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432" w:type="dxa"/>
        <w:tblCellMar>
          <w:left w:w="0" w:type="dxa"/>
          <w:right w:w="0" w:type="dxa"/>
        </w:tblCellMar>
        <w:tblLook w:val="04A0"/>
      </w:tblPr>
      <w:tblGrid>
        <w:gridCol w:w="3600"/>
        <w:gridCol w:w="5760"/>
      </w:tblGrid>
      <w:tr w:rsidR="00766FF5" w:rsidRPr="00766FF5" w:rsidTr="00766FF5">
        <w:trPr>
          <w:trHeight w:val="288"/>
        </w:trPr>
        <w:tc>
          <w:tcPr>
            <w:tcW w:w="3600" w:type="dxa"/>
            <w:tcMar>
              <w:top w:w="0" w:type="dxa"/>
              <w:left w:w="108" w:type="dxa"/>
              <w:bottom w:w="0" w:type="dxa"/>
              <w:right w:w="108" w:type="dxa"/>
            </w:tcMar>
            <w:hideMark/>
          </w:tcPr>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6"/>
                <w:szCs w:val="26"/>
              </w:rPr>
              <w:t>ỦY BAN NHÂN DÂN</w:t>
            </w:r>
            <w:r w:rsidRPr="00766FF5">
              <w:rPr>
                <w:rFonts w:ascii="Times New Roman" w:eastAsia="Times New Roman" w:hAnsi="Times New Roman" w:cs="Times New Roman"/>
                <w:b/>
                <w:bCs/>
                <w:sz w:val="26"/>
                <w:szCs w:val="26"/>
              </w:rPr>
              <w:br/>
              <w:t>TỈNH BÀ RỊA – VŨNG TÀU</w:t>
            </w:r>
            <w:r w:rsidRPr="00766FF5">
              <w:rPr>
                <w:rFonts w:ascii="Times New Roman" w:eastAsia="Times New Roman" w:hAnsi="Times New Roman" w:cs="Times New Roman"/>
                <w:b/>
                <w:bCs/>
                <w:sz w:val="26"/>
                <w:szCs w:val="26"/>
              </w:rPr>
              <w:br/>
              <w:t>-------</w:t>
            </w:r>
          </w:p>
        </w:tc>
        <w:tc>
          <w:tcPr>
            <w:tcW w:w="5760" w:type="dxa"/>
            <w:tcMar>
              <w:top w:w="0" w:type="dxa"/>
              <w:left w:w="108" w:type="dxa"/>
              <w:bottom w:w="0" w:type="dxa"/>
              <w:right w:w="108" w:type="dxa"/>
            </w:tcMar>
            <w:hideMark/>
          </w:tcPr>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6"/>
                <w:szCs w:val="26"/>
              </w:rPr>
              <w:t>CỘNG HÒA XÃ HỘI CHỦ NGHĨA VIỆT NAM</w:t>
            </w:r>
            <w:r w:rsidRPr="00766FF5">
              <w:rPr>
                <w:rFonts w:ascii="Times New Roman" w:eastAsia="Times New Roman" w:hAnsi="Times New Roman" w:cs="Times New Roman"/>
                <w:b/>
                <w:bCs/>
                <w:sz w:val="26"/>
                <w:szCs w:val="26"/>
              </w:rPr>
              <w:br/>
              <w:t xml:space="preserve">Độc lập - Tự do - Hạnh phúc </w:t>
            </w:r>
            <w:r w:rsidRPr="00766FF5">
              <w:rPr>
                <w:rFonts w:ascii="Times New Roman" w:eastAsia="Times New Roman" w:hAnsi="Times New Roman" w:cs="Times New Roman"/>
                <w:b/>
                <w:bCs/>
                <w:sz w:val="26"/>
                <w:szCs w:val="26"/>
              </w:rPr>
              <w:br/>
              <w:t>---------------</w:t>
            </w:r>
          </w:p>
        </w:tc>
      </w:tr>
      <w:tr w:rsidR="00766FF5" w:rsidRPr="00766FF5" w:rsidTr="00766FF5">
        <w:trPr>
          <w:trHeight w:val="256"/>
        </w:trPr>
        <w:tc>
          <w:tcPr>
            <w:tcW w:w="3600" w:type="dxa"/>
            <w:tcMar>
              <w:top w:w="0" w:type="dxa"/>
              <w:left w:w="108" w:type="dxa"/>
              <w:bottom w:w="0" w:type="dxa"/>
              <w:right w:w="108" w:type="dxa"/>
            </w:tcMar>
            <w:hideMark/>
          </w:tcPr>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Số: 15/2012/QĐ-UBND</w:t>
            </w:r>
          </w:p>
        </w:tc>
        <w:tc>
          <w:tcPr>
            <w:tcW w:w="5760" w:type="dxa"/>
            <w:tcMar>
              <w:top w:w="0" w:type="dxa"/>
              <w:left w:w="108" w:type="dxa"/>
              <w:bottom w:w="0" w:type="dxa"/>
              <w:right w:w="108" w:type="dxa"/>
            </w:tcMar>
            <w:hideMark/>
          </w:tcPr>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i/>
                <w:iCs/>
                <w:sz w:val="28"/>
                <w:szCs w:val="28"/>
              </w:rPr>
              <w:t>Vũng Tàu, ngày 06 tháng 6 năm 2012</w:t>
            </w:r>
          </w:p>
        </w:tc>
      </w:tr>
    </w:tbl>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 </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QUYẾT ĐỊNH</w:t>
      </w:r>
    </w:p>
    <w:p w:rsidR="00766FF5" w:rsidRPr="00766FF5" w:rsidRDefault="00766FF5" w:rsidP="00766FF5">
      <w:pPr>
        <w:spacing w:before="120" w:after="0" w:line="240" w:lineRule="auto"/>
        <w:ind w:left="-540" w:right="-425"/>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Ban hành Quy định trách nhiệm của Người đứng đầu các cơ quan, đơn vị để xảy ra tình trạng khai thác, tập kết, vận chuyển, kinh doanh cát, sỏi lòng sông trái phép gây ảnh hưởng đến an toàn đê điều trên địa bàn tỉnh Bà Rịa – Vũng Tàu</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________________</w:t>
      </w:r>
    </w:p>
    <w:p w:rsidR="006129AA" w:rsidRDefault="006129AA" w:rsidP="00766FF5">
      <w:pPr>
        <w:spacing w:before="120" w:after="0" w:line="240" w:lineRule="auto"/>
        <w:jc w:val="center"/>
        <w:rPr>
          <w:rFonts w:ascii="Times New Roman" w:eastAsia="Times New Roman" w:hAnsi="Times New Roman" w:cs="Times New Roman"/>
          <w:b/>
          <w:bCs/>
          <w:sz w:val="28"/>
          <w:szCs w:val="28"/>
        </w:rPr>
      </w:pP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ỦY BAN NHÂN DÂN TỈNH BÀ RỊA – VŨNG TÀU</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iCs/>
          <w:sz w:val="28"/>
          <w:szCs w:val="28"/>
        </w:rPr>
        <w:t>Căn cứ Luật tổ chức HĐND và UBND ngày 26/11/2003;</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iCs/>
          <w:sz w:val="28"/>
          <w:szCs w:val="28"/>
        </w:rPr>
        <w:t>Căn cứ Luật Ban hành văn bản quy phạm pháp luật của Hội đồng nhân dân, Ủy ban nhân dân ngày 03/12/2004;</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iCs/>
          <w:sz w:val="28"/>
          <w:szCs w:val="28"/>
        </w:rPr>
        <w:t>Căn cứ Luật Đê điều số 79/2006/QH11 được Quốc Hội thông qua tại kỳ họp thứ 10 và có hiệu lực ngày 01 tháng 7 năm 2007</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iCs/>
          <w:sz w:val="28"/>
          <w:szCs w:val="28"/>
        </w:rPr>
        <w:t>Căn cứ Nghị định số 157/2007/NĐ-CP ngày 27/10/2007 của Chính phủ Quy định chế độ, trách nhiệm Người đứng đầu các cơ quan, tổ chức, đơn vị của Nhà nước thi hành công vụ, nhiệm vụ;</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iCs/>
          <w:sz w:val="28"/>
          <w:szCs w:val="28"/>
        </w:rPr>
        <w:t>Căn cứ Nghị định số 34/2011/NĐ-CP ngày 17/5/2011 của Chính phủ về xử lý kỷ luật với công chức;</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iCs/>
          <w:sz w:val="28"/>
          <w:szCs w:val="28"/>
        </w:rPr>
        <w:t>Theo Chỉ thị số 447/CT-TTg ngày 25/3/2011 của Thủ tướng Chính phủ về tăng cường xử lý vi phạm pháp luật về đê điều và quản lý việc khai thác, vận chuyển, kinh doanh cát sỏi gây ảnh hưởng đến an toàn đê điều.</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iCs/>
          <w:sz w:val="28"/>
          <w:szCs w:val="28"/>
        </w:rPr>
        <w:t xml:space="preserve">Theo đề nghị của Giám đốc Sở Nông nghiệp và Phát triển nông thôn và Giám đốc Sở Tài nguyên và Môi trường tại Tờ trình liên Sở số 94/TTr-LS-SNN-TNMT ngày 29/5/2012 về việc Ban hành Quy định trách nhiệm của Người đứng đầu các cơ quan, đơn vị để xảy ra tình trạng khai thác, tập kết, vận chuyển, kinh doanh cát, sỏi lòng sông trái phép gây ảnh hưởng đến an toàn đê điều trên địa bàn tỉnh Bà Rịa – Vũng Tàu, </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QUYẾT ĐỊNH: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1.</w:t>
      </w:r>
      <w:proofErr w:type="gramEnd"/>
      <w:r w:rsidRPr="00766FF5">
        <w:rPr>
          <w:rFonts w:ascii="Times New Roman" w:eastAsia="Times New Roman" w:hAnsi="Times New Roman" w:cs="Times New Roman"/>
          <w:b/>
          <w:bCs/>
          <w:sz w:val="28"/>
          <w:szCs w:val="28"/>
        </w:rPr>
        <w:t xml:space="preserve"> </w:t>
      </w:r>
      <w:r w:rsidRPr="00766FF5">
        <w:rPr>
          <w:rFonts w:ascii="Times New Roman" w:eastAsia="Times New Roman" w:hAnsi="Times New Roman" w:cs="Times New Roman"/>
          <w:sz w:val="28"/>
          <w:szCs w:val="28"/>
        </w:rPr>
        <w:t xml:space="preserve">Ban hành kèm theo Quyết định này Quy định trách nhiệm của Người đứng đầu các cơ quan, đơn vị để xảy ra tình trạng khai thác, tập kết, vận </w:t>
      </w:r>
      <w:r w:rsidRPr="00766FF5">
        <w:rPr>
          <w:rFonts w:ascii="Times New Roman" w:eastAsia="Times New Roman" w:hAnsi="Times New Roman" w:cs="Times New Roman"/>
          <w:sz w:val="28"/>
          <w:szCs w:val="28"/>
        </w:rPr>
        <w:lastRenderedPageBreak/>
        <w:t xml:space="preserve">chuyển, kinh doanh cát, sỏi lòng sông trái phép gây ảnh hưởng đến an toàn đê điều trên địa bàn tỉnh Bà Rịa – Vũng Tàu, Quy định này gồm 3 Chương và 15 điều, </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2.</w:t>
      </w:r>
      <w:proofErr w:type="gramEnd"/>
      <w:r w:rsidRPr="00766FF5">
        <w:rPr>
          <w:rFonts w:ascii="Times New Roman" w:eastAsia="Times New Roman" w:hAnsi="Times New Roman" w:cs="Times New Roman"/>
          <w:b/>
          <w:bCs/>
          <w:sz w:val="28"/>
          <w:szCs w:val="28"/>
        </w:rPr>
        <w:t xml:space="preserve"> </w:t>
      </w:r>
      <w:proofErr w:type="gramStart"/>
      <w:r w:rsidRPr="00766FF5">
        <w:rPr>
          <w:rFonts w:ascii="Times New Roman" w:eastAsia="Times New Roman" w:hAnsi="Times New Roman" w:cs="Times New Roman"/>
          <w:sz w:val="28"/>
        </w:rPr>
        <w:t>Quyết định này có hiệu lực sau 10 ngày kể từ ngày ký.</w:t>
      </w:r>
      <w:proofErr w:type="gramEnd"/>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3.</w:t>
      </w:r>
      <w:proofErr w:type="gramEnd"/>
      <w:r w:rsidRPr="00766FF5">
        <w:rPr>
          <w:rFonts w:ascii="Times New Roman" w:eastAsia="Times New Roman" w:hAnsi="Times New Roman" w:cs="Times New Roman"/>
          <w:b/>
          <w:bCs/>
          <w:sz w:val="28"/>
          <w:szCs w:val="28"/>
        </w:rPr>
        <w:t xml:space="preserve"> </w:t>
      </w:r>
      <w:r w:rsidRPr="00766FF5">
        <w:rPr>
          <w:rFonts w:ascii="Times New Roman" w:eastAsia="Times New Roman" w:hAnsi="Times New Roman" w:cs="Times New Roman"/>
          <w:sz w:val="28"/>
          <w:szCs w:val="28"/>
        </w:rPr>
        <w:t>Chánh Văn phòng UBND tỉnh; Giám đốc các Sở: Nội vụ, Nông nghiệp và Phát triển nông thôn, Tài nguyên và Môi trường, Xây dựng, Gia</w:t>
      </w:r>
      <w:r w:rsidR="00B16DAE">
        <w:rPr>
          <w:rFonts w:ascii="Times New Roman" w:eastAsia="Times New Roman" w:hAnsi="Times New Roman" w:cs="Times New Roman"/>
          <w:sz w:val="28"/>
          <w:szCs w:val="28"/>
        </w:rPr>
        <w:t>o thông Vận tải, Công An, Công T</w:t>
      </w:r>
      <w:r w:rsidRPr="00766FF5">
        <w:rPr>
          <w:rFonts w:ascii="Times New Roman" w:eastAsia="Times New Roman" w:hAnsi="Times New Roman" w:cs="Times New Roman"/>
          <w:sz w:val="28"/>
          <w:szCs w:val="28"/>
        </w:rPr>
        <w:t>hương, Khoa học và Công nghệ, Chủ tịch UBND thành phố Vũng Tàu, thị xã Bà Rịa; các huyện: Xuyên Mộc; Đất Đỏ, Long Điền, Tâ</w:t>
      </w:r>
      <w:r w:rsidR="00B16DAE">
        <w:rPr>
          <w:rFonts w:ascii="Times New Roman" w:eastAsia="Times New Roman" w:hAnsi="Times New Roman" w:cs="Times New Roman"/>
          <w:sz w:val="28"/>
          <w:szCs w:val="28"/>
        </w:rPr>
        <w:t>n Thành; Chủ tịch UBND các xã, phường, thị t</w:t>
      </w:r>
      <w:r w:rsidRPr="00766FF5">
        <w:rPr>
          <w:rFonts w:ascii="Times New Roman" w:eastAsia="Times New Roman" w:hAnsi="Times New Roman" w:cs="Times New Roman"/>
          <w:sz w:val="28"/>
          <w:szCs w:val="28"/>
        </w:rPr>
        <w:t>rấn; Chi cục Trưởng Chi cục thủy lợi và Phòng chống lụt bão; Giám đốc Trung tâm quản lý khai thác công trình thủy lợi, Thanh tra Sở Nông nghiệp và Phát triển nông thôn và Thủ trưởng các cơ quan, đơn vị có liên quan căn cứ quyết định thi hành./.</w:t>
      </w:r>
    </w:p>
    <w:p w:rsidR="00766FF5" w:rsidRPr="00766FF5" w:rsidRDefault="00766FF5" w:rsidP="00766FF5">
      <w:pPr>
        <w:spacing w:before="120" w:after="0" w:line="240" w:lineRule="auto"/>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w:t>
      </w:r>
    </w:p>
    <w:tbl>
      <w:tblPr>
        <w:tblW w:w="0" w:type="auto"/>
        <w:tblCellMar>
          <w:left w:w="0" w:type="dxa"/>
          <w:right w:w="0" w:type="dxa"/>
        </w:tblCellMar>
        <w:tblLook w:val="04A0"/>
      </w:tblPr>
      <w:tblGrid>
        <w:gridCol w:w="4788"/>
        <w:gridCol w:w="4500"/>
      </w:tblGrid>
      <w:tr w:rsidR="00766FF5" w:rsidRPr="00766FF5" w:rsidTr="00766FF5">
        <w:tc>
          <w:tcPr>
            <w:tcW w:w="4788" w:type="dxa"/>
            <w:tcMar>
              <w:top w:w="0" w:type="dxa"/>
              <w:left w:w="108" w:type="dxa"/>
              <w:bottom w:w="0" w:type="dxa"/>
              <w:right w:w="108" w:type="dxa"/>
            </w:tcMar>
            <w:hideMark/>
          </w:tcPr>
          <w:p w:rsidR="00766FF5" w:rsidRPr="00766FF5" w:rsidRDefault="00766FF5" w:rsidP="00766FF5">
            <w:pPr>
              <w:spacing w:before="120" w:after="0" w:line="240" w:lineRule="auto"/>
              <w:rPr>
                <w:rFonts w:ascii="Times New Roman" w:eastAsia="Times New Roman" w:hAnsi="Times New Roman" w:cs="Times New Roman"/>
                <w:sz w:val="24"/>
                <w:szCs w:val="24"/>
              </w:rPr>
            </w:pPr>
            <w:r w:rsidRPr="00766FF5">
              <w:rPr>
                <w:rFonts w:ascii="Times New Roman" w:eastAsia="Times New Roman" w:hAnsi="Times New Roman" w:cs="Times New Roman"/>
                <w:b/>
                <w:bCs/>
                <w:i/>
                <w:iCs/>
                <w:sz w:val="24"/>
                <w:szCs w:val="24"/>
              </w:rPr>
              <w:t> </w:t>
            </w:r>
          </w:p>
          <w:p w:rsidR="00766FF5" w:rsidRPr="00766FF5" w:rsidRDefault="00766FF5" w:rsidP="002B4A68">
            <w:pPr>
              <w:spacing w:before="120" w:after="0" w:line="240" w:lineRule="auto"/>
              <w:rPr>
                <w:rFonts w:ascii="Times New Roman" w:eastAsia="Times New Roman" w:hAnsi="Times New Roman" w:cs="Times New Roman"/>
                <w:sz w:val="24"/>
                <w:szCs w:val="24"/>
              </w:rPr>
            </w:pPr>
            <w:r w:rsidRPr="00766FF5">
              <w:rPr>
                <w:rFonts w:ascii="Times New Roman" w:eastAsia="Times New Roman" w:hAnsi="Times New Roman" w:cs="Times New Roman"/>
                <w:b/>
                <w:bCs/>
                <w:i/>
                <w:iCs/>
                <w:sz w:val="24"/>
                <w:szCs w:val="24"/>
              </w:rPr>
              <w:t>Nơi nhận:</w:t>
            </w:r>
            <w:r w:rsidRPr="00766FF5">
              <w:rPr>
                <w:rFonts w:ascii="Times New Roman" w:eastAsia="Times New Roman" w:hAnsi="Times New Roman" w:cs="Times New Roman"/>
                <w:b/>
                <w:bCs/>
                <w:i/>
                <w:iCs/>
                <w:sz w:val="24"/>
                <w:szCs w:val="24"/>
              </w:rPr>
              <w:br/>
            </w:r>
            <w:r w:rsidRPr="00766FF5">
              <w:rPr>
                <w:rFonts w:ascii="Times New Roman" w:eastAsia="Times New Roman" w:hAnsi="Times New Roman" w:cs="Times New Roman"/>
                <w:sz w:val="24"/>
                <w:szCs w:val="24"/>
              </w:rPr>
              <w:t>- Như Điều 3;</w:t>
            </w:r>
            <w:r w:rsidRPr="00766FF5">
              <w:rPr>
                <w:rFonts w:ascii="Times New Roman" w:eastAsia="Times New Roman" w:hAnsi="Times New Roman" w:cs="Times New Roman"/>
                <w:sz w:val="24"/>
                <w:szCs w:val="24"/>
              </w:rPr>
              <w:br/>
              <w:t>- VP Chính phủ, Website Chính phủ;</w:t>
            </w:r>
            <w:r w:rsidRPr="00766FF5">
              <w:rPr>
                <w:rFonts w:ascii="Times New Roman" w:eastAsia="Times New Roman" w:hAnsi="Times New Roman" w:cs="Times New Roman"/>
                <w:sz w:val="24"/>
                <w:szCs w:val="24"/>
              </w:rPr>
              <w:br/>
              <w:t>- Bộ Nội vụ (Vụ Pháp chế);</w:t>
            </w:r>
            <w:r w:rsidRPr="00766FF5">
              <w:rPr>
                <w:rFonts w:ascii="Times New Roman" w:eastAsia="Times New Roman" w:hAnsi="Times New Roman" w:cs="Times New Roman"/>
                <w:sz w:val="24"/>
                <w:szCs w:val="24"/>
              </w:rPr>
              <w:br/>
              <w:t>- Bộ NN&amp;PTNT (Vụ Pháp chế);</w:t>
            </w:r>
            <w:r w:rsidRPr="00766FF5">
              <w:rPr>
                <w:rFonts w:ascii="Times New Roman" w:eastAsia="Times New Roman" w:hAnsi="Times New Roman" w:cs="Times New Roman"/>
                <w:sz w:val="24"/>
                <w:szCs w:val="24"/>
              </w:rPr>
              <w:br/>
              <w:t>- Bộ TN&amp;MT (Vụ Pháp chế);</w:t>
            </w:r>
            <w:r w:rsidRPr="00766FF5">
              <w:rPr>
                <w:rFonts w:ascii="Times New Roman" w:eastAsia="Times New Roman" w:hAnsi="Times New Roman" w:cs="Times New Roman"/>
                <w:sz w:val="24"/>
                <w:szCs w:val="24"/>
              </w:rPr>
              <w:br/>
              <w:t xml:space="preserve">- Bộ Tư pháp (Cục </w:t>
            </w:r>
            <w:r w:rsidR="002B4A68">
              <w:rPr>
                <w:rFonts w:ascii="Times New Roman" w:eastAsia="Times New Roman" w:hAnsi="Times New Roman" w:cs="Times New Roman"/>
                <w:sz w:val="24"/>
                <w:szCs w:val="24"/>
              </w:rPr>
              <w:t>K</w:t>
            </w:r>
            <w:r w:rsidRPr="00766FF5">
              <w:rPr>
                <w:rFonts w:ascii="Times New Roman" w:eastAsia="Times New Roman" w:hAnsi="Times New Roman" w:cs="Times New Roman"/>
                <w:sz w:val="24"/>
                <w:szCs w:val="24"/>
              </w:rPr>
              <w:t>iểm tra văn bản);</w:t>
            </w:r>
            <w:r w:rsidRPr="00766FF5">
              <w:rPr>
                <w:rFonts w:ascii="Times New Roman" w:eastAsia="Times New Roman" w:hAnsi="Times New Roman" w:cs="Times New Roman"/>
                <w:sz w:val="24"/>
                <w:szCs w:val="24"/>
              </w:rPr>
              <w:br/>
              <w:t>- Đoàn ĐBQH tỉnh;</w:t>
            </w:r>
            <w:r w:rsidRPr="00766FF5">
              <w:rPr>
                <w:rFonts w:ascii="Times New Roman" w:eastAsia="Times New Roman" w:hAnsi="Times New Roman" w:cs="Times New Roman"/>
                <w:sz w:val="24"/>
                <w:szCs w:val="24"/>
              </w:rPr>
              <w:br/>
              <w:t>- TTr Tỉnh ủy, TTr HĐND tỉnh;</w:t>
            </w:r>
            <w:r w:rsidRPr="00766FF5">
              <w:rPr>
                <w:rFonts w:ascii="Times New Roman" w:eastAsia="Times New Roman" w:hAnsi="Times New Roman" w:cs="Times New Roman"/>
                <w:sz w:val="24"/>
                <w:szCs w:val="24"/>
              </w:rPr>
              <w:br/>
              <w:t>- Chủ tịch, các PCT UBND và các ủy viên UBND tỉnh;</w:t>
            </w:r>
            <w:r w:rsidRPr="00766FF5">
              <w:rPr>
                <w:rFonts w:ascii="Times New Roman" w:eastAsia="Times New Roman" w:hAnsi="Times New Roman" w:cs="Times New Roman"/>
                <w:sz w:val="24"/>
                <w:szCs w:val="24"/>
              </w:rPr>
              <w:br/>
              <w:t>- UBMT TQ và các tổ chức đoàn thể cấp tỉnh;</w:t>
            </w:r>
            <w:r w:rsidRPr="00766FF5">
              <w:rPr>
                <w:rFonts w:ascii="Times New Roman" w:eastAsia="Times New Roman" w:hAnsi="Times New Roman" w:cs="Times New Roman"/>
                <w:sz w:val="24"/>
                <w:szCs w:val="24"/>
              </w:rPr>
              <w:br/>
              <w:t>- Đài PTTH tỉnh, Báo BR-VT;</w:t>
            </w:r>
            <w:r w:rsidRPr="00766FF5">
              <w:rPr>
                <w:rFonts w:ascii="Times New Roman" w:eastAsia="Times New Roman" w:hAnsi="Times New Roman" w:cs="Times New Roman"/>
                <w:sz w:val="24"/>
                <w:szCs w:val="24"/>
              </w:rPr>
              <w:br/>
              <w:t>- Trung tâm Công báo tỉnh;</w:t>
            </w:r>
            <w:r w:rsidRPr="00766FF5">
              <w:rPr>
                <w:rFonts w:ascii="Times New Roman" w:eastAsia="Times New Roman" w:hAnsi="Times New Roman" w:cs="Times New Roman"/>
                <w:sz w:val="24"/>
                <w:szCs w:val="24"/>
              </w:rPr>
              <w:br/>
              <w:t>- Sở Tư Pháp;</w:t>
            </w:r>
            <w:r w:rsidRPr="00766FF5">
              <w:rPr>
                <w:rFonts w:ascii="Times New Roman" w:eastAsia="Times New Roman" w:hAnsi="Times New Roman" w:cs="Times New Roman"/>
                <w:sz w:val="24"/>
                <w:szCs w:val="24"/>
              </w:rPr>
              <w:br/>
              <w:t>- Lưu: VT-TH.</w:t>
            </w:r>
          </w:p>
        </w:tc>
        <w:tc>
          <w:tcPr>
            <w:tcW w:w="4500" w:type="dxa"/>
            <w:tcMar>
              <w:top w:w="0" w:type="dxa"/>
              <w:left w:w="108" w:type="dxa"/>
              <w:bottom w:w="0" w:type="dxa"/>
              <w:right w:w="108" w:type="dxa"/>
            </w:tcMar>
            <w:hideMark/>
          </w:tcPr>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TM. ỦY BAN NHÂN DÂN TỈNH</w:t>
            </w:r>
            <w:r w:rsidRPr="00766FF5">
              <w:rPr>
                <w:rFonts w:ascii="Times New Roman" w:eastAsia="Times New Roman" w:hAnsi="Times New Roman" w:cs="Times New Roman"/>
                <w:b/>
                <w:bCs/>
                <w:sz w:val="28"/>
                <w:szCs w:val="28"/>
              </w:rPr>
              <w:br/>
              <w:t>KT.CHỦ TỊCH</w:t>
            </w:r>
            <w:r w:rsidRPr="00766FF5">
              <w:rPr>
                <w:rFonts w:ascii="Times New Roman" w:eastAsia="Times New Roman" w:hAnsi="Times New Roman" w:cs="Times New Roman"/>
                <w:b/>
                <w:bCs/>
                <w:sz w:val="28"/>
                <w:szCs w:val="28"/>
              </w:rPr>
              <w:br/>
              <w:t>PHÓ CHỦ TỊCH</w:t>
            </w:r>
            <w:r w:rsidRPr="00766FF5">
              <w:rPr>
                <w:rFonts w:ascii="Times New Roman" w:eastAsia="Times New Roman" w:hAnsi="Times New Roman" w:cs="Times New Roman"/>
                <w:b/>
                <w:bCs/>
                <w:sz w:val="28"/>
                <w:szCs w:val="28"/>
              </w:rPr>
              <w:br/>
            </w:r>
            <w:r w:rsidRPr="00766FF5">
              <w:rPr>
                <w:rFonts w:ascii="Times New Roman" w:eastAsia="Times New Roman" w:hAnsi="Times New Roman" w:cs="Times New Roman"/>
                <w:b/>
                <w:bCs/>
                <w:sz w:val="28"/>
                <w:szCs w:val="28"/>
              </w:rPr>
              <w:br/>
              <w:t>(Đã ký)</w:t>
            </w:r>
            <w:r w:rsidRPr="00766FF5">
              <w:rPr>
                <w:rFonts w:ascii="Times New Roman" w:eastAsia="Times New Roman" w:hAnsi="Times New Roman" w:cs="Times New Roman"/>
                <w:b/>
                <w:bCs/>
                <w:sz w:val="28"/>
                <w:szCs w:val="28"/>
              </w:rPr>
              <w:br/>
            </w:r>
            <w:r w:rsidRPr="00766FF5">
              <w:rPr>
                <w:rFonts w:ascii="Times New Roman" w:eastAsia="Times New Roman" w:hAnsi="Times New Roman" w:cs="Times New Roman"/>
                <w:b/>
                <w:bCs/>
                <w:sz w:val="28"/>
                <w:szCs w:val="28"/>
              </w:rPr>
              <w:br/>
              <w:t>Trần Ngọc Thới</w:t>
            </w:r>
          </w:p>
        </w:tc>
      </w:tr>
    </w:tbl>
    <w:p w:rsidR="00766FF5" w:rsidRPr="00766FF5" w:rsidRDefault="00766FF5" w:rsidP="00766FF5">
      <w:pPr>
        <w:spacing w:before="120" w:after="0" w:line="240" w:lineRule="auto"/>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br w:type="page"/>
      </w:r>
      <w:r w:rsidRPr="00766FF5">
        <w:rPr>
          <w:rFonts w:ascii="Times New Roman" w:eastAsia="Times New Roman" w:hAnsi="Times New Roman" w:cs="Times New Roman"/>
          <w:b/>
          <w:bCs/>
          <w:sz w:val="28"/>
          <w:szCs w:val="28"/>
        </w:rPr>
        <w:lastRenderedPageBreak/>
        <w:t> </w:t>
      </w:r>
    </w:p>
    <w:tbl>
      <w:tblPr>
        <w:tblW w:w="0" w:type="auto"/>
        <w:tblInd w:w="-432" w:type="dxa"/>
        <w:tblCellMar>
          <w:left w:w="0" w:type="dxa"/>
          <w:right w:w="0" w:type="dxa"/>
        </w:tblCellMar>
        <w:tblLook w:val="04A0"/>
      </w:tblPr>
      <w:tblGrid>
        <w:gridCol w:w="3600"/>
        <w:gridCol w:w="5760"/>
      </w:tblGrid>
      <w:tr w:rsidR="00766FF5" w:rsidRPr="00766FF5" w:rsidTr="00766FF5">
        <w:trPr>
          <w:trHeight w:val="288"/>
        </w:trPr>
        <w:tc>
          <w:tcPr>
            <w:tcW w:w="3600" w:type="dxa"/>
            <w:tcMar>
              <w:top w:w="0" w:type="dxa"/>
              <w:left w:w="108" w:type="dxa"/>
              <w:bottom w:w="0" w:type="dxa"/>
              <w:right w:w="108" w:type="dxa"/>
            </w:tcMar>
            <w:hideMark/>
          </w:tcPr>
          <w:p w:rsidR="00766FF5" w:rsidRPr="00766FF5" w:rsidRDefault="00766FF5" w:rsidP="00766FF5">
            <w:pPr>
              <w:spacing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6"/>
                <w:szCs w:val="26"/>
              </w:rPr>
              <w:t>ỦY BAN NHÂN DÂN</w:t>
            </w:r>
            <w:r w:rsidRPr="00766FF5">
              <w:rPr>
                <w:rFonts w:ascii="Times New Roman" w:eastAsia="Times New Roman" w:hAnsi="Times New Roman" w:cs="Times New Roman"/>
                <w:b/>
                <w:bCs/>
                <w:sz w:val="26"/>
                <w:szCs w:val="26"/>
              </w:rPr>
              <w:br/>
              <w:t>TỈNH BÀ RỊA – VŨNG TÀU</w:t>
            </w:r>
            <w:r w:rsidRPr="00766FF5">
              <w:rPr>
                <w:rFonts w:ascii="Times New Roman" w:eastAsia="Times New Roman" w:hAnsi="Times New Roman" w:cs="Times New Roman"/>
                <w:b/>
                <w:bCs/>
                <w:sz w:val="26"/>
                <w:szCs w:val="26"/>
              </w:rPr>
              <w:br/>
              <w:t>-------</w:t>
            </w:r>
          </w:p>
        </w:tc>
        <w:tc>
          <w:tcPr>
            <w:tcW w:w="5760" w:type="dxa"/>
            <w:tcMar>
              <w:top w:w="0" w:type="dxa"/>
              <w:left w:w="108" w:type="dxa"/>
              <w:bottom w:w="0" w:type="dxa"/>
              <w:right w:w="108" w:type="dxa"/>
            </w:tcMar>
            <w:hideMark/>
          </w:tcPr>
          <w:p w:rsidR="00766FF5" w:rsidRPr="00766FF5" w:rsidRDefault="00766FF5" w:rsidP="00766FF5">
            <w:pPr>
              <w:spacing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6"/>
                <w:szCs w:val="26"/>
              </w:rPr>
              <w:t>CỘNG HÒA XÃ HỘI CHỦ NGHĨA VIỆT NAM</w:t>
            </w:r>
            <w:r w:rsidRPr="00766FF5">
              <w:rPr>
                <w:rFonts w:ascii="Times New Roman" w:eastAsia="Times New Roman" w:hAnsi="Times New Roman" w:cs="Times New Roman"/>
                <w:b/>
                <w:bCs/>
                <w:sz w:val="26"/>
                <w:szCs w:val="26"/>
              </w:rPr>
              <w:br/>
              <w:t xml:space="preserve">Độc lập - Tự do - Hạnh phúc </w:t>
            </w:r>
            <w:r w:rsidRPr="00766FF5">
              <w:rPr>
                <w:rFonts w:ascii="Times New Roman" w:eastAsia="Times New Roman" w:hAnsi="Times New Roman" w:cs="Times New Roman"/>
                <w:b/>
                <w:bCs/>
                <w:sz w:val="26"/>
                <w:szCs w:val="26"/>
              </w:rPr>
              <w:br/>
              <w:t>---------------</w:t>
            </w:r>
          </w:p>
        </w:tc>
      </w:tr>
    </w:tbl>
    <w:p w:rsidR="00766FF5" w:rsidRPr="00766FF5" w:rsidRDefault="00766FF5" w:rsidP="00766FF5">
      <w:pPr>
        <w:spacing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QUY ĐỊNH</w:t>
      </w:r>
    </w:p>
    <w:p w:rsidR="00766FF5" w:rsidRPr="00766FF5" w:rsidRDefault="00766FF5" w:rsidP="00766FF5">
      <w:pPr>
        <w:spacing w:after="0" w:line="240" w:lineRule="auto"/>
        <w:ind w:left="-540" w:right="-425"/>
        <w:jc w:val="center"/>
        <w:rPr>
          <w:rFonts w:ascii="Times New Roman" w:eastAsia="Times New Roman" w:hAnsi="Times New Roman" w:cs="Times New Roman"/>
          <w:sz w:val="24"/>
          <w:szCs w:val="24"/>
        </w:rPr>
      </w:pPr>
      <w:r w:rsidRPr="00766FF5">
        <w:rPr>
          <w:rFonts w:ascii="Times New Roman" w:eastAsia="Times New Roman" w:hAnsi="Times New Roman" w:cs="Times New Roman"/>
          <w:b/>
          <w:sz w:val="28"/>
          <w:szCs w:val="28"/>
        </w:rPr>
        <w:t>T</w:t>
      </w:r>
      <w:r w:rsidRPr="00766FF5">
        <w:rPr>
          <w:rFonts w:ascii="Times New Roman" w:eastAsia="Times New Roman" w:hAnsi="Times New Roman" w:cs="Times New Roman"/>
          <w:b/>
          <w:bCs/>
          <w:sz w:val="28"/>
          <w:szCs w:val="28"/>
        </w:rPr>
        <w:t>rách nhiệm của Người đứng đầu các cơ quan, đơn vị để xảy ra tình trạng khai thác, tập kết, vận chuyển, kinh doanh cát, sỏi lòng sông trái phép gây ảnh hưởng đến an toàn đê điều trên địa bàn tỉnh Bà Rịa – Vũng Tàu</w:t>
      </w:r>
    </w:p>
    <w:p w:rsidR="00766FF5" w:rsidRPr="00766FF5" w:rsidRDefault="00766FF5" w:rsidP="00766FF5">
      <w:pPr>
        <w:spacing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i/>
          <w:iCs/>
          <w:sz w:val="28"/>
          <w:szCs w:val="28"/>
        </w:rPr>
        <w:t xml:space="preserve">(Ban hành kèm </w:t>
      </w:r>
      <w:proofErr w:type="gramStart"/>
      <w:r w:rsidRPr="00766FF5">
        <w:rPr>
          <w:rFonts w:ascii="Times New Roman" w:eastAsia="Times New Roman" w:hAnsi="Times New Roman" w:cs="Times New Roman"/>
          <w:i/>
          <w:iCs/>
          <w:sz w:val="28"/>
        </w:rPr>
        <w:t>theo</w:t>
      </w:r>
      <w:proofErr w:type="gramEnd"/>
      <w:r w:rsidRPr="00766FF5">
        <w:rPr>
          <w:rFonts w:ascii="Times New Roman" w:eastAsia="Times New Roman" w:hAnsi="Times New Roman" w:cs="Times New Roman"/>
          <w:i/>
          <w:iCs/>
          <w:sz w:val="28"/>
          <w:szCs w:val="28"/>
        </w:rPr>
        <w:t xml:space="preserve"> Quyết định số 15/2012/QĐ-UBND ngày 06/6/2012 của UBND tỉnh Bà Rịa – Vũng Tàu)</w:t>
      </w:r>
    </w:p>
    <w:p w:rsidR="00766FF5" w:rsidRPr="00766FF5" w:rsidRDefault="00766FF5" w:rsidP="00766FF5">
      <w:pPr>
        <w:spacing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i/>
          <w:iCs/>
          <w:sz w:val="28"/>
          <w:szCs w:val="28"/>
        </w:rPr>
        <w:t>_____________</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Chương I</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NHỮNG QUY ĐỊNH CHUNG</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1.</w:t>
      </w:r>
      <w:proofErr w:type="gramEnd"/>
      <w:r w:rsidRPr="00766FF5">
        <w:rPr>
          <w:rFonts w:ascii="Times New Roman" w:eastAsia="Times New Roman" w:hAnsi="Times New Roman" w:cs="Times New Roman"/>
          <w:b/>
          <w:bCs/>
          <w:sz w:val="28"/>
          <w:szCs w:val="28"/>
        </w:rPr>
        <w:t xml:space="preserve"> Phạm </w:t>
      </w:r>
      <w:proofErr w:type="gramStart"/>
      <w:r w:rsidRPr="00766FF5">
        <w:rPr>
          <w:rFonts w:ascii="Times New Roman" w:eastAsia="Times New Roman" w:hAnsi="Times New Roman" w:cs="Times New Roman"/>
          <w:b/>
          <w:bCs/>
          <w:sz w:val="28"/>
        </w:rPr>
        <w:t>vi</w:t>
      </w:r>
      <w:proofErr w:type="gramEnd"/>
      <w:r w:rsidRPr="00766FF5">
        <w:rPr>
          <w:rFonts w:ascii="Times New Roman" w:eastAsia="Times New Roman" w:hAnsi="Times New Roman" w:cs="Times New Roman"/>
          <w:b/>
          <w:bCs/>
          <w:sz w:val="28"/>
          <w:szCs w:val="28"/>
        </w:rPr>
        <w:t xml:space="preserve"> điều chỉnh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Quy định này quy định trách nhiệm của Người đứng đầu các cơ quan, đơn vị để xảy ra tình trạng khai thác, tập kết, vận chuyển, kinh doanh cát, sỏi lòng sông trái phép gây ảnh hưởng đến an toàn đê điều trên địa bàn tỉnh Bà Rịa – Vũng Tàu.</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2.</w:t>
      </w:r>
      <w:proofErr w:type="gramEnd"/>
      <w:r w:rsidRPr="00766FF5">
        <w:rPr>
          <w:rFonts w:ascii="Times New Roman" w:eastAsia="Times New Roman" w:hAnsi="Times New Roman" w:cs="Times New Roman"/>
          <w:b/>
          <w:bCs/>
          <w:sz w:val="28"/>
          <w:szCs w:val="28"/>
        </w:rPr>
        <w:t xml:space="preserve"> Đối tượng áp dụng</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1. Quy định này áp dụng đối với người đứng đầu các cơ quan, đơn vị trên địa bàn tỉnh Bà Rịa – Vũng Tàu, bao gồm:</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a) Thủ trưởng các sở: Tài Nguyên và Môi trường, Nông nghiệp và Phát triển nông thôn, Giao thông Vận Tải, Xây dựng, Khoa học và Công nghệ, Công </w:t>
      </w:r>
      <w:r w:rsidR="003B1AC1">
        <w:rPr>
          <w:rFonts w:ascii="Times New Roman" w:eastAsia="Times New Roman" w:hAnsi="Times New Roman" w:cs="Times New Roman"/>
          <w:sz w:val="28"/>
          <w:szCs w:val="28"/>
        </w:rPr>
        <w:t>T</w:t>
      </w:r>
      <w:r w:rsidRPr="00766FF5">
        <w:rPr>
          <w:rFonts w:ascii="Times New Roman" w:eastAsia="Times New Roman" w:hAnsi="Times New Roman" w:cs="Times New Roman"/>
          <w:sz w:val="28"/>
          <w:szCs w:val="28"/>
        </w:rPr>
        <w:t>hương, Công an.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b) Trưởng đoàn liên ngành kiểm tra các hoạt động khai thác, nạo vét luồng lạch có yếu tố tận </w:t>
      </w:r>
      <w:proofErr w:type="gramStart"/>
      <w:r w:rsidRPr="00766FF5">
        <w:rPr>
          <w:rFonts w:ascii="Times New Roman" w:eastAsia="Times New Roman" w:hAnsi="Times New Roman" w:cs="Times New Roman"/>
          <w:sz w:val="28"/>
        </w:rPr>
        <w:t>thu</w:t>
      </w:r>
      <w:proofErr w:type="gramEnd"/>
      <w:r w:rsidRPr="00766FF5">
        <w:rPr>
          <w:rFonts w:ascii="Times New Roman" w:eastAsia="Times New Roman" w:hAnsi="Times New Roman" w:cs="Times New Roman"/>
          <w:sz w:val="28"/>
          <w:szCs w:val="28"/>
        </w:rPr>
        <w:t xml:space="preserve"> vật liệu san lấp thuộc đường thủy nội địa tỉnh Bà Rịa – Vũng Tàu do UBND tỉnh thành lập.</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c) Chủ tịch Ủy ban nhân dân các huyện, thị xã, thành phố nơi có các hoạt động khai thác, tập kết, vận chuyển, kinh doanh cát, sỏi lòng sông (gọi </w:t>
      </w:r>
      <w:proofErr w:type="gramStart"/>
      <w:r w:rsidRPr="00766FF5">
        <w:rPr>
          <w:rFonts w:ascii="Times New Roman" w:eastAsia="Times New Roman" w:hAnsi="Times New Roman" w:cs="Times New Roman"/>
          <w:sz w:val="28"/>
          <w:szCs w:val="28"/>
        </w:rPr>
        <w:t>chung</w:t>
      </w:r>
      <w:proofErr w:type="gramEnd"/>
      <w:r w:rsidRPr="00766FF5">
        <w:rPr>
          <w:rFonts w:ascii="Times New Roman" w:eastAsia="Times New Roman" w:hAnsi="Times New Roman" w:cs="Times New Roman"/>
          <w:sz w:val="28"/>
          <w:szCs w:val="28"/>
        </w:rPr>
        <w:t xml:space="preserve"> là UBND cấp huyện).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d) Chủ tịch Ủy ban nhân dân xã, phường, thị trấn nơi có các hoạt động khai thác, tập kết, vận chuyển, kinh doanh cát, sỏi lòng sông (gọi </w:t>
      </w:r>
      <w:proofErr w:type="gramStart"/>
      <w:r w:rsidRPr="00766FF5">
        <w:rPr>
          <w:rFonts w:ascii="Times New Roman" w:eastAsia="Times New Roman" w:hAnsi="Times New Roman" w:cs="Times New Roman"/>
          <w:sz w:val="28"/>
        </w:rPr>
        <w:t>chung</w:t>
      </w:r>
      <w:proofErr w:type="gramEnd"/>
      <w:r w:rsidRPr="00766FF5">
        <w:rPr>
          <w:rFonts w:ascii="Times New Roman" w:eastAsia="Times New Roman" w:hAnsi="Times New Roman" w:cs="Times New Roman"/>
          <w:sz w:val="28"/>
          <w:szCs w:val="28"/>
        </w:rPr>
        <w:t xml:space="preserve"> là UBND cấp xã).</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đ) Trung tâm Quản lý, khai thác công trình thủy lợi;</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lastRenderedPageBreak/>
        <w:t xml:space="preserve">e) Trưởng thôn, Ấp, Khu phố, Tổ trưởng dân phố nơi có các hoạt động khai thác, tập kết, vận chuyển, kinh doanh cát, sỏi lòng sông (sau đây gọi </w:t>
      </w:r>
      <w:proofErr w:type="gramStart"/>
      <w:r w:rsidRPr="00766FF5">
        <w:rPr>
          <w:rFonts w:ascii="Times New Roman" w:eastAsia="Times New Roman" w:hAnsi="Times New Roman" w:cs="Times New Roman"/>
          <w:sz w:val="28"/>
        </w:rPr>
        <w:t>chung</w:t>
      </w:r>
      <w:proofErr w:type="gramEnd"/>
      <w:r w:rsidRPr="00766FF5">
        <w:rPr>
          <w:rFonts w:ascii="Times New Roman" w:eastAsia="Times New Roman" w:hAnsi="Times New Roman" w:cs="Times New Roman"/>
          <w:sz w:val="28"/>
          <w:szCs w:val="28"/>
        </w:rPr>
        <w:t xml:space="preserve"> là Trưởng thôn).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2. Cấp phó của người đứng đầu các cơ quan, đơn vị quy định tại điểm a, b, c Khoản 1 của Điều này cũng phải chịu trách nhiệm như người đứng đầu trong lĩnh vực được phân công lãnh đạo, quản lý điều hành bằng văn bản ủy quyền hoặc bằng quyết định phân công phụ trách lĩnh vực được giao.</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3.</w:t>
      </w:r>
      <w:proofErr w:type="gramEnd"/>
      <w:r w:rsidRPr="00766FF5">
        <w:rPr>
          <w:rFonts w:ascii="Times New Roman" w:eastAsia="Times New Roman" w:hAnsi="Times New Roman" w:cs="Times New Roman"/>
          <w:b/>
          <w:bCs/>
          <w:sz w:val="28"/>
          <w:szCs w:val="28"/>
        </w:rPr>
        <w:t xml:space="preserve"> Giải thích từ ngữ</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Khai thác, tập kết, vận chuyển, kinh doanh cát sỏi trái phép là các hoạt động khai thác, tập kết, vận chuyển, kinh doanh cát sỏi không có giấy phép; khai thác không đúng quy định của Giấy phép; vận chuyển quá tải trọng cho phép theo các quy định của pháp luật;</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Điểm khai thác trái phép là nơi có nguồn nguyên liệu cát, sỏi nhưng không được cấp có thẩm quyền cấp phép khai thác và có từ một phương tiện khai thác trái phép trở lên;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Khu vực tập kết là nơi để chứa cát, sỏi; trong một khu vực tập kết có một hoặc nhiều bãi tập kết.</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4.</w:t>
      </w:r>
      <w:proofErr w:type="gramEnd"/>
      <w:r w:rsidRPr="00766FF5">
        <w:rPr>
          <w:rFonts w:ascii="Times New Roman" w:eastAsia="Times New Roman" w:hAnsi="Times New Roman" w:cs="Times New Roman"/>
          <w:b/>
          <w:bCs/>
          <w:sz w:val="28"/>
          <w:szCs w:val="28"/>
        </w:rPr>
        <w:t xml:space="preserve"> Nguyên tắc xác định trách nhiệm</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1. Khi xem xét xác định trách nhiệm của người đứng đầu để khen thưởng, hoặc xử lý kỷ luật phải khách quan, đúng người, đúng việc, trên cơ sở chức năng, nhiệm vụ, quyền hạn cụ thể của người đứng đầu.</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2. Khi xử lý kỷ luật với người đứng đầu, căn cứ vào tính chất, mức độ, hậu quả vi phạm gây ra, tình tiết giảm nhẹ, tình tiết tăng nặng và những quy định của pháp luật mà người đứng đầu để xảy ra.</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3. Việc khen thưởng, xử lý kỷ luật người đứng đầu được thực hiện </w:t>
      </w:r>
      <w:proofErr w:type="gramStart"/>
      <w:r w:rsidRPr="00766FF5">
        <w:rPr>
          <w:rFonts w:ascii="Times New Roman" w:eastAsia="Times New Roman" w:hAnsi="Times New Roman" w:cs="Times New Roman"/>
          <w:sz w:val="28"/>
        </w:rPr>
        <w:t>theo</w:t>
      </w:r>
      <w:proofErr w:type="gramEnd"/>
      <w:r w:rsidRPr="00766FF5">
        <w:rPr>
          <w:rFonts w:ascii="Times New Roman" w:eastAsia="Times New Roman" w:hAnsi="Times New Roman" w:cs="Times New Roman"/>
          <w:sz w:val="28"/>
          <w:szCs w:val="28"/>
        </w:rPr>
        <w:t xml:space="preserve"> các quy định của pháp luật về cán bộ, công chức;</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Chương II</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 xml:space="preserve">NHỮNG QUY ĐỊNH CỤ THỂ </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Mục 1</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TRÁCH NHIỆM CỦA NGƯỜI ĐỨNG ĐẦU TRONG VIỆC PHÒNG NGỪA, NGĂN CHẶN TÌNH TRẠNG KHAI THÁC, TẬP KẾT, VẬN CHUYỂN, KINH DOANH CÁT, SỎI LÒNG SÔNG TRÁI PHÉP</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5.</w:t>
      </w:r>
      <w:proofErr w:type="gramEnd"/>
      <w:r w:rsidRPr="00766FF5">
        <w:rPr>
          <w:rFonts w:ascii="Times New Roman" w:eastAsia="Times New Roman" w:hAnsi="Times New Roman" w:cs="Times New Roman"/>
          <w:b/>
          <w:bCs/>
          <w:sz w:val="28"/>
          <w:szCs w:val="28"/>
        </w:rPr>
        <w:t xml:space="preserve"> Tổ chức tuyên truyền, phổ biến các quy định của pháp luật và các văn bản có liên quan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lastRenderedPageBreak/>
        <w:t>Người đứng đầu có trách nhiệm tổ chức tuyên truyền, phổ biến các quy định của pháp luật và các văn bản có liên quan đến các đến các hoạt động khai thác, tập kết, vận chuyển kinh doanh cát, sỏi lòng sông đến mọi cán bộ, công chức, viên chức và nhân dân để tự giác thực hiện đúng quy định.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6.</w:t>
      </w:r>
      <w:proofErr w:type="gramEnd"/>
      <w:r w:rsidRPr="00766FF5">
        <w:rPr>
          <w:rFonts w:ascii="Times New Roman" w:eastAsia="Times New Roman" w:hAnsi="Times New Roman" w:cs="Times New Roman"/>
          <w:b/>
          <w:bCs/>
          <w:sz w:val="28"/>
          <w:szCs w:val="28"/>
        </w:rPr>
        <w:t xml:space="preserve"> Xây dựng, triển khai, tổ chức thực hiện Kế hoạch kiểm tra </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Hàng năm người đứng đầu có trách nhiệm xây dựng kế hoạch kiểm tra đối với các hoạt động khai thác, tập kết, vận chuyển, kinh doanh cát, sỏi lòng sông và triển khai tổ chức thực hiện nghiêm túc kế hoạch đề ra.</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7.</w:t>
      </w:r>
      <w:proofErr w:type="gramEnd"/>
      <w:r w:rsidRPr="00766FF5">
        <w:rPr>
          <w:rFonts w:ascii="Times New Roman" w:eastAsia="Times New Roman" w:hAnsi="Times New Roman" w:cs="Times New Roman"/>
          <w:b/>
          <w:bCs/>
          <w:sz w:val="28"/>
          <w:szCs w:val="28"/>
        </w:rPr>
        <w:t xml:space="preserve"> Tổ chức ký cam kết</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1. Giám đốc các Sở: Nông nghiệp và Phát triển nông thôn, Tài nguyên và Môi trường, Giao thông Vận tải và Chủ tịch UBND cấp huyện có trách nhiệm ký cam kết với Chủ tịch UBND tỉnh không để xảy ra các hoạt động khai thác, tập kết, vận chuyển, kinh doanh cát, sỏi lòng sông trái phép trên địa bàn huyện.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2. Chủ tịch UBND cấp xã có trách nhiệm ký cam kết với Chủ tịch UBND huyện không để xảy ra các hoạt động khai thác, tập kết, vận chuyển, kinh doanh cát, sỏi lòng sông trái phép trên địa bàn xã.</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3. Các trưởng thôn có trách nhiệm ký cam kết với Chủ tịch UBND cấp xã không để xảy ra các hoạt động khai thác, tập kết, vận chuyển, kinh doanh cát, sỏi lòng sông trái phép trên địa bàn thôn.</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Mục 2</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TRÁCH NHIỆM CỦA NGƯỜI ĐỨNG ĐẦU TRONG VIỆC PHÁT HIỆN VÀ XỬ LÝ VI PHẠM KHAI THÁC, TẬP KẾT, VẬN CHUYỂN, KINH DOANH CÁT, SỎI LÒNG SÔNG TRÁI PHÉP.</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8.</w:t>
      </w:r>
      <w:proofErr w:type="gramEnd"/>
      <w:r w:rsidRPr="00766FF5">
        <w:rPr>
          <w:rFonts w:ascii="Times New Roman" w:eastAsia="Times New Roman" w:hAnsi="Times New Roman" w:cs="Times New Roman"/>
          <w:b/>
          <w:bCs/>
          <w:sz w:val="28"/>
          <w:szCs w:val="28"/>
        </w:rPr>
        <w:t xml:space="preserve"> Trách nhiệm phát hiện hành </w:t>
      </w:r>
      <w:proofErr w:type="gramStart"/>
      <w:r w:rsidRPr="00766FF5">
        <w:rPr>
          <w:rFonts w:ascii="Times New Roman" w:eastAsia="Times New Roman" w:hAnsi="Times New Roman" w:cs="Times New Roman"/>
          <w:b/>
          <w:bCs/>
          <w:sz w:val="28"/>
        </w:rPr>
        <w:t>vi</w:t>
      </w:r>
      <w:proofErr w:type="gramEnd"/>
      <w:r w:rsidRPr="00766FF5">
        <w:rPr>
          <w:rFonts w:ascii="Times New Roman" w:eastAsia="Times New Roman" w:hAnsi="Times New Roman" w:cs="Times New Roman"/>
          <w:b/>
          <w:bCs/>
          <w:sz w:val="28"/>
          <w:szCs w:val="28"/>
        </w:rPr>
        <w:t xml:space="preserve"> vi phạm</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Người đứng đầu có trách nhiệm chỉ đạo các Phòng, Ban, bộ phận chức năng phải thường xuyên kiểm tra, đôn đốc việc thực hiện các quy định về khai thác, tập kết, vận chuyển, kinh doanh cát, sỏi lòng sông trái phép trên địa bàn. Phát hiện kịp thời các hành </w:t>
      </w:r>
      <w:proofErr w:type="gramStart"/>
      <w:r w:rsidRPr="00766FF5">
        <w:rPr>
          <w:rFonts w:ascii="Times New Roman" w:eastAsia="Times New Roman" w:hAnsi="Times New Roman" w:cs="Times New Roman"/>
          <w:sz w:val="28"/>
        </w:rPr>
        <w:t>vi</w:t>
      </w:r>
      <w:proofErr w:type="gramEnd"/>
      <w:r w:rsidRPr="00766FF5">
        <w:rPr>
          <w:rFonts w:ascii="Times New Roman" w:eastAsia="Times New Roman" w:hAnsi="Times New Roman" w:cs="Times New Roman"/>
          <w:sz w:val="28"/>
          <w:szCs w:val="28"/>
        </w:rPr>
        <w:t xml:space="preserve"> vi phạm thuộc địa bàn quản lý của mình để chủ động xử lý, ngăn chặn.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9.</w:t>
      </w:r>
      <w:proofErr w:type="gramEnd"/>
      <w:r w:rsidRPr="00766FF5">
        <w:rPr>
          <w:rFonts w:ascii="Times New Roman" w:eastAsia="Times New Roman" w:hAnsi="Times New Roman" w:cs="Times New Roman"/>
          <w:b/>
          <w:bCs/>
          <w:sz w:val="28"/>
          <w:szCs w:val="28"/>
        </w:rPr>
        <w:t xml:space="preserve"> Trách nhiệm xử lý hành </w:t>
      </w:r>
      <w:proofErr w:type="gramStart"/>
      <w:r w:rsidRPr="00766FF5">
        <w:rPr>
          <w:rFonts w:ascii="Times New Roman" w:eastAsia="Times New Roman" w:hAnsi="Times New Roman" w:cs="Times New Roman"/>
          <w:b/>
          <w:bCs/>
          <w:sz w:val="28"/>
        </w:rPr>
        <w:t>vi</w:t>
      </w:r>
      <w:proofErr w:type="gramEnd"/>
      <w:r w:rsidRPr="00766FF5">
        <w:rPr>
          <w:rFonts w:ascii="Times New Roman" w:eastAsia="Times New Roman" w:hAnsi="Times New Roman" w:cs="Times New Roman"/>
          <w:b/>
          <w:bCs/>
          <w:sz w:val="28"/>
          <w:szCs w:val="28"/>
        </w:rPr>
        <w:t xml:space="preserve">, vi phạm </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Khi phát hiện hành vi vi phạm khai thác, tập kết, vận chuyển, kinh doanh cát, sỏi lòng </w:t>
      </w:r>
      <w:r w:rsidR="00DD140E">
        <w:rPr>
          <w:rFonts w:ascii="Times New Roman" w:eastAsia="Times New Roman" w:hAnsi="Times New Roman" w:cs="Times New Roman"/>
          <w:sz w:val="28"/>
          <w:szCs w:val="28"/>
        </w:rPr>
        <w:t xml:space="preserve">sông </w:t>
      </w:r>
      <w:r w:rsidRPr="00766FF5">
        <w:rPr>
          <w:rFonts w:ascii="Times New Roman" w:eastAsia="Times New Roman" w:hAnsi="Times New Roman" w:cs="Times New Roman"/>
          <w:sz w:val="28"/>
          <w:szCs w:val="28"/>
        </w:rPr>
        <w:t xml:space="preserve">trái phép xảy ra trên địa bàn, người đứng đầu có trách nhiệm chỉ đạo, áp dụng ngay các biện pháp cần thiết và phù hợp để ngăn chặn, xử lý, hạn chế thấp nhất hậu quả do hành vi vi phạm gây ra. Xử lý kỷ luật đối với cán bộ, công </w:t>
      </w:r>
      <w:r w:rsidRPr="00766FF5">
        <w:rPr>
          <w:rFonts w:ascii="Times New Roman" w:eastAsia="Times New Roman" w:hAnsi="Times New Roman" w:cs="Times New Roman"/>
          <w:sz w:val="28"/>
          <w:szCs w:val="28"/>
        </w:rPr>
        <w:lastRenderedPageBreak/>
        <w:t xml:space="preserve">chức, viên chức không làm tròn trách nhiệm trong việc phòng ngừa, phát hiện và ngăn chặn hành </w:t>
      </w:r>
      <w:proofErr w:type="gramStart"/>
      <w:r w:rsidRPr="00766FF5">
        <w:rPr>
          <w:rFonts w:ascii="Times New Roman" w:eastAsia="Times New Roman" w:hAnsi="Times New Roman" w:cs="Times New Roman"/>
          <w:sz w:val="28"/>
        </w:rPr>
        <w:t>vi</w:t>
      </w:r>
      <w:proofErr w:type="gramEnd"/>
      <w:r w:rsidRPr="00766FF5">
        <w:rPr>
          <w:rFonts w:ascii="Times New Roman" w:eastAsia="Times New Roman" w:hAnsi="Times New Roman" w:cs="Times New Roman"/>
          <w:sz w:val="28"/>
          <w:szCs w:val="28"/>
        </w:rPr>
        <w:t xml:space="preserve"> vi phạm.</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Mục 3</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KHEN THƯỞNG VÀ XỬ LÝ TRÁCH NHIỆM CỦA NGƯỜI ĐỨNG ĐẦU TRONG VIỆC NGĂN CHẶN, XỬ LÝ CÁC HOẠT ĐỘNG KHAI THÁC, TẬP KẾT, VẬN CHUYỂN, KINH DOANH CÁT, SỎI LÒNG SÔNG TRÁI PHÉP</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10.</w:t>
      </w:r>
      <w:proofErr w:type="gramEnd"/>
      <w:r w:rsidRPr="00766FF5">
        <w:rPr>
          <w:rFonts w:ascii="Times New Roman" w:eastAsia="Times New Roman" w:hAnsi="Times New Roman" w:cs="Times New Roman"/>
          <w:b/>
          <w:bCs/>
          <w:sz w:val="28"/>
          <w:szCs w:val="28"/>
        </w:rPr>
        <w:t xml:space="preserve"> Các mức độ đánh giá trách nhiệm người đứng đầu</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Trên cơ sở kết quả thực hiện việc ngăn chặn, xử lý các hoạt động khai thác, tập kết, vận chuyển, kinh doanh cát, sỏi lòng sông trái phép ở từng địa bàn để xem xét, đánh giá trách nhiệm của người đứng đầu cơ quan, đơn vị theo các mức sau đây:</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1. Hoàn thành nhiệm vụ: Không để xảy ra các trường hợp </w:t>
      </w:r>
      <w:proofErr w:type="gramStart"/>
      <w:r w:rsidRPr="00766FF5">
        <w:rPr>
          <w:rFonts w:ascii="Times New Roman" w:eastAsia="Times New Roman" w:hAnsi="Times New Roman" w:cs="Times New Roman"/>
          <w:sz w:val="28"/>
        </w:rPr>
        <w:t>vi</w:t>
      </w:r>
      <w:proofErr w:type="gramEnd"/>
      <w:r w:rsidRPr="00766FF5">
        <w:rPr>
          <w:rFonts w:ascii="Times New Roman" w:eastAsia="Times New Roman" w:hAnsi="Times New Roman" w:cs="Times New Roman"/>
          <w:sz w:val="28"/>
          <w:szCs w:val="28"/>
        </w:rPr>
        <w:t xml:space="preserve"> phạm, phòng ngừa phát hiện ngăn chặn, xử lý kịp thời các hành vi vi phạm.</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2. Không hoàn thành nhiệm vụ: Để xảy ra tình trạng </w:t>
      </w:r>
      <w:proofErr w:type="gramStart"/>
      <w:r w:rsidRPr="00766FF5">
        <w:rPr>
          <w:rFonts w:ascii="Times New Roman" w:eastAsia="Times New Roman" w:hAnsi="Times New Roman" w:cs="Times New Roman"/>
          <w:sz w:val="28"/>
        </w:rPr>
        <w:t>vi</w:t>
      </w:r>
      <w:proofErr w:type="gramEnd"/>
      <w:r w:rsidRPr="00766FF5">
        <w:rPr>
          <w:rFonts w:ascii="Times New Roman" w:eastAsia="Times New Roman" w:hAnsi="Times New Roman" w:cs="Times New Roman"/>
          <w:sz w:val="28"/>
          <w:szCs w:val="28"/>
        </w:rPr>
        <w:t xml:space="preserve"> phạm không có biện pháp xử lý; xử lý thiếu kiên quyết để xảy ra tái diễn vi phạm gây ảnh hưởng đến đê điều, công trình thủy lợi; ảnh hưởng đến môi trường, sức khỏe và đời sống nhân dân.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11.</w:t>
      </w:r>
      <w:proofErr w:type="gramEnd"/>
      <w:r w:rsidRPr="00766FF5">
        <w:rPr>
          <w:rFonts w:ascii="Times New Roman" w:eastAsia="Times New Roman" w:hAnsi="Times New Roman" w:cs="Times New Roman"/>
          <w:b/>
          <w:bCs/>
          <w:sz w:val="28"/>
          <w:szCs w:val="28"/>
        </w:rPr>
        <w:t xml:space="preserve"> Khen thưởng</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Người đứng đầu có thành tích trong việc phòng ngừa ngăn chặn, xử lý các vi phạm về khai thác, tập kết, vận chuyển, kinh doanh cát, sỏi lòng sông trái phép và thực hiện tốt các quy định tại văn bản này thì được khen thưởng theo quy định của pháp luật.</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12.</w:t>
      </w:r>
      <w:proofErr w:type="gramEnd"/>
      <w:r w:rsidRPr="00766FF5">
        <w:rPr>
          <w:rFonts w:ascii="Times New Roman" w:eastAsia="Times New Roman" w:hAnsi="Times New Roman" w:cs="Times New Roman"/>
          <w:b/>
          <w:bCs/>
          <w:sz w:val="28"/>
          <w:szCs w:val="28"/>
        </w:rPr>
        <w:t xml:space="preserve"> Xử lý</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Người đứng đầu không hoàn thành nhiệm vụ để xảy ra tình trạng khai thác, tập kết, vận chuyển kinh doanh cát, sỏi lòng sông trái phép thì tùy </w:t>
      </w:r>
      <w:proofErr w:type="gramStart"/>
      <w:r w:rsidRPr="00766FF5">
        <w:rPr>
          <w:rFonts w:ascii="Times New Roman" w:eastAsia="Times New Roman" w:hAnsi="Times New Roman" w:cs="Times New Roman"/>
          <w:sz w:val="28"/>
        </w:rPr>
        <w:t>theo</w:t>
      </w:r>
      <w:proofErr w:type="gramEnd"/>
      <w:r w:rsidRPr="00766FF5">
        <w:rPr>
          <w:rFonts w:ascii="Times New Roman" w:eastAsia="Times New Roman" w:hAnsi="Times New Roman" w:cs="Times New Roman"/>
          <w:sz w:val="28"/>
          <w:szCs w:val="28"/>
        </w:rPr>
        <w:t xml:space="preserve"> tính chất, mức độ vi phạm và hậu quả gây ra mà áp dụng việc xử lý, thực hiện theo quy định của Pháp luật.</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Chương III</w:t>
      </w:r>
    </w:p>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TỔ CHỨC THỰC HIỆN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13.</w:t>
      </w:r>
      <w:proofErr w:type="gramEnd"/>
      <w:r w:rsidRPr="00766FF5">
        <w:rPr>
          <w:rFonts w:ascii="Times New Roman" w:eastAsia="Times New Roman" w:hAnsi="Times New Roman" w:cs="Times New Roman"/>
          <w:b/>
          <w:bCs/>
          <w:sz w:val="28"/>
          <w:szCs w:val="28"/>
        </w:rPr>
        <w:t xml:space="preserve"> Trách nhiệm của các cơ quan, đơn vị</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1. Giám đốc Sở Tài nguyên và Môi trường có trách nhiệm:</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 Tham mưu cho UBND tỉnh trong việc chỉ đạo, đôn đốc Chủ tịch UBND cấp huyện trong việc xử lý vi phạm khai thác, tập kết, vận chuyển, kinh doanh cát, </w:t>
      </w:r>
      <w:r w:rsidRPr="00766FF5">
        <w:rPr>
          <w:rFonts w:ascii="Times New Roman" w:eastAsia="Times New Roman" w:hAnsi="Times New Roman" w:cs="Times New Roman"/>
          <w:sz w:val="28"/>
          <w:szCs w:val="28"/>
        </w:rPr>
        <w:lastRenderedPageBreak/>
        <w:t xml:space="preserve">sỏi lòng sông trái phép. Trường hợp không giải quyết dứt điểm tình trạng </w:t>
      </w:r>
      <w:proofErr w:type="gramStart"/>
      <w:r w:rsidRPr="00766FF5">
        <w:rPr>
          <w:rFonts w:ascii="Times New Roman" w:eastAsia="Times New Roman" w:hAnsi="Times New Roman" w:cs="Times New Roman"/>
          <w:sz w:val="28"/>
        </w:rPr>
        <w:t>vi</w:t>
      </w:r>
      <w:proofErr w:type="gramEnd"/>
      <w:r w:rsidRPr="00766FF5">
        <w:rPr>
          <w:rFonts w:ascii="Times New Roman" w:eastAsia="Times New Roman" w:hAnsi="Times New Roman" w:cs="Times New Roman"/>
          <w:sz w:val="28"/>
          <w:szCs w:val="28"/>
        </w:rPr>
        <w:t xml:space="preserve"> phạm phải báo cáo Chủ tịch UBND tỉnh để có biện pháp xử lý theo Luật định.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Chỉ đạo thanh tra Sở, Phòng Tài nguyên khoáng sản, Chi cục bảo vệ môi trường, tăng cường công tác kiểm tra.</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 Đôn đốc, kiểm tra, </w:t>
      </w:r>
      <w:proofErr w:type="gramStart"/>
      <w:r w:rsidRPr="00766FF5">
        <w:rPr>
          <w:rFonts w:ascii="Times New Roman" w:eastAsia="Times New Roman" w:hAnsi="Times New Roman" w:cs="Times New Roman"/>
          <w:sz w:val="28"/>
        </w:rPr>
        <w:t>theo</w:t>
      </w:r>
      <w:proofErr w:type="gramEnd"/>
      <w:r w:rsidRPr="00766FF5">
        <w:rPr>
          <w:rFonts w:ascii="Times New Roman" w:eastAsia="Times New Roman" w:hAnsi="Times New Roman" w:cs="Times New Roman"/>
          <w:sz w:val="28"/>
          <w:szCs w:val="28"/>
        </w:rPr>
        <w:t xml:space="preserve"> dõi việc tổ chức thực hiện quy định này và tổng hợp tình hình báo cáo Chủ tịch UBND tỉnh theo quy định.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2. Giám đốc Sở Nông nghiệp và Phát triển nông thôn có trách nhiệm đôn đốc kiểm tra, xử lý kịp thời các hành </w:t>
      </w:r>
      <w:proofErr w:type="gramStart"/>
      <w:r w:rsidRPr="00766FF5">
        <w:rPr>
          <w:rFonts w:ascii="Times New Roman" w:eastAsia="Times New Roman" w:hAnsi="Times New Roman" w:cs="Times New Roman"/>
          <w:sz w:val="28"/>
        </w:rPr>
        <w:t>vi</w:t>
      </w:r>
      <w:proofErr w:type="gramEnd"/>
      <w:r w:rsidRPr="00766FF5">
        <w:rPr>
          <w:rFonts w:ascii="Times New Roman" w:eastAsia="Times New Roman" w:hAnsi="Times New Roman" w:cs="Times New Roman"/>
          <w:sz w:val="28"/>
          <w:szCs w:val="28"/>
        </w:rPr>
        <w:t xml:space="preserve"> vi phạm khu vực bảo vệ đê điều, công trình thủy lợi, phòng chống lụt bão.</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3. Giám đốc Công an tỉnh, theo thẩm quyền có trách nhiệm chỉ đạo các cơ quan chức năng tăng cường kiểm tra, phát hiện, xử lý theo quy định của pháp luật các đối tượng khai thác, tập kết, vận chuyển, kinh doanh cát, sỏi lòng sông trái phép trên địa bàn tỉnh.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4. Giám đốc Sở giao thông Vận tải có trách nhiệm chỉ đạo các cơ quan chức năng tăng cường kiểm tra, phát hiện, xử lý </w:t>
      </w:r>
      <w:proofErr w:type="gramStart"/>
      <w:r w:rsidRPr="00766FF5">
        <w:rPr>
          <w:rFonts w:ascii="Times New Roman" w:eastAsia="Times New Roman" w:hAnsi="Times New Roman" w:cs="Times New Roman"/>
          <w:sz w:val="28"/>
        </w:rPr>
        <w:t>theo</w:t>
      </w:r>
      <w:proofErr w:type="gramEnd"/>
      <w:r w:rsidRPr="00766FF5">
        <w:rPr>
          <w:rFonts w:ascii="Times New Roman" w:eastAsia="Times New Roman" w:hAnsi="Times New Roman" w:cs="Times New Roman"/>
          <w:sz w:val="28"/>
          <w:szCs w:val="28"/>
        </w:rPr>
        <w:t xml:space="preserve"> quy định đối với việc vận chuyển kinh doanh cát, sỏi trái phép trên địa bàn tỉnh.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5. Giám đốc Sở Nội vụ chủ trì, phối hợp với các cơ quan có liên quan hướng dẫn về trình tự, thủ tục khen thưởng, xử lý người đứng đầu </w:t>
      </w:r>
      <w:proofErr w:type="gramStart"/>
      <w:r w:rsidRPr="00766FF5">
        <w:rPr>
          <w:rFonts w:ascii="Times New Roman" w:eastAsia="Times New Roman" w:hAnsi="Times New Roman" w:cs="Times New Roman"/>
          <w:sz w:val="28"/>
        </w:rPr>
        <w:t>theo</w:t>
      </w:r>
      <w:proofErr w:type="gramEnd"/>
      <w:r w:rsidRPr="00766FF5">
        <w:rPr>
          <w:rFonts w:ascii="Times New Roman" w:eastAsia="Times New Roman" w:hAnsi="Times New Roman" w:cs="Times New Roman"/>
          <w:sz w:val="28"/>
          <w:szCs w:val="28"/>
        </w:rPr>
        <w:t xml:space="preserve"> quy định.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6. UBND cấp huyện có trách nhiệm tuyên truyền, phổ biến sâu rộng quy định này trong mọi tầng lớp nhân dân; tổ chức việc ký cam kết theo quy định, đồng thời chỉ đạo các Phòng, Ban chức năng phối hợp với UBND cấp xã tăng cường kiểm tra, ngăn chặn kịp thời và xử lý kiên quyết các trường </w:t>
      </w:r>
      <w:r w:rsidR="00DD140E">
        <w:rPr>
          <w:rFonts w:ascii="Times New Roman" w:eastAsia="Times New Roman" w:hAnsi="Times New Roman" w:cs="Times New Roman"/>
          <w:sz w:val="28"/>
          <w:szCs w:val="28"/>
        </w:rPr>
        <w:t xml:space="preserve">hợp </w:t>
      </w:r>
      <w:r w:rsidRPr="00766FF5">
        <w:rPr>
          <w:rFonts w:ascii="Times New Roman" w:eastAsia="Times New Roman" w:hAnsi="Times New Roman" w:cs="Times New Roman"/>
          <w:sz w:val="28"/>
          <w:szCs w:val="28"/>
        </w:rPr>
        <w:t>vi phạm khai thác, tập kết, vận chuyển, kinh doanh cát, sỏi lòng sông trái phép trên địa bàn theo qui định của pháp luật; đối với vi phạm nghiêm trọng phải báo cáo ngay Chủ tịch UBND tỉnh.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7. UBND cấp xã có trách nhiệm tuyên truyền, phổ biến sâu rộng quy định này trong mọi tầng lớp nhân dân; tổ chức việc ký cam kết theo quy định, đồng thời chỉ đạo các bộ phận chức năng chủ động trong công tác kiểm tra, ngăn chặn kịp thời và xử lý kiên quyết các trường vi phạm khai thác, tập kết, vận chuyển, kinh doanh cát, sỏi lòng sông trái phép trên địa bàn theo qui định; đồng thời báo cáo lên UBND cấp huyện.</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xml:space="preserve">8. </w:t>
      </w:r>
      <w:r w:rsidR="00205CB6">
        <w:rPr>
          <w:rFonts w:ascii="Times New Roman" w:eastAsia="Times New Roman" w:hAnsi="Times New Roman" w:cs="Times New Roman"/>
          <w:sz w:val="28"/>
          <w:szCs w:val="28"/>
        </w:rPr>
        <w:t>Đề nghị Viện kiểm soát nhân dân,</w:t>
      </w:r>
      <w:r w:rsidRPr="00766FF5">
        <w:rPr>
          <w:rFonts w:ascii="Times New Roman" w:eastAsia="Times New Roman" w:hAnsi="Times New Roman" w:cs="Times New Roman"/>
          <w:sz w:val="28"/>
          <w:szCs w:val="28"/>
        </w:rPr>
        <w:t xml:space="preserve"> Tòa án nhân dân các cấp phối hợp xem xét, xử lý kịp thời, nghiêm minh các tội phạm liên quan đến việc thực hiện Luật Đê điều, Luật Bảo vệ môi trường; chọn những vụ án điểm để xét xử lưu động nhằm răn đe, giáo dục, phòng ngừa chung.</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lastRenderedPageBreak/>
        <w:t>9. Đề nghị UBMTTQ tỉnh và các tổ chức thành viên phối hợp tuyên truyền vận động đoàn viên, hội viên và nhân dân tích cực hưởng ứng, tham gia thực hiện nghiêm túc Quy định này.</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14.</w:t>
      </w:r>
      <w:proofErr w:type="gramEnd"/>
      <w:r w:rsidRPr="00766FF5">
        <w:rPr>
          <w:rFonts w:ascii="Times New Roman" w:eastAsia="Times New Roman" w:hAnsi="Times New Roman" w:cs="Times New Roman"/>
          <w:b/>
          <w:bCs/>
          <w:sz w:val="28"/>
          <w:szCs w:val="28"/>
        </w:rPr>
        <w:t xml:space="preserve"> Chế độ thông tin, báo cáo </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sz w:val="28"/>
        </w:rPr>
        <w:t>Người đứng đầu có trách nhiệm định kỳ hàng quý báo cáo tình hình thực hiện Quy định này với cấp trên trực tiếp.</w:t>
      </w:r>
      <w:proofErr w:type="gramEnd"/>
      <w:r w:rsidRPr="00766FF5">
        <w:rPr>
          <w:rFonts w:ascii="Times New Roman" w:eastAsia="Times New Roman" w:hAnsi="Times New Roman" w:cs="Times New Roman"/>
          <w:sz w:val="28"/>
          <w:szCs w:val="28"/>
        </w:rPr>
        <w:t xml:space="preserve"> Khi có </w:t>
      </w:r>
      <w:proofErr w:type="gramStart"/>
      <w:r w:rsidRPr="00766FF5">
        <w:rPr>
          <w:rFonts w:ascii="Times New Roman" w:eastAsia="Times New Roman" w:hAnsi="Times New Roman" w:cs="Times New Roman"/>
          <w:sz w:val="28"/>
        </w:rPr>
        <w:t>vi</w:t>
      </w:r>
      <w:proofErr w:type="gramEnd"/>
      <w:r w:rsidRPr="00766FF5">
        <w:rPr>
          <w:rFonts w:ascii="Times New Roman" w:eastAsia="Times New Roman" w:hAnsi="Times New Roman" w:cs="Times New Roman"/>
          <w:sz w:val="28"/>
          <w:szCs w:val="28"/>
        </w:rPr>
        <w:t xml:space="preserve"> phạm xảy ra phải báo cáo ngay cấp trên về tình hình mức độ nguy hiểm, các biện pháp đã áp dụng và hướng xử lý tiếp theo.</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proofErr w:type="gramStart"/>
      <w:r w:rsidRPr="00766FF5">
        <w:rPr>
          <w:rFonts w:ascii="Times New Roman" w:eastAsia="Times New Roman" w:hAnsi="Times New Roman" w:cs="Times New Roman"/>
          <w:b/>
          <w:bCs/>
          <w:sz w:val="28"/>
        </w:rPr>
        <w:t>Điều 15.</w:t>
      </w:r>
      <w:proofErr w:type="gramEnd"/>
      <w:r w:rsidRPr="00766FF5">
        <w:rPr>
          <w:rFonts w:ascii="Times New Roman" w:eastAsia="Times New Roman" w:hAnsi="Times New Roman" w:cs="Times New Roman"/>
          <w:b/>
          <w:bCs/>
          <w:sz w:val="28"/>
          <w:szCs w:val="28"/>
        </w:rPr>
        <w:t xml:space="preserve"> Sửa đổi và bổ sung quy định</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Trong quá trình tổ chức thực hiện nếu có khó khăn, vướng mắc, các cơ quan, đơn vị, địa phương kịp thời phản ánh với Sở Tài nguyên và Môi trường và Sở Nông nghiệp và Phát triển nông thôn để tổng hợp đề xuất, báo cáo UBND tỉnh xem xét, sửa đổi, bổ sung cho phù hợp./.</w:t>
      </w:r>
    </w:p>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w:t>
      </w:r>
    </w:p>
    <w:tbl>
      <w:tblPr>
        <w:tblW w:w="0" w:type="auto"/>
        <w:tblCellMar>
          <w:left w:w="0" w:type="dxa"/>
          <w:right w:w="0" w:type="dxa"/>
        </w:tblCellMar>
        <w:tblLook w:val="04A0"/>
      </w:tblPr>
      <w:tblGrid>
        <w:gridCol w:w="4788"/>
        <w:gridCol w:w="4500"/>
      </w:tblGrid>
      <w:tr w:rsidR="00766FF5" w:rsidRPr="00766FF5" w:rsidTr="00766FF5">
        <w:tc>
          <w:tcPr>
            <w:tcW w:w="4788" w:type="dxa"/>
            <w:tcMar>
              <w:top w:w="0" w:type="dxa"/>
              <w:left w:w="108" w:type="dxa"/>
              <w:bottom w:w="0" w:type="dxa"/>
              <w:right w:w="108" w:type="dxa"/>
            </w:tcMar>
            <w:hideMark/>
          </w:tcPr>
          <w:p w:rsidR="00766FF5" w:rsidRPr="00766FF5" w:rsidRDefault="00766FF5" w:rsidP="00766FF5">
            <w:pPr>
              <w:spacing w:before="120" w:after="0" w:line="240" w:lineRule="auto"/>
              <w:rPr>
                <w:rFonts w:ascii="Times New Roman" w:eastAsia="Times New Roman" w:hAnsi="Times New Roman" w:cs="Times New Roman"/>
                <w:sz w:val="24"/>
                <w:szCs w:val="24"/>
              </w:rPr>
            </w:pPr>
            <w:r w:rsidRPr="00766FF5">
              <w:rPr>
                <w:rFonts w:ascii="Times New Roman" w:eastAsia="Times New Roman" w:hAnsi="Times New Roman" w:cs="Times New Roman"/>
                <w:sz w:val="24"/>
                <w:szCs w:val="24"/>
              </w:rPr>
              <w:t> </w:t>
            </w:r>
          </w:p>
        </w:tc>
        <w:tc>
          <w:tcPr>
            <w:tcW w:w="4500" w:type="dxa"/>
            <w:tcMar>
              <w:top w:w="0" w:type="dxa"/>
              <w:left w:w="108" w:type="dxa"/>
              <w:bottom w:w="0" w:type="dxa"/>
              <w:right w:w="108" w:type="dxa"/>
            </w:tcMar>
            <w:hideMark/>
          </w:tcPr>
          <w:p w:rsidR="00766FF5" w:rsidRPr="00766FF5" w:rsidRDefault="00766FF5" w:rsidP="00766FF5">
            <w:pPr>
              <w:spacing w:before="120" w:after="0" w:line="240" w:lineRule="auto"/>
              <w:jc w:val="center"/>
              <w:rPr>
                <w:rFonts w:ascii="Times New Roman" w:eastAsia="Times New Roman" w:hAnsi="Times New Roman" w:cs="Times New Roman"/>
                <w:sz w:val="24"/>
                <w:szCs w:val="24"/>
              </w:rPr>
            </w:pPr>
            <w:r w:rsidRPr="00766FF5">
              <w:rPr>
                <w:rFonts w:ascii="Times New Roman" w:eastAsia="Times New Roman" w:hAnsi="Times New Roman" w:cs="Times New Roman"/>
                <w:b/>
                <w:bCs/>
                <w:sz w:val="28"/>
                <w:szCs w:val="28"/>
              </w:rPr>
              <w:t>TM. ỦY BAN NHÂN DÂN TỈNH</w:t>
            </w:r>
            <w:r w:rsidRPr="00766FF5">
              <w:rPr>
                <w:rFonts w:ascii="Times New Roman" w:eastAsia="Times New Roman" w:hAnsi="Times New Roman" w:cs="Times New Roman"/>
                <w:b/>
                <w:bCs/>
                <w:sz w:val="28"/>
                <w:szCs w:val="28"/>
              </w:rPr>
              <w:br/>
              <w:t>KT.CHỦ TỊCH</w:t>
            </w:r>
            <w:r w:rsidRPr="00766FF5">
              <w:rPr>
                <w:rFonts w:ascii="Times New Roman" w:eastAsia="Times New Roman" w:hAnsi="Times New Roman" w:cs="Times New Roman"/>
                <w:b/>
                <w:bCs/>
                <w:sz w:val="28"/>
                <w:szCs w:val="28"/>
              </w:rPr>
              <w:br/>
              <w:t>PHÓ CHỦ TỊCH</w:t>
            </w:r>
            <w:r w:rsidRPr="00766FF5">
              <w:rPr>
                <w:rFonts w:ascii="Times New Roman" w:eastAsia="Times New Roman" w:hAnsi="Times New Roman" w:cs="Times New Roman"/>
                <w:b/>
                <w:bCs/>
                <w:sz w:val="28"/>
                <w:szCs w:val="28"/>
              </w:rPr>
              <w:br/>
            </w:r>
            <w:r w:rsidRPr="00766FF5">
              <w:rPr>
                <w:rFonts w:ascii="Times New Roman" w:eastAsia="Times New Roman" w:hAnsi="Times New Roman" w:cs="Times New Roman"/>
                <w:b/>
                <w:bCs/>
                <w:sz w:val="28"/>
                <w:szCs w:val="28"/>
              </w:rPr>
              <w:br/>
              <w:t>(Đã ký)</w:t>
            </w:r>
            <w:r w:rsidRPr="00766FF5">
              <w:rPr>
                <w:rFonts w:ascii="Times New Roman" w:eastAsia="Times New Roman" w:hAnsi="Times New Roman" w:cs="Times New Roman"/>
                <w:b/>
                <w:bCs/>
                <w:sz w:val="28"/>
                <w:szCs w:val="28"/>
              </w:rPr>
              <w:br/>
            </w:r>
            <w:r w:rsidRPr="00766FF5">
              <w:rPr>
                <w:rFonts w:ascii="Times New Roman" w:eastAsia="Times New Roman" w:hAnsi="Times New Roman" w:cs="Times New Roman"/>
                <w:b/>
                <w:bCs/>
                <w:sz w:val="28"/>
                <w:szCs w:val="28"/>
              </w:rPr>
              <w:br/>
              <w:t>Trần Ngọc Thới</w:t>
            </w:r>
          </w:p>
        </w:tc>
      </w:tr>
    </w:tbl>
    <w:p w:rsidR="00766FF5" w:rsidRPr="00766FF5" w:rsidRDefault="00766FF5" w:rsidP="00766FF5">
      <w:pPr>
        <w:spacing w:before="120" w:after="0" w:line="240" w:lineRule="auto"/>
        <w:ind w:firstLine="720"/>
        <w:jc w:val="both"/>
        <w:rPr>
          <w:rFonts w:ascii="Times New Roman" w:eastAsia="Times New Roman" w:hAnsi="Times New Roman" w:cs="Times New Roman"/>
          <w:sz w:val="24"/>
          <w:szCs w:val="24"/>
        </w:rPr>
      </w:pPr>
      <w:r w:rsidRPr="00766FF5">
        <w:rPr>
          <w:rFonts w:ascii="Times New Roman" w:eastAsia="Times New Roman" w:hAnsi="Times New Roman" w:cs="Times New Roman"/>
          <w:sz w:val="28"/>
          <w:szCs w:val="28"/>
        </w:rPr>
        <w:t> </w:t>
      </w:r>
    </w:p>
    <w:p w:rsidR="00433407" w:rsidRDefault="00433407"/>
    <w:sectPr w:rsidR="00433407" w:rsidSect="004334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766FF5"/>
    <w:rsid w:val="00205CB6"/>
    <w:rsid w:val="002B4A68"/>
    <w:rsid w:val="003B1AC1"/>
    <w:rsid w:val="00433407"/>
    <w:rsid w:val="006129AA"/>
    <w:rsid w:val="006C6C1B"/>
    <w:rsid w:val="00766FF5"/>
    <w:rsid w:val="00B16DAE"/>
    <w:rsid w:val="00DD14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4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6F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ame">
    <w:name w:val="grame"/>
    <w:basedOn w:val="DefaultParagraphFont"/>
    <w:rsid w:val="00766FF5"/>
  </w:style>
</w:styles>
</file>

<file path=word/webSettings.xml><?xml version="1.0" encoding="utf-8"?>
<w:webSettings xmlns:r="http://schemas.openxmlformats.org/officeDocument/2006/relationships" xmlns:w="http://schemas.openxmlformats.org/wordprocessingml/2006/main">
  <w:divs>
    <w:div w:id="162746968">
      <w:bodyDiv w:val="1"/>
      <w:marLeft w:val="0"/>
      <w:marRight w:val="0"/>
      <w:marTop w:val="0"/>
      <w:marBottom w:val="0"/>
      <w:divBdr>
        <w:top w:val="none" w:sz="0" w:space="0" w:color="auto"/>
        <w:left w:val="none" w:sz="0" w:space="0" w:color="auto"/>
        <w:bottom w:val="none" w:sz="0" w:space="0" w:color="auto"/>
        <w:right w:val="none" w:sz="0" w:space="0" w:color="auto"/>
      </w:divBdr>
      <w:divsChild>
        <w:div w:id="541669060">
          <w:marLeft w:val="0"/>
          <w:marRight w:val="0"/>
          <w:marTop w:val="0"/>
          <w:marBottom w:val="0"/>
          <w:divBdr>
            <w:top w:val="none" w:sz="0" w:space="0" w:color="auto"/>
            <w:left w:val="none" w:sz="0" w:space="0" w:color="auto"/>
            <w:bottom w:val="none" w:sz="0" w:space="0" w:color="auto"/>
            <w:right w:val="none" w:sz="0" w:space="0" w:color="auto"/>
          </w:divBdr>
          <w:divsChild>
            <w:div w:id="114242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2040</Words>
  <Characters>11631</Characters>
  <Application>Microsoft Office Word</Application>
  <DocSecurity>0</DocSecurity>
  <Lines>96</Lines>
  <Paragraphs>27</Paragraphs>
  <ScaleCrop>false</ScaleCrop>
  <Company> </Company>
  <LinksUpToDate>false</LinksUpToDate>
  <CharactersWithSpaces>13644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2013-04-11T08:51:00Z</dcterms:created>
  <dcterms:modified xsi:type="dcterms:W3CDTF">2013-04-11T08:54:00Z</dcterms:modified>
</cp:coreProperties>
</file>