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3" w:type="dxa"/>
        <w:tblInd w:w="-289" w:type="dxa"/>
        <w:tblLayout w:type="fixed"/>
        <w:tblLook w:val="04A0" w:firstRow="1" w:lastRow="0" w:firstColumn="1" w:lastColumn="0" w:noHBand="0" w:noVBand="1"/>
      </w:tblPr>
      <w:tblGrid>
        <w:gridCol w:w="3970"/>
        <w:gridCol w:w="5863"/>
      </w:tblGrid>
      <w:tr w:rsidR="00A3797E" w:rsidRPr="00B56AB8" w14:paraId="5C240715" w14:textId="77777777" w:rsidTr="00A3797E">
        <w:trPr>
          <w:trHeight w:val="414"/>
        </w:trPr>
        <w:tc>
          <w:tcPr>
            <w:tcW w:w="3970" w:type="dxa"/>
            <w:hideMark/>
          </w:tcPr>
          <w:p w14:paraId="71A26930"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BỘ NÔNG NGHIỆP</w:t>
            </w:r>
          </w:p>
          <w:p w14:paraId="0A28C32C" w14:textId="131B9C6A" w:rsidR="00A3797E" w:rsidRPr="00B56AB8" w:rsidRDefault="00A3797E" w:rsidP="00A3797E">
            <w:pPr>
              <w:spacing w:after="0" w:line="240" w:lineRule="auto"/>
              <w:jc w:val="center"/>
              <w:rPr>
                <w:rFonts w:ascii="Times New Roman" w:eastAsia="Times New Roman" w:hAnsi="Times New Roman" w:cs="Times New Roman"/>
                <w:kern w:val="0"/>
                <w:sz w:val="24"/>
                <w:szCs w:val="24"/>
                <w14:ligatures w14:val="none"/>
              </w:rPr>
            </w:pPr>
            <w:r w:rsidRPr="00B56AB8">
              <w:rPr>
                <w:rFonts w:ascii="Times New Roman" w:eastAsia="Times New Roman" w:hAnsi="Times New Roman"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7C90A2E1" wp14:editId="1EEC38ED">
                      <wp:simplePos x="0" y="0"/>
                      <wp:positionH relativeFrom="column">
                        <wp:posOffset>666750</wp:posOffset>
                      </wp:positionH>
                      <wp:positionV relativeFrom="paragraph">
                        <wp:posOffset>264795</wp:posOffset>
                      </wp:positionV>
                      <wp:extent cx="1003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003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DE1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85pt" to="13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xz3AEAABYEAAAOAAAAZHJzL2Uyb0RvYy54bWysU01v2zAMvQ/YfxB0X+ykaLEZcXpI0V6G&#10;NVjX3VVZigVIokBpsfPvR8mJU3QDhg27CPrge+R7pNa3o7PsoDAa8C1fLmrOlJfQGb9v+fO3+w8f&#10;OYtJ+E5Y8KrlRxX57eb9u/UQGrWCHmynkBGJj80QWt6nFJqqirJXTsQFBOXpUQM6keiI+6pDMRC7&#10;s9Wqrm+qAbALCFLFSLd30yPfFH6tlUyPWkeVmG051ZbKimV9yWu1WYtmjyL0Rp7KEP9QhRPGU9KZ&#10;6k4kwX6g+YXKGYkQQaeFBFeB1kaqooHULOs3ap56EVTRQubEMNsU/x+t/HLYITMd9Y4zLxy16Cmh&#10;MPs+sS14TwYCsmX2aQixofCt3+HpFMMOs+hRo2PamvA90+QbEsbG4vJxdlmNiUm6XNb11VVNzZDn&#10;t2qiyMCAMT0ocCxvWm6NzwaIRhw+x0RpKfQckq+tZ0PLP12vrktUBGu6e2NtfiszpLYW2UFQ99NY&#10;VBDBqyg6WU+sWdukpuzS0aqJ/qvS5E6uekqQ5/LCKaRUPp15rafoDNNUwQys/ww8xWeoKjP7N+AZ&#10;UTKDTzPYGQ/4u+wXK/QUf3Zg0p0teIHuWPpcrKHhK9afPkqe7tfnAr98581PAAAA//8DAFBLAwQU&#10;AAYACAAAACEAILmpyt0AAAAJAQAADwAAAGRycy9kb3ducmV2LnhtbEyPQU/CQBCF7yb+h82YeJMt&#10;VZDUbkkxckIJoPG8dMduQ3e26S5Q/71jPMjxvXl58718PrhWnLAPjScF41ECAqnypqFawcf78m4G&#10;IkRNRreeUME3BpgX11e5zow/0xZPu1gLLqGQaQU2xi6TMlQWnQ4j3yHx7cv3TkeWfS1Nr89c7lqZ&#10;JslUOt0Qf7C6w2eL1WF3dAqGlduky1VZbuXbZh0/F7MXO3lV6vZmKJ9ARBzifxh+8RkdCmba+yOZ&#10;IFrWyYS3RAUP40cQHEin92zs/wxZ5PJyQfEDAAD//wMAUEsBAi0AFAAGAAgAAAAhALaDOJL+AAAA&#10;4QEAABMAAAAAAAAAAAAAAAAAAAAAAFtDb250ZW50X1R5cGVzXS54bWxQSwECLQAUAAYACAAAACEA&#10;OP0h/9YAAACUAQAACwAAAAAAAAAAAAAAAAAvAQAAX3JlbHMvLnJlbHNQSwECLQAUAAYACAAAACEA&#10;Hvecc9wBAAAWBAAADgAAAAAAAAAAAAAAAAAuAgAAZHJzL2Uyb0RvYy54bWxQSwECLQAUAAYACAAA&#10;ACEAILmpyt0AAAAJAQAADwAAAAAAAAAAAAAAAAA2BAAAZHJzL2Rvd25yZXYueG1sUEsFBgAAAAAE&#10;AAQA8wAAAEAFAAAAAA==&#10;" strokecolor="black [3213]">
                      <v:stroke joinstyle="miter"/>
                    </v:line>
                  </w:pict>
                </mc:Fallback>
              </mc:AlternateContent>
            </w:r>
            <w:r w:rsidRPr="00B56AB8">
              <w:rPr>
                <w:rFonts w:ascii="Times New Roman" w:eastAsia="Times New Roman" w:hAnsi="Times New Roman" w:cs="Times New Roman"/>
                <w:b/>
                <w:bCs/>
                <w:color w:val="000000"/>
                <w:kern w:val="0"/>
                <w:sz w:val="26"/>
                <w:szCs w:val="26"/>
                <w14:ligatures w14:val="none"/>
              </w:rPr>
              <w:t>VÀ PHÁT TRIỂN NÔNG THÔN</w:t>
            </w:r>
          </w:p>
        </w:tc>
        <w:tc>
          <w:tcPr>
            <w:tcW w:w="5863" w:type="dxa"/>
            <w:vAlign w:val="center"/>
            <w:hideMark/>
          </w:tcPr>
          <w:p w14:paraId="68DBB71D"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4"/>
                <w:szCs w:val="24"/>
                <w14:ligatures w14:val="none"/>
              </w:rPr>
            </w:pPr>
            <w:r w:rsidRPr="00B56AB8">
              <w:rPr>
                <w:rFonts w:ascii="Times New Roman" w:eastAsia="Times New Roman" w:hAnsi="Times New Roman" w:cs="Times New Roman"/>
                <w:b/>
                <w:bCs/>
                <w:color w:val="000000"/>
                <w:kern w:val="0"/>
                <w:sz w:val="26"/>
                <w:szCs w:val="26"/>
                <w14:ligatures w14:val="none"/>
              </w:rPr>
              <w:t>CỘNG HOÀ XÃ HỘI CHỦ NGHĨA VIỆT NAM</w:t>
            </w:r>
          </w:p>
          <w:p w14:paraId="618C8E66"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Độc lập - Tự do - Hạnh phúc</w:t>
            </w:r>
          </w:p>
          <w:p w14:paraId="2F99AE80" w14:textId="1AF0F170"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60288" behindDoc="0" locked="0" layoutInCell="1" allowOverlap="1" wp14:anchorId="286B03C5" wp14:editId="4744366E">
                      <wp:simplePos x="0" y="0"/>
                      <wp:positionH relativeFrom="column">
                        <wp:posOffset>717550</wp:posOffset>
                      </wp:positionH>
                      <wp:positionV relativeFrom="paragraph">
                        <wp:posOffset>32385</wp:posOffset>
                      </wp:positionV>
                      <wp:extent cx="21513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513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F04B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5pt" to="22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2D4QEAABYEAAAOAAAAZHJzL2Uyb0RvYy54bWysU02P0zAQvSPxHyzfadqsipao6R66Wi4I&#10;Kha4ex27sWR7rLFp0n/P2GnTZeEC2otlz8ebeW/Gm7vRWXZUGA34lq8WS86Ul9AZf2j5928P7245&#10;i0n4TljwquUnFfnd9u2bzRAaVUMPtlPICMTHZggt71MKTVVF2Ssn4gKC8uTUgE4keuKh6lAMhO5s&#10;VS+X76sBsAsIUsVI1vvJybcFX2sl0xeto0rMtpx6S+XEcj7ls9puRHNAEXojz22I/+jCCeOp6Ax1&#10;L5JgP9H8AeWMRIig00KCq0BrI1XhQGxWyxdsHnsRVOFC4sQwyxRfD1Z+Pu6Rma7lNWdeOBrRY0Jh&#10;Dn1iO/CeBARkddZpCLGh8J3f4/kVwx4z6VGjY9qa8INWoMhAxNhYVD7NKqsxMUnGerVe3dzSMOTF&#10;V00QGSpgTB8VOJYvLbfGZwFEI46fYqKyFHoJyWbr2dDyD+t6XaIiWNM9GGuzr+yQ2llkR0HTT+Mq&#10;syCAZ1H0sp6MmdvEptzSyaoJ/qvSpA51PfF6gSmkVD5dcK2n6JymqYM5cTl1lhf62szvief4nKrK&#10;zv5L8pxRKoNPc7IzHvBv1a9S6Cn+osDEO0vwBN2pzLlIQ8tXlDt/lLzdz98l/fqdt78AAAD//wMA&#10;UEsDBBQABgAIAAAAIQDbeenQ2wAAAAcBAAAPAAAAZHJzL2Rvd25yZXYueG1sTI/BTsMwEETvSP0H&#10;a5G4USeFVFWIUwVETwXUFsTZjZc4aryOYrcNf8/ChR6fZjX7pliOrhMnHELrSUE6TUAg1d601Cj4&#10;eF/dLkCEqMnozhMq+MYAy3JyVejc+DNt8bSLjeASCrlWYGPscylDbdHpMPU9EmdffnA6Mg6NNIM+&#10;c7nr5CxJ5tLplviD1T0+WawPu6NTMK7dZrZaV9VWvm7e4ufj4tlmL0rdXI/VA4iIY/w/hl99VoeS&#10;nfb+SCaIjjm94y1RQZaC4Pw+S3nK/o9lWchL//IHAAD//wMAUEsBAi0AFAAGAAgAAAAhALaDOJL+&#10;AAAA4QEAABMAAAAAAAAAAAAAAAAAAAAAAFtDb250ZW50X1R5cGVzXS54bWxQSwECLQAUAAYACAAA&#10;ACEAOP0h/9YAAACUAQAACwAAAAAAAAAAAAAAAAAvAQAAX3JlbHMvLnJlbHNQSwECLQAUAAYACAAA&#10;ACEAS8z9g+EBAAAWBAAADgAAAAAAAAAAAAAAAAAuAgAAZHJzL2Uyb0RvYy54bWxQSwECLQAUAAYA&#10;CAAAACEA23np0NsAAAAHAQAADwAAAAAAAAAAAAAAAAA7BAAAZHJzL2Rvd25yZXYueG1sUEsFBgAA&#10;AAAEAAQA8wAAAEMFAAAAAA==&#10;" strokecolor="black [3213]">
                      <v:stroke joinstyle="miter"/>
                    </v:line>
                  </w:pict>
                </mc:Fallback>
              </mc:AlternateContent>
            </w:r>
          </w:p>
          <w:p w14:paraId="58D41B31" w14:textId="14A567D2" w:rsidR="00A3797E" w:rsidRPr="00B56AB8" w:rsidRDefault="00A3797E" w:rsidP="00A3797E">
            <w:pPr>
              <w:spacing w:after="0" w:line="240" w:lineRule="auto"/>
              <w:rPr>
                <w:rFonts w:ascii="Times New Roman" w:eastAsia="Times New Roman" w:hAnsi="Times New Roman" w:cs="Times New Roman"/>
                <w:kern w:val="0"/>
                <w:sz w:val="24"/>
                <w:szCs w:val="24"/>
                <w14:ligatures w14:val="none"/>
              </w:rPr>
            </w:pPr>
          </w:p>
        </w:tc>
      </w:tr>
      <w:tr w:rsidR="00A3797E" w:rsidRPr="00B56AB8" w14:paraId="3442C03D" w14:textId="77777777" w:rsidTr="00A3797E">
        <w:trPr>
          <w:trHeight w:val="524"/>
        </w:trPr>
        <w:tc>
          <w:tcPr>
            <w:tcW w:w="3970" w:type="dxa"/>
            <w:vAlign w:val="center"/>
          </w:tcPr>
          <w:p w14:paraId="0FFEE9D5" w14:textId="360848A5"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color w:val="000000"/>
                <w:kern w:val="0"/>
                <w:sz w:val="28"/>
                <w:szCs w:val="28"/>
                <w14:ligatures w14:val="none"/>
              </w:rPr>
              <w:t>Số:          /TTr-BNN-</w:t>
            </w:r>
            <w:r w:rsidR="00741A8F">
              <w:rPr>
                <w:rFonts w:ascii="Times New Roman" w:eastAsia="Times New Roman" w:hAnsi="Times New Roman" w:cs="Times New Roman"/>
                <w:color w:val="000000"/>
                <w:kern w:val="0"/>
                <w:sz w:val="28"/>
                <w:szCs w:val="28"/>
                <w14:ligatures w14:val="none"/>
              </w:rPr>
              <w:t>KL</w:t>
            </w:r>
          </w:p>
        </w:tc>
        <w:tc>
          <w:tcPr>
            <w:tcW w:w="5863" w:type="dxa"/>
            <w:vAlign w:val="center"/>
          </w:tcPr>
          <w:p w14:paraId="415D52EA" w14:textId="03DCD3D8"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i/>
                <w:iCs/>
                <w:color w:val="000000"/>
                <w:kern w:val="0"/>
                <w:sz w:val="28"/>
                <w:szCs w:val="28"/>
                <w14:ligatures w14:val="none"/>
              </w:rPr>
              <w:t>Hà Nội, ngày        tháng      năm 202</w:t>
            </w:r>
            <w:r w:rsidR="003A0E78" w:rsidRPr="00B56AB8">
              <w:rPr>
                <w:rFonts w:ascii="Times New Roman" w:eastAsia="Times New Roman" w:hAnsi="Times New Roman" w:cs="Times New Roman"/>
                <w:i/>
                <w:iCs/>
                <w:color w:val="000000"/>
                <w:kern w:val="0"/>
                <w:sz w:val="28"/>
                <w:szCs w:val="28"/>
                <w14:ligatures w14:val="none"/>
              </w:rPr>
              <w:t>3</w:t>
            </w:r>
          </w:p>
        </w:tc>
      </w:tr>
    </w:tbl>
    <w:p w14:paraId="5AAB2834"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p>
    <w:p w14:paraId="6D309A20" w14:textId="17199100"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TỜ TRÌNH</w:t>
      </w:r>
    </w:p>
    <w:p w14:paraId="56860A44" w14:textId="55D8D6DB" w:rsidR="00A3797E" w:rsidRPr="00B56AB8" w:rsidRDefault="001B0686" w:rsidP="00A3797E">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Ban hành</w:t>
      </w:r>
      <w:r w:rsidR="00A3797E" w:rsidRPr="00B56AB8">
        <w:rPr>
          <w:rFonts w:ascii="Times New Roman" w:eastAsia="Times New Roman" w:hAnsi="Times New Roman" w:cs="Times New Roman"/>
          <w:b/>
          <w:bCs/>
          <w:color w:val="000000"/>
          <w:kern w:val="0"/>
          <w:sz w:val="28"/>
          <w:szCs w:val="28"/>
          <w14:ligatures w14:val="none"/>
        </w:rPr>
        <w:t xml:space="preserve"> Nghị định sửa đổi, bổ sung một số điều</w:t>
      </w:r>
      <w:r w:rsidR="003A0E78" w:rsidRPr="00B56AB8">
        <w:rPr>
          <w:rFonts w:ascii="Times New Roman" w:eastAsia="Times New Roman" w:hAnsi="Times New Roman" w:cs="Times New Roman"/>
          <w:b/>
          <w:bCs/>
          <w:color w:val="000000"/>
          <w:kern w:val="0"/>
          <w:sz w:val="28"/>
          <w:szCs w:val="28"/>
          <w14:ligatures w14:val="none"/>
        </w:rPr>
        <w:t xml:space="preserve"> </w:t>
      </w:r>
      <w:r w:rsidR="00A3797E" w:rsidRPr="00B56AB8">
        <w:rPr>
          <w:rFonts w:ascii="Times New Roman" w:eastAsia="Times New Roman" w:hAnsi="Times New Roman" w:cs="Times New Roman"/>
          <w:b/>
          <w:bCs/>
          <w:color w:val="000000"/>
          <w:kern w:val="0"/>
          <w:sz w:val="28"/>
          <w:szCs w:val="28"/>
          <w14:ligatures w14:val="none"/>
        </w:rPr>
        <w:t>của</w:t>
      </w:r>
      <w:r w:rsidR="00D5021A">
        <w:rPr>
          <w:rFonts w:ascii="Times New Roman" w:eastAsia="Times New Roman" w:hAnsi="Times New Roman" w:cs="Times New Roman"/>
          <w:b/>
          <w:bCs/>
          <w:color w:val="000000"/>
          <w:kern w:val="0"/>
          <w:sz w:val="28"/>
          <w:szCs w:val="28"/>
          <w14:ligatures w14:val="none"/>
        </w:rPr>
        <w:t xml:space="preserve"> </w:t>
      </w:r>
      <w:r w:rsidR="00A3797E" w:rsidRPr="00B56AB8">
        <w:rPr>
          <w:rFonts w:ascii="Times New Roman" w:eastAsia="Times New Roman" w:hAnsi="Times New Roman" w:cs="Times New Roman"/>
          <w:b/>
          <w:bCs/>
          <w:color w:val="000000"/>
          <w:kern w:val="0"/>
          <w:sz w:val="28"/>
          <w:szCs w:val="28"/>
          <w14:ligatures w14:val="none"/>
        </w:rPr>
        <w:t xml:space="preserve">Nghị định số </w:t>
      </w:r>
      <w:r w:rsidR="003A0E78" w:rsidRPr="00B56AB8">
        <w:rPr>
          <w:rFonts w:ascii="Times New Roman" w:eastAsia="Times New Roman" w:hAnsi="Times New Roman" w:cs="Times New Roman"/>
          <w:b/>
          <w:bCs/>
          <w:color w:val="000000"/>
          <w:kern w:val="0"/>
          <w:sz w:val="28"/>
          <w:szCs w:val="28"/>
          <w14:ligatures w14:val="none"/>
        </w:rPr>
        <w:t>102</w:t>
      </w:r>
      <w:r w:rsidR="00A3797E" w:rsidRPr="00B56AB8">
        <w:rPr>
          <w:rFonts w:ascii="Times New Roman" w:eastAsia="Times New Roman" w:hAnsi="Times New Roman" w:cs="Times New Roman"/>
          <w:b/>
          <w:bCs/>
          <w:color w:val="000000"/>
          <w:kern w:val="0"/>
          <w:sz w:val="28"/>
          <w:szCs w:val="28"/>
          <w14:ligatures w14:val="none"/>
        </w:rPr>
        <w:t>/20</w:t>
      </w:r>
      <w:r w:rsidR="003A0E78" w:rsidRPr="00B56AB8">
        <w:rPr>
          <w:rFonts w:ascii="Times New Roman" w:eastAsia="Times New Roman" w:hAnsi="Times New Roman" w:cs="Times New Roman"/>
          <w:b/>
          <w:bCs/>
          <w:color w:val="000000"/>
          <w:kern w:val="0"/>
          <w:sz w:val="28"/>
          <w:szCs w:val="28"/>
          <w14:ligatures w14:val="none"/>
        </w:rPr>
        <w:t>20</w:t>
      </w:r>
      <w:r w:rsidR="00A3797E" w:rsidRPr="00B56AB8">
        <w:rPr>
          <w:rFonts w:ascii="Times New Roman" w:eastAsia="Times New Roman" w:hAnsi="Times New Roman" w:cs="Times New Roman"/>
          <w:b/>
          <w:bCs/>
          <w:color w:val="000000"/>
          <w:kern w:val="0"/>
          <w:sz w:val="28"/>
          <w:szCs w:val="28"/>
          <w14:ligatures w14:val="none"/>
        </w:rPr>
        <w:t xml:space="preserve">/NĐ-CP ngày </w:t>
      </w:r>
      <w:r w:rsidR="003A0E78" w:rsidRPr="00B56AB8">
        <w:rPr>
          <w:rFonts w:ascii="Times New Roman" w:eastAsia="Times New Roman" w:hAnsi="Times New Roman" w:cs="Times New Roman"/>
          <w:b/>
          <w:bCs/>
          <w:color w:val="000000"/>
          <w:kern w:val="0"/>
          <w:sz w:val="28"/>
          <w:szCs w:val="28"/>
          <w14:ligatures w14:val="none"/>
        </w:rPr>
        <w:t xml:space="preserve">01 </w:t>
      </w:r>
      <w:r w:rsidR="00A3797E" w:rsidRPr="00B56AB8">
        <w:rPr>
          <w:rFonts w:ascii="Times New Roman" w:eastAsia="Times New Roman" w:hAnsi="Times New Roman" w:cs="Times New Roman"/>
          <w:b/>
          <w:bCs/>
          <w:color w:val="000000"/>
          <w:kern w:val="0"/>
          <w:sz w:val="28"/>
          <w:szCs w:val="28"/>
          <w14:ligatures w14:val="none"/>
        </w:rPr>
        <w:t xml:space="preserve">tháng </w:t>
      </w:r>
      <w:r w:rsidR="003A0E78" w:rsidRPr="00B56AB8">
        <w:rPr>
          <w:rFonts w:ascii="Times New Roman" w:eastAsia="Times New Roman" w:hAnsi="Times New Roman" w:cs="Times New Roman"/>
          <w:b/>
          <w:bCs/>
          <w:color w:val="000000"/>
          <w:kern w:val="0"/>
          <w:sz w:val="28"/>
          <w:szCs w:val="28"/>
          <w14:ligatures w14:val="none"/>
        </w:rPr>
        <w:t>9</w:t>
      </w:r>
      <w:r w:rsidR="00A3797E" w:rsidRPr="00B56AB8">
        <w:rPr>
          <w:rFonts w:ascii="Times New Roman" w:eastAsia="Times New Roman" w:hAnsi="Times New Roman" w:cs="Times New Roman"/>
          <w:b/>
          <w:bCs/>
          <w:color w:val="000000"/>
          <w:kern w:val="0"/>
          <w:sz w:val="28"/>
          <w:szCs w:val="28"/>
          <w14:ligatures w14:val="none"/>
        </w:rPr>
        <w:t xml:space="preserve"> năm 20</w:t>
      </w:r>
      <w:r w:rsidR="003A0E78" w:rsidRPr="00B56AB8">
        <w:rPr>
          <w:rFonts w:ascii="Times New Roman" w:eastAsia="Times New Roman" w:hAnsi="Times New Roman" w:cs="Times New Roman"/>
          <w:b/>
          <w:bCs/>
          <w:color w:val="000000"/>
          <w:kern w:val="0"/>
          <w:sz w:val="28"/>
          <w:szCs w:val="28"/>
          <w14:ligatures w14:val="none"/>
        </w:rPr>
        <w:t xml:space="preserve">20 </w:t>
      </w:r>
      <w:r w:rsidR="00A3797E" w:rsidRPr="00B56AB8">
        <w:rPr>
          <w:rFonts w:ascii="Times New Roman" w:eastAsia="Times New Roman" w:hAnsi="Times New Roman" w:cs="Times New Roman"/>
          <w:b/>
          <w:bCs/>
          <w:color w:val="000000"/>
          <w:kern w:val="0"/>
          <w:sz w:val="28"/>
          <w:szCs w:val="28"/>
          <w14:ligatures w14:val="none"/>
        </w:rPr>
        <w:t xml:space="preserve">của Chính phủ quy định </w:t>
      </w:r>
      <w:r w:rsidR="003A0E78" w:rsidRPr="00B56AB8">
        <w:rPr>
          <w:rFonts w:ascii="Times New Roman" w:eastAsia="Times New Roman" w:hAnsi="Times New Roman" w:cs="Times New Roman"/>
          <w:b/>
          <w:bCs/>
          <w:color w:val="000000"/>
          <w:kern w:val="0"/>
          <w:sz w:val="28"/>
          <w:szCs w:val="28"/>
          <w14:ligatures w14:val="none"/>
        </w:rPr>
        <w:t>Hệ thống bảo đảm gỗ hợp pháp Việt Nam</w:t>
      </w:r>
    </w:p>
    <w:p w14:paraId="73930CD3" w14:textId="0673DB02" w:rsidR="00990B66" w:rsidRDefault="001B0686" w:rsidP="00A3797E">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61312" behindDoc="0" locked="0" layoutInCell="1" allowOverlap="1" wp14:anchorId="25A59BDE" wp14:editId="53216B04">
                <wp:simplePos x="0" y="0"/>
                <wp:positionH relativeFrom="column">
                  <wp:posOffset>1925886</wp:posOffset>
                </wp:positionH>
                <wp:positionV relativeFrom="paragraph">
                  <wp:posOffset>52789</wp:posOffset>
                </wp:positionV>
                <wp:extent cx="1856177" cy="0"/>
                <wp:effectExtent l="0" t="0" r="0" b="0"/>
                <wp:wrapNone/>
                <wp:docPr id="1816335810" name="Straight Connector 1"/>
                <wp:cNvGraphicFramePr/>
                <a:graphic xmlns:a="http://schemas.openxmlformats.org/drawingml/2006/main">
                  <a:graphicData uri="http://schemas.microsoft.com/office/word/2010/wordprocessingShape">
                    <wps:wsp>
                      <wps:cNvCnPr/>
                      <wps:spPr>
                        <a:xfrm>
                          <a:off x="0" y="0"/>
                          <a:ext cx="18561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DF74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65pt,4.15pt" to="297.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W83QEAABUEAAAOAAAAZHJzL2Uyb0RvYy54bWysU8GO0zAQvSPxD5bvNE1X7Zao6R66Wi4I&#10;KhY+wOuMG0u2x7JN0/49Y6dNV4CEQFycjD3vzbzn8ebhZA07QogaXcvr2ZwzcBI77Q4t//b16d2a&#10;s5iE64RBBy0/Q+QP27dvNoNvYIE9mg4CIxIXm8G3vE/JN1UVZQ9WxBl6cHSoMFiRKAyHqgtiIHZr&#10;qsV8vqoGDJ0PKCFG2n0cD/m28CsFMn1WKkJipuXUWyprKOtLXqvtRjSHIHyv5aUN8Q9dWKEdFZ2o&#10;HkUS7HvQv1BZLQNGVGkm0VaolJZQNJCaev6TmudeeChayJzoJ5vi/6OVn477wHRHd7euV3d3y3VN&#10;Njlh6a6eUxD60Ce2Q+fISQyszoYNPjaE27l9uETR70NWf1LB5i/pYqdi8nkyGU6JSdqs18tVfX/P&#10;mbyeVTegDzF9ALQs/7TcaJf1i0YcP8ZExSj1mpK3jWNDy98vF8uSFdHo7kkbk8/KCMHOBHYUdPnp&#10;VHongldZFBlHrFnRqKH8pbOBkf4LKDIndz0WyGN54xRSgktXXuMoO8MUdTAB538GXvIzFMrI/g14&#10;QpTK6NIEttph+F31mxVqzL86MOrOFrxgdy63W6yh2SvWX95JHu7XcYHfXvP2BwAAAP//AwBQSwME&#10;FAAGAAgAAAAhAD6FvCbcAAAABwEAAA8AAABkcnMvZG93bnJldi54bWxMjsFOwzAQRO9I/IO1SNyo&#10;3YRWbYhTAWov3Fqo2qMTL0lEvA6x24a/Z+ECp9FoRjMvX42uE2ccQutJw3SiQCBV3rZUa3h73dwt&#10;QIRoyJrOE2r4wgCr4voqN5n1F9rieRdrwSMUMqOhibHPpAxVg86Eie+ROHv3gzOR7VBLO5gLj7tO&#10;JkrNpTMt8UNjenxusPrYnZyGcv25TtLjeNju03uVTJ/2L9Vyo/Xtzfj4ACLiGP/K8IPP6FAwU+lP&#10;ZIPoNKQqTbmqYcHC+Ww5m4Mof70scvmfv/gGAAD//wMAUEsBAi0AFAAGAAgAAAAhALaDOJL+AAAA&#10;4QEAABMAAAAAAAAAAAAAAAAAAAAAAFtDb250ZW50X1R5cGVzXS54bWxQSwECLQAUAAYACAAAACEA&#10;OP0h/9YAAACUAQAACwAAAAAAAAAAAAAAAAAvAQAAX3JlbHMvLnJlbHNQSwECLQAUAAYACAAAACEA&#10;9mmFvN0BAAAVBAAADgAAAAAAAAAAAAAAAAAuAgAAZHJzL2Uyb0RvYy54bWxQSwECLQAUAAYACAAA&#10;ACEAPoW8JtwAAAAHAQAADwAAAAAAAAAAAAAAAAA3BAAAZHJzL2Rvd25yZXYueG1sUEsFBgAAAAAE&#10;AAQA8wAAAEAFAAAAAA==&#10;" strokecolor="black [3213]">
                <v:stroke joinstyle="miter"/>
              </v:line>
            </w:pict>
          </mc:Fallback>
        </mc:AlternateContent>
      </w:r>
    </w:p>
    <w:p w14:paraId="68C51E44" w14:textId="197333B3" w:rsidR="00A3797E" w:rsidRPr="00990B66" w:rsidRDefault="00990B66" w:rsidP="00A3797E">
      <w:pPr>
        <w:spacing w:after="0" w:line="240" w:lineRule="auto"/>
        <w:jc w:val="center"/>
        <w:rPr>
          <w:rFonts w:ascii="Times New Roman" w:eastAsia="Times New Roman" w:hAnsi="Times New Roman" w:cs="Times New Roman"/>
          <w:color w:val="000000"/>
          <w:kern w:val="0"/>
          <w:sz w:val="28"/>
          <w:szCs w:val="28"/>
          <w14:ligatures w14:val="none"/>
        </w:rPr>
      </w:pPr>
      <w:r w:rsidRPr="00990B66">
        <w:rPr>
          <w:rFonts w:ascii="Times New Roman" w:eastAsia="Times New Roman" w:hAnsi="Times New Roman" w:cs="Times New Roman"/>
          <w:color w:val="000000"/>
          <w:kern w:val="0"/>
          <w:sz w:val="28"/>
          <w:szCs w:val="28"/>
          <w14:ligatures w14:val="none"/>
        </w:rPr>
        <w:t>Kính gửi: Chính phủ</w:t>
      </w:r>
    </w:p>
    <w:p w14:paraId="5D07AB37" w14:textId="77777777" w:rsidR="00990B66" w:rsidRPr="00B56AB8" w:rsidRDefault="00990B66" w:rsidP="00A3797E">
      <w:pPr>
        <w:spacing w:after="0" w:line="240" w:lineRule="auto"/>
        <w:jc w:val="center"/>
        <w:rPr>
          <w:rFonts w:ascii="Times New Roman" w:eastAsia="Times New Roman" w:hAnsi="Times New Roman" w:cs="Times New Roman"/>
          <w:b/>
          <w:bCs/>
          <w:color w:val="000000"/>
          <w:kern w:val="0"/>
          <w:sz w:val="28"/>
          <w:szCs w:val="28"/>
          <w14:ligatures w14:val="none"/>
        </w:rPr>
      </w:pPr>
    </w:p>
    <w:p w14:paraId="3B9B9FA3" w14:textId="26A16069"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Thực hiện quy định của Luật Ban hành văn bản quy phạm pháp luật ngày 22 tháng 6 năm 2015; Luật sửa đổi, bổ sung một số điều của Luật Ban hành văn bản quy phạm pháp luật ngày 18 tháng 6 năm 2020, Bộ Nông nghiệp và Phát triển nông thôn xin trình Chính phủ dự thảo Nghị định sửa đổi, bổ sung một số điều của Nghị định số </w:t>
      </w:r>
      <w:r w:rsidR="002C0E19" w:rsidRPr="00B56AB8">
        <w:rPr>
          <w:rFonts w:ascii="Times New Roman" w:eastAsia="Times New Roman" w:hAnsi="Times New Roman" w:cs="Times New Roman"/>
          <w:color w:val="000000"/>
          <w:kern w:val="0"/>
          <w:sz w:val="28"/>
          <w:szCs w:val="28"/>
          <w14:ligatures w14:val="none"/>
        </w:rPr>
        <w:t>102</w:t>
      </w:r>
      <w:r w:rsidRPr="00B56AB8">
        <w:rPr>
          <w:rFonts w:ascii="Times New Roman" w:eastAsia="Times New Roman" w:hAnsi="Times New Roman" w:cs="Times New Roman"/>
          <w:color w:val="000000"/>
          <w:kern w:val="0"/>
          <w:sz w:val="28"/>
          <w:szCs w:val="28"/>
          <w14:ligatures w14:val="none"/>
        </w:rPr>
        <w:t>/20</w:t>
      </w:r>
      <w:r w:rsidR="002C0E19"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/NĐ-CP ngày </w:t>
      </w:r>
      <w:r w:rsidR="002C0E19" w:rsidRPr="00B56AB8">
        <w:rPr>
          <w:rFonts w:ascii="Times New Roman" w:eastAsia="Times New Roman" w:hAnsi="Times New Roman" w:cs="Times New Roman"/>
          <w:color w:val="000000"/>
          <w:kern w:val="0"/>
          <w:sz w:val="28"/>
          <w:szCs w:val="28"/>
          <w14:ligatures w14:val="none"/>
        </w:rPr>
        <w:t>01</w:t>
      </w:r>
      <w:r w:rsidRPr="00B56AB8">
        <w:rPr>
          <w:rFonts w:ascii="Times New Roman" w:eastAsia="Times New Roman" w:hAnsi="Times New Roman" w:cs="Times New Roman"/>
          <w:color w:val="000000"/>
          <w:kern w:val="0"/>
          <w:sz w:val="28"/>
          <w:szCs w:val="28"/>
          <w14:ligatures w14:val="none"/>
        </w:rPr>
        <w:t xml:space="preserve"> tháng </w:t>
      </w:r>
      <w:r w:rsidR="002C0E19" w:rsidRPr="00B56AB8">
        <w:rPr>
          <w:rFonts w:ascii="Times New Roman" w:eastAsia="Times New Roman" w:hAnsi="Times New Roman" w:cs="Times New Roman"/>
          <w:color w:val="000000"/>
          <w:kern w:val="0"/>
          <w:sz w:val="28"/>
          <w:szCs w:val="28"/>
          <w14:ligatures w14:val="none"/>
        </w:rPr>
        <w:t>9</w:t>
      </w:r>
      <w:r w:rsidRPr="00B56AB8">
        <w:rPr>
          <w:rFonts w:ascii="Times New Roman" w:eastAsia="Times New Roman" w:hAnsi="Times New Roman" w:cs="Times New Roman"/>
          <w:color w:val="000000"/>
          <w:kern w:val="0"/>
          <w:sz w:val="28"/>
          <w:szCs w:val="28"/>
          <w14:ligatures w14:val="none"/>
        </w:rPr>
        <w:t xml:space="preserve"> năm 20</w:t>
      </w:r>
      <w:r w:rsidR="002C0E19"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 của Chính phủ quy định </w:t>
      </w:r>
      <w:r w:rsidR="002C0E19" w:rsidRPr="00B56AB8">
        <w:rPr>
          <w:rFonts w:ascii="Times New Roman" w:eastAsia="Times New Roman" w:hAnsi="Times New Roman" w:cs="Times New Roman"/>
          <w:color w:val="000000"/>
          <w:kern w:val="0"/>
          <w:sz w:val="28"/>
          <w:szCs w:val="28"/>
          <w14:ligatures w14:val="none"/>
        </w:rPr>
        <w:t>Hệ thống bảo đảm gỗ hợp pháp Việt Nam</w:t>
      </w:r>
      <w:r w:rsidRPr="00B56AB8">
        <w:rPr>
          <w:rFonts w:ascii="Times New Roman" w:eastAsia="Times New Roman" w:hAnsi="Times New Roman" w:cs="Times New Roman"/>
          <w:color w:val="000000"/>
          <w:kern w:val="0"/>
          <w:sz w:val="28"/>
          <w:szCs w:val="28"/>
          <w14:ligatures w14:val="none"/>
        </w:rPr>
        <w:t xml:space="preserve"> (Dự thảo Nghị định) như sau:</w:t>
      </w:r>
    </w:p>
    <w:p w14:paraId="5C4815E4" w14:textId="4B2777A4"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 SỰ CẦN THIẾT BAN HÀNH NGHỊ</w:t>
      </w:r>
      <w:r w:rsidR="002C0E19" w:rsidRPr="00B56AB8">
        <w:rPr>
          <w:rFonts w:ascii="Times New Roman" w:eastAsia="Times New Roman" w:hAnsi="Times New Roman" w:cs="Times New Roman"/>
          <w:b/>
          <w:bCs/>
          <w:color w:val="000000"/>
          <w:kern w:val="0"/>
          <w:sz w:val="26"/>
          <w:szCs w:val="26"/>
          <w14:ligatures w14:val="none"/>
        </w:rPr>
        <w:t xml:space="preserve"> </w:t>
      </w:r>
      <w:r w:rsidRPr="00B56AB8">
        <w:rPr>
          <w:rFonts w:ascii="Times New Roman" w:eastAsia="Times New Roman" w:hAnsi="Times New Roman" w:cs="Times New Roman"/>
          <w:b/>
          <w:bCs/>
          <w:color w:val="000000"/>
          <w:kern w:val="0"/>
          <w:sz w:val="26"/>
          <w:szCs w:val="26"/>
          <w14:ligatures w14:val="none"/>
        </w:rPr>
        <w:t>ĐỊNH</w:t>
      </w:r>
    </w:p>
    <w:p w14:paraId="64C85299" w14:textId="77777777" w:rsidR="00826C3F"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Nghị định số </w:t>
      </w:r>
      <w:r w:rsidR="002C0E19" w:rsidRPr="00B56AB8">
        <w:rPr>
          <w:rFonts w:ascii="Times New Roman" w:eastAsia="Times New Roman" w:hAnsi="Times New Roman" w:cs="Times New Roman"/>
          <w:color w:val="000000"/>
          <w:kern w:val="0"/>
          <w:sz w:val="28"/>
          <w:szCs w:val="28"/>
          <w14:ligatures w14:val="none"/>
        </w:rPr>
        <w:t>102</w:t>
      </w:r>
      <w:r w:rsidRPr="00B56AB8">
        <w:rPr>
          <w:rFonts w:ascii="Times New Roman" w:eastAsia="Times New Roman" w:hAnsi="Times New Roman" w:cs="Times New Roman"/>
          <w:color w:val="000000"/>
          <w:kern w:val="0"/>
          <w:sz w:val="28"/>
          <w:szCs w:val="28"/>
          <w14:ligatures w14:val="none"/>
        </w:rPr>
        <w:t>/20</w:t>
      </w:r>
      <w:r w:rsidR="002C0E19"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/NĐ-CP ngày </w:t>
      </w:r>
      <w:r w:rsidR="002C0E19" w:rsidRPr="00B56AB8">
        <w:rPr>
          <w:rFonts w:ascii="Times New Roman" w:eastAsia="Times New Roman" w:hAnsi="Times New Roman" w:cs="Times New Roman"/>
          <w:color w:val="000000"/>
          <w:kern w:val="0"/>
          <w:sz w:val="28"/>
          <w:szCs w:val="28"/>
          <w14:ligatures w14:val="none"/>
        </w:rPr>
        <w:t>01</w:t>
      </w:r>
      <w:r w:rsidRPr="00B56AB8">
        <w:rPr>
          <w:rFonts w:ascii="Times New Roman" w:eastAsia="Times New Roman" w:hAnsi="Times New Roman" w:cs="Times New Roman"/>
          <w:color w:val="000000"/>
          <w:kern w:val="0"/>
          <w:sz w:val="28"/>
          <w:szCs w:val="28"/>
          <w14:ligatures w14:val="none"/>
        </w:rPr>
        <w:t xml:space="preserve"> tháng </w:t>
      </w:r>
      <w:r w:rsidR="002C0E19" w:rsidRPr="00B56AB8">
        <w:rPr>
          <w:rFonts w:ascii="Times New Roman" w:eastAsia="Times New Roman" w:hAnsi="Times New Roman" w:cs="Times New Roman"/>
          <w:color w:val="000000"/>
          <w:kern w:val="0"/>
          <w:sz w:val="28"/>
          <w:szCs w:val="28"/>
          <w14:ligatures w14:val="none"/>
        </w:rPr>
        <w:t>9</w:t>
      </w:r>
      <w:r w:rsidRPr="00B56AB8">
        <w:rPr>
          <w:rFonts w:ascii="Times New Roman" w:eastAsia="Times New Roman" w:hAnsi="Times New Roman" w:cs="Times New Roman"/>
          <w:color w:val="000000"/>
          <w:kern w:val="0"/>
          <w:sz w:val="28"/>
          <w:szCs w:val="28"/>
          <w14:ligatures w14:val="none"/>
        </w:rPr>
        <w:t xml:space="preserve"> năm 20</w:t>
      </w:r>
      <w:r w:rsidR="002C0E19"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 của Chính phủ quy định </w:t>
      </w:r>
      <w:r w:rsidR="002C0E19" w:rsidRPr="00B56AB8">
        <w:rPr>
          <w:rFonts w:ascii="Times New Roman" w:eastAsia="Times New Roman" w:hAnsi="Times New Roman" w:cs="Times New Roman"/>
          <w:color w:val="000000"/>
          <w:kern w:val="0"/>
          <w:sz w:val="28"/>
          <w:szCs w:val="28"/>
          <w14:ligatures w14:val="none"/>
        </w:rPr>
        <w:t>Hệ thống bảo đảm gỗ hợp pháp Việt Nam</w:t>
      </w:r>
      <w:r w:rsidRPr="00B56AB8">
        <w:rPr>
          <w:rFonts w:ascii="Times New Roman" w:eastAsia="Times New Roman" w:hAnsi="Times New Roman" w:cs="Times New Roman"/>
          <w:color w:val="000000"/>
          <w:kern w:val="0"/>
          <w:sz w:val="28"/>
          <w:szCs w:val="28"/>
          <w14:ligatures w14:val="none"/>
        </w:rPr>
        <w:t xml:space="preserve"> có hiệu lực từ ngày </w:t>
      </w:r>
      <w:r w:rsidR="002C0E19" w:rsidRPr="00B56AB8">
        <w:rPr>
          <w:rFonts w:ascii="Times New Roman" w:eastAsia="Times New Roman" w:hAnsi="Times New Roman" w:cs="Times New Roman"/>
          <w:color w:val="000000"/>
          <w:kern w:val="0"/>
          <w:sz w:val="28"/>
          <w:szCs w:val="28"/>
          <w14:ligatures w14:val="none"/>
        </w:rPr>
        <w:t>30</w:t>
      </w:r>
      <w:r w:rsidRPr="00B56AB8">
        <w:rPr>
          <w:rFonts w:ascii="Times New Roman" w:eastAsia="Times New Roman" w:hAnsi="Times New Roman" w:cs="Times New Roman"/>
          <w:color w:val="000000"/>
          <w:kern w:val="0"/>
          <w:sz w:val="28"/>
          <w:szCs w:val="28"/>
          <w14:ligatures w14:val="none"/>
        </w:rPr>
        <w:t xml:space="preserve"> tháng </w:t>
      </w:r>
      <w:r w:rsidR="002C0E19" w:rsidRPr="00B56AB8">
        <w:rPr>
          <w:rFonts w:ascii="Times New Roman" w:eastAsia="Times New Roman" w:hAnsi="Times New Roman" w:cs="Times New Roman"/>
          <w:color w:val="000000"/>
          <w:kern w:val="0"/>
          <w:sz w:val="28"/>
          <w:szCs w:val="28"/>
          <w14:ligatures w14:val="none"/>
        </w:rPr>
        <w:t>10</w:t>
      </w:r>
      <w:r w:rsidRPr="00B56AB8">
        <w:rPr>
          <w:rFonts w:ascii="Times New Roman" w:eastAsia="Times New Roman" w:hAnsi="Times New Roman" w:cs="Times New Roman"/>
          <w:color w:val="000000"/>
          <w:kern w:val="0"/>
          <w:sz w:val="28"/>
          <w:szCs w:val="28"/>
          <w14:ligatures w14:val="none"/>
        </w:rPr>
        <w:t xml:space="preserve"> năm 202</w:t>
      </w:r>
      <w:r w:rsidR="002C0E19" w:rsidRPr="00B56AB8">
        <w:rPr>
          <w:rFonts w:ascii="Times New Roman" w:eastAsia="Times New Roman" w:hAnsi="Times New Roman" w:cs="Times New Roman"/>
          <w:color w:val="000000"/>
          <w:kern w:val="0"/>
          <w:sz w:val="28"/>
          <w:szCs w:val="28"/>
          <w14:ligatures w14:val="none"/>
        </w:rPr>
        <w:t>0</w:t>
      </w:r>
      <w:r w:rsidRPr="00B56AB8">
        <w:rPr>
          <w:rFonts w:ascii="Times New Roman" w:eastAsia="Times New Roman" w:hAnsi="Times New Roman" w:cs="Times New Roman"/>
          <w:color w:val="000000"/>
          <w:kern w:val="0"/>
          <w:sz w:val="28"/>
          <w:szCs w:val="28"/>
          <w14:ligatures w14:val="none"/>
        </w:rPr>
        <w:t xml:space="preserve">. Qua </w:t>
      </w:r>
      <w:r w:rsidR="002C0E19" w:rsidRPr="00B56AB8">
        <w:rPr>
          <w:rFonts w:ascii="Times New Roman" w:eastAsia="Times New Roman" w:hAnsi="Times New Roman" w:cs="Times New Roman"/>
          <w:color w:val="000000"/>
          <w:kern w:val="0"/>
          <w:sz w:val="28"/>
          <w:szCs w:val="28"/>
          <w14:ligatures w14:val="none"/>
        </w:rPr>
        <w:t xml:space="preserve">gần </w:t>
      </w:r>
      <w:r w:rsidRPr="00B56AB8">
        <w:rPr>
          <w:rFonts w:ascii="Times New Roman" w:eastAsia="Times New Roman" w:hAnsi="Times New Roman" w:cs="Times New Roman"/>
          <w:color w:val="000000"/>
          <w:kern w:val="0"/>
          <w:sz w:val="28"/>
          <w:szCs w:val="28"/>
          <w14:ligatures w14:val="none"/>
        </w:rPr>
        <w:t xml:space="preserve">03 năm triển khai thực hiện cho thấy, Nghị định số </w:t>
      </w:r>
      <w:r w:rsidR="002C0E19" w:rsidRPr="00B56AB8">
        <w:rPr>
          <w:rFonts w:ascii="Times New Roman" w:eastAsia="Times New Roman" w:hAnsi="Times New Roman" w:cs="Times New Roman"/>
          <w:color w:val="000000"/>
          <w:kern w:val="0"/>
          <w:sz w:val="28"/>
          <w:szCs w:val="28"/>
          <w14:ligatures w14:val="none"/>
        </w:rPr>
        <w:t xml:space="preserve">102/2020/NĐ-CP </w:t>
      </w:r>
      <w:r w:rsidRPr="00B56AB8">
        <w:rPr>
          <w:rFonts w:ascii="Times New Roman" w:eastAsia="Times New Roman" w:hAnsi="Times New Roman" w:cs="Times New Roman"/>
          <w:color w:val="000000"/>
          <w:kern w:val="0"/>
          <w:sz w:val="28"/>
          <w:szCs w:val="28"/>
          <w14:ligatures w14:val="none"/>
        </w:rPr>
        <w:t xml:space="preserve">đã thể hiện được tinh thần của </w:t>
      </w:r>
      <w:r w:rsidR="002C0E19" w:rsidRPr="00B56AB8">
        <w:rPr>
          <w:rFonts w:ascii="Times New Roman" w:eastAsia="Times New Roman" w:hAnsi="Times New Roman" w:cs="Times New Roman"/>
          <w:color w:val="000000"/>
          <w:kern w:val="0"/>
          <w:sz w:val="28"/>
          <w:szCs w:val="28"/>
          <w14:ligatures w14:val="none"/>
        </w:rPr>
        <w:t xml:space="preserve">Luật Lâm nghiệp, </w:t>
      </w:r>
      <w:r w:rsidR="00826C3F" w:rsidRPr="00B56AB8">
        <w:rPr>
          <w:rFonts w:ascii="Times New Roman" w:hAnsi="Times New Roman" w:cs="Times New Roman"/>
          <w:color w:val="000000"/>
          <w:sz w:val="28"/>
          <w:szCs w:val="28"/>
        </w:rPr>
        <w:t>thể hiện cam kết và nỗ lực của Chính phủ Việt Nam và cộng đồng doanh nghiệp ngành chế biến gỗ, tạo hành lang pháp lý về kiểm soát khai thác và thương mại gỗ bất hợp pháp, đảm bảo chỉ có gỗ hợp pháp được đi vào chuỗi cung ứng, đã nhận được sự ủng hộ cao của các cơ quan, cộng đồng doanh nghiệp ngành gỗ và toàn xã hội</w:t>
      </w:r>
      <w:r w:rsidR="00826C3F" w:rsidRPr="00B56AB8">
        <w:rPr>
          <w:rFonts w:ascii="Times New Roman" w:eastAsia="Times New Roman" w:hAnsi="Times New Roman" w:cs="Times New Roman"/>
          <w:color w:val="000000"/>
          <w:kern w:val="0"/>
          <w:sz w:val="28"/>
          <w:szCs w:val="28"/>
          <w14:ligatures w14:val="none"/>
        </w:rPr>
        <w:t>.</w:t>
      </w:r>
    </w:p>
    <w:p w14:paraId="77928A46" w14:textId="04239C20" w:rsidR="00FC70E4" w:rsidRPr="00B56AB8" w:rsidRDefault="00826C3F" w:rsidP="00FC70E4">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Ngày 01/10/2021, được sự phê duyệt và ủy quyền của Chính phủ (tại Nghị quyết số 31/NQ-CP ngày 30/9/2021), Bộ trưởng Bộ Nông nghiệp và PTNT đã ký với Trưởng Đại diện USTR Thỏa thuận giữa Chính phủ CHXNCN Việt Nam và Chính phủ Hợp chủng quốc Hoa Kỳ về khai thác và thương mại gỗ bất hợp pháp (Thỏa thuận). Trong đó, tại Điều 6</w:t>
      </w:r>
      <w:r w:rsidR="0035511D" w:rsidRPr="00B56AB8">
        <w:rPr>
          <w:rFonts w:ascii="Times New Roman" w:eastAsia="Times New Roman" w:hAnsi="Times New Roman" w:cs="Times New Roman"/>
          <w:color w:val="000000"/>
          <w:kern w:val="0"/>
          <w:sz w:val="28"/>
          <w:szCs w:val="28"/>
          <w14:ligatures w14:val="none"/>
        </w:rPr>
        <w:t>, Điều 7</w:t>
      </w:r>
      <w:r w:rsidRPr="00B56AB8">
        <w:rPr>
          <w:rFonts w:ascii="Times New Roman" w:eastAsia="Times New Roman" w:hAnsi="Times New Roman" w:cs="Times New Roman"/>
          <w:color w:val="000000"/>
          <w:kern w:val="0"/>
          <w:sz w:val="28"/>
          <w:szCs w:val="28"/>
          <w14:ligatures w14:val="none"/>
        </w:rPr>
        <w:t xml:space="preserve"> Thỏa thuận, Việt Nam cam kết sửa đổi, bổ sung Nghị định số 102/2020/NĐ-CP </w:t>
      </w:r>
      <w:r w:rsidR="00E25B8B" w:rsidRPr="00B56AB8">
        <w:rPr>
          <w:rFonts w:ascii="Times New Roman" w:eastAsia="Times New Roman" w:hAnsi="Times New Roman" w:cs="Times New Roman"/>
          <w:color w:val="000000"/>
          <w:kern w:val="0"/>
          <w:sz w:val="28"/>
          <w:szCs w:val="28"/>
          <w14:ligatures w14:val="none"/>
        </w:rPr>
        <w:t xml:space="preserve">quy định liên quan đến </w:t>
      </w:r>
      <w:r w:rsidRPr="00B56AB8">
        <w:rPr>
          <w:rFonts w:ascii="Times New Roman" w:eastAsia="Times New Roman" w:hAnsi="Times New Roman" w:cs="Times New Roman"/>
          <w:color w:val="000000"/>
          <w:kern w:val="0"/>
          <w:sz w:val="28"/>
          <w:szCs w:val="28"/>
          <w14:ligatures w14:val="none"/>
        </w:rPr>
        <w:t>tiêu chí</w:t>
      </w:r>
      <w:r w:rsidR="0035511D" w:rsidRPr="00B56AB8">
        <w:rPr>
          <w:rFonts w:ascii="Times New Roman" w:eastAsia="Times New Roman" w:hAnsi="Times New Roman" w:cs="Times New Roman"/>
          <w:color w:val="000000"/>
          <w:kern w:val="0"/>
          <w:sz w:val="28"/>
          <w:szCs w:val="28"/>
          <w14:ligatures w14:val="none"/>
        </w:rPr>
        <w:t xml:space="preserve"> </w:t>
      </w:r>
      <w:r w:rsidR="00E25B8B" w:rsidRPr="00B56AB8">
        <w:rPr>
          <w:rFonts w:ascii="Times New Roman" w:eastAsia="Times New Roman" w:hAnsi="Times New Roman" w:cs="Times New Roman"/>
          <w:color w:val="000000"/>
          <w:kern w:val="0"/>
          <w:sz w:val="28"/>
          <w:szCs w:val="28"/>
          <w14:ligatures w14:val="none"/>
        </w:rPr>
        <w:t>xác định quốc gia thuộc vùng địa lý tích cực xuất khẩu gỗ vào Việt Nam để bảo đảm việc đánh giá,</w:t>
      </w:r>
      <w:r w:rsidR="0035511D" w:rsidRPr="00B56AB8">
        <w:rPr>
          <w:rFonts w:ascii="Times New Roman" w:eastAsia="Times New Roman" w:hAnsi="Times New Roman" w:cs="Times New Roman"/>
          <w:color w:val="000000"/>
          <w:kern w:val="0"/>
          <w:sz w:val="28"/>
          <w:szCs w:val="28"/>
          <w14:ligatures w14:val="none"/>
        </w:rPr>
        <w:t xml:space="preserve"> xác định quốc gia thuộc vùng địa lý tích cực</w:t>
      </w:r>
      <w:r w:rsidR="00E25B8B" w:rsidRPr="00B56AB8">
        <w:rPr>
          <w:rFonts w:ascii="Times New Roman" w:eastAsia="Times New Roman" w:hAnsi="Times New Roman" w:cs="Times New Roman"/>
          <w:color w:val="000000"/>
          <w:kern w:val="0"/>
          <w:sz w:val="28"/>
          <w:szCs w:val="28"/>
          <w14:ligatures w14:val="none"/>
        </w:rPr>
        <w:t xml:space="preserve"> một cách khách quan và phù hợp </w:t>
      </w:r>
      <w:r w:rsidR="00A048FA" w:rsidRPr="00B56AB8">
        <w:rPr>
          <w:rFonts w:ascii="Times New Roman" w:eastAsia="Times New Roman" w:hAnsi="Times New Roman" w:cs="Times New Roman"/>
          <w:color w:val="000000"/>
          <w:kern w:val="0"/>
          <w:sz w:val="28"/>
          <w:szCs w:val="28"/>
          <w14:ligatures w14:val="none"/>
        </w:rPr>
        <w:t>với thực tiễn</w:t>
      </w:r>
      <w:r w:rsidR="0035511D" w:rsidRPr="00B56AB8">
        <w:rPr>
          <w:rFonts w:ascii="Times New Roman" w:eastAsia="Times New Roman" w:hAnsi="Times New Roman" w:cs="Times New Roman"/>
          <w:color w:val="000000"/>
          <w:kern w:val="0"/>
          <w:sz w:val="28"/>
          <w:szCs w:val="28"/>
          <w14:ligatures w14:val="none"/>
        </w:rPr>
        <w:t>; bổ sung đối tượng doanh nghiệp tham gia phân loại doanh nghiệp.</w:t>
      </w:r>
      <w:r w:rsidR="00625AE0" w:rsidRPr="00B56AB8">
        <w:rPr>
          <w:rFonts w:ascii="Times New Roman" w:eastAsia="Times New Roman" w:hAnsi="Times New Roman" w:cs="Times New Roman"/>
          <w:color w:val="000000"/>
          <w:kern w:val="0"/>
          <w:sz w:val="28"/>
          <w:szCs w:val="28"/>
          <w14:ligatures w14:val="none"/>
        </w:rPr>
        <w:t xml:space="preserve"> Đồng thời, việc mở rộng đối tượng phân loại doanh nghiệp phù hợp với Hiệp đinh</w:t>
      </w:r>
      <w:r w:rsidR="002C7DC8" w:rsidRPr="00B56AB8">
        <w:rPr>
          <w:rFonts w:ascii="Times New Roman" w:eastAsia="Times New Roman" w:hAnsi="Times New Roman" w:cs="Times New Roman"/>
          <w:color w:val="000000"/>
          <w:kern w:val="0"/>
          <w:sz w:val="28"/>
          <w:szCs w:val="28"/>
          <w14:ligatures w14:val="none"/>
        </w:rPr>
        <w:t xml:space="preserve"> VPA/FLEGT và lộ trình đã thống nhất tại các cuộc họp của Ủy ban thực thi chung thực hiện Hiệp định VPA/FLEGT.</w:t>
      </w:r>
    </w:p>
    <w:p w14:paraId="3C05C0A1" w14:textId="2B7D2AD5" w:rsidR="00A3797E" w:rsidRPr="00B56AB8" w:rsidRDefault="0035511D"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lastRenderedPageBreak/>
        <w:t xml:space="preserve">Nghị định số 102/2020/NĐ-CP </w:t>
      </w:r>
      <w:r w:rsidR="00FC70E4" w:rsidRPr="00B56AB8">
        <w:rPr>
          <w:rFonts w:ascii="Times New Roman" w:eastAsia="Times New Roman" w:hAnsi="Times New Roman" w:cs="Times New Roman"/>
          <w:color w:val="000000"/>
          <w:kern w:val="0"/>
          <w:sz w:val="28"/>
          <w:szCs w:val="28"/>
          <w14:ligatures w14:val="none"/>
        </w:rPr>
        <w:t>có hiệu lực từ ngày 30/10/2020.</w:t>
      </w:r>
      <w:r w:rsidR="00A3797E" w:rsidRPr="00B56AB8">
        <w:rPr>
          <w:rFonts w:ascii="Times New Roman" w:eastAsia="Times New Roman" w:hAnsi="Times New Roman" w:cs="Times New Roman"/>
          <w:color w:val="000000"/>
          <w:kern w:val="0"/>
          <w:sz w:val="28"/>
          <w:szCs w:val="28"/>
          <w14:ligatures w14:val="none"/>
        </w:rPr>
        <w:t xml:space="preserve"> Trong thời gian gần đây, nhiều </w:t>
      </w:r>
      <w:r w:rsidR="0023632B" w:rsidRPr="00B56AB8">
        <w:rPr>
          <w:rFonts w:ascii="Times New Roman" w:eastAsia="Times New Roman" w:hAnsi="Times New Roman" w:cs="Times New Roman"/>
          <w:color w:val="000000"/>
          <w:kern w:val="0"/>
          <w:sz w:val="28"/>
          <w:szCs w:val="28"/>
          <w14:ligatures w14:val="none"/>
        </w:rPr>
        <w:t>L</w:t>
      </w:r>
      <w:r w:rsidR="00A3797E" w:rsidRPr="00B56AB8">
        <w:rPr>
          <w:rFonts w:ascii="Times New Roman" w:eastAsia="Times New Roman" w:hAnsi="Times New Roman" w:cs="Times New Roman"/>
          <w:color w:val="000000"/>
          <w:kern w:val="0"/>
          <w:sz w:val="28"/>
          <w:szCs w:val="28"/>
          <w14:ligatures w14:val="none"/>
        </w:rPr>
        <w:t>uật</w:t>
      </w:r>
      <w:r w:rsidR="0023632B" w:rsidRPr="00B56AB8">
        <w:rPr>
          <w:rFonts w:ascii="Times New Roman" w:eastAsia="Times New Roman" w:hAnsi="Times New Roman" w:cs="Times New Roman"/>
          <w:color w:val="000000"/>
          <w:kern w:val="0"/>
          <w:sz w:val="28"/>
          <w:szCs w:val="28"/>
          <w14:ligatures w14:val="none"/>
        </w:rPr>
        <w:t>, Nghi định</w:t>
      </w:r>
      <w:r w:rsidR="00FB3E5F" w:rsidRPr="00B56AB8">
        <w:rPr>
          <w:rFonts w:ascii="Times New Roman" w:eastAsia="Times New Roman" w:hAnsi="Times New Roman" w:cs="Times New Roman"/>
          <w:color w:val="000000"/>
          <w:kern w:val="0"/>
          <w:sz w:val="28"/>
          <w:szCs w:val="28"/>
          <w14:ligatures w14:val="none"/>
        </w:rPr>
        <w:t xml:space="preserve"> </w:t>
      </w:r>
      <w:r w:rsidR="0023632B" w:rsidRPr="00B56AB8">
        <w:rPr>
          <w:rFonts w:ascii="Times New Roman" w:eastAsia="Times New Roman" w:hAnsi="Times New Roman" w:cs="Times New Roman"/>
          <w:color w:val="000000"/>
          <w:kern w:val="0"/>
          <w:sz w:val="28"/>
          <w:szCs w:val="28"/>
          <w14:ligatures w14:val="none"/>
        </w:rPr>
        <w:t>mới ban hành</w:t>
      </w:r>
      <w:r w:rsidR="00A3797E" w:rsidRPr="00B56AB8">
        <w:rPr>
          <w:rFonts w:ascii="Times New Roman" w:eastAsia="Times New Roman" w:hAnsi="Times New Roman" w:cs="Times New Roman"/>
          <w:color w:val="000000"/>
          <w:kern w:val="0"/>
          <w:sz w:val="28"/>
          <w:szCs w:val="28"/>
          <w14:ligatures w14:val="none"/>
        </w:rPr>
        <w:t xml:space="preserve"> đã làm phát sinh một số vấn đề thiếu thống nhất, đồng bộ trong hệ thống pháp luật</w:t>
      </w:r>
      <w:r w:rsidR="00FC70E4" w:rsidRPr="00B56AB8">
        <w:rPr>
          <w:rFonts w:ascii="Times New Roman" w:eastAsia="Times New Roman" w:hAnsi="Times New Roman" w:cs="Times New Roman"/>
          <w:color w:val="000000"/>
          <w:kern w:val="0"/>
          <w:sz w:val="28"/>
          <w:szCs w:val="28"/>
          <w14:ligatures w14:val="none"/>
        </w:rPr>
        <w:t>, đặc biệt là các quy định về tuân thủ tiêu chí phân loại doanh nghiệp đối với các lĩnh vực như</w:t>
      </w:r>
      <w:r w:rsidR="00A3797E" w:rsidRPr="00B56AB8">
        <w:rPr>
          <w:rFonts w:ascii="Times New Roman" w:eastAsia="Times New Roman" w:hAnsi="Times New Roman" w:cs="Times New Roman"/>
          <w:color w:val="000000"/>
          <w:kern w:val="0"/>
          <w:sz w:val="28"/>
          <w:szCs w:val="28"/>
          <w14:ligatures w14:val="none"/>
        </w:rPr>
        <w:t>:</w:t>
      </w:r>
      <w:r w:rsidR="00FC70E4" w:rsidRPr="00B56AB8">
        <w:rPr>
          <w:rFonts w:ascii="Times New Roman" w:eastAsia="Times New Roman" w:hAnsi="Times New Roman" w:cs="Times New Roman"/>
          <w:color w:val="000000"/>
          <w:kern w:val="0"/>
          <w:sz w:val="28"/>
          <w:szCs w:val="28"/>
          <w14:ligatures w14:val="none"/>
        </w:rPr>
        <w:t xml:space="preserve"> Bảo vệ môi trường, phòng cháy tại Phụ lục II ban hành kèm theo Nghị định số 102/2020/NĐ-CP, cụ thể:</w:t>
      </w:r>
    </w:p>
    <w:p w14:paraId="43BBA38D" w14:textId="7E0AB89F" w:rsidR="00A3797E" w:rsidRPr="00B56AB8" w:rsidRDefault="00FB3E5F"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w:t>
      </w:r>
      <w:r w:rsidR="0023632B" w:rsidRPr="00B56AB8">
        <w:rPr>
          <w:rFonts w:ascii="Times New Roman" w:eastAsia="Times New Roman" w:hAnsi="Times New Roman" w:cs="Times New Roman"/>
          <w:color w:val="000000"/>
          <w:kern w:val="0"/>
          <w:sz w:val="28"/>
          <w:szCs w:val="28"/>
          <w14:ligatures w14:val="none"/>
        </w:rPr>
        <w:t>Tiêu chí tuân thủ quy định của pháp luật về môi trường</w:t>
      </w:r>
      <w:r w:rsidR="001D6D91" w:rsidRPr="00B56AB8">
        <w:rPr>
          <w:rFonts w:ascii="Times New Roman" w:eastAsia="Times New Roman" w:hAnsi="Times New Roman" w:cs="Times New Roman"/>
          <w:color w:val="000000"/>
          <w:kern w:val="0"/>
          <w:sz w:val="28"/>
          <w:szCs w:val="28"/>
          <w14:ligatures w14:val="none"/>
        </w:rPr>
        <w:t xml:space="preserve"> </w:t>
      </w:r>
      <w:r w:rsidR="0023632B" w:rsidRPr="00B56AB8">
        <w:rPr>
          <w:rFonts w:ascii="Times New Roman" w:eastAsia="Times New Roman" w:hAnsi="Times New Roman" w:cs="Times New Roman"/>
          <w:color w:val="000000"/>
          <w:kern w:val="0"/>
          <w:sz w:val="28"/>
          <w:szCs w:val="28"/>
          <w14:ligatures w14:val="none"/>
        </w:rPr>
        <w:t>không còn phù hợp với Luật Bảo vệ môi trường năm 2020 (thay thế Luật Bảo vệ môi trường năm 2012), Nghị định số 08/2022/NĐ-CP ngày 10/01/2022 của Chính phủ quy định chi tiết một số điều của Luật Bảo vệ môi trường (thay thế Nghị định số 18/2015/NĐ-CP).</w:t>
      </w:r>
    </w:p>
    <w:p w14:paraId="24BB9A6A" w14:textId="4841E86A" w:rsidR="0023632B" w:rsidRPr="00B56AB8" w:rsidRDefault="0023632B"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Tiêu chí tuân thủ quy định </w:t>
      </w:r>
      <w:r w:rsidR="000A3279" w:rsidRPr="00B56AB8">
        <w:rPr>
          <w:rFonts w:ascii="Times New Roman" w:eastAsia="Times New Roman" w:hAnsi="Times New Roman" w:cs="Times New Roman"/>
          <w:color w:val="000000"/>
          <w:kern w:val="0"/>
          <w:sz w:val="28"/>
          <w:szCs w:val="28"/>
          <w14:ligatures w14:val="none"/>
        </w:rPr>
        <w:t>của pháp luật về phòng cháy, chữa cháy không thống nhất với quy định tại 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4F0E22" w:rsidRPr="00B56AB8">
        <w:rPr>
          <w:rFonts w:ascii="Times New Roman" w:eastAsia="Times New Roman" w:hAnsi="Times New Roman" w:cs="Times New Roman"/>
          <w:color w:val="000000"/>
          <w:kern w:val="0"/>
          <w:sz w:val="28"/>
          <w:szCs w:val="28"/>
          <w14:ligatures w14:val="none"/>
        </w:rPr>
        <w:t>, cụ thể: Nghị định số 136/2020/NĐ-CP chỉ quy định cơ sở chế biến gỗ phải có “Phương án chữa cháy” không quy định “Phương án phòng cháy, chữa cháy”.</w:t>
      </w:r>
    </w:p>
    <w:p w14:paraId="7DC1770B" w14:textId="6F8C1427" w:rsidR="00FC70E4" w:rsidRPr="00B56AB8" w:rsidRDefault="0022596B" w:rsidP="00FC70E4">
      <w:pPr>
        <w:spacing w:before="120" w:after="120" w:line="360" w:lineRule="exact"/>
        <w:ind w:firstLine="720"/>
        <w:jc w:val="both"/>
        <w:rPr>
          <w:rFonts w:ascii="Times New Roman" w:eastAsia="Times New Roman" w:hAnsi="Times New Roman" w:cs="Times New Roman"/>
          <w:kern w:val="0"/>
          <w:sz w:val="28"/>
          <w:szCs w:val="28"/>
          <w14:ligatures w14:val="none"/>
        </w:rPr>
      </w:pPr>
      <w:r w:rsidRPr="00B56AB8">
        <w:rPr>
          <w:rFonts w:ascii="Times New Roman" w:eastAsia="Times New Roman" w:hAnsi="Times New Roman" w:cs="Times New Roman"/>
          <w:kern w:val="0"/>
          <w:sz w:val="28"/>
          <w:szCs w:val="28"/>
          <w14:ligatures w14:val="none"/>
        </w:rPr>
        <w:t xml:space="preserve">Vì vậy, việc xây dựng Nghị định </w:t>
      </w:r>
      <w:r w:rsidRPr="00B56AB8">
        <w:rPr>
          <w:rFonts w:ascii="Times New Roman" w:eastAsia="Times New Roman" w:hAnsi="Times New Roman" w:cs="Times New Roman"/>
          <w:color w:val="000000"/>
          <w:kern w:val="0"/>
          <w:sz w:val="28"/>
          <w:szCs w:val="28"/>
          <w14:ligatures w14:val="none"/>
        </w:rPr>
        <w:t>sửa đổi, bổ sung một số điều của Nghị định số 102/2020/NĐ- CP ngày 01</w:t>
      </w:r>
      <w:r w:rsidR="00CA4091" w:rsidRPr="00B56AB8">
        <w:rPr>
          <w:rFonts w:ascii="Times New Roman" w:eastAsia="Times New Roman" w:hAnsi="Times New Roman" w:cs="Times New Roman"/>
          <w:color w:val="000000"/>
          <w:kern w:val="0"/>
          <w:sz w:val="28"/>
          <w:szCs w:val="28"/>
          <w14:ligatures w14:val="none"/>
        </w:rPr>
        <w:t>/</w:t>
      </w:r>
      <w:r w:rsidRPr="00B56AB8">
        <w:rPr>
          <w:rFonts w:ascii="Times New Roman" w:eastAsia="Times New Roman" w:hAnsi="Times New Roman" w:cs="Times New Roman"/>
          <w:color w:val="000000"/>
          <w:kern w:val="0"/>
          <w:sz w:val="28"/>
          <w:szCs w:val="28"/>
          <w14:ligatures w14:val="none"/>
        </w:rPr>
        <w:t>9</w:t>
      </w:r>
      <w:r w:rsidR="00CA4091" w:rsidRPr="00B56AB8">
        <w:rPr>
          <w:rFonts w:ascii="Times New Roman" w:eastAsia="Times New Roman" w:hAnsi="Times New Roman" w:cs="Times New Roman"/>
          <w:color w:val="000000"/>
          <w:kern w:val="0"/>
          <w:sz w:val="28"/>
          <w:szCs w:val="28"/>
          <w14:ligatures w14:val="none"/>
        </w:rPr>
        <w:t>/</w:t>
      </w:r>
      <w:r w:rsidRPr="00B56AB8">
        <w:rPr>
          <w:rFonts w:ascii="Times New Roman" w:eastAsia="Times New Roman" w:hAnsi="Times New Roman" w:cs="Times New Roman"/>
          <w:color w:val="000000"/>
          <w:kern w:val="0"/>
          <w:sz w:val="28"/>
          <w:szCs w:val="28"/>
          <w14:ligatures w14:val="none"/>
        </w:rPr>
        <w:t>2020 của Chính phủ quy định Hệ thống bảo đảm gỗ hợp pháp Việt Nam là cần thiết và phù hợp với các văn bản quy phạm pháp luật hiện hành và điều ước quốc tế có liên quan mà Việt Nam là thành viên.</w:t>
      </w:r>
    </w:p>
    <w:p w14:paraId="02739B2B"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II. MỤC ĐÍCH, QUAN ĐIỂM XÂY DỰNG DỰ THẢO NGHỊ ĐỊNH</w:t>
      </w:r>
    </w:p>
    <w:p w14:paraId="28146B2F"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1. Mục đích</w:t>
      </w:r>
    </w:p>
    <w:p w14:paraId="3260A426" w14:textId="469D92E9"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Nghị định sửa đổi, bổ sung một số điều của Nghị định số </w:t>
      </w:r>
      <w:r w:rsidR="0022596B" w:rsidRPr="00B56AB8">
        <w:rPr>
          <w:rFonts w:ascii="Times New Roman" w:eastAsia="Times New Roman" w:hAnsi="Times New Roman" w:cs="Times New Roman"/>
          <w:color w:val="000000"/>
          <w:kern w:val="0"/>
          <w:sz w:val="28"/>
          <w:szCs w:val="28"/>
          <w14:ligatures w14:val="none"/>
        </w:rPr>
        <w:t>102</w:t>
      </w:r>
      <w:r w:rsidRPr="00B56AB8">
        <w:rPr>
          <w:rFonts w:ascii="Times New Roman" w:eastAsia="Times New Roman" w:hAnsi="Times New Roman" w:cs="Times New Roman"/>
          <w:color w:val="000000"/>
          <w:kern w:val="0"/>
          <w:sz w:val="28"/>
          <w:szCs w:val="28"/>
          <w14:ligatures w14:val="none"/>
        </w:rPr>
        <w:t>/20</w:t>
      </w:r>
      <w:r w:rsidR="0022596B"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/NĐ- CP ngày </w:t>
      </w:r>
      <w:r w:rsidR="0022596B" w:rsidRPr="00B56AB8">
        <w:rPr>
          <w:rFonts w:ascii="Times New Roman" w:eastAsia="Times New Roman" w:hAnsi="Times New Roman" w:cs="Times New Roman"/>
          <w:color w:val="000000"/>
          <w:kern w:val="0"/>
          <w:sz w:val="28"/>
          <w:szCs w:val="28"/>
          <w14:ligatures w14:val="none"/>
        </w:rPr>
        <w:t>01</w:t>
      </w:r>
      <w:r w:rsidRPr="00B56AB8">
        <w:rPr>
          <w:rFonts w:ascii="Times New Roman" w:eastAsia="Times New Roman" w:hAnsi="Times New Roman" w:cs="Times New Roman"/>
          <w:color w:val="000000"/>
          <w:kern w:val="0"/>
          <w:sz w:val="28"/>
          <w:szCs w:val="28"/>
          <w14:ligatures w14:val="none"/>
        </w:rPr>
        <w:t xml:space="preserve"> tháng </w:t>
      </w:r>
      <w:r w:rsidR="0022596B" w:rsidRPr="00B56AB8">
        <w:rPr>
          <w:rFonts w:ascii="Times New Roman" w:eastAsia="Times New Roman" w:hAnsi="Times New Roman" w:cs="Times New Roman"/>
          <w:color w:val="000000"/>
          <w:kern w:val="0"/>
          <w:sz w:val="28"/>
          <w:szCs w:val="28"/>
          <w14:ligatures w14:val="none"/>
        </w:rPr>
        <w:t>9</w:t>
      </w:r>
      <w:r w:rsidRPr="00B56AB8">
        <w:rPr>
          <w:rFonts w:ascii="Times New Roman" w:eastAsia="Times New Roman" w:hAnsi="Times New Roman" w:cs="Times New Roman"/>
          <w:color w:val="000000"/>
          <w:kern w:val="0"/>
          <w:sz w:val="28"/>
          <w:szCs w:val="28"/>
          <w14:ligatures w14:val="none"/>
        </w:rPr>
        <w:t xml:space="preserve"> năm 20</w:t>
      </w:r>
      <w:r w:rsidR="0022596B" w:rsidRPr="00B56AB8">
        <w:rPr>
          <w:rFonts w:ascii="Times New Roman" w:eastAsia="Times New Roman" w:hAnsi="Times New Roman" w:cs="Times New Roman"/>
          <w:color w:val="000000"/>
          <w:kern w:val="0"/>
          <w:sz w:val="28"/>
          <w:szCs w:val="28"/>
          <w14:ligatures w14:val="none"/>
        </w:rPr>
        <w:t>20</w:t>
      </w:r>
      <w:r w:rsidRPr="00B56AB8">
        <w:rPr>
          <w:rFonts w:ascii="Times New Roman" w:eastAsia="Times New Roman" w:hAnsi="Times New Roman" w:cs="Times New Roman"/>
          <w:color w:val="000000"/>
          <w:kern w:val="0"/>
          <w:sz w:val="28"/>
          <w:szCs w:val="28"/>
          <w14:ligatures w14:val="none"/>
        </w:rPr>
        <w:t xml:space="preserve"> của Chính phủ quy định </w:t>
      </w:r>
      <w:r w:rsidR="0022596B" w:rsidRPr="00B56AB8">
        <w:rPr>
          <w:rFonts w:ascii="Times New Roman" w:eastAsia="Times New Roman" w:hAnsi="Times New Roman" w:cs="Times New Roman"/>
          <w:color w:val="000000"/>
          <w:kern w:val="0"/>
          <w:sz w:val="28"/>
          <w:szCs w:val="28"/>
          <w14:ligatures w14:val="none"/>
        </w:rPr>
        <w:t>Hệ thống bảo đảm gỗ hợp pháp Việt Nam</w:t>
      </w:r>
      <w:r w:rsidRPr="00B56AB8">
        <w:rPr>
          <w:rFonts w:ascii="Times New Roman" w:eastAsia="Times New Roman" w:hAnsi="Times New Roman" w:cs="Times New Roman"/>
          <w:color w:val="000000"/>
          <w:kern w:val="0"/>
          <w:sz w:val="28"/>
          <w:szCs w:val="28"/>
          <w14:ligatures w14:val="none"/>
        </w:rPr>
        <w:t xml:space="preserve"> được xây dựng nhằm mục đích sau đây:</w:t>
      </w:r>
    </w:p>
    <w:p w14:paraId="40860784"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Tạo ra sự thống nhất, đồng bộ trong hệ thống văn bản pháp luật.</w:t>
      </w:r>
    </w:p>
    <w:p w14:paraId="70DB3841" w14:textId="0712EBA4" w:rsidR="00A3797E"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Khắc phục những vấn đề không phù hợp với thực tiễn, gây ra vướng mắc, bất cập làm cản trở đến hoạt động </w:t>
      </w:r>
      <w:r w:rsidR="0022596B" w:rsidRPr="00B56AB8">
        <w:rPr>
          <w:rFonts w:ascii="Times New Roman" w:eastAsia="Times New Roman" w:hAnsi="Times New Roman" w:cs="Times New Roman"/>
          <w:color w:val="000000"/>
          <w:kern w:val="0"/>
          <w:sz w:val="28"/>
          <w:szCs w:val="28"/>
          <w14:ligatures w14:val="none"/>
        </w:rPr>
        <w:t>của</w:t>
      </w:r>
      <w:r w:rsidR="004F0E22" w:rsidRPr="00B56AB8">
        <w:rPr>
          <w:rFonts w:ascii="Times New Roman" w:eastAsia="Times New Roman" w:hAnsi="Times New Roman" w:cs="Times New Roman"/>
          <w:color w:val="000000"/>
          <w:kern w:val="0"/>
          <w:sz w:val="28"/>
          <w:szCs w:val="28"/>
          <w14:ligatures w14:val="none"/>
        </w:rPr>
        <w:t xml:space="preserve"> cơ quan, tổ chức, cá nhân có liên quan.</w:t>
      </w:r>
    </w:p>
    <w:p w14:paraId="1E788ADC" w14:textId="60F6BDC7" w:rsidR="00D348F8" w:rsidRPr="00B56AB8" w:rsidRDefault="00D348F8"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Phù hợp với Điều ước quốc tế hoặc Thỏa thuận quốc tế có liên quan mà Việt Nam là thành viên.</w:t>
      </w:r>
    </w:p>
    <w:p w14:paraId="250A05A2"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2. Quan điểm xây dựng dự thảo Nghị định</w:t>
      </w:r>
    </w:p>
    <w:p w14:paraId="0C86E09C" w14:textId="1FAEB97B"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Nghị định sửa đổi, bổ sung một số điều của </w:t>
      </w:r>
      <w:r w:rsidR="0022596B" w:rsidRPr="00B56AB8">
        <w:rPr>
          <w:rFonts w:ascii="Times New Roman" w:eastAsia="Times New Roman" w:hAnsi="Times New Roman" w:cs="Times New Roman"/>
          <w:color w:val="000000"/>
          <w:kern w:val="0"/>
          <w:sz w:val="28"/>
          <w:szCs w:val="28"/>
          <w14:ligatures w14:val="none"/>
        </w:rPr>
        <w:t xml:space="preserve">Nghị định số 102/2020/NĐ- CP ngày 01 tháng 9 năm 2020 của Chính phủ quy định Hệ thống bảo đảm gỗ hợp pháp Việt Nam </w:t>
      </w:r>
      <w:r w:rsidRPr="00B56AB8">
        <w:rPr>
          <w:rFonts w:ascii="Times New Roman" w:eastAsia="Times New Roman" w:hAnsi="Times New Roman" w:cs="Times New Roman"/>
          <w:color w:val="000000"/>
          <w:kern w:val="0"/>
          <w:sz w:val="28"/>
          <w:szCs w:val="28"/>
          <w14:ligatures w14:val="none"/>
        </w:rPr>
        <w:t>được xây dựng trên cơ sở các quan điểm chỉ đạo sau đây:</w:t>
      </w:r>
    </w:p>
    <w:p w14:paraId="2D638276" w14:textId="0A38D96B"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b/>
          <w:bCs/>
          <w:i/>
          <w:iCs/>
          <w:color w:val="000000"/>
          <w:kern w:val="0"/>
          <w:sz w:val="28"/>
          <w:szCs w:val="28"/>
          <w14:ligatures w14:val="none"/>
        </w:rPr>
        <w:lastRenderedPageBreak/>
        <w:t xml:space="preserve">Thứ nhất: </w:t>
      </w:r>
      <w:r w:rsidRPr="00B56AB8">
        <w:rPr>
          <w:rFonts w:ascii="Times New Roman" w:eastAsia="Times New Roman" w:hAnsi="Times New Roman" w:cs="Times New Roman"/>
          <w:color w:val="000000"/>
          <w:kern w:val="0"/>
          <w:sz w:val="28"/>
          <w:szCs w:val="28"/>
          <w14:ligatures w14:val="none"/>
        </w:rPr>
        <w:t xml:space="preserve">Đảm bảo tính hợp hiến, hợp pháp, phù hợp với các văn bản pháp luật </w:t>
      </w:r>
      <w:r w:rsidR="0022596B" w:rsidRPr="00B56AB8">
        <w:rPr>
          <w:rFonts w:ascii="Times New Roman" w:eastAsia="Times New Roman" w:hAnsi="Times New Roman" w:cs="Times New Roman"/>
          <w:color w:val="000000"/>
          <w:kern w:val="0"/>
          <w:sz w:val="28"/>
          <w:szCs w:val="28"/>
          <w14:ligatures w14:val="none"/>
        </w:rPr>
        <w:t xml:space="preserve">và điều ước quốc tế </w:t>
      </w:r>
      <w:r w:rsidRPr="00B56AB8">
        <w:rPr>
          <w:rFonts w:ascii="Times New Roman" w:eastAsia="Times New Roman" w:hAnsi="Times New Roman" w:cs="Times New Roman"/>
          <w:color w:val="000000"/>
          <w:kern w:val="0"/>
          <w:sz w:val="28"/>
          <w:szCs w:val="28"/>
          <w14:ligatures w14:val="none"/>
        </w:rPr>
        <w:t>có liên quan</w:t>
      </w:r>
      <w:r w:rsidR="0022596B" w:rsidRPr="00B56AB8">
        <w:rPr>
          <w:rFonts w:ascii="Times New Roman" w:eastAsia="Times New Roman" w:hAnsi="Times New Roman" w:cs="Times New Roman"/>
          <w:color w:val="000000"/>
          <w:kern w:val="0"/>
          <w:sz w:val="28"/>
          <w:szCs w:val="28"/>
          <w14:ligatures w14:val="none"/>
        </w:rPr>
        <w:t xml:space="preserve"> mà Việt Nam là thành viên</w:t>
      </w:r>
      <w:r w:rsidRPr="00B56AB8">
        <w:rPr>
          <w:rFonts w:ascii="Times New Roman" w:eastAsia="Times New Roman" w:hAnsi="Times New Roman" w:cs="Times New Roman"/>
          <w:color w:val="000000"/>
          <w:kern w:val="0"/>
          <w:sz w:val="28"/>
          <w:szCs w:val="28"/>
          <w14:ligatures w14:val="none"/>
        </w:rPr>
        <w:t>.</w:t>
      </w:r>
    </w:p>
    <w:p w14:paraId="5D90AEC6" w14:textId="5EEE5E7D"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b/>
          <w:bCs/>
          <w:i/>
          <w:iCs/>
          <w:color w:val="000000"/>
          <w:kern w:val="0"/>
          <w:sz w:val="28"/>
          <w:szCs w:val="28"/>
          <w14:ligatures w14:val="none"/>
        </w:rPr>
        <w:t xml:space="preserve">Thứ hai: </w:t>
      </w:r>
      <w:r w:rsidRPr="00B56AB8">
        <w:rPr>
          <w:rFonts w:ascii="Times New Roman" w:eastAsia="Times New Roman" w:hAnsi="Times New Roman" w:cs="Times New Roman"/>
          <w:color w:val="000000"/>
          <w:kern w:val="0"/>
          <w:sz w:val="28"/>
          <w:szCs w:val="28"/>
          <w14:ligatures w14:val="none"/>
        </w:rPr>
        <w:t xml:space="preserve">Kế thừa những nội dung đã quy định tại </w:t>
      </w:r>
      <w:r w:rsidR="0022596B" w:rsidRPr="00B56AB8">
        <w:rPr>
          <w:rFonts w:ascii="Times New Roman" w:eastAsia="Times New Roman" w:hAnsi="Times New Roman" w:cs="Times New Roman"/>
          <w:color w:val="000000"/>
          <w:kern w:val="0"/>
          <w:sz w:val="28"/>
          <w:szCs w:val="28"/>
          <w14:ligatures w14:val="none"/>
        </w:rPr>
        <w:t>Nghị định số 102/2020/NĐ- CP ngày 01 tháng 9 năm 2020 của Chính phủ quy định Hệ thống bảo đảm gỗ hợp pháp Việt Nam</w:t>
      </w:r>
      <w:r w:rsidRPr="00B56AB8">
        <w:rPr>
          <w:rFonts w:ascii="Times New Roman" w:eastAsia="Times New Roman" w:hAnsi="Times New Roman" w:cs="Times New Roman"/>
          <w:color w:val="000000"/>
          <w:kern w:val="0"/>
          <w:sz w:val="28"/>
          <w:szCs w:val="28"/>
          <w14:ligatures w14:val="none"/>
        </w:rPr>
        <w:t xml:space="preserve">; bãi bỏ, sửa đổi, bổ sung các quy định để thống nhất, đồng bộ trong hệ thống văn bản pháp luật; cải cách thủ tục hành chính; khắc phục những vấn đề không phù hợp với thực tiễn, gây ra vướng mắc, bất cập làm cản trở đến hoạt động </w:t>
      </w:r>
      <w:r w:rsidR="0022596B" w:rsidRPr="00B56AB8">
        <w:rPr>
          <w:rFonts w:ascii="Times New Roman" w:eastAsia="Times New Roman" w:hAnsi="Times New Roman" w:cs="Times New Roman"/>
          <w:color w:val="000000"/>
          <w:kern w:val="0"/>
          <w:sz w:val="28"/>
          <w:szCs w:val="28"/>
          <w14:ligatures w14:val="none"/>
        </w:rPr>
        <w:t>của cơ quan, tổ chức, cá nhân chịu tác động</w:t>
      </w:r>
      <w:r w:rsidRPr="00B56AB8">
        <w:rPr>
          <w:rFonts w:ascii="Times New Roman" w:eastAsia="Times New Roman" w:hAnsi="Times New Roman" w:cs="Times New Roman"/>
          <w:color w:val="000000"/>
          <w:kern w:val="0"/>
          <w:sz w:val="28"/>
          <w:szCs w:val="28"/>
          <w14:ligatures w14:val="none"/>
        </w:rPr>
        <w:t>.</w:t>
      </w:r>
    </w:p>
    <w:p w14:paraId="128DCDD4"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b/>
          <w:bCs/>
          <w:i/>
          <w:iCs/>
          <w:color w:val="000000"/>
          <w:kern w:val="0"/>
          <w:sz w:val="28"/>
          <w:szCs w:val="28"/>
          <w14:ligatures w14:val="none"/>
        </w:rPr>
        <w:t xml:space="preserve">Thứ ba: </w:t>
      </w:r>
      <w:r w:rsidRPr="00B56AB8">
        <w:rPr>
          <w:rFonts w:ascii="Times New Roman" w:eastAsia="Times New Roman" w:hAnsi="Times New Roman" w:cs="Times New Roman"/>
          <w:color w:val="000000"/>
          <w:kern w:val="0"/>
          <w:sz w:val="28"/>
          <w:szCs w:val="28"/>
          <w14:ligatures w14:val="none"/>
        </w:rPr>
        <w:t>Bảm đảo tính khả thi của Dự thảo Nghị định, phù hợp với điều kiện kinh tế - xã hội và nhận thức, ý thức pháp luật của tổ chức, cá nhân trong giai đoạn hiện nay và những năm tiếp theo.</w:t>
      </w:r>
    </w:p>
    <w:p w14:paraId="651E0712"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III. QUÁ TRÌNH XÂY DỰNG DỰ THẢO NGHỊ ĐỊNH</w:t>
      </w:r>
    </w:p>
    <w:p w14:paraId="4C021B33" w14:textId="05E5F946"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Quá trình soạn thảo Dự thảo Nghị định đã thực hiện đúng quy trình theo quy định của Luật Ban hành văn bản quy phạm pháp luật năm 2015</w:t>
      </w:r>
      <w:r w:rsidR="0022596B" w:rsidRPr="00B56AB8">
        <w:rPr>
          <w:rFonts w:ascii="Times New Roman" w:eastAsia="Times New Roman" w:hAnsi="Times New Roman" w:cs="Times New Roman"/>
          <w:color w:val="000000"/>
          <w:kern w:val="0"/>
          <w:sz w:val="28"/>
          <w:szCs w:val="28"/>
          <w14:ligatures w14:val="none"/>
        </w:rPr>
        <w:t xml:space="preserve"> (được sửa đổi, bổ sung năm 2020)</w:t>
      </w:r>
      <w:r w:rsidRPr="00B56AB8">
        <w:rPr>
          <w:rFonts w:ascii="Times New Roman" w:eastAsia="Times New Roman" w:hAnsi="Times New Roman" w:cs="Times New Roman"/>
          <w:color w:val="000000"/>
          <w:kern w:val="0"/>
          <w:sz w:val="28"/>
          <w:szCs w:val="28"/>
          <w14:ligatures w14:val="none"/>
        </w:rPr>
        <w:t>,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31/12/2020, cụ thể:</w:t>
      </w:r>
    </w:p>
    <w:p w14:paraId="6A161CD5" w14:textId="2DE1C9D2" w:rsidR="00C72F7D" w:rsidRPr="00B56AB8" w:rsidRDefault="00C72F7D" w:rsidP="00C72F7D">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Ngày 30/12/2022, Bộ trưởng Bộ Nông nghiệp và Phát triển nông thôn ban hành </w:t>
      </w:r>
      <w:bookmarkStart w:id="0" w:name="_Hlk134691282"/>
      <w:r w:rsidRPr="00B56AB8">
        <w:rPr>
          <w:rFonts w:ascii="Times New Roman" w:eastAsia="Times New Roman" w:hAnsi="Times New Roman" w:cs="Times New Roman"/>
          <w:color w:val="000000"/>
          <w:kern w:val="0"/>
          <w:sz w:val="28"/>
          <w:szCs w:val="28"/>
          <w14:ligatures w14:val="none"/>
        </w:rPr>
        <w:t xml:space="preserve">Quyết định số 5197/QĐ-BNN-PC ban hành </w:t>
      </w:r>
      <w:r w:rsidR="00CB55C4" w:rsidRPr="00CB55C4">
        <w:rPr>
          <w:rFonts w:ascii="Times New Roman" w:eastAsia="Times New Roman" w:hAnsi="Times New Roman" w:cs="Times New Roman"/>
          <w:color w:val="000000"/>
          <w:kern w:val="0"/>
          <w:sz w:val="28"/>
          <w:szCs w:val="28"/>
          <w14:ligatures w14:val="none"/>
        </w:rPr>
        <w:t>Kế hoạch xây dựng văn bản quy phạm pháp luật năm 2023</w:t>
      </w:r>
      <w:r w:rsidR="00CB55C4">
        <w:rPr>
          <w:rFonts w:ascii="Times New Roman" w:eastAsia="Times New Roman" w:hAnsi="Times New Roman" w:cs="Times New Roman"/>
          <w:color w:val="000000"/>
          <w:kern w:val="0"/>
          <w:sz w:val="28"/>
          <w:szCs w:val="28"/>
          <w14:ligatures w14:val="none"/>
        </w:rPr>
        <w:t xml:space="preserve"> </w:t>
      </w:r>
      <w:r w:rsidR="00CB55C4" w:rsidRPr="00CB55C4">
        <w:rPr>
          <w:rFonts w:ascii="Times New Roman" w:eastAsia="Times New Roman" w:hAnsi="Times New Roman" w:cs="Times New Roman"/>
          <w:color w:val="000000"/>
          <w:kern w:val="0"/>
          <w:sz w:val="28"/>
          <w:szCs w:val="28"/>
          <w14:ligatures w14:val="none"/>
        </w:rPr>
        <w:t>của Bộ Nông nghiệp và Phát triển nông thôn</w:t>
      </w:r>
      <w:bookmarkEnd w:id="0"/>
      <w:r w:rsidR="00CB55C4">
        <w:rPr>
          <w:rFonts w:ascii="Times New Roman" w:eastAsia="Times New Roman" w:hAnsi="Times New Roman" w:cs="Times New Roman"/>
          <w:color w:val="000000"/>
          <w:kern w:val="0"/>
          <w:sz w:val="28"/>
          <w:szCs w:val="28"/>
          <w14:ligatures w14:val="none"/>
        </w:rPr>
        <w:t>. Trong đó có</w:t>
      </w:r>
      <w:r w:rsidRPr="00B56AB8">
        <w:rPr>
          <w:rFonts w:ascii="Times New Roman" w:eastAsia="Times New Roman" w:hAnsi="Times New Roman" w:cs="Times New Roman"/>
          <w:color w:val="000000"/>
          <w:kern w:val="0"/>
          <w:sz w:val="28"/>
          <w:szCs w:val="28"/>
          <w14:ligatures w14:val="none"/>
        </w:rPr>
        <w:t xml:space="preserve"> Nghị định sửa đổi, bổ sung một số điều của Nghị định số 102/2020/NĐ-CP ngày 01/9/2020 của Chính phủ quy định Hệ thống bảo đảm gỗ hợp pháp Việt Nam;</w:t>
      </w:r>
    </w:p>
    <w:p w14:paraId="2ECE3F82" w14:textId="6422E4BF" w:rsidR="00C72F7D" w:rsidRPr="00B56AB8" w:rsidRDefault="00C72F7D" w:rsidP="00C72F7D">
      <w:pPr>
        <w:pStyle w:val="center"/>
        <w:spacing w:before="120" w:beforeAutospacing="0" w:after="120" w:afterAutospacing="0" w:line="340" w:lineRule="exact"/>
        <w:ind w:firstLine="720"/>
        <w:jc w:val="both"/>
        <w:rPr>
          <w:iCs/>
          <w:color w:val="auto"/>
          <w:sz w:val="28"/>
          <w:szCs w:val="28"/>
        </w:rPr>
      </w:pPr>
      <w:r w:rsidRPr="00B56AB8">
        <w:rPr>
          <w:iCs/>
          <w:color w:val="auto"/>
          <w:sz w:val="28"/>
          <w:szCs w:val="28"/>
        </w:rPr>
        <w:t>- N</w:t>
      </w:r>
      <w:r w:rsidRPr="00B56AB8">
        <w:rPr>
          <w:iCs/>
          <w:color w:val="auto"/>
          <w:sz w:val="28"/>
          <w:szCs w:val="28"/>
          <w:lang w:val="vi-VN"/>
        </w:rPr>
        <w:t>gày 21/02/2023, Tổng cục Lâm nghiệp đã ban hành Quyết định số 22/QĐ-TCLN-KL ban hành kế hoạch xây dựng Nghị định sửa đổi, bổ sung</w:t>
      </w:r>
      <w:r w:rsidRPr="00B56AB8">
        <w:rPr>
          <w:b/>
          <w:bCs/>
          <w:iCs/>
          <w:color w:val="auto"/>
          <w:sz w:val="28"/>
          <w:szCs w:val="28"/>
          <w:lang w:val="vi-VN"/>
        </w:rPr>
        <w:t xml:space="preserve"> </w:t>
      </w:r>
      <w:r w:rsidRPr="00B56AB8">
        <w:rPr>
          <w:iCs/>
          <w:color w:val="auto"/>
          <w:sz w:val="28"/>
          <w:szCs w:val="28"/>
          <w:lang w:val="vi-VN"/>
        </w:rPr>
        <w:t>số điều của Nghị định số 102/2020/NĐ-CP ngày 01/9/2020 của Chính phủ quy định Hệ thống bảo đảm gỗ hợp pháp Việt Nam</w:t>
      </w:r>
      <w:r w:rsidRPr="00B56AB8">
        <w:rPr>
          <w:iCs/>
          <w:color w:val="auto"/>
          <w:sz w:val="28"/>
          <w:szCs w:val="28"/>
        </w:rPr>
        <w:t>;</w:t>
      </w:r>
    </w:p>
    <w:p w14:paraId="39671E37" w14:textId="21705DBE" w:rsidR="00C72F7D" w:rsidRPr="00B56AB8" w:rsidRDefault="00C72F7D" w:rsidP="00C72F7D">
      <w:pPr>
        <w:pStyle w:val="center"/>
        <w:spacing w:before="120" w:beforeAutospacing="0" w:after="120" w:afterAutospacing="0" w:line="340" w:lineRule="exact"/>
        <w:ind w:firstLine="720"/>
        <w:jc w:val="both"/>
        <w:rPr>
          <w:b/>
          <w:bCs/>
          <w:iCs/>
          <w:color w:val="auto"/>
          <w:sz w:val="28"/>
          <w:szCs w:val="28"/>
        </w:rPr>
      </w:pPr>
      <w:r w:rsidRPr="00B56AB8">
        <w:rPr>
          <w:iCs/>
          <w:color w:val="auto"/>
          <w:sz w:val="28"/>
          <w:szCs w:val="28"/>
          <w:lang w:val="vi-VN"/>
        </w:rPr>
        <w:t>- Ngày 27/02/2023, Bộ Nông nghiệp và Phát triển nông thôn ban hành Văn bản số 1042/BNN-TCLN về việc cử đại diện tham gia thành viên Ban soạn thảo, Tổ biên tập xây dựng Nghị định sửa đổi, bổ sung một số điều của Nghị định số 102/2020/NĐ-CP</w:t>
      </w:r>
      <w:r w:rsidRPr="00B56AB8">
        <w:rPr>
          <w:iCs/>
          <w:color w:val="auto"/>
          <w:sz w:val="28"/>
          <w:szCs w:val="28"/>
        </w:rPr>
        <w:t>;</w:t>
      </w:r>
    </w:p>
    <w:p w14:paraId="43FF0277" w14:textId="77777777" w:rsidR="00C72F7D" w:rsidRPr="00B56AB8" w:rsidRDefault="00C72F7D" w:rsidP="00C72F7D">
      <w:pPr>
        <w:pStyle w:val="center"/>
        <w:spacing w:before="120" w:beforeAutospacing="0" w:after="120" w:afterAutospacing="0" w:line="340" w:lineRule="exact"/>
        <w:ind w:firstLine="720"/>
        <w:jc w:val="both"/>
        <w:rPr>
          <w:iCs/>
          <w:color w:val="auto"/>
          <w:sz w:val="28"/>
          <w:szCs w:val="28"/>
          <w:lang w:val="vi-VN"/>
        </w:rPr>
      </w:pPr>
      <w:r w:rsidRPr="00B56AB8">
        <w:rPr>
          <w:iCs/>
          <w:color w:val="auto"/>
          <w:sz w:val="28"/>
          <w:szCs w:val="28"/>
          <w:lang w:val="vi-VN"/>
        </w:rPr>
        <w:t>- Ngày 28/3/2023, Bộ trưởng Bộ NNPTNT ban hành Quyết định số 1136/QĐ-BNN-TCLN về việc thành lập Ban soạn thảo, Tổ biên tập xây dựng</w:t>
      </w:r>
      <w:r w:rsidRPr="00B56AB8">
        <w:rPr>
          <w:b/>
          <w:bCs/>
          <w:iCs/>
          <w:color w:val="auto"/>
          <w:sz w:val="28"/>
          <w:szCs w:val="28"/>
          <w:lang w:val="vi-VN"/>
        </w:rPr>
        <w:t xml:space="preserve"> </w:t>
      </w:r>
      <w:r w:rsidRPr="00B56AB8">
        <w:rPr>
          <w:iCs/>
          <w:color w:val="auto"/>
          <w:sz w:val="28"/>
          <w:szCs w:val="28"/>
          <w:lang w:val="vi-VN"/>
        </w:rPr>
        <w:t>Nghị định sửa đổi, bổ sung</w:t>
      </w:r>
      <w:r w:rsidRPr="00B56AB8">
        <w:rPr>
          <w:b/>
          <w:bCs/>
          <w:iCs/>
          <w:color w:val="auto"/>
          <w:sz w:val="28"/>
          <w:szCs w:val="28"/>
          <w:lang w:val="vi-VN"/>
        </w:rPr>
        <w:t xml:space="preserve"> </w:t>
      </w:r>
      <w:r w:rsidRPr="00B56AB8">
        <w:rPr>
          <w:iCs/>
          <w:color w:val="auto"/>
          <w:sz w:val="28"/>
          <w:szCs w:val="28"/>
          <w:lang w:val="vi-VN"/>
        </w:rPr>
        <w:t>số điều của Nghị định số 102/2020/NĐ-CP ngày 01/9/2020 của Chính phủ quy định Hệ thống bảo đảm gỗ hợp pháp Việt Nam.</w:t>
      </w:r>
    </w:p>
    <w:p w14:paraId="52D0AB3F" w14:textId="4B500047" w:rsidR="00C72F7D" w:rsidRPr="00B56AB8" w:rsidRDefault="00C72F7D" w:rsidP="00C72F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 Ngày …./6/2023, đăng tải dự thảo Nghị định trên Cổng thông tin điện tử của Chính phủ và Bộ Nông nghiệp và Phát triển nông thôn để lấy ý kiến góp ý </w:t>
      </w:r>
      <w:r w:rsidRPr="00B56AB8">
        <w:rPr>
          <w:rFonts w:ascii="Times New Roman" w:eastAsia="Times New Roman" w:hAnsi="Times New Roman" w:cs="Times New Roman"/>
          <w:color w:val="000000"/>
          <w:kern w:val="0"/>
          <w:sz w:val="28"/>
          <w:szCs w:val="28"/>
          <w:lang w:val="vi-VN"/>
          <w14:ligatures w14:val="none"/>
        </w:rPr>
        <w:lastRenderedPageBreak/>
        <w:t>rộng rãi các cơ quan, tổ chức, cá nhân có liên quan và đối tượng chịu tác động của Nghị định; gửi hồ sơ Nghị định để lấy ý kiến góp ý của các Bộ, ngành, địa phương tại Văn bản số …./BNN-TCLN của Bộ Nông nghiệp và Phát triển nông thôn.</w:t>
      </w:r>
    </w:p>
    <w:p w14:paraId="442DF37B" w14:textId="77777777" w:rsidR="00C72F7D" w:rsidRPr="00B56AB8" w:rsidRDefault="00C72F7D" w:rsidP="00C72F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Tính đến ngày …/9/2023, Bộ Nông nghiệp và Phát triển nông thôn đã</w:t>
      </w:r>
      <w:r w:rsidRPr="00B56AB8">
        <w:rPr>
          <w:rFonts w:ascii="Times New Roman" w:eastAsia="Times New Roman" w:hAnsi="Times New Roman" w:cs="Times New Roman"/>
          <w:color w:val="000000"/>
          <w:kern w:val="0"/>
          <w:sz w:val="28"/>
          <w:szCs w:val="28"/>
          <w:lang w:val="vi-VN"/>
          <w14:ligatures w14:val="none"/>
        </w:rPr>
        <w:cr/>
        <w:t>nhận được … văn bản góp ý, trong đó: … Bộ và cơ quan ngang Bộ, .. Ủy ban</w:t>
      </w:r>
      <w:r w:rsidRPr="00B56AB8">
        <w:rPr>
          <w:rFonts w:ascii="Times New Roman" w:eastAsia="Times New Roman" w:hAnsi="Times New Roman" w:cs="Times New Roman"/>
          <w:color w:val="000000"/>
          <w:kern w:val="0"/>
          <w:sz w:val="28"/>
          <w:szCs w:val="28"/>
          <w:lang w:val="vi-VN"/>
          <w14:ligatures w14:val="none"/>
        </w:rPr>
        <w:cr/>
        <w:t>nhân dân tỉnh, …đơn vị trực thuộc Bộ, … Sở Nông nghiệp và Phát triển nông</w:t>
      </w:r>
      <w:r w:rsidRPr="00B56AB8">
        <w:rPr>
          <w:rFonts w:ascii="Times New Roman" w:eastAsia="Times New Roman" w:hAnsi="Times New Roman" w:cs="Times New Roman"/>
          <w:color w:val="000000"/>
          <w:kern w:val="0"/>
          <w:sz w:val="28"/>
          <w:szCs w:val="28"/>
          <w:lang w:val="vi-VN"/>
          <w14:ligatures w14:val="none"/>
        </w:rPr>
        <w:cr/>
        <w:t>thôn, … Chi cục Kiểm lâm, … tổ chức khác.</w:t>
      </w:r>
    </w:p>
    <w:p w14:paraId="2A466DA0" w14:textId="4E884E09" w:rsidR="00C72F7D" w:rsidRPr="00FF6380" w:rsidRDefault="00C72F7D" w:rsidP="00C72F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 Tổng hợp, giải trình, tiếp thu ý kiến tham gia của cơ quan, tổ chức, cá nhân (Văn bản số </w:t>
      </w:r>
      <w:r w:rsidR="000A65CB" w:rsidRPr="00B56AB8">
        <w:rPr>
          <w:rFonts w:ascii="Times New Roman" w:eastAsia="Times New Roman" w:hAnsi="Times New Roman" w:cs="Times New Roman"/>
          <w:color w:val="000000"/>
          <w:kern w:val="0"/>
          <w:sz w:val="28"/>
          <w:szCs w:val="28"/>
          <w:lang w:val="vi-VN"/>
          <w14:ligatures w14:val="none"/>
        </w:rPr>
        <w:t>…..</w:t>
      </w:r>
      <w:r w:rsidRPr="00B56AB8">
        <w:rPr>
          <w:rFonts w:ascii="Times New Roman" w:eastAsia="Times New Roman" w:hAnsi="Times New Roman" w:cs="Times New Roman"/>
          <w:color w:val="000000"/>
          <w:kern w:val="0"/>
          <w:sz w:val="28"/>
          <w:szCs w:val="28"/>
          <w:lang w:val="vi-VN"/>
          <w14:ligatures w14:val="none"/>
        </w:rPr>
        <w:t xml:space="preserve">/BNN-TCLN ngày </w:t>
      </w:r>
      <w:r w:rsidR="000A65CB"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w:t>
      </w:r>
      <w:r w:rsidR="000A65CB"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/20</w:t>
      </w:r>
      <w:r w:rsidR="000A65CB" w:rsidRPr="00B56AB8">
        <w:rPr>
          <w:rFonts w:ascii="Times New Roman" w:eastAsia="Times New Roman" w:hAnsi="Times New Roman" w:cs="Times New Roman"/>
          <w:color w:val="000000"/>
          <w:kern w:val="0"/>
          <w:sz w:val="28"/>
          <w:szCs w:val="28"/>
          <w:lang w:val="vi-VN"/>
          <w14:ligatures w14:val="none"/>
        </w:rPr>
        <w:t>23</w:t>
      </w:r>
      <w:r w:rsidRPr="00B56AB8">
        <w:rPr>
          <w:rFonts w:ascii="Times New Roman" w:eastAsia="Times New Roman" w:hAnsi="Times New Roman" w:cs="Times New Roman"/>
          <w:color w:val="000000"/>
          <w:kern w:val="0"/>
          <w:sz w:val="28"/>
          <w:szCs w:val="28"/>
          <w:lang w:val="vi-VN"/>
          <w14:ligatures w14:val="none"/>
        </w:rPr>
        <w:t xml:space="preserve"> của Bộ Nông nghiệp và Phát triển nông thôn về việc giải trình, tiếp thu ý kiến tham gia góp ý đối với dự thảo Nghị định </w:t>
      </w:r>
      <w:r w:rsidR="000A65CB" w:rsidRPr="00B56AB8">
        <w:rPr>
          <w:rFonts w:ascii="Times New Roman" w:eastAsia="Times New Roman" w:hAnsi="Times New Roman" w:cs="Times New Roman"/>
          <w:color w:val="000000"/>
          <w:kern w:val="0"/>
          <w:sz w:val="28"/>
          <w:szCs w:val="28"/>
          <w:lang w:val="vi-VN"/>
          <w14:ligatures w14:val="none"/>
        </w:rPr>
        <w:t>sửa đổi, bổ sung một số điều của Nghị định số 102/2020/NĐ-CP)</w:t>
      </w:r>
      <w:r w:rsidR="00FF6380" w:rsidRPr="00FF6380">
        <w:rPr>
          <w:rFonts w:ascii="Times New Roman" w:eastAsia="Times New Roman" w:hAnsi="Times New Roman" w:cs="Times New Roman"/>
          <w:color w:val="000000"/>
          <w:kern w:val="0"/>
          <w:sz w:val="28"/>
          <w:szCs w:val="28"/>
          <w:lang w:val="vi-VN"/>
          <w14:ligatures w14:val="none"/>
        </w:rPr>
        <w:t>;</w:t>
      </w:r>
    </w:p>
    <w:p w14:paraId="115C41AD" w14:textId="5A927F25" w:rsidR="00C72F7D" w:rsidRPr="00B56AB8" w:rsidRDefault="00C72F7D" w:rsidP="00C72F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Ngày …./10/2023, gửi hồ sơ đến Bộ Tư pháp thẩm định theo quy định (Văn bản số …./BNN-TCLN của Bộ Nông nghiệp và Phát triển nông thôn về việc đề nghị thẩm định dự thảo Nghị định sửa đổi, bổ sung Nghị định số 102/2020/NĐ-CP ngày 01/9/2020 của Chính phủ).</w:t>
      </w:r>
    </w:p>
    <w:p w14:paraId="3FE8B886" w14:textId="4E6EF28F" w:rsidR="00A3797E" w:rsidRPr="00B56AB8" w:rsidRDefault="00A3797E" w:rsidP="00C72F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Bộ Nông nghiệp và Phát triển nông thôn đã nghiên cứu, giải trình,</w:t>
      </w:r>
      <w:r w:rsidR="00C72F7D"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tiếp thu và hoàn thiện nội dung Dự thảo Nghị định để trình Chính phủ.</w:t>
      </w:r>
    </w:p>
    <w:p w14:paraId="5DFBC206"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6"/>
          <w:szCs w:val="26"/>
          <w:lang w:val="vi-VN"/>
          <w14:ligatures w14:val="none"/>
        </w:rPr>
      </w:pPr>
      <w:r w:rsidRPr="00B56AB8">
        <w:rPr>
          <w:rFonts w:ascii="Times New Roman" w:eastAsia="Times New Roman" w:hAnsi="Times New Roman" w:cs="Times New Roman"/>
          <w:b/>
          <w:bCs/>
          <w:color w:val="000000"/>
          <w:kern w:val="0"/>
          <w:sz w:val="26"/>
          <w:szCs w:val="26"/>
          <w:lang w:val="vi-VN"/>
          <w14:ligatures w14:val="none"/>
        </w:rPr>
        <w:t>IV. BỐ CỤC VÀ NỘI DUNG CƠ BẢN CỦA DỰ THẢO NGHỊ ĐỊNH</w:t>
      </w:r>
    </w:p>
    <w:p w14:paraId="1E4F35C0"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8"/>
          <w:szCs w:val="28"/>
          <w:lang w:val="vi-VN"/>
          <w14:ligatures w14:val="none"/>
        </w:rPr>
      </w:pPr>
      <w:r w:rsidRPr="00B56AB8">
        <w:rPr>
          <w:rFonts w:ascii="Times New Roman" w:eastAsia="Times New Roman" w:hAnsi="Times New Roman" w:cs="Times New Roman"/>
          <w:b/>
          <w:bCs/>
          <w:color w:val="000000"/>
          <w:kern w:val="0"/>
          <w:sz w:val="28"/>
          <w:szCs w:val="28"/>
          <w:lang w:val="vi-VN"/>
          <w14:ligatures w14:val="none"/>
        </w:rPr>
        <w:t>1. Bố cục</w:t>
      </w:r>
    </w:p>
    <w:p w14:paraId="252E6A24" w14:textId="1107C6EC" w:rsidR="00A3797E" w:rsidRPr="00D5021A"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Dự thảo Nghị định gồm 0</w:t>
      </w:r>
      <w:r w:rsidR="00262105" w:rsidRPr="00262105">
        <w:rPr>
          <w:rFonts w:ascii="Times New Roman" w:eastAsia="Times New Roman" w:hAnsi="Times New Roman" w:cs="Times New Roman"/>
          <w:color w:val="000000"/>
          <w:kern w:val="0"/>
          <w:sz w:val="28"/>
          <w:szCs w:val="28"/>
          <w:lang w:val="vi-VN"/>
          <w14:ligatures w14:val="none"/>
        </w:rPr>
        <w:t>4</w:t>
      </w:r>
      <w:r w:rsidRPr="00B56AB8">
        <w:rPr>
          <w:rFonts w:ascii="Times New Roman" w:eastAsia="Times New Roman" w:hAnsi="Times New Roman" w:cs="Times New Roman"/>
          <w:color w:val="000000"/>
          <w:kern w:val="0"/>
          <w:sz w:val="28"/>
          <w:szCs w:val="28"/>
          <w:lang w:val="vi-VN"/>
          <w14:ligatures w14:val="none"/>
        </w:rPr>
        <w:t xml:space="preserve"> Điều như sau: (i) Điều 1. Sửa đổi, bổ sung một số điều của Nghị định số </w:t>
      </w:r>
      <w:r w:rsidR="000A65CB" w:rsidRPr="00B56AB8">
        <w:rPr>
          <w:rFonts w:ascii="Times New Roman" w:eastAsia="Times New Roman" w:hAnsi="Times New Roman" w:cs="Times New Roman"/>
          <w:color w:val="000000"/>
          <w:kern w:val="0"/>
          <w:sz w:val="28"/>
          <w:szCs w:val="28"/>
          <w:lang w:val="vi-VN"/>
          <w14:ligatures w14:val="none"/>
        </w:rPr>
        <w:t>102</w:t>
      </w:r>
      <w:r w:rsidRPr="00B56AB8">
        <w:rPr>
          <w:rFonts w:ascii="Times New Roman" w:eastAsia="Times New Roman" w:hAnsi="Times New Roman" w:cs="Times New Roman"/>
          <w:color w:val="000000"/>
          <w:kern w:val="0"/>
          <w:sz w:val="28"/>
          <w:szCs w:val="28"/>
          <w:lang w:val="vi-VN"/>
          <w14:ligatures w14:val="none"/>
        </w:rPr>
        <w:t>/20</w:t>
      </w:r>
      <w:r w:rsidR="000A65CB" w:rsidRPr="00B56AB8">
        <w:rPr>
          <w:rFonts w:ascii="Times New Roman" w:eastAsia="Times New Roman" w:hAnsi="Times New Roman" w:cs="Times New Roman"/>
          <w:color w:val="000000"/>
          <w:kern w:val="0"/>
          <w:sz w:val="28"/>
          <w:szCs w:val="28"/>
          <w:lang w:val="vi-VN"/>
          <w14:ligatures w14:val="none"/>
        </w:rPr>
        <w:t>20</w:t>
      </w:r>
      <w:r w:rsidRPr="00B56AB8">
        <w:rPr>
          <w:rFonts w:ascii="Times New Roman" w:eastAsia="Times New Roman" w:hAnsi="Times New Roman" w:cs="Times New Roman"/>
          <w:color w:val="000000"/>
          <w:kern w:val="0"/>
          <w:sz w:val="28"/>
          <w:szCs w:val="28"/>
          <w:lang w:val="vi-VN"/>
          <w14:ligatures w14:val="none"/>
        </w:rPr>
        <w:t xml:space="preserve">/NĐ-CP ngày </w:t>
      </w:r>
      <w:r w:rsidR="000A65CB" w:rsidRPr="00B56AB8">
        <w:rPr>
          <w:rFonts w:ascii="Times New Roman" w:eastAsia="Times New Roman" w:hAnsi="Times New Roman" w:cs="Times New Roman"/>
          <w:color w:val="000000"/>
          <w:kern w:val="0"/>
          <w:sz w:val="28"/>
          <w:szCs w:val="28"/>
          <w:lang w:val="vi-VN"/>
          <w14:ligatures w14:val="none"/>
        </w:rPr>
        <w:t>01</w:t>
      </w:r>
      <w:r w:rsidRPr="00B56AB8">
        <w:rPr>
          <w:rFonts w:ascii="Times New Roman" w:eastAsia="Times New Roman" w:hAnsi="Times New Roman" w:cs="Times New Roman"/>
          <w:color w:val="000000"/>
          <w:kern w:val="0"/>
          <w:sz w:val="28"/>
          <w:szCs w:val="28"/>
          <w:lang w:val="vi-VN"/>
          <w14:ligatures w14:val="none"/>
        </w:rPr>
        <w:t xml:space="preserve"> tháng </w:t>
      </w:r>
      <w:r w:rsidR="000A65CB" w:rsidRPr="00B56AB8">
        <w:rPr>
          <w:rFonts w:ascii="Times New Roman" w:eastAsia="Times New Roman" w:hAnsi="Times New Roman" w:cs="Times New Roman"/>
          <w:color w:val="000000"/>
          <w:kern w:val="0"/>
          <w:sz w:val="28"/>
          <w:szCs w:val="28"/>
          <w:lang w:val="vi-VN"/>
          <w14:ligatures w14:val="none"/>
        </w:rPr>
        <w:t>9</w:t>
      </w:r>
      <w:r w:rsidRPr="00B56AB8">
        <w:rPr>
          <w:rFonts w:ascii="Times New Roman" w:eastAsia="Times New Roman" w:hAnsi="Times New Roman" w:cs="Times New Roman"/>
          <w:color w:val="000000"/>
          <w:kern w:val="0"/>
          <w:sz w:val="28"/>
          <w:szCs w:val="28"/>
          <w:lang w:val="vi-VN"/>
          <w14:ligatures w14:val="none"/>
        </w:rPr>
        <w:t xml:space="preserve"> năm 20</w:t>
      </w:r>
      <w:r w:rsidR="000A65CB" w:rsidRPr="00B56AB8">
        <w:rPr>
          <w:rFonts w:ascii="Times New Roman" w:eastAsia="Times New Roman" w:hAnsi="Times New Roman" w:cs="Times New Roman"/>
          <w:color w:val="000000"/>
          <w:kern w:val="0"/>
          <w:sz w:val="28"/>
          <w:szCs w:val="28"/>
          <w:lang w:val="vi-VN"/>
          <w14:ligatures w14:val="none"/>
        </w:rPr>
        <w:t>20</w:t>
      </w:r>
      <w:r w:rsidRPr="00B56AB8">
        <w:rPr>
          <w:rFonts w:ascii="Times New Roman" w:eastAsia="Times New Roman" w:hAnsi="Times New Roman" w:cs="Times New Roman"/>
          <w:color w:val="000000"/>
          <w:kern w:val="0"/>
          <w:sz w:val="28"/>
          <w:szCs w:val="28"/>
          <w:lang w:val="vi-VN"/>
          <w14:ligatures w14:val="none"/>
        </w:rPr>
        <w:t xml:space="preserve"> của Chính phủ quy định </w:t>
      </w:r>
      <w:r w:rsidR="000A65CB" w:rsidRPr="00B56AB8">
        <w:rPr>
          <w:rFonts w:ascii="Times New Roman" w:eastAsia="Times New Roman" w:hAnsi="Times New Roman" w:cs="Times New Roman"/>
          <w:color w:val="000000"/>
          <w:kern w:val="0"/>
          <w:sz w:val="28"/>
          <w:szCs w:val="28"/>
          <w:lang w:val="vi-VN"/>
          <w14:ligatures w14:val="none"/>
        </w:rPr>
        <w:t>Hệ thống bảo đảm gỗ hợp pháp Việt Nam</w:t>
      </w:r>
      <w:r w:rsidRPr="00B56AB8">
        <w:rPr>
          <w:rFonts w:ascii="Times New Roman" w:eastAsia="Times New Roman" w:hAnsi="Times New Roman" w:cs="Times New Roman"/>
          <w:color w:val="000000"/>
          <w:kern w:val="0"/>
          <w:sz w:val="28"/>
          <w:szCs w:val="28"/>
          <w:lang w:val="vi-VN"/>
          <w14:ligatures w14:val="none"/>
        </w:rPr>
        <w:t xml:space="preserve">; (ii) </w:t>
      </w:r>
      <w:r w:rsidR="00794A7D" w:rsidRPr="00794A7D">
        <w:rPr>
          <w:rFonts w:ascii="Times New Roman" w:eastAsia="Times New Roman" w:hAnsi="Times New Roman" w:cs="Times New Roman"/>
          <w:color w:val="000000"/>
          <w:kern w:val="0"/>
          <w:sz w:val="28"/>
          <w:szCs w:val="28"/>
          <w:lang w:val="vi-VN"/>
          <w14:ligatures w14:val="none"/>
        </w:rPr>
        <w:t>Điều 2. Thay thế, bãi bỏ một số từ, cụm từ, điểm, khoản, điều của Nghị định số 102/2020/NĐ-CP ngày 01 tháng 9 năm 2020 của Chính  phủ Quy định Hệ thống bảo đảm gỗ hợp pháp Việt Nam</w:t>
      </w:r>
      <w:r w:rsidR="000A65CB" w:rsidRPr="00B56AB8">
        <w:rPr>
          <w:rFonts w:ascii="Times New Roman" w:eastAsia="Times New Roman" w:hAnsi="Times New Roman" w:cs="Times New Roman"/>
          <w:color w:val="000000"/>
          <w:kern w:val="0"/>
          <w:sz w:val="28"/>
          <w:szCs w:val="28"/>
          <w:lang w:val="vi-VN"/>
          <w14:ligatures w14:val="none"/>
        </w:rPr>
        <w:t xml:space="preserve">; (iii) </w:t>
      </w:r>
      <w:r w:rsidR="00AB16A4" w:rsidRPr="00AB16A4">
        <w:rPr>
          <w:rFonts w:ascii="Times New Roman" w:eastAsia="Times New Roman" w:hAnsi="Times New Roman" w:cs="Times New Roman"/>
          <w:color w:val="000000"/>
          <w:kern w:val="0"/>
          <w:sz w:val="28"/>
          <w:szCs w:val="28"/>
          <w:lang w:val="vi-VN"/>
          <w14:ligatures w14:val="none"/>
        </w:rPr>
        <w:t>Điều 3. Trách nhiệm thi hành</w:t>
      </w:r>
      <w:r w:rsidR="00794A7D" w:rsidRPr="00794A7D">
        <w:rPr>
          <w:rFonts w:ascii="Times New Roman" w:eastAsia="Times New Roman" w:hAnsi="Times New Roman" w:cs="Times New Roman"/>
          <w:color w:val="000000"/>
          <w:kern w:val="0"/>
          <w:sz w:val="28"/>
          <w:szCs w:val="28"/>
          <w:lang w:val="vi-VN"/>
          <w14:ligatures w14:val="none"/>
        </w:rPr>
        <w:t>; (iv) Điều 4. Trách nhiệm tổ chức thực hiện</w:t>
      </w:r>
      <w:r w:rsidR="00794A7D" w:rsidRPr="00D5021A">
        <w:rPr>
          <w:rFonts w:ascii="Times New Roman" w:eastAsia="Times New Roman" w:hAnsi="Times New Roman" w:cs="Times New Roman"/>
          <w:color w:val="000000"/>
          <w:kern w:val="0"/>
          <w:sz w:val="28"/>
          <w:szCs w:val="28"/>
          <w:lang w:val="vi-VN"/>
          <w14:ligatures w14:val="none"/>
        </w:rPr>
        <w:t>.</w:t>
      </w:r>
    </w:p>
    <w:p w14:paraId="00AABBD4"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8"/>
          <w:szCs w:val="28"/>
          <w:lang w:val="vi-VN"/>
          <w14:ligatures w14:val="none"/>
        </w:rPr>
      </w:pPr>
      <w:r w:rsidRPr="00B56AB8">
        <w:rPr>
          <w:rFonts w:ascii="Times New Roman" w:eastAsia="Times New Roman" w:hAnsi="Times New Roman" w:cs="Times New Roman"/>
          <w:b/>
          <w:bCs/>
          <w:color w:val="000000"/>
          <w:kern w:val="0"/>
          <w:sz w:val="28"/>
          <w:szCs w:val="28"/>
          <w:lang w:val="vi-VN"/>
          <w14:ligatures w14:val="none"/>
        </w:rPr>
        <w:t>2. Nội dung cơ bản của Dự thảo Nghị định</w:t>
      </w:r>
    </w:p>
    <w:p w14:paraId="30F451D7" w14:textId="77777777" w:rsidR="00A3797E"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Nội dung cơ bản của Dự thảo Nghị định như sau:</w:t>
      </w:r>
    </w:p>
    <w:p w14:paraId="27D0AAB8" w14:textId="0E568B3A" w:rsidR="00794A7D" w:rsidRPr="00794A7D" w:rsidRDefault="00262105" w:rsidP="00794A7D">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262105">
        <w:rPr>
          <w:rFonts w:ascii="Times New Roman" w:eastAsia="Times New Roman" w:hAnsi="Times New Roman" w:cs="Times New Roman"/>
          <w:color w:val="000000"/>
          <w:kern w:val="0"/>
          <w:sz w:val="28"/>
          <w:szCs w:val="28"/>
          <w:lang w:val="vi-VN"/>
          <w14:ligatures w14:val="none"/>
        </w:rPr>
        <w:t>Điều 1</w:t>
      </w:r>
      <w:r w:rsidR="00794A7D" w:rsidRPr="00794A7D">
        <w:rPr>
          <w:rFonts w:ascii="Times New Roman" w:eastAsia="Times New Roman" w:hAnsi="Times New Roman" w:cs="Times New Roman"/>
          <w:color w:val="000000"/>
          <w:kern w:val="0"/>
          <w:sz w:val="28"/>
          <w:szCs w:val="28"/>
          <w:lang w:val="vi-VN"/>
          <w14:ligatures w14:val="none"/>
        </w:rPr>
        <w:t xml:space="preserve"> dự thảo Nghị định gồm 2</w:t>
      </w:r>
      <w:r w:rsidR="00F923AC" w:rsidRPr="00F23EB7">
        <w:rPr>
          <w:rFonts w:ascii="Times New Roman" w:eastAsia="Times New Roman" w:hAnsi="Times New Roman" w:cs="Times New Roman"/>
          <w:color w:val="000000"/>
          <w:kern w:val="0"/>
          <w:sz w:val="28"/>
          <w:szCs w:val="28"/>
          <w:lang w:val="vi-VN"/>
          <w14:ligatures w14:val="none"/>
        </w:rPr>
        <w:t>0</w:t>
      </w:r>
      <w:r w:rsidR="00794A7D" w:rsidRPr="00794A7D">
        <w:rPr>
          <w:rFonts w:ascii="Times New Roman" w:eastAsia="Times New Roman" w:hAnsi="Times New Roman" w:cs="Times New Roman"/>
          <w:color w:val="000000"/>
          <w:kern w:val="0"/>
          <w:sz w:val="28"/>
          <w:szCs w:val="28"/>
          <w:lang w:val="vi-VN"/>
          <w14:ligatures w14:val="none"/>
        </w:rPr>
        <w:t xml:space="preserve"> khoản, sửa đổi, bổ sung 14/30 Điều và 03/14 Mẫu biểu</w:t>
      </w:r>
      <w:r w:rsidR="00F23EB7" w:rsidRPr="00F23EB7">
        <w:rPr>
          <w:rFonts w:ascii="Times New Roman" w:eastAsia="Times New Roman" w:hAnsi="Times New Roman" w:cs="Times New Roman"/>
          <w:color w:val="000000"/>
          <w:kern w:val="0"/>
          <w:sz w:val="28"/>
          <w:szCs w:val="28"/>
          <w:lang w:val="vi-VN"/>
          <w14:ligatures w14:val="none"/>
        </w:rPr>
        <w:t xml:space="preserve"> của Phụ lục I;</w:t>
      </w:r>
      <w:r w:rsidR="00794A7D" w:rsidRPr="00794A7D">
        <w:rPr>
          <w:rFonts w:ascii="Times New Roman" w:eastAsia="Times New Roman" w:hAnsi="Times New Roman" w:cs="Times New Roman"/>
          <w:color w:val="000000"/>
          <w:kern w:val="0"/>
          <w:sz w:val="28"/>
          <w:szCs w:val="28"/>
          <w:lang w:val="vi-VN"/>
          <w14:ligatures w14:val="none"/>
        </w:rPr>
        <w:t xml:space="preserve"> Phụ lục</w:t>
      </w:r>
      <w:r w:rsidR="00F23EB7" w:rsidRPr="00F23EB7">
        <w:rPr>
          <w:rFonts w:ascii="Times New Roman" w:eastAsia="Times New Roman" w:hAnsi="Times New Roman" w:cs="Times New Roman"/>
          <w:color w:val="000000"/>
          <w:kern w:val="0"/>
          <w:sz w:val="28"/>
          <w:szCs w:val="28"/>
          <w:lang w:val="vi-VN"/>
          <w14:ligatures w14:val="none"/>
        </w:rPr>
        <w:t xml:space="preserve"> II</w:t>
      </w:r>
      <w:r w:rsidR="00794A7D" w:rsidRPr="00794A7D">
        <w:rPr>
          <w:rFonts w:ascii="Times New Roman" w:eastAsia="Times New Roman" w:hAnsi="Times New Roman" w:cs="Times New Roman"/>
          <w:color w:val="000000"/>
          <w:kern w:val="0"/>
          <w:sz w:val="28"/>
          <w:szCs w:val="28"/>
          <w:lang w:val="vi-VN"/>
          <w14:ligatures w14:val="none"/>
        </w:rPr>
        <w:t xml:space="preserve"> ban hành kèm theo Nghị định số 102/2020/NĐ-CP. Cụ thể như sau: </w:t>
      </w:r>
    </w:p>
    <w:p w14:paraId="220319E5" w14:textId="7ADF19E7" w:rsidR="00794A7D" w:rsidRPr="00794A7D" w:rsidRDefault="0026210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262105">
        <w:rPr>
          <w:rFonts w:ascii="Times New Roman" w:eastAsia="Times New Roman" w:hAnsi="Times New Roman" w:cs="Times New Roman"/>
          <w:color w:val="000000"/>
          <w:kern w:val="0"/>
          <w:sz w:val="28"/>
          <w:szCs w:val="28"/>
          <w:lang w:val="vi-VN"/>
          <w14:ligatures w14:val="none"/>
        </w:rPr>
        <w:t xml:space="preserve">- </w:t>
      </w:r>
      <w:r w:rsidR="00794A7D" w:rsidRPr="00794A7D">
        <w:rPr>
          <w:rFonts w:ascii="Times New Roman" w:eastAsia="Times New Roman" w:hAnsi="Times New Roman" w:cs="Times New Roman"/>
          <w:color w:val="000000"/>
          <w:kern w:val="0"/>
          <w:sz w:val="28"/>
          <w:szCs w:val="28"/>
          <w:lang w:val="vi-VN"/>
          <w14:ligatures w14:val="none"/>
        </w:rPr>
        <w:t>Khoản 1: Sửa đổi, bổ sung khoản 1 Điều 1 để mở rộng đối tượng phân loại cho phù hợp với Hiệp định VPA/FLEGT và Thỏa thuận giữa Chính phủ Việt nam và Hợp chùng quốc Hoa Kỳ về khai thác và thương mại gỗ bất hợp pháp (Thỏa thuận 301).</w:t>
      </w:r>
    </w:p>
    <w:p w14:paraId="4AF5D5AD" w14:textId="03478811" w:rsidR="00794A7D" w:rsidRPr="00916A74" w:rsidRDefault="00794A7D"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794A7D">
        <w:rPr>
          <w:rFonts w:ascii="Times New Roman" w:eastAsia="Times New Roman" w:hAnsi="Times New Roman" w:cs="Times New Roman"/>
          <w:color w:val="000000"/>
          <w:kern w:val="0"/>
          <w:sz w:val="28"/>
          <w:szCs w:val="28"/>
          <w:lang w:val="vi-VN"/>
          <w14:ligatures w14:val="none"/>
        </w:rPr>
        <w:lastRenderedPageBreak/>
        <w:t>- Khoản 2: Sửa đổi</w:t>
      </w:r>
      <w:r w:rsidR="00ED27F1" w:rsidRPr="008B1B35">
        <w:rPr>
          <w:rFonts w:ascii="Times New Roman" w:eastAsia="Times New Roman" w:hAnsi="Times New Roman" w:cs="Times New Roman"/>
          <w:color w:val="000000"/>
          <w:kern w:val="0"/>
          <w:sz w:val="28"/>
          <w:szCs w:val="28"/>
          <w:lang w:val="vi-VN"/>
          <w14:ligatures w14:val="none"/>
        </w:rPr>
        <w:t>,</w:t>
      </w:r>
      <w:r w:rsidRPr="00794A7D">
        <w:rPr>
          <w:rFonts w:ascii="Times New Roman" w:eastAsia="Times New Roman" w:hAnsi="Times New Roman" w:cs="Times New Roman"/>
          <w:color w:val="000000"/>
          <w:kern w:val="0"/>
          <w:sz w:val="28"/>
          <w:szCs w:val="28"/>
          <w:lang w:val="vi-VN"/>
          <w14:ligatures w14:val="none"/>
        </w:rPr>
        <w:t xml:space="preserve"> bổ sung khoản 1 Điều 3</w:t>
      </w:r>
      <w:r w:rsidR="00916A74" w:rsidRPr="00916A74">
        <w:rPr>
          <w:rFonts w:ascii="Times New Roman" w:eastAsia="Times New Roman" w:hAnsi="Times New Roman" w:cs="Times New Roman"/>
          <w:color w:val="000000"/>
          <w:kern w:val="0"/>
          <w:sz w:val="28"/>
          <w:szCs w:val="28"/>
          <w:lang w:val="vi-VN"/>
          <w14:ligatures w14:val="none"/>
        </w:rPr>
        <w:t xml:space="preserve"> </w:t>
      </w:r>
      <w:r w:rsidR="008B1B35" w:rsidRPr="008B1B35">
        <w:rPr>
          <w:rFonts w:ascii="Times New Roman" w:eastAsia="Times New Roman" w:hAnsi="Times New Roman" w:cs="Times New Roman"/>
          <w:color w:val="000000"/>
          <w:kern w:val="0"/>
          <w:sz w:val="28"/>
          <w:szCs w:val="28"/>
          <w:lang w:val="vi-VN"/>
          <w14:ligatures w14:val="none"/>
        </w:rPr>
        <w:t xml:space="preserve">theo hướng giấy phép FLEGT cấp khi tổ chức, cá nhân có đề nghị. Đồng thời, bỏ quy định cấp giấy phép FLEGT đối với gỗ tạm nhập, tái xuất </w:t>
      </w:r>
      <w:r w:rsidR="00916A74" w:rsidRPr="00794A7D">
        <w:rPr>
          <w:rFonts w:ascii="Times New Roman" w:eastAsia="Times New Roman" w:hAnsi="Times New Roman" w:cs="Times New Roman"/>
          <w:color w:val="000000"/>
          <w:kern w:val="0"/>
          <w:sz w:val="28"/>
          <w:szCs w:val="28"/>
          <w:lang w:val="vi-VN"/>
          <w14:ligatures w14:val="none"/>
        </w:rPr>
        <w:t>phù hợp với Hiệp định VPA/FLEGT.</w:t>
      </w:r>
    </w:p>
    <w:p w14:paraId="442C2622" w14:textId="616DABA3" w:rsidR="00262105" w:rsidRPr="00262105" w:rsidRDefault="00916A74"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916A74">
        <w:rPr>
          <w:rFonts w:ascii="Times New Roman" w:eastAsia="Times New Roman" w:hAnsi="Times New Roman" w:cs="Times New Roman"/>
          <w:color w:val="000000"/>
          <w:kern w:val="0"/>
          <w:sz w:val="28"/>
          <w:szCs w:val="28"/>
          <w:lang w:val="vi-VN"/>
          <w14:ligatures w14:val="none"/>
        </w:rPr>
        <w:t>- Khoản 3</w:t>
      </w:r>
      <w:r w:rsidR="00794A7D" w:rsidRPr="00794A7D">
        <w:rPr>
          <w:rFonts w:ascii="Times New Roman" w:eastAsia="Times New Roman" w:hAnsi="Times New Roman" w:cs="Times New Roman"/>
          <w:color w:val="000000"/>
          <w:kern w:val="0"/>
          <w:sz w:val="28"/>
          <w:szCs w:val="28"/>
          <w:lang w:val="vi-VN"/>
          <w14:ligatures w14:val="none"/>
        </w:rPr>
        <w:t xml:space="preserve">: </w:t>
      </w:r>
      <w:r w:rsidR="00262105" w:rsidRPr="00262105">
        <w:rPr>
          <w:rFonts w:ascii="Times New Roman" w:eastAsia="Times New Roman" w:hAnsi="Times New Roman" w:cs="Times New Roman"/>
          <w:color w:val="000000"/>
          <w:kern w:val="0"/>
          <w:sz w:val="28"/>
          <w:szCs w:val="28"/>
          <w:lang w:val="vi-VN"/>
          <w14:ligatures w14:val="none"/>
        </w:rPr>
        <w:t>Sửa đổi, bổ sung khoản 5 Điều 4 theo hướng quy định hồ sơ mua bán, chuyển giao quyền sở hữu gỗ nhập khẩu trong nước thực hiện theo quy định của Bộ Nông nghiệp và Phát triển nông thôn về quản lý, truy xuất nguồn gốc lâm sản</w:t>
      </w:r>
      <w:r w:rsidRPr="00916A74">
        <w:rPr>
          <w:rFonts w:ascii="Times New Roman" w:eastAsia="Times New Roman" w:hAnsi="Times New Roman" w:cs="Times New Roman"/>
          <w:color w:val="000000"/>
          <w:kern w:val="0"/>
          <w:sz w:val="28"/>
          <w:szCs w:val="28"/>
          <w:lang w:val="vi-VN"/>
          <w14:ligatures w14:val="none"/>
        </w:rPr>
        <w:t xml:space="preserve"> để bảo đảm tính đồng bộ, thống nhất trong hệ thống văn bản quy phạm pháp luật trong lĩnh vực Lâm nghiệp, đồng thời phù hợp với thực tiễn</w:t>
      </w:r>
      <w:r w:rsidR="00262105" w:rsidRPr="00262105">
        <w:rPr>
          <w:rFonts w:ascii="Times New Roman" w:eastAsia="Times New Roman" w:hAnsi="Times New Roman" w:cs="Times New Roman"/>
          <w:color w:val="000000"/>
          <w:kern w:val="0"/>
          <w:sz w:val="28"/>
          <w:szCs w:val="28"/>
          <w:lang w:val="vi-VN"/>
          <w14:ligatures w14:val="none"/>
        </w:rPr>
        <w:t>.</w:t>
      </w:r>
    </w:p>
    <w:p w14:paraId="24301564" w14:textId="37914CCD" w:rsidR="00262105" w:rsidRPr="00262105" w:rsidRDefault="0026210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262105">
        <w:rPr>
          <w:rFonts w:ascii="Times New Roman" w:eastAsia="Times New Roman" w:hAnsi="Times New Roman" w:cs="Times New Roman"/>
          <w:color w:val="000000"/>
          <w:kern w:val="0"/>
          <w:sz w:val="28"/>
          <w:szCs w:val="28"/>
          <w:lang w:val="vi-VN"/>
          <w14:ligatures w14:val="none"/>
        </w:rPr>
        <w:t xml:space="preserve">- </w:t>
      </w:r>
      <w:r w:rsidR="00B407CA" w:rsidRPr="00B407CA">
        <w:rPr>
          <w:rFonts w:ascii="Times New Roman" w:eastAsia="Times New Roman" w:hAnsi="Times New Roman" w:cs="Times New Roman"/>
          <w:color w:val="000000"/>
          <w:kern w:val="0"/>
          <w:sz w:val="28"/>
          <w:szCs w:val="28"/>
          <w:lang w:val="vi-VN"/>
          <w14:ligatures w14:val="none"/>
        </w:rPr>
        <w:t xml:space="preserve">Khoản 4: </w:t>
      </w:r>
      <w:r w:rsidRPr="00262105">
        <w:rPr>
          <w:rFonts w:ascii="Times New Roman" w:eastAsia="Times New Roman" w:hAnsi="Times New Roman" w:cs="Times New Roman"/>
          <w:color w:val="000000"/>
          <w:kern w:val="0"/>
          <w:sz w:val="28"/>
          <w:szCs w:val="28"/>
          <w:lang w:val="vi-VN"/>
          <w14:ligatures w14:val="none"/>
        </w:rPr>
        <w:t>Sửa đổi, bổ sung điểm b, c khoản 1 Điều 5 để</w:t>
      </w:r>
      <w:r w:rsidR="00B407CA" w:rsidRPr="00B407CA">
        <w:rPr>
          <w:rFonts w:ascii="Times New Roman" w:eastAsia="Times New Roman" w:hAnsi="Times New Roman" w:cs="Times New Roman"/>
          <w:color w:val="000000"/>
          <w:kern w:val="0"/>
          <w:sz w:val="28"/>
          <w:szCs w:val="28"/>
          <w:lang w:val="vi-VN"/>
          <w14:ligatures w14:val="none"/>
        </w:rPr>
        <w:t xml:space="preserve"> đảm bảo tính khả thi trong quá trình đánh giá quốc gia thuộc vùng địa lý tích cực và phù hợp với thực tiễn, vì theo quy định hiện </w:t>
      </w:r>
      <w:r w:rsidR="006850AD" w:rsidRPr="006850AD">
        <w:rPr>
          <w:rFonts w:ascii="Times New Roman" w:eastAsia="Times New Roman" w:hAnsi="Times New Roman" w:cs="Times New Roman"/>
          <w:color w:val="000000"/>
          <w:kern w:val="0"/>
          <w:sz w:val="28"/>
          <w:szCs w:val="28"/>
          <w:lang w:val="vi-VN"/>
          <w14:ligatures w14:val="none"/>
        </w:rPr>
        <w:t>hành</w:t>
      </w:r>
      <w:r w:rsidR="00B407CA" w:rsidRPr="00B407CA">
        <w:rPr>
          <w:rFonts w:ascii="Times New Roman" w:eastAsia="Times New Roman" w:hAnsi="Times New Roman" w:cs="Times New Roman"/>
          <w:color w:val="000000"/>
          <w:kern w:val="0"/>
          <w:sz w:val="28"/>
          <w:szCs w:val="28"/>
          <w:lang w:val="vi-VN"/>
          <w14:ligatures w14:val="none"/>
        </w:rPr>
        <w:t xml:space="preserve"> </w:t>
      </w:r>
      <w:r w:rsidR="006850AD" w:rsidRPr="006850AD">
        <w:rPr>
          <w:rFonts w:ascii="Times New Roman" w:eastAsia="Times New Roman" w:hAnsi="Times New Roman" w:cs="Times New Roman"/>
          <w:color w:val="000000"/>
          <w:kern w:val="0"/>
          <w:sz w:val="28"/>
          <w:szCs w:val="28"/>
          <w:lang w:val="vi-VN"/>
          <w14:ligatures w14:val="none"/>
        </w:rPr>
        <w:t xml:space="preserve">chưa có </w:t>
      </w:r>
      <w:r w:rsidR="00B407CA" w:rsidRPr="00B407CA">
        <w:rPr>
          <w:rFonts w:ascii="Times New Roman" w:eastAsia="Times New Roman" w:hAnsi="Times New Roman" w:cs="Times New Roman"/>
          <w:color w:val="000000"/>
          <w:kern w:val="0"/>
          <w:sz w:val="28"/>
          <w:szCs w:val="28"/>
          <w:lang w:val="vi-VN"/>
          <w14:ligatures w14:val="none"/>
        </w:rPr>
        <w:t>quốc gia nào đáp ứng 02 tiêu chí này.</w:t>
      </w:r>
      <w:r w:rsidRPr="00262105">
        <w:rPr>
          <w:rFonts w:ascii="Times New Roman" w:eastAsia="Times New Roman" w:hAnsi="Times New Roman" w:cs="Times New Roman"/>
          <w:color w:val="000000"/>
          <w:kern w:val="0"/>
          <w:sz w:val="28"/>
          <w:szCs w:val="28"/>
          <w:lang w:val="vi-VN"/>
          <w14:ligatures w14:val="none"/>
        </w:rPr>
        <w:t xml:space="preserve"> </w:t>
      </w:r>
    </w:p>
    <w:p w14:paraId="4CE95FB8" w14:textId="696F5F11" w:rsidR="00B407CA" w:rsidRDefault="0026210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262105">
        <w:rPr>
          <w:rFonts w:ascii="Times New Roman" w:eastAsia="Times New Roman" w:hAnsi="Times New Roman" w:cs="Times New Roman"/>
          <w:color w:val="000000"/>
          <w:kern w:val="0"/>
          <w:sz w:val="28"/>
          <w:szCs w:val="28"/>
          <w:lang w:val="vi-VN"/>
          <w14:ligatures w14:val="none"/>
        </w:rPr>
        <w:t xml:space="preserve">- </w:t>
      </w:r>
      <w:r w:rsidR="00B407CA" w:rsidRPr="00B407CA">
        <w:rPr>
          <w:rFonts w:ascii="Times New Roman" w:eastAsia="Times New Roman" w:hAnsi="Times New Roman" w:cs="Times New Roman"/>
          <w:color w:val="000000"/>
          <w:kern w:val="0"/>
          <w:sz w:val="28"/>
          <w:szCs w:val="28"/>
          <w:lang w:val="vi-VN"/>
          <w14:ligatures w14:val="none"/>
        </w:rPr>
        <w:t>Khoản 5: Sửa đổi, bổ sung khoản 2, khoản 3 Điều 5 để phù hợp với Hiệp định VPA/FLEGT và Thỏa thuận 301.</w:t>
      </w:r>
    </w:p>
    <w:p w14:paraId="1FCA9D2C" w14:textId="3312918D" w:rsidR="00B407CA" w:rsidRPr="00B407CA" w:rsidRDefault="00B407CA"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407CA">
        <w:rPr>
          <w:rFonts w:ascii="Times New Roman" w:eastAsia="Times New Roman" w:hAnsi="Times New Roman" w:cs="Times New Roman"/>
          <w:color w:val="000000"/>
          <w:kern w:val="0"/>
          <w:sz w:val="28"/>
          <w:szCs w:val="28"/>
          <w:lang w:val="vi-VN"/>
          <w14:ligatures w14:val="none"/>
        </w:rPr>
        <w:t>- Khoản 6: Sửa đổi, bổ sung Điều 6 để chỉ rõ danh mục loài rủi ro, cách thức công bố và phù hợp với Hiệp định VPA/FLEGT.</w:t>
      </w:r>
    </w:p>
    <w:p w14:paraId="355BBCF6" w14:textId="46DA1845" w:rsidR="00EE3B65" w:rsidRDefault="009A42EB"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9A42EB">
        <w:rPr>
          <w:rFonts w:ascii="Times New Roman" w:eastAsia="Times New Roman" w:hAnsi="Times New Roman" w:cs="Times New Roman"/>
          <w:color w:val="000000"/>
          <w:kern w:val="0"/>
          <w:sz w:val="28"/>
          <w:szCs w:val="28"/>
          <w:lang w:val="vi-VN"/>
          <w14:ligatures w14:val="none"/>
        </w:rPr>
        <w:t xml:space="preserve">- Khoản 7: </w:t>
      </w:r>
      <w:r w:rsidR="00EE3B65" w:rsidRPr="00EE3B65">
        <w:rPr>
          <w:rFonts w:ascii="Times New Roman" w:eastAsia="Times New Roman" w:hAnsi="Times New Roman" w:cs="Times New Roman"/>
          <w:color w:val="000000"/>
          <w:kern w:val="0"/>
          <w:sz w:val="28"/>
          <w:szCs w:val="28"/>
          <w:lang w:val="vi-VN"/>
          <w14:ligatures w14:val="none"/>
        </w:rPr>
        <w:t>Sửa đổi, bổ sung khoản 1 Điều 7 phù hợp với thực tiễn và tạo thuận lợi cho doanh nghiệp trong quá trình làm thủ tục Hải quan, giảm chi phí cho doanh nghiệp do không phải thực hiện lập Bảng kê gỗ, sản phẩm gỗ nhập khẩu khi đã có loglist hoặc packing list</w:t>
      </w:r>
      <w:r w:rsidR="00533127" w:rsidRPr="00533127">
        <w:rPr>
          <w:rFonts w:ascii="Times New Roman" w:eastAsia="Times New Roman" w:hAnsi="Times New Roman" w:cs="Times New Roman"/>
          <w:color w:val="000000"/>
          <w:kern w:val="0"/>
          <w:sz w:val="28"/>
          <w:szCs w:val="28"/>
          <w:lang w:val="vi-VN"/>
          <w14:ligatures w14:val="none"/>
        </w:rPr>
        <w:t xml:space="preserve"> của tổ chức, cá nhân xuất khẩu</w:t>
      </w:r>
      <w:r w:rsidR="00EE3B65" w:rsidRPr="00EE3B65">
        <w:rPr>
          <w:rFonts w:ascii="Times New Roman" w:eastAsia="Times New Roman" w:hAnsi="Times New Roman" w:cs="Times New Roman"/>
          <w:color w:val="000000"/>
          <w:kern w:val="0"/>
          <w:sz w:val="28"/>
          <w:szCs w:val="28"/>
          <w:lang w:val="vi-VN"/>
          <w14:ligatures w14:val="none"/>
        </w:rPr>
        <w:t xml:space="preserve"> lập trước đó.</w:t>
      </w:r>
    </w:p>
    <w:p w14:paraId="71F88F35" w14:textId="1F4CF511" w:rsidR="00533127" w:rsidRDefault="00533127"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533127">
        <w:rPr>
          <w:rFonts w:ascii="Times New Roman" w:eastAsia="Times New Roman" w:hAnsi="Times New Roman" w:cs="Times New Roman"/>
          <w:color w:val="000000"/>
          <w:kern w:val="0"/>
          <w:sz w:val="28"/>
          <w:szCs w:val="28"/>
          <w:lang w:val="vi-VN"/>
          <w14:ligatures w14:val="none"/>
        </w:rPr>
        <w:t>- Khoản 8: Bổ sung khoản 3 Điều 7 để bảo đảm áp dụng thống nhất, đồng bộ giữa Nghị định số 102/2020/NĐ-CP và Thông tư số 26/2022/TT-BNNPTNT về lưu trữ hồ sơ phục vụ kiểm tra, truy xuất nguồn gốc gỗ.</w:t>
      </w:r>
    </w:p>
    <w:p w14:paraId="73FE68B6" w14:textId="6E224E81" w:rsidR="00533127" w:rsidRPr="00262105" w:rsidRDefault="00533127" w:rsidP="00533127">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533127">
        <w:rPr>
          <w:rFonts w:ascii="Times New Roman" w:eastAsia="Times New Roman" w:hAnsi="Times New Roman" w:cs="Times New Roman"/>
          <w:color w:val="000000"/>
          <w:kern w:val="0"/>
          <w:sz w:val="28"/>
          <w:szCs w:val="28"/>
          <w:lang w:val="vi-VN"/>
          <w14:ligatures w14:val="none"/>
        </w:rPr>
        <w:t xml:space="preserve">- Khoản 9: Sửa đổi, bổ sung khoản 1 Điều 9 </w:t>
      </w:r>
      <w:r w:rsidRPr="00262105">
        <w:rPr>
          <w:rFonts w:ascii="Times New Roman" w:eastAsia="Times New Roman" w:hAnsi="Times New Roman" w:cs="Times New Roman"/>
          <w:color w:val="000000"/>
          <w:kern w:val="0"/>
          <w:sz w:val="28"/>
          <w:szCs w:val="28"/>
          <w:lang w:val="vi-VN"/>
          <w14:ligatures w14:val="none"/>
        </w:rPr>
        <w:t>để bảo đảm thống nhất, không phân biệt giữa các thị trường và phù hợp với Thỏa thuận 301.</w:t>
      </w:r>
    </w:p>
    <w:p w14:paraId="7EFE9D36" w14:textId="77777777" w:rsidR="00533127" w:rsidRDefault="00533127" w:rsidP="00533127">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533127">
        <w:rPr>
          <w:rFonts w:ascii="Times New Roman" w:eastAsia="Times New Roman" w:hAnsi="Times New Roman" w:cs="Times New Roman"/>
          <w:color w:val="000000"/>
          <w:kern w:val="0"/>
          <w:sz w:val="28"/>
          <w:szCs w:val="28"/>
          <w:lang w:val="vi-VN"/>
          <w14:ligatures w14:val="none"/>
        </w:rPr>
        <w:t>- Khoản 10: Bổ sung khoản 4 Điều 10 để bảo đảm áp dụng thống nhất, đồng bộ giữa Nghị định số 102/2020/NĐ-CP và Thông tư số 26/2022/TT-BNNPTNT về lưu trữ hồ sơ phục vụ kiểm tra, truy xuất nguồn gốc gỗ.</w:t>
      </w:r>
    </w:p>
    <w:p w14:paraId="6311EFEF" w14:textId="52B49F07" w:rsidR="00533127" w:rsidRDefault="00533127"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533127">
        <w:rPr>
          <w:rFonts w:ascii="Times New Roman" w:eastAsia="Times New Roman" w:hAnsi="Times New Roman" w:cs="Times New Roman"/>
          <w:color w:val="000000"/>
          <w:kern w:val="0"/>
          <w:sz w:val="28"/>
          <w:szCs w:val="28"/>
          <w:lang w:val="vi-VN"/>
          <w14:ligatures w14:val="none"/>
        </w:rPr>
        <w:t>- Khoản 11: Sửa đổi tên chương III để bảo đảm bao hàm toàn bộ đối tượng phân loại doanh nghiệp theo nội dung sửa đổi, bổ sung tại khoản 1 Điều này.</w:t>
      </w:r>
    </w:p>
    <w:p w14:paraId="6854F3B9" w14:textId="1DD0CDF9" w:rsidR="00533127" w:rsidRDefault="00533127"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533127">
        <w:rPr>
          <w:rFonts w:ascii="Times New Roman" w:eastAsia="Times New Roman" w:hAnsi="Times New Roman" w:cs="Times New Roman"/>
          <w:color w:val="000000"/>
          <w:kern w:val="0"/>
          <w:sz w:val="28"/>
          <w:szCs w:val="28"/>
          <w:lang w:val="vi-VN"/>
          <w14:ligatures w14:val="none"/>
        </w:rPr>
        <w:t xml:space="preserve">- Khoản 12: Sửa đổi, bổ sung khoản 2 Điều 12 để </w:t>
      </w:r>
      <w:r w:rsidR="00156015" w:rsidRPr="00156015">
        <w:rPr>
          <w:rFonts w:ascii="Times New Roman" w:eastAsia="Times New Roman" w:hAnsi="Times New Roman" w:cs="Times New Roman"/>
          <w:color w:val="000000"/>
          <w:kern w:val="0"/>
          <w:sz w:val="28"/>
          <w:szCs w:val="28"/>
          <w:lang w:val="vi-VN"/>
          <w14:ligatures w14:val="none"/>
        </w:rPr>
        <w:t>quy định cụ thể các đối tượng tham gia phân loại nhưng chưa đáp ứng được các tiêu chí phân loại doanh nghiệp Nhóm I.</w:t>
      </w:r>
    </w:p>
    <w:p w14:paraId="6FBDE476" w14:textId="5FE58D55" w:rsidR="00156015" w:rsidRDefault="0015601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156015">
        <w:rPr>
          <w:rFonts w:ascii="Times New Roman" w:eastAsia="Times New Roman" w:hAnsi="Times New Roman" w:cs="Times New Roman"/>
          <w:color w:val="000000"/>
          <w:kern w:val="0"/>
          <w:sz w:val="28"/>
          <w:szCs w:val="28"/>
          <w:lang w:val="vi-VN"/>
          <w14:ligatures w14:val="none"/>
        </w:rPr>
        <w:t>- Khoản 13, 14: Sửa đổi, bổ sung khoản 1 và các điểm a, b, c khoản 3 Điều 13 để bảo đảm thống nhất về đối tượng và trình tự, thủ tục thực hiện phân loại đối với các đối tượng tương ứng tại khoản 1 Điều này.</w:t>
      </w:r>
    </w:p>
    <w:p w14:paraId="67C8B638" w14:textId="01CBE1B6" w:rsidR="00262105" w:rsidRDefault="00156015" w:rsidP="0015601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156015">
        <w:rPr>
          <w:rFonts w:ascii="Times New Roman" w:eastAsia="Times New Roman" w:hAnsi="Times New Roman" w:cs="Times New Roman"/>
          <w:color w:val="000000"/>
          <w:kern w:val="0"/>
          <w:sz w:val="28"/>
          <w:szCs w:val="28"/>
          <w:lang w:val="vi-VN"/>
          <w14:ligatures w14:val="none"/>
        </w:rPr>
        <w:lastRenderedPageBreak/>
        <w:t>- Khoản 15, khoản 16: Sửa đổi, bổ sung khoản 1 Điều 14 và khoản 1 Điều 16 theo hướng</w:t>
      </w:r>
      <w:r w:rsidR="00262105" w:rsidRPr="00262105">
        <w:rPr>
          <w:rFonts w:ascii="Times New Roman" w:eastAsia="Times New Roman" w:hAnsi="Times New Roman" w:cs="Times New Roman"/>
          <w:color w:val="000000"/>
          <w:kern w:val="0"/>
          <w:sz w:val="28"/>
          <w:szCs w:val="28"/>
          <w:lang w:val="vi-VN"/>
          <w14:ligatures w14:val="none"/>
        </w:rPr>
        <w:t xml:space="preserve"> dẫn chiếu áp dụng mã HS thuộc Danh mục hàng hóa xuất, nhập khẩu phải kiểm tra chuyên ngành trong lĩnh vực nông nghiệp và phát triển nông thôn do Bộ </w:t>
      </w:r>
      <w:r w:rsidRPr="00156015">
        <w:rPr>
          <w:rFonts w:ascii="Times New Roman" w:eastAsia="Times New Roman" w:hAnsi="Times New Roman" w:cs="Times New Roman"/>
          <w:color w:val="000000"/>
          <w:kern w:val="0"/>
          <w:sz w:val="28"/>
          <w:szCs w:val="28"/>
          <w:lang w:val="vi-VN"/>
          <w14:ligatures w14:val="none"/>
        </w:rPr>
        <w:t>Nông nghiệp và Phát triển nông thôn quy định để bảo đảm thống nhất, đồng bộ.</w:t>
      </w:r>
    </w:p>
    <w:p w14:paraId="3628A760" w14:textId="32F121CB" w:rsidR="00156015" w:rsidRDefault="00156015" w:rsidP="0015601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156015">
        <w:rPr>
          <w:rFonts w:ascii="Times New Roman" w:eastAsia="Times New Roman" w:hAnsi="Times New Roman" w:cs="Times New Roman"/>
          <w:color w:val="000000"/>
          <w:kern w:val="0"/>
          <w:sz w:val="28"/>
          <w:szCs w:val="28"/>
          <w:lang w:val="vi-VN"/>
          <w14:ligatures w14:val="none"/>
        </w:rPr>
        <w:t>- Khoản 17: Sửa đổi, bổ sung khoản 3 Điều 27 để quy định chi tiết thẩm quyền cơ quan Hải quan trong việc kiểm soát hồ sơ gỗ nhập khẩu, đồng thời cung cấp thông tin thuộc lĩnh vực ngành quản lý làm cơ sở cho Bộ Nông nghiệp và Phát triển nông thôn công bố danh mục loài gỗ đã nhập khẩu vào Việt Nam theo quy định tại khoản 3 Điều 6 Nghị định số 102/2020/NĐ-CP.</w:t>
      </w:r>
    </w:p>
    <w:p w14:paraId="193F5E87" w14:textId="7D82FBED" w:rsidR="00262105" w:rsidRPr="00262105" w:rsidRDefault="0015601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156015">
        <w:rPr>
          <w:rFonts w:ascii="Times New Roman" w:eastAsia="Times New Roman" w:hAnsi="Times New Roman" w:cs="Times New Roman"/>
          <w:color w:val="000000"/>
          <w:kern w:val="0"/>
          <w:sz w:val="28"/>
          <w:szCs w:val="28"/>
          <w:lang w:val="vi-VN"/>
          <w14:ligatures w14:val="none"/>
        </w:rPr>
        <w:t>- Khoản 18:</w:t>
      </w:r>
      <w:r w:rsidRPr="00156015">
        <w:rPr>
          <w:lang w:val="vi-VN"/>
        </w:rPr>
        <w:t xml:space="preserve"> </w:t>
      </w:r>
      <w:r w:rsidRPr="00156015">
        <w:rPr>
          <w:rFonts w:ascii="Times New Roman" w:eastAsia="Times New Roman" w:hAnsi="Times New Roman" w:cs="Times New Roman"/>
          <w:color w:val="000000"/>
          <w:kern w:val="0"/>
          <w:sz w:val="28"/>
          <w:szCs w:val="28"/>
          <w:lang w:val="vi-VN"/>
          <w14:ligatures w14:val="none"/>
        </w:rPr>
        <w:t>Sửa đổi, bổ sung điểm c khoản 4 Điều 27 theo hướng bỏ</w:t>
      </w:r>
      <w:r w:rsidR="00262105" w:rsidRPr="00262105">
        <w:rPr>
          <w:rFonts w:ascii="Times New Roman" w:eastAsia="Times New Roman" w:hAnsi="Times New Roman" w:cs="Times New Roman"/>
          <w:color w:val="000000"/>
          <w:kern w:val="0"/>
          <w:sz w:val="28"/>
          <w:szCs w:val="28"/>
          <w:lang w:val="vi-VN"/>
          <w14:ligatures w14:val="none"/>
        </w:rPr>
        <w:t xml:space="preserve"> quy định chế độ báo cáo của doanh nghiệp tại điểm c khoản 4 Điều 27 Nghị định số 102</w:t>
      </w:r>
      <w:r w:rsidRPr="00156015">
        <w:rPr>
          <w:rFonts w:ascii="Times New Roman" w:eastAsia="Times New Roman" w:hAnsi="Times New Roman" w:cs="Times New Roman"/>
          <w:color w:val="000000"/>
          <w:kern w:val="0"/>
          <w:sz w:val="28"/>
          <w:szCs w:val="28"/>
          <w:lang w:val="vi-VN"/>
          <w14:ligatures w14:val="none"/>
        </w:rPr>
        <w:t>/2020/NĐ-CP và d</w:t>
      </w:r>
      <w:r w:rsidR="00262105" w:rsidRPr="00262105">
        <w:rPr>
          <w:rFonts w:ascii="Times New Roman" w:eastAsia="Times New Roman" w:hAnsi="Times New Roman" w:cs="Times New Roman"/>
          <w:color w:val="000000"/>
          <w:kern w:val="0"/>
          <w:sz w:val="28"/>
          <w:szCs w:val="28"/>
          <w:lang w:val="vi-VN"/>
          <w14:ligatures w14:val="none"/>
        </w:rPr>
        <w:t xml:space="preserve">ẫn chiếu đến thực hiện theo quy định chế độ báo cáo tại Thông tư của Bộ </w:t>
      </w:r>
      <w:r w:rsidRPr="00156015">
        <w:rPr>
          <w:rFonts w:ascii="Times New Roman" w:eastAsia="Times New Roman" w:hAnsi="Times New Roman" w:cs="Times New Roman"/>
          <w:color w:val="000000"/>
          <w:kern w:val="0"/>
          <w:sz w:val="28"/>
          <w:szCs w:val="28"/>
          <w:lang w:val="vi-VN"/>
          <w14:ligatures w14:val="none"/>
        </w:rPr>
        <w:t>Nông nghiệp và Phát triển nông thô</w:t>
      </w:r>
      <w:r w:rsidRPr="00AD7EB0">
        <w:rPr>
          <w:rFonts w:ascii="Times New Roman" w:eastAsia="Times New Roman" w:hAnsi="Times New Roman" w:cs="Times New Roman"/>
          <w:color w:val="000000"/>
          <w:kern w:val="0"/>
          <w:sz w:val="28"/>
          <w:szCs w:val="28"/>
          <w:lang w:val="vi-VN"/>
          <w14:ligatures w14:val="none"/>
        </w:rPr>
        <w:t>n</w:t>
      </w:r>
      <w:r w:rsidR="00262105" w:rsidRPr="00262105">
        <w:rPr>
          <w:rFonts w:ascii="Times New Roman" w:eastAsia="Times New Roman" w:hAnsi="Times New Roman" w:cs="Times New Roman"/>
          <w:color w:val="000000"/>
          <w:kern w:val="0"/>
          <w:sz w:val="28"/>
          <w:szCs w:val="28"/>
          <w:lang w:val="vi-VN"/>
          <w14:ligatures w14:val="none"/>
        </w:rPr>
        <w:t xml:space="preserve"> quy định về quản lý truy xuất nguồn gốc lâm sản.</w:t>
      </w:r>
    </w:p>
    <w:p w14:paraId="49181571" w14:textId="68222A7C" w:rsidR="004872E9" w:rsidRDefault="00262105" w:rsidP="004872E9">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262105">
        <w:rPr>
          <w:rFonts w:ascii="Times New Roman" w:eastAsia="Times New Roman" w:hAnsi="Times New Roman" w:cs="Times New Roman"/>
          <w:color w:val="000000"/>
          <w:kern w:val="0"/>
          <w:sz w:val="28"/>
          <w:szCs w:val="28"/>
          <w:lang w:val="vi-VN"/>
          <w14:ligatures w14:val="none"/>
        </w:rPr>
        <w:t xml:space="preserve">- </w:t>
      </w:r>
      <w:r w:rsidR="00AD7EB0" w:rsidRPr="00AD7EB0">
        <w:rPr>
          <w:rFonts w:ascii="Times New Roman" w:eastAsia="Times New Roman" w:hAnsi="Times New Roman" w:cs="Times New Roman"/>
          <w:color w:val="000000"/>
          <w:kern w:val="0"/>
          <w:sz w:val="28"/>
          <w:szCs w:val="28"/>
          <w:lang w:val="vi-VN"/>
          <w14:ligatures w14:val="none"/>
        </w:rPr>
        <w:t xml:space="preserve">Khoản 19: </w:t>
      </w:r>
      <w:r w:rsidR="004872E9" w:rsidRPr="004872E9">
        <w:rPr>
          <w:rFonts w:ascii="Times New Roman" w:eastAsia="Times New Roman" w:hAnsi="Times New Roman" w:cs="Times New Roman"/>
          <w:color w:val="000000"/>
          <w:kern w:val="0"/>
          <w:sz w:val="28"/>
          <w:szCs w:val="28"/>
          <w:lang w:val="vi-VN"/>
          <w14:ligatures w14:val="none"/>
        </w:rPr>
        <w:t>Sửa đổi, bổ sung khoản 5 Điều 28 để tạo thuận lợi cho quá trình áp dụng, thực hiện</w:t>
      </w:r>
      <w:r w:rsidR="00751E75" w:rsidRPr="00751E75">
        <w:rPr>
          <w:rFonts w:ascii="Times New Roman" w:eastAsia="Times New Roman" w:hAnsi="Times New Roman" w:cs="Times New Roman"/>
          <w:color w:val="000000"/>
          <w:kern w:val="0"/>
          <w:sz w:val="28"/>
          <w:szCs w:val="28"/>
          <w:lang w:val="vi-VN"/>
          <w14:ligatures w14:val="none"/>
        </w:rPr>
        <w:t>; tránh trường h</w:t>
      </w:r>
      <w:r w:rsidR="00751E75" w:rsidRPr="00514C64">
        <w:rPr>
          <w:rFonts w:ascii="Times New Roman" w:eastAsia="Times New Roman" w:hAnsi="Times New Roman" w:cs="Times New Roman"/>
          <w:color w:val="000000"/>
          <w:kern w:val="0"/>
          <w:sz w:val="28"/>
          <w:szCs w:val="28"/>
          <w:lang w:val="vi-VN"/>
          <w14:ligatures w14:val="none"/>
        </w:rPr>
        <w:t>ợp</w:t>
      </w:r>
      <w:r w:rsidR="004872E9" w:rsidRPr="004872E9">
        <w:rPr>
          <w:rFonts w:ascii="Times New Roman" w:eastAsia="Times New Roman" w:hAnsi="Times New Roman" w:cs="Times New Roman"/>
          <w:color w:val="000000"/>
          <w:kern w:val="0"/>
          <w:sz w:val="28"/>
          <w:szCs w:val="28"/>
          <w:lang w:val="vi-VN"/>
          <w14:ligatures w14:val="none"/>
        </w:rPr>
        <w:t xml:space="preserve"> các Thông tư dẫn chiếu bị thay thế. </w:t>
      </w:r>
    </w:p>
    <w:p w14:paraId="17A04BE4" w14:textId="697ECF92" w:rsidR="00262105" w:rsidRPr="00262105" w:rsidRDefault="004872E9" w:rsidP="004872E9">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4872E9">
        <w:rPr>
          <w:rFonts w:ascii="Times New Roman" w:eastAsia="Times New Roman" w:hAnsi="Times New Roman" w:cs="Times New Roman"/>
          <w:color w:val="000000"/>
          <w:kern w:val="0"/>
          <w:sz w:val="28"/>
          <w:szCs w:val="28"/>
          <w:lang w:val="vi-VN"/>
          <w14:ligatures w14:val="none"/>
        </w:rPr>
        <w:t>- Khoản 20: Sửa đổi, bổ sung Mẫu số 03</w:t>
      </w:r>
      <w:r w:rsidR="00431FD9" w:rsidRPr="00431FD9">
        <w:rPr>
          <w:rFonts w:ascii="Times New Roman" w:eastAsia="Times New Roman" w:hAnsi="Times New Roman" w:cs="Times New Roman"/>
          <w:color w:val="000000"/>
          <w:kern w:val="0"/>
          <w:sz w:val="28"/>
          <w:szCs w:val="28"/>
          <w:lang w:val="vi-VN"/>
          <w14:ligatures w14:val="none"/>
        </w:rPr>
        <w:t xml:space="preserve"> </w:t>
      </w:r>
      <w:r w:rsidR="00431FD9" w:rsidRPr="004872E9">
        <w:rPr>
          <w:rFonts w:ascii="Times New Roman" w:eastAsia="Times New Roman" w:hAnsi="Times New Roman" w:cs="Times New Roman"/>
          <w:color w:val="000000"/>
          <w:kern w:val="0"/>
          <w:sz w:val="28"/>
          <w:szCs w:val="28"/>
          <w:lang w:val="vi-VN"/>
          <w14:ligatures w14:val="none"/>
        </w:rPr>
        <w:t>để hướng dẫn chi tiết cách thức kê khai nguồn gốc gỗ khi nhập khẩu, phù hợp với thực tiễn</w:t>
      </w:r>
      <w:r w:rsidR="00431FD9" w:rsidRPr="00431FD9">
        <w:rPr>
          <w:rFonts w:ascii="Times New Roman" w:eastAsia="Times New Roman" w:hAnsi="Times New Roman" w:cs="Times New Roman"/>
          <w:color w:val="000000"/>
          <w:kern w:val="0"/>
          <w:sz w:val="28"/>
          <w:szCs w:val="28"/>
          <w:lang w:val="vi-VN"/>
          <w14:ligatures w14:val="none"/>
        </w:rPr>
        <w:t>.</w:t>
      </w:r>
      <w:r w:rsidRPr="004872E9">
        <w:rPr>
          <w:rFonts w:ascii="Times New Roman" w:eastAsia="Times New Roman" w:hAnsi="Times New Roman" w:cs="Times New Roman"/>
          <w:color w:val="000000"/>
          <w:kern w:val="0"/>
          <w:sz w:val="28"/>
          <w:szCs w:val="28"/>
          <w:lang w:val="vi-VN"/>
          <w14:ligatures w14:val="none"/>
        </w:rPr>
        <w:t xml:space="preserve"> Mẫu số 14 </w:t>
      </w:r>
      <w:r w:rsidR="00431FD9" w:rsidRPr="00431FD9">
        <w:rPr>
          <w:rFonts w:ascii="Times New Roman" w:eastAsia="Times New Roman" w:hAnsi="Times New Roman" w:cs="Times New Roman"/>
          <w:color w:val="000000"/>
          <w:kern w:val="0"/>
          <w:sz w:val="28"/>
          <w:szCs w:val="28"/>
          <w:lang w:val="vi-VN"/>
          <w14:ligatures w14:val="none"/>
        </w:rPr>
        <w:t>để cung cấp thông tin cho Bộ Nông nghiệp và Phát triển nông thôn có căn cứ công bố danh mục các loài gỗ đã nhập khẩu vào Việt Nam theo quy định tại khoản 3 Điều 6 Nghị định số 102/2020/NĐ-CP.</w:t>
      </w:r>
      <w:r w:rsidRPr="004872E9">
        <w:rPr>
          <w:rFonts w:ascii="Times New Roman" w:eastAsia="Times New Roman" w:hAnsi="Times New Roman" w:cs="Times New Roman"/>
          <w:color w:val="000000"/>
          <w:kern w:val="0"/>
          <w:sz w:val="28"/>
          <w:szCs w:val="28"/>
          <w:lang w:val="vi-VN"/>
          <w14:ligatures w14:val="none"/>
        </w:rPr>
        <w:t xml:space="preserve"> Phụ lục II</w:t>
      </w:r>
      <w:r w:rsidR="00431FD9" w:rsidRPr="00431FD9">
        <w:rPr>
          <w:rFonts w:ascii="Times New Roman" w:eastAsia="Times New Roman" w:hAnsi="Times New Roman" w:cs="Times New Roman"/>
          <w:color w:val="000000"/>
          <w:kern w:val="0"/>
          <w:sz w:val="28"/>
          <w:szCs w:val="28"/>
          <w:lang w:val="vi-VN"/>
          <w14:ligatures w14:val="none"/>
        </w:rPr>
        <w:t xml:space="preserve"> để phù hợp với đối tượng phân loại quy định tại khoản 1 Nghị định này và các văn bản quy phạm pháp luật hiện hành liên quan đến lĩnh vực tài nguyên môi trường, phòng cháy chữa cháy, thuế, lao động.v.v.</w:t>
      </w:r>
      <w:r w:rsidR="00431FD9" w:rsidRPr="00964AC0">
        <w:rPr>
          <w:rFonts w:ascii="Times New Roman" w:eastAsia="Times New Roman" w:hAnsi="Times New Roman" w:cs="Times New Roman"/>
          <w:color w:val="000000"/>
          <w:kern w:val="0"/>
          <w:sz w:val="28"/>
          <w:szCs w:val="28"/>
          <w:lang w:val="vi-VN"/>
          <w14:ligatures w14:val="none"/>
        </w:rPr>
        <w:t>.</w:t>
      </w:r>
      <w:r w:rsidRPr="004872E9">
        <w:rPr>
          <w:rFonts w:ascii="Times New Roman" w:eastAsia="Times New Roman" w:hAnsi="Times New Roman" w:cs="Times New Roman"/>
          <w:color w:val="000000"/>
          <w:kern w:val="0"/>
          <w:sz w:val="28"/>
          <w:szCs w:val="28"/>
          <w:lang w:val="vi-VN"/>
          <w14:ligatures w14:val="none"/>
        </w:rPr>
        <w:t xml:space="preserve">. </w:t>
      </w:r>
    </w:p>
    <w:p w14:paraId="783224D3" w14:textId="3DAD4505" w:rsidR="00B0208B" w:rsidRPr="00722980" w:rsidRDefault="00262105" w:rsidP="00262105">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D5021A">
        <w:rPr>
          <w:rFonts w:ascii="Times New Roman" w:eastAsia="Times New Roman" w:hAnsi="Times New Roman" w:cs="Times New Roman"/>
          <w:color w:val="000000"/>
          <w:kern w:val="0"/>
          <w:sz w:val="28"/>
          <w:szCs w:val="28"/>
          <w:lang w:val="vi-VN"/>
          <w14:ligatures w14:val="none"/>
        </w:rPr>
        <w:t xml:space="preserve">- </w:t>
      </w:r>
      <w:r w:rsidR="00B0208B" w:rsidRPr="00B0208B">
        <w:rPr>
          <w:rFonts w:ascii="Times New Roman" w:eastAsia="Times New Roman" w:hAnsi="Times New Roman" w:cs="Times New Roman"/>
          <w:color w:val="000000"/>
          <w:kern w:val="0"/>
          <w:sz w:val="28"/>
          <w:szCs w:val="28"/>
          <w:lang w:val="vi-VN"/>
          <w14:ligatures w14:val="none"/>
        </w:rPr>
        <w:t>Điều 2. Thay thế, bãi bỏ một số từ, cụm từ, điểm, khoản, điều của Nghị định số 102/2020/NĐ-CP ngày 01 tháng 9 năm 2020 của Chính  phủ Quy định Hệ thống bảo đảm gỗ hợp pháp Việt Nam</w:t>
      </w:r>
      <w:r w:rsidR="00722980" w:rsidRPr="00722980">
        <w:rPr>
          <w:rFonts w:ascii="Times New Roman" w:eastAsia="Times New Roman" w:hAnsi="Times New Roman" w:cs="Times New Roman"/>
          <w:color w:val="000000"/>
          <w:kern w:val="0"/>
          <w:sz w:val="28"/>
          <w:szCs w:val="28"/>
          <w:lang w:val="vi-VN"/>
          <w14:ligatures w14:val="none"/>
        </w:rPr>
        <w:t>.</w:t>
      </w:r>
    </w:p>
    <w:p w14:paraId="78BE063A" w14:textId="3B3DB7FE" w:rsidR="00A3797E" w:rsidRPr="00722980" w:rsidRDefault="000F3586" w:rsidP="00A3797E">
      <w:pPr>
        <w:spacing w:before="120" w:after="120" w:line="360" w:lineRule="exact"/>
        <w:ind w:firstLine="720"/>
        <w:jc w:val="both"/>
        <w:rPr>
          <w:rFonts w:ascii="Times New Roman" w:eastAsia="Times New Roman" w:hAnsi="Times New Roman" w:cs="Times New Roman"/>
          <w:color w:val="000000"/>
          <w:kern w:val="0"/>
          <w:sz w:val="28"/>
          <w:szCs w:val="28"/>
          <w14:ligatures w14:val="none"/>
        </w:rPr>
      </w:pPr>
      <w:r w:rsidRPr="00CB55C4">
        <w:rPr>
          <w:rFonts w:ascii="Times New Roman" w:eastAsia="Times New Roman" w:hAnsi="Times New Roman" w:cs="Times New Roman"/>
          <w:color w:val="000000"/>
          <w:kern w:val="0"/>
          <w:sz w:val="28"/>
          <w:szCs w:val="28"/>
          <w:lang w:val="vi-VN"/>
          <w14:ligatures w14:val="none"/>
        </w:rPr>
        <w:t xml:space="preserve">- </w:t>
      </w:r>
      <w:r w:rsidR="00A3797E" w:rsidRPr="00B56AB8">
        <w:rPr>
          <w:rFonts w:ascii="Times New Roman" w:eastAsia="Times New Roman" w:hAnsi="Times New Roman" w:cs="Times New Roman"/>
          <w:color w:val="000000"/>
          <w:kern w:val="0"/>
          <w:sz w:val="28"/>
          <w:szCs w:val="28"/>
          <w:lang w:val="vi-VN"/>
          <w14:ligatures w14:val="none"/>
        </w:rPr>
        <w:t xml:space="preserve">Điều 3. </w:t>
      </w:r>
      <w:r w:rsidRPr="000F3586">
        <w:rPr>
          <w:rFonts w:ascii="Times New Roman" w:eastAsia="Times New Roman" w:hAnsi="Times New Roman" w:cs="Times New Roman"/>
          <w:color w:val="000000"/>
          <w:kern w:val="0"/>
          <w:sz w:val="28"/>
          <w:szCs w:val="28"/>
          <w:lang w:val="vi-VN"/>
          <w14:ligatures w14:val="none"/>
        </w:rPr>
        <w:t>Hiệu lực thi hành</w:t>
      </w:r>
      <w:r w:rsidR="00722980">
        <w:rPr>
          <w:rFonts w:ascii="Times New Roman" w:eastAsia="Times New Roman" w:hAnsi="Times New Roman" w:cs="Times New Roman"/>
          <w:color w:val="000000"/>
          <w:kern w:val="0"/>
          <w:sz w:val="28"/>
          <w:szCs w:val="28"/>
          <w14:ligatures w14:val="none"/>
        </w:rPr>
        <w:t>.</w:t>
      </w:r>
    </w:p>
    <w:p w14:paraId="6E29901B" w14:textId="35FA62E7" w:rsidR="000F3586" w:rsidRPr="000F3586" w:rsidRDefault="000F3586"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0F3586">
        <w:rPr>
          <w:rFonts w:ascii="Times New Roman" w:eastAsia="Times New Roman" w:hAnsi="Times New Roman" w:cs="Times New Roman"/>
          <w:color w:val="000000"/>
          <w:kern w:val="0"/>
          <w:sz w:val="28"/>
          <w:szCs w:val="28"/>
          <w:lang w:val="vi-VN"/>
          <w14:ligatures w14:val="none"/>
        </w:rPr>
        <w:t>- Điều 4. Trách nhiệm tổ chức thực hiện.</w:t>
      </w:r>
    </w:p>
    <w:p w14:paraId="3A91E12E" w14:textId="77777777" w:rsidR="00A3797E" w:rsidRPr="00B56AB8" w:rsidRDefault="00A3797E" w:rsidP="00A3797E">
      <w:pPr>
        <w:spacing w:before="120" w:after="120" w:line="360" w:lineRule="exact"/>
        <w:ind w:firstLine="720"/>
        <w:jc w:val="both"/>
        <w:rPr>
          <w:rFonts w:ascii="Times New Roman" w:eastAsia="Times New Roman" w:hAnsi="Times New Roman" w:cs="Times New Roman"/>
          <w:b/>
          <w:bCs/>
          <w:color w:val="000000"/>
          <w:kern w:val="0"/>
          <w:sz w:val="26"/>
          <w:szCs w:val="26"/>
          <w:lang w:val="vi-VN"/>
          <w14:ligatures w14:val="none"/>
        </w:rPr>
      </w:pPr>
      <w:r w:rsidRPr="00B56AB8">
        <w:rPr>
          <w:rFonts w:ascii="Times New Roman" w:eastAsia="Times New Roman" w:hAnsi="Times New Roman" w:cs="Times New Roman"/>
          <w:b/>
          <w:bCs/>
          <w:color w:val="000000"/>
          <w:kern w:val="0"/>
          <w:sz w:val="26"/>
          <w:szCs w:val="26"/>
          <w:lang w:val="vi-VN"/>
          <w14:ligatures w14:val="none"/>
        </w:rPr>
        <w:t>V. ĐIỀU KIỆN BẢO ĐẢM VỀ NGUỒN NHÂN LỰC, TÀI CHÍNH ĐỂ BẢO ĐẢM THI HÀNH NGHỊ ĐỊNH; VIỆC LỒNG GHÉP VẤN ĐỀ BÌNH ĐẲNG GIỚI TRONG DỰ THẢO NGHỊ ĐỊNH</w:t>
      </w:r>
    </w:p>
    <w:p w14:paraId="09786D64" w14:textId="3F3ACC0E"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Nội dung của dự thảo Nghị định chủ yếu là kế thừa, sửa đổi, bổ sung các quy định đã có</w:t>
      </w:r>
      <w:r w:rsidR="00593A3E" w:rsidRPr="00B56AB8">
        <w:rPr>
          <w:rFonts w:ascii="Times New Roman" w:eastAsia="Times New Roman" w:hAnsi="Times New Roman" w:cs="Times New Roman"/>
          <w:color w:val="000000"/>
          <w:kern w:val="0"/>
          <w:sz w:val="28"/>
          <w:szCs w:val="28"/>
          <w:lang w:val="vi-VN"/>
          <w14:ligatures w14:val="none"/>
        </w:rPr>
        <w:t xml:space="preserve"> nên về nhân lực</w:t>
      </w:r>
      <w:r w:rsidR="0023307C" w:rsidRPr="00B56AB8">
        <w:rPr>
          <w:rFonts w:ascii="Times New Roman" w:eastAsia="Times New Roman" w:hAnsi="Times New Roman" w:cs="Times New Roman"/>
          <w:color w:val="000000"/>
          <w:kern w:val="0"/>
          <w:sz w:val="28"/>
          <w:szCs w:val="28"/>
          <w:lang w:val="vi-VN"/>
          <w14:ligatures w14:val="none"/>
        </w:rPr>
        <w:t>, tài chính</w:t>
      </w:r>
      <w:r w:rsidR="00593A3E"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để bảo đảm triển khai thi hành Nghị định sau khi được thông qua</w:t>
      </w:r>
      <w:r w:rsidR="00593A3E" w:rsidRPr="00B56AB8">
        <w:rPr>
          <w:rFonts w:ascii="Times New Roman" w:eastAsia="Times New Roman" w:hAnsi="Times New Roman" w:cs="Times New Roman"/>
          <w:color w:val="000000"/>
          <w:kern w:val="0"/>
          <w:sz w:val="28"/>
          <w:szCs w:val="28"/>
          <w:lang w:val="vi-VN"/>
          <w14:ligatures w14:val="none"/>
        </w:rPr>
        <w:t xml:space="preserve">, về </w:t>
      </w:r>
      <w:r w:rsidRPr="00B56AB8">
        <w:rPr>
          <w:rFonts w:ascii="Times New Roman" w:eastAsia="Times New Roman" w:hAnsi="Times New Roman" w:cs="Times New Roman"/>
          <w:color w:val="000000"/>
          <w:kern w:val="0"/>
          <w:sz w:val="28"/>
          <w:szCs w:val="28"/>
          <w:lang w:val="vi-VN"/>
          <w14:ligatures w14:val="none"/>
        </w:rPr>
        <w:t>cơ bản các cơ quan, tổ chức, cá nhân vẫn sử dụng nguồn lực tài chính và nguồn nhân lực hiện hành.</w:t>
      </w:r>
    </w:p>
    <w:p w14:paraId="27ED9708" w14:textId="0E575E41"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lastRenderedPageBreak/>
        <w:t xml:space="preserve">- Quy định trong </w:t>
      </w:r>
      <w:r w:rsidR="0012545E" w:rsidRPr="0092640C">
        <w:rPr>
          <w:rFonts w:ascii="Times New Roman" w:eastAsia="Times New Roman" w:hAnsi="Times New Roman" w:cs="Times New Roman"/>
          <w:color w:val="000000"/>
          <w:kern w:val="0"/>
          <w:sz w:val="28"/>
          <w:szCs w:val="28"/>
          <w:lang w:val="vi-VN"/>
          <w14:ligatures w14:val="none"/>
        </w:rPr>
        <w:t>D</w:t>
      </w:r>
      <w:r w:rsidRPr="00B56AB8">
        <w:rPr>
          <w:rFonts w:ascii="Times New Roman" w:eastAsia="Times New Roman" w:hAnsi="Times New Roman" w:cs="Times New Roman"/>
          <w:color w:val="000000"/>
          <w:kern w:val="0"/>
          <w:sz w:val="28"/>
          <w:szCs w:val="28"/>
          <w:lang w:val="vi-VN"/>
          <w14:ligatures w14:val="none"/>
        </w:rPr>
        <w:t>ự thảo Nghị định không có bất kỳ sự phân biệt đối xử nào về chủng tộc, màu da, giới tính, ngôn ngữ, tôn giáo, quan điểm chính trị hoặc các quan điểm khác, nguồn gốc dân tộc hoặc xã hội, tài sản, thành phần xuất thân hoặc các địa vị khác; đảm bảo tính tương thích, không mâu thuẫn với các Điều ước quốc tế có liên quan mà nước Cộng hòa xã hội chủ nghĩa Việt Nam là thành viên (</w:t>
      </w:r>
      <w:r w:rsidR="00FB3E5F" w:rsidRPr="00B56AB8">
        <w:rPr>
          <w:rFonts w:ascii="Times New Roman" w:eastAsia="Times New Roman" w:hAnsi="Times New Roman" w:cs="Times New Roman"/>
          <w:color w:val="000000"/>
          <w:kern w:val="0"/>
          <w:sz w:val="28"/>
          <w:szCs w:val="28"/>
          <w:lang w:val="vi-VN"/>
          <w14:ligatures w14:val="none"/>
        </w:rPr>
        <w:t>Hiệp định đối tác tự nguyện thực thi Luật Lâm nghiệp, quản trị rừng và thương mại lâm sản; Thỏa thuận giữa Hợp chủng quốc Hoa Kỳ và Chính phủ nước Cộng hòa xã hội chủ nghĩa Việt Nam về khai thác và thương mại gỗ bất hợp pháp</w:t>
      </w:r>
      <w:r w:rsidRPr="00B56AB8">
        <w:rPr>
          <w:rFonts w:ascii="Times New Roman" w:eastAsia="Times New Roman" w:hAnsi="Times New Roman" w:cs="Times New Roman"/>
          <w:color w:val="000000"/>
          <w:kern w:val="0"/>
          <w:sz w:val="28"/>
          <w:szCs w:val="28"/>
          <w:lang w:val="vi-VN"/>
          <w14:ligatures w14:val="none"/>
        </w:rPr>
        <w:t>), không gây khó khăn, cản trở cho Việt Nam khi thực thi các điều ước quốc tế.</w:t>
      </w:r>
    </w:p>
    <w:p w14:paraId="60C7E712" w14:textId="7F1204FA" w:rsidR="00A3797E" w:rsidRPr="00B56AB8" w:rsidRDefault="00A3797E" w:rsidP="00A3797E">
      <w:pPr>
        <w:spacing w:before="120" w:after="120" w:line="360" w:lineRule="exact"/>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Trên đây là Tờ trình về Dự thảo Nghị định sửa đổi, bổ sung một số điều của Nghị định số </w:t>
      </w:r>
      <w:r w:rsidR="00FB3E5F" w:rsidRPr="00B56AB8">
        <w:rPr>
          <w:rFonts w:ascii="Times New Roman" w:eastAsia="Times New Roman" w:hAnsi="Times New Roman" w:cs="Times New Roman"/>
          <w:color w:val="000000"/>
          <w:kern w:val="0"/>
          <w:sz w:val="28"/>
          <w:szCs w:val="28"/>
          <w:lang w:val="vi-VN"/>
          <w14:ligatures w14:val="none"/>
        </w:rPr>
        <w:t>102</w:t>
      </w:r>
      <w:r w:rsidRPr="00B56AB8">
        <w:rPr>
          <w:rFonts w:ascii="Times New Roman" w:eastAsia="Times New Roman" w:hAnsi="Times New Roman" w:cs="Times New Roman"/>
          <w:color w:val="000000"/>
          <w:kern w:val="0"/>
          <w:sz w:val="28"/>
          <w:szCs w:val="28"/>
          <w:lang w:val="vi-VN"/>
          <w14:ligatures w14:val="none"/>
        </w:rPr>
        <w:t>/20</w:t>
      </w:r>
      <w:r w:rsidR="00FB3E5F" w:rsidRPr="00B56AB8">
        <w:rPr>
          <w:rFonts w:ascii="Times New Roman" w:eastAsia="Times New Roman" w:hAnsi="Times New Roman" w:cs="Times New Roman"/>
          <w:color w:val="000000"/>
          <w:kern w:val="0"/>
          <w:sz w:val="28"/>
          <w:szCs w:val="28"/>
          <w:lang w:val="vi-VN"/>
          <w14:ligatures w14:val="none"/>
        </w:rPr>
        <w:t>20</w:t>
      </w:r>
      <w:r w:rsidRPr="00B56AB8">
        <w:rPr>
          <w:rFonts w:ascii="Times New Roman" w:eastAsia="Times New Roman" w:hAnsi="Times New Roman" w:cs="Times New Roman"/>
          <w:color w:val="000000"/>
          <w:kern w:val="0"/>
          <w:sz w:val="28"/>
          <w:szCs w:val="28"/>
          <w:lang w:val="vi-VN"/>
          <w14:ligatures w14:val="none"/>
        </w:rPr>
        <w:t xml:space="preserve">/NĐ-CP ngày </w:t>
      </w:r>
      <w:r w:rsidR="00FB3E5F" w:rsidRPr="00B56AB8">
        <w:rPr>
          <w:rFonts w:ascii="Times New Roman" w:eastAsia="Times New Roman" w:hAnsi="Times New Roman" w:cs="Times New Roman"/>
          <w:color w:val="000000"/>
          <w:kern w:val="0"/>
          <w:sz w:val="28"/>
          <w:szCs w:val="28"/>
          <w:lang w:val="vi-VN"/>
          <w14:ligatures w14:val="none"/>
        </w:rPr>
        <w:t>01</w:t>
      </w:r>
      <w:r w:rsidRPr="00B56AB8">
        <w:rPr>
          <w:rFonts w:ascii="Times New Roman" w:eastAsia="Times New Roman" w:hAnsi="Times New Roman" w:cs="Times New Roman"/>
          <w:color w:val="000000"/>
          <w:kern w:val="0"/>
          <w:sz w:val="28"/>
          <w:szCs w:val="28"/>
          <w:lang w:val="vi-VN"/>
          <w14:ligatures w14:val="none"/>
        </w:rPr>
        <w:t xml:space="preserve"> tháng </w:t>
      </w:r>
      <w:r w:rsidR="00FB3E5F" w:rsidRPr="00B56AB8">
        <w:rPr>
          <w:rFonts w:ascii="Times New Roman" w:eastAsia="Times New Roman" w:hAnsi="Times New Roman" w:cs="Times New Roman"/>
          <w:color w:val="000000"/>
          <w:kern w:val="0"/>
          <w:sz w:val="28"/>
          <w:szCs w:val="28"/>
          <w:lang w:val="vi-VN"/>
          <w14:ligatures w14:val="none"/>
        </w:rPr>
        <w:t>9</w:t>
      </w:r>
      <w:r w:rsidRPr="00B56AB8">
        <w:rPr>
          <w:rFonts w:ascii="Times New Roman" w:eastAsia="Times New Roman" w:hAnsi="Times New Roman" w:cs="Times New Roman"/>
          <w:color w:val="000000"/>
          <w:kern w:val="0"/>
          <w:sz w:val="28"/>
          <w:szCs w:val="28"/>
          <w:lang w:val="vi-VN"/>
          <w14:ligatures w14:val="none"/>
        </w:rPr>
        <w:t xml:space="preserve"> năm 20</w:t>
      </w:r>
      <w:r w:rsidR="00FB3E5F" w:rsidRPr="00B56AB8">
        <w:rPr>
          <w:rFonts w:ascii="Times New Roman" w:eastAsia="Times New Roman" w:hAnsi="Times New Roman" w:cs="Times New Roman"/>
          <w:color w:val="000000"/>
          <w:kern w:val="0"/>
          <w:sz w:val="28"/>
          <w:szCs w:val="28"/>
          <w:lang w:val="vi-VN"/>
          <w14:ligatures w14:val="none"/>
        </w:rPr>
        <w:t>20</w:t>
      </w:r>
      <w:r w:rsidRPr="00B56AB8">
        <w:rPr>
          <w:rFonts w:ascii="Times New Roman" w:eastAsia="Times New Roman" w:hAnsi="Times New Roman" w:cs="Times New Roman"/>
          <w:color w:val="000000"/>
          <w:kern w:val="0"/>
          <w:sz w:val="28"/>
          <w:szCs w:val="28"/>
          <w:lang w:val="vi-VN"/>
          <w14:ligatures w14:val="none"/>
        </w:rPr>
        <w:t xml:space="preserve"> của Chính phủ quy định </w:t>
      </w:r>
      <w:r w:rsidR="00FB3E5F" w:rsidRPr="00B56AB8">
        <w:rPr>
          <w:rFonts w:ascii="Times New Roman" w:eastAsia="Times New Roman" w:hAnsi="Times New Roman" w:cs="Times New Roman"/>
          <w:color w:val="000000"/>
          <w:kern w:val="0"/>
          <w:sz w:val="28"/>
          <w:szCs w:val="28"/>
          <w:lang w:val="vi-VN"/>
          <w14:ligatures w14:val="none"/>
        </w:rPr>
        <w:t>Hệ thống bảo đảm gỗ hợp pháp Việt Nam</w:t>
      </w:r>
      <w:r w:rsidRPr="00B56AB8">
        <w:rPr>
          <w:rFonts w:ascii="Times New Roman" w:eastAsia="Times New Roman" w:hAnsi="Times New Roman" w:cs="Times New Roman"/>
          <w:color w:val="000000"/>
          <w:kern w:val="0"/>
          <w:sz w:val="28"/>
          <w:szCs w:val="28"/>
          <w:lang w:val="vi-VN"/>
          <w14:ligatures w14:val="none"/>
        </w:rPr>
        <w:t>, Bộ Nông nghiệp và Phát triển nông thôn kính trình Chính phủ xem xét, quyết định./.</w:t>
      </w:r>
    </w:p>
    <w:p w14:paraId="1208AF23" w14:textId="0964918A" w:rsidR="00154DD3" w:rsidRPr="00B56AB8" w:rsidRDefault="00A3797E" w:rsidP="00FB3E5F">
      <w:pPr>
        <w:spacing w:before="120" w:after="360" w:line="360" w:lineRule="exact"/>
        <w:ind w:firstLine="720"/>
        <w:jc w:val="both"/>
        <w:rPr>
          <w:rFonts w:ascii="Times New Roman" w:eastAsia="Times New Roman" w:hAnsi="Times New Roman" w:cs="Times New Roman"/>
          <w:i/>
          <w:iCs/>
          <w:color w:val="000000"/>
          <w:kern w:val="0"/>
          <w:sz w:val="28"/>
          <w:szCs w:val="28"/>
          <w:lang w:val="vi-VN"/>
          <w14:ligatures w14:val="none"/>
        </w:rPr>
      </w:pPr>
      <w:r w:rsidRPr="00B56AB8">
        <w:rPr>
          <w:rFonts w:ascii="Times New Roman" w:eastAsia="Times New Roman" w:hAnsi="Times New Roman" w:cs="Times New Roman"/>
          <w:b/>
          <w:bCs/>
          <w:i/>
          <w:iCs/>
          <w:color w:val="000000"/>
          <w:kern w:val="0"/>
          <w:sz w:val="28"/>
          <w:szCs w:val="28"/>
          <w:lang w:val="vi-VN"/>
          <w14:ligatures w14:val="none"/>
        </w:rPr>
        <w:t>Xin gửi kèm theo:</w:t>
      </w:r>
      <w:r w:rsidRPr="00B56AB8">
        <w:rPr>
          <w:rFonts w:ascii="Times New Roman" w:eastAsia="Times New Roman" w:hAnsi="Times New Roman" w:cs="Times New Roman"/>
          <w:i/>
          <w:iCs/>
          <w:color w:val="000000"/>
          <w:kern w:val="0"/>
          <w:sz w:val="28"/>
          <w:szCs w:val="28"/>
          <w:lang w:val="vi-VN"/>
          <w14:ligatures w14:val="none"/>
        </w:rPr>
        <w:t xml:space="preserve"> (1) Dự thảo Nghị định; (2) Báo cáo thẩm định dự thảo </w:t>
      </w:r>
      <w:r w:rsidRPr="00AA1B1C">
        <w:rPr>
          <w:rFonts w:ascii="Times New Roman" w:eastAsia="Times New Roman" w:hAnsi="Times New Roman" w:cs="Times New Roman"/>
          <w:i/>
          <w:iCs/>
          <w:kern w:val="0"/>
          <w:sz w:val="28"/>
          <w:szCs w:val="28"/>
          <w:lang w:val="vi-VN"/>
          <w14:ligatures w14:val="none"/>
        </w:rPr>
        <w:t xml:space="preserve">Nghị định; (3) Báo cáo giải trình, tiếp thu ý kiến thẩm định đối với dự thảo Nghị định; (4) Báo cáo về rà soát các văn bản quy phạm pháp luật có liên quan đến dự thảo nghị định; (5) Bản tổng hợp, giải trình, tiếp thu ý kiến của cơ quan, tổ chức, cá nhân và đối tượng chịu sự tác động trực tiếp của nghị định; (6) Báo cáo đánh giá tác động của chính sách, (7) Bản đánh giá thủ tục hành chính, (8) Báo cáo tổng kết thi hành Nghị định số </w:t>
      </w:r>
      <w:r w:rsidR="00FB3E5F" w:rsidRPr="00AA1B1C">
        <w:rPr>
          <w:rFonts w:ascii="Times New Roman" w:eastAsia="Times New Roman" w:hAnsi="Times New Roman" w:cs="Times New Roman"/>
          <w:i/>
          <w:iCs/>
          <w:kern w:val="0"/>
          <w:sz w:val="28"/>
          <w:szCs w:val="28"/>
          <w:lang w:val="vi-VN"/>
          <w14:ligatures w14:val="none"/>
        </w:rPr>
        <w:t>102</w:t>
      </w:r>
      <w:r w:rsidRPr="00AA1B1C">
        <w:rPr>
          <w:rFonts w:ascii="Times New Roman" w:eastAsia="Times New Roman" w:hAnsi="Times New Roman" w:cs="Times New Roman"/>
          <w:i/>
          <w:iCs/>
          <w:kern w:val="0"/>
          <w:sz w:val="28"/>
          <w:szCs w:val="28"/>
          <w:lang w:val="vi-VN"/>
          <w14:ligatures w14:val="none"/>
        </w:rPr>
        <w:t>/20</w:t>
      </w:r>
      <w:r w:rsidR="00FB3E5F" w:rsidRPr="00AA1B1C">
        <w:rPr>
          <w:rFonts w:ascii="Times New Roman" w:eastAsia="Times New Roman" w:hAnsi="Times New Roman" w:cs="Times New Roman"/>
          <w:i/>
          <w:iCs/>
          <w:kern w:val="0"/>
          <w:sz w:val="28"/>
          <w:szCs w:val="28"/>
          <w:lang w:val="vi-VN"/>
          <w14:ligatures w14:val="none"/>
        </w:rPr>
        <w:t>20</w:t>
      </w:r>
      <w:r w:rsidRPr="00AA1B1C">
        <w:rPr>
          <w:rFonts w:ascii="Times New Roman" w:eastAsia="Times New Roman" w:hAnsi="Times New Roman" w:cs="Times New Roman"/>
          <w:i/>
          <w:iCs/>
          <w:kern w:val="0"/>
          <w:sz w:val="28"/>
          <w:szCs w:val="28"/>
          <w:lang w:val="vi-VN"/>
          <w14:ligatures w14:val="none"/>
        </w:rPr>
        <w:t>/NĐ-CP</w:t>
      </w:r>
      <w:r w:rsidR="00FB3E5F" w:rsidRPr="00AA1B1C">
        <w:rPr>
          <w:rFonts w:ascii="Times New Roman" w:eastAsia="Times New Roman" w:hAnsi="Times New Roman" w:cs="Times New Roman"/>
          <w:i/>
          <w:iCs/>
          <w:kern w:val="0"/>
          <w:sz w:val="28"/>
          <w:szCs w:val="28"/>
          <w:lang w:val="vi-VN"/>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252"/>
      </w:tblGrid>
      <w:tr w:rsidR="00FB3E5F" w:rsidRPr="00B56AB8" w14:paraId="6C269F29" w14:textId="77777777" w:rsidTr="00FB3E5F">
        <w:tc>
          <w:tcPr>
            <w:tcW w:w="4532" w:type="dxa"/>
          </w:tcPr>
          <w:p w14:paraId="5C45DA3C" w14:textId="77777777" w:rsidR="00FB3E5F" w:rsidRPr="00B56AB8" w:rsidRDefault="00FB3E5F" w:rsidP="00FB3E5F">
            <w:pPr>
              <w:jc w:val="both"/>
              <w:rPr>
                <w:rFonts w:ascii="Times New Roman" w:hAnsi="Times New Roman" w:cs="Times New Roman"/>
                <w:b/>
                <w:bCs/>
                <w:i/>
                <w:iCs/>
                <w:sz w:val="24"/>
                <w:szCs w:val="24"/>
                <w:lang w:val="vi-VN"/>
              </w:rPr>
            </w:pPr>
            <w:r w:rsidRPr="00B56AB8">
              <w:rPr>
                <w:rFonts w:ascii="Times New Roman" w:hAnsi="Times New Roman" w:cs="Times New Roman"/>
                <w:b/>
                <w:bCs/>
                <w:i/>
                <w:iCs/>
                <w:sz w:val="24"/>
                <w:szCs w:val="24"/>
                <w:lang w:val="vi-VN"/>
              </w:rPr>
              <w:t>Nơi nhận:</w:t>
            </w:r>
          </w:p>
          <w:p w14:paraId="56C40346"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Như trên;</w:t>
            </w:r>
          </w:p>
          <w:p w14:paraId="3621C654"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Thủ tướng Chính phủ (để b/c);</w:t>
            </w:r>
          </w:p>
          <w:p w14:paraId="48C260E7" w14:textId="77777777" w:rsidR="00FB3E5F" w:rsidRDefault="00FB3E5F" w:rsidP="00FB3E5F">
            <w:pPr>
              <w:jc w:val="both"/>
              <w:rPr>
                <w:rFonts w:ascii="Times New Roman" w:hAnsi="Times New Roman" w:cs="Times New Roman"/>
                <w:lang w:val="vi-VN"/>
              </w:rPr>
            </w:pPr>
            <w:r w:rsidRPr="00B56AB8">
              <w:rPr>
                <w:rFonts w:ascii="Times New Roman" w:hAnsi="Times New Roman" w:cs="Times New Roman"/>
                <w:lang w:val="vi-VN"/>
              </w:rPr>
              <w:t>- Phó thủ tướng Trần Lưu Quang (để b/c);</w:t>
            </w:r>
          </w:p>
          <w:p w14:paraId="1B347735" w14:textId="77777777" w:rsidR="00461050" w:rsidRPr="00B56AB8" w:rsidRDefault="00461050" w:rsidP="00461050">
            <w:pPr>
              <w:jc w:val="both"/>
              <w:rPr>
                <w:rFonts w:ascii="Times New Roman" w:hAnsi="Times New Roman" w:cs="Times New Roman"/>
                <w:lang w:val="vi-VN"/>
              </w:rPr>
            </w:pPr>
            <w:r w:rsidRPr="00B56AB8">
              <w:rPr>
                <w:rFonts w:ascii="Times New Roman" w:hAnsi="Times New Roman" w:cs="Times New Roman"/>
                <w:lang w:val="vi-VN"/>
              </w:rPr>
              <w:t>- Bộ trưởng (để b/c);</w:t>
            </w:r>
          </w:p>
          <w:p w14:paraId="46CDE101" w14:textId="77777777" w:rsidR="00461050" w:rsidRPr="00B56AB8" w:rsidRDefault="00461050" w:rsidP="00461050">
            <w:pPr>
              <w:jc w:val="both"/>
              <w:rPr>
                <w:rFonts w:ascii="Times New Roman" w:hAnsi="Times New Roman" w:cs="Times New Roman"/>
                <w:lang w:val="vi-VN"/>
              </w:rPr>
            </w:pPr>
            <w:r w:rsidRPr="00B56AB8">
              <w:rPr>
                <w:rFonts w:ascii="Times New Roman" w:hAnsi="Times New Roman" w:cs="Times New Roman"/>
                <w:lang w:val="vi-VN"/>
              </w:rPr>
              <w:t>- Bộ Tư Pháp (để thẩm định);</w:t>
            </w:r>
          </w:p>
          <w:p w14:paraId="640C61CC"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Văn phòng Chính phủ;</w:t>
            </w:r>
          </w:p>
          <w:p w14:paraId="4A10ADD2"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Vụ Pháp chế;</w:t>
            </w:r>
          </w:p>
          <w:p w14:paraId="34726C3C" w14:textId="4AEB779C" w:rsidR="00FB3E5F" w:rsidRPr="00B56AB8" w:rsidRDefault="00FB3E5F" w:rsidP="00FB3E5F">
            <w:pPr>
              <w:jc w:val="both"/>
              <w:rPr>
                <w:rFonts w:ascii="Times New Roman" w:hAnsi="Times New Roman" w:cs="Times New Roman"/>
              </w:rPr>
            </w:pPr>
            <w:r w:rsidRPr="00B56AB8">
              <w:rPr>
                <w:rFonts w:ascii="Times New Roman" w:hAnsi="Times New Roman" w:cs="Times New Roman"/>
              </w:rPr>
              <w:t xml:space="preserve">- Lưu: VT, </w:t>
            </w:r>
            <w:r w:rsidR="00170A0E">
              <w:rPr>
                <w:rFonts w:ascii="Times New Roman" w:hAnsi="Times New Roman" w:cs="Times New Roman"/>
              </w:rPr>
              <w:t>KL</w:t>
            </w:r>
            <w:r w:rsidRPr="00B56AB8">
              <w:rPr>
                <w:rFonts w:ascii="Times New Roman" w:hAnsi="Times New Roman" w:cs="Times New Roman"/>
              </w:rPr>
              <w:t>.</w:t>
            </w:r>
          </w:p>
        </w:tc>
        <w:tc>
          <w:tcPr>
            <w:tcW w:w="4252" w:type="dxa"/>
          </w:tcPr>
          <w:p w14:paraId="687F280F" w14:textId="77777777" w:rsidR="00FB3E5F" w:rsidRPr="00B56AB8" w:rsidRDefault="00FB3E5F" w:rsidP="00FB3E5F">
            <w:pPr>
              <w:jc w:val="center"/>
              <w:rPr>
                <w:rFonts w:ascii="Times New Roman" w:hAnsi="Times New Roman" w:cs="Times New Roman"/>
                <w:b/>
                <w:bCs/>
                <w:sz w:val="28"/>
                <w:szCs w:val="28"/>
              </w:rPr>
            </w:pPr>
            <w:r w:rsidRPr="00B56AB8">
              <w:rPr>
                <w:rFonts w:ascii="Times New Roman" w:hAnsi="Times New Roman" w:cs="Times New Roman"/>
                <w:b/>
                <w:bCs/>
                <w:sz w:val="28"/>
                <w:szCs w:val="28"/>
              </w:rPr>
              <w:t>KT. BỘ TRƯỞNG</w:t>
            </w:r>
          </w:p>
          <w:p w14:paraId="6676B3E1" w14:textId="77777777" w:rsidR="00FB3E5F" w:rsidRPr="00B56AB8" w:rsidRDefault="00FB3E5F" w:rsidP="00FB3E5F">
            <w:pPr>
              <w:jc w:val="center"/>
              <w:rPr>
                <w:rFonts w:ascii="Times New Roman" w:hAnsi="Times New Roman" w:cs="Times New Roman"/>
                <w:b/>
                <w:bCs/>
                <w:sz w:val="28"/>
                <w:szCs w:val="28"/>
              </w:rPr>
            </w:pPr>
            <w:r w:rsidRPr="00B56AB8">
              <w:rPr>
                <w:rFonts w:ascii="Times New Roman" w:hAnsi="Times New Roman" w:cs="Times New Roman"/>
                <w:b/>
                <w:bCs/>
                <w:sz w:val="28"/>
                <w:szCs w:val="28"/>
              </w:rPr>
              <w:t>THỨ TRƯỞNG</w:t>
            </w:r>
          </w:p>
          <w:p w14:paraId="0C7097F1" w14:textId="77777777" w:rsidR="00FB3E5F" w:rsidRPr="00B56AB8" w:rsidRDefault="00FB3E5F" w:rsidP="00FB3E5F">
            <w:pPr>
              <w:jc w:val="center"/>
              <w:rPr>
                <w:rFonts w:ascii="Times New Roman" w:hAnsi="Times New Roman" w:cs="Times New Roman"/>
                <w:b/>
                <w:bCs/>
                <w:sz w:val="28"/>
                <w:szCs w:val="28"/>
              </w:rPr>
            </w:pPr>
          </w:p>
          <w:p w14:paraId="491B89EB" w14:textId="77777777" w:rsidR="00FB3E5F" w:rsidRPr="00B56AB8" w:rsidRDefault="00FB3E5F" w:rsidP="00FB3E5F">
            <w:pPr>
              <w:jc w:val="center"/>
              <w:rPr>
                <w:rFonts w:ascii="Times New Roman" w:hAnsi="Times New Roman" w:cs="Times New Roman"/>
                <w:b/>
                <w:bCs/>
                <w:sz w:val="28"/>
                <w:szCs w:val="28"/>
              </w:rPr>
            </w:pPr>
          </w:p>
          <w:p w14:paraId="126F894A" w14:textId="77777777" w:rsidR="00FB3E5F" w:rsidRPr="00B56AB8" w:rsidRDefault="00FB3E5F" w:rsidP="00FB3E5F">
            <w:pPr>
              <w:jc w:val="center"/>
              <w:rPr>
                <w:rFonts w:ascii="Times New Roman" w:hAnsi="Times New Roman" w:cs="Times New Roman"/>
                <w:b/>
                <w:bCs/>
                <w:sz w:val="28"/>
                <w:szCs w:val="28"/>
              </w:rPr>
            </w:pPr>
          </w:p>
          <w:p w14:paraId="03D449B3" w14:textId="77777777" w:rsidR="00FB3E5F" w:rsidRPr="00B56AB8" w:rsidRDefault="00FB3E5F" w:rsidP="00FB3E5F">
            <w:pPr>
              <w:jc w:val="center"/>
              <w:rPr>
                <w:rFonts w:ascii="Times New Roman" w:hAnsi="Times New Roman" w:cs="Times New Roman"/>
                <w:b/>
                <w:bCs/>
                <w:sz w:val="28"/>
                <w:szCs w:val="28"/>
              </w:rPr>
            </w:pPr>
          </w:p>
          <w:p w14:paraId="0AE08F4B" w14:textId="77777777" w:rsidR="00FB3E5F" w:rsidRPr="00B56AB8" w:rsidRDefault="00FB3E5F" w:rsidP="00FB3E5F">
            <w:pPr>
              <w:jc w:val="center"/>
              <w:rPr>
                <w:rFonts w:ascii="Times New Roman" w:hAnsi="Times New Roman" w:cs="Times New Roman"/>
                <w:b/>
                <w:bCs/>
                <w:sz w:val="28"/>
                <w:szCs w:val="28"/>
              </w:rPr>
            </w:pPr>
          </w:p>
          <w:p w14:paraId="084F36FE" w14:textId="77777777" w:rsidR="00FB3E5F" w:rsidRPr="00B56AB8" w:rsidRDefault="00FB3E5F" w:rsidP="00FB3E5F">
            <w:pPr>
              <w:jc w:val="center"/>
              <w:rPr>
                <w:rFonts w:ascii="Times New Roman" w:hAnsi="Times New Roman" w:cs="Times New Roman"/>
                <w:b/>
                <w:bCs/>
                <w:sz w:val="28"/>
                <w:szCs w:val="28"/>
              </w:rPr>
            </w:pPr>
          </w:p>
          <w:p w14:paraId="24AF1789" w14:textId="082A6B2F" w:rsidR="00FB3E5F" w:rsidRPr="00B56AB8" w:rsidRDefault="00FB3E5F" w:rsidP="00FB3E5F">
            <w:pPr>
              <w:jc w:val="center"/>
              <w:rPr>
                <w:rFonts w:ascii="Times New Roman" w:hAnsi="Times New Roman" w:cs="Times New Roman"/>
              </w:rPr>
            </w:pPr>
            <w:r w:rsidRPr="00B56AB8">
              <w:rPr>
                <w:rFonts w:ascii="Times New Roman" w:hAnsi="Times New Roman" w:cs="Times New Roman"/>
                <w:b/>
                <w:bCs/>
                <w:sz w:val="28"/>
                <w:szCs w:val="28"/>
              </w:rPr>
              <w:t>Nguyễn Quốc Trị</w:t>
            </w:r>
          </w:p>
        </w:tc>
      </w:tr>
    </w:tbl>
    <w:p w14:paraId="370F5AF8" w14:textId="77777777" w:rsidR="00FB3E5F" w:rsidRPr="00B56AB8" w:rsidRDefault="00FB3E5F" w:rsidP="00A3797E">
      <w:pPr>
        <w:spacing w:before="120" w:after="120" w:line="360" w:lineRule="exact"/>
        <w:ind w:firstLine="720"/>
        <w:jc w:val="both"/>
        <w:rPr>
          <w:rFonts w:ascii="Times New Roman" w:hAnsi="Times New Roman" w:cs="Times New Roman"/>
          <w:lang w:val="vi-VN"/>
        </w:rPr>
      </w:pPr>
    </w:p>
    <w:sectPr w:rsidR="00FB3E5F" w:rsidRPr="00B56AB8" w:rsidSect="00B74A75">
      <w:headerReference w:type="default" r:id="rId7"/>
      <w:pgSz w:w="11909" w:h="16834" w:code="9"/>
      <w:pgMar w:top="1134" w:right="1134" w:bottom="1134" w:left="170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3696" w14:textId="77777777" w:rsidR="0067357D" w:rsidRDefault="0067357D" w:rsidP="00B74A75">
      <w:pPr>
        <w:spacing w:after="0" w:line="240" w:lineRule="auto"/>
      </w:pPr>
      <w:r>
        <w:separator/>
      </w:r>
    </w:p>
  </w:endnote>
  <w:endnote w:type="continuationSeparator" w:id="0">
    <w:p w14:paraId="71BA3B48" w14:textId="77777777" w:rsidR="0067357D" w:rsidRDefault="0067357D" w:rsidP="00B7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20000001" w:usb1="08070000" w:usb2="00000010" w:usb3="00000000" w:csb0="00020100"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02FF" w14:textId="77777777" w:rsidR="0067357D" w:rsidRDefault="0067357D" w:rsidP="00B74A75">
      <w:pPr>
        <w:spacing w:after="0" w:line="240" w:lineRule="auto"/>
      </w:pPr>
      <w:r>
        <w:separator/>
      </w:r>
    </w:p>
  </w:footnote>
  <w:footnote w:type="continuationSeparator" w:id="0">
    <w:p w14:paraId="4B66834A" w14:textId="77777777" w:rsidR="0067357D" w:rsidRDefault="0067357D" w:rsidP="00B7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5554"/>
      <w:docPartObj>
        <w:docPartGallery w:val="Page Numbers (Top of Page)"/>
        <w:docPartUnique/>
      </w:docPartObj>
    </w:sdtPr>
    <w:sdtEndPr>
      <w:rPr>
        <w:rFonts w:ascii="Times New Roman" w:hAnsi="Times New Roman" w:cs="Times New Roman"/>
        <w:noProof/>
      </w:rPr>
    </w:sdtEndPr>
    <w:sdtContent>
      <w:p w14:paraId="633E13A0" w14:textId="659610C9" w:rsidR="00B74A75" w:rsidRPr="00B74A75" w:rsidRDefault="00B74A75">
        <w:pPr>
          <w:pStyle w:val="Header"/>
          <w:jc w:val="center"/>
          <w:rPr>
            <w:rFonts w:ascii="Times New Roman" w:hAnsi="Times New Roman" w:cs="Times New Roman"/>
          </w:rPr>
        </w:pPr>
        <w:r w:rsidRPr="00B74A75">
          <w:rPr>
            <w:rFonts w:ascii="Times New Roman" w:hAnsi="Times New Roman" w:cs="Times New Roman"/>
          </w:rPr>
          <w:fldChar w:fldCharType="begin"/>
        </w:r>
        <w:r w:rsidRPr="00B74A75">
          <w:rPr>
            <w:rFonts w:ascii="Times New Roman" w:hAnsi="Times New Roman" w:cs="Times New Roman"/>
          </w:rPr>
          <w:instrText xml:space="preserve"> PAGE   \* MERGEFORMAT </w:instrText>
        </w:r>
        <w:r w:rsidRPr="00B74A75">
          <w:rPr>
            <w:rFonts w:ascii="Times New Roman" w:hAnsi="Times New Roman" w:cs="Times New Roman"/>
          </w:rPr>
          <w:fldChar w:fldCharType="separate"/>
        </w:r>
        <w:r w:rsidR="00FD418C">
          <w:rPr>
            <w:rFonts w:ascii="Times New Roman" w:hAnsi="Times New Roman" w:cs="Times New Roman"/>
            <w:noProof/>
          </w:rPr>
          <w:t>2</w:t>
        </w:r>
        <w:r w:rsidRPr="00B74A75">
          <w:rPr>
            <w:rFonts w:ascii="Times New Roman" w:hAnsi="Times New Roman" w:cs="Times New Roman"/>
            <w:noProof/>
          </w:rPr>
          <w:fldChar w:fldCharType="end"/>
        </w:r>
      </w:p>
    </w:sdtContent>
  </w:sdt>
  <w:p w14:paraId="616A924F" w14:textId="77777777" w:rsidR="00B74A75" w:rsidRDefault="00B74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574BC"/>
    <w:multiLevelType w:val="hybridMultilevel"/>
    <w:tmpl w:val="60B21338"/>
    <w:lvl w:ilvl="0" w:tplc="73CCF9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387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A8"/>
    <w:rsid w:val="000A3279"/>
    <w:rsid w:val="000A65CB"/>
    <w:rsid w:val="000E5C25"/>
    <w:rsid w:val="000F3586"/>
    <w:rsid w:val="0012545E"/>
    <w:rsid w:val="00154DD3"/>
    <w:rsid w:val="00156015"/>
    <w:rsid w:val="00170A0E"/>
    <w:rsid w:val="001B0686"/>
    <w:rsid w:val="001D6D91"/>
    <w:rsid w:val="0022596B"/>
    <w:rsid w:val="00231621"/>
    <w:rsid w:val="0023307C"/>
    <w:rsid w:val="0023632B"/>
    <w:rsid w:val="00262105"/>
    <w:rsid w:val="00267BF0"/>
    <w:rsid w:val="002845FE"/>
    <w:rsid w:val="00293620"/>
    <w:rsid w:val="002C0E19"/>
    <w:rsid w:val="002C7DC8"/>
    <w:rsid w:val="003240A8"/>
    <w:rsid w:val="0035511D"/>
    <w:rsid w:val="003A0E78"/>
    <w:rsid w:val="003A2A55"/>
    <w:rsid w:val="00431FD9"/>
    <w:rsid w:val="00461050"/>
    <w:rsid w:val="004872E9"/>
    <w:rsid w:val="004A71A3"/>
    <w:rsid w:val="004F0E22"/>
    <w:rsid w:val="005021CA"/>
    <w:rsid w:val="00514C64"/>
    <w:rsid w:val="00533127"/>
    <w:rsid w:val="00570151"/>
    <w:rsid w:val="00593A3E"/>
    <w:rsid w:val="00625AE0"/>
    <w:rsid w:val="0067357D"/>
    <w:rsid w:val="006850AD"/>
    <w:rsid w:val="006B0250"/>
    <w:rsid w:val="00707699"/>
    <w:rsid w:val="00722980"/>
    <w:rsid w:val="00741A8F"/>
    <w:rsid w:val="00751E75"/>
    <w:rsid w:val="00794A7D"/>
    <w:rsid w:val="007B0BD4"/>
    <w:rsid w:val="00826C3F"/>
    <w:rsid w:val="008A3DFB"/>
    <w:rsid w:val="008B1B35"/>
    <w:rsid w:val="008C64C8"/>
    <w:rsid w:val="00916A74"/>
    <w:rsid w:val="0092640C"/>
    <w:rsid w:val="00964AC0"/>
    <w:rsid w:val="00990B66"/>
    <w:rsid w:val="009922A4"/>
    <w:rsid w:val="009A42EB"/>
    <w:rsid w:val="009D4D53"/>
    <w:rsid w:val="00A048FA"/>
    <w:rsid w:val="00A05884"/>
    <w:rsid w:val="00A3797E"/>
    <w:rsid w:val="00A70642"/>
    <w:rsid w:val="00AA1B1C"/>
    <w:rsid w:val="00AB16A4"/>
    <w:rsid w:val="00AD7EB0"/>
    <w:rsid w:val="00B0208B"/>
    <w:rsid w:val="00B1027B"/>
    <w:rsid w:val="00B103F3"/>
    <w:rsid w:val="00B407CA"/>
    <w:rsid w:val="00B54AD5"/>
    <w:rsid w:val="00B56AB8"/>
    <w:rsid w:val="00B74A75"/>
    <w:rsid w:val="00B86E50"/>
    <w:rsid w:val="00B9127C"/>
    <w:rsid w:val="00C72F7D"/>
    <w:rsid w:val="00CA4091"/>
    <w:rsid w:val="00CB55C4"/>
    <w:rsid w:val="00D348F8"/>
    <w:rsid w:val="00D5021A"/>
    <w:rsid w:val="00DC46EF"/>
    <w:rsid w:val="00DF3E09"/>
    <w:rsid w:val="00E03067"/>
    <w:rsid w:val="00E25B8B"/>
    <w:rsid w:val="00E42541"/>
    <w:rsid w:val="00E6775D"/>
    <w:rsid w:val="00EA41DE"/>
    <w:rsid w:val="00EA4873"/>
    <w:rsid w:val="00EA5329"/>
    <w:rsid w:val="00ED27F1"/>
    <w:rsid w:val="00EE3B65"/>
    <w:rsid w:val="00F23EB7"/>
    <w:rsid w:val="00F46BC2"/>
    <w:rsid w:val="00F923AC"/>
    <w:rsid w:val="00FB3E5F"/>
    <w:rsid w:val="00FC70E4"/>
    <w:rsid w:val="00FD418C"/>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B5702"/>
  <w15:docId w15:val="{C285F906-70B3-4476-8D0C-07DA8EA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3797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3797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3797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3797E"/>
    <w:rPr>
      <w:rFonts w:ascii="TimesNewRomanPS-BoldItalicMT" w:hAnsi="TimesNewRomanPS-BoldItalicMT" w:hint="default"/>
      <w:b/>
      <w:bCs/>
      <w:i/>
      <w:iCs/>
      <w:color w:val="000000"/>
      <w:sz w:val="28"/>
      <w:szCs w:val="28"/>
    </w:rPr>
  </w:style>
  <w:style w:type="table" w:styleId="TableGrid">
    <w:name w:val="Table Grid"/>
    <w:basedOn w:val="TableNormal"/>
    <w:uiPriority w:val="39"/>
    <w:rsid w:val="00A3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E78"/>
    <w:pPr>
      <w:ind w:left="720"/>
      <w:contextualSpacing/>
    </w:pPr>
  </w:style>
  <w:style w:type="paragraph" w:customStyle="1" w:styleId="center">
    <w:name w:val="center"/>
    <w:basedOn w:val="Normal"/>
    <w:rsid w:val="00C72F7D"/>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B74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75"/>
  </w:style>
  <w:style w:type="paragraph" w:styleId="Footer">
    <w:name w:val="footer"/>
    <w:basedOn w:val="Normal"/>
    <w:link w:val="FooterChar"/>
    <w:uiPriority w:val="99"/>
    <w:unhideWhenUsed/>
    <w:rsid w:val="00B74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75"/>
  </w:style>
  <w:style w:type="paragraph" w:styleId="BalloonText">
    <w:name w:val="Balloon Text"/>
    <w:basedOn w:val="Normal"/>
    <w:link w:val="BalloonTextChar"/>
    <w:uiPriority w:val="99"/>
    <w:semiHidden/>
    <w:unhideWhenUsed/>
    <w:rsid w:val="00FD4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35</cp:revision>
  <cp:lastPrinted>2023-06-21T07:52:00Z</cp:lastPrinted>
  <dcterms:created xsi:type="dcterms:W3CDTF">2023-06-21T07:52:00Z</dcterms:created>
  <dcterms:modified xsi:type="dcterms:W3CDTF">2023-07-03T01:28:00Z</dcterms:modified>
</cp:coreProperties>
</file>