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72" w:type="dxa"/>
        <w:tblLook w:val="01E0" w:firstRow="1" w:lastRow="1" w:firstColumn="1" w:lastColumn="1" w:noHBand="0" w:noVBand="0"/>
      </w:tblPr>
      <w:tblGrid>
        <w:gridCol w:w="4680"/>
        <w:gridCol w:w="5220"/>
      </w:tblGrid>
      <w:tr w:rsidR="00DA3F39" w:rsidRPr="008E30D5" w:rsidTr="003215AD">
        <w:trPr>
          <w:trHeight w:val="1318"/>
        </w:trPr>
        <w:tc>
          <w:tcPr>
            <w:tcW w:w="4680" w:type="dxa"/>
          </w:tcPr>
          <w:p w:rsidR="00DA3F39" w:rsidRPr="008E30D5" w:rsidRDefault="00DB3A8E" w:rsidP="008E30D5">
            <w:pPr>
              <w:keepNext/>
              <w:tabs>
                <w:tab w:val="left" w:pos="1220"/>
                <w:tab w:val="center" w:pos="4320"/>
                <w:tab w:val="right" w:pos="8640"/>
              </w:tabs>
              <w:jc w:val="center"/>
              <w:outlineLvl w:val="2"/>
              <w:rPr>
                <w:rFonts w:ascii="Times New Roman" w:hAnsi="Times New Roman"/>
                <w:b/>
                <w:bCs/>
                <w:w w:val="90"/>
                <w:sz w:val="12"/>
                <w:szCs w:val="26"/>
              </w:rPr>
            </w:pPr>
            <w:bookmarkStart w:id="0" w:name="_GoBack"/>
            <w:bookmarkEnd w:id="0"/>
            <w:r w:rsidRPr="008E30D5">
              <w:rPr>
                <w:rFonts w:ascii="Times New Roman" w:hAnsi="Times New Roman"/>
                <w:b/>
                <w:bCs/>
                <w:w w:val="90"/>
                <w:sz w:val="26"/>
                <w:szCs w:val="26"/>
              </w:rPr>
              <w:t xml:space="preserve">  </w:t>
            </w:r>
            <w:r w:rsidR="00DA3F39" w:rsidRPr="008E30D5">
              <w:rPr>
                <w:rFonts w:ascii="Times New Roman" w:hAnsi="Times New Roman"/>
                <w:b/>
                <w:bCs/>
                <w:w w:val="90"/>
                <w:sz w:val="26"/>
                <w:szCs w:val="26"/>
              </w:rPr>
              <w:t>BỘ VĂN HOÁ, THỂ THAO VÀ DU LỊCH</w:t>
            </w:r>
          </w:p>
          <w:p w:rsidR="00F147F1" w:rsidRPr="008E30D5" w:rsidRDefault="00F147F1" w:rsidP="008E30D5">
            <w:pPr>
              <w:keepNext/>
              <w:tabs>
                <w:tab w:val="left" w:pos="1220"/>
                <w:tab w:val="center" w:pos="4320"/>
                <w:tab w:val="right" w:pos="8640"/>
              </w:tabs>
              <w:jc w:val="center"/>
              <w:outlineLvl w:val="2"/>
              <w:rPr>
                <w:rFonts w:ascii="Times New Roman" w:hAnsi="Times New Roman"/>
                <w:b/>
                <w:bCs/>
                <w:w w:val="90"/>
                <w:sz w:val="12"/>
                <w:szCs w:val="26"/>
              </w:rPr>
            </w:pPr>
            <w:r w:rsidRPr="008E30D5">
              <w:rPr>
                <w:rFonts w:ascii="Times New Roman" w:hAnsi="Times New Roman"/>
                <w:b/>
                <w:bCs/>
                <w:w w:val="90"/>
                <w:sz w:val="12"/>
                <w:szCs w:val="26"/>
              </w:rPr>
              <w:t>_______________________</w:t>
            </w:r>
          </w:p>
          <w:p w:rsidR="003E7FD4" w:rsidRDefault="003E7FD4" w:rsidP="008E30D5">
            <w:pPr>
              <w:keepNext/>
              <w:tabs>
                <w:tab w:val="center" w:pos="4320"/>
                <w:tab w:val="right" w:pos="8640"/>
              </w:tabs>
              <w:jc w:val="center"/>
              <w:outlineLvl w:val="2"/>
              <w:rPr>
                <w:rFonts w:ascii="Times New Roman" w:hAnsi="Times New Roman"/>
                <w:noProof/>
                <w:sz w:val="30"/>
              </w:rPr>
            </w:pPr>
          </w:p>
          <w:p w:rsidR="00ED5979" w:rsidRPr="00ED5979" w:rsidRDefault="00ED5979" w:rsidP="008E30D5">
            <w:pPr>
              <w:keepNext/>
              <w:tabs>
                <w:tab w:val="center" w:pos="4320"/>
                <w:tab w:val="right" w:pos="8640"/>
              </w:tabs>
              <w:jc w:val="center"/>
              <w:outlineLvl w:val="2"/>
              <w:rPr>
                <w:rFonts w:ascii="Times New Roman" w:hAnsi="Times New Roman"/>
                <w:noProof/>
                <w:sz w:val="12"/>
              </w:rPr>
            </w:pPr>
          </w:p>
          <w:p w:rsidR="00DA3F39" w:rsidRPr="008E30D5" w:rsidRDefault="00DA3F39" w:rsidP="008E30D5">
            <w:pPr>
              <w:keepNext/>
              <w:tabs>
                <w:tab w:val="center" w:pos="4320"/>
                <w:tab w:val="right" w:pos="8640"/>
              </w:tabs>
              <w:jc w:val="center"/>
              <w:outlineLvl w:val="2"/>
              <w:rPr>
                <w:rFonts w:ascii="Times New Roman" w:hAnsi="Times New Roman"/>
              </w:rPr>
            </w:pPr>
            <w:r w:rsidRPr="008E30D5">
              <w:rPr>
                <w:rFonts w:ascii="Times New Roman" w:hAnsi="Times New Roman"/>
                <w:noProof/>
              </w:rPr>
              <w:t>Số:</w:t>
            </w:r>
            <w:r w:rsidR="0089202C" w:rsidRPr="008E30D5">
              <w:rPr>
                <w:rFonts w:ascii="Times New Roman" w:hAnsi="Times New Roman"/>
                <w:noProof/>
              </w:rPr>
              <w:t xml:space="preserve"> </w:t>
            </w:r>
            <w:r w:rsidR="002263FB" w:rsidRPr="008E30D5">
              <w:rPr>
                <w:rFonts w:ascii="Times New Roman" w:hAnsi="Times New Roman"/>
                <w:noProof/>
              </w:rPr>
              <w:t xml:space="preserve">          </w:t>
            </w:r>
            <w:r w:rsidRPr="008E30D5">
              <w:rPr>
                <w:rFonts w:ascii="Times New Roman" w:hAnsi="Times New Roman"/>
                <w:noProof/>
              </w:rPr>
              <w:t>/TTr-BVHTTDL</w:t>
            </w:r>
          </w:p>
          <w:p w:rsidR="00DA3F39" w:rsidRPr="008471A9" w:rsidRDefault="00DA3F39" w:rsidP="008E30D5">
            <w:pPr>
              <w:tabs>
                <w:tab w:val="center" w:pos="4320"/>
                <w:tab w:val="right" w:pos="8640"/>
              </w:tabs>
              <w:rPr>
                <w:rFonts w:ascii="Times New Roman" w:hAnsi="Times New Roman"/>
                <w:b/>
                <w:sz w:val="16"/>
                <w:szCs w:val="26"/>
                <w:u w:val="single"/>
              </w:rPr>
            </w:pPr>
          </w:p>
        </w:tc>
        <w:tc>
          <w:tcPr>
            <w:tcW w:w="5220" w:type="dxa"/>
          </w:tcPr>
          <w:p w:rsidR="00DA3F39" w:rsidRPr="008E30D5" w:rsidRDefault="00DA3F39" w:rsidP="008E30D5">
            <w:pPr>
              <w:tabs>
                <w:tab w:val="center" w:pos="4320"/>
                <w:tab w:val="right" w:pos="8640"/>
              </w:tabs>
              <w:jc w:val="center"/>
              <w:rPr>
                <w:rFonts w:ascii="Times New Roman" w:hAnsi="Times New Roman"/>
                <w:b/>
                <w:bCs/>
                <w:w w:val="90"/>
                <w:sz w:val="26"/>
                <w:szCs w:val="26"/>
                <w:lang w:val="vi-VN"/>
              </w:rPr>
            </w:pPr>
            <w:r w:rsidRPr="008E30D5">
              <w:rPr>
                <w:rFonts w:ascii="Times New Roman" w:hAnsi="Times New Roman"/>
                <w:b/>
                <w:bCs/>
                <w:w w:val="90"/>
                <w:sz w:val="26"/>
                <w:szCs w:val="26"/>
                <w:lang w:val="vi-VN"/>
              </w:rPr>
              <w:t>CỘNG HOÀ XÃ HỘI CHỦ NGHĨA VIỆT NAM</w:t>
            </w:r>
          </w:p>
          <w:p w:rsidR="00DA3F39" w:rsidRPr="008E30D5" w:rsidRDefault="00DA3F39" w:rsidP="008E30D5">
            <w:pPr>
              <w:tabs>
                <w:tab w:val="center" w:pos="4320"/>
                <w:tab w:val="right" w:pos="8640"/>
              </w:tabs>
              <w:jc w:val="center"/>
              <w:outlineLvl w:val="0"/>
              <w:rPr>
                <w:rFonts w:ascii="Times New Roman" w:hAnsi="Times New Roman"/>
                <w:b/>
                <w:bCs/>
                <w:sz w:val="12"/>
              </w:rPr>
            </w:pPr>
            <w:r w:rsidRPr="008E30D5">
              <w:rPr>
                <w:rFonts w:ascii="Times New Roman" w:hAnsi="Times New Roman"/>
                <w:b/>
                <w:bCs/>
                <w:lang w:val="vi-VN"/>
              </w:rPr>
              <w:t>Độc lập - Tự do - Hạnh phúc</w:t>
            </w:r>
          </w:p>
          <w:p w:rsidR="00F147F1" w:rsidRPr="008E30D5" w:rsidRDefault="00F147F1" w:rsidP="008E30D5">
            <w:pPr>
              <w:tabs>
                <w:tab w:val="center" w:pos="4320"/>
                <w:tab w:val="right" w:pos="8640"/>
              </w:tabs>
              <w:jc w:val="center"/>
              <w:outlineLvl w:val="0"/>
              <w:rPr>
                <w:rFonts w:ascii="Times New Roman" w:hAnsi="Times New Roman"/>
                <w:b/>
                <w:bCs/>
                <w:sz w:val="12"/>
              </w:rPr>
            </w:pPr>
            <w:r w:rsidRPr="008E30D5">
              <w:rPr>
                <w:rFonts w:ascii="Times New Roman" w:hAnsi="Times New Roman"/>
                <w:b/>
                <w:bCs/>
                <w:sz w:val="12"/>
              </w:rPr>
              <w:t>________________________________________________________</w:t>
            </w:r>
          </w:p>
          <w:p w:rsidR="00ED5979" w:rsidRPr="00ED5979" w:rsidRDefault="00ED5979" w:rsidP="008E30D5">
            <w:pPr>
              <w:tabs>
                <w:tab w:val="center" w:pos="4320"/>
                <w:tab w:val="right" w:pos="8640"/>
              </w:tabs>
              <w:jc w:val="center"/>
              <w:rPr>
                <w:rFonts w:ascii="Times New Roman" w:hAnsi="Times New Roman"/>
                <w:i/>
                <w:iCs/>
                <w:sz w:val="14"/>
                <w:lang w:val="vi-VN"/>
              </w:rPr>
            </w:pPr>
          </w:p>
          <w:p w:rsidR="00DA3F39" w:rsidRPr="008E30D5" w:rsidRDefault="00DA3F39" w:rsidP="008E30D5">
            <w:pPr>
              <w:tabs>
                <w:tab w:val="center" w:pos="4320"/>
                <w:tab w:val="right" w:pos="8640"/>
              </w:tabs>
              <w:jc w:val="center"/>
              <w:rPr>
                <w:rFonts w:ascii="Times New Roman" w:hAnsi="Times New Roman"/>
                <w:b/>
                <w:bCs/>
                <w:sz w:val="16"/>
                <w:szCs w:val="16"/>
              </w:rPr>
            </w:pPr>
            <w:r w:rsidRPr="008E30D5">
              <w:rPr>
                <w:rFonts w:ascii="Times New Roman" w:hAnsi="Times New Roman"/>
                <w:i/>
                <w:iCs/>
                <w:lang w:val="vi-VN"/>
              </w:rPr>
              <w:t>Hà Nội, ngày</w:t>
            </w:r>
            <w:r w:rsidR="00067493" w:rsidRPr="008E30D5">
              <w:rPr>
                <w:rFonts w:ascii="Times New Roman" w:hAnsi="Times New Roman"/>
                <w:i/>
                <w:iCs/>
              </w:rPr>
              <w:t xml:space="preserve"> </w:t>
            </w:r>
            <w:r w:rsidR="002263FB" w:rsidRPr="008E30D5">
              <w:rPr>
                <w:rFonts w:ascii="Times New Roman" w:hAnsi="Times New Roman"/>
                <w:i/>
                <w:iCs/>
              </w:rPr>
              <w:t xml:space="preserve">     </w:t>
            </w:r>
            <w:r w:rsidRPr="008E30D5">
              <w:rPr>
                <w:rFonts w:ascii="Times New Roman" w:hAnsi="Times New Roman"/>
                <w:i/>
                <w:iCs/>
                <w:lang w:val="vi-VN"/>
              </w:rPr>
              <w:t xml:space="preserve"> tháng </w:t>
            </w:r>
            <w:r w:rsidR="002263FB" w:rsidRPr="008E30D5">
              <w:rPr>
                <w:rFonts w:ascii="Times New Roman" w:hAnsi="Times New Roman"/>
                <w:i/>
                <w:iCs/>
              </w:rPr>
              <w:t xml:space="preserve">     </w:t>
            </w:r>
            <w:r w:rsidRPr="008E30D5">
              <w:rPr>
                <w:rFonts w:ascii="Times New Roman" w:hAnsi="Times New Roman"/>
                <w:i/>
                <w:iCs/>
                <w:lang w:val="vi-VN"/>
              </w:rPr>
              <w:t xml:space="preserve"> năm 20</w:t>
            </w:r>
            <w:r w:rsidR="00424CF5" w:rsidRPr="008E30D5">
              <w:rPr>
                <w:rFonts w:ascii="Times New Roman" w:hAnsi="Times New Roman"/>
                <w:i/>
                <w:iCs/>
              </w:rPr>
              <w:t>2</w:t>
            </w:r>
            <w:r w:rsidR="00904374" w:rsidRPr="008E30D5">
              <w:rPr>
                <w:rFonts w:ascii="Times New Roman" w:hAnsi="Times New Roman"/>
                <w:i/>
                <w:iCs/>
              </w:rPr>
              <w:t>3</w:t>
            </w:r>
          </w:p>
        </w:tc>
      </w:tr>
    </w:tbl>
    <w:p w:rsidR="00572255" w:rsidRPr="00572255" w:rsidRDefault="008471A9" w:rsidP="008471A9">
      <w:pPr>
        <w:rPr>
          <w:rFonts w:ascii="Times New Roman" w:hAnsi="Times New Roman"/>
          <w:b/>
          <w:sz w:val="2"/>
        </w:rPr>
      </w:pPr>
      <w:r>
        <w:rPr>
          <w:rFonts w:ascii="Times New Roman" w:hAnsi="Times New Roman"/>
          <w:b/>
        </w:rPr>
        <w:t xml:space="preserve">          </w:t>
      </w:r>
    </w:p>
    <w:tbl>
      <w:tblPr>
        <w:tblStyle w:val="TableGrid"/>
        <w:tblW w:w="0" w:type="auto"/>
        <w:tblInd w:w="846" w:type="dxa"/>
        <w:tblLook w:val="04A0" w:firstRow="1" w:lastRow="0" w:firstColumn="1" w:lastColumn="0" w:noHBand="0" w:noVBand="1"/>
      </w:tblPr>
      <w:tblGrid>
        <w:gridCol w:w="1984"/>
      </w:tblGrid>
      <w:tr w:rsidR="00572255" w:rsidTr="00CA1644">
        <w:tc>
          <w:tcPr>
            <w:tcW w:w="1984" w:type="dxa"/>
          </w:tcPr>
          <w:p w:rsidR="00572255" w:rsidRDefault="00572255" w:rsidP="00CA1644">
            <w:pPr>
              <w:spacing w:before="120" w:after="120"/>
              <w:jc w:val="center"/>
              <w:rPr>
                <w:rFonts w:ascii="Times New Roman" w:hAnsi="Times New Roman"/>
                <w:b/>
              </w:rPr>
            </w:pPr>
            <w:r>
              <w:rPr>
                <w:rFonts w:ascii="Times New Roman" w:hAnsi="Times New Roman"/>
                <w:b/>
              </w:rPr>
              <w:t>Dự thảo</w:t>
            </w:r>
            <w:r w:rsidR="001C132B">
              <w:rPr>
                <w:rFonts w:ascii="Times New Roman" w:hAnsi="Times New Roman"/>
                <w:b/>
              </w:rPr>
              <w:t xml:space="preserve"> </w:t>
            </w:r>
          </w:p>
        </w:tc>
      </w:tr>
    </w:tbl>
    <w:p w:rsidR="00572255" w:rsidRDefault="00572255" w:rsidP="008471A9">
      <w:pPr>
        <w:rPr>
          <w:rFonts w:ascii="Times New Roman" w:hAnsi="Times New Roman"/>
          <w:b/>
        </w:rPr>
      </w:pPr>
    </w:p>
    <w:p w:rsidR="008471A9" w:rsidRPr="008471A9" w:rsidRDefault="008471A9" w:rsidP="008E30D5">
      <w:pPr>
        <w:jc w:val="center"/>
        <w:rPr>
          <w:rFonts w:ascii="Times New Roman" w:hAnsi="Times New Roman"/>
          <w:b/>
        </w:rPr>
      </w:pPr>
      <w:r>
        <w:rPr>
          <w:rFonts w:ascii="Times New Roman" w:hAnsi="Times New Roman"/>
          <w:b/>
        </w:rPr>
        <w:t>TỜ TRÌNH</w:t>
      </w:r>
    </w:p>
    <w:p w:rsidR="009146DA" w:rsidRDefault="00DA3F39" w:rsidP="008E30D5">
      <w:pPr>
        <w:jc w:val="center"/>
        <w:rPr>
          <w:rFonts w:ascii="Times New Roman" w:hAnsi="Times New Roman"/>
          <w:b/>
        </w:rPr>
      </w:pPr>
      <w:r w:rsidRPr="008E30D5">
        <w:rPr>
          <w:rFonts w:ascii="Times New Roman" w:hAnsi="Times New Roman"/>
          <w:b/>
          <w:lang w:val="vi-VN"/>
        </w:rPr>
        <w:t xml:space="preserve">Về việc ban hành </w:t>
      </w:r>
      <w:r w:rsidR="005C5E88" w:rsidRPr="008E30D5">
        <w:rPr>
          <w:rFonts w:ascii="Times New Roman" w:hAnsi="Times New Roman"/>
          <w:b/>
        </w:rPr>
        <w:t xml:space="preserve">Nghị định quy định về xét tặng </w:t>
      </w:r>
    </w:p>
    <w:p w:rsidR="009146DA" w:rsidRDefault="005C5E88" w:rsidP="008E30D5">
      <w:pPr>
        <w:jc w:val="center"/>
        <w:rPr>
          <w:rFonts w:ascii="Times New Roman" w:hAnsi="Times New Roman"/>
          <w:b/>
        </w:rPr>
      </w:pPr>
      <w:r w:rsidRPr="008E30D5">
        <w:rPr>
          <w:rFonts w:ascii="Times New Roman" w:hAnsi="Times New Roman"/>
          <w:b/>
        </w:rPr>
        <w:t xml:space="preserve">danh hiệu “Nghệ nhân nhân dân”, “Nghệ nhân ưu tú” </w:t>
      </w:r>
    </w:p>
    <w:p w:rsidR="005C5E88" w:rsidRPr="008E30D5" w:rsidRDefault="005C5E88" w:rsidP="008E30D5">
      <w:pPr>
        <w:jc w:val="center"/>
        <w:rPr>
          <w:rFonts w:ascii="Times New Roman" w:hAnsi="Times New Roman"/>
          <w:sz w:val="12"/>
        </w:rPr>
      </w:pPr>
      <w:r w:rsidRPr="008E30D5">
        <w:rPr>
          <w:rFonts w:ascii="Times New Roman" w:hAnsi="Times New Roman"/>
          <w:b/>
        </w:rPr>
        <w:t>trong lĩnh vực di sản văn hóa phi vật thể</w:t>
      </w:r>
    </w:p>
    <w:p w:rsidR="00375B58" w:rsidRPr="008E30D5" w:rsidRDefault="00375B58" w:rsidP="008E30D5">
      <w:pPr>
        <w:jc w:val="center"/>
        <w:rPr>
          <w:rFonts w:ascii="Times New Roman" w:hAnsi="Times New Roman"/>
          <w:sz w:val="12"/>
        </w:rPr>
      </w:pPr>
      <w:r w:rsidRPr="008E30D5">
        <w:rPr>
          <w:rFonts w:ascii="Times New Roman" w:hAnsi="Times New Roman"/>
          <w:sz w:val="12"/>
        </w:rPr>
        <w:t>__________________</w:t>
      </w:r>
    </w:p>
    <w:p w:rsidR="00DA3F39" w:rsidRPr="00C00FF2" w:rsidRDefault="00DA3F39" w:rsidP="008E30D5">
      <w:pPr>
        <w:rPr>
          <w:rFonts w:ascii="Times New Roman" w:hAnsi="Times New Roman"/>
          <w:sz w:val="32"/>
        </w:rPr>
      </w:pPr>
    </w:p>
    <w:p w:rsidR="00DA3F39" w:rsidRPr="008E30D5" w:rsidRDefault="00DA3F39" w:rsidP="008E30D5">
      <w:pPr>
        <w:jc w:val="center"/>
        <w:rPr>
          <w:rFonts w:ascii="Times New Roman" w:hAnsi="Times New Roman"/>
        </w:rPr>
      </w:pPr>
      <w:r w:rsidRPr="008E30D5">
        <w:rPr>
          <w:rFonts w:ascii="Times New Roman" w:hAnsi="Times New Roman"/>
          <w:lang w:val="vi-VN"/>
        </w:rPr>
        <w:t>Kính gửi: Chính phủ</w:t>
      </w:r>
    </w:p>
    <w:p w:rsidR="00475C35" w:rsidRPr="00C00FF2" w:rsidRDefault="00475C35" w:rsidP="008E30D5">
      <w:pPr>
        <w:jc w:val="center"/>
        <w:rPr>
          <w:rFonts w:ascii="Times New Roman" w:hAnsi="Times New Roman"/>
        </w:rPr>
      </w:pPr>
    </w:p>
    <w:p w:rsidR="00DA3F39" w:rsidRPr="002A5E7D" w:rsidRDefault="008D5902" w:rsidP="00260B6C">
      <w:pPr>
        <w:spacing w:before="120" w:after="120"/>
        <w:ind w:firstLine="709"/>
        <w:jc w:val="both"/>
        <w:rPr>
          <w:rFonts w:ascii="Times New Roman" w:hAnsi="Times New Roman"/>
          <w:lang w:val="vi-VN"/>
        </w:rPr>
      </w:pPr>
      <w:r w:rsidRPr="00195399">
        <w:rPr>
          <w:rFonts w:ascii="Times New Roman" w:hAnsi="Times New Roman"/>
          <w:spacing w:val="-10"/>
          <w:lang w:val="vi-VN"/>
        </w:rPr>
        <w:t xml:space="preserve">Thực hiện </w:t>
      </w:r>
      <w:r w:rsidR="00DE0CA8" w:rsidRPr="00195399">
        <w:rPr>
          <w:rFonts w:ascii="Times New Roman" w:hAnsi="Times New Roman"/>
          <w:spacing w:val="-10"/>
        </w:rPr>
        <w:t>quy định của Luật Ban hành văn bản quy phạm pháp luật</w:t>
      </w:r>
      <w:r w:rsidR="0018400D" w:rsidRPr="00195399">
        <w:rPr>
          <w:rFonts w:ascii="Times New Roman" w:hAnsi="Times New Roman"/>
          <w:spacing w:val="-10"/>
        </w:rPr>
        <w:t>,</w:t>
      </w:r>
      <w:r w:rsidR="00402AB4" w:rsidRPr="00195399">
        <w:rPr>
          <w:rFonts w:ascii="Times New Roman" w:hAnsi="Times New Roman"/>
          <w:spacing w:val="-10"/>
        </w:rPr>
        <w:t xml:space="preserve"> </w:t>
      </w:r>
      <w:r w:rsidR="00DA3F39" w:rsidRPr="00195399">
        <w:rPr>
          <w:rFonts w:ascii="Times New Roman" w:hAnsi="Times New Roman"/>
          <w:spacing w:val="-10"/>
          <w:lang w:val="vi-VN"/>
        </w:rPr>
        <w:t>Bộ Văn hóa,</w:t>
      </w:r>
      <w:r w:rsidR="00DA3F39" w:rsidRPr="002A5E7D">
        <w:rPr>
          <w:rFonts w:ascii="Times New Roman" w:hAnsi="Times New Roman"/>
          <w:lang w:val="vi-VN"/>
        </w:rPr>
        <w:t xml:space="preserve"> </w:t>
      </w:r>
      <w:r w:rsidR="00DA3F39" w:rsidRPr="00195399">
        <w:rPr>
          <w:rFonts w:ascii="Times New Roman" w:hAnsi="Times New Roman"/>
          <w:spacing w:val="-4"/>
          <w:lang w:val="vi-VN"/>
        </w:rPr>
        <w:t>Thể thao và Du lịch</w:t>
      </w:r>
      <w:r w:rsidR="0018400D" w:rsidRPr="00195399">
        <w:rPr>
          <w:rFonts w:ascii="Times New Roman" w:hAnsi="Times New Roman"/>
          <w:spacing w:val="-4"/>
        </w:rPr>
        <w:t xml:space="preserve"> t</w:t>
      </w:r>
      <w:r w:rsidR="00130F30" w:rsidRPr="00195399">
        <w:rPr>
          <w:rFonts w:ascii="Times New Roman" w:hAnsi="Times New Roman"/>
          <w:spacing w:val="-4"/>
          <w:lang w:val="vi-VN"/>
        </w:rPr>
        <w:t>rình</w:t>
      </w:r>
      <w:r w:rsidR="00DA3F39" w:rsidRPr="00195399">
        <w:rPr>
          <w:rFonts w:ascii="Times New Roman" w:hAnsi="Times New Roman"/>
          <w:spacing w:val="-4"/>
          <w:lang w:val="vi-VN"/>
        </w:rPr>
        <w:t xml:space="preserve"> Chính phủ </w:t>
      </w:r>
      <w:r w:rsidR="00424CF5" w:rsidRPr="00195399">
        <w:rPr>
          <w:rFonts w:ascii="Times New Roman" w:hAnsi="Times New Roman"/>
          <w:spacing w:val="-4"/>
          <w:lang w:val="vi-VN"/>
        </w:rPr>
        <w:t>dự thảo</w:t>
      </w:r>
      <w:r w:rsidR="00B127DB" w:rsidRPr="00195399">
        <w:rPr>
          <w:rFonts w:ascii="Times New Roman" w:hAnsi="Times New Roman"/>
          <w:spacing w:val="-4"/>
        </w:rPr>
        <w:t xml:space="preserve"> </w:t>
      </w:r>
      <w:r w:rsidR="000C34DC" w:rsidRPr="00195399">
        <w:rPr>
          <w:rFonts w:ascii="Times New Roman" w:hAnsi="Times New Roman"/>
          <w:spacing w:val="-4"/>
        </w:rPr>
        <w:t xml:space="preserve">Nghị định </w:t>
      </w:r>
      <w:r w:rsidR="007F54F9" w:rsidRPr="00195399">
        <w:rPr>
          <w:rFonts w:ascii="Times New Roman" w:hAnsi="Times New Roman"/>
          <w:spacing w:val="-4"/>
        </w:rPr>
        <w:t>quy định xét tặng</w:t>
      </w:r>
      <w:r w:rsidR="000C34DC" w:rsidRPr="00195399">
        <w:rPr>
          <w:rFonts w:ascii="Times New Roman" w:hAnsi="Times New Roman"/>
          <w:spacing w:val="-4"/>
        </w:rPr>
        <w:t xml:space="preserve"> </w:t>
      </w:r>
      <w:r w:rsidR="005C5E88" w:rsidRPr="00195399">
        <w:rPr>
          <w:rFonts w:ascii="Times New Roman" w:hAnsi="Times New Roman"/>
          <w:spacing w:val="-4"/>
        </w:rPr>
        <w:t>danh hiệu</w:t>
      </w:r>
      <w:r w:rsidR="005C5E88" w:rsidRPr="002A5E7D">
        <w:rPr>
          <w:rFonts w:ascii="Times New Roman" w:hAnsi="Times New Roman"/>
        </w:rPr>
        <w:t xml:space="preserve"> </w:t>
      </w:r>
      <w:r w:rsidR="005C5E88" w:rsidRPr="00195399">
        <w:rPr>
          <w:rFonts w:ascii="Times New Roman" w:hAnsi="Times New Roman"/>
          <w:spacing w:val="-4"/>
        </w:rPr>
        <w:t>“Nghệ nhân nhân dân”, “Nghệ nhân ưu tú” trong lĩnh vực di sản văn hoá phi vật thể</w:t>
      </w:r>
      <w:r w:rsidR="007F54F9" w:rsidRPr="002A5E7D">
        <w:rPr>
          <w:rFonts w:ascii="Times New Roman" w:hAnsi="Times New Roman"/>
        </w:rPr>
        <w:t xml:space="preserve"> </w:t>
      </w:r>
      <w:r w:rsidR="00F140BE" w:rsidRPr="002A5E7D">
        <w:rPr>
          <w:rFonts w:ascii="Times New Roman" w:hAnsi="Times New Roman"/>
        </w:rPr>
        <w:t>(dự thảo Nghị định)</w:t>
      </w:r>
      <w:r w:rsidR="00475C35" w:rsidRPr="002A5E7D">
        <w:rPr>
          <w:rFonts w:ascii="Times New Roman" w:hAnsi="Times New Roman"/>
        </w:rPr>
        <w:t xml:space="preserve"> </w:t>
      </w:r>
      <w:r w:rsidR="00130F30" w:rsidRPr="002A5E7D">
        <w:rPr>
          <w:rFonts w:ascii="Times New Roman" w:hAnsi="Times New Roman"/>
          <w:lang w:val="vi-VN"/>
        </w:rPr>
        <w:t>với những nội dung chính</w:t>
      </w:r>
      <w:r w:rsidR="00DA3F39" w:rsidRPr="002A5E7D">
        <w:rPr>
          <w:rFonts w:ascii="Times New Roman" w:hAnsi="Times New Roman"/>
          <w:lang w:val="vi-VN"/>
        </w:rPr>
        <w:t xml:space="preserve"> như sau: </w:t>
      </w:r>
    </w:p>
    <w:p w:rsidR="00DA3F39" w:rsidRPr="002A5E7D" w:rsidRDefault="00DA3F39" w:rsidP="00260B6C">
      <w:pPr>
        <w:tabs>
          <w:tab w:val="left" w:pos="993"/>
        </w:tabs>
        <w:spacing w:before="120" w:after="120"/>
        <w:ind w:firstLine="709"/>
        <w:jc w:val="both"/>
        <w:rPr>
          <w:rFonts w:ascii="Times New Roman" w:hAnsi="Times New Roman"/>
          <w:b/>
          <w:lang w:val="vi-VN"/>
        </w:rPr>
      </w:pPr>
      <w:r w:rsidRPr="002A5E7D">
        <w:rPr>
          <w:rFonts w:ascii="Times New Roman" w:hAnsi="Times New Roman"/>
          <w:b/>
          <w:lang w:val="vi-VN"/>
        </w:rPr>
        <w:t xml:space="preserve">I. SỰ CẦN THIẾT BAN HÀNH </w:t>
      </w:r>
      <w:smartTag w:uri="urn:schemas-microsoft-com:office:smarttags" w:element="stockticker">
        <w:r w:rsidRPr="002A5E7D">
          <w:rPr>
            <w:rFonts w:ascii="Times New Roman" w:hAnsi="Times New Roman"/>
            <w:b/>
            <w:lang w:val="vi-VN"/>
          </w:rPr>
          <w:t>NGH</w:t>
        </w:r>
      </w:smartTag>
      <w:r w:rsidRPr="002A5E7D">
        <w:rPr>
          <w:rFonts w:ascii="Times New Roman" w:hAnsi="Times New Roman"/>
          <w:b/>
          <w:lang w:val="vi-VN"/>
        </w:rPr>
        <w:t xml:space="preserve">Ị ĐỊNH </w:t>
      </w:r>
    </w:p>
    <w:p w:rsidR="005C5E88" w:rsidRPr="001C132B" w:rsidRDefault="005C5E88" w:rsidP="00260B6C">
      <w:pPr>
        <w:tabs>
          <w:tab w:val="left" w:pos="900"/>
        </w:tabs>
        <w:spacing w:before="120" w:after="120"/>
        <w:ind w:firstLine="709"/>
        <w:jc w:val="both"/>
        <w:rPr>
          <w:rFonts w:ascii="Times New Roman" w:hAnsi="Times New Roman"/>
        </w:rPr>
      </w:pPr>
      <w:r w:rsidRPr="002A5E7D">
        <w:rPr>
          <w:rFonts w:ascii="Times New Roman" w:hAnsi="Times New Roman"/>
        </w:rPr>
        <w:t xml:space="preserve">Nghị định số 62/2014/NĐ-CP quy định về xét tặng danh hiệu “Nghệ nhân </w:t>
      </w:r>
      <w:r w:rsidRPr="00195399">
        <w:rPr>
          <w:rFonts w:ascii="Times New Roman" w:hAnsi="Times New Roman"/>
          <w:spacing w:val="-4"/>
        </w:rPr>
        <w:t>nhân dân”, “Nghệ nhân ưu tú” trong lĩnh vực di sản văn hoá phi vật thể</w:t>
      </w:r>
      <w:r w:rsidR="007A3B5C" w:rsidRPr="00195399">
        <w:rPr>
          <w:rFonts w:ascii="Times New Roman" w:hAnsi="Times New Roman"/>
          <w:spacing w:val="-4"/>
        </w:rPr>
        <w:t xml:space="preserve"> (Nghị định</w:t>
      </w:r>
      <w:r w:rsidR="007A3B5C" w:rsidRPr="002A5E7D">
        <w:rPr>
          <w:rFonts w:ascii="Times New Roman" w:hAnsi="Times New Roman"/>
        </w:rPr>
        <w:t xml:space="preserve"> </w:t>
      </w:r>
      <w:r w:rsidR="007A3B5C" w:rsidRPr="00195399">
        <w:rPr>
          <w:rFonts w:ascii="Times New Roman" w:hAnsi="Times New Roman"/>
          <w:spacing w:val="-8"/>
        </w:rPr>
        <w:t xml:space="preserve">số </w:t>
      </w:r>
      <w:r w:rsidRPr="00195399">
        <w:rPr>
          <w:rFonts w:ascii="Times New Roman" w:hAnsi="Times New Roman"/>
          <w:spacing w:val="-8"/>
        </w:rPr>
        <w:t>62</w:t>
      </w:r>
      <w:r w:rsidR="007A3B5C" w:rsidRPr="00195399">
        <w:rPr>
          <w:rFonts w:ascii="Times New Roman" w:hAnsi="Times New Roman"/>
          <w:spacing w:val="-8"/>
        </w:rPr>
        <w:t>/201</w:t>
      </w:r>
      <w:r w:rsidRPr="00195399">
        <w:rPr>
          <w:rFonts w:ascii="Times New Roman" w:hAnsi="Times New Roman"/>
          <w:spacing w:val="-8"/>
        </w:rPr>
        <w:t>4</w:t>
      </w:r>
      <w:r w:rsidR="007A3B5C" w:rsidRPr="00195399">
        <w:rPr>
          <w:rFonts w:ascii="Times New Roman" w:hAnsi="Times New Roman"/>
          <w:spacing w:val="-8"/>
        </w:rPr>
        <w:t>/NĐ-CP)</w:t>
      </w:r>
      <w:r w:rsidR="007F54F9" w:rsidRPr="00195399">
        <w:rPr>
          <w:rFonts w:ascii="Times New Roman" w:hAnsi="Times New Roman"/>
          <w:spacing w:val="-8"/>
        </w:rPr>
        <w:t xml:space="preserve"> đã mang lại hiệu quả trong quản lý nhà nước về xét tặng </w:t>
      </w:r>
      <w:r w:rsidRPr="00195399">
        <w:rPr>
          <w:rFonts w:ascii="Times New Roman" w:hAnsi="Times New Roman"/>
          <w:spacing w:val="-8"/>
        </w:rPr>
        <w:t>danh hiệu</w:t>
      </w:r>
      <w:r w:rsidRPr="002A5E7D">
        <w:rPr>
          <w:rFonts w:ascii="Times New Roman" w:hAnsi="Times New Roman"/>
        </w:rPr>
        <w:t xml:space="preserve"> </w:t>
      </w:r>
      <w:r w:rsidRPr="00195399">
        <w:rPr>
          <w:rFonts w:ascii="Times New Roman" w:hAnsi="Times New Roman"/>
          <w:spacing w:val="-6"/>
        </w:rPr>
        <w:t>“Nghệ nhân nhân dân”, “Nghệ nhân ưu tú” trong lĩnh vực di sản văn hoá phi vật thể</w:t>
      </w:r>
      <w:r w:rsidR="007F54F9" w:rsidRPr="00195399">
        <w:rPr>
          <w:rFonts w:ascii="Times New Roman" w:hAnsi="Times New Roman"/>
          <w:color w:val="000000"/>
          <w:spacing w:val="-6"/>
        </w:rPr>
        <w:t>.</w:t>
      </w:r>
      <w:r w:rsidR="007F54F9" w:rsidRPr="002A5E7D">
        <w:rPr>
          <w:rFonts w:ascii="Times New Roman" w:hAnsi="Times New Roman"/>
          <w:color w:val="000000"/>
        </w:rPr>
        <w:t xml:space="preserve"> </w:t>
      </w:r>
      <w:r w:rsidR="00B752D5" w:rsidRPr="002A5E7D">
        <w:rPr>
          <w:rFonts w:ascii="Times New Roman" w:hAnsi="Times New Roman"/>
          <w:color w:val="000000"/>
        </w:rPr>
        <w:t xml:space="preserve"> </w:t>
      </w:r>
      <w:r w:rsidR="007F54F9" w:rsidRPr="00195399">
        <w:rPr>
          <w:rFonts w:ascii="Times New Roman" w:hAnsi="Times New Roman"/>
          <w:spacing w:val="-4"/>
        </w:rPr>
        <w:t>Sau khi Nghị định của Chính phủ được ban hành, Bộ Văn hóa, Thể thao và Du lịch</w:t>
      </w:r>
      <w:r w:rsidR="007F54F9" w:rsidRPr="002A5E7D">
        <w:rPr>
          <w:rFonts w:ascii="Times New Roman" w:hAnsi="Times New Roman"/>
        </w:rPr>
        <w:t xml:space="preserve"> </w:t>
      </w:r>
      <w:r w:rsidR="007F54F9" w:rsidRPr="00195399">
        <w:rPr>
          <w:rFonts w:ascii="Times New Roman" w:hAnsi="Times New Roman"/>
          <w:spacing w:val="-6"/>
        </w:rPr>
        <w:t>đã tổ chức được 0</w:t>
      </w:r>
      <w:r w:rsidRPr="00195399">
        <w:rPr>
          <w:rFonts w:ascii="Times New Roman" w:hAnsi="Times New Roman"/>
          <w:spacing w:val="-6"/>
        </w:rPr>
        <w:t>3</w:t>
      </w:r>
      <w:r w:rsidR="007F54F9" w:rsidRPr="00195399">
        <w:rPr>
          <w:rFonts w:ascii="Times New Roman" w:hAnsi="Times New Roman"/>
          <w:spacing w:val="-6"/>
        </w:rPr>
        <w:t xml:space="preserve"> đợt xét tặng </w:t>
      </w:r>
      <w:r w:rsidRPr="00195399">
        <w:rPr>
          <w:rFonts w:ascii="Times New Roman" w:hAnsi="Times New Roman"/>
          <w:spacing w:val="-6"/>
        </w:rPr>
        <w:t>danh hiệu “Nghệ nhân nhân dân”, “Nghệ nhân ưu tú”</w:t>
      </w:r>
      <w:r w:rsidRPr="002A5E7D">
        <w:rPr>
          <w:rFonts w:ascii="Times New Roman" w:hAnsi="Times New Roman"/>
        </w:rPr>
        <w:t xml:space="preserve"> </w:t>
      </w:r>
      <w:r w:rsidRPr="00195399">
        <w:rPr>
          <w:rFonts w:ascii="Times New Roman" w:hAnsi="Times New Roman"/>
          <w:spacing w:val="-6"/>
        </w:rPr>
        <w:t>trong lĩnh vực di sản văn hoá phi vật thể, kết quả cụ thể</w:t>
      </w:r>
      <w:r w:rsidR="007F54F9" w:rsidRPr="00195399">
        <w:rPr>
          <w:rFonts w:ascii="Times New Roman" w:hAnsi="Times New Roman"/>
          <w:spacing w:val="-6"/>
        </w:rPr>
        <w:t xml:space="preserve">: </w:t>
      </w:r>
      <w:r w:rsidRPr="00195399">
        <w:rPr>
          <w:rFonts w:ascii="Times New Roman" w:hAnsi="Times New Roman"/>
          <w:spacing w:val="-6"/>
        </w:rPr>
        <w:t>Có 131 “nghệ nhân ưu tú”</w:t>
      </w:r>
      <w:r w:rsidRPr="002A5E7D">
        <w:rPr>
          <w:rFonts w:ascii="Times New Roman" w:hAnsi="Times New Roman"/>
        </w:rPr>
        <w:t xml:space="preserve"> được phong tặng danh hiệu “Nghệ nhân nhân dân” </w:t>
      </w:r>
      <w:r w:rsidRPr="001C132B">
        <w:rPr>
          <w:rFonts w:ascii="Times New Roman" w:hAnsi="Times New Roman"/>
        </w:rPr>
        <w:t xml:space="preserve">và 1.750 nghệ nhân được phong tặng danh hiệu “Nghệ nhân ưu tú” (cụ thể: Năm 2016 có 617 “Nghệ nhân ưu tú”; </w:t>
      </w:r>
      <w:r w:rsidR="00ED5979">
        <w:rPr>
          <w:rFonts w:ascii="Times New Roman" w:hAnsi="Times New Roman"/>
        </w:rPr>
        <w:t>n</w:t>
      </w:r>
      <w:r w:rsidRPr="001C132B">
        <w:rPr>
          <w:rFonts w:ascii="Times New Roman" w:hAnsi="Times New Roman"/>
        </w:rPr>
        <w:t xml:space="preserve">ăm 2019 có 66 “Nghệ nhân nhân dân” và  570 “Nghệ nhân ưu tú”; </w:t>
      </w:r>
      <w:r w:rsidR="00ED5979">
        <w:rPr>
          <w:rFonts w:ascii="Times New Roman" w:hAnsi="Times New Roman"/>
        </w:rPr>
        <w:t>n</w:t>
      </w:r>
      <w:r w:rsidRPr="001C132B">
        <w:rPr>
          <w:rFonts w:ascii="Times New Roman" w:hAnsi="Times New Roman"/>
        </w:rPr>
        <w:t>ăm 2022 có 65 “Nghệ nhân nhân dân” và 563 “Nghệ nhân ưu tú”).</w:t>
      </w:r>
    </w:p>
    <w:p w:rsidR="00B42D60" w:rsidRPr="002A5E7D" w:rsidRDefault="005C5E88" w:rsidP="00260B6C">
      <w:pPr>
        <w:spacing w:before="120" w:after="120"/>
        <w:ind w:firstLine="709"/>
        <w:jc w:val="both"/>
        <w:rPr>
          <w:rFonts w:ascii="Times New Roman" w:hAnsi="Times New Roman"/>
        </w:rPr>
      </w:pPr>
      <w:r w:rsidRPr="002A5E7D">
        <w:rPr>
          <w:rFonts w:ascii="Times New Roman" w:hAnsi="Times New Roman"/>
        </w:rPr>
        <w:t xml:space="preserve">Việc </w:t>
      </w:r>
      <w:r w:rsidR="00ED5979">
        <w:rPr>
          <w:rFonts w:ascii="Times New Roman" w:hAnsi="Times New Roman"/>
        </w:rPr>
        <w:t>xét tặng</w:t>
      </w:r>
      <w:r w:rsidR="009E37D6" w:rsidRPr="002A5E7D">
        <w:rPr>
          <w:rFonts w:ascii="Times New Roman" w:hAnsi="Times New Roman"/>
        </w:rPr>
        <w:t xml:space="preserve"> </w:t>
      </w:r>
      <w:r w:rsidRPr="002A5E7D">
        <w:rPr>
          <w:rFonts w:ascii="Times New Roman" w:hAnsi="Times New Roman"/>
        </w:rPr>
        <w:t>danh hiệu</w:t>
      </w:r>
      <w:r w:rsidR="009E37D6" w:rsidRPr="002A5E7D">
        <w:rPr>
          <w:rFonts w:ascii="Times New Roman" w:hAnsi="Times New Roman"/>
        </w:rPr>
        <w:t xml:space="preserve"> </w:t>
      </w:r>
      <w:r w:rsidR="00C1576F" w:rsidRPr="002A5E7D">
        <w:rPr>
          <w:rFonts w:ascii="Times New Roman" w:hAnsi="Times New Roman"/>
        </w:rPr>
        <w:t xml:space="preserve">“Nghệ </w:t>
      </w:r>
      <w:r w:rsidR="00CE1DD8">
        <w:rPr>
          <w:rFonts w:ascii="Times New Roman" w:hAnsi="Times New Roman"/>
        </w:rPr>
        <w:t>nhân</w:t>
      </w:r>
      <w:r w:rsidR="00C1576F" w:rsidRPr="002A5E7D">
        <w:rPr>
          <w:rFonts w:ascii="Times New Roman" w:hAnsi="Times New Roman"/>
        </w:rPr>
        <w:t xml:space="preserve"> nhân dân” “Nghệ </w:t>
      </w:r>
      <w:r w:rsidR="00CE1DD8">
        <w:rPr>
          <w:rFonts w:ascii="Times New Roman" w:hAnsi="Times New Roman"/>
        </w:rPr>
        <w:t>nhân</w:t>
      </w:r>
      <w:r w:rsidR="00C1576F" w:rsidRPr="002A5E7D">
        <w:rPr>
          <w:rFonts w:ascii="Times New Roman" w:hAnsi="Times New Roman"/>
        </w:rPr>
        <w:t xml:space="preserve"> ưu tú” trong lĩnh vực văn hóa phi vật thể</w:t>
      </w:r>
      <w:r w:rsidR="009E37D6" w:rsidRPr="002A5E7D">
        <w:rPr>
          <w:rFonts w:ascii="Times New Roman" w:hAnsi="Times New Roman"/>
        </w:rPr>
        <w:t xml:space="preserve"> </w:t>
      </w:r>
      <w:r w:rsidRPr="002A5E7D">
        <w:rPr>
          <w:rFonts w:ascii="Times New Roman" w:hAnsi="Times New Roman"/>
        </w:rPr>
        <w:t xml:space="preserve">đã góp phần động viên các nghệ nhân tiếp tục nghiên cứu, sưu tầm, gìn giữ và quan trọng hơn là truyền dạy cho thế hệ trẻ những giá trị di sản văn hoá phi vật thể mà họ đang nắm giữ, góp phần quan trọng vào sự </w:t>
      </w:r>
      <w:r w:rsidRPr="00195399">
        <w:rPr>
          <w:rFonts w:ascii="Times New Roman" w:hAnsi="Times New Roman"/>
          <w:spacing w:val="-6"/>
        </w:rPr>
        <w:t>nghiệp gìn giữ và phát huy giá trị văn hoá truyền thống, bản sắc văn hoá của dân tộc;</w:t>
      </w:r>
      <w:r w:rsidRPr="002A5E7D">
        <w:rPr>
          <w:rFonts w:ascii="Times New Roman" w:hAnsi="Times New Roman"/>
        </w:rPr>
        <w:t xml:space="preserve"> </w:t>
      </w:r>
      <w:r w:rsidRPr="00195399">
        <w:rPr>
          <w:rFonts w:ascii="Times New Roman" w:hAnsi="Times New Roman"/>
          <w:spacing w:val="-4"/>
        </w:rPr>
        <w:t>đồng thời nâng cao nhận thức của toàn xã hội đối với công tác bảo vệ di sản văn hoá</w:t>
      </w:r>
      <w:r w:rsidRPr="002A5E7D">
        <w:rPr>
          <w:rFonts w:ascii="Times New Roman" w:hAnsi="Times New Roman"/>
        </w:rPr>
        <w:t xml:space="preserve"> phi vật thể nói riêng, di sản văn hoá nói chung. </w:t>
      </w:r>
    </w:p>
    <w:p w:rsidR="00260B6C" w:rsidRDefault="00E623FD" w:rsidP="00260B6C">
      <w:pPr>
        <w:tabs>
          <w:tab w:val="left" w:pos="993"/>
        </w:tabs>
        <w:spacing w:before="120" w:after="120"/>
        <w:ind w:firstLine="709"/>
        <w:jc w:val="both"/>
        <w:rPr>
          <w:rFonts w:ascii="Times New Roman" w:hAnsi="Times New Roman"/>
        </w:rPr>
      </w:pPr>
      <w:r w:rsidRPr="00195399">
        <w:rPr>
          <w:rFonts w:ascii="Times New Roman" w:hAnsi="Times New Roman"/>
          <w:color w:val="000000"/>
          <w:spacing w:val="-8"/>
        </w:rPr>
        <w:t>1</w:t>
      </w:r>
      <w:r w:rsidR="00853163" w:rsidRPr="00195399">
        <w:rPr>
          <w:rFonts w:ascii="Times New Roman" w:hAnsi="Times New Roman"/>
          <w:color w:val="000000"/>
          <w:spacing w:val="-8"/>
        </w:rPr>
        <w:t>.</w:t>
      </w:r>
      <w:r w:rsidR="001567D6" w:rsidRPr="00195399">
        <w:rPr>
          <w:rFonts w:ascii="Times New Roman" w:hAnsi="Times New Roman"/>
          <w:color w:val="000000"/>
          <w:spacing w:val="-8"/>
        </w:rPr>
        <w:t xml:space="preserve"> Cơ sở pháp lý:</w:t>
      </w:r>
      <w:r w:rsidR="00B22733" w:rsidRPr="00195399">
        <w:rPr>
          <w:rFonts w:ascii="Times New Roman" w:hAnsi="Times New Roman"/>
          <w:iCs/>
          <w:color w:val="000000"/>
          <w:spacing w:val="-8"/>
        </w:rPr>
        <w:t xml:space="preserve"> </w:t>
      </w:r>
      <w:r w:rsidR="00853163" w:rsidRPr="00195399">
        <w:rPr>
          <w:rFonts w:ascii="Times New Roman" w:hAnsi="Times New Roman"/>
          <w:iCs/>
          <w:color w:val="000000"/>
          <w:spacing w:val="-8"/>
        </w:rPr>
        <w:t>N</w:t>
      </w:r>
      <w:r w:rsidR="0018400D" w:rsidRPr="00195399">
        <w:rPr>
          <w:rFonts w:ascii="Times New Roman" w:hAnsi="Times New Roman"/>
          <w:iCs/>
          <w:color w:val="000000"/>
          <w:spacing w:val="-8"/>
        </w:rPr>
        <w:t>gày 15</w:t>
      </w:r>
      <w:r w:rsidR="00F140BE" w:rsidRPr="00195399">
        <w:rPr>
          <w:rFonts w:ascii="Times New Roman" w:hAnsi="Times New Roman"/>
          <w:iCs/>
          <w:color w:val="000000"/>
          <w:spacing w:val="-8"/>
        </w:rPr>
        <w:t>/</w:t>
      </w:r>
      <w:r w:rsidR="0018400D" w:rsidRPr="00195399">
        <w:rPr>
          <w:rFonts w:ascii="Times New Roman" w:hAnsi="Times New Roman"/>
          <w:iCs/>
          <w:color w:val="000000"/>
          <w:spacing w:val="-8"/>
        </w:rPr>
        <w:t>6</w:t>
      </w:r>
      <w:r w:rsidR="00F140BE" w:rsidRPr="00195399">
        <w:rPr>
          <w:rFonts w:ascii="Times New Roman" w:hAnsi="Times New Roman"/>
          <w:iCs/>
          <w:color w:val="000000"/>
          <w:spacing w:val="-8"/>
        </w:rPr>
        <w:t>/</w:t>
      </w:r>
      <w:r w:rsidR="0018400D" w:rsidRPr="00195399">
        <w:rPr>
          <w:rFonts w:ascii="Times New Roman" w:hAnsi="Times New Roman"/>
          <w:iCs/>
          <w:color w:val="000000"/>
          <w:spacing w:val="-8"/>
        </w:rPr>
        <w:t xml:space="preserve">2022, Quốc hội ban hành Luật </w:t>
      </w:r>
      <w:r w:rsidR="009308AD" w:rsidRPr="00195399">
        <w:rPr>
          <w:rFonts w:ascii="Times New Roman" w:hAnsi="Times New Roman"/>
          <w:iCs/>
          <w:color w:val="000000"/>
          <w:spacing w:val="-8"/>
        </w:rPr>
        <w:t>Thi đua, khen thưởng</w:t>
      </w:r>
      <w:r w:rsidR="009308AD" w:rsidRPr="002A5E7D">
        <w:rPr>
          <w:rFonts w:ascii="Times New Roman" w:hAnsi="Times New Roman"/>
          <w:iCs/>
          <w:color w:val="000000"/>
        </w:rPr>
        <w:t xml:space="preserve"> </w:t>
      </w:r>
      <w:r w:rsidR="009308AD" w:rsidRPr="00195399">
        <w:rPr>
          <w:rFonts w:ascii="Times New Roman" w:hAnsi="Times New Roman"/>
          <w:iCs/>
          <w:color w:val="000000"/>
          <w:spacing w:val="-4"/>
        </w:rPr>
        <w:t>06</w:t>
      </w:r>
      <w:r w:rsidR="00E53BE9" w:rsidRPr="00195399">
        <w:rPr>
          <w:rFonts w:ascii="Times New Roman" w:hAnsi="Times New Roman"/>
          <w:iCs/>
          <w:color w:val="000000"/>
          <w:spacing w:val="-4"/>
        </w:rPr>
        <w:t>/2022/QH15</w:t>
      </w:r>
      <w:r w:rsidR="00B14E47" w:rsidRPr="00195399">
        <w:rPr>
          <w:rFonts w:ascii="Times New Roman" w:hAnsi="Times New Roman"/>
          <w:iCs/>
          <w:color w:val="000000"/>
          <w:spacing w:val="-4"/>
        </w:rPr>
        <w:t>, có hiệu lực thi hành từ ngày 01/01/202</w:t>
      </w:r>
      <w:r w:rsidR="009308AD" w:rsidRPr="00195399">
        <w:rPr>
          <w:rFonts w:ascii="Times New Roman" w:hAnsi="Times New Roman"/>
          <w:iCs/>
          <w:color w:val="000000"/>
          <w:spacing w:val="-4"/>
        </w:rPr>
        <w:t>4</w:t>
      </w:r>
      <w:r w:rsidR="00B14E47" w:rsidRPr="00195399">
        <w:rPr>
          <w:rFonts w:ascii="Times New Roman" w:hAnsi="Times New Roman"/>
          <w:iCs/>
          <w:color w:val="000000"/>
          <w:spacing w:val="-4"/>
        </w:rPr>
        <w:t xml:space="preserve">. </w:t>
      </w:r>
      <w:r w:rsidR="005C5E88" w:rsidRPr="00195399">
        <w:rPr>
          <w:rFonts w:ascii="Times New Roman" w:hAnsi="Times New Roman"/>
          <w:iCs/>
          <w:color w:val="000000"/>
          <w:spacing w:val="-4"/>
        </w:rPr>
        <w:t>D</w:t>
      </w:r>
      <w:r w:rsidR="005C5E88" w:rsidRPr="00195399">
        <w:rPr>
          <w:rFonts w:ascii="Times New Roman" w:hAnsi="Times New Roman"/>
          <w:spacing w:val="-4"/>
          <w:lang w:val="vi-VN"/>
        </w:rPr>
        <w:t>anh hiệu “Nghệ nhân </w:t>
      </w:r>
      <w:r w:rsidR="005C5E88" w:rsidRPr="002A5E7D">
        <w:rPr>
          <w:rFonts w:ascii="Times New Roman" w:hAnsi="Times New Roman"/>
        </w:rPr>
        <w:t>n</w:t>
      </w:r>
      <w:r w:rsidR="005C5E88" w:rsidRPr="002A5E7D">
        <w:rPr>
          <w:rFonts w:ascii="Times New Roman" w:hAnsi="Times New Roman"/>
          <w:lang w:val="vi-VN"/>
        </w:rPr>
        <w:t>hân dân”, “Nghệ nhân </w:t>
      </w:r>
      <w:r w:rsidR="005C5E88" w:rsidRPr="002A5E7D">
        <w:rPr>
          <w:rFonts w:ascii="Times New Roman" w:hAnsi="Times New Roman"/>
        </w:rPr>
        <w:t>ư</w:t>
      </w:r>
      <w:r w:rsidR="005C5E88" w:rsidRPr="002A5E7D">
        <w:rPr>
          <w:rFonts w:ascii="Times New Roman" w:hAnsi="Times New Roman"/>
          <w:lang w:val="vi-VN"/>
        </w:rPr>
        <w:t>u tú” </w:t>
      </w:r>
      <w:r w:rsidR="005C5E88" w:rsidRPr="002A5E7D">
        <w:rPr>
          <w:rFonts w:ascii="Times New Roman" w:hAnsi="Times New Roman"/>
        </w:rPr>
        <w:t>để tặng </w:t>
      </w:r>
      <w:r w:rsidR="005C5E88" w:rsidRPr="002A5E7D">
        <w:rPr>
          <w:rFonts w:ascii="Times New Roman" w:hAnsi="Times New Roman"/>
          <w:lang w:val="vi-VN"/>
        </w:rPr>
        <w:t>cho cá nhân có công bảo vệ và phát huy giá trị di sản văn hóa</w:t>
      </w:r>
      <w:r w:rsidR="005C5E88" w:rsidRPr="002A5E7D">
        <w:rPr>
          <w:rFonts w:ascii="Times New Roman" w:hAnsi="Times New Roman"/>
        </w:rPr>
        <w:t xml:space="preserve"> đáp ứng các</w:t>
      </w:r>
      <w:r w:rsidR="005C5E88" w:rsidRPr="002A5E7D">
        <w:rPr>
          <w:rFonts w:ascii="Times New Roman" w:hAnsi="Times New Roman"/>
          <w:iCs/>
          <w:color w:val="000000"/>
        </w:rPr>
        <w:t xml:space="preserve"> </w:t>
      </w:r>
      <w:r w:rsidR="007F54F9" w:rsidRPr="002A5E7D">
        <w:rPr>
          <w:rFonts w:ascii="Times New Roman" w:hAnsi="Times New Roman"/>
          <w:iCs/>
          <w:color w:val="000000"/>
        </w:rPr>
        <w:t>tiêu chuẩn</w:t>
      </w:r>
      <w:r w:rsidR="006515CC" w:rsidRPr="002A5E7D">
        <w:rPr>
          <w:rFonts w:ascii="Times New Roman" w:hAnsi="Times New Roman"/>
          <w:iCs/>
          <w:color w:val="000000"/>
        </w:rPr>
        <w:t xml:space="preserve"> theo quy định Luật Thi đua, </w:t>
      </w:r>
      <w:r w:rsidR="006515CC" w:rsidRPr="00195399">
        <w:rPr>
          <w:rFonts w:ascii="Times New Roman" w:hAnsi="Times New Roman"/>
          <w:iCs/>
          <w:color w:val="000000"/>
          <w:spacing w:val="-4"/>
        </w:rPr>
        <w:t xml:space="preserve">khen thưởng năm 2022. </w:t>
      </w:r>
      <w:r w:rsidR="00B42D60" w:rsidRPr="00195399">
        <w:rPr>
          <w:rFonts w:ascii="Times New Roman" w:hAnsi="Times New Roman"/>
          <w:iCs/>
          <w:color w:val="000000"/>
          <w:spacing w:val="-4"/>
        </w:rPr>
        <w:t>V</w:t>
      </w:r>
      <w:r w:rsidR="00DD148A" w:rsidRPr="00195399">
        <w:rPr>
          <w:rFonts w:ascii="Times New Roman" w:hAnsi="Times New Roman"/>
          <w:iCs/>
          <w:color w:val="000000"/>
          <w:spacing w:val="-4"/>
        </w:rPr>
        <w:t>ì vậy, c</w:t>
      </w:r>
      <w:r w:rsidR="00B42D60" w:rsidRPr="00195399">
        <w:rPr>
          <w:rFonts w:ascii="Times New Roman" w:hAnsi="Times New Roman"/>
          <w:iCs/>
          <w:color w:val="000000"/>
          <w:spacing w:val="-4"/>
        </w:rPr>
        <w:t>ầ</w:t>
      </w:r>
      <w:r w:rsidR="00DD148A" w:rsidRPr="00195399">
        <w:rPr>
          <w:rFonts w:ascii="Times New Roman" w:hAnsi="Times New Roman"/>
          <w:iCs/>
          <w:color w:val="000000"/>
          <w:spacing w:val="-4"/>
        </w:rPr>
        <w:t xml:space="preserve">n xây dựng những </w:t>
      </w:r>
      <w:r w:rsidR="00B22733" w:rsidRPr="00195399">
        <w:rPr>
          <w:rFonts w:ascii="Times New Roman" w:hAnsi="Times New Roman"/>
          <w:iCs/>
          <w:color w:val="000000"/>
          <w:spacing w:val="-4"/>
        </w:rPr>
        <w:t>quy định</w:t>
      </w:r>
      <w:r w:rsidR="00DD148A" w:rsidRPr="00195399">
        <w:rPr>
          <w:rFonts w:ascii="Times New Roman" w:hAnsi="Times New Roman"/>
          <w:iCs/>
          <w:color w:val="000000"/>
          <w:spacing w:val="-4"/>
        </w:rPr>
        <w:t xml:space="preserve"> phù hợp với </w:t>
      </w:r>
      <w:r w:rsidR="00B22733" w:rsidRPr="00195399">
        <w:rPr>
          <w:rFonts w:ascii="Times New Roman" w:hAnsi="Times New Roman"/>
          <w:iCs/>
          <w:color w:val="000000"/>
          <w:spacing w:val="-4"/>
        </w:rPr>
        <w:t>quy định</w:t>
      </w:r>
      <w:r w:rsidR="00B22733" w:rsidRPr="002A5E7D">
        <w:rPr>
          <w:rFonts w:ascii="Times New Roman" w:hAnsi="Times New Roman"/>
          <w:iCs/>
          <w:color w:val="000000"/>
        </w:rPr>
        <w:t xml:space="preserve"> </w:t>
      </w:r>
      <w:r w:rsidR="00B22733" w:rsidRPr="002A5E7D">
        <w:rPr>
          <w:rFonts w:ascii="Times New Roman" w:hAnsi="Times New Roman"/>
          <w:iCs/>
          <w:color w:val="000000"/>
        </w:rPr>
        <w:lastRenderedPageBreak/>
        <w:t xml:space="preserve">của </w:t>
      </w:r>
      <w:r w:rsidR="00DD148A" w:rsidRPr="002A5E7D">
        <w:rPr>
          <w:rFonts w:ascii="Times New Roman" w:hAnsi="Times New Roman"/>
          <w:iCs/>
          <w:color w:val="000000"/>
        </w:rPr>
        <w:t xml:space="preserve">Luật </w:t>
      </w:r>
      <w:r w:rsidR="00B22733" w:rsidRPr="002A5E7D">
        <w:rPr>
          <w:rFonts w:ascii="Times New Roman" w:hAnsi="Times New Roman"/>
          <w:iCs/>
          <w:color w:val="000000"/>
        </w:rPr>
        <w:t xml:space="preserve">Thi đua, khen thưởng </w:t>
      </w:r>
      <w:r w:rsidR="00DD148A" w:rsidRPr="002A5E7D">
        <w:rPr>
          <w:rFonts w:ascii="Times New Roman" w:hAnsi="Times New Roman"/>
          <w:iCs/>
          <w:color w:val="000000"/>
        </w:rPr>
        <w:t>năm 2022</w:t>
      </w:r>
      <w:r w:rsidRPr="002A5E7D">
        <w:rPr>
          <w:rFonts w:ascii="Times New Roman" w:hAnsi="Times New Roman"/>
          <w:iCs/>
          <w:color w:val="000000"/>
        </w:rPr>
        <w:t xml:space="preserve"> trên cơ sở</w:t>
      </w:r>
      <w:r w:rsidR="00DD148A" w:rsidRPr="002A5E7D">
        <w:rPr>
          <w:rFonts w:ascii="Times New Roman" w:hAnsi="Times New Roman"/>
          <w:iCs/>
          <w:color w:val="000000"/>
        </w:rPr>
        <w:t xml:space="preserve"> </w:t>
      </w:r>
      <w:r w:rsidR="00B22733" w:rsidRPr="002A5E7D">
        <w:rPr>
          <w:rFonts w:ascii="Times New Roman" w:hAnsi="Times New Roman"/>
          <w:iCs/>
          <w:color w:val="000000"/>
        </w:rPr>
        <w:t>bổ sung</w:t>
      </w:r>
      <w:r w:rsidR="00DD148A" w:rsidRPr="002A5E7D">
        <w:rPr>
          <w:rFonts w:ascii="Times New Roman" w:hAnsi="Times New Roman"/>
          <w:iCs/>
          <w:color w:val="000000"/>
        </w:rPr>
        <w:t xml:space="preserve"> </w:t>
      </w:r>
      <w:r w:rsidR="00B22733" w:rsidRPr="002A5E7D">
        <w:rPr>
          <w:rFonts w:ascii="Times New Roman" w:hAnsi="Times New Roman"/>
          <w:iCs/>
          <w:color w:val="000000"/>
        </w:rPr>
        <w:t xml:space="preserve">và hoàn thiện </w:t>
      </w:r>
      <w:r w:rsidR="00DD148A" w:rsidRPr="002A5E7D">
        <w:rPr>
          <w:rFonts w:ascii="Times New Roman" w:hAnsi="Times New Roman"/>
          <w:iCs/>
          <w:color w:val="000000"/>
        </w:rPr>
        <w:t xml:space="preserve">những </w:t>
      </w:r>
      <w:r w:rsidR="00B22733" w:rsidRPr="002A5E7D">
        <w:rPr>
          <w:rFonts w:ascii="Times New Roman" w:hAnsi="Times New Roman"/>
          <w:iCs/>
          <w:color w:val="000000"/>
        </w:rPr>
        <w:t>quy định</w:t>
      </w:r>
      <w:r w:rsidR="00DD148A" w:rsidRPr="002A5E7D">
        <w:rPr>
          <w:rFonts w:ascii="Times New Roman" w:hAnsi="Times New Roman"/>
          <w:iCs/>
          <w:color w:val="000000"/>
        </w:rPr>
        <w:t xml:space="preserve"> hiện hành</w:t>
      </w:r>
      <w:r w:rsidR="00485E5B" w:rsidRPr="002A5E7D">
        <w:rPr>
          <w:rFonts w:ascii="Times New Roman" w:hAnsi="Times New Roman"/>
          <w:iCs/>
          <w:color w:val="000000"/>
        </w:rPr>
        <w:t xml:space="preserve"> quy định </w:t>
      </w:r>
      <w:r w:rsidR="00DD148A" w:rsidRPr="002A5E7D">
        <w:rPr>
          <w:rFonts w:ascii="Times New Roman" w:hAnsi="Times New Roman"/>
          <w:iCs/>
          <w:color w:val="000000"/>
        </w:rPr>
        <w:t xml:space="preserve">tại </w:t>
      </w:r>
      <w:r w:rsidR="00B22733" w:rsidRPr="002A5E7D">
        <w:rPr>
          <w:rFonts w:ascii="Times New Roman" w:hAnsi="Times New Roman"/>
          <w:color w:val="000000"/>
        </w:rPr>
        <w:t xml:space="preserve">Nghị định số </w:t>
      </w:r>
      <w:r w:rsidR="005C5E88" w:rsidRPr="002A5E7D">
        <w:rPr>
          <w:rFonts w:ascii="Times New Roman" w:hAnsi="Times New Roman"/>
          <w:color w:val="000000"/>
        </w:rPr>
        <w:t>62</w:t>
      </w:r>
      <w:r w:rsidR="00B22733" w:rsidRPr="002A5E7D">
        <w:rPr>
          <w:rFonts w:ascii="Times New Roman" w:hAnsi="Times New Roman"/>
          <w:color w:val="000000"/>
        </w:rPr>
        <w:t>/2014/NĐ-CP</w:t>
      </w:r>
      <w:r w:rsidR="0018400D" w:rsidRPr="002A5E7D">
        <w:rPr>
          <w:rFonts w:ascii="Times New Roman" w:hAnsi="Times New Roman"/>
        </w:rPr>
        <w:t>.</w:t>
      </w:r>
      <w:r w:rsidR="00620C9F" w:rsidRPr="002A5E7D">
        <w:rPr>
          <w:rFonts w:ascii="Times New Roman" w:hAnsi="Times New Roman"/>
        </w:rPr>
        <w:t xml:space="preserve"> </w:t>
      </w:r>
    </w:p>
    <w:p w:rsidR="00FE745A" w:rsidRPr="002A5E7D" w:rsidRDefault="00400341" w:rsidP="00260B6C">
      <w:pPr>
        <w:tabs>
          <w:tab w:val="left" w:pos="993"/>
        </w:tabs>
        <w:spacing w:before="120" w:after="120"/>
        <w:ind w:firstLine="709"/>
        <w:jc w:val="both"/>
        <w:rPr>
          <w:rFonts w:ascii="Times New Roman" w:hAnsi="Times New Roman"/>
        </w:rPr>
      </w:pPr>
      <w:r w:rsidRPr="002A5E7D">
        <w:rPr>
          <w:rFonts w:ascii="Times New Roman" w:hAnsi="Times New Roman"/>
        </w:rPr>
        <w:t xml:space="preserve">2. </w:t>
      </w:r>
      <w:r w:rsidR="00E623FD" w:rsidRPr="002A5E7D">
        <w:rPr>
          <w:rFonts w:ascii="Times New Roman" w:hAnsi="Times New Roman"/>
        </w:rPr>
        <w:t>V</w:t>
      </w:r>
      <w:r w:rsidR="00DD148A" w:rsidRPr="002A5E7D">
        <w:rPr>
          <w:rFonts w:ascii="Times New Roman" w:hAnsi="Times New Roman"/>
        </w:rPr>
        <w:t>ề căn cứ thực tiễn:</w:t>
      </w:r>
      <w:r w:rsidR="00B6543C" w:rsidRPr="002A5E7D">
        <w:rPr>
          <w:rFonts w:ascii="Times New Roman" w:hAnsi="Times New Roman"/>
        </w:rPr>
        <w:t xml:space="preserve"> </w:t>
      </w:r>
      <w:r w:rsidR="00B42D60" w:rsidRPr="002A5E7D">
        <w:rPr>
          <w:rFonts w:ascii="Times New Roman" w:hAnsi="Times New Roman"/>
        </w:rPr>
        <w:t>Q</w:t>
      </w:r>
      <w:r w:rsidR="00B6543C" w:rsidRPr="002A5E7D">
        <w:rPr>
          <w:rFonts w:ascii="Times New Roman" w:hAnsi="Times New Roman"/>
        </w:rPr>
        <w:t xml:space="preserve">uá trình </w:t>
      </w:r>
      <w:r w:rsidR="00B22733" w:rsidRPr="002A5E7D">
        <w:rPr>
          <w:rFonts w:ascii="Times New Roman" w:hAnsi="Times New Roman"/>
        </w:rPr>
        <w:t xml:space="preserve">xét tặng </w:t>
      </w:r>
      <w:r w:rsidR="00FE745A" w:rsidRPr="002A5E7D">
        <w:rPr>
          <w:rFonts w:ascii="Times New Roman" w:hAnsi="Times New Roman"/>
        </w:rPr>
        <w:t>danh hiệu “Nghệ nhân nhân dân”, “Nghệ nhân ưu tú”</w:t>
      </w:r>
      <w:r w:rsidR="00014935" w:rsidRPr="002A5E7D">
        <w:rPr>
          <w:rFonts w:ascii="Times New Roman" w:hAnsi="Times New Roman"/>
        </w:rPr>
        <w:t xml:space="preserve"> </w:t>
      </w:r>
      <w:r w:rsidR="00FE745A" w:rsidRPr="002A5E7D">
        <w:rPr>
          <w:rFonts w:ascii="Times New Roman" w:hAnsi="Times New Roman"/>
        </w:rPr>
        <w:t>trong lĩnh vực di sản văn hóa</w:t>
      </w:r>
      <w:r w:rsidRPr="002A5E7D">
        <w:rPr>
          <w:rFonts w:ascii="Times New Roman" w:hAnsi="Times New Roman"/>
        </w:rPr>
        <w:t xml:space="preserve"> phi vật thể</w:t>
      </w:r>
      <w:r w:rsidR="00FE745A" w:rsidRPr="002A5E7D">
        <w:rPr>
          <w:rFonts w:ascii="Times New Roman" w:hAnsi="Times New Roman"/>
        </w:rPr>
        <w:t xml:space="preserve"> </w:t>
      </w:r>
      <w:r w:rsidR="00014935" w:rsidRPr="002A5E7D">
        <w:rPr>
          <w:rFonts w:ascii="Times New Roman" w:hAnsi="Times New Roman"/>
        </w:rPr>
        <w:t xml:space="preserve">cho thấy còn </w:t>
      </w:r>
      <w:r w:rsidR="00EF1588" w:rsidRPr="002A5E7D">
        <w:rPr>
          <w:rFonts w:ascii="Times New Roman" w:hAnsi="Times New Roman"/>
        </w:rPr>
        <w:t>một số</w:t>
      </w:r>
      <w:r w:rsidR="00014935" w:rsidRPr="002A5E7D">
        <w:rPr>
          <w:rFonts w:ascii="Times New Roman" w:hAnsi="Times New Roman"/>
        </w:rPr>
        <w:t xml:space="preserve"> </w:t>
      </w:r>
      <w:r w:rsidR="006515CC" w:rsidRPr="002A5E7D">
        <w:rPr>
          <w:rFonts w:ascii="Times New Roman" w:hAnsi="Times New Roman"/>
        </w:rPr>
        <w:t>bất cập như:</w:t>
      </w:r>
    </w:p>
    <w:p w:rsidR="00802C4C" w:rsidRDefault="00400341" w:rsidP="00260B6C">
      <w:pPr>
        <w:tabs>
          <w:tab w:val="left" w:pos="993"/>
        </w:tabs>
        <w:spacing w:before="120" w:after="120"/>
        <w:ind w:firstLine="709"/>
        <w:jc w:val="both"/>
        <w:rPr>
          <w:rStyle w:val="BalloonTextChar"/>
          <w:rFonts w:ascii="Times New Roman" w:hAnsi="Times New Roman" w:cs="Times New Roman"/>
          <w:sz w:val="28"/>
          <w:szCs w:val="28"/>
        </w:rPr>
      </w:pPr>
      <w:r w:rsidRPr="002A5E7D">
        <w:rPr>
          <w:rFonts w:ascii="Times New Roman" w:hAnsi="Times New Roman"/>
          <w:iCs/>
        </w:rPr>
        <w:t>2.1</w:t>
      </w:r>
      <w:r w:rsidR="008D687D" w:rsidRPr="002A5E7D">
        <w:rPr>
          <w:rFonts w:ascii="Times New Roman" w:hAnsi="Times New Roman"/>
          <w:iCs/>
        </w:rPr>
        <w:t>.</w:t>
      </w:r>
      <w:r w:rsidR="00FE745A" w:rsidRPr="002A5E7D">
        <w:rPr>
          <w:rFonts w:ascii="Times New Roman" w:hAnsi="Times New Roman"/>
          <w:i/>
        </w:rPr>
        <w:t xml:space="preserve"> </w:t>
      </w:r>
      <w:r w:rsidR="00FE745A" w:rsidRPr="002A5E7D">
        <w:rPr>
          <w:rFonts w:ascii="Times New Roman" w:hAnsi="Times New Roman"/>
        </w:rPr>
        <w:t xml:space="preserve">Đối tượng nghệ nhân nghề thủ công truyền thống có thể nộp hồ sơ đề nghị xét tặng danh hiệu ở cả lĩnh vực lĩnh vực di sản văn hóa phi vật thể do Bộ Văn hóa, Thể thao và Du lịch chủ trì công tác xét tặng (xét theo loại hình tri thức dân gian) hoặc đề nghị xét tặng danh hiệu ở lĩnh vực thủ công mỹ nghệ do Bộ Công thương chủ trì công tác xét tặng. Điều này dẫn đến việc cùng danh hiệu </w:t>
      </w:r>
      <w:r w:rsidR="00802C4C">
        <w:rPr>
          <w:rFonts w:ascii="Times New Roman" w:hAnsi="Times New Roman"/>
        </w:rPr>
        <w:t xml:space="preserve">vinh dự Nhà nước </w:t>
      </w:r>
      <w:r w:rsidR="00FE745A" w:rsidRPr="002A5E7D">
        <w:rPr>
          <w:rFonts w:ascii="Times New Roman" w:hAnsi="Times New Roman"/>
        </w:rPr>
        <w:t xml:space="preserve">“Nghệ nhân nhân dân”, “Nghệ nhân ưu tú” </w:t>
      </w:r>
      <w:r w:rsidR="00802C4C">
        <w:rPr>
          <w:rFonts w:ascii="Times New Roman" w:hAnsi="Times New Roman"/>
        </w:rPr>
        <w:t xml:space="preserve">đang có </w:t>
      </w:r>
      <w:r w:rsidR="00FE745A" w:rsidRPr="002A5E7D">
        <w:rPr>
          <w:rFonts w:ascii="Times New Roman" w:hAnsi="Times New Roman"/>
        </w:rPr>
        <w:t xml:space="preserve">sự bất cập, chồng chéo, trùng lặp </w:t>
      </w:r>
      <w:r w:rsidR="00802C4C">
        <w:rPr>
          <w:rFonts w:ascii="Times New Roman" w:hAnsi="Times New Roman"/>
        </w:rPr>
        <w:t xml:space="preserve">về đối tượng </w:t>
      </w:r>
      <w:r w:rsidR="00FE745A" w:rsidRPr="002A5E7D">
        <w:rPr>
          <w:rFonts w:ascii="Times New Roman" w:hAnsi="Times New Roman"/>
        </w:rPr>
        <w:t xml:space="preserve"> xét tặng </w:t>
      </w:r>
      <w:r w:rsidR="00802C4C">
        <w:rPr>
          <w:rFonts w:ascii="Times New Roman" w:hAnsi="Times New Roman"/>
        </w:rPr>
        <w:t>mặc dù</w:t>
      </w:r>
      <w:r w:rsidR="00FE745A" w:rsidRPr="002A5E7D">
        <w:rPr>
          <w:rFonts w:ascii="Times New Roman" w:hAnsi="Times New Roman"/>
        </w:rPr>
        <w:t xml:space="preserve"> tiêu chí để xét danh hiệu của 02 lĩnh vực này có những điểm khác biệt.</w:t>
      </w:r>
      <w:r w:rsidR="00080D22" w:rsidRPr="002A5E7D">
        <w:rPr>
          <w:rStyle w:val="BalloonTextChar"/>
          <w:rFonts w:ascii="Times New Roman" w:hAnsi="Times New Roman" w:cs="Times New Roman"/>
          <w:sz w:val="28"/>
          <w:szCs w:val="28"/>
        </w:rPr>
        <w:t xml:space="preserve"> </w:t>
      </w:r>
    </w:p>
    <w:p w:rsidR="00FE745A" w:rsidRPr="002A5E7D" w:rsidRDefault="00802C4C" w:rsidP="00260B6C">
      <w:pPr>
        <w:tabs>
          <w:tab w:val="left" w:pos="993"/>
        </w:tabs>
        <w:spacing w:before="120" w:after="120"/>
        <w:ind w:firstLine="709"/>
        <w:jc w:val="both"/>
        <w:rPr>
          <w:rFonts w:ascii="Times New Roman" w:hAnsi="Times New Roman"/>
          <w:i/>
        </w:rPr>
      </w:pPr>
      <w:r>
        <w:rPr>
          <w:rStyle w:val="BalloonTextChar"/>
          <w:rFonts w:ascii="Times New Roman" w:hAnsi="Times New Roman" w:cs="Times New Roman"/>
          <w:sz w:val="28"/>
          <w:szCs w:val="28"/>
        </w:rPr>
        <w:t>2.2. C</w:t>
      </w:r>
      <w:r w:rsidR="00FE745A" w:rsidRPr="002A5E7D">
        <w:rPr>
          <w:rStyle w:val="fontstyle21"/>
          <w:rFonts w:ascii="Times New Roman" w:hAnsi="Times New Roman"/>
          <w:i w:val="0"/>
        </w:rPr>
        <w:t>ăn cứ xác định mốc</w:t>
      </w:r>
      <w:r w:rsidR="00FE745A" w:rsidRPr="002A5E7D">
        <w:rPr>
          <w:rFonts w:ascii="Times New Roman" w:hAnsi="Times New Roman"/>
          <w:i/>
          <w:color w:val="000000"/>
        </w:rPr>
        <w:t xml:space="preserve"> </w:t>
      </w:r>
      <w:r w:rsidR="00FE745A" w:rsidRPr="002A5E7D">
        <w:rPr>
          <w:rStyle w:val="fontstyle21"/>
          <w:rFonts w:ascii="Times New Roman" w:hAnsi="Times New Roman"/>
          <w:i w:val="0"/>
        </w:rPr>
        <w:t>thời gian hoạt động trong nghề, số lượng học trò đào tạo được, giải thưởng do cơ</w:t>
      </w:r>
      <w:r w:rsidR="00FE745A" w:rsidRPr="002A5E7D">
        <w:rPr>
          <w:rFonts w:ascii="Times New Roman" w:hAnsi="Times New Roman"/>
          <w:i/>
          <w:color w:val="000000"/>
        </w:rPr>
        <w:t xml:space="preserve"> </w:t>
      </w:r>
      <w:r w:rsidR="00FE745A" w:rsidRPr="002A5E7D">
        <w:rPr>
          <w:rStyle w:val="fontstyle21"/>
          <w:rFonts w:ascii="Times New Roman" w:hAnsi="Times New Roman"/>
          <w:i w:val="0"/>
        </w:rPr>
        <w:t xml:space="preserve">quan nào khen tặng chưa </w:t>
      </w:r>
      <w:r>
        <w:rPr>
          <w:rStyle w:val="fontstyle21"/>
          <w:rFonts w:ascii="Times New Roman" w:hAnsi="Times New Roman"/>
          <w:i w:val="0"/>
        </w:rPr>
        <w:t xml:space="preserve">được quy định </w:t>
      </w:r>
      <w:r w:rsidR="00FE745A" w:rsidRPr="002A5E7D">
        <w:rPr>
          <w:rStyle w:val="fontstyle21"/>
          <w:rFonts w:ascii="Times New Roman" w:hAnsi="Times New Roman"/>
          <w:i w:val="0"/>
        </w:rPr>
        <w:t>rõ ràng.</w:t>
      </w:r>
    </w:p>
    <w:p w:rsidR="006102EA" w:rsidRPr="001C132B" w:rsidRDefault="00400341" w:rsidP="00260B6C">
      <w:pPr>
        <w:tabs>
          <w:tab w:val="left" w:pos="993"/>
        </w:tabs>
        <w:spacing w:before="120" w:after="120"/>
        <w:ind w:firstLine="709"/>
        <w:jc w:val="both"/>
        <w:rPr>
          <w:rFonts w:ascii="Times New Roman" w:hAnsi="Times New Roman"/>
        </w:rPr>
      </w:pPr>
      <w:r w:rsidRPr="002A5E7D">
        <w:rPr>
          <w:rFonts w:ascii="Times New Roman" w:hAnsi="Times New Roman"/>
          <w:iCs/>
        </w:rPr>
        <w:t>2.</w:t>
      </w:r>
      <w:r w:rsidR="00802C4C">
        <w:rPr>
          <w:rFonts w:ascii="Times New Roman" w:hAnsi="Times New Roman"/>
          <w:iCs/>
        </w:rPr>
        <w:t>3</w:t>
      </w:r>
      <w:r w:rsidR="008D687D" w:rsidRPr="002A5E7D">
        <w:rPr>
          <w:rFonts w:ascii="Times New Roman" w:hAnsi="Times New Roman"/>
          <w:iCs/>
        </w:rPr>
        <w:t>.</w:t>
      </w:r>
      <w:r w:rsidR="00FE745A" w:rsidRPr="002A5E7D">
        <w:rPr>
          <w:rFonts w:ascii="Times New Roman" w:hAnsi="Times New Roman"/>
          <w:i/>
        </w:rPr>
        <w:t xml:space="preserve"> </w:t>
      </w:r>
      <w:r w:rsidR="006102EA">
        <w:rPr>
          <w:rFonts w:ascii="Times New Roman" w:hAnsi="Times New Roman"/>
        </w:rPr>
        <w:t xml:space="preserve">Nghị định chưa quy định </w:t>
      </w:r>
      <w:r w:rsidR="00FF7DEE" w:rsidRPr="001C132B">
        <w:rPr>
          <w:rFonts w:ascii="Times New Roman" w:hAnsi="Times New Roman"/>
        </w:rPr>
        <w:t>“</w:t>
      </w:r>
      <w:r w:rsidR="006102EA" w:rsidRPr="001C132B">
        <w:rPr>
          <w:rFonts w:ascii="Times New Roman" w:hAnsi="Times New Roman"/>
          <w:i/>
        </w:rPr>
        <w:t>thời gian hoạt động liên quan đến việc bảo vệ và phát huy giá trị di sản văn hóa phi vật thể</w:t>
      </w:r>
      <w:r w:rsidR="00FF7DEE" w:rsidRPr="001C132B">
        <w:rPr>
          <w:rFonts w:ascii="Times New Roman" w:hAnsi="Times New Roman"/>
          <w:i/>
        </w:rPr>
        <w:t>”</w:t>
      </w:r>
      <w:r w:rsidR="006102EA" w:rsidRPr="001C132B">
        <w:rPr>
          <w:rFonts w:ascii="Times New Roman" w:hAnsi="Times New Roman"/>
        </w:rPr>
        <w:t xml:space="preserve"> là thời gian </w:t>
      </w:r>
      <w:r w:rsidR="00FF7DEE" w:rsidRPr="001C132B">
        <w:rPr>
          <w:rFonts w:ascii="Times New Roman" w:hAnsi="Times New Roman"/>
        </w:rPr>
        <w:t xml:space="preserve">được tính như thế nào dẫn đến khó xác định được và việc xác định cũng không thống nhất tiêu chuẩn về thời gian để xét tặng. </w:t>
      </w:r>
    </w:p>
    <w:p w:rsidR="00EF1588" w:rsidRPr="009C4587" w:rsidRDefault="00FF7DEE" w:rsidP="00260B6C">
      <w:pPr>
        <w:tabs>
          <w:tab w:val="left" w:pos="993"/>
        </w:tabs>
        <w:spacing w:before="120" w:after="120"/>
        <w:ind w:firstLine="709"/>
        <w:jc w:val="both"/>
        <w:rPr>
          <w:rFonts w:ascii="Times New Roman" w:hAnsi="Times New Roman"/>
        </w:rPr>
      </w:pPr>
      <w:r>
        <w:rPr>
          <w:rFonts w:ascii="Times New Roman" w:hAnsi="Times New Roman"/>
        </w:rPr>
        <w:t>2.</w:t>
      </w:r>
      <w:r w:rsidR="00802C4C">
        <w:rPr>
          <w:rFonts w:ascii="Times New Roman" w:hAnsi="Times New Roman"/>
        </w:rPr>
        <w:t>4</w:t>
      </w:r>
      <w:r>
        <w:rPr>
          <w:rFonts w:ascii="Times New Roman" w:hAnsi="Times New Roman"/>
        </w:rPr>
        <w:t>. Trong trình tự làm việc của Hội đồng cấp tỉnh chưa đề cập đến trách nhiệm h</w:t>
      </w:r>
      <w:r w:rsidRPr="00FF7DEE">
        <w:rPr>
          <w:rFonts w:ascii="Times New Roman" w:hAnsi="Times New Roman"/>
          <w:bCs/>
        </w:rPr>
        <w:t>oàn thiện hồ sơ</w:t>
      </w:r>
      <w:r w:rsidRPr="00FF7DEE">
        <w:rPr>
          <w:rFonts w:ascii="Times New Roman" w:hAnsi="Times New Roman"/>
        </w:rPr>
        <w:t xml:space="preserve"> đề nghị xét tặng danh hiệu “Nghệ nhân nhân dân”, “Nghệ nhân ưu tú” trong lĩnh vực di sản văn </w:t>
      </w:r>
      <w:r w:rsidRPr="009C4587">
        <w:rPr>
          <w:rFonts w:ascii="Times New Roman" w:hAnsi="Times New Roman"/>
        </w:rPr>
        <w:t xml:space="preserve">hóa phi vật thể phải </w:t>
      </w:r>
      <w:r w:rsidRPr="009C4587">
        <w:rPr>
          <w:rFonts w:ascii="Times New Roman" w:hAnsi="Times New Roman"/>
          <w:bCs/>
          <w:iCs/>
        </w:rPr>
        <w:t>đạt từ 75%</w:t>
      </w:r>
      <w:r w:rsidRPr="009C4587">
        <w:rPr>
          <w:bCs/>
          <w:iCs/>
        </w:rPr>
        <w:t xml:space="preserve"> </w:t>
      </w:r>
      <w:r w:rsidRPr="009C4587">
        <w:rPr>
          <w:rFonts w:ascii="Times New Roman" w:hAnsi="Times New Roman"/>
          <w:bCs/>
          <w:iCs/>
        </w:rPr>
        <w:t xml:space="preserve">ý kiến đồng ý của </w:t>
      </w:r>
      <w:r w:rsidRPr="009C4587">
        <w:rPr>
          <w:rFonts w:ascii="Times New Roman" w:hAnsi="Times New Roman"/>
        </w:rPr>
        <w:t>cộng đồng dân cư . Ngoài ra, m</w:t>
      </w:r>
      <w:r w:rsidR="00FE745A" w:rsidRPr="009C4587">
        <w:rPr>
          <w:rFonts w:ascii="Times New Roman" w:hAnsi="Times New Roman"/>
        </w:rPr>
        <w:t xml:space="preserve">ột số Hội đồng cấp tỉnh chưa ưu tiên mời các cá nhân có chuyên môn cao liên quan đến lĩnh vực chuyên ngành; thiếu các nhà nghiên cứu về loại hình di sản văn hoá phi vật thể tham gia Hội đồng. </w:t>
      </w:r>
    </w:p>
    <w:p w:rsidR="00FE745A" w:rsidRPr="002A5E7D" w:rsidRDefault="00FE745A" w:rsidP="00260B6C">
      <w:pPr>
        <w:tabs>
          <w:tab w:val="left" w:pos="993"/>
        </w:tabs>
        <w:spacing w:before="120" w:after="120"/>
        <w:ind w:firstLine="709"/>
        <w:jc w:val="both"/>
        <w:rPr>
          <w:rFonts w:ascii="Times New Roman" w:hAnsi="Times New Roman"/>
        </w:rPr>
      </w:pPr>
      <w:r w:rsidRPr="002A5E7D">
        <w:rPr>
          <w:rFonts w:ascii="Times New Roman" w:hAnsi="Times New Roman"/>
          <w:color w:val="000000"/>
        </w:rPr>
        <w:t>Nghị định số 62/2014/NĐ-CP</w:t>
      </w:r>
      <w:r w:rsidRPr="002A5E7D">
        <w:rPr>
          <w:rFonts w:ascii="Times New Roman" w:hAnsi="Times New Roman"/>
          <w:i/>
        </w:rPr>
        <w:t xml:space="preserve"> quy định “Trong một kỳ xét tặng, thành viên Hội đồng cấp tỉnh không đồng thời là thành viên Hội đồng chuyên ngành cấp Bộ, Hội đồng cấp Nhà nước</w:t>
      </w:r>
      <w:r w:rsidRPr="002A5E7D">
        <w:rPr>
          <w:rFonts w:ascii="Times New Roman" w:hAnsi="Times New Roman"/>
        </w:rPr>
        <w:t>” là chưa phù hợp vì thực tế qua 3 đợt xét tặng vừa qua, Bộ Văn hóa, Thể thao và Du lịch đã rất khó khăn để mời thành viên tham gia Hội đồng chuyên ngành cấp Bộ và Hội đồng cấp Nhà nước, hầu hết các chuyên gia có uy tín nghề nghiệp tại các khu vực, vùng miền đã tham gia Hội đồng cấp tỉnh. Việc các chuyên gia có thể tham gia nhiều cấp Hội đồng là do uy tín nghề nghiệp cá nhân của từng người. Những thảo luận, đánh giá của họ tại Hội đồng có thể sẽ giúp các thành viên khác trong Hội đồng có cái nhìn toàn diện, khách quan hơn khi xem xét hồ sơ.</w:t>
      </w:r>
    </w:p>
    <w:p w:rsidR="00260B6C" w:rsidRDefault="006515CC" w:rsidP="00260B6C">
      <w:pPr>
        <w:spacing w:before="120" w:after="120"/>
        <w:ind w:firstLine="709"/>
        <w:jc w:val="both"/>
        <w:rPr>
          <w:rFonts w:ascii="Times New Roman" w:hAnsi="Times New Roman"/>
          <w:color w:val="000000"/>
        </w:rPr>
      </w:pPr>
      <w:r w:rsidRPr="002A5E7D">
        <w:rPr>
          <w:rFonts w:ascii="Times New Roman" w:hAnsi="Times New Roman"/>
        </w:rPr>
        <w:t xml:space="preserve"> </w:t>
      </w:r>
      <w:r w:rsidR="00EF1588" w:rsidRPr="002A5E7D">
        <w:rPr>
          <w:rFonts w:ascii="Times New Roman" w:hAnsi="Times New Roman"/>
        </w:rPr>
        <w:t>2.</w:t>
      </w:r>
      <w:r w:rsidR="00802C4C">
        <w:rPr>
          <w:rFonts w:ascii="Times New Roman" w:hAnsi="Times New Roman"/>
        </w:rPr>
        <w:t>5</w:t>
      </w:r>
      <w:r w:rsidR="008D687D" w:rsidRPr="002A5E7D">
        <w:rPr>
          <w:rFonts w:ascii="Times New Roman" w:hAnsi="Times New Roman"/>
        </w:rPr>
        <w:t>.</w:t>
      </w:r>
      <w:r w:rsidR="00FE745A" w:rsidRPr="002A5E7D">
        <w:rPr>
          <w:rFonts w:ascii="Times New Roman" w:hAnsi="Times New Roman"/>
          <w:vertAlign w:val="subscript"/>
        </w:rPr>
        <w:t xml:space="preserve"> </w:t>
      </w:r>
      <w:r w:rsidR="00FE745A" w:rsidRPr="002A5E7D">
        <w:rPr>
          <w:rFonts w:ascii="Times New Roman" w:hAnsi="Times New Roman"/>
        </w:rPr>
        <w:t xml:space="preserve">Việc xây dựng hồ sơ đòi hỏi phải có minh chứng như: băng, đĩa hình, ảnh mô tả tri thức và kỹ năng đang nắm giữ, hoặc các giấy tờ liên quan tới giải thưởng … các nghệ nhân có nhưng rất ít và nếu có thì làm thất lạc. Trong quá trình xây dựng hồ sơ không đủ tính thuyết phục do còn thiếu nhiều minh chứng nên hồ sơ bị loại dù thực tế bản thân có nhiều đóng góp cho việc trao truyền di sản văn hóa phi vật thể (nhiều hồ sơ kê khai rất sơ sài, nội dung chung chung, khó phân biệt được sự đóng góp của từng nghệ nhân trong cùng một thôn, xã hoặc câu lạc bộ). Ngoài ra, Bản tóm tắt thành tích của Hội đồng cấp tỉnh chưa thể hiện rõ </w:t>
      </w:r>
      <w:r w:rsidR="00FE745A" w:rsidRPr="002A5E7D">
        <w:rPr>
          <w:rFonts w:ascii="Times New Roman" w:hAnsi="Times New Roman"/>
        </w:rPr>
        <w:lastRenderedPageBreak/>
        <w:t xml:space="preserve">tri thức và kỹ năng mà nghệ nhân đang nắm giữ cũng như quá trình thực hành di sản </w:t>
      </w:r>
      <w:r w:rsidR="00FE745A" w:rsidRPr="002A5E7D">
        <w:rPr>
          <w:rStyle w:val="fontstyle01"/>
        </w:rPr>
        <w:t>của nghệ nhân (thiếu các mốc thời gian cụ thể trong quá trình thực hành, thời gian bắt đầu truyền dạy học trò)</w:t>
      </w:r>
      <w:r w:rsidR="006102EA">
        <w:rPr>
          <w:rStyle w:val="fontstyle01"/>
        </w:rPr>
        <w:t>.</w:t>
      </w:r>
    </w:p>
    <w:p w:rsidR="008D5902" w:rsidRPr="00260B6C" w:rsidRDefault="00075EF0" w:rsidP="00260B6C">
      <w:pPr>
        <w:spacing w:before="120" w:after="120"/>
        <w:ind w:firstLine="709"/>
        <w:jc w:val="both"/>
        <w:rPr>
          <w:rFonts w:ascii="Times New Roman" w:hAnsi="Times New Roman"/>
          <w:color w:val="000000"/>
        </w:rPr>
      </w:pPr>
      <w:r w:rsidRPr="002A5E7D">
        <w:rPr>
          <w:rFonts w:ascii="Times New Roman" w:hAnsi="Times New Roman"/>
        </w:rPr>
        <w:t>Từ những lý do nêu trên</w:t>
      </w:r>
      <w:r w:rsidR="00495E50" w:rsidRPr="002A5E7D">
        <w:rPr>
          <w:rFonts w:ascii="Times New Roman" w:hAnsi="Times New Roman"/>
        </w:rPr>
        <w:t xml:space="preserve">, </w:t>
      </w:r>
      <w:r w:rsidR="004B3555" w:rsidRPr="002A5E7D">
        <w:rPr>
          <w:rFonts w:ascii="Times New Roman" w:hAnsi="Times New Roman"/>
        </w:rPr>
        <w:t xml:space="preserve">để </w:t>
      </w:r>
      <w:r w:rsidR="00485E5B" w:rsidRPr="002A5E7D">
        <w:rPr>
          <w:rFonts w:ascii="Times New Roman" w:hAnsi="Times New Roman"/>
        </w:rPr>
        <w:t>triển khai thi hành hiệu quả</w:t>
      </w:r>
      <w:r w:rsidR="004108FC" w:rsidRPr="002A5E7D">
        <w:rPr>
          <w:rFonts w:ascii="Times New Roman" w:hAnsi="Times New Roman"/>
        </w:rPr>
        <w:t xml:space="preserve"> Luật </w:t>
      </w:r>
      <w:r w:rsidR="004B3555" w:rsidRPr="002A5E7D">
        <w:rPr>
          <w:rFonts w:ascii="Times New Roman" w:hAnsi="Times New Roman"/>
        </w:rPr>
        <w:t>Thi đua, khen thưởng</w:t>
      </w:r>
      <w:r w:rsidR="004108FC" w:rsidRPr="002A5E7D">
        <w:rPr>
          <w:rFonts w:ascii="Times New Roman" w:hAnsi="Times New Roman"/>
        </w:rPr>
        <w:t xml:space="preserve"> năm 2022 </w:t>
      </w:r>
      <w:r w:rsidRPr="002A5E7D">
        <w:rPr>
          <w:rFonts w:ascii="Times New Roman" w:hAnsi="Times New Roman"/>
        </w:rPr>
        <w:t xml:space="preserve">và bảo đảm </w:t>
      </w:r>
      <w:r w:rsidR="004B3555" w:rsidRPr="002A5E7D">
        <w:rPr>
          <w:rFonts w:ascii="Times New Roman" w:hAnsi="Times New Roman"/>
        </w:rPr>
        <w:t xml:space="preserve">quy trình, thủ tục xét tặng </w:t>
      </w:r>
      <w:r w:rsidR="00FE745A" w:rsidRPr="002A5E7D">
        <w:rPr>
          <w:rFonts w:ascii="Times New Roman" w:hAnsi="Times New Roman"/>
        </w:rPr>
        <w:t>danh hiệu “Nghệ nhân nhân dân”, “Nghệ nhân ưu tú” trong lĩnh vực di sản văn hoá phi vật thể</w:t>
      </w:r>
      <w:r w:rsidR="004B3555" w:rsidRPr="002A5E7D">
        <w:rPr>
          <w:rFonts w:ascii="Times New Roman" w:hAnsi="Times New Roman"/>
        </w:rPr>
        <w:t xml:space="preserve">, việc xây dựng Nghị định thay thế </w:t>
      </w:r>
      <w:r w:rsidR="005D636B" w:rsidRPr="002A5E7D">
        <w:rPr>
          <w:rFonts w:ascii="Times New Roman" w:hAnsi="Times New Roman"/>
        </w:rPr>
        <w:t xml:space="preserve"> Nghị định số </w:t>
      </w:r>
      <w:r w:rsidR="00FE745A" w:rsidRPr="002A5E7D">
        <w:rPr>
          <w:rFonts w:ascii="Times New Roman" w:hAnsi="Times New Roman"/>
        </w:rPr>
        <w:t>62</w:t>
      </w:r>
      <w:r w:rsidR="005D636B" w:rsidRPr="002A5E7D">
        <w:rPr>
          <w:rFonts w:ascii="Times New Roman" w:hAnsi="Times New Roman"/>
        </w:rPr>
        <w:t>/20</w:t>
      </w:r>
      <w:r w:rsidR="004B3555" w:rsidRPr="002A5E7D">
        <w:rPr>
          <w:rFonts w:ascii="Times New Roman" w:hAnsi="Times New Roman"/>
        </w:rPr>
        <w:t>14</w:t>
      </w:r>
      <w:r w:rsidR="005D636B" w:rsidRPr="002A5E7D">
        <w:rPr>
          <w:rFonts w:ascii="Times New Roman" w:hAnsi="Times New Roman"/>
        </w:rPr>
        <w:t>/NĐ-CP</w:t>
      </w:r>
      <w:r w:rsidR="00FE745A" w:rsidRPr="002A5E7D">
        <w:rPr>
          <w:rFonts w:ascii="Times New Roman" w:hAnsi="Times New Roman"/>
        </w:rPr>
        <w:t xml:space="preserve"> </w:t>
      </w:r>
      <w:r w:rsidR="00485E5B" w:rsidRPr="002A5E7D">
        <w:rPr>
          <w:rFonts w:ascii="Times New Roman" w:hAnsi="Times New Roman"/>
        </w:rPr>
        <w:t>là cần thiết</w:t>
      </w:r>
      <w:r w:rsidR="004108FC" w:rsidRPr="002A5E7D">
        <w:rPr>
          <w:rFonts w:ascii="Times New Roman" w:hAnsi="Times New Roman"/>
        </w:rPr>
        <w:t xml:space="preserve">. </w:t>
      </w:r>
    </w:p>
    <w:p w:rsidR="00322A64" w:rsidRPr="002A5E7D" w:rsidRDefault="00322A64" w:rsidP="00260B6C">
      <w:pPr>
        <w:tabs>
          <w:tab w:val="left" w:pos="993"/>
        </w:tabs>
        <w:spacing w:before="120" w:after="120"/>
        <w:ind w:firstLine="709"/>
        <w:jc w:val="both"/>
        <w:rPr>
          <w:rFonts w:ascii="Times New Roman" w:hAnsi="Times New Roman"/>
          <w:b/>
          <w:lang w:val="vi-VN"/>
        </w:rPr>
      </w:pPr>
      <w:r w:rsidRPr="002A5E7D">
        <w:rPr>
          <w:rFonts w:ascii="Times New Roman" w:hAnsi="Times New Roman"/>
          <w:b/>
          <w:lang w:val="vi-VN"/>
        </w:rPr>
        <w:t xml:space="preserve">II. </w:t>
      </w:r>
      <w:r w:rsidRPr="002A5E7D">
        <w:rPr>
          <w:rFonts w:ascii="Times New Roman" w:hAnsi="Times New Roman"/>
          <w:b/>
        </w:rPr>
        <w:t xml:space="preserve">MỤC ĐÍCH, </w:t>
      </w:r>
      <w:r w:rsidRPr="002A5E7D">
        <w:rPr>
          <w:rFonts w:ascii="Times New Roman" w:hAnsi="Times New Roman"/>
          <w:b/>
          <w:lang w:val="vi-VN"/>
        </w:rPr>
        <w:t xml:space="preserve">QUAN ĐIỂM </w:t>
      </w:r>
      <w:r w:rsidRPr="002A5E7D">
        <w:rPr>
          <w:rFonts w:ascii="Times New Roman" w:hAnsi="Times New Roman"/>
          <w:b/>
        </w:rPr>
        <w:t xml:space="preserve">XÂY DỰNG DỰ THẢO </w:t>
      </w:r>
      <w:r w:rsidRPr="002A5E7D">
        <w:rPr>
          <w:rFonts w:ascii="Times New Roman" w:hAnsi="Times New Roman"/>
          <w:b/>
          <w:lang w:val="vi-VN"/>
        </w:rPr>
        <w:t xml:space="preserve">NGHỊ ĐỊNH </w:t>
      </w:r>
    </w:p>
    <w:p w:rsidR="00322A64" w:rsidRPr="002A5E7D" w:rsidRDefault="00322A64" w:rsidP="00260B6C">
      <w:pPr>
        <w:tabs>
          <w:tab w:val="left" w:pos="993"/>
        </w:tabs>
        <w:spacing w:before="120" w:after="120"/>
        <w:ind w:firstLine="709"/>
        <w:jc w:val="both"/>
        <w:rPr>
          <w:rFonts w:ascii="Times New Roman" w:hAnsi="Times New Roman"/>
          <w:b/>
        </w:rPr>
      </w:pPr>
      <w:r w:rsidRPr="002A5E7D">
        <w:rPr>
          <w:rFonts w:ascii="Times New Roman" w:hAnsi="Times New Roman"/>
          <w:b/>
          <w:lang w:val="vi-VN"/>
        </w:rPr>
        <w:t xml:space="preserve">1. </w:t>
      </w:r>
      <w:r w:rsidRPr="002A5E7D">
        <w:rPr>
          <w:rFonts w:ascii="Times New Roman" w:hAnsi="Times New Roman"/>
          <w:b/>
        </w:rPr>
        <w:t>Mục đích</w:t>
      </w:r>
    </w:p>
    <w:p w:rsidR="004B3555" w:rsidRPr="002A5E7D" w:rsidRDefault="004B3555" w:rsidP="00260B6C">
      <w:pPr>
        <w:spacing w:before="120" w:after="120"/>
        <w:ind w:firstLine="709"/>
        <w:jc w:val="both"/>
        <w:rPr>
          <w:rFonts w:ascii="Times New Roman" w:hAnsi="Times New Roman"/>
        </w:rPr>
      </w:pPr>
      <w:r w:rsidRPr="002A5E7D">
        <w:rPr>
          <w:rFonts w:ascii="Times New Roman" w:hAnsi="Times New Roman"/>
        </w:rPr>
        <w:t xml:space="preserve">Ban hành Nghị định quy định về xét tặng </w:t>
      </w:r>
      <w:r w:rsidR="00FE745A" w:rsidRPr="002A5E7D">
        <w:rPr>
          <w:rFonts w:ascii="Times New Roman" w:hAnsi="Times New Roman"/>
        </w:rPr>
        <w:t xml:space="preserve">danh hiệu “Nghệ nhân nhân dân”, “Nghệ nhân ưu tú” trong lĩnh vực di sản văn hoá phi vật thể </w:t>
      </w:r>
      <w:r w:rsidRPr="002A5E7D">
        <w:rPr>
          <w:rFonts w:ascii="Times New Roman" w:hAnsi="Times New Roman"/>
        </w:rPr>
        <w:t xml:space="preserve">thay thế </w:t>
      </w:r>
      <w:r w:rsidR="00B919AD" w:rsidRPr="002A5E7D">
        <w:rPr>
          <w:rFonts w:ascii="Times New Roman" w:hAnsi="Times New Roman"/>
        </w:rPr>
        <w:t xml:space="preserve">Nghị định số </w:t>
      </w:r>
      <w:r w:rsidR="00FE745A" w:rsidRPr="002A5E7D">
        <w:rPr>
          <w:rFonts w:ascii="Times New Roman" w:hAnsi="Times New Roman"/>
        </w:rPr>
        <w:t>62</w:t>
      </w:r>
      <w:r w:rsidR="00B919AD" w:rsidRPr="002A5E7D">
        <w:rPr>
          <w:rFonts w:ascii="Times New Roman" w:hAnsi="Times New Roman"/>
        </w:rPr>
        <w:t xml:space="preserve">/2014/NĐ-CP </w:t>
      </w:r>
      <w:r w:rsidRPr="002A5E7D">
        <w:rPr>
          <w:rFonts w:ascii="Times New Roman" w:hAnsi="Times New Roman"/>
        </w:rPr>
        <w:t xml:space="preserve">theo quy định của Luật Ban hành văn bản quy phạm pháp luật nhằm hoàn thiện, khắc phục những vấn đề còn bất cập của </w:t>
      </w:r>
      <w:r w:rsidR="00B919AD" w:rsidRPr="002A5E7D">
        <w:rPr>
          <w:rFonts w:ascii="Times New Roman" w:hAnsi="Times New Roman"/>
        </w:rPr>
        <w:t xml:space="preserve">Nghị định số </w:t>
      </w:r>
      <w:r w:rsidR="00FE745A" w:rsidRPr="002A5E7D">
        <w:rPr>
          <w:rFonts w:ascii="Times New Roman" w:hAnsi="Times New Roman"/>
        </w:rPr>
        <w:t>62</w:t>
      </w:r>
      <w:r w:rsidR="00B919AD" w:rsidRPr="002A5E7D">
        <w:rPr>
          <w:rFonts w:ascii="Times New Roman" w:hAnsi="Times New Roman"/>
        </w:rPr>
        <w:t xml:space="preserve">/2014/NĐ-CP </w:t>
      </w:r>
      <w:r w:rsidRPr="002A5E7D">
        <w:rPr>
          <w:rFonts w:ascii="Times New Roman" w:hAnsi="Times New Roman"/>
        </w:rPr>
        <w:t xml:space="preserve">mang lại cơ sở pháp lý đầy đủ hơn trong việc xét tặng </w:t>
      </w:r>
      <w:r w:rsidR="00FE745A" w:rsidRPr="002A5E7D">
        <w:rPr>
          <w:rFonts w:ascii="Times New Roman" w:hAnsi="Times New Roman"/>
        </w:rPr>
        <w:t>danh hiệu “Nghệ nhân nhân dân”, “Nghệ nhân ưu tú” trong lĩnh vực di sản văn hoá phi vật thể cho các nghệ nhân</w:t>
      </w:r>
      <w:r w:rsidR="00FF0F87" w:rsidRPr="002A5E7D">
        <w:rPr>
          <w:rFonts w:ascii="Times New Roman" w:hAnsi="Times New Roman"/>
        </w:rPr>
        <w:t>,</w:t>
      </w:r>
      <w:r w:rsidR="00FE745A" w:rsidRPr="002A5E7D">
        <w:rPr>
          <w:rFonts w:ascii="Times New Roman" w:hAnsi="Times New Roman"/>
        </w:rPr>
        <w:t xml:space="preserve"> </w:t>
      </w:r>
      <w:r w:rsidRPr="002A5E7D">
        <w:rPr>
          <w:rFonts w:ascii="Times New Roman" w:hAnsi="Times New Roman"/>
        </w:rPr>
        <w:t xml:space="preserve">góp phần hoàn thiện hệ thống pháp luật về thi đua, khen thưởng nói chung và pháp luật về thi đua, khen thưởng đối với lĩnh vực </w:t>
      </w:r>
      <w:r w:rsidR="00FE745A" w:rsidRPr="002A5E7D">
        <w:rPr>
          <w:rFonts w:ascii="Times New Roman" w:hAnsi="Times New Roman"/>
        </w:rPr>
        <w:t xml:space="preserve">di sản </w:t>
      </w:r>
      <w:r w:rsidRPr="002A5E7D">
        <w:rPr>
          <w:rFonts w:ascii="Times New Roman" w:hAnsi="Times New Roman"/>
        </w:rPr>
        <w:t>văn hóa nói riêng.</w:t>
      </w:r>
    </w:p>
    <w:p w:rsidR="00322A64" w:rsidRPr="002A5E7D" w:rsidRDefault="00322A64" w:rsidP="00260B6C">
      <w:pPr>
        <w:tabs>
          <w:tab w:val="left" w:pos="993"/>
        </w:tabs>
        <w:spacing w:before="120" w:after="120"/>
        <w:ind w:firstLine="709"/>
        <w:jc w:val="both"/>
        <w:rPr>
          <w:rFonts w:ascii="Times New Roman" w:hAnsi="Times New Roman"/>
          <w:b/>
        </w:rPr>
      </w:pPr>
      <w:r w:rsidRPr="002A5E7D">
        <w:rPr>
          <w:rFonts w:ascii="Times New Roman" w:hAnsi="Times New Roman"/>
          <w:b/>
        </w:rPr>
        <w:t xml:space="preserve">2. </w:t>
      </w:r>
      <w:r w:rsidRPr="002A5E7D">
        <w:rPr>
          <w:rFonts w:ascii="Times New Roman" w:hAnsi="Times New Roman"/>
          <w:b/>
          <w:lang w:val="vi-VN"/>
        </w:rPr>
        <w:t xml:space="preserve">Quan điểm </w:t>
      </w:r>
      <w:r w:rsidRPr="002A5E7D">
        <w:rPr>
          <w:rFonts w:ascii="Times New Roman" w:hAnsi="Times New Roman"/>
          <w:b/>
        </w:rPr>
        <w:t xml:space="preserve">chỉ đạo </w:t>
      </w:r>
    </w:p>
    <w:p w:rsidR="00322A64" w:rsidRPr="002A5E7D" w:rsidRDefault="00322A64" w:rsidP="00260B6C">
      <w:pPr>
        <w:tabs>
          <w:tab w:val="left" w:pos="993"/>
        </w:tabs>
        <w:spacing w:before="120" w:after="120"/>
        <w:ind w:firstLine="709"/>
        <w:jc w:val="both"/>
        <w:rPr>
          <w:rFonts w:ascii="Times New Roman" w:hAnsi="Times New Roman"/>
          <w:lang w:val="vi-VN"/>
        </w:rPr>
      </w:pPr>
      <w:r w:rsidRPr="002A5E7D">
        <w:rPr>
          <w:rFonts w:ascii="Times New Roman" w:hAnsi="Times New Roman"/>
          <w:lang w:val="vi-VN"/>
        </w:rPr>
        <w:t xml:space="preserve">Dự thảo Nghị định được xây dựng dựa trên quan điểm </w:t>
      </w:r>
      <w:r w:rsidRPr="002A5E7D">
        <w:rPr>
          <w:rFonts w:ascii="Times New Roman" w:hAnsi="Times New Roman"/>
        </w:rPr>
        <w:t xml:space="preserve">chỉ đạo </w:t>
      </w:r>
      <w:r w:rsidR="00B42D60" w:rsidRPr="002A5E7D">
        <w:rPr>
          <w:rFonts w:ascii="Times New Roman" w:hAnsi="Times New Roman"/>
          <w:lang w:val="vi-VN"/>
        </w:rPr>
        <w:t>cơ bản sa</w:t>
      </w:r>
      <w:r w:rsidR="00B42D60" w:rsidRPr="002A5E7D">
        <w:rPr>
          <w:rFonts w:ascii="Times New Roman" w:hAnsi="Times New Roman"/>
        </w:rPr>
        <w:t>u</w:t>
      </w:r>
      <w:r w:rsidRPr="002A5E7D">
        <w:rPr>
          <w:rFonts w:ascii="Times New Roman" w:hAnsi="Times New Roman"/>
          <w:lang w:val="vi-VN"/>
        </w:rPr>
        <w:t>:</w:t>
      </w:r>
    </w:p>
    <w:p w:rsidR="00557DA6" w:rsidRPr="00260B6C" w:rsidRDefault="00322A64" w:rsidP="00260B6C">
      <w:pPr>
        <w:tabs>
          <w:tab w:val="left" w:pos="993"/>
        </w:tabs>
        <w:spacing w:before="120" w:after="120"/>
        <w:ind w:firstLine="709"/>
        <w:jc w:val="both"/>
        <w:rPr>
          <w:rFonts w:ascii="Times New Roman" w:hAnsi="Times New Roman"/>
          <w:spacing w:val="2"/>
        </w:rPr>
      </w:pPr>
      <w:r w:rsidRPr="00195399">
        <w:rPr>
          <w:rFonts w:ascii="Times New Roman" w:hAnsi="Times New Roman"/>
          <w:spacing w:val="-4"/>
          <w:lang w:val="vi-VN"/>
        </w:rPr>
        <w:t xml:space="preserve">- </w:t>
      </w:r>
      <w:r w:rsidR="00557DA6" w:rsidRPr="00195399">
        <w:rPr>
          <w:rFonts w:ascii="Times New Roman" w:hAnsi="Times New Roman"/>
          <w:spacing w:val="-4"/>
        </w:rPr>
        <w:t xml:space="preserve">Bảo đảm tính hợp </w:t>
      </w:r>
      <w:r w:rsidR="00137C99" w:rsidRPr="00195399">
        <w:rPr>
          <w:rFonts w:ascii="Times New Roman" w:hAnsi="Times New Roman"/>
          <w:spacing w:val="-4"/>
        </w:rPr>
        <w:t>h</w:t>
      </w:r>
      <w:r w:rsidR="00557DA6" w:rsidRPr="00195399">
        <w:rPr>
          <w:rFonts w:ascii="Times New Roman" w:hAnsi="Times New Roman"/>
          <w:spacing w:val="-4"/>
        </w:rPr>
        <w:t>iến,</w:t>
      </w:r>
      <w:r w:rsidR="005A50A6" w:rsidRPr="00195399">
        <w:rPr>
          <w:rFonts w:ascii="Times New Roman" w:hAnsi="Times New Roman"/>
          <w:spacing w:val="-4"/>
        </w:rPr>
        <w:t xml:space="preserve"> hợp pháp và</w:t>
      </w:r>
      <w:r w:rsidR="00557DA6" w:rsidRPr="00195399">
        <w:rPr>
          <w:rFonts w:ascii="Times New Roman" w:hAnsi="Times New Roman"/>
          <w:spacing w:val="-4"/>
        </w:rPr>
        <w:t xml:space="preserve"> phù hợp với quy định của Luật </w:t>
      </w:r>
      <w:r w:rsidR="004B3555" w:rsidRPr="00195399">
        <w:rPr>
          <w:rFonts w:ascii="Times New Roman" w:hAnsi="Times New Roman"/>
          <w:spacing w:val="-4"/>
        </w:rPr>
        <w:t>Thi đua,</w:t>
      </w:r>
      <w:r w:rsidR="004B3555" w:rsidRPr="00260B6C">
        <w:rPr>
          <w:rFonts w:ascii="Times New Roman" w:hAnsi="Times New Roman"/>
          <w:spacing w:val="2"/>
        </w:rPr>
        <w:t xml:space="preserve"> khen thưởng năm 2022</w:t>
      </w:r>
      <w:r w:rsidR="00EB50AC" w:rsidRPr="00260B6C">
        <w:rPr>
          <w:rFonts w:ascii="Times New Roman" w:hAnsi="Times New Roman"/>
          <w:spacing w:val="2"/>
        </w:rPr>
        <w:t>,</w:t>
      </w:r>
      <w:r w:rsidR="00FF0F87" w:rsidRPr="00260B6C">
        <w:rPr>
          <w:rFonts w:ascii="Times New Roman" w:hAnsi="Times New Roman"/>
          <w:spacing w:val="2"/>
        </w:rPr>
        <w:t xml:space="preserve"> Luật</w:t>
      </w:r>
      <w:r w:rsidR="004B3555" w:rsidRPr="00260B6C">
        <w:rPr>
          <w:rFonts w:ascii="Times New Roman" w:hAnsi="Times New Roman"/>
          <w:spacing w:val="2"/>
        </w:rPr>
        <w:t xml:space="preserve"> </w:t>
      </w:r>
      <w:r w:rsidR="00FF0F87" w:rsidRPr="00260B6C">
        <w:rPr>
          <w:rFonts w:ascii="Times New Roman" w:hAnsi="Times New Roman"/>
          <w:spacing w:val="2"/>
        </w:rPr>
        <w:t>D</w:t>
      </w:r>
      <w:r w:rsidR="00FE745A" w:rsidRPr="00260B6C">
        <w:rPr>
          <w:rFonts w:ascii="Times New Roman" w:hAnsi="Times New Roman"/>
          <w:spacing w:val="2"/>
        </w:rPr>
        <w:t>i sản văn hóa</w:t>
      </w:r>
      <w:r w:rsidR="00E5436C" w:rsidRPr="00260B6C">
        <w:rPr>
          <w:rFonts w:ascii="Times New Roman" w:hAnsi="Times New Roman"/>
          <w:spacing w:val="2"/>
        </w:rPr>
        <w:t xml:space="preserve"> năm 20</w:t>
      </w:r>
      <w:r w:rsidR="00AC5595" w:rsidRPr="00260B6C">
        <w:rPr>
          <w:rFonts w:ascii="Times New Roman" w:hAnsi="Times New Roman"/>
          <w:spacing w:val="2"/>
        </w:rPr>
        <w:t>01</w:t>
      </w:r>
      <w:r w:rsidR="00EB50AC" w:rsidRPr="00260B6C">
        <w:rPr>
          <w:rFonts w:ascii="Times New Roman" w:hAnsi="Times New Roman"/>
          <w:spacing w:val="2"/>
        </w:rPr>
        <w:t>,</w:t>
      </w:r>
      <w:r w:rsidR="00AC5595" w:rsidRPr="00260B6C">
        <w:rPr>
          <w:rFonts w:ascii="Times New Roman" w:hAnsi="Times New Roman"/>
          <w:spacing w:val="2"/>
        </w:rPr>
        <w:t xml:space="preserve"> Luật sửa đổi</w:t>
      </w:r>
      <w:r w:rsidR="000A7332" w:rsidRPr="00260B6C">
        <w:rPr>
          <w:rFonts w:ascii="Times New Roman" w:hAnsi="Times New Roman"/>
          <w:spacing w:val="2"/>
        </w:rPr>
        <w:t>,</w:t>
      </w:r>
      <w:r w:rsidR="00AC5595" w:rsidRPr="00260B6C">
        <w:rPr>
          <w:rFonts w:ascii="Times New Roman" w:hAnsi="Times New Roman"/>
          <w:spacing w:val="2"/>
        </w:rPr>
        <w:t xml:space="preserve"> bổ sung</w:t>
      </w:r>
      <w:r w:rsidR="00247B14" w:rsidRPr="00260B6C">
        <w:rPr>
          <w:rFonts w:ascii="Times New Roman" w:hAnsi="Times New Roman"/>
          <w:spacing w:val="2"/>
        </w:rPr>
        <w:t xml:space="preserve"> một số điều của Luật Di sản văn hóa năm 2009</w:t>
      </w:r>
      <w:r w:rsidR="00EB50AC" w:rsidRPr="00260B6C">
        <w:rPr>
          <w:rFonts w:ascii="Times New Roman" w:hAnsi="Times New Roman"/>
          <w:spacing w:val="2"/>
        </w:rPr>
        <w:t xml:space="preserve"> và các văn bản quy định chi tiết thi hành</w:t>
      </w:r>
      <w:r w:rsidR="00247B14" w:rsidRPr="00260B6C">
        <w:rPr>
          <w:rFonts w:ascii="Times New Roman" w:hAnsi="Times New Roman"/>
          <w:spacing w:val="2"/>
        </w:rPr>
        <w:t>.</w:t>
      </w:r>
    </w:p>
    <w:p w:rsidR="00C3373A" w:rsidRPr="002A5E7D" w:rsidRDefault="00C3373A" w:rsidP="00260B6C">
      <w:pPr>
        <w:tabs>
          <w:tab w:val="left" w:pos="993"/>
        </w:tabs>
        <w:spacing w:before="120" w:after="120"/>
        <w:ind w:firstLine="709"/>
        <w:jc w:val="both"/>
        <w:rPr>
          <w:rFonts w:ascii="Times New Roman" w:hAnsi="Times New Roman"/>
        </w:rPr>
      </w:pPr>
      <w:r w:rsidRPr="002A5E7D">
        <w:rPr>
          <w:rFonts w:ascii="Times New Roman" w:hAnsi="Times New Roman"/>
        </w:rPr>
        <w:t>- Bảo đảm tính thống nhất, đồng bộ của nội dung dự t</w:t>
      </w:r>
      <w:r w:rsidR="00D448D7" w:rsidRPr="002A5E7D">
        <w:rPr>
          <w:rFonts w:ascii="Times New Roman" w:hAnsi="Times New Roman"/>
        </w:rPr>
        <w:t>hảo</w:t>
      </w:r>
      <w:r w:rsidRPr="002A5E7D">
        <w:rPr>
          <w:rFonts w:ascii="Times New Roman" w:hAnsi="Times New Roman"/>
        </w:rPr>
        <w:t xml:space="preserve"> Nghị định</w:t>
      </w:r>
      <w:r w:rsidR="004E44F1" w:rsidRPr="002A5E7D">
        <w:rPr>
          <w:rFonts w:ascii="Times New Roman" w:hAnsi="Times New Roman"/>
        </w:rPr>
        <w:t xml:space="preserve"> </w:t>
      </w:r>
      <w:r w:rsidR="00F85ABD" w:rsidRPr="002A5E7D">
        <w:rPr>
          <w:rFonts w:ascii="Times New Roman" w:hAnsi="Times New Roman"/>
        </w:rPr>
        <w:t xml:space="preserve">trong hệ thống pháp luật </w:t>
      </w:r>
      <w:r w:rsidR="00EB50AC">
        <w:rPr>
          <w:rFonts w:ascii="Times New Roman" w:hAnsi="Times New Roman"/>
        </w:rPr>
        <w:t xml:space="preserve">nói chung </w:t>
      </w:r>
      <w:r w:rsidR="00F85ABD" w:rsidRPr="002A5E7D">
        <w:rPr>
          <w:rFonts w:ascii="Times New Roman" w:hAnsi="Times New Roman"/>
        </w:rPr>
        <w:t xml:space="preserve">và </w:t>
      </w:r>
      <w:r w:rsidR="004E44F1" w:rsidRPr="002A5E7D">
        <w:rPr>
          <w:rFonts w:ascii="Times New Roman" w:hAnsi="Times New Roman"/>
        </w:rPr>
        <w:t>các văn bản là căn cứ pháp lý</w:t>
      </w:r>
      <w:r w:rsidR="00EB50AC">
        <w:rPr>
          <w:rFonts w:ascii="Times New Roman" w:hAnsi="Times New Roman"/>
        </w:rPr>
        <w:t xml:space="preserve"> nói riêng</w:t>
      </w:r>
      <w:r w:rsidRPr="002A5E7D">
        <w:rPr>
          <w:rFonts w:ascii="Times New Roman" w:hAnsi="Times New Roman"/>
        </w:rPr>
        <w:t>.</w:t>
      </w:r>
    </w:p>
    <w:p w:rsidR="00322A64" w:rsidRPr="002A5E7D" w:rsidRDefault="00322A64" w:rsidP="00260B6C">
      <w:pPr>
        <w:tabs>
          <w:tab w:val="left" w:pos="993"/>
        </w:tabs>
        <w:spacing w:before="120" w:after="120"/>
        <w:ind w:firstLine="709"/>
        <w:jc w:val="both"/>
        <w:rPr>
          <w:rFonts w:ascii="Times New Roman" w:hAnsi="Times New Roman"/>
          <w:b/>
          <w:bCs/>
        </w:rPr>
      </w:pPr>
      <w:r w:rsidRPr="002A5E7D">
        <w:rPr>
          <w:rFonts w:ascii="Times New Roman" w:hAnsi="Times New Roman"/>
          <w:b/>
          <w:bCs/>
        </w:rPr>
        <w:t>III</w:t>
      </w:r>
      <w:r w:rsidRPr="002A5E7D">
        <w:rPr>
          <w:rFonts w:ascii="Times New Roman" w:hAnsi="Times New Roman"/>
          <w:b/>
          <w:bCs/>
          <w:lang w:val="vi-VN"/>
        </w:rPr>
        <w:t xml:space="preserve">. </w:t>
      </w:r>
      <w:r w:rsidRPr="002A5E7D">
        <w:rPr>
          <w:rFonts w:ascii="Times New Roman" w:hAnsi="Times New Roman"/>
          <w:b/>
          <w:bCs/>
        </w:rPr>
        <w:t>QUÁ TRÌNH XÂY DỰNG DỰ THẢO NGHỊ ĐỊNH</w:t>
      </w:r>
    </w:p>
    <w:p w:rsidR="00FF0F87" w:rsidRPr="002A5E7D" w:rsidRDefault="002761E0" w:rsidP="00260B6C">
      <w:pPr>
        <w:tabs>
          <w:tab w:val="left" w:pos="993"/>
        </w:tabs>
        <w:spacing w:before="120" w:after="120"/>
        <w:ind w:firstLine="709"/>
        <w:jc w:val="both"/>
        <w:rPr>
          <w:rFonts w:ascii="Times New Roman" w:hAnsi="Times New Roman"/>
        </w:rPr>
      </w:pPr>
      <w:r w:rsidRPr="002A5E7D">
        <w:rPr>
          <w:rFonts w:ascii="Times New Roman" w:hAnsi="Times New Roman"/>
          <w:iCs/>
          <w:color w:val="000000"/>
        </w:rPr>
        <w:t xml:space="preserve">Thực hiện Quyết định số 917/QĐ-TTg ngày 01/8/2022 của Thủ tướng Chính phủ ban hành Danh mục và phân công cơ quan chủ trì soạn thảo văn bản quy định chi tiết thì hành các luật, nghị quyết được Quốc hội khóa XV thông qua tại kỳ họp thứ 3, Bộ Văn hóa, Thể thao và Du lịch </w:t>
      </w:r>
      <w:r w:rsidRPr="002A5E7D">
        <w:rPr>
          <w:rFonts w:ascii="Times New Roman" w:hAnsi="Times New Roman"/>
        </w:rPr>
        <w:t>được giao xây dựng Nghị định quy định về xét tặng danh hiệu “Nghệ nhân nhân dân”, “Nghệ nhân ưu tú” trong lĩnh vực di sản văn hóa phi vật thể.</w:t>
      </w:r>
    </w:p>
    <w:p w:rsidR="00322A64" w:rsidRPr="00195399" w:rsidRDefault="002761E0" w:rsidP="00260B6C">
      <w:pPr>
        <w:tabs>
          <w:tab w:val="left" w:pos="993"/>
        </w:tabs>
        <w:spacing w:before="120" w:after="120"/>
        <w:ind w:firstLine="709"/>
        <w:jc w:val="both"/>
        <w:rPr>
          <w:rFonts w:ascii="Times New Roman" w:hAnsi="Times New Roman"/>
          <w:spacing w:val="-4"/>
        </w:rPr>
      </w:pPr>
      <w:r w:rsidRPr="002A5E7D">
        <w:rPr>
          <w:rFonts w:ascii="Times New Roman" w:hAnsi="Times New Roman"/>
        </w:rPr>
        <w:t xml:space="preserve"> </w:t>
      </w:r>
      <w:r w:rsidR="00B42D60" w:rsidRPr="00195399">
        <w:rPr>
          <w:rFonts w:ascii="Times New Roman" w:hAnsi="Times New Roman"/>
          <w:spacing w:val="-4"/>
        </w:rPr>
        <w:t>Q</w:t>
      </w:r>
      <w:r w:rsidR="00322A64" w:rsidRPr="00195399">
        <w:rPr>
          <w:rFonts w:ascii="Times New Roman" w:hAnsi="Times New Roman"/>
          <w:spacing w:val="-4"/>
          <w:lang w:val="vi-VN"/>
        </w:rPr>
        <w:t>uá trình xây dựng dự thảo Nghị định, cơ quan chủ trì soạn thảo đã thực hiện đúng quy trình theo quy định của Luật Ban hành văn bản quy phạm pháp luật, cụ thể:</w:t>
      </w:r>
    </w:p>
    <w:p w:rsidR="00322A64" w:rsidRPr="0058505B" w:rsidRDefault="00FF0F87" w:rsidP="00260B6C">
      <w:pPr>
        <w:tabs>
          <w:tab w:val="left" w:pos="993"/>
        </w:tabs>
        <w:spacing w:before="120" w:after="120"/>
        <w:ind w:firstLine="709"/>
        <w:jc w:val="both"/>
        <w:rPr>
          <w:rFonts w:ascii="Times New Roman" w:hAnsi="Times New Roman"/>
          <w:spacing w:val="-6"/>
        </w:rPr>
      </w:pPr>
      <w:r w:rsidRPr="0058505B">
        <w:rPr>
          <w:rFonts w:ascii="Times New Roman" w:hAnsi="Times New Roman"/>
          <w:spacing w:val="-6"/>
        </w:rPr>
        <w:t>1.</w:t>
      </w:r>
      <w:r w:rsidR="00713C6E" w:rsidRPr="0058505B">
        <w:rPr>
          <w:rFonts w:ascii="Times New Roman" w:hAnsi="Times New Roman"/>
          <w:spacing w:val="-6"/>
        </w:rPr>
        <w:t xml:space="preserve"> </w:t>
      </w:r>
      <w:r w:rsidR="004B3555" w:rsidRPr="0058505B">
        <w:rPr>
          <w:rFonts w:ascii="Times New Roman" w:hAnsi="Times New Roman"/>
          <w:spacing w:val="-6"/>
        </w:rPr>
        <w:t xml:space="preserve">Tổng kết </w:t>
      </w:r>
      <w:r w:rsidR="0058505B" w:rsidRPr="0058505B">
        <w:rPr>
          <w:rFonts w:ascii="Times New Roman" w:hAnsi="Times New Roman"/>
          <w:spacing w:val="-6"/>
        </w:rPr>
        <w:t xml:space="preserve">thực hiện </w:t>
      </w:r>
      <w:r w:rsidR="00B919AD" w:rsidRPr="0058505B">
        <w:rPr>
          <w:rFonts w:ascii="Times New Roman" w:hAnsi="Times New Roman"/>
          <w:spacing w:val="-6"/>
        </w:rPr>
        <w:t xml:space="preserve">Nghị định số </w:t>
      </w:r>
      <w:r w:rsidR="00FE745A" w:rsidRPr="0058505B">
        <w:rPr>
          <w:rFonts w:ascii="Times New Roman" w:hAnsi="Times New Roman"/>
          <w:spacing w:val="-6"/>
        </w:rPr>
        <w:t>62</w:t>
      </w:r>
      <w:r w:rsidR="00B919AD" w:rsidRPr="0058505B">
        <w:rPr>
          <w:rFonts w:ascii="Times New Roman" w:hAnsi="Times New Roman"/>
          <w:spacing w:val="-6"/>
        </w:rPr>
        <w:t>/2014/NĐ-CP</w:t>
      </w:r>
      <w:r w:rsidR="0058505B" w:rsidRPr="0058505B">
        <w:rPr>
          <w:rFonts w:ascii="Times New Roman" w:hAnsi="Times New Roman"/>
          <w:spacing w:val="-6"/>
        </w:rPr>
        <w:t>;</w:t>
      </w:r>
      <w:r w:rsidR="00FE745A" w:rsidRPr="0058505B">
        <w:rPr>
          <w:rFonts w:ascii="Times New Roman" w:hAnsi="Times New Roman"/>
          <w:spacing w:val="-6"/>
        </w:rPr>
        <w:t xml:space="preserve"> </w:t>
      </w:r>
      <w:r w:rsidR="004B3555" w:rsidRPr="0058505B">
        <w:rPr>
          <w:rFonts w:ascii="Times New Roman" w:hAnsi="Times New Roman"/>
          <w:spacing w:val="-6"/>
        </w:rPr>
        <w:t>xây dựng Báo cáo tổng kết</w:t>
      </w:r>
      <w:r w:rsidR="00EB50AC">
        <w:rPr>
          <w:rFonts w:ascii="Times New Roman" w:hAnsi="Times New Roman"/>
          <w:spacing w:val="-6"/>
        </w:rPr>
        <w:t xml:space="preserve"> thi hành Nghị định</w:t>
      </w:r>
      <w:r w:rsidR="00322A64" w:rsidRPr="0058505B">
        <w:rPr>
          <w:rFonts w:ascii="Times New Roman" w:hAnsi="Times New Roman"/>
          <w:spacing w:val="-6"/>
          <w:lang w:val="vi-VN"/>
        </w:rPr>
        <w:t>.</w:t>
      </w:r>
      <w:r w:rsidR="00137C99" w:rsidRPr="0058505B">
        <w:rPr>
          <w:rFonts w:ascii="Times New Roman" w:hAnsi="Times New Roman"/>
          <w:spacing w:val="-6"/>
        </w:rPr>
        <w:t xml:space="preserve"> </w:t>
      </w:r>
    </w:p>
    <w:p w:rsidR="00322A64" w:rsidRPr="0058505B" w:rsidRDefault="00FF0F87" w:rsidP="00260B6C">
      <w:pPr>
        <w:tabs>
          <w:tab w:val="left" w:pos="993"/>
        </w:tabs>
        <w:spacing w:before="120" w:after="120"/>
        <w:ind w:firstLine="709"/>
        <w:jc w:val="both"/>
        <w:rPr>
          <w:rFonts w:ascii="Times New Roman" w:hAnsi="Times New Roman"/>
          <w:spacing w:val="-4"/>
        </w:rPr>
      </w:pPr>
      <w:r w:rsidRPr="0058505B">
        <w:rPr>
          <w:rFonts w:ascii="Times New Roman" w:hAnsi="Times New Roman"/>
          <w:spacing w:val="-4"/>
        </w:rPr>
        <w:t>2.</w:t>
      </w:r>
      <w:r w:rsidR="00322A64" w:rsidRPr="0058505B">
        <w:rPr>
          <w:rFonts w:ascii="Times New Roman" w:hAnsi="Times New Roman"/>
          <w:spacing w:val="-4"/>
          <w:lang w:val="vi-VN"/>
        </w:rPr>
        <w:t xml:space="preserve"> </w:t>
      </w:r>
      <w:r w:rsidR="00B42D60" w:rsidRPr="0058505B">
        <w:rPr>
          <w:rFonts w:ascii="Times New Roman" w:hAnsi="Times New Roman"/>
          <w:spacing w:val="-4"/>
        </w:rPr>
        <w:t>T</w:t>
      </w:r>
      <w:r w:rsidR="00322A64" w:rsidRPr="0058505B">
        <w:rPr>
          <w:rFonts w:ascii="Times New Roman" w:hAnsi="Times New Roman"/>
          <w:spacing w:val="-4"/>
          <w:lang w:val="vi-VN"/>
        </w:rPr>
        <w:t xml:space="preserve">hành lập Ban soạn thảo và Tổ biên tập bao gồm đại diện các cơ quan, đơn vị liên quan, xây dựng dự thảo Nghị định và các văn bản khác theo </w:t>
      </w:r>
      <w:r w:rsidR="00B42D60" w:rsidRPr="0058505B">
        <w:rPr>
          <w:rFonts w:ascii="Times New Roman" w:hAnsi="Times New Roman"/>
          <w:spacing w:val="-4"/>
        </w:rPr>
        <w:t xml:space="preserve">đúng </w:t>
      </w:r>
      <w:r w:rsidR="00322A64" w:rsidRPr="0058505B">
        <w:rPr>
          <w:rFonts w:ascii="Times New Roman" w:hAnsi="Times New Roman"/>
          <w:spacing w:val="-4"/>
          <w:lang w:val="vi-VN"/>
        </w:rPr>
        <w:t xml:space="preserve">quy định. </w:t>
      </w:r>
    </w:p>
    <w:p w:rsidR="00322A64" w:rsidRPr="002A5E7D" w:rsidRDefault="00FF0F87" w:rsidP="00260B6C">
      <w:pPr>
        <w:tabs>
          <w:tab w:val="left" w:pos="993"/>
        </w:tabs>
        <w:spacing w:before="120" w:after="120"/>
        <w:ind w:firstLine="709"/>
        <w:jc w:val="both"/>
        <w:rPr>
          <w:rFonts w:ascii="Times New Roman" w:hAnsi="Times New Roman"/>
        </w:rPr>
      </w:pPr>
      <w:r w:rsidRPr="002A5E7D">
        <w:rPr>
          <w:rFonts w:ascii="Times New Roman" w:hAnsi="Times New Roman"/>
        </w:rPr>
        <w:lastRenderedPageBreak/>
        <w:t>3.</w:t>
      </w:r>
      <w:r w:rsidR="00322A64" w:rsidRPr="002A5E7D">
        <w:rPr>
          <w:rFonts w:ascii="Times New Roman" w:hAnsi="Times New Roman"/>
        </w:rPr>
        <w:t xml:space="preserve"> </w:t>
      </w:r>
      <w:r w:rsidR="00322A64" w:rsidRPr="002A5E7D">
        <w:rPr>
          <w:rFonts w:ascii="Times New Roman" w:hAnsi="Times New Roman"/>
          <w:lang w:val="vi-VN"/>
        </w:rPr>
        <w:t>Tổ chức các cuộc họp</w:t>
      </w:r>
      <w:r w:rsidR="00322A64" w:rsidRPr="002A5E7D">
        <w:rPr>
          <w:rFonts w:ascii="Times New Roman" w:hAnsi="Times New Roman"/>
        </w:rPr>
        <w:t xml:space="preserve"> Ban soạn thảo và Tổ biên tập</w:t>
      </w:r>
      <w:r w:rsidR="006E233E" w:rsidRPr="002A5E7D">
        <w:rPr>
          <w:rFonts w:ascii="Times New Roman" w:hAnsi="Times New Roman"/>
        </w:rPr>
        <w:t>, Hội thảo</w:t>
      </w:r>
      <w:r w:rsidR="00322A64" w:rsidRPr="002A5E7D">
        <w:rPr>
          <w:rFonts w:ascii="Times New Roman" w:hAnsi="Times New Roman"/>
        </w:rPr>
        <w:t xml:space="preserve"> lấy ý kiến dự thảo Nghị định</w:t>
      </w:r>
      <w:r w:rsidR="00B42D60" w:rsidRPr="002A5E7D">
        <w:rPr>
          <w:rFonts w:ascii="Times New Roman" w:hAnsi="Times New Roman"/>
        </w:rPr>
        <w:t>;</w:t>
      </w:r>
      <w:r w:rsidR="00322A64" w:rsidRPr="002A5E7D">
        <w:rPr>
          <w:rFonts w:ascii="Times New Roman" w:hAnsi="Times New Roman"/>
          <w:lang w:val="vi-VN"/>
        </w:rPr>
        <w:t xml:space="preserve"> </w:t>
      </w:r>
      <w:r w:rsidR="00B42D60" w:rsidRPr="002A5E7D">
        <w:rPr>
          <w:rFonts w:ascii="Times New Roman" w:hAnsi="Times New Roman"/>
        </w:rPr>
        <w:t>g</w:t>
      </w:r>
      <w:r w:rsidR="00322A64" w:rsidRPr="002A5E7D">
        <w:rPr>
          <w:rFonts w:ascii="Times New Roman" w:hAnsi="Times New Roman"/>
          <w:lang w:val="vi-VN"/>
        </w:rPr>
        <w:t>ửi văn bản</w:t>
      </w:r>
      <w:r w:rsidR="00713C6E" w:rsidRPr="002A5E7D">
        <w:rPr>
          <w:rFonts w:ascii="Times New Roman" w:hAnsi="Times New Roman"/>
        </w:rPr>
        <w:t xml:space="preserve"> </w:t>
      </w:r>
      <w:r w:rsidR="00322A64" w:rsidRPr="002A5E7D">
        <w:rPr>
          <w:rFonts w:ascii="Times New Roman" w:hAnsi="Times New Roman"/>
          <w:lang w:val="vi-VN"/>
        </w:rPr>
        <w:t xml:space="preserve">lấy ý kiến góp ý </w:t>
      </w:r>
      <w:r w:rsidR="00322A64" w:rsidRPr="002A5E7D">
        <w:rPr>
          <w:rFonts w:ascii="Times New Roman" w:hAnsi="Times New Roman"/>
          <w:lang w:val="vi-VN" w:bidi="he-IL"/>
        </w:rPr>
        <w:t xml:space="preserve">của các Bộ, ngành, các </w:t>
      </w:r>
      <w:r w:rsidR="00322A64" w:rsidRPr="002A5E7D">
        <w:rPr>
          <w:rFonts w:ascii="Times New Roman" w:hAnsi="Times New Roman"/>
          <w:lang w:bidi="he-IL"/>
        </w:rPr>
        <w:t xml:space="preserve">Ủy ban nhân dân </w:t>
      </w:r>
      <w:r w:rsidR="00EB50AC">
        <w:rPr>
          <w:rFonts w:ascii="Times New Roman" w:hAnsi="Times New Roman"/>
          <w:lang w:bidi="he-IL"/>
        </w:rPr>
        <w:t>các</w:t>
      </w:r>
      <w:r w:rsidR="00322A64" w:rsidRPr="002A5E7D">
        <w:rPr>
          <w:rFonts w:ascii="Times New Roman" w:hAnsi="Times New Roman"/>
          <w:lang w:bidi="he-IL"/>
        </w:rPr>
        <w:t xml:space="preserve"> tỉnh</w:t>
      </w:r>
      <w:r w:rsidR="00EB50AC">
        <w:rPr>
          <w:rFonts w:ascii="Times New Roman" w:hAnsi="Times New Roman"/>
          <w:lang w:bidi="he-IL"/>
        </w:rPr>
        <w:t>, thành phố trực thuộc trung ương</w:t>
      </w:r>
      <w:r w:rsidR="00322A64" w:rsidRPr="002A5E7D">
        <w:rPr>
          <w:rFonts w:ascii="Times New Roman" w:hAnsi="Times New Roman"/>
          <w:lang w:val="vi-VN" w:bidi="he-IL"/>
        </w:rPr>
        <w:t xml:space="preserve">, </w:t>
      </w:r>
      <w:r w:rsidR="004B3555" w:rsidRPr="002A5E7D">
        <w:rPr>
          <w:rFonts w:ascii="Times New Roman" w:hAnsi="Times New Roman"/>
          <w:lang w:bidi="he-IL"/>
        </w:rPr>
        <w:t xml:space="preserve">các Hội văn học nghệ thuật </w:t>
      </w:r>
      <w:r w:rsidR="004B3555" w:rsidRPr="00195399">
        <w:rPr>
          <w:rFonts w:ascii="Times New Roman" w:hAnsi="Times New Roman"/>
          <w:spacing w:val="-6"/>
          <w:lang w:bidi="he-IL"/>
        </w:rPr>
        <w:t>trung ương</w:t>
      </w:r>
      <w:r w:rsidR="00322A64" w:rsidRPr="00195399">
        <w:rPr>
          <w:rFonts w:ascii="Times New Roman" w:hAnsi="Times New Roman"/>
          <w:spacing w:val="-6"/>
          <w:lang w:val="vi-VN"/>
        </w:rPr>
        <w:t>, các đối tượng liên quan khác và các chuyên gia</w:t>
      </w:r>
      <w:r w:rsidR="00B42D60" w:rsidRPr="00195399">
        <w:rPr>
          <w:rFonts w:ascii="Times New Roman" w:hAnsi="Times New Roman"/>
          <w:spacing w:val="-6"/>
        </w:rPr>
        <w:t>;</w:t>
      </w:r>
      <w:r w:rsidR="00322A64" w:rsidRPr="00195399">
        <w:rPr>
          <w:rFonts w:ascii="Times New Roman" w:hAnsi="Times New Roman"/>
          <w:spacing w:val="-6"/>
          <w:lang w:val="vi-VN"/>
        </w:rPr>
        <w:t xml:space="preserve"> </w:t>
      </w:r>
      <w:r w:rsidR="00B42D60" w:rsidRPr="00195399">
        <w:rPr>
          <w:rFonts w:ascii="Times New Roman" w:hAnsi="Times New Roman"/>
          <w:spacing w:val="-6"/>
        </w:rPr>
        <w:t>đ</w:t>
      </w:r>
      <w:r w:rsidR="00322A64" w:rsidRPr="00195399">
        <w:rPr>
          <w:rFonts w:ascii="Times New Roman" w:hAnsi="Times New Roman"/>
          <w:spacing w:val="-6"/>
          <w:lang w:val="vi-VN"/>
        </w:rPr>
        <w:t>ăng tải dự thảo Tờ trìn</w:t>
      </w:r>
      <w:r w:rsidR="00322A64" w:rsidRPr="002A5E7D">
        <w:rPr>
          <w:rFonts w:ascii="Times New Roman" w:hAnsi="Times New Roman"/>
          <w:lang w:val="vi-VN"/>
        </w:rPr>
        <w:t>h và dự thảo Nghị định</w:t>
      </w:r>
      <w:r w:rsidR="00EB50AC">
        <w:rPr>
          <w:rFonts w:ascii="Times New Roman" w:hAnsi="Times New Roman"/>
        </w:rPr>
        <w:t xml:space="preserve"> và các tài liệu liên quan</w:t>
      </w:r>
      <w:r w:rsidR="00322A64" w:rsidRPr="002A5E7D">
        <w:rPr>
          <w:rFonts w:ascii="Times New Roman" w:hAnsi="Times New Roman"/>
          <w:lang w:val="vi-VN"/>
        </w:rPr>
        <w:t xml:space="preserve"> trên Cổng thông tin điện tử của Bộ Văn hoá, Thể thao và Du lịch và Chính phủ lấy ý kiến rộng rãi các đ</w:t>
      </w:r>
      <w:r w:rsidR="00322A64" w:rsidRPr="002A5E7D">
        <w:rPr>
          <w:rFonts w:ascii="Times New Roman" w:hAnsi="Times New Roman"/>
        </w:rPr>
        <w:t>ố</w:t>
      </w:r>
      <w:r w:rsidR="00322A64" w:rsidRPr="002A5E7D">
        <w:rPr>
          <w:rFonts w:ascii="Times New Roman" w:hAnsi="Times New Roman"/>
          <w:lang w:val="vi-VN"/>
        </w:rPr>
        <w:t xml:space="preserve">i tượng chịu </w:t>
      </w:r>
      <w:r w:rsidR="00322A64" w:rsidRPr="00195399">
        <w:rPr>
          <w:rFonts w:ascii="Times New Roman" w:hAnsi="Times New Roman"/>
          <w:spacing w:val="-6"/>
          <w:lang w:val="vi-VN"/>
        </w:rPr>
        <w:t xml:space="preserve">sự điều chỉnh của Nghị định trong </w:t>
      </w:r>
      <w:r w:rsidR="00322A64" w:rsidRPr="00195399">
        <w:rPr>
          <w:rFonts w:ascii="Times New Roman" w:hAnsi="Times New Roman"/>
          <w:spacing w:val="-6"/>
        </w:rPr>
        <w:t xml:space="preserve">thời gian </w:t>
      </w:r>
      <w:r w:rsidR="00322A64" w:rsidRPr="00195399">
        <w:rPr>
          <w:rFonts w:ascii="Times New Roman" w:hAnsi="Times New Roman"/>
          <w:spacing w:val="-6"/>
          <w:lang w:val="vi-VN"/>
        </w:rPr>
        <w:t>60 ngày theo quy định</w:t>
      </w:r>
      <w:r w:rsidR="00713C6E" w:rsidRPr="00195399">
        <w:rPr>
          <w:rFonts w:ascii="Times New Roman" w:hAnsi="Times New Roman"/>
          <w:spacing w:val="-6"/>
        </w:rPr>
        <w:t xml:space="preserve"> của Luật Ban hành</w:t>
      </w:r>
      <w:r w:rsidR="00713C6E" w:rsidRPr="002A5E7D">
        <w:rPr>
          <w:rFonts w:ascii="Times New Roman" w:hAnsi="Times New Roman"/>
        </w:rPr>
        <w:t xml:space="preserve"> văn bản quy phạm pháp luật</w:t>
      </w:r>
      <w:r w:rsidR="00322A64" w:rsidRPr="002A5E7D">
        <w:rPr>
          <w:rFonts w:ascii="Times New Roman" w:hAnsi="Times New Roman"/>
          <w:lang w:val="vi-VN"/>
        </w:rPr>
        <w:t>.</w:t>
      </w:r>
    </w:p>
    <w:p w:rsidR="00322A64" w:rsidRPr="002A5E7D" w:rsidRDefault="0059672D" w:rsidP="00260B6C">
      <w:pPr>
        <w:tabs>
          <w:tab w:val="left" w:pos="993"/>
        </w:tabs>
        <w:spacing w:before="120" w:after="120"/>
        <w:ind w:firstLine="709"/>
        <w:jc w:val="both"/>
        <w:rPr>
          <w:rFonts w:ascii="Times New Roman" w:hAnsi="Times New Roman"/>
          <w:lang w:val="vi-VN"/>
        </w:rPr>
      </w:pPr>
      <w:r w:rsidRPr="00195399">
        <w:rPr>
          <w:rFonts w:ascii="Times New Roman" w:hAnsi="Times New Roman"/>
          <w:spacing w:val="-4"/>
        </w:rPr>
        <w:t>4.</w:t>
      </w:r>
      <w:r w:rsidR="00322A64" w:rsidRPr="00195399">
        <w:rPr>
          <w:rFonts w:ascii="Times New Roman" w:hAnsi="Times New Roman"/>
          <w:spacing w:val="-4"/>
          <w:lang w:val="vi-VN"/>
        </w:rPr>
        <w:t xml:space="preserve"> Trên cơ sở các </w:t>
      </w:r>
      <w:r w:rsidR="00322A64" w:rsidRPr="00195399">
        <w:rPr>
          <w:rFonts w:ascii="Times New Roman" w:hAnsi="Times New Roman"/>
          <w:spacing w:val="-4"/>
          <w:lang w:val="vi-VN" w:bidi="he-IL"/>
        </w:rPr>
        <w:t>ý kiến góp ý</w:t>
      </w:r>
      <w:r w:rsidR="00322A64" w:rsidRPr="00195399">
        <w:rPr>
          <w:rFonts w:ascii="Times New Roman" w:hAnsi="Times New Roman"/>
          <w:spacing w:val="-4"/>
          <w:lang w:val="vi-VN"/>
        </w:rPr>
        <w:t>, Bộ Văn hóa, Thể thao và Du lịch đã tổng hợp,</w:t>
      </w:r>
      <w:r w:rsidR="00322A64" w:rsidRPr="002A5E7D">
        <w:rPr>
          <w:rFonts w:ascii="Times New Roman" w:hAnsi="Times New Roman"/>
          <w:lang w:val="vi-VN"/>
        </w:rPr>
        <w:t xml:space="preserve"> rà soát, nghiên cứu tiếp thu hoặc giải trình các ý kiến góp ý (có </w:t>
      </w:r>
      <w:r w:rsidR="004B1071" w:rsidRPr="002A5E7D">
        <w:rPr>
          <w:rFonts w:ascii="Times New Roman" w:hAnsi="Times New Roman"/>
        </w:rPr>
        <w:t>Bản tổng hợp</w:t>
      </w:r>
      <w:r w:rsidR="00322A64" w:rsidRPr="002A5E7D">
        <w:rPr>
          <w:rFonts w:ascii="Times New Roman" w:hAnsi="Times New Roman"/>
          <w:lang w:val="vi-VN"/>
        </w:rPr>
        <w:t xml:space="preserve"> tiếp thu và giải trình ý kiến góp ý của các cơ quan, tổ chức riêng), </w:t>
      </w:r>
      <w:r w:rsidR="00322A64" w:rsidRPr="002A5E7D">
        <w:rPr>
          <w:rFonts w:ascii="Times New Roman" w:hAnsi="Times New Roman"/>
        </w:rPr>
        <w:t xml:space="preserve">chỉnh sửa dự thảo Nghị định và </w:t>
      </w:r>
      <w:r w:rsidR="00322A64" w:rsidRPr="002A5E7D">
        <w:rPr>
          <w:rFonts w:ascii="Times New Roman" w:hAnsi="Times New Roman"/>
          <w:lang w:val="vi-VN"/>
        </w:rPr>
        <w:t xml:space="preserve">hoàn </w:t>
      </w:r>
      <w:r w:rsidR="00322A64" w:rsidRPr="002A5E7D">
        <w:rPr>
          <w:rFonts w:ascii="Times New Roman" w:hAnsi="Times New Roman"/>
        </w:rPr>
        <w:t>thiện</w:t>
      </w:r>
      <w:r w:rsidR="00322A64" w:rsidRPr="002A5E7D">
        <w:rPr>
          <w:rFonts w:ascii="Times New Roman" w:hAnsi="Times New Roman"/>
          <w:cs/>
          <w:lang w:val="nl-NL" w:bidi="he-IL"/>
        </w:rPr>
        <w:t>‎</w:t>
      </w:r>
      <w:r w:rsidR="00322A64" w:rsidRPr="002A5E7D">
        <w:rPr>
          <w:rFonts w:ascii="Times New Roman" w:hAnsi="Times New Roman"/>
          <w:lang w:val="vi-VN" w:bidi="he-IL"/>
        </w:rPr>
        <w:t xml:space="preserve"> </w:t>
      </w:r>
      <w:r w:rsidR="00322A64" w:rsidRPr="002A5E7D">
        <w:rPr>
          <w:rFonts w:ascii="Times New Roman" w:hAnsi="Times New Roman"/>
          <w:lang w:val="vi-VN"/>
        </w:rPr>
        <w:t xml:space="preserve">hồ sơ dự thảo Nghị định theo quy định. </w:t>
      </w:r>
    </w:p>
    <w:p w:rsidR="00322A64" w:rsidRPr="002A5E7D" w:rsidRDefault="0059672D" w:rsidP="00260B6C">
      <w:pPr>
        <w:tabs>
          <w:tab w:val="left" w:pos="993"/>
        </w:tabs>
        <w:spacing w:before="120" w:after="120"/>
        <w:ind w:firstLine="709"/>
        <w:jc w:val="both"/>
        <w:rPr>
          <w:rFonts w:ascii="Times New Roman" w:hAnsi="Times New Roman"/>
          <w:lang w:val="vi-VN"/>
        </w:rPr>
      </w:pPr>
      <w:r w:rsidRPr="002A5E7D">
        <w:rPr>
          <w:rFonts w:ascii="Times New Roman" w:hAnsi="Times New Roman"/>
        </w:rPr>
        <w:t>5</w:t>
      </w:r>
      <w:r w:rsidRPr="00195399">
        <w:rPr>
          <w:rFonts w:ascii="Times New Roman" w:hAnsi="Times New Roman"/>
          <w:spacing w:val="-4"/>
        </w:rPr>
        <w:t>.</w:t>
      </w:r>
      <w:r w:rsidR="00322A64" w:rsidRPr="00195399">
        <w:rPr>
          <w:rFonts w:ascii="Times New Roman" w:hAnsi="Times New Roman"/>
          <w:spacing w:val="-4"/>
        </w:rPr>
        <w:t xml:space="preserve"> </w:t>
      </w:r>
      <w:r w:rsidR="00440528" w:rsidRPr="00195399">
        <w:rPr>
          <w:rFonts w:ascii="Times New Roman" w:hAnsi="Times New Roman"/>
          <w:spacing w:val="-4"/>
        </w:rPr>
        <w:t>G</w:t>
      </w:r>
      <w:r w:rsidR="00322A64" w:rsidRPr="00195399">
        <w:rPr>
          <w:rFonts w:ascii="Times New Roman" w:hAnsi="Times New Roman"/>
          <w:spacing w:val="-4"/>
          <w:lang w:val="vi-VN"/>
        </w:rPr>
        <w:t xml:space="preserve">ửi hồ sơ </w:t>
      </w:r>
      <w:r w:rsidR="00322A64" w:rsidRPr="00195399">
        <w:rPr>
          <w:rFonts w:ascii="Times New Roman" w:hAnsi="Times New Roman"/>
          <w:spacing w:val="-4"/>
        </w:rPr>
        <w:t xml:space="preserve">dự thảo Nghị định </w:t>
      </w:r>
      <w:r w:rsidR="00322A64" w:rsidRPr="00195399">
        <w:rPr>
          <w:rFonts w:ascii="Times New Roman" w:hAnsi="Times New Roman"/>
          <w:spacing w:val="-4"/>
          <w:lang w:val="vi-VN"/>
        </w:rPr>
        <w:t>đề nghị Bộ Tư pháp thẩm định</w:t>
      </w:r>
      <w:r w:rsidR="00322A64" w:rsidRPr="00195399">
        <w:rPr>
          <w:rFonts w:ascii="Times New Roman" w:hAnsi="Times New Roman"/>
          <w:spacing w:val="-4"/>
        </w:rPr>
        <w:t xml:space="preserve"> theo quy định</w:t>
      </w:r>
      <w:r w:rsidR="00322A64" w:rsidRPr="00195399">
        <w:rPr>
          <w:rFonts w:ascii="Times New Roman" w:hAnsi="Times New Roman"/>
          <w:spacing w:val="-4"/>
          <w:lang w:val="vi-VN"/>
        </w:rPr>
        <w:t>.</w:t>
      </w:r>
      <w:r w:rsidR="00322A64" w:rsidRPr="002A5E7D">
        <w:rPr>
          <w:rFonts w:ascii="Times New Roman" w:hAnsi="Times New Roman"/>
          <w:lang w:val="vi-VN"/>
        </w:rPr>
        <w:t xml:space="preserve"> Tiếp thu ý kiến thẩm định của Bộ Tư pháp (có Báo cáo tiếp thu và giải trình ý kiến thẩm định của Bộ Tư pháp riêng), Bộ Văn hoá, Thể thao và Du lịch hoàn chỉnh hồ sơ dự thảo Nghị định trình Chính phủ theo quy định. </w:t>
      </w:r>
    </w:p>
    <w:p w:rsidR="00322A64" w:rsidRPr="002A5E7D" w:rsidRDefault="00322A64" w:rsidP="00260B6C">
      <w:pPr>
        <w:tabs>
          <w:tab w:val="left" w:pos="993"/>
        </w:tabs>
        <w:spacing w:before="120" w:after="120"/>
        <w:ind w:firstLine="709"/>
        <w:jc w:val="both"/>
        <w:rPr>
          <w:rFonts w:ascii="Times New Roman" w:hAnsi="Times New Roman"/>
          <w:lang w:val="vi-VN"/>
        </w:rPr>
      </w:pPr>
      <w:r w:rsidRPr="002A5E7D">
        <w:rPr>
          <w:rFonts w:ascii="Times New Roman" w:hAnsi="Times New Roman"/>
          <w:b/>
          <w:lang w:val="vi-VN"/>
        </w:rPr>
        <w:t>I</w:t>
      </w:r>
      <w:r w:rsidRPr="002A5E7D">
        <w:rPr>
          <w:rFonts w:ascii="Times New Roman" w:hAnsi="Times New Roman"/>
          <w:b/>
        </w:rPr>
        <w:t>V</w:t>
      </w:r>
      <w:r w:rsidRPr="002A5E7D">
        <w:rPr>
          <w:rFonts w:ascii="Times New Roman" w:hAnsi="Times New Roman"/>
          <w:b/>
          <w:lang w:val="vi-VN"/>
        </w:rPr>
        <w:t xml:space="preserve">. </w:t>
      </w:r>
      <w:r w:rsidRPr="002A5E7D">
        <w:rPr>
          <w:rFonts w:ascii="Times New Roman" w:hAnsi="Times New Roman"/>
          <w:b/>
        </w:rPr>
        <w:t xml:space="preserve">BỐ CỤC VÀ </w:t>
      </w:r>
      <w:r w:rsidRPr="002A5E7D">
        <w:rPr>
          <w:rFonts w:ascii="Times New Roman" w:hAnsi="Times New Roman"/>
          <w:b/>
          <w:lang w:val="vi-VN"/>
        </w:rPr>
        <w:t xml:space="preserve">NỘI DUNG </w:t>
      </w:r>
      <w:r w:rsidRPr="002A5E7D">
        <w:rPr>
          <w:rFonts w:ascii="Times New Roman" w:hAnsi="Times New Roman"/>
          <w:b/>
        </w:rPr>
        <w:t xml:space="preserve">CƠ BẢN </w:t>
      </w:r>
      <w:r w:rsidRPr="002A5E7D">
        <w:rPr>
          <w:rFonts w:ascii="Times New Roman" w:hAnsi="Times New Roman"/>
          <w:b/>
          <w:lang w:val="vi-VN"/>
        </w:rPr>
        <w:t xml:space="preserve">DỰ THẢO </w:t>
      </w:r>
      <w:smartTag w:uri="urn:schemas-microsoft-com:office:smarttags" w:element="stockticker">
        <w:r w:rsidRPr="002A5E7D">
          <w:rPr>
            <w:rFonts w:ascii="Times New Roman" w:hAnsi="Times New Roman"/>
            <w:b/>
            <w:lang w:val="vi-VN"/>
          </w:rPr>
          <w:t>NGH</w:t>
        </w:r>
      </w:smartTag>
      <w:r w:rsidRPr="002A5E7D">
        <w:rPr>
          <w:rFonts w:ascii="Times New Roman" w:hAnsi="Times New Roman"/>
          <w:b/>
          <w:lang w:val="vi-VN"/>
        </w:rPr>
        <w:t>Ị ĐỊNH</w:t>
      </w:r>
    </w:p>
    <w:p w:rsidR="00322A64" w:rsidRPr="002A5E7D" w:rsidRDefault="00322A64" w:rsidP="00260B6C">
      <w:pPr>
        <w:numPr>
          <w:ilvl w:val="0"/>
          <w:numId w:val="5"/>
        </w:numPr>
        <w:tabs>
          <w:tab w:val="left" w:pos="993"/>
        </w:tabs>
        <w:spacing w:before="120" w:after="120"/>
        <w:ind w:left="0" w:firstLine="709"/>
        <w:jc w:val="both"/>
        <w:rPr>
          <w:rFonts w:ascii="Times New Roman" w:hAnsi="Times New Roman"/>
          <w:b/>
          <w:bCs/>
          <w:lang w:val="vi-VN"/>
        </w:rPr>
      </w:pPr>
      <w:r w:rsidRPr="002A5E7D">
        <w:rPr>
          <w:rFonts w:ascii="Times New Roman" w:hAnsi="Times New Roman"/>
          <w:b/>
          <w:bCs/>
        </w:rPr>
        <w:t>Bố cục</w:t>
      </w:r>
    </w:p>
    <w:p w:rsidR="00322A64" w:rsidRPr="002A5E7D" w:rsidRDefault="00322A64" w:rsidP="00260B6C">
      <w:pPr>
        <w:tabs>
          <w:tab w:val="left" w:pos="993"/>
        </w:tabs>
        <w:spacing w:before="120" w:after="120"/>
        <w:ind w:firstLine="709"/>
        <w:jc w:val="both"/>
        <w:rPr>
          <w:rFonts w:ascii="Times New Roman" w:hAnsi="Times New Roman"/>
          <w:bCs/>
        </w:rPr>
      </w:pPr>
      <w:r w:rsidRPr="002A5E7D">
        <w:rPr>
          <w:rFonts w:ascii="Times New Roman" w:hAnsi="Times New Roman"/>
          <w:bCs/>
          <w:lang w:val="vi-VN"/>
        </w:rPr>
        <w:t xml:space="preserve">Dự thảo Nghị định </w:t>
      </w:r>
      <w:r w:rsidRPr="002A5E7D">
        <w:rPr>
          <w:rFonts w:ascii="Times New Roman" w:hAnsi="Times New Roman"/>
          <w:bCs/>
        </w:rPr>
        <w:t xml:space="preserve">ngoài phần căn cứ pháp lý, nội dung </w:t>
      </w:r>
      <w:r w:rsidRPr="002A5E7D">
        <w:rPr>
          <w:rFonts w:ascii="Times New Roman" w:hAnsi="Times New Roman"/>
          <w:bCs/>
          <w:lang w:val="vi-VN"/>
        </w:rPr>
        <w:t xml:space="preserve">được chia thành </w:t>
      </w:r>
      <w:r w:rsidR="002761E0" w:rsidRPr="002A5E7D">
        <w:rPr>
          <w:rFonts w:ascii="Times New Roman" w:hAnsi="Times New Roman"/>
          <w:bCs/>
        </w:rPr>
        <w:t>5</w:t>
      </w:r>
      <w:r w:rsidRPr="002A5E7D">
        <w:rPr>
          <w:rFonts w:ascii="Times New Roman" w:hAnsi="Times New Roman"/>
          <w:bCs/>
          <w:lang w:val="vi-VN"/>
        </w:rPr>
        <w:t xml:space="preserve">  </w:t>
      </w:r>
      <w:r w:rsidR="004B3555" w:rsidRPr="002A5E7D">
        <w:rPr>
          <w:rFonts w:ascii="Times New Roman" w:hAnsi="Times New Roman"/>
          <w:bCs/>
        </w:rPr>
        <w:t>chương 1</w:t>
      </w:r>
      <w:r w:rsidR="00770FA5">
        <w:rPr>
          <w:rFonts w:ascii="Times New Roman" w:hAnsi="Times New Roman"/>
          <w:bCs/>
        </w:rPr>
        <w:t>9</w:t>
      </w:r>
      <w:r w:rsidR="004B3555" w:rsidRPr="002A5E7D">
        <w:rPr>
          <w:rFonts w:ascii="Times New Roman" w:hAnsi="Times New Roman"/>
          <w:bCs/>
        </w:rPr>
        <w:t xml:space="preserve"> </w:t>
      </w:r>
      <w:r w:rsidRPr="002A5E7D">
        <w:rPr>
          <w:rFonts w:ascii="Times New Roman" w:hAnsi="Times New Roman"/>
          <w:bCs/>
          <w:lang w:val="vi-VN"/>
        </w:rPr>
        <w:t>điều bao gồm</w:t>
      </w:r>
      <w:r w:rsidRPr="002A5E7D">
        <w:rPr>
          <w:rFonts w:ascii="Times New Roman" w:hAnsi="Times New Roman"/>
          <w:bCs/>
        </w:rPr>
        <w:t>:</w:t>
      </w:r>
    </w:p>
    <w:p w:rsidR="00720731" w:rsidRPr="002A5E7D" w:rsidRDefault="00322A64" w:rsidP="00260B6C">
      <w:pPr>
        <w:tabs>
          <w:tab w:val="left" w:pos="993"/>
          <w:tab w:val="left" w:pos="1080"/>
        </w:tabs>
        <w:spacing w:before="120" w:after="120"/>
        <w:ind w:firstLine="709"/>
        <w:jc w:val="both"/>
        <w:rPr>
          <w:rFonts w:ascii="Times New Roman" w:hAnsi="Times New Roman"/>
        </w:rPr>
      </w:pPr>
      <w:r w:rsidRPr="002A5E7D">
        <w:rPr>
          <w:rFonts w:ascii="Times New Roman" w:hAnsi="Times New Roman"/>
          <w:bCs/>
        </w:rPr>
        <w:t xml:space="preserve">- </w:t>
      </w:r>
      <w:r w:rsidR="004B3555" w:rsidRPr="002A5E7D">
        <w:rPr>
          <w:rFonts w:ascii="Times New Roman" w:hAnsi="Times New Roman"/>
          <w:bCs/>
        </w:rPr>
        <w:t>Chương I</w:t>
      </w:r>
      <w:r w:rsidR="00455BE3" w:rsidRPr="002A5E7D">
        <w:rPr>
          <w:rFonts w:ascii="Times New Roman" w:hAnsi="Times New Roman"/>
          <w:bCs/>
        </w:rPr>
        <w:t>:</w:t>
      </w:r>
      <w:r w:rsidR="004B3555" w:rsidRPr="002A5E7D">
        <w:rPr>
          <w:rFonts w:ascii="Times New Roman" w:hAnsi="Times New Roman"/>
          <w:bCs/>
        </w:rPr>
        <w:t xml:space="preserve"> </w:t>
      </w:r>
      <w:r w:rsidR="00247B14" w:rsidRPr="002A5E7D">
        <w:rPr>
          <w:rFonts w:ascii="Times New Roman" w:hAnsi="Times New Roman"/>
          <w:bCs/>
        </w:rPr>
        <w:t>Q</w:t>
      </w:r>
      <w:r w:rsidR="004B3555" w:rsidRPr="002A5E7D">
        <w:rPr>
          <w:rFonts w:ascii="Times New Roman" w:hAnsi="Times New Roman"/>
          <w:bCs/>
        </w:rPr>
        <w:t xml:space="preserve">uy định chung </w:t>
      </w:r>
      <w:r w:rsidR="00FA5231" w:rsidRPr="002A5E7D">
        <w:rPr>
          <w:rFonts w:ascii="Times New Roman" w:hAnsi="Times New Roman"/>
          <w:bCs/>
        </w:rPr>
        <w:t>gồm 0</w:t>
      </w:r>
      <w:r w:rsidR="00770FA5">
        <w:rPr>
          <w:rFonts w:ascii="Times New Roman" w:hAnsi="Times New Roman"/>
          <w:bCs/>
        </w:rPr>
        <w:t>7</w:t>
      </w:r>
      <w:r w:rsidR="00FA5231" w:rsidRPr="002A5E7D">
        <w:rPr>
          <w:rFonts w:ascii="Times New Roman" w:hAnsi="Times New Roman"/>
          <w:bCs/>
        </w:rPr>
        <w:t xml:space="preserve"> điều</w:t>
      </w:r>
      <w:r w:rsidR="004970F1" w:rsidRPr="002A5E7D">
        <w:rPr>
          <w:rFonts w:ascii="Times New Roman" w:hAnsi="Times New Roman"/>
          <w:bCs/>
        </w:rPr>
        <w:t>:</w:t>
      </w:r>
      <w:r w:rsidR="00FA5231" w:rsidRPr="002A5E7D">
        <w:rPr>
          <w:rFonts w:ascii="Times New Roman" w:hAnsi="Times New Roman"/>
          <w:bCs/>
        </w:rPr>
        <w:t xml:space="preserve"> </w:t>
      </w:r>
      <w:r w:rsidR="004970F1" w:rsidRPr="002A5E7D">
        <w:rPr>
          <w:rFonts w:ascii="Times New Roman" w:hAnsi="Times New Roman"/>
          <w:bCs/>
        </w:rPr>
        <w:t>T</w:t>
      </w:r>
      <w:r w:rsidR="004B3555" w:rsidRPr="002A5E7D">
        <w:rPr>
          <w:rFonts w:ascii="Times New Roman" w:hAnsi="Times New Roman"/>
          <w:bCs/>
        </w:rPr>
        <w:t xml:space="preserve">ừ Điều 1 đến Điều </w:t>
      </w:r>
      <w:r w:rsidR="00770FA5">
        <w:rPr>
          <w:rFonts w:ascii="Times New Roman" w:hAnsi="Times New Roman"/>
          <w:bCs/>
        </w:rPr>
        <w:t>7</w:t>
      </w:r>
      <w:r w:rsidR="00720731" w:rsidRPr="002A5E7D">
        <w:rPr>
          <w:rFonts w:ascii="Times New Roman" w:hAnsi="Times New Roman"/>
        </w:rPr>
        <w:t>.</w:t>
      </w:r>
    </w:p>
    <w:p w:rsidR="00D8473C" w:rsidRPr="0058505B" w:rsidRDefault="00322A64" w:rsidP="00260B6C">
      <w:pPr>
        <w:tabs>
          <w:tab w:val="left" w:pos="993"/>
        </w:tabs>
        <w:spacing w:before="120" w:after="120"/>
        <w:ind w:firstLine="709"/>
        <w:jc w:val="both"/>
        <w:rPr>
          <w:rFonts w:ascii="Times New Roman" w:hAnsi="Times New Roman"/>
          <w:bCs/>
          <w:spacing w:val="-4"/>
        </w:rPr>
      </w:pPr>
      <w:r w:rsidRPr="0058505B">
        <w:rPr>
          <w:rFonts w:ascii="Times New Roman" w:hAnsi="Times New Roman"/>
          <w:bCs/>
          <w:spacing w:val="-4"/>
        </w:rPr>
        <w:t xml:space="preserve">- </w:t>
      </w:r>
      <w:r w:rsidR="004B3555" w:rsidRPr="0058505B">
        <w:rPr>
          <w:rFonts w:ascii="Times New Roman" w:hAnsi="Times New Roman"/>
          <w:bCs/>
          <w:spacing w:val="-4"/>
        </w:rPr>
        <w:t>Chương II</w:t>
      </w:r>
      <w:r w:rsidR="00455BE3" w:rsidRPr="0058505B">
        <w:rPr>
          <w:rFonts w:ascii="Times New Roman" w:hAnsi="Times New Roman"/>
          <w:bCs/>
          <w:spacing w:val="-4"/>
        </w:rPr>
        <w:t>:</w:t>
      </w:r>
      <w:r w:rsidR="004B3555" w:rsidRPr="0058505B">
        <w:rPr>
          <w:rFonts w:ascii="Times New Roman" w:hAnsi="Times New Roman"/>
          <w:bCs/>
          <w:spacing w:val="-4"/>
        </w:rPr>
        <w:t xml:space="preserve"> </w:t>
      </w:r>
      <w:r w:rsidR="002761E0" w:rsidRPr="0058505B">
        <w:rPr>
          <w:rFonts w:ascii="Times New Roman" w:hAnsi="Times New Roman"/>
          <w:bCs/>
          <w:spacing w:val="-4"/>
        </w:rPr>
        <w:t>T</w:t>
      </w:r>
      <w:r w:rsidR="004B3555" w:rsidRPr="0058505B">
        <w:rPr>
          <w:rFonts w:ascii="Times New Roman" w:hAnsi="Times New Roman"/>
          <w:bCs/>
          <w:spacing w:val="-4"/>
        </w:rPr>
        <w:t xml:space="preserve">iêu chuẩn xét tặng </w:t>
      </w:r>
      <w:r w:rsidR="002761E0" w:rsidRPr="0058505B">
        <w:rPr>
          <w:rFonts w:ascii="Times New Roman" w:hAnsi="Times New Roman"/>
          <w:spacing w:val="-4"/>
        </w:rPr>
        <w:t xml:space="preserve">danh hiệu “Nghệ nhân nhân dân”, “Nghệ nhân ưu tú” trong lĩnh vực di sản văn hóa phi vật thể </w:t>
      </w:r>
      <w:r w:rsidR="00FA5231" w:rsidRPr="0058505B">
        <w:rPr>
          <w:rFonts w:ascii="Times New Roman" w:hAnsi="Times New Roman"/>
          <w:spacing w:val="-4"/>
        </w:rPr>
        <w:t xml:space="preserve">gồm </w:t>
      </w:r>
      <w:r w:rsidR="00A753AD" w:rsidRPr="0058505B">
        <w:rPr>
          <w:rFonts w:ascii="Times New Roman" w:hAnsi="Times New Roman"/>
          <w:spacing w:val="-4"/>
        </w:rPr>
        <w:t xml:space="preserve">02 </w:t>
      </w:r>
      <w:r w:rsidR="00FA5231" w:rsidRPr="0058505B">
        <w:rPr>
          <w:rFonts w:ascii="Times New Roman" w:hAnsi="Times New Roman"/>
          <w:spacing w:val="-4"/>
        </w:rPr>
        <w:t>điều</w:t>
      </w:r>
      <w:r w:rsidR="004970F1" w:rsidRPr="0058505B">
        <w:rPr>
          <w:rFonts w:ascii="Times New Roman" w:hAnsi="Times New Roman"/>
          <w:spacing w:val="-4"/>
        </w:rPr>
        <w:t>:</w:t>
      </w:r>
      <w:r w:rsidR="00455BE3" w:rsidRPr="0058505B">
        <w:rPr>
          <w:rFonts w:ascii="Times New Roman" w:hAnsi="Times New Roman"/>
          <w:spacing w:val="-4"/>
        </w:rPr>
        <w:t xml:space="preserve"> </w:t>
      </w:r>
      <w:r w:rsidR="00FA5231" w:rsidRPr="0058505B">
        <w:rPr>
          <w:rFonts w:ascii="Times New Roman" w:hAnsi="Times New Roman"/>
          <w:spacing w:val="-4"/>
        </w:rPr>
        <w:t xml:space="preserve">Điều </w:t>
      </w:r>
      <w:r w:rsidR="00770FA5">
        <w:rPr>
          <w:rFonts w:ascii="Times New Roman" w:hAnsi="Times New Roman"/>
          <w:spacing w:val="-4"/>
        </w:rPr>
        <w:t>8</w:t>
      </w:r>
      <w:r w:rsidR="00FA5231" w:rsidRPr="0058505B">
        <w:rPr>
          <w:rFonts w:ascii="Times New Roman" w:hAnsi="Times New Roman"/>
          <w:spacing w:val="-4"/>
        </w:rPr>
        <w:t xml:space="preserve"> </w:t>
      </w:r>
      <w:r w:rsidR="00455BE3" w:rsidRPr="0058505B">
        <w:rPr>
          <w:rFonts w:ascii="Times New Roman" w:hAnsi="Times New Roman"/>
          <w:spacing w:val="-4"/>
        </w:rPr>
        <w:t>và</w:t>
      </w:r>
      <w:r w:rsidR="00FA5231" w:rsidRPr="0058505B">
        <w:rPr>
          <w:rFonts w:ascii="Times New Roman" w:hAnsi="Times New Roman"/>
          <w:spacing w:val="-4"/>
        </w:rPr>
        <w:t xml:space="preserve"> Điều </w:t>
      </w:r>
      <w:r w:rsidR="00770FA5">
        <w:rPr>
          <w:rFonts w:ascii="Times New Roman" w:hAnsi="Times New Roman"/>
          <w:spacing w:val="-4"/>
        </w:rPr>
        <w:t>9</w:t>
      </w:r>
      <w:r w:rsidR="008A0304" w:rsidRPr="0058505B">
        <w:rPr>
          <w:rFonts w:ascii="Times New Roman" w:hAnsi="Times New Roman"/>
          <w:iCs/>
          <w:color w:val="000000"/>
          <w:spacing w:val="-4"/>
        </w:rPr>
        <w:t>.</w:t>
      </w:r>
    </w:p>
    <w:p w:rsidR="00322A64" w:rsidRPr="0058505B" w:rsidRDefault="00D8473C" w:rsidP="00260B6C">
      <w:pPr>
        <w:tabs>
          <w:tab w:val="left" w:pos="993"/>
        </w:tabs>
        <w:spacing w:before="120" w:after="120"/>
        <w:ind w:firstLine="709"/>
        <w:jc w:val="both"/>
        <w:rPr>
          <w:rFonts w:ascii="Times New Roman" w:hAnsi="Times New Roman"/>
          <w:bCs/>
          <w:spacing w:val="-4"/>
        </w:rPr>
      </w:pPr>
      <w:r w:rsidRPr="0058505B">
        <w:rPr>
          <w:rFonts w:ascii="Times New Roman" w:hAnsi="Times New Roman"/>
          <w:bCs/>
          <w:spacing w:val="-4"/>
        </w:rPr>
        <w:t xml:space="preserve">- </w:t>
      </w:r>
      <w:r w:rsidR="00FA5231" w:rsidRPr="0058505B">
        <w:rPr>
          <w:rFonts w:ascii="Times New Roman" w:hAnsi="Times New Roman"/>
          <w:bCs/>
          <w:spacing w:val="-4"/>
        </w:rPr>
        <w:t>Chương III</w:t>
      </w:r>
      <w:r w:rsidR="00455BE3" w:rsidRPr="0058505B">
        <w:rPr>
          <w:rFonts w:ascii="Times New Roman" w:hAnsi="Times New Roman"/>
          <w:bCs/>
          <w:spacing w:val="-4"/>
        </w:rPr>
        <w:t>:</w:t>
      </w:r>
      <w:r w:rsidR="00FA5231" w:rsidRPr="0058505B">
        <w:rPr>
          <w:rFonts w:ascii="Times New Roman" w:hAnsi="Times New Roman"/>
          <w:bCs/>
          <w:spacing w:val="-4"/>
        </w:rPr>
        <w:t xml:space="preserve"> </w:t>
      </w:r>
      <w:r w:rsidR="002761E0" w:rsidRPr="0058505B">
        <w:rPr>
          <w:rFonts w:ascii="Times New Roman" w:hAnsi="Times New Roman"/>
          <w:bCs/>
          <w:spacing w:val="-4"/>
        </w:rPr>
        <w:t>Hội đồng</w:t>
      </w:r>
      <w:r w:rsidR="00FA5231" w:rsidRPr="0058505B">
        <w:rPr>
          <w:rFonts w:ascii="Times New Roman" w:hAnsi="Times New Roman"/>
          <w:bCs/>
          <w:spacing w:val="-4"/>
        </w:rPr>
        <w:t xml:space="preserve"> xét tặng </w:t>
      </w:r>
      <w:r w:rsidR="002761E0" w:rsidRPr="0058505B">
        <w:rPr>
          <w:rFonts w:ascii="Times New Roman" w:hAnsi="Times New Roman"/>
          <w:spacing w:val="-4"/>
        </w:rPr>
        <w:t>danh hiệu “Nghệ nhân nhân dân”, “Nghệ nhân ưu tú” trong lĩnh vực di sản văn hóa phi vật thể</w:t>
      </w:r>
      <w:r w:rsidR="00B919AD" w:rsidRPr="0058505B">
        <w:rPr>
          <w:rFonts w:ascii="Times New Roman" w:hAnsi="Times New Roman"/>
          <w:spacing w:val="-4"/>
        </w:rPr>
        <w:t xml:space="preserve"> </w:t>
      </w:r>
      <w:r w:rsidR="00FA5231" w:rsidRPr="0058505B">
        <w:rPr>
          <w:rFonts w:ascii="Times New Roman" w:hAnsi="Times New Roman"/>
          <w:spacing w:val="-4"/>
        </w:rPr>
        <w:t>gồm 0</w:t>
      </w:r>
      <w:r w:rsidR="002761E0" w:rsidRPr="0058505B">
        <w:rPr>
          <w:rFonts w:ascii="Times New Roman" w:hAnsi="Times New Roman"/>
          <w:spacing w:val="-4"/>
        </w:rPr>
        <w:t>4</w:t>
      </w:r>
      <w:r w:rsidR="00FA5231" w:rsidRPr="0058505B">
        <w:rPr>
          <w:rFonts w:ascii="Times New Roman" w:hAnsi="Times New Roman"/>
          <w:spacing w:val="-4"/>
        </w:rPr>
        <w:t xml:space="preserve"> điều</w:t>
      </w:r>
      <w:r w:rsidR="00666AB0" w:rsidRPr="0058505B">
        <w:rPr>
          <w:rFonts w:ascii="Times New Roman" w:hAnsi="Times New Roman"/>
          <w:spacing w:val="-4"/>
        </w:rPr>
        <w:t>:</w:t>
      </w:r>
      <w:r w:rsidR="00455BE3" w:rsidRPr="0058505B">
        <w:rPr>
          <w:rFonts w:ascii="Times New Roman" w:hAnsi="Times New Roman"/>
          <w:spacing w:val="-4"/>
        </w:rPr>
        <w:t xml:space="preserve"> </w:t>
      </w:r>
      <w:r w:rsidR="00770FA5">
        <w:rPr>
          <w:rFonts w:ascii="Times New Roman" w:hAnsi="Times New Roman"/>
          <w:spacing w:val="-4"/>
        </w:rPr>
        <w:t xml:space="preserve">Từ </w:t>
      </w:r>
      <w:r w:rsidR="00FA5231" w:rsidRPr="0058505B">
        <w:rPr>
          <w:rFonts w:ascii="Times New Roman" w:hAnsi="Times New Roman"/>
          <w:spacing w:val="-4"/>
        </w:rPr>
        <w:t xml:space="preserve">Điều </w:t>
      </w:r>
      <w:r w:rsidR="00770FA5">
        <w:rPr>
          <w:rFonts w:ascii="Times New Roman" w:hAnsi="Times New Roman"/>
          <w:spacing w:val="-4"/>
        </w:rPr>
        <w:t xml:space="preserve">10 </w:t>
      </w:r>
      <w:r w:rsidR="00EE7A22" w:rsidRPr="0058505B">
        <w:rPr>
          <w:rFonts w:ascii="Times New Roman" w:hAnsi="Times New Roman"/>
          <w:spacing w:val="-4"/>
        </w:rPr>
        <w:t>đến</w:t>
      </w:r>
      <w:r w:rsidR="00FA5231" w:rsidRPr="0058505B">
        <w:rPr>
          <w:rFonts w:ascii="Times New Roman" w:hAnsi="Times New Roman"/>
          <w:spacing w:val="-4"/>
        </w:rPr>
        <w:t xml:space="preserve"> Điều </w:t>
      </w:r>
      <w:r w:rsidR="00A753AD" w:rsidRPr="0058505B">
        <w:rPr>
          <w:rFonts w:ascii="Times New Roman" w:hAnsi="Times New Roman"/>
          <w:spacing w:val="-4"/>
        </w:rPr>
        <w:t>1</w:t>
      </w:r>
      <w:r w:rsidR="00770FA5">
        <w:rPr>
          <w:rFonts w:ascii="Times New Roman" w:hAnsi="Times New Roman"/>
          <w:spacing w:val="-4"/>
        </w:rPr>
        <w:t>3</w:t>
      </w:r>
      <w:r w:rsidR="00055796" w:rsidRPr="0058505B">
        <w:rPr>
          <w:rFonts w:ascii="Times New Roman" w:hAnsi="Times New Roman"/>
          <w:bCs/>
          <w:spacing w:val="-4"/>
        </w:rPr>
        <w:t>.</w:t>
      </w:r>
    </w:p>
    <w:p w:rsidR="002761E0" w:rsidRPr="002A5E7D" w:rsidRDefault="00FA5231" w:rsidP="00260B6C">
      <w:pPr>
        <w:tabs>
          <w:tab w:val="left" w:pos="993"/>
        </w:tabs>
        <w:spacing w:before="120" w:after="120"/>
        <w:ind w:firstLine="709"/>
        <w:jc w:val="both"/>
        <w:rPr>
          <w:rFonts w:ascii="Times New Roman" w:hAnsi="Times New Roman"/>
          <w:bCs/>
        </w:rPr>
      </w:pPr>
      <w:r w:rsidRPr="002A5E7D">
        <w:rPr>
          <w:rFonts w:ascii="Times New Roman" w:hAnsi="Times New Roman"/>
          <w:bCs/>
        </w:rPr>
        <w:t xml:space="preserve">- Chương </w:t>
      </w:r>
      <w:r w:rsidR="00613D0E" w:rsidRPr="002A5E7D">
        <w:rPr>
          <w:rFonts w:ascii="Times New Roman" w:hAnsi="Times New Roman"/>
          <w:bCs/>
        </w:rPr>
        <w:t>I</w:t>
      </w:r>
      <w:r w:rsidRPr="002A5E7D">
        <w:rPr>
          <w:rFonts w:ascii="Times New Roman" w:hAnsi="Times New Roman"/>
          <w:bCs/>
        </w:rPr>
        <w:t>V</w:t>
      </w:r>
      <w:r w:rsidR="00455BE3" w:rsidRPr="002A5E7D">
        <w:rPr>
          <w:rFonts w:ascii="Times New Roman" w:hAnsi="Times New Roman"/>
          <w:bCs/>
        </w:rPr>
        <w:t>:</w:t>
      </w:r>
      <w:r w:rsidR="00173A6A" w:rsidRPr="002A5E7D">
        <w:rPr>
          <w:rFonts w:ascii="Times New Roman" w:hAnsi="Times New Roman"/>
          <w:bCs/>
        </w:rPr>
        <w:t xml:space="preserve"> </w:t>
      </w:r>
      <w:r w:rsidR="002761E0" w:rsidRPr="002A5E7D">
        <w:rPr>
          <w:rFonts w:ascii="Times New Roman" w:hAnsi="Times New Roman"/>
          <w:bCs/>
        </w:rPr>
        <w:t xml:space="preserve">Hồ sơ, quy trình và thủ tục đề nghị xét tặng </w:t>
      </w:r>
      <w:r w:rsidR="002761E0" w:rsidRPr="002A5E7D">
        <w:rPr>
          <w:rFonts w:ascii="Times New Roman" w:hAnsi="Times New Roman"/>
        </w:rPr>
        <w:t>danh hiệu “Nghệ nhân nhân dân”, “Nghệ nhân ưu tú” trong lĩnh vực di sản văn hóa phi vật thể gồm 0</w:t>
      </w:r>
      <w:r w:rsidR="00252815" w:rsidRPr="002A5E7D">
        <w:rPr>
          <w:rFonts w:ascii="Times New Roman" w:hAnsi="Times New Roman"/>
        </w:rPr>
        <w:t>4</w:t>
      </w:r>
      <w:r w:rsidR="002761E0" w:rsidRPr="002A5E7D">
        <w:rPr>
          <w:rFonts w:ascii="Times New Roman" w:hAnsi="Times New Roman"/>
        </w:rPr>
        <w:t xml:space="preserve"> </w:t>
      </w:r>
      <w:r w:rsidR="00685C62" w:rsidRPr="002A5E7D">
        <w:rPr>
          <w:rFonts w:ascii="Times New Roman" w:hAnsi="Times New Roman"/>
        </w:rPr>
        <w:t>đ</w:t>
      </w:r>
      <w:r w:rsidR="002761E0" w:rsidRPr="002A5E7D">
        <w:rPr>
          <w:rFonts w:ascii="Times New Roman" w:hAnsi="Times New Roman"/>
        </w:rPr>
        <w:t>iều</w:t>
      </w:r>
      <w:r w:rsidR="00685C62" w:rsidRPr="002A5E7D">
        <w:rPr>
          <w:rFonts w:ascii="Times New Roman" w:hAnsi="Times New Roman"/>
        </w:rPr>
        <w:t>:</w:t>
      </w:r>
      <w:r w:rsidR="00252815" w:rsidRPr="002A5E7D">
        <w:rPr>
          <w:rFonts w:ascii="Times New Roman" w:hAnsi="Times New Roman"/>
        </w:rPr>
        <w:t xml:space="preserve"> </w:t>
      </w:r>
      <w:r w:rsidR="00D00EF0">
        <w:rPr>
          <w:rFonts w:ascii="Times New Roman" w:hAnsi="Times New Roman"/>
        </w:rPr>
        <w:t xml:space="preserve">Từ </w:t>
      </w:r>
      <w:r w:rsidR="002761E0" w:rsidRPr="002A5E7D">
        <w:rPr>
          <w:rFonts w:ascii="Times New Roman" w:hAnsi="Times New Roman"/>
        </w:rPr>
        <w:t>Điều 1</w:t>
      </w:r>
      <w:r w:rsidR="00770FA5">
        <w:rPr>
          <w:rFonts w:ascii="Times New Roman" w:hAnsi="Times New Roman"/>
        </w:rPr>
        <w:t>4</w:t>
      </w:r>
      <w:r w:rsidR="002761E0" w:rsidRPr="002A5E7D">
        <w:rPr>
          <w:rFonts w:ascii="Times New Roman" w:hAnsi="Times New Roman"/>
        </w:rPr>
        <w:t xml:space="preserve"> đến Điều 1</w:t>
      </w:r>
      <w:r w:rsidR="00770FA5">
        <w:rPr>
          <w:rFonts w:ascii="Times New Roman" w:hAnsi="Times New Roman"/>
        </w:rPr>
        <w:t>7</w:t>
      </w:r>
      <w:r w:rsidR="006A7062" w:rsidRPr="002A5E7D">
        <w:rPr>
          <w:rFonts w:ascii="Times New Roman" w:hAnsi="Times New Roman"/>
        </w:rPr>
        <w:t>.</w:t>
      </w:r>
    </w:p>
    <w:p w:rsidR="00FA5231" w:rsidRPr="002A5E7D" w:rsidRDefault="00260B6C" w:rsidP="00260B6C">
      <w:pPr>
        <w:tabs>
          <w:tab w:val="left" w:pos="993"/>
        </w:tabs>
        <w:spacing w:before="120" w:after="120"/>
        <w:ind w:firstLine="709"/>
        <w:jc w:val="both"/>
        <w:rPr>
          <w:rFonts w:ascii="Times New Roman" w:hAnsi="Times New Roman"/>
          <w:bCs/>
        </w:rPr>
      </w:pPr>
      <w:r>
        <w:rPr>
          <w:rFonts w:ascii="Times New Roman" w:hAnsi="Times New Roman"/>
          <w:bCs/>
        </w:rPr>
        <w:t>-</w:t>
      </w:r>
      <w:r w:rsidR="00FA5231" w:rsidRPr="002A5E7D">
        <w:rPr>
          <w:rFonts w:ascii="Times New Roman" w:hAnsi="Times New Roman"/>
          <w:bCs/>
        </w:rPr>
        <w:t xml:space="preserve"> </w:t>
      </w:r>
      <w:r w:rsidR="002761E0" w:rsidRPr="002A5E7D">
        <w:rPr>
          <w:rFonts w:ascii="Times New Roman" w:hAnsi="Times New Roman"/>
          <w:bCs/>
        </w:rPr>
        <w:t>Chương V</w:t>
      </w:r>
      <w:r w:rsidR="00455BE3" w:rsidRPr="002A5E7D">
        <w:rPr>
          <w:rFonts w:ascii="Times New Roman" w:hAnsi="Times New Roman"/>
          <w:bCs/>
        </w:rPr>
        <w:t>:</w:t>
      </w:r>
      <w:r w:rsidR="002761E0" w:rsidRPr="002A5E7D">
        <w:rPr>
          <w:rFonts w:ascii="Times New Roman" w:hAnsi="Times New Roman"/>
          <w:bCs/>
        </w:rPr>
        <w:t xml:space="preserve"> </w:t>
      </w:r>
      <w:r w:rsidR="00FA5231" w:rsidRPr="002A5E7D">
        <w:rPr>
          <w:rFonts w:ascii="Times New Roman" w:hAnsi="Times New Roman"/>
          <w:bCs/>
        </w:rPr>
        <w:t xml:space="preserve">Điều khoản thi hành gồm 02 </w:t>
      </w:r>
      <w:r w:rsidR="00685C62" w:rsidRPr="002A5E7D">
        <w:rPr>
          <w:rFonts w:ascii="Times New Roman" w:hAnsi="Times New Roman"/>
          <w:bCs/>
        </w:rPr>
        <w:t>đ</w:t>
      </w:r>
      <w:r w:rsidR="00FA5231" w:rsidRPr="002A5E7D">
        <w:rPr>
          <w:rFonts w:ascii="Times New Roman" w:hAnsi="Times New Roman"/>
          <w:bCs/>
        </w:rPr>
        <w:t>iều</w:t>
      </w:r>
      <w:r w:rsidR="00685C62" w:rsidRPr="002A5E7D">
        <w:rPr>
          <w:rFonts w:ascii="Times New Roman" w:hAnsi="Times New Roman"/>
          <w:bCs/>
        </w:rPr>
        <w:t>:</w:t>
      </w:r>
      <w:r w:rsidR="00770FA5">
        <w:rPr>
          <w:rFonts w:ascii="Times New Roman" w:hAnsi="Times New Roman"/>
          <w:bCs/>
        </w:rPr>
        <w:t xml:space="preserve"> </w:t>
      </w:r>
      <w:r w:rsidR="00FA5231" w:rsidRPr="002A5E7D">
        <w:rPr>
          <w:rFonts w:ascii="Times New Roman" w:hAnsi="Times New Roman"/>
          <w:bCs/>
        </w:rPr>
        <w:t>Điều 1</w:t>
      </w:r>
      <w:r w:rsidR="00770FA5">
        <w:rPr>
          <w:rFonts w:ascii="Times New Roman" w:hAnsi="Times New Roman"/>
          <w:bCs/>
        </w:rPr>
        <w:t>8</w:t>
      </w:r>
      <w:r w:rsidR="00FA5231" w:rsidRPr="002A5E7D">
        <w:rPr>
          <w:rFonts w:ascii="Times New Roman" w:hAnsi="Times New Roman"/>
          <w:bCs/>
        </w:rPr>
        <w:t xml:space="preserve"> </w:t>
      </w:r>
      <w:r w:rsidR="00D00EF0">
        <w:rPr>
          <w:rFonts w:ascii="Times New Roman" w:hAnsi="Times New Roman"/>
          <w:bCs/>
        </w:rPr>
        <w:t>và</w:t>
      </w:r>
      <w:r w:rsidR="00FA5231" w:rsidRPr="002A5E7D">
        <w:rPr>
          <w:rFonts w:ascii="Times New Roman" w:hAnsi="Times New Roman"/>
          <w:bCs/>
        </w:rPr>
        <w:t xml:space="preserve"> Điều 1</w:t>
      </w:r>
      <w:r w:rsidR="00770FA5">
        <w:rPr>
          <w:rFonts w:ascii="Times New Roman" w:hAnsi="Times New Roman"/>
          <w:bCs/>
        </w:rPr>
        <w:t>9</w:t>
      </w:r>
      <w:r w:rsidR="00FA5231" w:rsidRPr="002A5E7D">
        <w:rPr>
          <w:rFonts w:ascii="Times New Roman" w:hAnsi="Times New Roman"/>
          <w:bCs/>
        </w:rPr>
        <w:t>.</w:t>
      </w:r>
    </w:p>
    <w:p w:rsidR="00260B6C" w:rsidRDefault="00322A64" w:rsidP="00260B6C">
      <w:pPr>
        <w:numPr>
          <w:ilvl w:val="0"/>
          <w:numId w:val="5"/>
        </w:numPr>
        <w:tabs>
          <w:tab w:val="left" w:pos="993"/>
        </w:tabs>
        <w:spacing w:before="120" w:after="120"/>
        <w:ind w:left="0" w:firstLine="709"/>
        <w:jc w:val="both"/>
        <w:rPr>
          <w:rFonts w:ascii="Times New Roman" w:hAnsi="Times New Roman"/>
          <w:b/>
          <w:bCs/>
          <w:lang w:val="vi-VN"/>
        </w:rPr>
      </w:pPr>
      <w:r w:rsidRPr="002A5E7D">
        <w:rPr>
          <w:rFonts w:ascii="Times New Roman" w:hAnsi="Times New Roman"/>
          <w:b/>
          <w:iCs/>
        </w:rPr>
        <w:t>N</w:t>
      </w:r>
      <w:r w:rsidRPr="002A5E7D">
        <w:rPr>
          <w:rFonts w:ascii="Times New Roman" w:hAnsi="Times New Roman"/>
          <w:b/>
          <w:iCs/>
          <w:lang w:val="vi-VN"/>
        </w:rPr>
        <w:t xml:space="preserve">ội dung </w:t>
      </w:r>
      <w:r w:rsidRPr="002A5E7D">
        <w:rPr>
          <w:rFonts w:ascii="Times New Roman" w:hAnsi="Times New Roman"/>
          <w:b/>
          <w:iCs/>
        </w:rPr>
        <w:t xml:space="preserve">cơ bản </w:t>
      </w:r>
      <w:r w:rsidR="00773F97">
        <w:rPr>
          <w:rFonts w:ascii="Times New Roman" w:hAnsi="Times New Roman"/>
          <w:b/>
          <w:iCs/>
        </w:rPr>
        <w:t>của dự thảo</w:t>
      </w:r>
      <w:r w:rsidR="00770FA5">
        <w:rPr>
          <w:rFonts w:ascii="Times New Roman" w:hAnsi="Times New Roman"/>
          <w:b/>
          <w:iCs/>
        </w:rPr>
        <w:t xml:space="preserve"> Nghị định</w:t>
      </w:r>
      <w:r w:rsidRPr="002A5E7D">
        <w:rPr>
          <w:rFonts w:ascii="Times New Roman" w:hAnsi="Times New Roman"/>
          <w:b/>
          <w:bCs/>
          <w:lang w:val="vi-VN"/>
        </w:rPr>
        <w:t xml:space="preserve"> </w:t>
      </w:r>
    </w:p>
    <w:p w:rsidR="00260B6C" w:rsidRPr="00260B6C" w:rsidRDefault="00885431" w:rsidP="00260B6C">
      <w:pPr>
        <w:tabs>
          <w:tab w:val="left" w:pos="993"/>
        </w:tabs>
        <w:spacing w:before="120" w:after="120"/>
        <w:ind w:firstLine="709"/>
        <w:jc w:val="both"/>
        <w:rPr>
          <w:rFonts w:ascii="Times New Roman" w:hAnsi="Times New Roman"/>
          <w:b/>
          <w:bCs/>
          <w:lang w:val="vi-VN"/>
        </w:rPr>
      </w:pPr>
      <w:r w:rsidRPr="00260B6C">
        <w:rPr>
          <w:rFonts w:ascii="Times New Roman" w:hAnsi="Times New Roman"/>
          <w:bCs/>
        </w:rPr>
        <w:t>2.1</w:t>
      </w:r>
      <w:r w:rsidR="00252815" w:rsidRPr="00260B6C">
        <w:rPr>
          <w:rFonts w:ascii="Times New Roman" w:hAnsi="Times New Roman"/>
          <w:bCs/>
        </w:rPr>
        <w:t>.</w:t>
      </w:r>
      <w:r w:rsidRPr="00260B6C">
        <w:rPr>
          <w:rFonts w:ascii="Times New Roman" w:hAnsi="Times New Roman"/>
          <w:bCs/>
        </w:rPr>
        <w:t xml:space="preserve"> </w:t>
      </w:r>
      <w:r w:rsidR="00FA5231" w:rsidRPr="00260B6C">
        <w:rPr>
          <w:rFonts w:ascii="Times New Roman" w:hAnsi="Times New Roman"/>
          <w:bCs/>
        </w:rPr>
        <w:t xml:space="preserve">Quy định </w:t>
      </w:r>
      <w:r w:rsidR="00D50189" w:rsidRPr="00260B6C">
        <w:rPr>
          <w:rFonts w:ascii="Times New Roman" w:hAnsi="Times New Roman"/>
          <w:bCs/>
        </w:rPr>
        <w:t>cá nhân</w:t>
      </w:r>
      <w:r w:rsidR="002761E0" w:rsidRPr="00260B6C">
        <w:rPr>
          <w:rFonts w:ascii="Times New Roman" w:hAnsi="Times New Roman"/>
        </w:rPr>
        <w:t xml:space="preserve"> </w:t>
      </w:r>
      <w:r w:rsidR="00173A6A" w:rsidRPr="00260B6C">
        <w:rPr>
          <w:rFonts w:ascii="Times New Roman" w:hAnsi="Times New Roman"/>
        </w:rPr>
        <w:t xml:space="preserve">là </w:t>
      </w:r>
      <w:r w:rsidR="00D50189" w:rsidRPr="00260B6C">
        <w:rPr>
          <w:rFonts w:ascii="Times New Roman" w:hAnsi="Times New Roman"/>
          <w:color w:val="000000"/>
          <w:shd w:val="clear" w:color="auto" w:fill="FFFFFF"/>
        </w:rPr>
        <w:t>người</w:t>
      </w:r>
      <w:r w:rsidR="002761E0" w:rsidRPr="00260B6C">
        <w:rPr>
          <w:rFonts w:ascii="Times New Roman" w:hAnsi="Times New Roman"/>
          <w:color w:val="000000"/>
          <w:shd w:val="clear" w:color="auto" w:fill="FFFFFF"/>
        </w:rPr>
        <w:t xml:space="preserve"> Việt Nam đang nắm giữ, </w:t>
      </w:r>
      <w:r w:rsidR="00770FA5" w:rsidRPr="00260B6C">
        <w:rPr>
          <w:rFonts w:ascii="Times New Roman" w:hAnsi="Times New Roman"/>
          <w:color w:val="000000"/>
          <w:shd w:val="clear" w:color="auto" w:fill="FFFFFF"/>
        </w:rPr>
        <w:t xml:space="preserve">thực hành, </w:t>
      </w:r>
      <w:r w:rsidR="002761E0" w:rsidRPr="00260B6C">
        <w:rPr>
          <w:rFonts w:ascii="Times New Roman" w:hAnsi="Times New Roman"/>
          <w:color w:val="000000"/>
          <w:shd w:val="clear" w:color="auto" w:fill="FFFFFF"/>
        </w:rPr>
        <w:t>truyền dạy và phát huy giá trị di sản văn hóa phi vật thể thuộc các loại hình: Tiếng nói, chữ viết; ngữ văn dân gian; nghệ thuật trình diễn dân gian; tập quán xã hội và tín ngưỡng; lễ hội truyền thống; tri thức dân gian</w:t>
      </w:r>
      <w:r w:rsidR="008F5F5A" w:rsidRPr="00260B6C">
        <w:rPr>
          <w:rFonts w:ascii="Times New Roman" w:hAnsi="Times New Roman"/>
        </w:rPr>
        <w:t xml:space="preserve"> là đối tượng xét tặng danh hiệu “Nghệ nhân nhân dân”, “Nghệ nhân ưu tú” trong lĩnh vực văn hóa phi vật thể</w:t>
      </w:r>
      <w:r w:rsidR="00EE7A22" w:rsidRPr="00260B6C">
        <w:rPr>
          <w:rFonts w:ascii="Times New Roman" w:hAnsi="Times New Roman"/>
        </w:rPr>
        <w:t>.</w:t>
      </w:r>
      <w:r w:rsidR="009E1F5C" w:rsidRPr="00260B6C">
        <w:rPr>
          <w:rFonts w:ascii="Times New Roman" w:hAnsi="Times New Roman"/>
        </w:rPr>
        <w:t xml:space="preserve"> Đồng thời, quy định </w:t>
      </w:r>
      <w:r w:rsidR="009E1F5C" w:rsidRPr="00260B6C">
        <w:rPr>
          <w:rFonts w:ascii="Times New Roman" w:hAnsi="Times New Roman"/>
          <w:bCs/>
        </w:rPr>
        <w:t xml:space="preserve">cá nhân đã được đào tạo </w:t>
      </w:r>
      <w:r w:rsidR="00195399">
        <w:rPr>
          <w:rFonts w:ascii="Times New Roman" w:hAnsi="Times New Roman"/>
          <w:bCs/>
        </w:rPr>
        <w:t xml:space="preserve">chính quy </w:t>
      </w:r>
      <w:r w:rsidR="009E1F5C" w:rsidRPr="00260B6C">
        <w:rPr>
          <w:rFonts w:ascii="Times New Roman" w:hAnsi="Times New Roman"/>
          <w:bCs/>
        </w:rPr>
        <w:t xml:space="preserve">về loại hình di sản văn hóa phi vật thể mà họ đang nắm giữ, </w:t>
      </w:r>
      <w:r w:rsidR="009E1F5C" w:rsidRPr="00260B6C">
        <w:rPr>
          <w:rFonts w:ascii="Times New Roman" w:hAnsi="Times New Roman"/>
        </w:rPr>
        <w:t>thực hành, truyền dạy và phát huy giá trị di sản văn hóa phi vật thể</w:t>
      </w:r>
      <w:r w:rsidR="009E1F5C" w:rsidRPr="00260B6C">
        <w:rPr>
          <w:rFonts w:ascii="Times New Roman" w:hAnsi="Times New Roman"/>
          <w:bCs/>
        </w:rPr>
        <w:t xml:space="preserve"> và đã thoát ly khỏi hoạt động cộng đồng không thuộc đối tượng để xét tặng danh hiệu.</w:t>
      </w:r>
    </w:p>
    <w:p w:rsidR="00770FA5" w:rsidRPr="00260B6C" w:rsidRDefault="00885431" w:rsidP="00260B6C">
      <w:pPr>
        <w:tabs>
          <w:tab w:val="left" w:pos="851"/>
        </w:tabs>
        <w:spacing w:before="120" w:after="120"/>
        <w:ind w:firstLine="709"/>
        <w:jc w:val="both"/>
        <w:rPr>
          <w:rFonts w:ascii="Times New Roman" w:hAnsi="Times New Roman"/>
          <w:i/>
        </w:rPr>
      </w:pPr>
      <w:r w:rsidRPr="00195399">
        <w:rPr>
          <w:rFonts w:ascii="Times New Roman" w:hAnsi="Times New Roman"/>
          <w:spacing w:val="-6"/>
        </w:rPr>
        <w:lastRenderedPageBreak/>
        <w:t>2.2</w:t>
      </w:r>
      <w:r w:rsidR="00252815" w:rsidRPr="00195399">
        <w:rPr>
          <w:rFonts w:ascii="Times New Roman" w:hAnsi="Times New Roman"/>
          <w:spacing w:val="-6"/>
        </w:rPr>
        <w:t>.</w:t>
      </w:r>
      <w:r w:rsidRPr="00195399">
        <w:rPr>
          <w:rFonts w:ascii="Times New Roman" w:hAnsi="Times New Roman"/>
          <w:spacing w:val="-6"/>
        </w:rPr>
        <w:t xml:space="preserve"> </w:t>
      </w:r>
      <w:r w:rsidR="00770FA5" w:rsidRPr="00195399">
        <w:rPr>
          <w:rFonts w:ascii="Times New Roman" w:hAnsi="Times New Roman"/>
          <w:spacing w:val="-6"/>
        </w:rPr>
        <w:t>Quy định về giải thích một số từ ngữ như nghệ nhân, cộng đồng cư dân,</w:t>
      </w:r>
      <w:r w:rsidR="00770FA5">
        <w:rPr>
          <w:rFonts w:ascii="Times New Roman" w:hAnsi="Times New Roman"/>
        </w:rPr>
        <w:t xml:space="preserve"> thực hành di sản văn hóa phi vật thể và thời </w:t>
      </w:r>
      <w:r w:rsidR="00770FA5" w:rsidRPr="00770FA5">
        <w:rPr>
          <w:rFonts w:ascii="Times New Roman" w:hAnsi="Times New Roman"/>
        </w:rPr>
        <w:t>gian hoạt động liên quan đến việc bảo vệ và phát huy giá trị di sản văn hóa phi vật thể</w:t>
      </w:r>
      <w:r w:rsidR="00770FA5">
        <w:rPr>
          <w:rFonts w:ascii="Times New Roman" w:hAnsi="Times New Roman"/>
        </w:rPr>
        <w:t xml:space="preserve"> nhằm sử dụng những khái niệm thống nhất trong toàn bộ dự thảo Nghị định. </w:t>
      </w:r>
    </w:p>
    <w:p w:rsidR="003207D3" w:rsidRPr="002A5E7D" w:rsidRDefault="00770FA5" w:rsidP="00260B6C">
      <w:pPr>
        <w:tabs>
          <w:tab w:val="left" w:pos="993"/>
        </w:tabs>
        <w:spacing w:before="120" w:after="120"/>
        <w:ind w:firstLine="709"/>
        <w:jc w:val="both"/>
        <w:rPr>
          <w:rFonts w:ascii="Times New Roman" w:hAnsi="Times New Roman"/>
        </w:rPr>
      </w:pPr>
      <w:r>
        <w:rPr>
          <w:rFonts w:ascii="Times New Roman" w:hAnsi="Times New Roman"/>
        </w:rPr>
        <w:t xml:space="preserve">2.3. </w:t>
      </w:r>
      <w:r w:rsidR="000E125C" w:rsidRPr="002A5E7D">
        <w:rPr>
          <w:rFonts w:ascii="Times New Roman" w:hAnsi="Times New Roman"/>
        </w:rPr>
        <w:t>Q</w:t>
      </w:r>
      <w:r w:rsidR="00346CD6" w:rsidRPr="002A5E7D">
        <w:rPr>
          <w:rFonts w:ascii="Times New Roman" w:hAnsi="Times New Roman"/>
        </w:rPr>
        <w:t xml:space="preserve">uy định về </w:t>
      </w:r>
      <w:r>
        <w:rPr>
          <w:rFonts w:ascii="Times New Roman" w:hAnsi="Times New Roman"/>
        </w:rPr>
        <w:t xml:space="preserve">nguyên tắc, </w:t>
      </w:r>
      <w:r w:rsidR="00346CD6" w:rsidRPr="002A5E7D">
        <w:rPr>
          <w:rFonts w:ascii="Times New Roman" w:hAnsi="Times New Roman"/>
        </w:rPr>
        <w:t>thẩm quyền tổ chức xét t</w:t>
      </w:r>
      <w:r w:rsidR="00EE7A22" w:rsidRPr="002A5E7D">
        <w:rPr>
          <w:rFonts w:ascii="Times New Roman" w:hAnsi="Times New Roman"/>
        </w:rPr>
        <w:t>ặ</w:t>
      </w:r>
      <w:r w:rsidR="00346CD6" w:rsidRPr="002A5E7D">
        <w:rPr>
          <w:rFonts w:ascii="Times New Roman" w:hAnsi="Times New Roman"/>
        </w:rPr>
        <w:t xml:space="preserve">ng, công bố danh hiệu, quyền và nghĩa vụ của cá nhân được tặng danh hiệu và kinh phí xét tặng và tiền thưởng </w:t>
      </w:r>
      <w:r w:rsidR="00173A6A" w:rsidRPr="002A5E7D">
        <w:rPr>
          <w:rFonts w:ascii="Times New Roman" w:hAnsi="Times New Roman"/>
        </w:rPr>
        <w:t>danh hiệu “Nghệ nhân nhân dân”, “Nghệ nhân ưu tú” trong lĩnh vực di sản văn hóa phi vật thể</w:t>
      </w:r>
      <w:r>
        <w:rPr>
          <w:rFonts w:ascii="Times New Roman" w:hAnsi="Times New Roman"/>
        </w:rPr>
        <w:t>, theo đó, Bộ Văn hóa, Thể thao và Du lịch là cơ quan chủ trì tổ chức việc xét tặng danh hiệu theo Kế hoạch được xây dựng trước mỗi đợt xét tặng. Ủy ban nhân dân tỉnh, thành phố trực thuộc trung ương chịu trách nhiệm tổ chức Lễ trao tặng danh hiệu cho các nghệ nhân được tạng danh hiệu tại địa phương.</w:t>
      </w:r>
    </w:p>
    <w:p w:rsidR="009E1F5C" w:rsidRPr="00260B6C" w:rsidRDefault="00B4738B" w:rsidP="00260B6C">
      <w:pPr>
        <w:spacing w:before="120" w:after="120"/>
        <w:ind w:firstLine="709"/>
        <w:jc w:val="both"/>
        <w:rPr>
          <w:rFonts w:ascii="Times New Roman" w:hAnsi="Times New Roman"/>
          <w:spacing w:val="-4"/>
        </w:rPr>
      </w:pPr>
      <w:r w:rsidRPr="00260B6C">
        <w:rPr>
          <w:rFonts w:ascii="Times New Roman" w:hAnsi="Times New Roman"/>
          <w:spacing w:val="-4"/>
        </w:rPr>
        <w:t>2.</w:t>
      </w:r>
      <w:r w:rsidR="00770FA5" w:rsidRPr="00260B6C">
        <w:rPr>
          <w:rFonts w:ascii="Times New Roman" w:hAnsi="Times New Roman"/>
          <w:spacing w:val="-4"/>
        </w:rPr>
        <w:t>4</w:t>
      </w:r>
      <w:r w:rsidR="00252815" w:rsidRPr="00260B6C">
        <w:rPr>
          <w:rFonts w:ascii="Times New Roman" w:hAnsi="Times New Roman"/>
          <w:spacing w:val="-4"/>
        </w:rPr>
        <w:t>.</w:t>
      </w:r>
      <w:r w:rsidR="00706A57" w:rsidRPr="00260B6C">
        <w:rPr>
          <w:rFonts w:ascii="Times New Roman" w:hAnsi="Times New Roman"/>
          <w:spacing w:val="-4"/>
        </w:rPr>
        <w:t xml:space="preserve"> </w:t>
      </w:r>
      <w:r w:rsidR="009E1F5C" w:rsidRPr="00260B6C">
        <w:rPr>
          <w:rFonts w:ascii="Times New Roman" w:hAnsi="Times New Roman"/>
          <w:spacing w:val="-4"/>
        </w:rPr>
        <w:t xml:space="preserve">Quy định quyền và nghĩa vụ của các nghệ nhân được tặng danh hiệu “Nghệ nhân nhân dân”, “Nghệ nhân ưu tú” trong lĩnh vực di sản văn hóa phi vật thể. </w:t>
      </w:r>
    </w:p>
    <w:p w:rsidR="0044712D" w:rsidRPr="002A5E7D" w:rsidRDefault="009E1F5C" w:rsidP="00260B6C">
      <w:pPr>
        <w:spacing w:before="120" w:after="120"/>
        <w:ind w:firstLine="709"/>
        <w:jc w:val="both"/>
        <w:rPr>
          <w:rFonts w:ascii="Times New Roman" w:hAnsi="Times New Roman"/>
        </w:rPr>
      </w:pPr>
      <w:r w:rsidRPr="00195399">
        <w:rPr>
          <w:rFonts w:ascii="Times New Roman" w:hAnsi="Times New Roman"/>
          <w:spacing w:val="-6"/>
        </w:rPr>
        <w:t xml:space="preserve">2.5. </w:t>
      </w:r>
      <w:r w:rsidR="00346CD6" w:rsidRPr="00195399">
        <w:rPr>
          <w:rFonts w:ascii="Times New Roman" w:hAnsi="Times New Roman"/>
          <w:spacing w:val="-6"/>
        </w:rPr>
        <w:t xml:space="preserve">Quy định </w:t>
      </w:r>
      <w:r w:rsidR="00173A6A" w:rsidRPr="00195399">
        <w:rPr>
          <w:rFonts w:ascii="Times New Roman" w:hAnsi="Times New Roman"/>
          <w:spacing w:val="-6"/>
        </w:rPr>
        <w:t>tiêu chuẩn danh hiệu “Nghệ nhân nhân dân” trong lĩnh vực di sản</w:t>
      </w:r>
      <w:r w:rsidR="00173A6A" w:rsidRPr="002A5E7D">
        <w:rPr>
          <w:rFonts w:ascii="Times New Roman" w:hAnsi="Times New Roman"/>
        </w:rPr>
        <w:t xml:space="preserve"> văn hóa phi vật thể</w:t>
      </w:r>
      <w:r w:rsidR="0044712D" w:rsidRPr="002A5E7D">
        <w:rPr>
          <w:rFonts w:ascii="Times New Roman" w:hAnsi="Times New Roman"/>
        </w:rPr>
        <w:t xml:space="preserve">: </w:t>
      </w:r>
      <w:r w:rsidR="0044712D" w:rsidRPr="002A5E7D">
        <w:rPr>
          <w:rFonts w:ascii="Times New Roman" w:hAnsi="Times New Roman"/>
          <w:bCs/>
          <w:iCs/>
        </w:rPr>
        <w:t>Trung thành với Tổ quốc</w:t>
      </w:r>
      <w:r w:rsidR="0044712D" w:rsidRPr="002A5E7D">
        <w:rPr>
          <w:rFonts w:ascii="Times New Roman" w:hAnsi="Times New Roman"/>
        </w:rPr>
        <w:t xml:space="preserve">; chấp hành tốt chủ trương, chính sách của Đảng và pháp luật của Nhà nước, nội quy, quy chế của cơ quan, đơn vị, tổ chức, địa phương; </w:t>
      </w:r>
      <w:r>
        <w:rPr>
          <w:rFonts w:ascii="Times New Roman" w:hAnsi="Times New Roman"/>
        </w:rPr>
        <w:t>c</w:t>
      </w:r>
      <w:r w:rsidR="0044712D" w:rsidRPr="002A5E7D">
        <w:rPr>
          <w:rFonts w:ascii="Times New Roman" w:hAnsi="Times New Roman"/>
        </w:rPr>
        <w:t xml:space="preserve">ó phẩm chất đạo đức tốt, gương mẫu trong cuộc sống; tâm huyết, tận tụy với nghề, được đồng nghiệp và </w:t>
      </w:r>
      <w:r>
        <w:rPr>
          <w:rFonts w:ascii="Times New Roman" w:hAnsi="Times New Roman"/>
        </w:rPr>
        <w:t>N</w:t>
      </w:r>
      <w:r w:rsidR="0044712D" w:rsidRPr="002A5E7D">
        <w:rPr>
          <w:rFonts w:ascii="Times New Roman" w:hAnsi="Times New Roman"/>
        </w:rPr>
        <w:t xml:space="preserve">hân dân mến mộ, kính trọng; đào tạo được cá nhân đang tham gia bảo vệ và phát huy giá trị di sản văn hóa phi vật thể; </w:t>
      </w:r>
      <w:r>
        <w:rPr>
          <w:rFonts w:ascii="Times New Roman" w:hAnsi="Times New Roman"/>
        </w:rPr>
        <w:t>c</w:t>
      </w:r>
      <w:r w:rsidR="0044712D" w:rsidRPr="002A5E7D">
        <w:rPr>
          <w:rFonts w:ascii="Times New Roman" w:hAnsi="Times New Roman"/>
        </w:rPr>
        <w:t xml:space="preserve">ó </w:t>
      </w:r>
      <w:r w:rsidR="0044712D" w:rsidRPr="002A5E7D">
        <w:rPr>
          <w:rFonts w:ascii="Times New Roman" w:hAnsi="Times New Roman"/>
          <w:bCs/>
          <w:iCs/>
        </w:rPr>
        <w:t>kỹ năng</w:t>
      </w:r>
      <w:r w:rsidR="0044712D" w:rsidRPr="002A5E7D">
        <w:rPr>
          <w:rFonts w:ascii="Times New Roman" w:hAnsi="Times New Roman"/>
        </w:rPr>
        <w:t xml:space="preserve"> nghề nghiệp đặc biệt xuất sắc, có cống hiến to lớn, tiêu biểu cho sự nghiệp bảo vệ và phát huy giá trị di sản văn hóa phi vật thể </w:t>
      </w:r>
      <w:r w:rsidR="0044712D" w:rsidRPr="002A5E7D">
        <w:rPr>
          <w:rFonts w:ascii="Times New Roman" w:hAnsi="Times New Roman"/>
          <w:bCs/>
          <w:iCs/>
        </w:rPr>
        <w:t xml:space="preserve">của từng loại hình </w:t>
      </w:r>
      <w:r w:rsidR="0044712D" w:rsidRPr="002A5E7D">
        <w:rPr>
          <w:rFonts w:ascii="Times New Roman" w:hAnsi="Times New Roman"/>
        </w:rPr>
        <w:t>thể hiện ở việc nắm giữ kỹ năng, bí quyết thực hành di sản văn hóa phi vật thể, sản phẩm tinh thần hoặc vật chất có giá trị cao về lịch sử, văn hóa, khoa học, nghệ thuật, thẩm mỹ, kỹ thuật;</w:t>
      </w:r>
      <w:r w:rsidR="0044712D" w:rsidRPr="002A5E7D">
        <w:t xml:space="preserve"> </w:t>
      </w:r>
      <w:r>
        <w:rPr>
          <w:rFonts w:ascii="Times New Roman" w:hAnsi="Times New Roman"/>
        </w:rPr>
        <w:t>c</w:t>
      </w:r>
      <w:r w:rsidR="0044712D" w:rsidRPr="002A5E7D">
        <w:rPr>
          <w:rFonts w:ascii="Times New Roman" w:hAnsi="Times New Roman"/>
        </w:rPr>
        <w:t>ó thời gian hoạt động trong nghề từ 20 năm trở lên và đã được Nhà nước tặng danh hiệu “Nghệ nhân ưu tú”.</w:t>
      </w:r>
    </w:p>
    <w:p w:rsidR="0044712D" w:rsidRPr="002A5E7D" w:rsidRDefault="006B7A4A" w:rsidP="00260B6C">
      <w:pPr>
        <w:spacing w:before="120" w:after="120"/>
        <w:ind w:firstLine="709"/>
        <w:jc w:val="both"/>
        <w:rPr>
          <w:rFonts w:ascii="Times New Roman" w:hAnsi="Times New Roman"/>
        </w:rPr>
      </w:pPr>
      <w:r w:rsidRPr="002A5E7D">
        <w:rPr>
          <w:rFonts w:ascii="Times New Roman" w:hAnsi="Times New Roman"/>
        </w:rPr>
        <w:t>2.</w:t>
      </w:r>
      <w:r w:rsidR="009E1F5C">
        <w:rPr>
          <w:rFonts w:ascii="Times New Roman" w:hAnsi="Times New Roman"/>
        </w:rPr>
        <w:t>6</w:t>
      </w:r>
      <w:r w:rsidR="00252815" w:rsidRPr="002A5E7D">
        <w:rPr>
          <w:rFonts w:ascii="Times New Roman" w:hAnsi="Times New Roman"/>
        </w:rPr>
        <w:t>.</w:t>
      </w:r>
      <w:r w:rsidR="00173A6A" w:rsidRPr="002A5E7D">
        <w:rPr>
          <w:rFonts w:ascii="Times New Roman" w:hAnsi="Times New Roman"/>
        </w:rPr>
        <w:t xml:space="preserve"> Quy định tiêu chuẩn danh hiệu “Nghệ nhân ưu tú” trong lĩnh vực di sản văn hóa phi vật thể</w:t>
      </w:r>
      <w:r w:rsidR="0044712D" w:rsidRPr="002A5E7D">
        <w:rPr>
          <w:rFonts w:ascii="Times New Roman" w:hAnsi="Times New Roman"/>
        </w:rPr>
        <w:t xml:space="preserve">: </w:t>
      </w:r>
      <w:r w:rsidR="0044712D" w:rsidRPr="002A5E7D">
        <w:rPr>
          <w:rFonts w:ascii="Times New Roman" w:hAnsi="Times New Roman"/>
          <w:bCs/>
          <w:iCs/>
        </w:rPr>
        <w:t>Trung thành với Tổ quốc</w:t>
      </w:r>
      <w:r w:rsidR="0044712D" w:rsidRPr="002A5E7D">
        <w:rPr>
          <w:rFonts w:ascii="Times New Roman" w:hAnsi="Times New Roman"/>
        </w:rPr>
        <w:t xml:space="preserve">; chấp hành tốt chủ trương, chính sách của Đảng và pháp luật của Nhà nước, nội quy, quy chế của cơ quan, đơn vị, tổ chức, địa phương; </w:t>
      </w:r>
      <w:r w:rsidR="009E1F5C">
        <w:rPr>
          <w:rFonts w:ascii="Times New Roman" w:hAnsi="Times New Roman"/>
        </w:rPr>
        <w:t>c</w:t>
      </w:r>
      <w:r w:rsidR="0044712D" w:rsidRPr="002A5E7D">
        <w:rPr>
          <w:rFonts w:ascii="Times New Roman" w:hAnsi="Times New Roman"/>
        </w:rPr>
        <w:t xml:space="preserve">ó phẩm chất đạo đức tốt, gương mẫu trong cuộc sống; tâm huyết, tận tụy với nghề, được đồng nghiệp và </w:t>
      </w:r>
      <w:r w:rsidR="009E1F5C">
        <w:rPr>
          <w:rFonts w:ascii="Times New Roman" w:hAnsi="Times New Roman"/>
        </w:rPr>
        <w:t>N</w:t>
      </w:r>
      <w:r w:rsidR="0044712D" w:rsidRPr="002A5E7D">
        <w:rPr>
          <w:rFonts w:ascii="Times New Roman" w:hAnsi="Times New Roman"/>
        </w:rPr>
        <w:t xml:space="preserve">hân dân mến mộ, kính trọng; đào tạo được cá nhân đang tham gia bảo vệ và phát huy giá trị di sản văn hóa phi vật thể; </w:t>
      </w:r>
      <w:r w:rsidR="009E1F5C">
        <w:rPr>
          <w:rFonts w:ascii="Times New Roman" w:hAnsi="Times New Roman"/>
        </w:rPr>
        <w:t>c</w:t>
      </w:r>
      <w:r w:rsidR="0044712D" w:rsidRPr="002A5E7D">
        <w:rPr>
          <w:rFonts w:ascii="Times New Roman" w:hAnsi="Times New Roman"/>
        </w:rPr>
        <w:t xml:space="preserve">ó </w:t>
      </w:r>
      <w:r w:rsidR="0044712D" w:rsidRPr="002A5E7D">
        <w:rPr>
          <w:rFonts w:ascii="Times New Roman" w:hAnsi="Times New Roman"/>
          <w:iCs/>
        </w:rPr>
        <w:t>kỹ năng</w:t>
      </w:r>
      <w:r w:rsidR="0044712D" w:rsidRPr="002A5E7D">
        <w:rPr>
          <w:rFonts w:ascii="Times New Roman" w:hAnsi="Times New Roman"/>
          <w:color w:val="FF0000"/>
        </w:rPr>
        <w:t xml:space="preserve"> </w:t>
      </w:r>
      <w:r w:rsidR="0044712D" w:rsidRPr="002A5E7D">
        <w:rPr>
          <w:rFonts w:ascii="Times New Roman" w:hAnsi="Times New Roman"/>
        </w:rPr>
        <w:t>nghề nghiệp đặc biệt xuất sắc, có cống hiến to lớn, tiêu biểu cho sự nghiệp bảo vệ và phát huy giá trị di sản văn hóa phi vật thể của địa phương thể hiện ở việc nắm giữ kỹ năng, bí quyết thực hành di sản văn hóa phi vật thể</w:t>
      </w:r>
      <w:r w:rsidR="009E1F5C">
        <w:rPr>
          <w:rFonts w:ascii="Times New Roman" w:hAnsi="Times New Roman"/>
        </w:rPr>
        <w:t>;</w:t>
      </w:r>
      <w:r w:rsidR="0044712D" w:rsidRPr="002A5E7D">
        <w:rPr>
          <w:rFonts w:ascii="Times New Roman" w:hAnsi="Times New Roman"/>
        </w:rPr>
        <w:t xml:space="preserve"> </w:t>
      </w:r>
      <w:r w:rsidR="009E1F5C">
        <w:rPr>
          <w:rFonts w:ascii="Times New Roman" w:hAnsi="Times New Roman"/>
        </w:rPr>
        <w:t xml:space="preserve">có </w:t>
      </w:r>
      <w:r w:rsidR="0044712D" w:rsidRPr="002A5E7D">
        <w:rPr>
          <w:rFonts w:ascii="Times New Roman" w:hAnsi="Times New Roman"/>
        </w:rPr>
        <w:t xml:space="preserve">sản phẩm tinh thần hoặc vật </w:t>
      </w:r>
      <w:r w:rsidR="0044712D" w:rsidRPr="002A5E7D">
        <w:rPr>
          <w:rFonts w:ascii="Times New Roman" w:hAnsi="Times New Roman"/>
          <w:shd w:val="solid" w:color="FFFFFF" w:fill="auto"/>
        </w:rPr>
        <w:t>chất</w:t>
      </w:r>
      <w:r w:rsidR="0044712D" w:rsidRPr="002A5E7D">
        <w:rPr>
          <w:rFonts w:ascii="Times New Roman" w:hAnsi="Times New Roman"/>
        </w:rPr>
        <w:t xml:space="preserve"> có giá trị về lịch sử, văn hóa, khoa học, nghệ thuật, thẩm mỹ, kỹ thuật; </w:t>
      </w:r>
      <w:r w:rsidR="009E1F5C">
        <w:rPr>
          <w:rFonts w:ascii="Times New Roman" w:hAnsi="Times New Roman"/>
        </w:rPr>
        <w:t>c</w:t>
      </w:r>
      <w:r w:rsidR="0044712D" w:rsidRPr="002A5E7D">
        <w:rPr>
          <w:rFonts w:ascii="Times New Roman" w:hAnsi="Times New Roman"/>
        </w:rPr>
        <w:t>ó thời gian hoạt động trong nghề từ 15 năm trở lên.</w:t>
      </w:r>
    </w:p>
    <w:p w:rsidR="00635AE6" w:rsidRPr="002A5E7D" w:rsidRDefault="006B7A4A" w:rsidP="00260B6C">
      <w:pPr>
        <w:spacing w:before="120" w:after="120"/>
        <w:ind w:firstLine="709"/>
        <w:jc w:val="both"/>
        <w:rPr>
          <w:rFonts w:ascii="Times New Roman" w:hAnsi="Times New Roman"/>
        </w:rPr>
      </w:pPr>
      <w:r w:rsidRPr="002A5E7D">
        <w:rPr>
          <w:rFonts w:ascii="Times New Roman" w:hAnsi="Times New Roman"/>
        </w:rPr>
        <w:t>2.</w:t>
      </w:r>
      <w:r w:rsidR="009E1F5C">
        <w:rPr>
          <w:rFonts w:ascii="Times New Roman" w:hAnsi="Times New Roman"/>
        </w:rPr>
        <w:t>7</w:t>
      </w:r>
      <w:r w:rsidR="00252815" w:rsidRPr="002A5E7D">
        <w:rPr>
          <w:rFonts w:ascii="Times New Roman" w:hAnsi="Times New Roman"/>
        </w:rPr>
        <w:t>.</w:t>
      </w:r>
      <w:r w:rsidR="003B36D3" w:rsidRPr="002A5E7D">
        <w:rPr>
          <w:rFonts w:ascii="Times New Roman" w:hAnsi="Times New Roman"/>
        </w:rPr>
        <w:t xml:space="preserve"> </w:t>
      </w:r>
      <w:r w:rsidR="00706A57" w:rsidRPr="002A5E7D">
        <w:rPr>
          <w:rFonts w:ascii="Times New Roman" w:hAnsi="Times New Roman"/>
        </w:rPr>
        <w:t>Quy định</w:t>
      </w:r>
      <w:r w:rsidR="00352A94">
        <w:rPr>
          <w:rFonts w:ascii="Times New Roman" w:hAnsi="Times New Roman"/>
        </w:rPr>
        <w:t xml:space="preserve"> </w:t>
      </w:r>
      <w:r w:rsidR="00352A94" w:rsidRPr="002A5E7D">
        <w:rPr>
          <w:rFonts w:ascii="Times New Roman" w:hAnsi="Times New Roman"/>
        </w:rPr>
        <w:t xml:space="preserve">cụ thể về </w:t>
      </w:r>
      <w:r w:rsidR="009E1F5C">
        <w:rPr>
          <w:rFonts w:ascii="Times New Roman" w:hAnsi="Times New Roman"/>
        </w:rPr>
        <w:t xml:space="preserve">các cấp Hội đồng, thành lập, </w:t>
      </w:r>
      <w:r w:rsidR="00352A94" w:rsidRPr="002A5E7D">
        <w:rPr>
          <w:rFonts w:ascii="Times New Roman" w:hAnsi="Times New Roman"/>
        </w:rPr>
        <w:t>số lượng, thành phần của từng cấp Hội đồng</w:t>
      </w:r>
      <w:r w:rsidR="00352A94">
        <w:rPr>
          <w:rFonts w:ascii="Times New Roman" w:hAnsi="Times New Roman"/>
        </w:rPr>
        <w:t xml:space="preserve"> </w:t>
      </w:r>
      <w:r w:rsidR="00706A57" w:rsidRPr="002A5E7D">
        <w:rPr>
          <w:rFonts w:ascii="Times New Roman" w:hAnsi="Times New Roman"/>
        </w:rPr>
        <w:t>xét tặng</w:t>
      </w:r>
      <w:r w:rsidR="00173A6A" w:rsidRPr="002A5E7D">
        <w:rPr>
          <w:rFonts w:ascii="Times New Roman" w:hAnsi="Times New Roman"/>
        </w:rPr>
        <w:t xml:space="preserve"> danh hiệu “Nghệ nhân nhân dân”, “Nghệ nhân ưu tú” trong lĩnh vực di sản văn hóa phi vật thể</w:t>
      </w:r>
      <w:r w:rsidR="00352A94">
        <w:rPr>
          <w:rFonts w:ascii="Times New Roman" w:hAnsi="Times New Roman"/>
        </w:rPr>
        <w:t xml:space="preserve">: </w:t>
      </w:r>
      <w:r w:rsidR="008A5AD5" w:rsidRPr="002A5E7D">
        <w:rPr>
          <w:rFonts w:ascii="Times New Roman" w:hAnsi="Times New Roman"/>
        </w:rPr>
        <w:t xml:space="preserve">Hội đồng cấp tỉnh, Hội đồng chuyên ngành cấp Bộ, Hội đồng </w:t>
      </w:r>
      <w:r w:rsidR="00506F60" w:rsidRPr="002A5E7D">
        <w:rPr>
          <w:rFonts w:ascii="Times New Roman" w:hAnsi="Times New Roman"/>
        </w:rPr>
        <w:t>cấp Nhà nước</w:t>
      </w:r>
      <w:r w:rsidR="00195399">
        <w:rPr>
          <w:rFonts w:ascii="Times New Roman" w:hAnsi="Times New Roman"/>
        </w:rPr>
        <w:t>.</w:t>
      </w:r>
    </w:p>
    <w:p w:rsidR="004A32FE" w:rsidRPr="002A5E7D" w:rsidRDefault="006B7A4A" w:rsidP="00260B6C">
      <w:pPr>
        <w:tabs>
          <w:tab w:val="left" w:pos="993"/>
        </w:tabs>
        <w:spacing w:before="120" w:after="120"/>
        <w:ind w:firstLine="709"/>
        <w:jc w:val="both"/>
        <w:rPr>
          <w:rFonts w:ascii="Times New Roman" w:hAnsi="Times New Roman"/>
        </w:rPr>
      </w:pPr>
      <w:r w:rsidRPr="00195399">
        <w:rPr>
          <w:rFonts w:ascii="Times New Roman" w:hAnsi="Times New Roman"/>
          <w:spacing w:val="-6"/>
        </w:rPr>
        <w:lastRenderedPageBreak/>
        <w:t>2.</w:t>
      </w:r>
      <w:r w:rsidR="00260B6C" w:rsidRPr="00195399">
        <w:rPr>
          <w:rFonts w:ascii="Times New Roman" w:hAnsi="Times New Roman"/>
          <w:spacing w:val="-6"/>
        </w:rPr>
        <w:t>8</w:t>
      </w:r>
      <w:r w:rsidR="00252815" w:rsidRPr="00195399">
        <w:rPr>
          <w:rFonts w:ascii="Times New Roman" w:hAnsi="Times New Roman"/>
          <w:spacing w:val="-6"/>
        </w:rPr>
        <w:t>.</w:t>
      </w:r>
      <w:r w:rsidR="00635AE6" w:rsidRPr="00195399">
        <w:rPr>
          <w:rFonts w:ascii="Times New Roman" w:hAnsi="Times New Roman"/>
          <w:spacing w:val="-6"/>
        </w:rPr>
        <w:t xml:space="preserve"> </w:t>
      </w:r>
      <w:r w:rsidR="003B36D3" w:rsidRPr="00195399">
        <w:rPr>
          <w:rFonts w:ascii="Times New Roman" w:hAnsi="Times New Roman"/>
          <w:spacing w:val="-6"/>
        </w:rPr>
        <w:t xml:space="preserve">Quy định hồ sơ, trình tự, thủ tục xét tặng </w:t>
      </w:r>
      <w:r w:rsidR="00173A6A" w:rsidRPr="00195399">
        <w:rPr>
          <w:rFonts w:ascii="Times New Roman" w:hAnsi="Times New Roman"/>
          <w:spacing w:val="-6"/>
        </w:rPr>
        <w:t xml:space="preserve">danh hiệu “Nghệ nhân nhân dân”, </w:t>
      </w:r>
      <w:r w:rsidR="00173A6A" w:rsidRPr="002A5E7D">
        <w:rPr>
          <w:rFonts w:ascii="Times New Roman" w:hAnsi="Times New Roman"/>
        </w:rPr>
        <w:t xml:space="preserve">“Nghệ nhân ưu tú” trong lĩnh vực di sản văn hóa phi vật thể </w:t>
      </w:r>
      <w:r w:rsidR="00506F60" w:rsidRPr="002A5E7D">
        <w:rPr>
          <w:rFonts w:ascii="Times New Roman" w:hAnsi="Times New Roman"/>
        </w:rPr>
        <w:t>cụ thể tại từng</w:t>
      </w:r>
      <w:r w:rsidR="003B36D3" w:rsidRPr="002A5E7D">
        <w:rPr>
          <w:rFonts w:ascii="Times New Roman" w:hAnsi="Times New Roman"/>
        </w:rPr>
        <w:t xml:space="preserve"> cấp Hội đồng</w:t>
      </w:r>
      <w:r w:rsidR="009E1F5C">
        <w:rPr>
          <w:rFonts w:ascii="Times New Roman" w:hAnsi="Times New Roman"/>
        </w:rPr>
        <w:t xml:space="preserve"> bảo đảm sự minh bạch, thuận lợi và khoa học</w:t>
      </w:r>
      <w:r w:rsidR="003B36D3" w:rsidRPr="002A5E7D">
        <w:rPr>
          <w:rFonts w:ascii="Times New Roman" w:hAnsi="Times New Roman"/>
        </w:rPr>
        <w:t>.</w:t>
      </w:r>
    </w:p>
    <w:p w:rsidR="003B36D3" w:rsidRPr="002A5E7D" w:rsidRDefault="006B7A4A" w:rsidP="00260B6C">
      <w:pPr>
        <w:tabs>
          <w:tab w:val="left" w:pos="993"/>
        </w:tabs>
        <w:spacing w:before="120" w:after="120"/>
        <w:ind w:firstLine="709"/>
        <w:jc w:val="both"/>
        <w:rPr>
          <w:rFonts w:ascii="Times New Roman" w:hAnsi="Times New Roman"/>
        </w:rPr>
      </w:pPr>
      <w:r w:rsidRPr="002A5E7D">
        <w:rPr>
          <w:rFonts w:ascii="Times New Roman" w:hAnsi="Times New Roman"/>
        </w:rPr>
        <w:t>2.</w:t>
      </w:r>
      <w:r w:rsidR="00260B6C">
        <w:rPr>
          <w:rFonts w:ascii="Times New Roman" w:hAnsi="Times New Roman"/>
        </w:rPr>
        <w:t>9</w:t>
      </w:r>
      <w:r w:rsidR="00252815" w:rsidRPr="002A5E7D">
        <w:rPr>
          <w:rFonts w:ascii="Times New Roman" w:hAnsi="Times New Roman"/>
        </w:rPr>
        <w:t>.</w:t>
      </w:r>
      <w:r w:rsidR="003B36D3" w:rsidRPr="002A5E7D">
        <w:rPr>
          <w:rFonts w:ascii="Times New Roman" w:hAnsi="Times New Roman"/>
        </w:rPr>
        <w:t xml:space="preserve"> Quy định hiệu lực của </w:t>
      </w:r>
      <w:r w:rsidR="009E1F5C">
        <w:rPr>
          <w:rFonts w:ascii="Times New Roman" w:hAnsi="Times New Roman"/>
        </w:rPr>
        <w:t>dự thảo Nghị định</w:t>
      </w:r>
      <w:r w:rsidR="003B36D3" w:rsidRPr="002A5E7D">
        <w:rPr>
          <w:rFonts w:ascii="Times New Roman" w:hAnsi="Times New Roman"/>
        </w:rPr>
        <w:t xml:space="preserve"> và trách nhiệm tổ chức thi hành văn bản</w:t>
      </w:r>
      <w:r w:rsidR="009E1F5C">
        <w:rPr>
          <w:rFonts w:ascii="Times New Roman" w:hAnsi="Times New Roman"/>
        </w:rPr>
        <w:t xml:space="preserve"> của cơ quan, tổ chức có liên quan</w:t>
      </w:r>
      <w:r w:rsidR="003B36D3" w:rsidRPr="002A5E7D">
        <w:rPr>
          <w:rFonts w:ascii="Times New Roman" w:hAnsi="Times New Roman"/>
        </w:rPr>
        <w:t>.</w:t>
      </w:r>
    </w:p>
    <w:p w:rsidR="00F267AF" w:rsidRPr="002A5E7D" w:rsidRDefault="00F267AF" w:rsidP="003E7FD4">
      <w:pPr>
        <w:tabs>
          <w:tab w:val="left" w:pos="993"/>
        </w:tabs>
        <w:spacing w:before="120" w:after="120"/>
        <w:ind w:firstLine="709"/>
        <w:jc w:val="both"/>
        <w:rPr>
          <w:rFonts w:ascii="Times New Roman" w:hAnsi="Times New Roman"/>
          <w:b/>
          <w:bCs/>
        </w:rPr>
      </w:pPr>
      <w:r w:rsidRPr="002A5E7D">
        <w:rPr>
          <w:rFonts w:ascii="Times New Roman" w:hAnsi="Times New Roman"/>
          <w:b/>
          <w:bCs/>
        </w:rPr>
        <w:t>V</w:t>
      </w:r>
      <w:r w:rsidR="007D28A2" w:rsidRPr="002A5E7D">
        <w:rPr>
          <w:rFonts w:ascii="Times New Roman" w:hAnsi="Times New Roman"/>
          <w:b/>
          <w:bCs/>
        </w:rPr>
        <w:t>.</w:t>
      </w:r>
      <w:r w:rsidRPr="002A5E7D">
        <w:rPr>
          <w:rFonts w:ascii="Times New Roman" w:hAnsi="Times New Roman"/>
          <w:b/>
          <w:bCs/>
        </w:rPr>
        <w:t xml:space="preserve"> NHỮNG VẤN ĐỀ XIN Ý KIẾN </w:t>
      </w:r>
    </w:p>
    <w:p w:rsidR="004F04B7" w:rsidRPr="002A5E7D" w:rsidRDefault="004F04B7" w:rsidP="004F04B7">
      <w:pPr>
        <w:pStyle w:val="BodyText"/>
        <w:tabs>
          <w:tab w:val="left" w:pos="993"/>
        </w:tabs>
        <w:spacing w:before="120"/>
        <w:ind w:firstLine="709"/>
        <w:jc w:val="both"/>
        <w:rPr>
          <w:b w:val="0"/>
        </w:rPr>
      </w:pPr>
      <w:r w:rsidRPr="00195399">
        <w:rPr>
          <w:b w:val="0"/>
          <w:spacing w:val="-4"/>
        </w:rPr>
        <w:t>Bộ Văn hóa, Thể thao và Du lịch trên cơ sở các ý kiến góp ý của các tổ chức,</w:t>
      </w:r>
      <w:r w:rsidRPr="002A5E7D">
        <w:rPr>
          <w:b w:val="0"/>
        </w:rPr>
        <w:t xml:space="preserve"> cá nhân khi thực hiện các nội dung tại khoản 3 và 4 của mục III của Tờ trình này sẽ tổng hợp, đề xuất những vấn đề cần xin ý kiến (nếu có).</w:t>
      </w:r>
    </w:p>
    <w:p w:rsidR="00322A64" w:rsidRPr="00195399" w:rsidRDefault="00322A64" w:rsidP="003E7FD4">
      <w:pPr>
        <w:pStyle w:val="BodyText"/>
        <w:tabs>
          <w:tab w:val="left" w:pos="993"/>
        </w:tabs>
        <w:spacing w:before="120"/>
        <w:ind w:firstLine="709"/>
        <w:jc w:val="both"/>
        <w:rPr>
          <w:b w:val="0"/>
        </w:rPr>
      </w:pPr>
      <w:r w:rsidRPr="00195399">
        <w:rPr>
          <w:b w:val="0"/>
        </w:rPr>
        <w:t xml:space="preserve">Trên đây là các nội dung cơ bản của dự thảo </w:t>
      </w:r>
      <w:r w:rsidR="003B36D3" w:rsidRPr="00195399">
        <w:rPr>
          <w:b w:val="0"/>
        </w:rPr>
        <w:t xml:space="preserve">Nghị định </w:t>
      </w:r>
      <w:r w:rsidR="00635AE6" w:rsidRPr="00195399">
        <w:rPr>
          <w:b w:val="0"/>
        </w:rPr>
        <w:t xml:space="preserve">quy định </w:t>
      </w:r>
      <w:r w:rsidR="003B36D3" w:rsidRPr="00195399">
        <w:rPr>
          <w:b w:val="0"/>
          <w:lang w:val="vi-VN"/>
        </w:rPr>
        <w:t xml:space="preserve">xét tặng </w:t>
      </w:r>
      <w:r w:rsidR="00173A6A" w:rsidRPr="00195399">
        <w:rPr>
          <w:b w:val="0"/>
        </w:rPr>
        <w:t>danh hiệu “Nghệ nhân nhân dân”, “Nghệ nhân ưu tú” trong lĩnh vực di sản văn hóa phi vật thể</w:t>
      </w:r>
      <w:r w:rsidRPr="00195399">
        <w:rPr>
          <w:b w:val="0"/>
        </w:rPr>
        <w:t xml:space="preserve">, </w:t>
      </w:r>
      <w:r w:rsidR="002A795E" w:rsidRPr="00195399">
        <w:rPr>
          <w:b w:val="0"/>
        </w:rPr>
        <w:t xml:space="preserve">Bộ Văn hóa, Thể thao và Du lịch </w:t>
      </w:r>
      <w:r w:rsidRPr="00195399">
        <w:rPr>
          <w:b w:val="0"/>
        </w:rPr>
        <w:t xml:space="preserve">kính trình </w:t>
      </w:r>
      <w:r w:rsidR="00A932F0" w:rsidRPr="00195399">
        <w:rPr>
          <w:b w:val="0"/>
        </w:rPr>
        <w:t>Chính phủ xem xét, quyết định.</w:t>
      </w:r>
    </w:p>
    <w:p w:rsidR="00322A64" w:rsidRDefault="00322A64" w:rsidP="003E7FD4">
      <w:pPr>
        <w:tabs>
          <w:tab w:val="left" w:pos="993"/>
        </w:tabs>
        <w:spacing w:before="120" w:after="120"/>
        <w:ind w:firstLine="709"/>
        <w:jc w:val="both"/>
        <w:rPr>
          <w:rFonts w:ascii="Times New Roman" w:hAnsi="Times New Roman"/>
          <w:i/>
        </w:rPr>
      </w:pPr>
      <w:r w:rsidRPr="002A5E7D">
        <w:rPr>
          <w:rFonts w:ascii="Times New Roman" w:hAnsi="Times New Roman"/>
          <w:i/>
        </w:rPr>
        <w:t>Xin gửi kèm theo: (1)</w:t>
      </w:r>
      <w:r w:rsidR="007943EC" w:rsidRPr="002A5E7D">
        <w:rPr>
          <w:rFonts w:ascii="Times New Roman" w:hAnsi="Times New Roman"/>
          <w:i/>
        </w:rPr>
        <w:t xml:space="preserve"> </w:t>
      </w:r>
      <w:r w:rsidRPr="002A5E7D">
        <w:rPr>
          <w:rFonts w:ascii="Times New Roman" w:hAnsi="Times New Roman"/>
          <w:i/>
        </w:rPr>
        <w:t xml:space="preserve">Dự thảo Nghị định; </w:t>
      </w:r>
      <w:r w:rsidR="003F0F03" w:rsidRPr="002A5E7D">
        <w:rPr>
          <w:rFonts w:ascii="Times New Roman" w:hAnsi="Times New Roman"/>
          <w:i/>
        </w:rPr>
        <w:t>(2)</w:t>
      </w:r>
      <w:r w:rsidR="007943EC" w:rsidRPr="002A5E7D">
        <w:rPr>
          <w:rFonts w:ascii="Times New Roman" w:hAnsi="Times New Roman"/>
          <w:i/>
        </w:rPr>
        <w:t xml:space="preserve"> </w:t>
      </w:r>
      <w:r w:rsidR="00E57C7A" w:rsidRPr="002A5E7D">
        <w:rPr>
          <w:rFonts w:ascii="Times New Roman" w:hAnsi="Times New Roman"/>
          <w:i/>
        </w:rPr>
        <w:t xml:space="preserve">Báo cáo </w:t>
      </w:r>
      <w:r w:rsidR="003B36D3" w:rsidRPr="002A5E7D">
        <w:rPr>
          <w:rFonts w:ascii="Times New Roman" w:hAnsi="Times New Roman"/>
          <w:i/>
        </w:rPr>
        <w:t xml:space="preserve">đánh giá tác động </w:t>
      </w:r>
      <w:r w:rsidR="003B36D3" w:rsidRPr="00195399">
        <w:rPr>
          <w:rFonts w:ascii="Times New Roman" w:hAnsi="Times New Roman"/>
          <w:i/>
          <w:spacing w:val="-6"/>
        </w:rPr>
        <w:t>của chính sách</w:t>
      </w:r>
      <w:r w:rsidR="00504835" w:rsidRPr="00195399">
        <w:rPr>
          <w:rFonts w:ascii="Times New Roman" w:hAnsi="Times New Roman"/>
          <w:i/>
          <w:spacing w:val="-6"/>
        </w:rPr>
        <w:t xml:space="preserve"> đối với Nghị định</w:t>
      </w:r>
      <w:r w:rsidR="003C677E" w:rsidRPr="00195399">
        <w:rPr>
          <w:rFonts w:ascii="Times New Roman" w:hAnsi="Times New Roman"/>
          <w:i/>
          <w:spacing w:val="-6"/>
        </w:rPr>
        <w:t xml:space="preserve">; (3) </w:t>
      </w:r>
      <w:r w:rsidR="003B36D3" w:rsidRPr="00195399">
        <w:rPr>
          <w:rFonts w:ascii="Times New Roman" w:hAnsi="Times New Roman"/>
          <w:i/>
          <w:spacing w:val="-6"/>
        </w:rPr>
        <w:t xml:space="preserve">Bản </w:t>
      </w:r>
      <w:r w:rsidR="00504835" w:rsidRPr="00195399">
        <w:rPr>
          <w:rFonts w:ascii="Times New Roman" w:hAnsi="Times New Roman"/>
          <w:i/>
          <w:spacing w:val="-6"/>
        </w:rPr>
        <w:t>đánh giá thủ tục hành chính trong dự thảo</w:t>
      </w:r>
      <w:r w:rsidR="00504835" w:rsidRPr="002A5E7D">
        <w:rPr>
          <w:rFonts w:ascii="Times New Roman" w:hAnsi="Times New Roman"/>
          <w:i/>
        </w:rPr>
        <w:t xml:space="preserve"> Nghị định</w:t>
      </w:r>
      <w:r w:rsidR="003C677E" w:rsidRPr="002A5E7D">
        <w:rPr>
          <w:rFonts w:ascii="Times New Roman" w:hAnsi="Times New Roman"/>
          <w:i/>
        </w:rPr>
        <w:t>;</w:t>
      </w:r>
      <w:r w:rsidR="007943EC" w:rsidRPr="002A5E7D">
        <w:rPr>
          <w:rFonts w:ascii="Times New Roman" w:hAnsi="Times New Roman"/>
          <w:i/>
        </w:rPr>
        <w:t xml:space="preserve"> </w:t>
      </w:r>
      <w:r w:rsidR="003C677E" w:rsidRPr="002A5E7D">
        <w:rPr>
          <w:rFonts w:ascii="Times New Roman" w:hAnsi="Times New Roman"/>
          <w:i/>
        </w:rPr>
        <w:t xml:space="preserve">(4) </w:t>
      </w:r>
      <w:r w:rsidR="0007154B" w:rsidRPr="002A5E7D">
        <w:rPr>
          <w:rFonts w:ascii="Times New Roman" w:hAnsi="Times New Roman"/>
          <w:i/>
        </w:rPr>
        <w:t>Báo cáo rà soát văn bản quy phạm pháp luật có liên quan đến dự thảo Nghị định;</w:t>
      </w:r>
      <w:r w:rsidR="007943EC" w:rsidRPr="002A5E7D">
        <w:rPr>
          <w:rFonts w:ascii="Times New Roman" w:hAnsi="Times New Roman"/>
          <w:i/>
        </w:rPr>
        <w:t xml:space="preserve"> </w:t>
      </w:r>
      <w:r w:rsidR="00334C82" w:rsidRPr="002A5E7D">
        <w:rPr>
          <w:rFonts w:ascii="Times New Roman" w:hAnsi="Times New Roman"/>
          <w:i/>
        </w:rPr>
        <w:t xml:space="preserve">(5) Báo cáo tổng kết </w:t>
      </w:r>
      <w:r w:rsidR="00D6523D" w:rsidRPr="002A5E7D">
        <w:rPr>
          <w:rFonts w:ascii="Times New Roman" w:hAnsi="Times New Roman"/>
          <w:i/>
        </w:rPr>
        <w:t xml:space="preserve">việc thực hiện </w:t>
      </w:r>
      <w:r w:rsidR="00334C82" w:rsidRPr="002A5E7D">
        <w:rPr>
          <w:rFonts w:ascii="Times New Roman" w:hAnsi="Times New Roman"/>
          <w:i/>
        </w:rPr>
        <w:t>Nghị định 62/2014/NĐ-CP</w:t>
      </w:r>
      <w:r w:rsidR="00F93CC9" w:rsidRPr="002A5E7D">
        <w:rPr>
          <w:rFonts w:ascii="Times New Roman" w:hAnsi="Times New Roman"/>
          <w:i/>
        </w:rPr>
        <w:t xml:space="preserve">; </w:t>
      </w:r>
      <w:r w:rsidR="0007154B" w:rsidRPr="002A5E7D">
        <w:rPr>
          <w:rFonts w:ascii="Times New Roman" w:hAnsi="Times New Roman"/>
          <w:i/>
        </w:rPr>
        <w:t>(</w:t>
      </w:r>
      <w:r w:rsidR="00EB0724" w:rsidRPr="002A5E7D">
        <w:rPr>
          <w:rFonts w:ascii="Times New Roman" w:hAnsi="Times New Roman"/>
          <w:i/>
        </w:rPr>
        <w:t>6</w:t>
      </w:r>
      <w:r w:rsidR="0007154B" w:rsidRPr="002A5E7D">
        <w:rPr>
          <w:rFonts w:ascii="Times New Roman" w:hAnsi="Times New Roman"/>
          <w:i/>
        </w:rPr>
        <w:t xml:space="preserve">) </w:t>
      </w:r>
      <w:r w:rsidR="003F0F03" w:rsidRPr="002A5E7D">
        <w:rPr>
          <w:rFonts w:ascii="Times New Roman" w:hAnsi="Times New Roman"/>
          <w:i/>
        </w:rPr>
        <w:t>Bản tổng hợp</w:t>
      </w:r>
      <w:r w:rsidRPr="002A5E7D">
        <w:rPr>
          <w:rFonts w:ascii="Times New Roman" w:hAnsi="Times New Roman"/>
          <w:i/>
        </w:rPr>
        <w:t xml:space="preserve"> tiếp thu và giải trình ý kiến góp ý Bộ, ngành và  các cơ quan, đơn vị, cá nhân; (</w:t>
      </w:r>
      <w:r w:rsidR="00EB0724" w:rsidRPr="002A5E7D">
        <w:rPr>
          <w:rFonts w:ascii="Times New Roman" w:hAnsi="Times New Roman"/>
          <w:i/>
        </w:rPr>
        <w:t>7</w:t>
      </w:r>
      <w:r w:rsidR="00F91F7D" w:rsidRPr="002A5E7D">
        <w:rPr>
          <w:rFonts w:ascii="Times New Roman" w:hAnsi="Times New Roman"/>
          <w:i/>
        </w:rPr>
        <w:t xml:space="preserve">) </w:t>
      </w:r>
      <w:r w:rsidRPr="002A5E7D">
        <w:rPr>
          <w:rFonts w:ascii="Times New Roman" w:hAnsi="Times New Roman"/>
          <w:i/>
        </w:rPr>
        <w:t xml:space="preserve">Bản </w:t>
      </w:r>
      <w:r w:rsidR="00C26F14" w:rsidRPr="002A5E7D">
        <w:rPr>
          <w:rFonts w:ascii="Times New Roman" w:hAnsi="Times New Roman"/>
          <w:i/>
        </w:rPr>
        <w:t xml:space="preserve">sao </w:t>
      </w:r>
      <w:r w:rsidRPr="002A5E7D">
        <w:rPr>
          <w:rFonts w:ascii="Times New Roman" w:hAnsi="Times New Roman"/>
          <w:i/>
        </w:rPr>
        <w:t xml:space="preserve">ý kiến </w:t>
      </w:r>
      <w:r w:rsidR="00C26F14" w:rsidRPr="002A5E7D">
        <w:rPr>
          <w:rFonts w:ascii="Times New Roman" w:hAnsi="Times New Roman"/>
          <w:i/>
        </w:rPr>
        <w:t xml:space="preserve">góp ý </w:t>
      </w:r>
      <w:r w:rsidRPr="002A5E7D">
        <w:rPr>
          <w:rFonts w:ascii="Times New Roman" w:hAnsi="Times New Roman"/>
          <w:i/>
        </w:rPr>
        <w:t>của các Bộ, ngành</w:t>
      </w:r>
      <w:r w:rsidR="003064CE" w:rsidRPr="002A5E7D">
        <w:rPr>
          <w:rFonts w:ascii="Times New Roman" w:hAnsi="Times New Roman"/>
          <w:i/>
        </w:rPr>
        <w:t>./.</w:t>
      </w:r>
    </w:p>
    <w:p w:rsidR="004A3CEF" w:rsidRPr="002A5E7D" w:rsidRDefault="004A3CEF" w:rsidP="003E7FD4">
      <w:pPr>
        <w:tabs>
          <w:tab w:val="left" w:pos="993"/>
        </w:tabs>
        <w:spacing w:before="120" w:after="120"/>
        <w:ind w:firstLine="709"/>
        <w:jc w:val="both"/>
        <w:rPr>
          <w:rFonts w:ascii="Times New Roman" w:hAnsi="Times New Roman"/>
          <w:i/>
        </w:rPr>
      </w:pPr>
    </w:p>
    <w:p w:rsidR="00635AE6" w:rsidRPr="00640871" w:rsidRDefault="00635AE6" w:rsidP="008E30D5">
      <w:pPr>
        <w:tabs>
          <w:tab w:val="left" w:pos="993"/>
        </w:tabs>
        <w:ind w:firstLine="720"/>
        <w:jc w:val="both"/>
        <w:rPr>
          <w:rFonts w:ascii="Times New Roman" w:hAnsi="Times New Roman"/>
          <w:i/>
          <w:sz w:val="2"/>
        </w:rPr>
      </w:pPr>
    </w:p>
    <w:tbl>
      <w:tblPr>
        <w:tblW w:w="8330" w:type="dxa"/>
        <w:tblLook w:val="01E0" w:firstRow="1" w:lastRow="1" w:firstColumn="1" w:lastColumn="1" w:noHBand="0" w:noVBand="0"/>
      </w:tblPr>
      <w:tblGrid>
        <w:gridCol w:w="4786"/>
        <w:gridCol w:w="3544"/>
      </w:tblGrid>
      <w:tr w:rsidR="00DA3F39" w:rsidRPr="008E30D5" w:rsidTr="008A0B78">
        <w:tc>
          <w:tcPr>
            <w:tcW w:w="4786" w:type="dxa"/>
          </w:tcPr>
          <w:p w:rsidR="00DA3F39" w:rsidRPr="008E30D5" w:rsidRDefault="00DA3F39" w:rsidP="008E30D5">
            <w:pPr>
              <w:jc w:val="both"/>
              <w:rPr>
                <w:rFonts w:ascii="Times New Roman" w:hAnsi="Times New Roman"/>
                <w:b/>
                <w:bCs/>
                <w:i/>
                <w:iCs/>
                <w:lang w:val="vi-VN"/>
              </w:rPr>
            </w:pPr>
            <w:r w:rsidRPr="008E30D5">
              <w:rPr>
                <w:rFonts w:ascii="Times New Roman" w:hAnsi="Times New Roman"/>
                <w:b/>
                <w:i/>
                <w:iCs/>
                <w:sz w:val="24"/>
                <w:szCs w:val="24"/>
                <w:lang w:val="vi-VN"/>
              </w:rPr>
              <w:t>Nơi nhận</w:t>
            </w:r>
            <w:r w:rsidRPr="008E30D5">
              <w:rPr>
                <w:rFonts w:ascii="Times New Roman" w:hAnsi="Times New Roman"/>
                <w:i/>
                <w:iCs/>
                <w:lang w:val="vi-VN"/>
              </w:rPr>
              <w:t>:</w:t>
            </w:r>
            <w:r w:rsidRPr="008E30D5">
              <w:rPr>
                <w:rFonts w:ascii="Times New Roman" w:hAnsi="Times New Roman"/>
                <w:b/>
                <w:bCs/>
                <w:i/>
                <w:iCs/>
                <w:lang w:val="vi-VN"/>
              </w:rPr>
              <w:t xml:space="preserve">  </w:t>
            </w:r>
          </w:p>
          <w:p w:rsidR="00CA5F92" w:rsidRPr="008E30D5" w:rsidRDefault="00DA3F39" w:rsidP="008E30D5">
            <w:pPr>
              <w:jc w:val="both"/>
              <w:rPr>
                <w:rFonts w:ascii="Times New Roman" w:hAnsi="Times New Roman"/>
                <w:sz w:val="22"/>
                <w:szCs w:val="22"/>
                <w:lang w:val="vi-VN"/>
              </w:rPr>
            </w:pPr>
            <w:r w:rsidRPr="008E30D5">
              <w:rPr>
                <w:rFonts w:ascii="Times New Roman" w:hAnsi="Times New Roman"/>
                <w:sz w:val="22"/>
                <w:szCs w:val="22"/>
                <w:lang w:val="vi-VN"/>
              </w:rPr>
              <w:t>-</w:t>
            </w:r>
            <w:r w:rsidR="00CA5F92" w:rsidRPr="008E30D5">
              <w:rPr>
                <w:rFonts w:ascii="Times New Roman" w:hAnsi="Times New Roman"/>
                <w:sz w:val="22"/>
                <w:szCs w:val="22"/>
                <w:lang w:val="vi-VN"/>
              </w:rPr>
              <w:t xml:space="preserve"> Như trên;</w:t>
            </w:r>
          </w:p>
          <w:p w:rsidR="00DA3F39" w:rsidRPr="008E30D5" w:rsidRDefault="00CA5F92" w:rsidP="008E30D5">
            <w:pPr>
              <w:jc w:val="both"/>
              <w:rPr>
                <w:rFonts w:ascii="Times New Roman" w:hAnsi="Times New Roman"/>
                <w:sz w:val="22"/>
                <w:szCs w:val="22"/>
                <w:lang w:val="vi-VN"/>
              </w:rPr>
            </w:pPr>
            <w:r w:rsidRPr="008E30D5">
              <w:rPr>
                <w:rFonts w:ascii="Times New Roman" w:hAnsi="Times New Roman"/>
                <w:sz w:val="22"/>
                <w:szCs w:val="22"/>
                <w:lang w:val="vi-VN"/>
              </w:rPr>
              <w:t xml:space="preserve">- </w:t>
            </w:r>
            <w:r w:rsidR="00DA3F39" w:rsidRPr="008E30D5">
              <w:rPr>
                <w:rFonts w:ascii="Times New Roman" w:hAnsi="Times New Roman"/>
                <w:sz w:val="22"/>
                <w:szCs w:val="22"/>
                <w:lang w:val="vi-VN"/>
              </w:rPr>
              <w:t>Thủ tướng Chính phủ</w:t>
            </w:r>
            <w:r w:rsidR="008A0B78" w:rsidRPr="008E30D5">
              <w:rPr>
                <w:rFonts w:ascii="Times New Roman" w:hAnsi="Times New Roman"/>
                <w:sz w:val="22"/>
                <w:szCs w:val="22"/>
              </w:rPr>
              <w:t xml:space="preserve"> (</w:t>
            </w:r>
            <w:r w:rsidR="008A0B78" w:rsidRPr="008E30D5">
              <w:rPr>
                <w:rFonts w:ascii="Times New Roman" w:hAnsi="Times New Roman"/>
                <w:i/>
                <w:sz w:val="22"/>
                <w:szCs w:val="22"/>
              </w:rPr>
              <w:t>để b/c)</w:t>
            </w:r>
            <w:r w:rsidR="00DA3F39" w:rsidRPr="008E30D5">
              <w:rPr>
                <w:rFonts w:ascii="Times New Roman" w:hAnsi="Times New Roman"/>
                <w:i/>
                <w:sz w:val="22"/>
                <w:szCs w:val="22"/>
                <w:lang w:val="vi-VN"/>
              </w:rPr>
              <w:t>;</w:t>
            </w:r>
          </w:p>
          <w:p w:rsidR="00DA3F39" w:rsidRPr="008E30D5" w:rsidRDefault="00DA3F39" w:rsidP="008E30D5">
            <w:pPr>
              <w:jc w:val="both"/>
              <w:rPr>
                <w:rFonts w:ascii="Times New Roman" w:hAnsi="Times New Roman"/>
                <w:sz w:val="22"/>
                <w:szCs w:val="22"/>
                <w:lang w:val="vi-VN"/>
              </w:rPr>
            </w:pPr>
            <w:r w:rsidRPr="008E30D5">
              <w:rPr>
                <w:rFonts w:ascii="Times New Roman" w:hAnsi="Times New Roman"/>
                <w:sz w:val="22"/>
                <w:szCs w:val="22"/>
                <w:lang w:val="vi-VN"/>
              </w:rPr>
              <w:t>- Các Phó Thủ tướng Chính phủ</w:t>
            </w:r>
            <w:r w:rsidR="008A0B78" w:rsidRPr="008E30D5">
              <w:rPr>
                <w:rFonts w:ascii="Times New Roman" w:hAnsi="Times New Roman"/>
                <w:sz w:val="22"/>
                <w:szCs w:val="22"/>
              </w:rPr>
              <w:t xml:space="preserve"> (</w:t>
            </w:r>
            <w:r w:rsidR="008A0B78" w:rsidRPr="008E30D5">
              <w:rPr>
                <w:rFonts w:ascii="Times New Roman" w:hAnsi="Times New Roman"/>
                <w:i/>
                <w:sz w:val="22"/>
                <w:szCs w:val="22"/>
              </w:rPr>
              <w:t>để b/c)</w:t>
            </w:r>
            <w:r w:rsidRPr="008E30D5">
              <w:rPr>
                <w:rFonts w:ascii="Times New Roman" w:hAnsi="Times New Roman"/>
                <w:sz w:val="22"/>
                <w:szCs w:val="22"/>
                <w:lang w:val="vi-VN"/>
              </w:rPr>
              <w:t>;</w:t>
            </w:r>
          </w:p>
          <w:p w:rsidR="008A0B78" w:rsidRPr="008E30D5" w:rsidRDefault="00DA3F39" w:rsidP="008E30D5">
            <w:pPr>
              <w:jc w:val="both"/>
              <w:rPr>
                <w:rFonts w:ascii="Times New Roman" w:hAnsi="Times New Roman"/>
                <w:sz w:val="22"/>
                <w:szCs w:val="22"/>
              </w:rPr>
            </w:pPr>
            <w:r w:rsidRPr="008E30D5">
              <w:rPr>
                <w:rFonts w:ascii="Times New Roman" w:hAnsi="Times New Roman"/>
                <w:sz w:val="22"/>
                <w:szCs w:val="22"/>
                <w:lang w:val="vi-VN"/>
              </w:rPr>
              <w:t>- Bộ trưởng</w:t>
            </w:r>
            <w:r w:rsidR="008A0B78" w:rsidRPr="008E30D5">
              <w:rPr>
                <w:rFonts w:ascii="Times New Roman" w:hAnsi="Times New Roman"/>
                <w:i/>
                <w:sz w:val="22"/>
                <w:szCs w:val="22"/>
                <w:lang w:val="vi-VN"/>
              </w:rPr>
              <w:t>;</w:t>
            </w:r>
            <w:r w:rsidRPr="008E30D5">
              <w:rPr>
                <w:rFonts w:ascii="Times New Roman" w:hAnsi="Times New Roman"/>
                <w:sz w:val="22"/>
                <w:szCs w:val="22"/>
                <w:lang w:val="vi-VN"/>
              </w:rPr>
              <w:t xml:space="preserve"> </w:t>
            </w:r>
          </w:p>
          <w:p w:rsidR="00DA3F39" w:rsidRPr="008E30D5" w:rsidRDefault="008A0B78" w:rsidP="008E30D5">
            <w:pPr>
              <w:jc w:val="both"/>
              <w:rPr>
                <w:rFonts w:ascii="Times New Roman" w:hAnsi="Times New Roman"/>
                <w:sz w:val="22"/>
                <w:szCs w:val="22"/>
                <w:lang w:val="vi-VN"/>
              </w:rPr>
            </w:pPr>
            <w:r w:rsidRPr="008E30D5">
              <w:rPr>
                <w:rFonts w:ascii="Times New Roman" w:hAnsi="Times New Roman"/>
                <w:sz w:val="22"/>
                <w:szCs w:val="22"/>
              </w:rPr>
              <w:t>- C</w:t>
            </w:r>
            <w:r w:rsidR="00DA3F39" w:rsidRPr="008E30D5">
              <w:rPr>
                <w:rFonts w:ascii="Times New Roman" w:hAnsi="Times New Roman"/>
                <w:sz w:val="22"/>
                <w:szCs w:val="22"/>
                <w:lang w:val="vi-VN"/>
              </w:rPr>
              <w:t>ác Thứ trưởng;</w:t>
            </w:r>
          </w:p>
          <w:p w:rsidR="00DA3F39" w:rsidRPr="008E30D5" w:rsidRDefault="00DA3F39" w:rsidP="008E30D5">
            <w:pPr>
              <w:jc w:val="both"/>
              <w:rPr>
                <w:rFonts w:ascii="Times New Roman" w:hAnsi="Times New Roman"/>
                <w:sz w:val="22"/>
                <w:szCs w:val="22"/>
                <w:lang w:val="vi-VN"/>
              </w:rPr>
            </w:pPr>
            <w:r w:rsidRPr="008E30D5">
              <w:rPr>
                <w:rFonts w:ascii="Times New Roman" w:hAnsi="Times New Roman"/>
                <w:sz w:val="22"/>
                <w:szCs w:val="22"/>
                <w:lang w:val="vi-VN"/>
              </w:rPr>
              <w:t>- Văn phòng Chính phủ</w:t>
            </w:r>
            <w:r w:rsidR="008A0B78" w:rsidRPr="008E30D5">
              <w:rPr>
                <w:rFonts w:ascii="Times New Roman" w:hAnsi="Times New Roman"/>
                <w:sz w:val="22"/>
                <w:szCs w:val="22"/>
              </w:rPr>
              <w:t xml:space="preserve"> (</w:t>
            </w:r>
            <w:r w:rsidR="008A0B78" w:rsidRPr="008E30D5">
              <w:rPr>
                <w:rFonts w:ascii="Times New Roman" w:hAnsi="Times New Roman"/>
                <w:i/>
                <w:sz w:val="22"/>
                <w:szCs w:val="22"/>
              </w:rPr>
              <w:t>để p/h</w:t>
            </w:r>
            <w:r w:rsidR="008A0B78" w:rsidRPr="008E30D5">
              <w:rPr>
                <w:rFonts w:ascii="Times New Roman" w:hAnsi="Times New Roman"/>
                <w:sz w:val="22"/>
                <w:szCs w:val="22"/>
              </w:rPr>
              <w:t>)</w:t>
            </w:r>
            <w:r w:rsidRPr="008E30D5">
              <w:rPr>
                <w:rFonts w:ascii="Times New Roman" w:hAnsi="Times New Roman"/>
                <w:sz w:val="22"/>
                <w:szCs w:val="22"/>
                <w:lang w:val="vi-VN"/>
              </w:rPr>
              <w:t xml:space="preserve">;                                                                             </w:t>
            </w:r>
          </w:p>
          <w:p w:rsidR="00DA3F39" w:rsidRPr="008E30D5" w:rsidRDefault="00DA3F39" w:rsidP="008E30D5">
            <w:pPr>
              <w:jc w:val="both"/>
              <w:rPr>
                <w:rFonts w:ascii="Times New Roman" w:hAnsi="Times New Roman"/>
                <w:sz w:val="22"/>
                <w:szCs w:val="22"/>
                <w:lang w:val="vi-VN"/>
              </w:rPr>
            </w:pPr>
            <w:r w:rsidRPr="008E30D5">
              <w:rPr>
                <w:rFonts w:ascii="Times New Roman" w:hAnsi="Times New Roman"/>
                <w:sz w:val="22"/>
                <w:szCs w:val="22"/>
                <w:lang w:val="vi-VN"/>
              </w:rPr>
              <w:t>- Bộ Tư pháp;</w:t>
            </w:r>
          </w:p>
          <w:p w:rsidR="00397B0D" w:rsidRPr="00640871" w:rsidRDefault="00DA3F39" w:rsidP="00640871">
            <w:pPr>
              <w:jc w:val="both"/>
              <w:rPr>
                <w:rFonts w:ascii="Times New Roman" w:hAnsi="Times New Roman"/>
                <w:sz w:val="22"/>
                <w:szCs w:val="22"/>
              </w:rPr>
            </w:pPr>
            <w:r w:rsidRPr="008E30D5">
              <w:rPr>
                <w:rFonts w:ascii="Times New Roman" w:hAnsi="Times New Roman"/>
                <w:sz w:val="22"/>
                <w:szCs w:val="22"/>
                <w:lang w:val="vi-VN"/>
              </w:rPr>
              <w:t xml:space="preserve">- Lưu: </w:t>
            </w:r>
            <w:r w:rsidR="004B0F42" w:rsidRPr="008E30D5">
              <w:rPr>
                <w:rFonts w:ascii="Times New Roman" w:hAnsi="Times New Roman"/>
                <w:sz w:val="22"/>
                <w:szCs w:val="22"/>
              </w:rPr>
              <w:t>VT</w:t>
            </w:r>
            <w:r w:rsidRPr="008E30D5">
              <w:rPr>
                <w:rFonts w:ascii="Times New Roman" w:hAnsi="Times New Roman"/>
                <w:sz w:val="22"/>
                <w:szCs w:val="22"/>
                <w:lang w:val="vi-VN"/>
              </w:rPr>
              <w:t xml:space="preserve">, </w:t>
            </w:r>
            <w:r w:rsidR="007943EC">
              <w:rPr>
                <w:rFonts w:ascii="Times New Roman" w:hAnsi="Times New Roman"/>
                <w:sz w:val="22"/>
                <w:szCs w:val="22"/>
              </w:rPr>
              <w:t>TCCB</w:t>
            </w:r>
            <w:r w:rsidR="00CA3BF5" w:rsidRPr="008E30D5">
              <w:rPr>
                <w:rFonts w:ascii="Times New Roman" w:hAnsi="Times New Roman"/>
                <w:sz w:val="22"/>
                <w:szCs w:val="22"/>
              </w:rPr>
              <w:t>,</w:t>
            </w:r>
            <w:r w:rsidR="007943EC">
              <w:rPr>
                <w:rFonts w:ascii="Times New Roman" w:hAnsi="Times New Roman"/>
                <w:sz w:val="22"/>
                <w:szCs w:val="22"/>
              </w:rPr>
              <w:t xml:space="preserve"> TTTQ</w:t>
            </w:r>
            <w:r w:rsidR="00CA3BF5" w:rsidRPr="008E30D5">
              <w:rPr>
                <w:rFonts w:ascii="Times New Roman" w:hAnsi="Times New Roman"/>
                <w:sz w:val="22"/>
                <w:szCs w:val="22"/>
              </w:rPr>
              <w:t xml:space="preserve"> </w:t>
            </w:r>
            <w:r w:rsidR="00CA3BF5" w:rsidRPr="008E30D5">
              <w:rPr>
                <w:rFonts w:ascii="Times New Roman" w:hAnsi="Times New Roman"/>
                <w:sz w:val="20"/>
                <w:szCs w:val="20"/>
              </w:rPr>
              <w:t>(</w:t>
            </w:r>
            <w:r w:rsidR="00C8350E" w:rsidRPr="008E30D5">
              <w:rPr>
                <w:rFonts w:ascii="Times New Roman" w:hAnsi="Times New Roman"/>
                <w:sz w:val="20"/>
                <w:szCs w:val="20"/>
              </w:rPr>
              <w:t>10</w:t>
            </w:r>
            <w:r w:rsidR="00CA3BF5" w:rsidRPr="008E30D5">
              <w:rPr>
                <w:rFonts w:ascii="Times New Roman" w:hAnsi="Times New Roman"/>
                <w:sz w:val="20"/>
                <w:szCs w:val="20"/>
              </w:rPr>
              <w:t>).</w:t>
            </w:r>
            <w:r w:rsidRPr="008E30D5">
              <w:rPr>
                <w:rFonts w:ascii="Times New Roman" w:hAnsi="Times New Roman"/>
                <w:sz w:val="22"/>
                <w:szCs w:val="22"/>
                <w:lang w:val="vi-VN"/>
              </w:rPr>
              <w:t xml:space="preserve">       </w:t>
            </w:r>
          </w:p>
        </w:tc>
        <w:tc>
          <w:tcPr>
            <w:tcW w:w="3544" w:type="dxa"/>
          </w:tcPr>
          <w:p w:rsidR="00DA3F39" w:rsidRPr="008E30D5" w:rsidRDefault="00DA3F39" w:rsidP="008E30D5">
            <w:pPr>
              <w:jc w:val="center"/>
              <w:rPr>
                <w:rFonts w:ascii="Times New Roman" w:hAnsi="Times New Roman"/>
                <w:b/>
                <w:iCs/>
              </w:rPr>
            </w:pPr>
            <w:r w:rsidRPr="008E30D5">
              <w:rPr>
                <w:rFonts w:ascii="Times New Roman" w:hAnsi="Times New Roman"/>
                <w:b/>
                <w:iCs/>
                <w:lang w:val="vi-VN"/>
              </w:rPr>
              <w:t>BỘ TRƯỞNG</w:t>
            </w:r>
          </w:p>
          <w:p w:rsidR="00DF4023" w:rsidRPr="008E30D5" w:rsidRDefault="00DF4023" w:rsidP="008E30D5">
            <w:pPr>
              <w:jc w:val="both"/>
              <w:rPr>
                <w:rFonts w:ascii="Times New Roman" w:hAnsi="Times New Roman"/>
                <w:b/>
                <w:iCs/>
              </w:rPr>
            </w:pPr>
          </w:p>
          <w:p w:rsidR="00DA3F39" w:rsidRPr="008E30D5" w:rsidRDefault="00DA3F39" w:rsidP="008E30D5">
            <w:pPr>
              <w:jc w:val="both"/>
              <w:rPr>
                <w:rFonts w:ascii="Times New Roman" w:hAnsi="Times New Roman"/>
                <w:b/>
                <w:iCs/>
                <w:lang w:val="vi-VN"/>
              </w:rPr>
            </w:pPr>
          </w:p>
          <w:p w:rsidR="00A86AD0" w:rsidRPr="008E30D5" w:rsidRDefault="00A86AD0" w:rsidP="008E30D5">
            <w:pPr>
              <w:jc w:val="both"/>
              <w:rPr>
                <w:rFonts w:ascii="Times New Roman" w:hAnsi="Times New Roman"/>
                <w:b/>
                <w:iCs/>
                <w:lang w:val="vi-VN"/>
              </w:rPr>
            </w:pPr>
          </w:p>
          <w:p w:rsidR="00A86AD0" w:rsidRPr="008E30D5" w:rsidRDefault="00A86AD0" w:rsidP="008E30D5">
            <w:pPr>
              <w:jc w:val="both"/>
              <w:rPr>
                <w:rFonts w:ascii="Times New Roman" w:hAnsi="Times New Roman"/>
                <w:b/>
                <w:iCs/>
                <w:lang w:val="vi-VN"/>
              </w:rPr>
            </w:pPr>
          </w:p>
          <w:p w:rsidR="00A86AD0" w:rsidRPr="008E30D5" w:rsidRDefault="00A35CC9" w:rsidP="008E30D5">
            <w:pPr>
              <w:jc w:val="center"/>
              <w:rPr>
                <w:rFonts w:ascii="Times New Roman" w:hAnsi="Times New Roman"/>
                <w:b/>
                <w:iCs/>
              </w:rPr>
            </w:pPr>
            <w:r w:rsidRPr="008E30D5">
              <w:rPr>
                <w:rFonts w:ascii="Times New Roman" w:hAnsi="Times New Roman"/>
                <w:b/>
                <w:iCs/>
              </w:rPr>
              <w:t>Nguyễn Văn Hùng</w:t>
            </w:r>
          </w:p>
          <w:p w:rsidR="00DA3F39" w:rsidRPr="008E30D5" w:rsidRDefault="00DA3F39" w:rsidP="008E30D5">
            <w:pPr>
              <w:jc w:val="both"/>
              <w:rPr>
                <w:rFonts w:ascii="Times New Roman" w:hAnsi="Times New Roman"/>
                <w:b/>
                <w:i/>
                <w:iCs/>
                <w:sz w:val="24"/>
                <w:szCs w:val="24"/>
              </w:rPr>
            </w:pPr>
          </w:p>
        </w:tc>
      </w:tr>
    </w:tbl>
    <w:p w:rsidR="00441DF0" w:rsidRPr="008E30D5" w:rsidRDefault="00441DF0" w:rsidP="008E30D5">
      <w:pPr>
        <w:rPr>
          <w:rFonts w:ascii="Times New Roman" w:hAnsi="Times New Roman"/>
          <w:lang w:val="vi-VN"/>
        </w:rPr>
      </w:pPr>
    </w:p>
    <w:sectPr w:rsidR="00441DF0" w:rsidRPr="008E30D5" w:rsidSect="003E7FD4">
      <w:headerReference w:type="default" r:id="rId9"/>
      <w:footerReference w:type="even" r:id="rId10"/>
      <w:footerReference w:type="default" r:id="rId11"/>
      <w:pgSz w:w="11907" w:h="16840" w:code="9"/>
      <w:pgMar w:top="1134" w:right="964" w:bottom="907"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E9" w:rsidRDefault="002F33E9">
      <w:r>
        <w:separator/>
      </w:r>
    </w:p>
  </w:endnote>
  <w:endnote w:type="continuationSeparator" w:id="0">
    <w:p w:rsidR="002F33E9" w:rsidRDefault="002F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A5" w:rsidRDefault="00770FA5" w:rsidP="008920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FA5" w:rsidRDefault="00770FA5" w:rsidP="008A44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A5" w:rsidRDefault="00770FA5" w:rsidP="008A44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E9" w:rsidRDefault="002F33E9">
      <w:r>
        <w:separator/>
      </w:r>
    </w:p>
  </w:footnote>
  <w:footnote w:type="continuationSeparator" w:id="0">
    <w:p w:rsidR="002F33E9" w:rsidRDefault="002F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81769"/>
      <w:docPartObj>
        <w:docPartGallery w:val="Page Numbers (Top of Page)"/>
        <w:docPartUnique/>
      </w:docPartObj>
    </w:sdtPr>
    <w:sdtEndPr>
      <w:rPr>
        <w:noProof/>
      </w:rPr>
    </w:sdtEndPr>
    <w:sdtContent>
      <w:p w:rsidR="003E06E7" w:rsidRDefault="003E06E7">
        <w:pPr>
          <w:pStyle w:val="Header"/>
          <w:jc w:val="center"/>
        </w:pPr>
        <w:r>
          <w:fldChar w:fldCharType="begin"/>
        </w:r>
        <w:r>
          <w:instrText xml:space="preserve"> PAGE   \* MERGEFORMAT </w:instrText>
        </w:r>
        <w:r>
          <w:fldChar w:fldCharType="separate"/>
        </w:r>
        <w:r w:rsidR="004321C5">
          <w:rPr>
            <w:noProof/>
          </w:rPr>
          <w:t>6</w:t>
        </w:r>
        <w:r>
          <w:rPr>
            <w:noProof/>
          </w:rPr>
          <w:fldChar w:fldCharType="end"/>
        </w:r>
      </w:p>
    </w:sdtContent>
  </w:sdt>
  <w:p w:rsidR="00770FA5" w:rsidRDefault="00770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113"/>
    <w:multiLevelType w:val="hybridMultilevel"/>
    <w:tmpl w:val="A8D47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712A2"/>
    <w:multiLevelType w:val="multilevel"/>
    <w:tmpl w:val="2106474C"/>
    <w:lvl w:ilvl="0">
      <w:start w:val="2"/>
      <w:numFmt w:val="decimal"/>
      <w:lvlText w:val="%1"/>
      <w:lvlJc w:val="left"/>
      <w:pPr>
        <w:ind w:left="375" w:hanging="375"/>
      </w:pPr>
      <w:rPr>
        <w:rFonts w:hint="default"/>
        <w:i w:val="0"/>
      </w:rPr>
    </w:lvl>
    <w:lvl w:ilvl="1">
      <w:start w:val="1"/>
      <w:numFmt w:val="decimal"/>
      <w:lvlText w:val="%1.%2"/>
      <w:lvlJc w:val="left"/>
      <w:pPr>
        <w:ind w:left="1227" w:hanging="375"/>
      </w:pPr>
      <w:rPr>
        <w:rFonts w:hint="default"/>
        <w:i w:val="0"/>
      </w:rPr>
    </w:lvl>
    <w:lvl w:ilvl="2">
      <w:start w:val="1"/>
      <w:numFmt w:val="decimal"/>
      <w:lvlText w:val="%1.%2.%3"/>
      <w:lvlJc w:val="left"/>
      <w:pPr>
        <w:ind w:left="2424" w:hanging="720"/>
      </w:pPr>
      <w:rPr>
        <w:rFonts w:hint="default"/>
        <w:i w:val="0"/>
      </w:rPr>
    </w:lvl>
    <w:lvl w:ilvl="3">
      <w:start w:val="1"/>
      <w:numFmt w:val="decimal"/>
      <w:lvlText w:val="%1.%2.%3.%4"/>
      <w:lvlJc w:val="left"/>
      <w:pPr>
        <w:ind w:left="3636" w:hanging="1080"/>
      </w:pPr>
      <w:rPr>
        <w:rFonts w:hint="default"/>
        <w:i w:val="0"/>
      </w:rPr>
    </w:lvl>
    <w:lvl w:ilvl="4">
      <w:start w:val="1"/>
      <w:numFmt w:val="decimal"/>
      <w:lvlText w:val="%1.%2.%3.%4.%5"/>
      <w:lvlJc w:val="left"/>
      <w:pPr>
        <w:ind w:left="4488" w:hanging="1080"/>
      </w:pPr>
      <w:rPr>
        <w:rFonts w:hint="default"/>
        <w:i w:val="0"/>
      </w:rPr>
    </w:lvl>
    <w:lvl w:ilvl="5">
      <w:start w:val="1"/>
      <w:numFmt w:val="decimal"/>
      <w:lvlText w:val="%1.%2.%3.%4.%5.%6"/>
      <w:lvlJc w:val="left"/>
      <w:pPr>
        <w:ind w:left="5700" w:hanging="1440"/>
      </w:pPr>
      <w:rPr>
        <w:rFonts w:hint="default"/>
        <w:i w:val="0"/>
      </w:rPr>
    </w:lvl>
    <w:lvl w:ilvl="6">
      <w:start w:val="1"/>
      <w:numFmt w:val="decimal"/>
      <w:lvlText w:val="%1.%2.%3.%4.%5.%6.%7"/>
      <w:lvlJc w:val="left"/>
      <w:pPr>
        <w:ind w:left="6552" w:hanging="1440"/>
      </w:pPr>
      <w:rPr>
        <w:rFonts w:hint="default"/>
        <w:i w:val="0"/>
      </w:rPr>
    </w:lvl>
    <w:lvl w:ilvl="7">
      <w:start w:val="1"/>
      <w:numFmt w:val="decimal"/>
      <w:lvlText w:val="%1.%2.%3.%4.%5.%6.%7.%8"/>
      <w:lvlJc w:val="left"/>
      <w:pPr>
        <w:ind w:left="7764" w:hanging="1800"/>
      </w:pPr>
      <w:rPr>
        <w:rFonts w:hint="default"/>
        <w:i w:val="0"/>
      </w:rPr>
    </w:lvl>
    <w:lvl w:ilvl="8">
      <w:start w:val="1"/>
      <w:numFmt w:val="decimal"/>
      <w:lvlText w:val="%1.%2.%3.%4.%5.%6.%7.%8.%9"/>
      <w:lvlJc w:val="left"/>
      <w:pPr>
        <w:ind w:left="8976" w:hanging="2160"/>
      </w:pPr>
      <w:rPr>
        <w:rFonts w:hint="default"/>
        <w:i w:val="0"/>
      </w:rPr>
    </w:lvl>
  </w:abstractNum>
  <w:abstractNum w:abstractNumId="2">
    <w:nsid w:val="2EC733A8"/>
    <w:multiLevelType w:val="multilevel"/>
    <w:tmpl w:val="2A36D4DC"/>
    <w:lvl w:ilvl="0">
      <w:start w:val="1"/>
      <w:numFmt w:val="decimal"/>
      <w:lvlText w:val="%1."/>
      <w:lvlJc w:val="left"/>
      <w:pPr>
        <w:tabs>
          <w:tab w:val="num" w:pos="1040"/>
        </w:tabs>
        <w:ind w:left="10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54"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72" w:hanging="2160"/>
      </w:pPr>
      <w:rPr>
        <w:rFonts w:hint="default"/>
      </w:rPr>
    </w:lvl>
  </w:abstractNum>
  <w:abstractNum w:abstractNumId="3">
    <w:nsid w:val="363839CB"/>
    <w:multiLevelType w:val="hybridMultilevel"/>
    <w:tmpl w:val="9A7E3C72"/>
    <w:lvl w:ilvl="0" w:tplc="C772E6B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6C01681"/>
    <w:multiLevelType w:val="hybridMultilevel"/>
    <w:tmpl w:val="957084DE"/>
    <w:lvl w:ilvl="0" w:tplc="D4CAF4A2">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5">
    <w:nsid w:val="3F9E54CF"/>
    <w:multiLevelType w:val="hybridMultilevel"/>
    <w:tmpl w:val="A8D47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254CB"/>
    <w:multiLevelType w:val="hybridMultilevel"/>
    <w:tmpl w:val="D898E9D6"/>
    <w:lvl w:ilvl="0" w:tplc="9E06FBDC">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nsid w:val="50034155"/>
    <w:multiLevelType w:val="hybridMultilevel"/>
    <w:tmpl w:val="68C015C0"/>
    <w:lvl w:ilvl="0" w:tplc="E9CCC104">
      <w:start w:val="1"/>
      <w:numFmt w:val="bullet"/>
      <w:lvlText w:val="-"/>
      <w:lvlJc w:val="left"/>
      <w:pPr>
        <w:ind w:left="1070" w:hanging="360"/>
      </w:pPr>
      <w:rPr>
        <w:rFonts w:ascii="Times New Roman" w:eastAsia="Times New Roman" w:hAnsi="Times New Roman" w:cs="Times New Roman" w:hint="default"/>
        <w:color w:val="00000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
    <w:nsid w:val="566D5AC2"/>
    <w:multiLevelType w:val="hybridMultilevel"/>
    <w:tmpl w:val="79BECF2C"/>
    <w:lvl w:ilvl="0" w:tplc="3B8E3938">
      <w:start w:val="2"/>
      <w:numFmt w:val="decimal"/>
      <w:lvlText w:val="%1."/>
      <w:lvlJc w:val="left"/>
      <w:pPr>
        <w:ind w:left="1350" w:hanging="360"/>
      </w:pPr>
      <w:rPr>
        <w:rFonts w:hint="default"/>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59CB0D61"/>
    <w:multiLevelType w:val="hybridMultilevel"/>
    <w:tmpl w:val="7F3EE016"/>
    <w:lvl w:ilvl="0" w:tplc="0826E83A">
      <w:start w:val="1"/>
      <w:numFmt w:val="lowerLetter"/>
      <w:lvlText w:val="%1)"/>
      <w:lvlJc w:val="left"/>
      <w:pPr>
        <w:ind w:left="1212" w:hanging="360"/>
      </w:pPr>
      <w:rPr>
        <w:rFonts w:hint="default"/>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0">
    <w:nsid w:val="716E68A7"/>
    <w:multiLevelType w:val="hybridMultilevel"/>
    <w:tmpl w:val="C0B6A99E"/>
    <w:lvl w:ilvl="0" w:tplc="983805AA">
      <w:start w:val="1"/>
      <w:numFmt w:val="low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D5F66B9"/>
    <w:multiLevelType w:val="hybridMultilevel"/>
    <w:tmpl w:val="3F7AB0E2"/>
    <w:lvl w:ilvl="0" w:tplc="37DA2EA4">
      <w:start w:val="1"/>
      <w:numFmt w:val="lowerLetter"/>
      <w:lvlText w:val="%1)"/>
      <w:lvlJc w:val="left"/>
      <w:pPr>
        <w:tabs>
          <w:tab w:val="num" w:pos="1040"/>
        </w:tabs>
        <w:ind w:left="1040" w:hanging="360"/>
      </w:pPr>
      <w:rPr>
        <w:rFonts w:hint="default"/>
      </w:rPr>
    </w:lvl>
    <w:lvl w:ilvl="1" w:tplc="3AEA953A">
      <w:start w:val="1"/>
      <w:numFmt w:val="decimal"/>
      <w:lvlText w:val="%2."/>
      <w:lvlJc w:val="left"/>
      <w:pPr>
        <w:tabs>
          <w:tab w:val="num" w:pos="2454"/>
        </w:tabs>
        <w:ind w:left="2454" w:hanging="1054"/>
      </w:pPr>
      <w:rPr>
        <w:rFonts w:hint="default"/>
      </w:r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num w:numId="1">
    <w:abstractNumId w:val="2"/>
  </w:num>
  <w:num w:numId="2">
    <w:abstractNumId w:val="11"/>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0"/>
  </w:num>
  <w:num w:numId="10">
    <w:abstractNumId w:val="9"/>
  </w:num>
  <w:num w:numId="11">
    <w:abstractNumId w:val="5"/>
  </w:num>
  <w:num w:numId="12">
    <w:abstractNumId w:val="0"/>
  </w:num>
  <w:num w:numId="13">
    <w:abstractNumId w:val="7"/>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E0"/>
    <w:rsid w:val="00005005"/>
    <w:rsid w:val="00014935"/>
    <w:rsid w:val="00015B73"/>
    <w:rsid w:val="0001784D"/>
    <w:rsid w:val="00017F3F"/>
    <w:rsid w:val="000225C8"/>
    <w:rsid w:val="00022BC9"/>
    <w:rsid w:val="00026187"/>
    <w:rsid w:val="000307F1"/>
    <w:rsid w:val="0003352F"/>
    <w:rsid w:val="00035E4B"/>
    <w:rsid w:val="00037A58"/>
    <w:rsid w:val="00041826"/>
    <w:rsid w:val="00043C07"/>
    <w:rsid w:val="00044045"/>
    <w:rsid w:val="000501BC"/>
    <w:rsid w:val="000516F6"/>
    <w:rsid w:val="00055796"/>
    <w:rsid w:val="00057EDE"/>
    <w:rsid w:val="00067493"/>
    <w:rsid w:val="0007154B"/>
    <w:rsid w:val="00072A32"/>
    <w:rsid w:val="00075EF0"/>
    <w:rsid w:val="000774DE"/>
    <w:rsid w:val="00077A59"/>
    <w:rsid w:val="00077FA4"/>
    <w:rsid w:val="00080D22"/>
    <w:rsid w:val="00084440"/>
    <w:rsid w:val="0008558B"/>
    <w:rsid w:val="000862F5"/>
    <w:rsid w:val="00090EA3"/>
    <w:rsid w:val="00091F6B"/>
    <w:rsid w:val="00092A30"/>
    <w:rsid w:val="00094A0B"/>
    <w:rsid w:val="0009677E"/>
    <w:rsid w:val="000971A7"/>
    <w:rsid w:val="000972A6"/>
    <w:rsid w:val="000A451C"/>
    <w:rsid w:val="000A7332"/>
    <w:rsid w:val="000B3FA4"/>
    <w:rsid w:val="000B68FA"/>
    <w:rsid w:val="000B6C02"/>
    <w:rsid w:val="000C2734"/>
    <w:rsid w:val="000C2F7D"/>
    <w:rsid w:val="000C34DC"/>
    <w:rsid w:val="000C4990"/>
    <w:rsid w:val="000C5C86"/>
    <w:rsid w:val="000D1B1C"/>
    <w:rsid w:val="000D70B7"/>
    <w:rsid w:val="000D7512"/>
    <w:rsid w:val="000E125C"/>
    <w:rsid w:val="000E31F8"/>
    <w:rsid w:val="000E4B20"/>
    <w:rsid w:val="000E7095"/>
    <w:rsid w:val="000E7EBF"/>
    <w:rsid w:val="000F2F63"/>
    <w:rsid w:val="000F3C41"/>
    <w:rsid w:val="000F482D"/>
    <w:rsid w:val="000F67F3"/>
    <w:rsid w:val="000F6FA6"/>
    <w:rsid w:val="00106C5A"/>
    <w:rsid w:val="0011060E"/>
    <w:rsid w:val="00115598"/>
    <w:rsid w:val="00120D53"/>
    <w:rsid w:val="00126E09"/>
    <w:rsid w:val="00130128"/>
    <w:rsid w:val="00130F30"/>
    <w:rsid w:val="00131AF5"/>
    <w:rsid w:val="00137C99"/>
    <w:rsid w:val="00140441"/>
    <w:rsid w:val="00141BF7"/>
    <w:rsid w:val="00143629"/>
    <w:rsid w:val="001450AC"/>
    <w:rsid w:val="001506D7"/>
    <w:rsid w:val="00153648"/>
    <w:rsid w:val="001567D6"/>
    <w:rsid w:val="00171950"/>
    <w:rsid w:val="00173A6A"/>
    <w:rsid w:val="00175FFB"/>
    <w:rsid w:val="00177088"/>
    <w:rsid w:val="00180DBA"/>
    <w:rsid w:val="0018400D"/>
    <w:rsid w:val="00184AB5"/>
    <w:rsid w:val="00185398"/>
    <w:rsid w:val="0018544D"/>
    <w:rsid w:val="00185B60"/>
    <w:rsid w:val="00187000"/>
    <w:rsid w:val="00187272"/>
    <w:rsid w:val="00191DC4"/>
    <w:rsid w:val="0019343A"/>
    <w:rsid w:val="00195399"/>
    <w:rsid w:val="001957B2"/>
    <w:rsid w:val="00197A25"/>
    <w:rsid w:val="001A09D4"/>
    <w:rsid w:val="001A1B7B"/>
    <w:rsid w:val="001A2604"/>
    <w:rsid w:val="001A3964"/>
    <w:rsid w:val="001A77E3"/>
    <w:rsid w:val="001B08F0"/>
    <w:rsid w:val="001C046F"/>
    <w:rsid w:val="001C132B"/>
    <w:rsid w:val="001C180D"/>
    <w:rsid w:val="001C6213"/>
    <w:rsid w:val="001C6512"/>
    <w:rsid w:val="001D294C"/>
    <w:rsid w:val="001D5596"/>
    <w:rsid w:val="001D69F4"/>
    <w:rsid w:val="001E17EB"/>
    <w:rsid w:val="001E46BB"/>
    <w:rsid w:val="001E495E"/>
    <w:rsid w:val="001E631E"/>
    <w:rsid w:val="001E635C"/>
    <w:rsid w:val="001E6CDD"/>
    <w:rsid w:val="001F307F"/>
    <w:rsid w:val="001F6150"/>
    <w:rsid w:val="001F7512"/>
    <w:rsid w:val="00205500"/>
    <w:rsid w:val="00205C6A"/>
    <w:rsid w:val="00207092"/>
    <w:rsid w:val="00207888"/>
    <w:rsid w:val="00214B54"/>
    <w:rsid w:val="00221DC7"/>
    <w:rsid w:val="002263FB"/>
    <w:rsid w:val="0023151B"/>
    <w:rsid w:val="00231557"/>
    <w:rsid w:val="00233BEB"/>
    <w:rsid w:val="00236029"/>
    <w:rsid w:val="00240D56"/>
    <w:rsid w:val="00241270"/>
    <w:rsid w:val="0024312D"/>
    <w:rsid w:val="00247B14"/>
    <w:rsid w:val="00247BA2"/>
    <w:rsid w:val="00251E2E"/>
    <w:rsid w:val="00252645"/>
    <w:rsid w:val="00252815"/>
    <w:rsid w:val="00252BDA"/>
    <w:rsid w:val="002574BA"/>
    <w:rsid w:val="00260B6C"/>
    <w:rsid w:val="0026291E"/>
    <w:rsid w:val="00265F36"/>
    <w:rsid w:val="002734A6"/>
    <w:rsid w:val="00274302"/>
    <w:rsid w:val="002761E0"/>
    <w:rsid w:val="00286027"/>
    <w:rsid w:val="002874FC"/>
    <w:rsid w:val="00295F39"/>
    <w:rsid w:val="0029664D"/>
    <w:rsid w:val="0029698D"/>
    <w:rsid w:val="00297EE0"/>
    <w:rsid w:val="002A2544"/>
    <w:rsid w:val="002A5E7D"/>
    <w:rsid w:val="002A795E"/>
    <w:rsid w:val="002A7DDA"/>
    <w:rsid w:val="002C732C"/>
    <w:rsid w:val="002D2163"/>
    <w:rsid w:val="002D5D81"/>
    <w:rsid w:val="002D7163"/>
    <w:rsid w:val="002D78A5"/>
    <w:rsid w:val="002E0824"/>
    <w:rsid w:val="002F1106"/>
    <w:rsid w:val="002F331D"/>
    <w:rsid w:val="002F33E9"/>
    <w:rsid w:val="002F584B"/>
    <w:rsid w:val="002F6F5E"/>
    <w:rsid w:val="003001C3"/>
    <w:rsid w:val="00301A07"/>
    <w:rsid w:val="003064CE"/>
    <w:rsid w:val="00307BA5"/>
    <w:rsid w:val="00311BE6"/>
    <w:rsid w:val="003128E1"/>
    <w:rsid w:val="003142AA"/>
    <w:rsid w:val="00314537"/>
    <w:rsid w:val="003207D3"/>
    <w:rsid w:val="003215AD"/>
    <w:rsid w:val="00322670"/>
    <w:rsid w:val="00322843"/>
    <w:rsid w:val="00322A64"/>
    <w:rsid w:val="00331108"/>
    <w:rsid w:val="00334C82"/>
    <w:rsid w:val="003353DA"/>
    <w:rsid w:val="00341912"/>
    <w:rsid w:val="00342588"/>
    <w:rsid w:val="00346CD6"/>
    <w:rsid w:val="0034720D"/>
    <w:rsid w:val="00351A5D"/>
    <w:rsid w:val="00352A94"/>
    <w:rsid w:val="0035781B"/>
    <w:rsid w:val="00360AC2"/>
    <w:rsid w:val="003667B6"/>
    <w:rsid w:val="00370507"/>
    <w:rsid w:val="00374845"/>
    <w:rsid w:val="00375B58"/>
    <w:rsid w:val="00375C79"/>
    <w:rsid w:val="00380C83"/>
    <w:rsid w:val="00381A05"/>
    <w:rsid w:val="00387CED"/>
    <w:rsid w:val="003913B3"/>
    <w:rsid w:val="00391DA3"/>
    <w:rsid w:val="00393D93"/>
    <w:rsid w:val="00397074"/>
    <w:rsid w:val="00397B0D"/>
    <w:rsid w:val="003A1579"/>
    <w:rsid w:val="003A55A5"/>
    <w:rsid w:val="003A602D"/>
    <w:rsid w:val="003B213D"/>
    <w:rsid w:val="003B36D3"/>
    <w:rsid w:val="003B39E5"/>
    <w:rsid w:val="003B6518"/>
    <w:rsid w:val="003C457A"/>
    <w:rsid w:val="003C677E"/>
    <w:rsid w:val="003D2C74"/>
    <w:rsid w:val="003D38D1"/>
    <w:rsid w:val="003D57E4"/>
    <w:rsid w:val="003E06E7"/>
    <w:rsid w:val="003E118E"/>
    <w:rsid w:val="003E7FD4"/>
    <w:rsid w:val="003F0287"/>
    <w:rsid w:val="003F0F03"/>
    <w:rsid w:val="003F110A"/>
    <w:rsid w:val="003F3259"/>
    <w:rsid w:val="00400341"/>
    <w:rsid w:val="00402AB4"/>
    <w:rsid w:val="00405806"/>
    <w:rsid w:val="0040597A"/>
    <w:rsid w:val="004108FC"/>
    <w:rsid w:val="00411528"/>
    <w:rsid w:val="00414D36"/>
    <w:rsid w:val="0042110C"/>
    <w:rsid w:val="0042174D"/>
    <w:rsid w:val="00424CF5"/>
    <w:rsid w:val="00425E8E"/>
    <w:rsid w:val="00430771"/>
    <w:rsid w:val="004321C5"/>
    <w:rsid w:val="0043401D"/>
    <w:rsid w:val="004348A8"/>
    <w:rsid w:val="00440120"/>
    <w:rsid w:val="00440528"/>
    <w:rsid w:val="00440B51"/>
    <w:rsid w:val="00441DF0"/>
    <w:rsid w:val="00443567"/>
    <w:rsid w:val="0044712D"/>
    <w:rsid w:val="004473E8"/>
    <w:rsid w:val="00455BE3"/>
    <w:rsid w:val="0047120B"/>
    <w:rsid w:val="00472B42"/>
    <w:rsid w:val="00473D4A"/>
    <w:rsid w:val="00475C35"/>
    <w:rsid w:val="00476033"/>
    <w:rsid w:val="00481977"/>
    <w:rsid w:val="00484051"/>
    <w:rsid w:val="004841BF"/>
    <w:rsid w:val="00484FA8"/>
    <w:rsid w:val="00485E5B"/>
    <w:rsid w:val="00490AD6"/>
    <w:rsid w:val="00490B1A"/>
    <w:rsid w:val="00491812"/>
    <w:rsid w:val="004924DE"/>
    <w:rsid w:val="00493307"/>
    <w:rsid w:val="00495E50"/>
    <w:rsid w:val="004970F1"/>
    <w:rsid w:val="004A11AC"/>
    <w:rsid w:val="004A32FE"/>
    <w:rsid w:val="004A3CEF"/>
    <w:rsid w:val="004A5AA4"/>
    <w:rsid w:val="004A6173"/>
    <w:rsid w:val="004A6F0C"/>
    <w:rsid w:val="004A72E3"/>
    <w:rsid w:val="004B0F42"/>
    <w:rsid w:val="004B1071"/>
    <w:rsid w:val="004B3555"/>
    <w:rsid w:val="004B3F06"/>
    <w:rsid w:val="004B42FD"/>
    <w:rsid w:val="004B5460"/>
    <w:rsid w:val="004C088B"/>
    <w:rsid w:val="004C5588"/>
    <w:rsid w:val="004C5D9B"/>
    <w:rsid w:val="004D03BA"/>
    <w:rsid w:val="004D23FA"/>
    <w:rsid w:val="004D4776"/>
    <w:rsid w:val="004D71EF"/>
    <w:rsid w:val="004E3FAF"/>
    <w:rsid w:val="004E44F1"/>
    <w:rsid w:val="004E471C"/>
    <w:rsid w:val="004E52CE"/>
    <w:rsid w:val="004F04B7"/>
    <w:rsid w:val="004F38E6"/>
    <w:rsid w:val="004F415B"/>
    <w:rsid w:val="004F63D8"/>
    <w:rsid w:val="00503164"/>
    <w:rsid w:val="005038AE"/>
    <w:rsid w:val="005039D5"/>
    <w:rsid w:val="00504835"/>
    <w:rsid w:val="00506F60"/>
    <w:rsid w:val="0051689D"/>
    <w:rsid w:val="00516F1E"/>
    <w:rsid w:val="0052027F"/>
    <w:rsid w:val="00521037"/>
    <w:rsid w:val="00522BDD"/>
    <w:rsid w:val="00526826"/>
    <w:rsid w:val="00526AF6"/>
    <w:rsid w:val="00533215"/>
    <w:rsid w:val="00542BEB"/>
    <w:rsid w:val="005442F8"/>
    <w:rsid w:val="0054534A"/>
    <w:rsid w:val="00546759"/>
    <w:rsid w:val="005467F9"/>
    <w:rsid w:val="005513E6"/>
    <w:rsid w:val="00551C2F"/>
    <w:rsid w:val="00551C94"/>
    <w:rsid w:val="005537D1"/>
    <w:rsid w:val="00553FAE"/>
    <w:rsid w:val="00557DA6"/>
    <w:rsid w:val="0057087F"/>
    <w:rsid w:val="00572255"/>
    <w:rsid w:val="005743A4"/>
    <w:rsid w:val="00575778"/>
    <w:rsid w:val="00575955"/>
    <w:rsid w:val="00576E62"/>
    <w:rsid w:val="00581E4F"/>
    <w:rsid w:val="005823DE"/>
    <w:rsid w:val="00582AF9"/>
    <w:rsid w:val="0058505B"/>
    <w:rsid w:val="00587856"/>
    <w:rsid w:val="005920BD"/>
    <w:rsid w:val="0059672D"/>
    <w:rsid w:val="005A50A6"/>
    <w:rsid w:val="005B1B01"/>
    <w:rsid w:val="005B2719"/>
    <w:rsid w:val="005B3A1F"/>
    <w:rsid w:val="005B4B71"/>
    <w:rsid w:val="005C1854"/>
    <w:rsid w:val="005C3E50"/>
    <w:rsid w:val="005C4C72"/>
    <w:rsid w:val="005C5E88"/>
    <w:rsid w:val="005D0ECA"/>
    <w:rsid w:val="005D5197"/>
    <w:rsid w:val="005D533F"/>
    <w:rsid w:val="005D636B"/>
    <w:rsid w:val="005D76C6"/>
    <w:rsid w:val="005E10FA"/>
    <w:rsid w:val="005E16EA"/>
    <w:rsid w:val="005E2B4F"/>
    <w:rsid w:val="005E47FE"/>
    <w:rsid w:val="005F0782"/>
    <w:rsid w:val="005F668C"/>
    <w:rsid w:val="006058C5"/>
    <w:rsid w:val="006102EA"/>
    <w:rsid w:val="006121C7"/>
    <w:rsid w:val="00612CE9"/>
    <w:rsid w:val="00613D0E"/>
    <w:rsid w:val="00613E36"/>
    <w:rsid w:val="00620909"/>
    <w:rsid w:val="00620A48"/>
    <w:rsid w:val="00620C9F"/>
    <w:rsid w:val="00623C94"/>
    <w:rsid w:val="00630FDE"/>
    <w:rsid w:val="0063236C"/>
    <w:rsid w:val="00632760"/>
    <w:rsid w:val="00633DB1"/>
    <w:rsid w:val="00635AE6"/>
    <w:rsid w:val="00636C3B"/>
    <w:rsid w:val="00640871"/>
    <w:rsid w:val="00643599"/>
    <w:rsid w:val="006458C5"/>
    <w:rsid w:val="0064599B"/>
    <w:rsid w:val="00650F7A"/>
    <w:rsid w:val="006515CC"/>
    <w:rsid w:val="00651E3C"/>
    <w:rsid w:val="006540B1"/>
    <w:rsid w:val="00654FFD"/>
    <w:rsid w:val="006551AB"/>
    <w:rsid w:val="00661304"/>
    <w:rsid w:val="00663394"/>
    <w:rsid w:val="00663E2A"/>
    <w:rsid w:val="00664568"/>
    <w:rsid w:val="00666AB0"/>
    <w:rsid w:val="006706D3"/>
    <w:rsid w:val="0067101C"/>
    <w:rsid w:val="00671537"/>
    <w:rsid w:val="006718F7"/>
    <w:rsid w:val="00676385"/>
    <w:rsid w:val="00681C64"/>
    <w:rsid w:val="00682BF7"/>
    <w:rsid w:val="006840A6"/>
    <w:rsid w:val="00684FCF"/>
    <w:rsid w:val="00685C62"/>
    <w:rsid w:val="00691709"/>
    <w:rsid w:val="00694CC1"/>
    <w:rsid w:val="0069545A"/>
    <w:rsid w:val="00695EC4"/>
    <w:rsid w:val="006A013F"/>
    <w:rsid w:val="006A1075"/>
    <w:rsid w:val="006A159F"/>
    <w:rsid w:val="006A2EDB"/>
    <w:rsid w:val="006A38AC"/>
    <w:rsid w:val="006A7062"/>
    <w:rsid w:val="006B4EBC"/>
    <w:rsid w:val="006B7A4A"/>
    <w:rsid w:val="006C01FF"/>
    <w:rsid w:val="006C0F5E"/>
    <w:rsid w:val="006C7006"/>
    <w:rsid w:val="006D25E1"/>
    <w:rsid w:val="006D3965"/>
    <w:rsid w:val="006D5C66"/>
    <w:rsid w:val="006E1569"/>
    <w:rsid w:val="006E233E"/>
    <w:rsid w:val="006E2982"/>
    <w:rsid w:val="006E3771"/>
    <w:rsid w:val="006E39FB"/>
    <w:rsid w:val="006E3F9E"/>
    <w:rsid w:val="006E7FB9"/>
    <w:rsid w:val="006F2F83"/>
    <w:rsid w:val="006F6120"/>
    <w:rsid w:val="00701619"/>
    <w:rsid w:val="00702CB5"/>
    <w:rsid w:val="007061C9"/>
    <w:rsid w:val="00706A57"/>
    <w:rsid w:val="0070790B"/>
    <w:rsid w:val="00707CF5"/>
    <w:rsid w:val="00711008"/>
    <w:rsid w:val="00713C6E"/>
    <w:rsid w:val="007142A6"/>
    <w:rsid w:val="00717510"/>
    <w:rsid w:val="00720321"/>
    <w:rsid w:val="00720731"/>
    <w:rsid w:val="00720ED3"/>
    <w:rsid w:val="0074007D"/>
    <w:rsid w:val="007415F5"/>
    <w:rsid w:val="00741ED6"/>
    <w:rsid w:val="00746A41"/>
    <w:rsid w:val="00747C78"/>
    <w:rsid w:val="00755DB0"/>
    <w:rsid w:val="007650EE"/>
    <w:rsid w:val="00770FA5"/>
    <w:rsid w:val="00773F97"/>
    <w:rsid w:val="00780D29"/>
    <w:rsid w:val="007816AA"/>
    <w:rsid w:val="007827B6"/>
    <w:rsid w:val="00784AD7"/>
    <w:rsid w:val="00786A2F"/>
    <w:rsid w:val="00786F25"/>
    <w:rsid w:val="007879AC"/>
    <w:rsid w:val="007943EC"/>
    <w:rsid w:val="007A03D6"/>
    <w:rsid w:val="007A3B5C"/>
    <w:rsid w:val="007A3D70"/>
    <w:rsid w:val="007A6669"/>
    <w:rsid w:val="007D1F83"/>
    <w:rsid w:val="007D28A2"/>
    <w:rsid w:val="007D5445"/>
    <w:rsid w:val="007E050F"/>
    <w:rsid w:val="007F1A94"/>
    <w:rsid w:val="007F1E56"/>
    <w:rsid w:val="007F222E"/>
    <w:rsid w:val="007F2723"/>
    <w:rsid w:val="007F4CD0"/>
    <w:rsid w:val="007F54F9"/>
    <w:rsid w:val="007F5DA1"/>
    <w:rsid w:val="007F64DF"/>
    <w:rsid w:val="007F76AB"/>
    <w:rsid w:val="008013E1"/>
    <w:rsid w:val="00801989"/>
    <w:rsid w:val="008027EF"/>
    <w:rsid w:val="00802C4C"/>
    <w:rsid w:val="008049BE"/>
    <w:rsid w:val="00805160"/>
    <w:rsid w:val="00806E2D"/>
    <w:rsid w:val="00807A75"/>
    <w:rsid w:val="00812E91"/>
    <w:rsid w:val="008139CD"/>
    <w:rsid w:val="00820A3F"/>
    <w:rsid w:val="0082209D"/>
    <w:rsid w:val="00827444"/>
    <w:rsid w:val="0083195E"/>
    <w:rsid w:val="00833AB6"/>
    <w:rsid w:val="00834AC2"/>
    <w:rsid w:val="00835EE6"/>
    <w:rsid w:val="008415BA"/>
    <w:rsid w:val="00842584"/>
    <w:rsid w:val="008432AB"/>
    <w:rsid w:val="00843D37"/>
    <w:rsid w:val="008471A9"/>
    <w:rsid w:val="00851894"/>
    <w:rsid w:val="00853163"/>
    <w:rsid w:val="00857F34"/>
    <w:rsid w:val="00860564"/>
    <w:rsid w:val="00861D10"/>
    <w:rsid w:val="008647C7"/>
    <w:rsid w:val="00871C50"/>
    <w:rsid w:val="00872B13"/>
    <w:rsid w:val="0087665E"/>
    <w:rsid w:val="008772A2"/>
    <w:rsid w:val="0088016A"/>
    <w:rsid w:val="008817F0"/>
    <w:rsid w:val="0088529A"/>
    <w:rsid w:val="00885431"/>
    <w:rsid w:val="00886C13"/>
    <w:rsid w:val="00890A57"/>
    <w:rsid w:val="0089202C"/>
    <w:rsid w:val="00894A81"/>
    <w:rsid w:val="008A0304"/>
    <w:rsid w:val="008A0B78"/>
    <w:rsid w:val="008A441F"/>
    <w:rsid w:val="008A5AD5"/>
    <w:rsid w:val="008A62F5"/>
    <w:rsid w:val="008A6796"/>
    <w:rsid w:val="008B08D4"/>
    <w:rsid w:val="008B36EC"/>
    <w:rsid w:val="008B49D5"/>
    <w:rsid w:val="008B7B63"/>
    <w:rsid w:val="008C2CCA"/>
    <w:rsid w:val="008D1190"/>
    <w:rsid w:val="008D38AD"/>
    <w:rsid w:val="008D4C21"/>
    <w:rsid w:val="008D5902"/>
    <w:rsid w:val="008D687D"/>
    <w:rsid w:val="008D6AE8"/>
    <w:rsid w:val="008E060D"/>
    <w:rsid w:val="008E30D5"/>
    <w:rsid w:val="008E7D5F"/>
    <w:rsid w:val="008F1A11"/>
    <w:rsid w:val="008F205A"/>
    <w:rsid w:val="008F273F"/>
    <w:rsid w:val="008F57C6"/>
    <w:rsid w:val="008F5F5A"/>
    <w:rsid w:val="008F648A"/>
    <w:rsid w:val="009001BA"/>
    <w:rsid w:val="00900AC0"/>
    <w:rsid w:val="0090127F"/>
    <w:rsid w:val="00901577"/>
    <w:rsid w:val="009034FF"/>
    <w:rsid w:val="00904374"/>
    <w:rsid w:val="0091075A"/>
    <w:rsid w:val="00913440"/>
    <w:rsid w:val="009146DA"/>
    <w:rsid w:val="00917D86"/>
    <w:rsid w:val="0092176E"/>
    <w:rsid w:val="00925CE1"/>
    <w:rsid w:val="00926A3C"/>
    <w:rsid w:val="0093048C"/>
    <w:rsid w:val="009308AD"/>
    <w:rsid w:val="0093614E"/>
    <w:rsid w:val="0093740F"/>
    <w:rsid w:val="0094083A"/>
    <w:rsid w:val="00942CDD"/>
    <w:rsid w:val="009442F9"/>
    <w:rsid w:val="00947977"/>
    <w:rsid w:val="00952E51"/>
    <w:rsid w:val="0095438C"/>
    <w:rsid w:val="00954D70"/>
    <w:rsid w:val="00956011"/>
    <w:rsid w:val="009618BD"/>
    <w:rsid w:val="00962E80"/>
    <w:rsid w:val="00963A5E"/>
    <w:rsid w:val="00967EDC"/>
    <w:rsid w:val="00976B03"/>
    <w:rsid w:val="009776A6"/>
    <w:rsid w:val="00992A00"/>
    <w:rsid w:val="009A00F1"/>
    <w:rsid w:val="009A41AA"/>
    <w:rsid w:val="009A7F81"/>
    <w:rsid w:val="009A7FE1"/>
    <w:rsid w:val="009B2C80"/>
    <w:rsid w:val="009B32A5"/>
    <w:rsid w:val="009C1A06"/>
    <w:rsid w:val="009C22E6"/>
    <w:rsid w:val="009C3A5B"/>
    <w:rsid w:val="009C4587"/>
    <w:rsid w:val="009D07E4"/>
    <w:rsid w:val="009D2E0D"/>
    <w:rsid w:val="009D3CAE"/>
    <w:rsid w:val="009D6A89"/>
    <w:rsid w:val="009D7B02"/>
    <w:rsid w:val="009E0E51"/>
    <w:rsid w:val="009E1F5C"/>
    <w:rsid w:val="009E2101"/>
    <w:rsid w:val="009E2371"/>
    <w:rsid w:val="009E37D6"/>
    <w:rsid w:val="009F0DDF"/>
    <w:rsid w:val="009F32D9"/>
    <w:rsid w:val="009F37B5"/>
    <w:rsid w:val="009F4A37"/>
    <w:rsid w:val="009F7BB0"/>
    <w:rsid w:val="00A010F2"/>
    <w:rsid w:val="00A025CD"/>
    <w:rsid w:val="00A05064"/>
    <w:rsid w:val="00A07532"/>
    <w:rsid w:val="00A15CAC"/>
    <w:rsid w:val="00A227FC"/>
    <w:rsid w:val="00A22F0E"/>
    <w:rsid w:val="00A2375E"/>
    <w:rsid w:val="00A3189C"/>
    <w:rsid w:val="00A32D86"/>
    <w:rsid w:val="00A338AC"/>
    <w:rsid w:val="00A35BE0"/>
    <w:rsid w:val="00A35CC9"/>
    <w:rsid w:val="00A37B6E"/>
    <w:rsid w:val="00A40ECA"/>
    <w:rsid w:val="00A40FFC"/>
    <w:rsid w:val="00A42A63"/>
    <w:rsid w:val="00A457C0"/>
    <w:rsid w:val="00A51B73"/>
    <w:rsid w:val="00A566CA"/>
    <w:rsid w:val="00A64653"/>
    <w:rsid w:val="00A667C4"/>
    <w:rsid w:val="00A66D2F"/>
    <w:rsid w:val="00A71269"/>
    <w:rsid w:val="00A753AD"/>
    <w:rsid w:val="00A75DAA"/>
    <w:rsid w:val="00A77D81"/>
    <w:rsid w:val="00A86AD0"/>
    <w:rsid w:val="00A87B9E"/>
    <w:rsid w:val="00A92856"/>
    <w:rsid w:val="00A92969"/>
    <w:rsid w:val="00A932F0"/>
    <w:rsid w:val="00AA0183"/>
    <w:rsid w:val="00AA26D7"/>
    <w:rsid w:val="00AB1389"/>
    <w:rsid w:val="00AB151F"/>
    <w:rsid w:val="00AB2ADE"/>
    <w:rsid w:val="00AB790E"/>
    <w:rsid w:val="00AC087A"/>
    <w:rsid w:val="00AC4874"/>
    <w:rsid w:val="00AC5595"/>
    <w:rsid w:val="00AD0834"/>
    <w:rsid w:val="00AD09F9"/>
    <w:rsid w:val="00AD31D8"/>
    <w:rsid w:val="00AD5AA2"/>
    <w:rsid w:val="00AD6022"/>
    <w:rsid w:val="00AE1F15"/>
    <w:rsid w:val="00AF0104"/>
    <w:rsid w:val="00AF4D13"/>
    <w:rsid w:val="00AF4E62"/>
    <w:rsid w:val="00AF4FA6"/>
    <w:rsid w:val="00B06C39"/>
    <w:rsid w:val="00B06F42"/>
    <w:rsid w:val="00B100E0"/>
    <w:rsid w:val="00B11F8B"/>
    <w:rsid w:val="00B127DB"/>
    <w:rsid w:val="00B12B5B"/>
    <w:rsid w:val="00B14E47"/>
    <w:rsid w:val="00B2031C"/>
    <w:rsid w:val="00B22069"/>
    <w:rsid w:val="00B22733"/>
    <w:rsid w:val="00B274C8"/>
    <w:rsid w:val="00B34C75"/>
    <w:rsid w:val="00B36B6A"/>
    <w:rsid w:val="00B36D9E"/>
    <w:rsid w:val="00B36E0B"/>
    <w:rsid w:val="00B403B7"/>
    <w:rsid w:val="00B42D60"/>
    <w:rsid w:val="00B42F39"/>
    <w:rsid w:val="00B42F43"/>
    <w:rsid w:val="00B4738B"/>
    <w:rsid w:val="00B5601B"/>
    <w:rsid w:val="00B5637D"/>
    <w:rsid w:val="00B56423"/>
    <w:rsid w:val="00B568EA"/>
    <w:rsid w:val="00B63A4F"/>
    <w:rsid w:val="00B6543C"/>
    <w:rsid w:val="00B67956"/>
    <w:rsid w:val="00B70645"/>
    <w:rsid w:val="00B70F4C"/>
    <w:rsid w:val="00B752D5"/>
    <w:rsid w:val="00B757CD"/>
    <w:rsid w:val="00B80753"/>
    <w:rsid w:val="00B85868"/>
    <w:rsid w:val="00B866F1"/>
    <w:rsid w:val="00B919AD"/>
    <w:rsid w:val="00B92557"/>
    <w:rsid w:val="00B93507"/>
    <w:rsid w:val="00B94506"/>
    <w:rsid w:val="00BB1317"/>
    <w:rsid w:val="00BB3A0F"/>
    <w:rsid w:val="00BC69AD"/>
    <w:rsid w:val="00BC701E"/>
    <w:rsid w:val="00BD1ADF"/>
    <w:rsid w:val="00BD27B0"/>
    <w:rsid w:val="00BD4509"/>
    <w:rsid w:val="00BD5C07"/>
    <w:rsid w:val="00BD7153"/>
    <w:rsid w:val="00BE1D69"/>
    <w:rsid w:val="00BF42BB"/>
    <w:rsid w:val="00BF6FE1"/>
    <w:rsid w:val="00C00FF2"/>
    <w:rsid w:val="00C03BB5"/>
    <w:rsid w:val="00C04B57"/>
    <w:rsid w:val="00C06B74"/>
    <w:rsid w:val="00C07FDA"/>
    <w:rsid w:val="00C10887"/>
    <w:rsid w:val="00C1231B"/>
    <w:rsid w:val="00C1576F"/>
    <w:rsid w:val="00C159B0"/>
    <w:rsid w:val="00C26010"/>
    <w:rsid w:val="00C26F14"/>
    <w:rsid w:val="00C3373A"/>
    <w:rsid w:val="00C33FF0"/>
    <w:rsid w:val="00C34CC5"/>
    <w:rsid w:val="00C35533"/>
    <w:rsid w:val="00C43AC2"/>
    <w:rsid w:val="00C463CC"/>
    <w:rsid w:val="00C468D3"/>
    <w:rsid w:val="00C51461"/>
    <w:rsid w:val="00C55339"/>
    <w:rsid w:val="00C56929"/>
    <w:rsid w:val="00C62768"/>
    <w:rsid w:val="00C70A5F"/>
    <w:rsid w:val="00C70A6C"/>
    <w:rsid w:val="00C729F0"/>
    <w:rsid w:val="00C8350E"/>
    <w:rsid w:val="00C83573"/>
    <w:rsid w:val="00C9033A"/>
    <w:rsid w:val="00C95AE0"/>
    <w:rsid w:val="00C965E9"/>
    <w:rsid w:val="00CA15C7"/>
    <w:rsid w:val="00CA1644"/>
    <w:rsid w:val="00CA3BF5"/>
    <w:rsid w:val="00CA5F92"/>
    <w:rsid w:val="00CB3A26"/>
    <w:rsid w:val="00CB698E"/>
    <w:rsid w:val="00CC0827"/>
    <w:rsid w:val="00CC163B"/>
    <w:rsid w:val="00CC70C5"/>
    <w:rsid w:val="00CD7017"/>
    <w:rsid w:val="00CE06FD"/>
    <w:rsid w:val="00CE1330"/>
    <w:rsid w:val="00CE1DD8"/>
    <w:rsid w:val="00CE24AA"/>
    <w:rsid w:val="00CE5476"/>
    <w:rsid w:val="00CE6588"/>
    <w:rsid w:val="00CF0FF9"/>
    <w:rsid w:val="00CF4798"/>
    <w:rsid w:val="00D00EF0"/>
    <w:rsid w:val="00D04A48"/>
    <w:rsid w:val="00D053F2"/>
    <w:rsid w:val="00D1077A"/>
    <w:rsid w:val="00D10A8A"/>
    <w:rsid w:val="00D11F74"/>
    <w:rsid w:val="00D13185"/>
    <w:rsid w:val="00D16A6E"/>
    <w:rsid w:val="00D211FF"/>
    <w:rsid w:val="00D226EC"/>
    <w:rsid w:val="00D238AB"/>
    <w:rsid w:val="00D24CC2"/>
    <w:rsid w:val="00D258BA"/>
    <w:rsid w:val="00D27365"/>
    <w:rsid w:val="00D304C9"/>
    <w:rsid w:val="00D32BA5"/>
    <w:rsid w:val="00D34296"/>
    <w:rsid w:val="00D448D7"/>
    <w:rsid w:val="00D50189"/>
    <w:rsid w:val="00D5070F"/>
    <w:rsid w:val="00D6523D"/>
    <w:rsid w:val="00D718E1"/>
    <w:rsid w:val="00D726A6"/>
    <w:rsid w:val="00D72C56"/>
    <w:rsid w:val="00D744A8"/>
    <w:rsid w:val="00D8005C"/>
    <w:rsid w:val="00D8473C"/>
    <w:rsid w:val="00D9158E"/>
    <w:rsid w:val="00D942E3"/>
    <w:rsid w:val="00D97D64"/>
    <w:rsid w:val="00DA199F"/>
    <w:rsid w:val="00DA3F39"/>
    <w:rsid w:val="00DA68F5"/>
    <w:rsid w:val="00DA7444"/>
    <w:rsid w:val="00DB04EA"/>
    <w:rsid w:val="00DB38E8"/>
    <w:rsid w:val="00DB3A8E"/>
    <w:rsid w:val="00DB451C"/>
    <w:rsid w:val="00DB4C57"/>
    <w:rsid w:val="00DB65C7"/>
    <w:rsid w:val="00DB73D7"/>
    <w:rsid w:val="00DB7D19"/>
    <w:rsid w:val="00DB7E4C"/>
    <w:rsid w:val="00DC1270"/>
    <w:rsid w:val="00DC6148"/>
    <w:rsid w:val="00DD01CE"/>
    <w:rsid w:val="00DD148A"/>
    <w:rsid w:val="00DD1F04"/>
    <w:rsid w:val="00DD6769"/>
    <w:rsid w:val="00DE0CA8"/>
    <w:rsid w:val="00DE446E"/>
    <w:rsid w:val="00DF4023"/>
    <w:rsid w:val="00DF5BA9"/>
    <w:rsid w:val="00DF672F"/>
    <w:rsid w:val="00E0060A"/>
    <w:rsid w:val="00E06611"/>
    <w:rsid w:val="00E17318"/>
    <w:rsid w:val="00E20692"/>
    <w:rsid w:val="00E220A5"/>
    <w:rsid w:val="00E22C61"/>
    <w:rsid w:val="00E23BAA"/>
    <w:rsid w:val="00E24466"/>
    <w:rsid w:val="00E31AC0"/>
    <w:rsid w:val="00E32515"/>
    <w:rsid w:val="00E33CB3"/>
    <w:rsid w:val="00E409EA"/>
    <w:rsid w:val="00E412BA"/>
    <w:rsid w:val="00E50A1D"/>
    <w:rsid w:val="00E525A0"/>
    <w:rsid w:val="00E53058"/>
    <w:rsid w:val="00E53BE9"/>
    <w:rsid w:val="00E5436C"/>
    <w:rsid w:val="00E57C7A"/>
    <w:rsid w:val="00E61EAB"/>
    <w:rsid w:val="00E62233"/>
    <w:rsid w:val="00E623FD"/>
    <w:rsid w:val="00E63B65"/>
    <w:rsid w:val="00E659AB"/>
    <w:rsid w:val="00E6740B"/>
    <w:rsid w:val="00E70AFE"/>
    <w:rsid w:val="00E72372"/>
    <w:rsid w:val="00E742A1"/>
    <w:rsid w:val="00E74C26"/>
    <w:rsid w:val="00E82BB0"/>
    <w:rsid w:val="00E875BB"/>
    <w:rsid w:val="00E87E00"/>
    <w:rsid w:val="00E90058"/>
    <w:rsid w:val="00E90070"/>
    <w:rsid w:val="00E90849"/>
    <w:rsid w:val="00E929C9"/>
    <w:rsid w:val="00EA0BA0"/>
    <w:rsid w:val="00EB0724"/>
    <w:rsid w:val="00EB45F7"/>
    <w:rsid w:val="00EB47E2"/>
    <w:rsid w:val="00EB50AC"/>
    <w:rsid w:val="00EB5848"/>
    <w:rsid w:val="00ED3194"/>
    <w:rsid w:val="00ED5979"/>
    <w:rsid w:val="00ED5C09"/>
    <w:rsid w:val="00EE0105"/>
    <w:rsid w:val="00EE481B"/>
    <w:rsid w:val="00EE7A22"/>
    <w:rsid w:val="00EF1588"/>
    <w:rsid w:val="00EF21EC"/>
    <w:rsid w:val="00EF22A5"/>
    <w:rsid w:val="00EF30F0"/>
    <w:rsid w:val="00EF45D6"/>
    <w:rsid w:val="00F03977"/>
    <w:rsid w:val="00F0716B"/>
    <w:rsid w:val="00F10391"/>
    <w:rsid w:val="00F140BE"/>
    <w:rsid w:val="00F144E4"/>
    <w:rsid w:val="00F147F1"/>
    <w:rsid w:val="00F14A50"/>
    <w:rsid w:val="00F15EEE"/>
    <w:rsid w:val="00F16220"/>
    <w:rsid w:val="00F16363"/>
    <w:rsid w:val="00F16F8D"/>
    <w:rsid w:val="00F267AF"/>
    <w:rsid w:val="00F27933"/>
    <w:rsid w:val="00F27AE5"/>
    <w:rsid w:val="00F409D3"/>
    <w:rsid w:val="00F40DA2"/>
    <w:rsid w:val="00F41341"/>
    <w:rsid w:val="00F41BF1"/>
    <w:rsid w:val="00F4352F"/>
    <w:rsid w:val="00F50007"/>
    <w:rsid w:val="00F507CF"/>
    <w:rsid w:val="00F50848"/>
    <w:rsid w:val="00F5576E"/>
    <w:rsid w:val="00F64777"/>
    <w:rsid w:val="00F64C5B"/>
    <w:rsid w:val="00F65ECD"/>
    <w:rsid w:val="00F804E7"/>
    <w:rsid w:val="00F85ABD"/>
    <w:rsid w:val="00F91A01"/>
    <w:rsid w:val="00F91F7D"/>
    <w:rsid w:val="00F93CC9"/>
    <w:rsid w:val="00F95D18"/>
    <w:rsid w:val="00F9624F"/>
    <w:rsid w:val="00FA11B8"/>
    <w:rsid w:val="00FA5231"/>
    <w:rsid w:val="00FB1591"/>
    <w:rsid w:val="00FB2236"/>
    <w:rsid w:val="00FB2F67"/>
    <w:rsid w:val="00FB6CC9"/>
    <w:rsid w:val="00FB7510"/>
    <w:rsid w:val="00FB7F3F"/>
    <w:rsid w:val="00FC5D26"/>
    <w:rsid w:val="00FD6B2C"/>
    <w:rsid w:val="00FE064D"/>
    <w:rsid w:val="00FE125C"/>
    <w:rsid w:val="00FE17C9"/>
    <w:rsid w:val="00FE3730"/>
    <w:rsid w:val="00FE56D2"/>
    <w:rsid w:val="00FE745A"/>
    <w:rsid w:val="00FF0F87"/>
    <w:rsid w:val="00FF137C"/>
    <w:rsid w:val="00FF2E2B"/>
    <w:rsid w:val="00FF3A64"/>
    <w:rsid w:val="00FF7023"/>
    <w:rsid w:val="00FF73DA"/>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50F"/>
    <w:rPr>
      <w:rFonts w:ascii=".VnTime" w:hAnsi=".VnTime"/>
      <w:sz w:val="28"/>
      <w:szCs w:val="28"/>
    </w:rPr>
  </w:style>
  <w:style w:type="paragraph" w:styleId="Heading2">
    <w:name w:val="heading 2"/>
    <w:basedOn w:val="Normal"/>
    <w:next w:val="Normal"/>
    <w:qFormat/>
    <w:rsid w:val="00DA3F39"/>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3F39"/>
    <w:pPr>
      <w:tabs>
        <w:tab w:val="center" w:pos="4320"/>
        <w:tab w:val="right" w:pos="8640"/>
      </w:tabs>
    </w:pPr>
    <w:rPr>
      <w:rFonts w:ascii="Times New Roman" w:hAnsi="Times New Roman"/>
      <w:sz w:val="24"/>
      <w:szCs w:val="24"/>
    </w:rPr>
  </w:style>
  <w:style w:type="paragraph" w:customStyle="1" w:styleId="a">
    <w:basedOn w:val="Normal"/>
    <w:rsid w:val="00DA3F39"/>
    <w:pPr>
      <w:pageBreakBefore/>
      <w:spacing w:before="100" w:beforeAutospacing="1" w:after="100" w:afterAutospacing="1"/>
    </w:pPr>
    <w:rPr>
      <w:rFonts w:ascii="Tahoma" w:hAnsi="Tahoma"/>
      <w:sz w:val="20"/>
      <w:szCs w:val="20"/>
    </w:rPr>
  </w:style>
  <w:style w:type="character" w:styleId="PageNumber">
    <w:name w:val="page number"/>
    <w:basedOn w:val="DefaultParagraphFont"/>
    <w:rsid w:val="002F6F5E"/>
  </w:style>
  <w:style w:type="paragraph" w:styleId="NormalWeb">
    <w:name w:val="Normal (Web)"/>
    <w:basedOn w:val="Normal"/>
    <w:uiPriority w:val="99"/>
    <w:unhideWhenUsed/>
    <w:rsid w:val="009A00F1"/>
    <w:pPr>
      <w:spacing w:before="100" w:beforeAutospacing="1" w:after="100" w:afterAutospacing="1"/>
    </w:pPr>
    <w:rPr>
      <w:rFonts w:ascii="Times New Roman" w:hAnsi="Times New Roman"/>
      <w:sz w:val="24"/>
      <w:szCs w:val="24"/>
    </w:rPr>
  </w:style>
  <w:style w:type="character" w:customStyle="1" w:styleId="vn5">
    <w:name w:val="vn_5"/>
    <w:basedOn w:val="DefaultParagraphFont"/>
    <w:rsid w:val="009A00F1"/>
  </w:style>
  <w:style w:type="paragraph" w:styleId="Header">
    <w:name w:val="header"/>
    <w:basedOn w:val="Normal"/>
    <w:link w:val="HeaderChar"/>
    <w:uiPriority w:val="99"/>
    <w:rsid w:val="0088016A"/>
    <w:pPr>
      <w:tabs>
        <w:tab w:val="center" w:pos="4680"/>
        <w:tab w:val="right" w:pos="9360"/>
      </w:tabs>
    </w:pPr>
  </w:style>
  <w:style w:type="character" w:customStyle="1" w:styleId="HeaderChar">
    <w:name w:val="Header Char"/>
    <w:link w:val="Header"/>
    <w:uiPriority w:val="99"/>
    <w:rsid w:val="0088016A"/>
    <w:rPr>
      <w:rFonts w:ascii=".VnTime" w:hAnsi=".VnTime"/>
      <w:sz w:val="28"/>
      <w:szCs w:val="28"/>
    </w:rPr>
  </w:style>
  <w:style w:type="character" w:customStyle="1" w:styleId="fontstyle01">
    <w:name w:val="fontstyle01"/>
    <w:rsid w:val="00EF22A5"/>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AC4874"/>
    <w:pPr>
      <w:spacing w:after="120"/>
    </w:pPr>
    <w:rPr>
      <w:rFonts w:ascii="Times New Roman" w:hAnsi="Times New Roman"/>
      <w:b/>
    </w:rPr>
  </w:style>
  <w:style w:type="character" w:customStyle="1" w:styleId="BodyTextChar">
    <w:name w:val="Body Text Char"/>
    <w:link w:val="BodyText"/>
    <w:rsid w:val="00AC4874"/>
    <w:rPr>
      <w:b/>
      <w:sz w:val="28"/>
      <w:szCs w:val="28"/>
    </w:rPr>
  </w:style>
  <w:style w:type="paragraph" w:styleId="BalloonText">
    <w:name w:val="Balloon Text"/>
    <w:basedOn w:val="Normal"/>
    <w:link w:val="BalloonTextChar"/>
    <w:rsid w:val="003C457A"/>
    <w:rPr>
      <w:rFonts w:ascii="Tahoma" w:hAnsi="Tahoma" w:cs="Tahoma"/>
      <w:sz w:val="16"/>
      <w:szCs w:val="16"/>
    </w:rPr>
  </w:style>
  <w:style w:type="character" w:customStyle="1" w:styleId="BalloonTextChar">
    <w:name w:val="Balloon Text Char"/>
    <w:link w:val="BalloonText"/>
    <w:rsid w:val="003C457A"/>
    <w:rPr>
      <w:rFonts w:ascii="Tahoma" w:hAnsi="Tahoma" w:cs="Tahoma"/>
      <w:sz w:val="16"/>
      <w:szCs w:val="16"/>
    </w:rPr>
  </w:style>
  <w:style w:type="character" w:customStyle="1" w:styleId="fontstyle21">
    <w:name w:val="fontstyle21"/>
    <w:rsid w:val="00FE745A"/>
    <w:rPr>
      <w:rFonts w:ascii="TimesNewRomanPS-ItalicMT" w:hAnsi="TimesNewRomanPS-ItalicMT" w:hint="default"/>
      <w:b w:val="0"/>
      <w:bCs w:val="0"/>
      <w:i/>
      <w:iCs/>
      <w:color w:val="000000"/>
      <w:sz w:val="28"/>
      <w:szCs w:val="28"/>
    </w:rPr>
  </w:style>
  <w:style w:type="table" w:styleId="TableGrid">
    <w:name w:val="Table Grid"/>
    <w:basedOn w:val="TableNormal"/>
    <w:rsid w:val="0057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50F"/>
    <w:rPr>
      <w:rFonts w:ascii=".VnTime" w:hAnsi=".VnTime"/>
      <w:sz w:val="28"/>
      <w:szCs w:val="28"/>
    </w:rPr>
  </w:style>
  <w:style w:type="paragraph" w:styleId="Heading2">
    <w:name w:val="heading 2"/>
    <w:basedOn w:val="Normal"/>
    <w:next w:val="Normal"/>
    <w:qFormat/>
    <w:rsid w:val="00DA3F39"/>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3F39"/>
    <w:pPr>
      <w:tabs>
        <w:tab w:val="center" w:pos="4320"/>
        <w:tab w:val="right" w:pos="8640"/>
      </w:tabs>
    </w:pPr>
    <w:rPr>
      <w:rFonts w:ascii="Times New Roman" w:hAnsi="Times New Roman"/>
      <w:sz w:val="24"/>
      <w:szCs w:val="24"/>
    </w:rPr>
  </w:style>
  <w:style w:type="paragraph" w:customStyle="1" w:styleId="a">
    <w:basedOn w:val="Normal"/>
    <w:rsid w:val="00DA3F39"/>
    <w:pPr>
      <w:pageBreakBefore/>
      <w:spacing w:before="100" w:beforeAutospacing="1" w:after="100" w:afterAutospacing="1"/>
    </w:pPr>
    <w:rPr>
      <w:rFonts w:ascii="Tahoma" w:hAnsi="Tahoma"/>
      <w:sz w:val="20"/>
      <w:szCs w:val="20"/>
    </w:rPr>
  </w:style>
  <w:style w:type="character" w:styleId="PageNumber">
    <w:name w:val="page number"/>
    <w:basedOn w:val="DefaultParagraphFont"/>
    <w:rsid w:val="002F6F5E"/>
  </w:style>
  <w:style w:type="paragraph" w:styleId="NormalWeb">
    <w:name w:val="Normal (Web)"/>
    <w:basedOn w:val="Normal"/>
    <w:uiPriority w:val="99"/>
    <w:unhideWhenUsed/>
    <w:rsid w:val="009A00F1"/>
    <w:pPr>
      <w:spacing w:before="100" w:beforeAutospacing="1" w:after="100" w:afterAutospacing="1"/>
    </w:pPr>
    <w:rPr>
      <w:rFonts w:ascii="Times New Roman" w:hAnsi="Times New Roman"/>
      <w:sz w:val="24"/>
      <w:szCs w:val="24"/>
    </w:rPr>
  </w:style>
  <w:style w:type="character" w:customStyle="1" w:styleId="vn5">
    <w:name w:val="vn_5"/>
    <w:basedOn w:val="DefaultParagraphFont"/>
    <w:rsid w:val="009A00F1"/>
  </w:style>
  <w:style w:type="paragraph" w:styleId="Header">
    <w:name w:val="header"/>
    <w:basedOn w:val="Normal"/>
    <w:link w:val="HeaderChar"/>
    <w:uiPriority w:val="99"/>
    <w:rsid w:val="0088016A"/>
    <w:pPr>
      <w:tabs>
        <w:tab w:val="center" w:pos="4680"/>
        <w:tab w:val="right" w:pos="9360"/>
      </w:tabs>
    </w:pPr>
  </w:style>
  <w:style w:type="character" w:customStyle="1" w:styleId="HeaderChar">
    <w:name w:val="Header Char"/>
    <w:link w:val="Header"/>
    <w:uiPriority w:val="99"/>
    <w:rsid w:val="0088016A"/>
    <w:rPr>
      <w:rFonts w:ascii=".VnTime" w:hAnsi=".VnTime"/>
      <w:sz w:val="28"/>
      <w:szCs w:val="28"/>
    </w:rPr>
  </w:style>
  <w:style w:type="character" w:customStyle="1" w:styleId="fontstyle01">
    <w:name w:val="fontstyle01"/>
    <w:rsid w:val="00EF22A5"/>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AC4874"/>
    <w:pPr>
      <w:spacing w:after="120"/>
    </w:pPr>
    <w:rPr>
      <w:rFonts w:ascii="Times New Roman" w:hAnsi="Times New Roman"/>
      <w:b/>
    </w:rPr>
  </w:style>
  <w:style w:type="character" w:customStyle="1" w:styleId="BodyTextChar">
    <w:name w:val="Body Text Char"/>
    <w:link w:val="BodyText"/>
    <w:rsid w:val="00AC4874"/>
    <w:rPr>
      <w:b/>
      <w:sz w:val="28"/>
      <w:szCs w:val="28"/>
    </w:rPr>
  </w:style>
  <w:style w:type="paragraph" w:styleId="BalloonText">
    <w:name w:val="Balloon Text"/>
    <w:basedOn w:val="Normal"/>
    <w:link w:val="BalloonTextChar"/>
    <w:rsid w:val="003C457A"/>
    <w:rPr>
      <w:rFonts w:ascii="Tahoma" w:hAnsi="Tahoma" w:cs="Tahoma"/>
      <w:sz w:val="16"/>
      <w:szCs w:val="16"/>
    </w:rPr>
  </w:style>
  <w:style w:type="character" w:customStyle="1" w:styleId="BalloonTextChar">
    <w:name w:val="Balloon Text Char"/>
    <w:link w:val="BalloonText"/>
    <w:rsid w:val="003C457A"/>
    <w:rPr>
      <w:rFonts w:ascii="Tahoma" w:hAnsi="Tahoma" w:cs="Tahoma"/>
      <w:sz w:val="16"/>
      <w:szCs w:val="16"/>
    </w:rPr>
  </w:style>
  <w:style w:type="character" w:customStyle="1" w:styleId="fontstyle21">
    <w:name w:val="fontstyle21"/>
    <w:rsid w:val="00FE745A"/>
    <w:rPr>
      <w:rFonts w:ascii="TimesNewRomanPS-ItalicMT" w:hAnsi="TimesNewRomanPS-ItalicMT" w:hint="default"/>
      <w:b w:val="0"/>
      <w:bCs w:val="0"/>
      <w:i/>
      <w:iCs/>
      <w:color w:val="000000"/>
      <w:sz w:val="28"/>
      <w:szCs w:val="28"/>
    </w:rPr>
  </w:style>
  <w:style w:type="table" w:styleId="TableGrid">
    <w:name w:val="Table Grid"/>
    <w:basedOn w:val="TableNormal"/>
    <w:rsid w:val="0057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6803-BE55-477E-8512-9DA62335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BỘ VĂN HOÁ, THỂ THAO VÀ DU LỊCH</vt:lpstr>
    </vt:vector>
  </TitlesOfParts>
  <Company>Truong</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VĂN HOÁ, THỂ THAO VÀ DU LỊCH</dc:title>
  <dc:creator>Thanh Tra Bo</dc:creator>
  <cp:lastModifiedBy>Tien Ich May Tinh</cp:lastModifiedBy>
  <cp:revision>6</cp:revision>
  <cp:lastPrinted>2023-05-23T04:19:00Z</cp:lastPrinted>
  <dcterms:created xsi:type="dcterms:W3CDTF">2023-05-19T07:54:00Z</dcterms:created>
  <dcterms:modified xsi:type="dcterms:W3CDTF">2023-05-23T04:19:00Z</dcterms:modified>
</cp:coreProperties>
</file>