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CellMar>
          <w:left w:w="0" w:type="dxa"/>
          <w:right w:w="0" w:type="dxa"/>
        </w:tblCellMar>
        <w:tblLook w:val="0000" w:firstRow="0" w:lastRow="0" w:firstColumn="0" w:lastColumn="0" w:noHBand="0" w:noVBand="0"/>
      </w:tblPr>
      <w:tblGrid>
        <w:gridCol w:w="4395"/>
        <w:gridCol w:w="4819"/>
      </w:tblGrid>
      <w:tr w:rsidR="00A85BC4" w:rsidTr="00AD2BBA">
        <w:trPr>
          <w:trHeight w:val="1284"/>
          <w:jc w:val="center"/>
        </w:trPr>
        <w:tc>
          <w:tcPr>
            <w:tcW w:w="4395" w:type="dxa"/>
            <w:tcMar>
              <w:top w:w="0" w:type="dxa"/>
              <w:left w:w="108" w:type="dxa"/>
              <w:bottom w:w="0" w:type="dxa"/>
              <w:right w:w="108" w:type="dxa"/>
            </w:tcMar>
          </w:tcPr>
          <w:p w:rsidR="00A85BC4" w:rsidRPr="00AD2BBA" w:rsidRDefault="00A85BC4" w:rsidP="00AD2BBA">
            <w:pPr>
              <w:ind w:hanging="112"/>
              <w:jc w:val="center"/>
              <w:rPr>
                <w:rFonts w:ascii="Times New Roman Bold" w:hAnsi="Times New Roman Bold"/>
                <w:b/>
                <w:bCs/>
                <w:spacing w:val="-12"/>
                <w:sz w:val="25"/>
                <w:szCs w:val="25"/>
              </w:rPr>
            </w:pPr>
            <w:bookmarkStart w:id="0" w:name="_GoBack"/>
            <w:bookmarkEnd w:id="0"/>
            <w:r w:rsidRPr="00AD2BBA">
              <w:rPr>
                <w:rFonts w:ascii="Times New Roman Bold" w:hAnsi="Times New Roman Bold"/>
                <w:b/>
                <w:bCs/>
                <w:spacing w:val="-12"/>
                <w:sz w:val="25"/>
                <w:szCs w:val="25"/>
              </w:rPr>
              <w:t>BỘ VĂN HÓA, THỂ THAO VÀ DU LỊCH</w:t>
            </w:r>
          </w:p>
          <w:p w:rsidR="00A85BC4" w:rsidRDefault="00AD2BBA" w:rsidP="00373EE6">
            <w:pPr>
              <w:jc w:val="center"/>
              <w:rPr>
                <w:rFonts w:ascii="Times New Roman Bold" w:hAnsi="Times New Roman Bold"/>
                <w:b/>
                <w:bCs/>
                <w:spacing w:val="-16"/>
                <w:sz w:val="26"/>
              </w:rPr>
            </w:pPr>
            <w:r>
              <w:rPr>
                <w:rFonts w:ascii="Times New Roman Bold" w:hAnsi="Times New Roman Bold"/>
                <w:b/>
                <w:bCs/>
                <w:noProof/>
                <w:spacing w:val="-16"/>
                <w:sz w:val="26"/>
              </w:rPr>
              <mc:AlternateContent>
                <mc:Choice Requires="wps">
                  <w:drawing>
                    <wp:anchor distT="0" distB="0" distL="114300" distR="114300" simplePos="0" relativeHeight="251662336" behindDoc="0" locked="0" layoutInCell="1" allowOverlap="1">
                      <wp:simplePos x="0" y="0"/>
                      <wp:positionH relativeFrom="column">
                        <wp:posOffset>886156</wp:posOffset>
                      </wp:positionH>
                      <wp:positionV relativeFrom="paragraph">
                        <wp:posOffset>37823</wp:posOffset>
                      </wp:positionV>
                      <wp:extent cx="882203" cy="0"/>
                      <wp:effectExtent l="0" t="0" r="32385" b="19050"/>
                      <wp:wrapNone/>
                      <wp:docPr id="4" name="Straight Connector 4"/>
                      <wp:cNvGraphicFramePr/>
                      <a:graphic xmlns:a="http://schemas.openxmlformats.org/drawingml/2006/main">
                        <a:graphicData uri="http://schemas.microsoft.com/office/word/2010/wordprocessingShape">
                          <wps:wsp>
                            <wps:cNvCnPr/>
                            <wps:spPr>
                              <a:xfrm>
                                <a:off x="0" y="0"/>
                                <a:ext cx="8822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w16se="http://schemas.microsoft.com/office/word/2015/wordml/symex" xmlns:cx="http://schemas.microsoft.com/office/drawing/2014/chartex" xmlns:w15="http://schemas.microsoft.com/office/word/2012/wordml">
                  <w:pict>
                    <v:line w14:anchorId="48C3317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9.8pt,3pt" to="13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RntAEAALYDAAAOAAAAZHJzL2Uyb0RvYy54bWysU8GO0zAQvSPxD5bvNGlZoS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" strokecolor="black [3200]" strokeweight=".5pt">
                      <v:stroke joinstyle="miter"/>
                    </v:line>
                  </w:pict>
                </mc:Fallback>
              </mc:AlternateContent>
            </w:r>
          </w:p>
          <w:p w:rsidR="00AD2BBA" w:rsidRDefault="00AD2BBA" w:rsidP="00373EE6">
            <w:pPr>
              <w:jc w:val="center"/>
            </w:pPr>
          </w:p>
          <w:p w:rsidR="00A85BC4" w:rsidRPr="0009749A" w:rsidRDefault="00A85BC4" w:rsidP="00373EE6">
            <w:pPr>
              <w:jc w:val="center"/>
              <w:rPr>
                <w:rFonts w:ascii="Times New Roman Bold" w:hAnsi="Times New Roman Bold"/>
                <w:b/>
                <w:bCs/>
                <w:spacing w:val="-16"/>
                <w:sz w:val="26"/>
              </w:rPr>
            </w:pPr>
            <w:r w:rsidRPr="0009749A">
              <w:t>Số:</w:t>
            </w:r>
            <w:r w:rsidRPr="00AB631F">
              <w:t xml:space="preserve"> </w:t>
            </w:r>
            <w:r>
              <w:t xml:space="preserve">      </w:t>
            </w:r>
            <w:r w:rsidR="00AD2BBA">
              <w:t xml:space="preserve">   </w:t>
            </w:r>
            <w:r w:rsidRPr="00AB631F">
              <w:t>/BC-BVHTTDL</w:t>
            </w:r>
          </w:p>
        </w:tc>
        <w:tc>
          <w:tcPr>
            <w:tcW w:w="4819" w:type="dxa"/>
            <w:tcMar>
              <w:top w:w="0" w:type="dxa"/>
              <w:left w:w="108" w:type="dxa"/>
              <w:bottom w:w="0" w:type="dxa"/>
              <w:right w:w="108" w:type="dxa"/>
            </w:tcMar>
          </w:tcPr>
          <w:p w:rsidR="00A85BC4" w:rsidRPr="002935CF" w:rsidRDefault="00A85BC4" w:rsidP="00AD2BBA">
            <w:pPr>
              <w:ind w:left="-108"/>
              <w:jc w:val="center"/>
              <w:rPr>
                <w:b/>
                <w:bCs/>
                <w:spacing w:val="-10"/>
              </w:rPr>
            </w:pPr>
            <w:r w:rsidRPr="00AD2BBA">
              <w:rPr>
                <w:rFonts w:ascii="Times New Roman Bold" w:hAnsi="Times New Roman Bold"/>
                <w:b/>
                <w:bCs/>
                <w:spacing w:val="-18"/>
                <w:sz w:val="25"/>
                <w:szCs w:val="25"/>
              </w:rPr>
              <w:t>CỘNG HÒA XÃ HỘI CHỦ NGHĨA VIỆT NAM</w:t>
            </w:r>
            <w:r w:rsidRPr="00AD2BBA">
              <w:rPr>
                <w:b/>
                <w:bCs/>
                <w:spacing w:val="-10"/>
                <w:sz w:val="25"/>
                <w:szCs w:val="25"/>
              </w:rPr>
              <w:br/>
            </w:r>
            <w:r w:rsidRPr="002935CF">
              <w:rPr>
                <w:b/>
                <w:bCs/>
                <w:spacing w:val="-10"/>
              </w:rPr>
              <w:t>Độc lập - Tự do - Hạnh phúc</w:t>
            </w:r>
          </w:p>
          <w:p w:rsidR="00A85BC4" w:rsidRPr="0009749A" w:rsidRDefault="00A85BC4" w:rsidP="00373EE6">
            <w:pPr>
              <w:spacing w:before="120" w:after="120"/>
              <w:jc w:val="center"/>
              <w:rPr>
                <w:i/>
                <w:iCs/>
                <w:sz w:val="10"/>
              </w:rPr>
            </w:pPr>
            <w:r>
              <w:rPr>
                <w:noProof/>
                <w:sz w:val="26"/>
              </w:rPr>
              <mc:AlternateContent>
                <mc:Choice Requires="wps">
                  <w:drawing>
                    <wp:anchor distT="0" distB="0" distL="114300" distR="114300" simplePos="0" relativeHeight="251660288" behindDoc="0" locked="0" layoutInCell="1" allowOverlap="1" wp14:anchorId="5D4ABD04" wp14:editId="17422C68">
                      <wp:simplePos x="0" y="0"/>
                      <wp:positionH relativeFrom="column">
                        <wp:posOffset>433794</wp:posOffset>
                      </wp:positionH>
                      <wp:positionV relativeFrom="paragraph">
                        <wp:posOffset>7620</wp:posOffset>
                      </wp:positionV>
                      <wp:extent cx="1967865" cy="0"/>
                      <wp:effectExtent l="0" t="0" r="3238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xmlns:w15="http://schemas.microsoft.com/office/word/2012/wordml">
                  <w:pict>
                    <v:line w14:anchorId="0B78D71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6pt" to="189.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">
                      <o:lock v:ext="edit" shapetype="f"/>
                    </v:line>
                  </w:pict>
                </mc:Fallback>
              </mc:AlternateContent>
            </w:r>
          </w:p>
          <w:p w:rsidR="00A85BC4" w:rsidRPr="00257A0B" w:rsidRDefault="00A4345B" w:rsidP="00456AFC">
            <w:pPr>
              <w:spacing w:before="120" w:after="120"/>
              <w:jc w:val="right"/>
            </w:pPr>
            <w:r>
              <w:rPr>
                <w:i/>
                <w:iCs/>
              </w:rPr>
              <w:t xml:space="preserve"> </w:t>
            </w:r>
            <w:r w:rsidR="00A85BC4">
              <w:rPr>
                <w:i/>
                <w:iCs/>
              </w:rPr>
              <w:t>Hà Nội,  ngày</w:t>
            </w:r>
            <w:r w:rsidR="00A85BC4" w:rsidRPr="00257A0B">
              <w:rPr>
                <w:i/>
                <w:iCs/>
              </w:rPr>
              <w:t xml:space="preserve"> </w:t>
            </w:r>
            <w:r w:rsidR="00A85BC4">
              <w:rPr>
                <w:i/>
                <w:iCs/>
              </w:rPr>
              <w:t xml:space="preserve">   </w:t>
            </w:r>
            <w:r w:rsidR="00A85BC4" w:rsidRPr="00257A0B">
              <w:rPr>
                <w:i/>
                <w:iCs/>
              </w:rPr>
              <w:t xml:space="preserve">  tháng</w:t>
            </w:r>
            <w:r w:rsidR="00A85BC4">
              <w:rPr>
                <w:i/>
                <w:iCs/>
              </w:rPr>
              <w:t xml:space="preserve">     năm </w:t>
            </w:r>
            <w:r>
              <w:rPr>
                <w:i/>
                <w:iCs/>
              </w:rPr>
              <w:t>202</w:t>
            </w:r>
            <w:r w:rsidR="00456AFC">
              <w:rPr>
                <w:i/>
                <w:iCs/>
              </w:rPr>
              <w:t>3</w:t>
            </w:r>
          </w:p>
        </w:tc>
      </w:tr>
    </w:tbl>
    <w:p w:rsidR="00AD2BBA" w:rsidRDefault="00AD2BBA" w:rsidP="00A85BC4">
      <w:pPr>
        <w:rPr>
          <w:b/>
          <w:spacing w:val="2"/>
          <w:sz w:val="4"/>
        </w:rPr>
      </w:pPr>
      <w:r w:rsidRPr="00AD2BBA">
        <w:rPr>
          <w:noProof/>
          <w:spacing w:val="2"/>
        </w:rPr>
        <mc:AlternateContent>
          <mc:Choice Requires="wps">
            <w:drawing>
              <wp:anchor distT="45720" distB="45720" distL="114300" distR="114300" simplePos="0" relativeHeight="251664384" behindDoc="0" locked="0" layoutInCell="1" allowOverlap="1" wp14:anchorId="3EB62BD2" wp14:editId="6DBBDD92">
                <wp:simplePos x="0" y="0"/>
                <wp:positionH relativeFrom="column">
                  <wp:posOffset>-489585</wp:posOffset>
                </wp:positionH>
                <wp:positionV relativeFrom="paragraph">
                  <wp:posOffset>62865</wp:posOffset>
                </wp:positionV>
                <wp:extent cx="1036320" cy="29527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295275"/>
                        </a:xfrm>
                        <a:prstGeom prst="rect">
                          <a:avLst/>
                        </a:prstGeom>
                        <a:solidFill>
                          <a:srgbClr val="FFFFFF"/>
                        </a:solidFill>
                        <a:ln w="9525">
                          <a:solidFill>
                            <a:srgbClr val="000000"/>
                          </a:solidFill>
                          <a:miter lim="800000"/>
                          <a:headEnd/>
                          <a:tailEnd/>
                        </a:ln>
                      </wps:spPr>
                      <wps:txbx>
                        <w:txbxContent>
                          <w:p w:rsidR="00AD2BBA" w:rsidRPr="00AD2BBA" w:rsidRDefault="00AD2BBA" w:rsidP="00AD2BBA">
                            <w:pPr>
                              <w:jc w:val="center"/>
                              <w:rPr>
                                <w:b/>
                                <w:sz w:val="24"/>
                                <w:szCs w:val="24"/>
                              </w:rPr>
                            </w:pPr>
                            <w:r w:rsidRPr="00AD2BBA">
                              <w:rPr>
                                <w:b/>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EB62BD2" id="_x0000_t202" coordsize="21600,21600" o:spt="202" path="m,l,21600r21600,l21600,xe">
                <v:stroke joinstyle="miter"/>
                <v:path gradientshapeok="t" o:connecttype="rect"/>
              </v:shapetype>
              <v:shape id="Text Box 2" o:spid="_x0000_s1026" type="#_x0000_t202" style="position:absolute;margin-left:-38.55pt;margin-top:4.95pt;width:81.6pt;height:2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">
                <v:textbox>
                  <w:txbxContent>
                    <w:p w:rsidR="00AD2BBA" w:rsidRPr="00AD2BBA" w:rsidRDefault="00AD2BBA" w:rsidP="00AD2BBA">
                      <w:pPr>
                        <w:jc w:val="center"/>
                        <w:rPr>
                          <w:b/>
                          <w:sz w:val="24"/>
                          <w:szCs w:val="24"/>
                        </w:rPr>
                      </w:pPr>
                      <w:r w:rsidRPr="00AD2BBA">
                        <w:rPr>
                          <w:b/>
                          <w:sz w:val="24"/>
                          <w:szCs w:val="24"/>
                        </w:rPr>
                        <w:t>DỰ THẢO</w:t>
                      </w:r>
                    </w:p>
                  </w:txbxContent>
                </v:textbox>
                <w10:wrap type="square"/>
              </v:shape>
            </w:pict>
          </mc:Fallback>
        </mc:AlternateContent>
      </w:r>
    </w:p>
    <w:p w:rsidR="00AD2BBA" w:rsidRDefault="00AD2BBA" w:rsidP="00A85BC4">
      <w:pPr>
        <w:rPr>
          <w:b/>
          <w:spacing w:val="2"/>
          <w:sz w:val="4"/>
        </w:rPr>
      </w:pPr>
    </w:p>
    <w:p w:rsidR="00AD2BBA" w:rsidRDefault="00AD2BBA" w:rsidP="00A85BC4">
      <w:pPr>
        <w:rPr>
          <w:b/>
          <w:spacing w:val="2"/>
          <w:sz w:val="4"/>
        </w:rPr>
      </w:pPr>
    </w:p>
    <w:p w:rsidR="00A85BC4" w:rsidRPr="006E2100" w:rsidRDefault="00A85BC4" w:rsidP="00AD2BBA">
      <w:pPr>
        <w:rPr>
          <w:spacing w:val="2"/>
        </w:rPr>
      </w:pPr>
    </w:p>
    <w:p w:rsidR="00A85BC4" w:rsidRPr="00E6376C" w:rsidRDefault="00A85BC4" w:rsidP="0054469D">
      <w:pPr>
        <w:ind w:left="2880" w:right="-147" w:firstLine="720"/>
        <w:rPr>
          <w:b/>
          <w:bCs/>
        </w:rPr>
      </w:pPr>
      <w:r w:rsidRPr="00E6376C">
        <w:rPr>
          <w:b/>
          <w:bCs/>
        </w:rPr>
        <w:t>BÁO CÁO</w:t>
      </w:r>
    </w:p>
    <w:p w:rsidR="00AA6E4B" w:rsidRDefault="00AA6E4B" w:rsidP="00A85BC4">
      <w:pPr>
        <w:ind w:right="-147"/>
        <w:jc w:val="center"/>
        <w:rPr>
          <w:rFonts w:ascii="Times New Roman Bold" w:hAnsi="Times New Roman Bold"/>
          <w:b/>
          <w:bCs/>
        </w:rPr>
      </w:pPr>
      <w:r>
        <w:rPr>
          <w:rFonts w:ascii="Times New Roman Bold" w:hAnsi="Times New Roman Bold"/>
          <w:b/>
          <w:bCs/>
        </w:rPr>
        <w:t xml:space="preserve">Tổng kết </w:t>
      </w:r>
      <w:r w:rsidR="00A85BC4">
        <w:rPr>
          <w:rFonts w:ascii="Times New Roman Bold" w:hAnsi="Times New Roman Bold"/>
          <w:b/>
          <w:bCs/>
        </w:rPr>
        <w:t xml:space="preserve">05 năm </w:t>
      </w:r>
      <w:r w:rsidR="00A85BC4" w:rsidRPr="003824B1">
        <w:rPr>
          <w:rFonts w:ascii="Times New Roman Bold" w:hAnsi="Times New Roman Bold"/>
          <w:b/>
          <w:bCs/>
        </w:rPr>
        <w:t xml:space="preserve">thực hiện </w:t>
      </w:r>
      <w:r w:rsidR="00A85BC4">
        <w:rPr>
          <w:rFonts w:ascii="Times New Roman Bold" w:hAnsi="Times New Roman Bold"/>
          <w:b/>
          <w:bCs/>
        </w:rPr>
        <w:t xml:space="preserve">Nghị định số 122/2018/NĐ-CP </w:t>
      </w:r>
    </w:p>
    <w:p w:rsidR="00AA6E4B" w:rsidRDefault="00A85BC4" w:rsidP="00A85BC4">
      <w:pPr>
        <w:ind w:right="-147"/>
        <w:jc w:val="center"/>
        <w:rPr>
          <w:rFonts w:ascii="Times New Roman Bold" w:hAnsi="Times New Roman Bold"/>
          <w:b/>
          <w:bCs/>
        </w:rPr>
      </w:pPr>
      <w:r w:rsidRPr="006F430B">
        <w:rPr>
          <w:rFonts w:ascii="Times New Roman Bold" w:hAnsi="Times New Roman Bold"/>
          <w:b/>
          <w:bCs/>
        </w:rPr>
        <w:t>ngày 17 tháng 9 năm 2018 của Chính phủ quy định về xét tặng danh hiệu “Gia đình văn hóa”, “Thôn văn hóa”, “Làng văn hóa”,</w:t>
      </w:r>
    </w:p>
    <w:p w:rsidR="00A85BC4" w:rsidRDefault="00A85BC4" w:rsidP="00A85BC4">
      <w:pPr>
        <w:ind w:right="-147"/>
        <w:jc w:val="center"/>
        <w:rPr>
          <w:rFonts w:ascii="Times New Roman Bold" w:hAnsi="Times New Roman Bold"/>
          <w:b/>
          <w:bCs/>
        </w:rPr>
      </w:pPr>
      <w:r w:rsidRPr="006F430B">
        <w:rPr>
          <w:rFonts w:ascii="Times New Roman Bold" w:hAnsi="Times New Roman Bold"/>
          <w:b/>
          <w:bCs/>
        </w:rPr>
        <w:t xml:space="preserve"> “Ấp văn hóa”, “Bản văn hóa”</w:t>
      </w:r>
    </w:p>
    <w:p w:rsidR="00A85BC4" w:rsidRPr="00157002" w:rsidRDefault="00A85BC4" w:rsidP="00A85BC4">
      <w:pPr>
        <w:jc w:val="center"/>
        <w:rPr>
          <w:spacing w:val="2"/>
        </w:rPr>
      </w:pPr>
      <w:r>
        <w:rPr>
          <w:noProof/>
          <w:spacing w:val="2"/>
        </w:rPr>
        <mc:AlternateContent>
          <mc:Choice Requires="wps">
            <w:drawing>
              <wp:anchor distT="0" distB="0" distL="114300" distR="114300" simplePos="0" relativeHeight="251661312" behindDoc="0" locked="0" layoutInCell="1" allowOverlap="1" wp14:anchorId="60AE3F1C" wp14:editId="17B81142">
                <wp:simplePos x="0" y="0"/>
                <wp:positionH relativeFrom="column">
                  <wp:posOffset>2304415</wp:posOffset>
                </wp:positionH>
                <wp:positionV relativeFrom="paragraph">
                  <wp:posOffset>43815</wp:posOffset>
                </wp:positionV>
                <wp:extent cx="123317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33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xmlns:w15="http://schemas.microsoft.com/office/word/2012/wordml">
            <w:pict>
              <v:line w14:anchorId="5861E318"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3.45pt" to="27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">
                <o:lock v:ext="edit" shapetype="f"/>
              </v:line>
            </w:pict>
          </mc:Fallback>
        </mc:AlternateContent>
      </w:r>
    </w:p>
    <w:p w:rsidR="00A85BC4" w:rsidRPr="00157002" w:rsidRDefault="00A85BC4" w:rsidP="00A85BC4">
      <w:pPr>
        <w:jc w:val="center"/>
        <w:rPr>
          <w:spacing w:val="2"/>
        </w:rPr>
      </w:pPr>
    </w:p>
    <w:p w:rsidR="008A1278" w:rsidRDefault="00A85BC4" w:rsidP="008A1278">
      <w:pPr>
        <w:jc w:val="center"/>
        <w:rPr>
          <w:spacing w:val="2"/>
        </w:rPr>
      </w:pPr>
      <w:r w:rsidRPr="00157002">
        <w:rPr>
          <w:spacing w:val="2"/>
        </w:rPr>
        <w:t>Kính gửi: Thủ tướng Chính phủ</w:t>
      </w:r>
    </w:p>
    <w:p w:rsidR="008A1278" w:rsidRDefault="008A1278" w:rsidP="008A1278">
      <w:pPr>
        <w:jc w:val="center"/>
        <w:rPr>
          <w:spacing w:val="2"/>
        </w:rPr>
      </w:pPr>
    </w:p>
    <w:p w:rsidR="00456AFC" w:rsidRDefault="008A1278" w:rsidP="0054469D">
      <w:pPr>
        <w:spacing w:before="120" w:after="120" w:line="300" w:lineRule="exact"/>
        <w:ind w:firstLine="851"/>
        <w:jc w:val="both"/>
      </w:pPr>
      <w:r>
        <w:t xml:space="preserve">Thực hiện Quyết định số 917/QĐ-TTg ngày 01 tháng 8 năm 2022 của </w:t>
      </w:r>
      <w:r w:rsidR="00607E1D">
        <w:t xml:space="preserve"> </w:t>
      </w:r>
      <w:r w:rsidR="0045614A">
        <w:t xml:space="preserve">  </w:t>
      </w:r>
      <w:r>
        <w:t>Thủ tướng Chính phủ ban hành Danh mục và phân công cơ quan chủ trì soạn thảo văn bản quy định chi tiết thi hành các luật, nghị quyết được Quốc hội khóa XV thông qua tại Kỳ họp 3, Bộ Văn hóa, Thể thao và Du lịch triển khai xây dựng</w:t>
      </w:r>
      <w:r w:rsidR="00607E1D">
        <w:t xml:space="preserve"> </w:t>
      </w:r>
      <w:r>
        <w:t xml:space="preserve">dự thảo Nghị định quy định về khung tiêu chuẩn, quy trình xét tặng danh hiệu “Gia đình văn hóa”, “Thôn, tổ dân phố văn hóa”, “Xã, phường thị trấn tiêu biểu”. </w:t>
      </w:r>
    </w:p>
    <w:p w:rsidR="00A85BC4" w:rsidRDefault="008A1278" w:rsidP="0054469D">
      <w:pPr>
        <w:spacing w:before="120" w:after="120" w:line="300" w:lineRule="exact"/>
        <w:ind w:firstLine="851"/>
        <w:jc w:val="both"/>
      </w:pPr>
      <w:r>
        <w:t>Để thực hiện nhiệm vụ này</w:t>
      </w:r>
      <w:r w:rsidR="00A85BC4" w:rsidRPr="00157002">
        <w:t xml:space="preserve">, Bộ Văn hóa, Thể thao và Du lịch tiến hành tổng kết 05 năm thực hiện Nghị định số 122/2018/NĐ-CP ngày 17 tháng 9 năm 2018 của Chính phủ quy định về xét tặng danh hiệu “Gia đình văn hóa”, “Thôn văn hóa”, “Làng văn hóa”, “Ấp văn hóa”, “Bản văn hóa” (sau đây viết tắt là Nghị định số 122/2018/NĐ-CP). Trên cơ sở theo dõi, kiểm tra, đánh giá tình hình thực hiện Nghị định số 122/2018/NĐ-CP của Ban, bộ, ngành đoàn thể ở </w:t>
      </w:r>
      <w:r w:rsidR="00607E1D">
        <w:t>t</w:t>
      </w:r>
      <w:r w:rsidR="00A85BC4" w:rsidRPr="00157002">
        <w:t xml:space="preserve">rung ương; tổng hợp, phân tích báo cáo của 62/63 Sở Văn hóa, Thể thao và Du lịch, Sở Văn hóa và Thể thao, Sở Văn hóa, Thông tin, Thể thao và Du lịch các tỉnh, thành phố trực thuộc </w:t>
      </w:r>
      <w:r w:rsidR="00607E1D">
        <w:t>t</w:t>
      </w:r>
      <w:r w:rsidR="00A85BC4" w:rsidRPr="00157002">
        <w:t xml:space="preserve">rung ương, Bộ Văn hóa, Thể thao và Du lịch trân trọng báo cáo </w:t>
      </w:r>
      <w:r w:rsidR="0045614A">
        <w:t xml:space="preserve">          </w:t>
      </w:r>
      <w:r w:rsidR="00A85BC4" w:rsidRPr="00157002">
        <w:t>Thủ tướng Chính phủ kết quả triển khai thực hiện Nghị</w:t>
      </w:r>
      <w:r w:rsidR="0045614A">
        <w:t xml:space="preserve"> định số 122/2018/NĐ-CP, cụ thể </w:t>
      </w:r>
      <w:r w:rsidR="00A85BC4" w:rsidRPr="00157002">
        <w:t>như sau:</w:t>
      </w:r>
    </w:p>
    <w:p w:rsidR="00A85BC4" w:rsidRPr="00157002" w:rsidRDefault="00A85BC4" w:rsidP="0054469D">
      <w:pPr>
        <w:spacing w:before="120" w:after="120" w:line="300" w:lineRule="exact"/>
        <w:ind w:firstLine="720"/>
        <w:jc w:val="both"/>
        <w:rPr>
          <w:b/>
          <w:bCs/>
        </w:rPr>
      </w:pPr>
      <w:r w:rsidRPr="00157002">
        <w:rPr>
          <w:b/>
          <w:bCs/>
        </w:rPr>
        <w:t xml:space="preserve">I. NHỮNG KẾT QUẢ ĐẠT ĐƯỢC  </w:t>
      </w:r>
    </w:p>
    <w:p w:rsidR="00A85BC4" w:rsidRPr="00157002" w:rsidRDefault="00A85BC4" w:rsidP="0054469D">
      <w:pPr>
        <w:spacing w:before="120" w:after="120" w:line="300" w:lineRule="exact"/>
        <w:ind w:firstLine="720"/>
        <w:jc w:val="both"/>
        <w:rPr>
          <w:b/>
          <w:bCs/>
        </w:rPr>
      </w:pPr>
      <w:r w:rsidRPr="00157002">
        <w:rPr>
          <w:b/>
          <w:bCs/>
        </w:rPr>
        <w:t xml:space="preserve">1. Công tác triển khai thực hiện </w:t>
      </w:r>
    </w:p>
    <w:p w:rsidR="00A85BC4" w:rsidRPr="00157002" w:rsidRDefault="00A85BC4" w:rsidP="0054469D">
      <w:pPr>
        <w:spacing w:before="120" w:after="120" w:line="300" w:lineRule="exact"/>
        <w:ind w:firstLine="720"/>
        <w:jc w:val="both"/>
        <w:rPr>
          <w:i/>
          <w:iCs/>
        </w:rPr>
      </w:pPr>
      <w:r w:rsidRPr="00157002">
        <w:rPr>
          <w:i/>
          <w:iCs/>
        </w:rPr>
        <w:t>1.1. Ở Trung ương</w:t>
      </w:r>
    </w:p>
    <w:p w:rsidR="00A85BC4" w:rsidRPr="00157002" w:rsidRDefault="00A85BC4" w:rsidP="0054469D">
      <w:pPr>
        <w:spacing w:before="120" w:after="120" w:line="300" w:lineRule="exact"/>
        <w:ind w:firstLine="720"/>
        <w:jc w:val="both"/>
        <w:rPr>
          <w:i/>
          <w:iCs/>
        </w:rPr>
      </w:pPr>
      <w:r w:rsidRPr="00157002">
        <w:rPr>
          <w:i/>
          <w:iCs/>
        </w:rPr>
        <w:t>a) Công tác chỉ đạo thực hiện</w:t>
      </w:r>
    </w:p>
    <w:p w:rsidR="00A85BC4" w:rsidRPr="00157002" w:rsidRDefault="00A85BC4" w:rsidP="0054469D">
      <w:pPr>
        <w:spacing w:before="120" w:after="120" w:line="300" w:lineRule="exact"/>
        <w:ind w:firstLine="720"/>
        <w:jc w:val="both"/>
      </w:pPr>
      <w:r w:rsidRPr="00157002">
        <w:t xml:space="preserve">Ngay sau khi Nghị định số 122/2018/NĐ-CP được ban hành, thực hiện phân công của Chính phủ tại mục 1 Điều 19 của Nghị định: “Bộ Văn hóa, Thể thao và Du lịch chịu trách nhiệm trước Chính phủ về công tác quản lý nhà nước đối với việc xét tặng danh hiệu "Gia đình văn hóa"; danh hiệu "Thôn văn hóa", "Làng văn hóa", "Ấp văn hóa", "Bản văn hóa", "Tổ dân phố văn hóa" (sau đây gọi chung là Khu dân cư văn hóa); Chỉ đạo, hướng dẫn, tuyên truyền và tổ chức triển khai thực hiện văn bản quy phạm pháp luật về xét tặng danh hiệu "Gia đình văn hóa"; "Khu dân cư văn hóa"; Kiểm tra, thanh tra, giải quyết khiếu nại, tố cáo </w:t>
      </w:r>
      <w:r w:rsidRPr="00157002">
        <w:lastRenderedPageBreak/>
        <w:t>và xử lý vi phạm trong quá trình xét tặng danh hiệu Gia đình văn hóa, Khu dân cư văn hóa theo quy định của pháp luật; Thực hiện công tác thống kê, báo cáo theo quy định của pháp luật”; Bộ Văn hóa, Thể thao và Du lịch đã chỉ đạo cơ quan tham mưu ban hành văn bản số 697/VHCS-NSVH ngày 08 tháng 10 năm 2018 gửi Sở Văn hóa, Thể thao và Du lịch, Sở Văn hóa và Thể thao, Sở Văn hóa, Thông tin, Thể thao và Du lịch các tỉnh, thành phố trực thuộc Trung ương về việc triển khai thực hiện Nghị định số 122/2018/NĐ-CP và văn bản số 848/VHCS-NSVH ngày 30 tháng 11 năm 2018 gửi Sở Văn hóa, Thể thao và Du lịch, Sở Văn hóa và Thể thao, Sở Văn hóa, Thông tin, Thể thao và Du lịch các tỉnh, thành phố trực thuộc Trung ương về việc hướng dẫn thực hiện Nghị định số 122/2018/NĐ-CP.</w:t>
      </w:r>
    </w:p>
    <w:p w:rsidR="00A85BC4" w:rsidRPr="00157002" w:rsidRDefault="00A85BC4" w:rsidP="0054469D">
      <w:pPr>
        <w:spacing w:before="120" w:after="120" w:line="300" w:lineRule="exact"/>
        <w:ind w:firstLine="720"/>
        <w:jc w:val="both"/>
      </w:pPr>
      <w:r w:rsidRPr="00157002">
        <w:t xml:space="preserve">Cùng với công tác ban hành văn bản triển khai và hướng dẫn, Bộ Văn </w:t>
      </w:r>
      <w:r w:rsidR="00157002">
        <w:t>hóa</w:t>
      </w:r>
      <w:r w:rsidRPr="00157002">
        <w:t xml:space="preserve">, Thể thao và Du lịch thường xuyên phối hợp với các </w:t>
      </w:r>
      <w:r w:rsidR="002773D1">
        <w:t>b</w:t>
      </w:r>
      <w:r w:rsidRPr="00157002">
        <w:t>ộ, ngành, cơ quan chức</w:t>
      </w:r>
      <w:r w:rsidR="00157002">
        <w:t xml:space="preserve"> năng, Ủy ban nhân dân các tỉnh, </w:t>
      </w:r>
      <w:r w:rsidRPr="00157002">
        <w:t xml:space="preserve">thành phố </w:t>
      </w:r>
      <w:r w:rsidR="00157002">
        <w:t xml:space="preserve">trực thuộc trung ương </w:t>
      </w:r>
      <w:r w:rsidRPr="00157002">
        <w:t>trong công tác quản lý nhà nước về việc xét tặng danh hiệu "Gia đình văn hóa", "Khu dân cư văn hóa". Bên cạnh đó, để đảm bảo thống nhất quản lý nhà nước từ t</w:t>
      </w:r>
      <w:r w:rsidR="00157002">
        <w:t xml:space="preserve">rung ương </w:t>
      </w:r>
      <w:r w:rsidR="006A7652">
        <w:t>đ</w:t>
      </w:r>
      <w:r w:rsidR="006A7652" w:rsidRPr="006A7652">
        <w:t>ến</w:t>
      </w:r>
      <w:r w:rsidR="006A7652">
        <w:t xml:space="preserve"> </w:t>
      </w:r>
      <w:r w:rsidR="00157002">
        <w:t>cơ sở, Bộ Văn hóa</w:t>
      </w:r>
      <w:r w:rsidRPr="00157002">
        <w:t>, Thể thao và Du lịch luôn coi trọng việc hướng dẫn thống nhất các địa phương thực hiện đúng tiêu chuẩn, quy trình xét tặng danh hiệu "Gia đình văn hóa”, "Khu dân cư văn hóa".</w:t>
      </w:r>
    </w:p>
    <w:p w:rsidR="00A85BC4" w:rsidRPr="00157002" w:rsidRDefault="00B64B65" w:rsidP="0054469D">
      <w:pPr>
        <w:spacing w:before="120" w:after="120" w:line="300" w:lineRule="exact"/>
        <w:ind w:firstLine="720"/>
        <w:jc w:val="both"/>
      </w:pPr>
      <w:r>
        <w:t>H</w:t>
      </w:r>
      <w:r w:rsidRPr="00B64B65">
        <w:t>ằ</w:t>
      </w:r>
      <w:r w:rsidR="00A85BC4" w:rsidRPr="00157002">
        <w:t>ng năm, Bộ Văn hoá, Thể thao và Du lịch t</w:t>
      </w:r>
      <w:r w:rsidR="006A7652">
        <w:t>ham mưu Ban Chỉ đạo Trung ương P</w:t>
      </w:r>
      <w:r w:rsidR="00A85BC4" w:rsidRPr="00157002">
        <w:t>hong trào “Toàn dân đoàn kết xây dựng đời sống văn hóa” (sau đây viết tắt là TDĐKX</w:t>
      </w:r>
      <w:r w:rsidR="006A7652">
        <w:t>D</w:t>
      </w:r>
      <w:r w:rsidR="00A85BC4" w:rsidRPr="00157002">
        <w:t xml:space="preserve">ĐSVH) thường xuyên tổ chức các đoàn công tác để kiểm tra, nắm </w:t>
      </w:r>
      <w:r w:rsidR="006A7652">
        <w:t>b</w:t>
      </w:r>
      <w:r w:rsidR="006A7652" w:rsidRPr="006A7652">
        <w:t>ắt</w:t>
      </w:r>
      <w:r w:rsidR="006A7652">
        <w:t xml:space="preserve"> </w:t>
      </w:r>
      <w:r w:rsidR="00A85BC4" w:rsidRPr="00157002">
        <w:t>tình hình về quản lý và tổ chức xét, công nhận danh hiệu văn hóa tại các địa phương trong cả nước. Cùng với những đợt kiểm tra việc thực hiện pháp luật, Bộ Văn hóa, Thể thao và Du lịch đã chỉ đạo cơ quan tham mưu thường xuyên hướng dẫn các địa phương triển khai thực hiện Nghị định số 122/2018/NĐ-CP trên địa bàn cả nước. Bên cạnh đó, Bộ Văn hoá, Thể thao và Du lịch đã tổ chức các hội thảo, tọa đàm về nâng cao chất lượng danh hiệu "Gia đình văn hóa”, "Khu dân cư văn hóa" và tổ chức các lớp tập huấn, nhằm hướng dẫn về công tác nghiệp vụ nâng cao năng lực quản lý ở cơ sở.</w:t>
      </w:r>
    </w:p>
    <w:p w:rsidR="00A85BC4" w:rsidRPr="00157002" w:rsidRDefault="00A85BC4" w:rsidP="0054469D">
      <w:pPr>
        <w:spacing w:before="120" w:after="120" w:line="300" w:lineRule="exact"/>
        <w:ind w:firstLine="720"/>
        <w:jc w:val="both"/>
        <w:rPr>
          <w:i/>
          <w:iCs/>
        </w:rPr>
      </w:pPr>
      <w:r w:rsidRPr="00157002">
        <w:rPr>
          <w:i/>
          <w:iCs/>
        </w:rPr>
        <w:t xml:space="preserve">b) Công tác phối hợp </w:t>
      </w:r>
    </w:p>
    <w:p w:rsidR="00A85BC4" w:rsidRPr="00157002" w:rsidRDefault="00A85BC4" w:rsidP="0054469D">
      <w:pPr>
        <w:spacing w:before="120" w:after="120" w:line="300" w:lineRule="exact"/>
        <w:ind w:firstLine="720"/>
        <w:jc w:val="both"/>
      </w:pPr>
      <w:r w:rsidRPr="00157002">
        <w:t>Bộ Văn hóa, Thể thao và Du lịch đã chủ động phối hợp với các cơ quan, ban, ngành, đoàn thể là thành viên Ban Chỉ đạo Trung ương phong trào TDĐKX</w:t>
      </w:r>
      <w:r w:rsidR="00B64B65">
        <w:t>D</w:t>
      </w:r>
      <w:r w:rsidRPr="00157002">
        <w:t xml:space="preserve">ĐSVH hằng năm xây dựng kế hoạch, phân công các cơ quan thành viên Ban Chỉ đạo kiểm tra tình hình, đánh giá kết quả thực hiện </w:t>
      </w:r>
      <w:r w:rsidR="00157002">
        <w:t>p</w:t>
      </w:r>
      <w:r w:rsidRPr="00157002">
        <w:t xml:space="preserve">hong trào tại các địa phương, tập trung vào một số nội dung quan trọng như: </w:t>
      </w:r>
      <w:r w:rsidR="00B64B65">
        <w:t>c</w:t>
      </w:r>
      <w:r w:rsidRPr="00157002">
        <w:t>ông tác tuyên truyền, hướng dẫn thực hiện các văn bản chỉ đạo mới của Chính phủ, Thủ tướng Chính phủ và Ban Chỉ đạo Trung ương</w:t>
      </w:r>
      <w:r w:rsidR="00157002" w:rsidRPr="00157002">
        <w:t xml:space="preserve"> </w:t>
      </w:r>
      <w:r w:rsidR="00B64B65">
        <w:t>P</w:t>
      </w:r>
      <w:r w:rsidR="00157002" w:rsidRPr="00157002">
        <w:t>hong trào TDĐKX</w:t>
      </w:r>
      <w:r w:rsidR="00B64B65">
        <w:t>D</w:t>
      </w:r>
      <w:r w:rsidR="00157002" w:rsidRPr="00157002">
        <w:t>ĐSVH</w:t>
      </w:r>
      <w:r w:rsidRPr="00157002">
        <w:t>; việc đăng ký bình xét các danh hiệu văn hóa theo</w:t>
      </w:r>
      <w:r w:rsidR="00157002">
        <w:t xml:space="preserve"> Nghị định số 122/NĐ-CP ngày 17 tháng 9 năm </w:t>
      </w:r>
      <w:r w:rsidRPr="00157002">
        <w:t xml:space="preserve">2018 của Chính phủ </w:t>
      </w:r>
      <w:r w:rsidR="00157002">
        <w:t>q</w:t>
      </w:r>
      <w:r w:rsidRPr="00157002">
        <w:t xml:space="preserve">uy định về xét tặng danh hiệu "Gia đình văn hóa"; "Thôn văn hóa", "Làng văn hóa", "Ấp văn hóa", "Bản văn hóa", "Tổ dân phố văn hóa"; Nghị định số 110/2018/NĐ-CP của Chính phủ về quản lý và tổ chức lễ hội; công tác phối hợp giữa các Ngành thành viên…; trong đó có các hoạt động phối hợp nổi bật đạt kết quả rõ rệt như: </w:t>
      </w:r>
      <w:r w:rsidR="00B64B65">
        <w:t>p</w:t>
      </w:r>
      <w:r w:rsidRPr="00157002">
        <w:t>hối hợp tiếp tục thực hiện Chương trình phối hợp số</w:t>
      </w:r>
      <w:r w:rsidR="00157002">
        <w:t>:</w:t>
      </w:r>
      <w:r w:rsidRPr="00157002">
        <w:t xml:space="preserve"> 1376/CTrPH-BVHTTDL-MTTQ ngày 07 tháng 4 năm 2020 giữa Bộ Văn hóa, Thể thao và Du lịch với Ban Thường trực Ủy ban Trung ương Mặt trận </w:t>
      </w:r>
      <w:r w:rsidRPr="00157002">
        <w:lastRenderedPageBreak/>
        <w:t>Tổ quốc Việt Nam về xây dựng đời sống văn hóa ở cơ sở gắn với xây dựng nông thôn mới, đô thị văn minh giai đoạn 2020- 2025; Chương trình phối hợp số</w:t>
      </w:r>
      <w:r w:rsidR="00157002">
        <w:t>:</w:t>
      </w:r>
      <w:r w:rsidRPr="00157002">
        <w:t xml:space="preserve"> 01/CTPH-BNN &amp;PTNT-BVHTTDL ngày 20 tháng 11 năm 2020 giữa Bộ Văn hóa, Thể thao và Du lịch với Bộ Nông nghiệp và Phát triển nông thôn về xây dựng đời sống văn hóa phát triển du lịch nông thôn, giữ gìn và phát huy các giá trị văn hóa trong Chương trình mục tiêu quốc gia xây dựng nông thôn mới giai đoạn 2021-2025; Chương trình phối hợp công tác số 3239/CTr-BVHTTDL-BCA ngày 03 tháng 9 năm 2020 giữa Bộ Văn hóa, Thể thao và Du lịch với Bộ Công an về phối hợp tổ chức các hoạt động văn hóa, văn nghệ, thể dục, thể thao, thư viện trong trại giam, trại tạm giam, cơ sở giáo dục bắt buộc và trường giáo dưỡng giai đoạn 2020-2025</w:t>
      </w:r>
      <w:r w:rsidR="00157002">
        <w:t>;</w:t>
      </w:r>
      <w:r w:rsidRPr="00157002">
        <w:t xml:space="preserve"> </w:t>
      </w:r>
      <w:r w:rsidRPr="00157002">
        <w:rPr>
          <w:spacing w:val="-8"/>
        </w:rPr>
        <w:t>Chương trình phối hợp số</w:t>
      </w:r>
      <w:r w:rsidR="00157002" w:rsidRPr="00157002">
        <w:rPr>
          <w:spacing w:val="-8"/>
        </w:rPr>
        <w:t>:</w:t>
      </w:r>
      <w:r w:rsidRPr="00157002">
        <w:rPr>
          <w:spacing w:val="-8"/>
        </w:rPr>
        <w:t xml:space="preserve"> 2862/BVHTTDL-TLĐLĐVN ngày 13 tháng 10 năm 2021</w:t>
      </w:r>
      <w:r w:rsidRPr="00157002">
        <w:t xml:space="preserve"> giữa Bộ Văn hóa, Thể thao và Du lịch với Tổng Liên đoàn Lao động Việt Nam về Xây dựng đời sống văn hóa, nâng cao hiệu quả hoạt động thể dục thể thao của công chức, viên chức, công nhân lao động trong cơ quan, đơn </w:t>
      </w:r>
      <w:r w:rsidR="00157002">
        <w:t>vị, doanh nghiệp giai đoạn 2021-</w:t>
      </w:r>
      <w:r w:rsidRPr="00157002">
        <w:t>2026</w:t>
      </w:r>
      <w:r w:rsidR="00157002">
        <w:t xml:space="preserve">; </w:t>
      </w:r>
      <w:r w:rsidR="00157002" w:rsidRPr="00157002">
        <w:t>Chương trình phối hợp số</w:t>
      </w:r>
      <w:r w:rsidR="00157002">
        <w:t>:</w:t>
      </w:r>
      <w:r w:rsidR="00157002" w:rsidRPr="00157002">
        <w:t xml:space="preserve"> 2310/CTr-BVHTTDL-TWĐTN ngày 30 tháng 6 năm 2022 giữa Bộ Văn hóa, Thể thao và Du lịch với Trung ương đoàn Thanh niên Cộng sản Hồ Chí Minh về tổ chức các hoạt động văn hóa, thể thao </w:t>
      </w:r>
      <w:r w:rsidR="00157002">
        <w:t>và gia đình giai đoạn 2022-2026</w:t>
      </w:r>
      <w:r w:rsidRPr="00157002">
        <w:t xml:space="preserve">. Phối hợp với các cơ quan thành viên Ban Chỉ đạo Trung ương, Ban Chỉ đạo các tỉnh, thành phố trực thuộc </w:t>
      </w:r>
      <w:r w:rsidR="0030464F">
        <w:t>t</w:t>
      </w:r>
      <w:r w:rsidRPr="00157002">
        <w:t xml:space="preserve">rung ương tăng cường công tác tuyên truyền, phổ biến các nội dung mới trong các văn bản của Chính phủ, Thủ tướng Chính phủ về văn hóa, thể thao, du lịch; phối hợp xây dựng Kế hoạch kiểm tra Phong trào tại địa phương theo kế hoạch đã được phê duyệt. Nhìn chung, các cơ quan, ban, ngành đã chủ động chỉ đạo, tổ chức triển khai thực hiện </w:t>
      </w:r>
      <w:r w:rsidR="0030464F">
        <w:t>P</w:t>
      </w:r>
      <w:r w:rsidRPr="00157002">
        <w:t>hong trào TDĐKX</w:t>
      </w:r>
      <w:r w:rsidR="00B64B65">
        <w:t>D</w:t>
      </w:r>
      <w:r w:rsidRPr="00157002">
        <w:t xml:space="preserve">ĐSVH, trọng tâm là công tác xây dựng gia đình văn hóa, làng (thôn, bản, ấp…) văn hóa. Nội dung trong </w:t>
      </w:r>
      <w:r w:rsidR="0030464F">
        <w:t>P</w:t>
      </w:r>
      <w:r w:rsidRPr="00157002">
        <w:t xml:space="preserve">hong trào gắn với thực hiện nhiệm vụ chuyên môn của </w:t>
      </w:r>
      <w:r w:rsidR="00B64B65">
        <w:t>b</w:t>
      </w:r>
      <w:r w:rsidRPr="00157002">
        <w:t xml:space="preserve">an, bộ, ngành, đoàn thể theo sự phân công là thành viên Ban Chỉ đạo Trung ương </w:t>
      </w:r>
      <w:r w:rsidR="00B64B65">
        <w:t>P</w:t>
      </w:r>
      <w:r w:rsidRPr="00157002">
        <w:t>hong trào TDĐKX</w:t>
      </w:r>
      <w:r w:rsidR="00B64B65">
        <w:t>D</w:t>
      </w:r>
      <w:r w:rsidRPr="00157002">
        <w:t>ĐSVH.</w:t>
      </w:r>
    </w:p>
    <w:p w:rsidR="00A85BC4" w:rsidRPr="00157002" w:rsidRDefault="00A85BC4" w:rsidP="0054469D">
      <w:pPr>
        <w:spacing w:before="120" w:after="120" w:line="300" w:lineRule="exact"/>
        <w:ind w:firstLine="720"/>
        <w:jc w:val="both"/>
        <w:rPr>
          <w:i/>
          <w:iCs/>
        </w:rPr>
      </w:pPr>
      <w:r w:rsidRPr="00157002">
        <w:rPr>
          <w:i/>
          <w:iCs/>
        </w:rPr>
        <w:t>1.2. Ở địa phương</w:t>
      </w:r>
    </w:p>
    <w:p w:rsidR="00A85BC4" w:rsidRPr="00157002" w:rsidRDefault="00A85BC4" w:rsidP="0054469D">
      <w:pPr>
        <w:spacing w:before="120" w:after="120" w:line="300" w:lineRule="exact"/>
        <w:ind w:firstLine="709"/>
        <w:jc w:val="both"/>
      </w:pPr>
      <w:r w:rsidRPr="00157002">
        <w:t>a) Công tác chỉ đạo, hướng dẫn thực hiện</w:t>
      </w:r>
    </w:p>
    <w:p w:rsidR="00A85BC4" w:rsidRPr="00157002" w:rsidRDefault="00A85BC4" w:rsidP="0054469D">
      <w:pPr>
        <w:spacing w:before="120" w:after="120" w:line="300" w:lineRule="exact"/>
        <w:ind w:firstLine="709"/>
        <w:jc w:val="both"/>
      </w:pPr>
      <w:r w:rsidRPr="00157002">
        <w:t xml:space="preserve">Xác định Nghị định số 122/2018/NĐ-CP là nhiệm vụ rất quan trọng trong công tác xây dựng đời sống văn hóa góp phần thực hiện tốt </w:t>
      </w:r>
      <w:r w:rsidR="0030464F">
        <w:t>P</w:t>
      </w:r>
      <w:r w:rsidRPr="00157002">
        <w:t>hong trào TDĐKX</w:t>
      </w:r>
      <w:r w:rsidR="0030464F">
        <w:t>D</w:t>
      </w:r>
      <w:r w:rsidRPr="00157002">
        <w:t xml:space="preserve">ĐSVH, làm cho văn hóa gắn kết chặt chẽ và thấm sâu vào toàn bộ đời sống xã hội, trở thành nền tảng tinh thần vững chắc trong xây dựng khối đại đoàn kết dân tộc, giữ vững an ninh chính trị và trật tự an toàn xã hội, nâng cao dân trí, đảm bảo nhu cầu hưởng thụ cả về vật chất lẫn tinh thần của nhân dân; do vậy, công tác chỉ đạo, hướng dẫn thực hiện </w:t>
      </w:r>
      <w:r w:rsidRPr="00157002">
        <w:rPr>
          <w:lang w:val="vi-VN"/>
        </w:rPr>
        <w:t>Nghị định số 122/2018/NĐ-CP</w:t>
      </w:r>
      <w:r w:rsidRPr="00157002">
        <w:t xml:space="preserve"> được Ủy ban nhân dân các tỉnh, thành phố trực thuộc trung ương trên cơ sở căn cứ vào các văn bản chỉ đạo, hướng dẫn của trung ương để ban hành </w:t>
      </w:r>
      <w:r w:rsidRPr="00157002">
        <w:rPr>
          <w:lang w:val="en"/>
        </w:rPr>
        <w:t>quyết định</w:t>
      </w:r>
      <w:r w:rsidRPr="00157002">
        <w:t xml:space="preserve">, hướng dẫn, kế hoạch và các văn bản khác nhằm tổ chức triển khai thực hiện </w:t>
      </w:r>
      <w:r w:rsidRPr="00157002">
        <w:rPr>
          <w:lang w:val="vi-VN"/>
        </w:rPr>
        <w:t>Nghị định số 122/2018/NĐ-CP</w:t>
      </w:r>
      <w:r w:rsidRPr="00157002">
        <w:t xml:space="preserve">, bổ sung </w:t>
      </w:r>
      <w:r w:rsidRPr="00157002">
        <w:rPr>
          <w:lang w:val="en"/>
        </w:rPr>
        <w:t xml:space="preserve">quy định thang điểm áp dụng xét tặng danh hiệu công nhận </w:t>
      </w:r>
      <w:r w:rsidRPr="00157002">
        <w:t xml:space="preserve">"Gia đình văn hóa”, "Khu dân cư văn hóa" phù hợp với thực tiễn ở địa phương. Hằng năm, Sở Văn hóa, Thể thao và Du lịch, Sở Văn hóa và Thể thao, Sở Văn hóa, Thông tin, Thể thao và Du lịch các tỉnh/thành đã tham mưu ban hành các văn bản, kế hoạch nhằm triển khai thực hiện tốt </w:t>
      </w:r>
      <w:r w:rsidR="0030464F">
        <w:t>P</w:t>
      </w:r>
      <w:r w:rsidRPr="00157002">
        <w:t>hong trào TDĐKX</w:t>
      </w:r>
      <w:r w:rsidR="0030464F">
        <w:t>D</w:t>
      </w:r>
      <w:r w:rsidRPr="00157002">
        <w:t xml:space="preserve">ĐSVH. Các ngành thành viên Ban chỉ đạo </w:t>
      </w:r>
      <w:r w:rsidR="0030464F">
        <w:t>P</w:t>
      </w:r>
      <w:r w:rsidRPr="00157002">
        <w:t xml:space="preserve">hong trào TDĐKXĐSVH các tỉnh/thành được phân công nhiệm vụ phụ trách công tác phong trào theo từng lĩnh vực chuyên môn của cơ quan, đơn vị đã tích cực phát huy vai trò tham mưu chỉ đạo, hướng dẫn, kiểm tra đôn đốc và có sự phối hợp triển khai giữa các ngành thông qua các kế hoạch, chương trình cụ thể; các nội dung công tác chuyên môn được thực hiện lồng ghép gắn kết với công tác phong trào; gắn việc tuyên truyền công tác phong trào với công tác tuyên truyền giáo dục chính trị tư tưởng, thực hiện các nhiệm vụ chính trị, kinh tế - xã hội bằng nhiều hình thức và biện pháp phong phú, phù hợp với chức năng, nhiệm vụ của ngành được giao. Ủy ban nhân dân các huyện, thành phố chỉ đạo Ban chỉ đạo phong trào các cấp trên địa bàn chủ động xây dựng, ban hành các chương trình, kế hoạch, đề xuất các chủ trương, giải pháp nhằm huy động mọi nguồn lực, tập trung xây dựng lực lượng, đẩy mạnh việc thực hiện nâng cao chất lượng phong trào TDĐKXĐSVH trên địa bàn. </w:t>
      </w:r>
      <w:r w:rsidRPr="00157002">
        <w:rPr>
          <w:spacing w:val="-2"/>
          <w:lang w:val="da-DK"/>
        </w:rPr>
        <w:t xml:space="preserve">Ban Chỉ đạo phong trào </w:t>
      </w:r>
      <w:r w:rsidR="00157002" w:rsidRPr="00157002">
        <w:t>TDĐKXĐSVH</w:t>
      </w:r>
      <w:r w:rsidR="00157002" w:rsidRPr="00157002">
        <w:rPr>
          <w:spacing w:val="-2"/>
          <w:lang w:val="da-DK"/>
        </w:rPr>
        <w:t xml:space="preserve"> </w:t>
      </w:r>
      <w:r w:rsidRPr="00157002">
        <w:rPr>
          <w:spacing w:val="-2"/>
          <w:lang w:val="da-DK"/>
        </w:rPr>
        <w:t xml:space="preserve">các cấp đã quán triệt, giao cho các ngành là thành viên Ban Chỉ đạo </w:t>
      </w:r>
      <w:r w:rsidR="00157002">
        <w:rPr>
          <w:spacing w:val="-2"/>
          <w:lang w:val="da-DK"/>
        </w:rPr>
        <w:t xml:space="preserve">phong trào </w:t>
      </w:r>
      <w:r w:rsidR="00157002" w:rsidRPr="00157002">
        <w:t>TDĐKXĐSVH</w:t>
      </w:r>
      <w:r w:rsidR="00157002" w:rsidRPr="00157002">
        <w:rPr>
          <w:spacing w:val="-2"/>
          <w:lang w:val="da-DK"/>
        </w:rPr>
        <w:t xml:space="preserve"> </w:t>
      </w:r>
      <w:r w:rsidRPr="00157002">
        <w:rPr>
          <w:spacing w:val="-2"/>
          <w:lang w:val="da-DK"/>
        </w:rPr>
        <w:t xml:space="preserve">phối hợp tích cực với các thôn, làng, ấp, bản, tổ dân phố hướng dẫn thực hiện việc đăng ký các danh hiệu văn hóa đảm bảo đúng quy định, kiên quyết loại bỏ bệnh hình thức trong đăng ký, bình xét các danh hiệu văn hóa, vận động người dân thực hiện những tiêu chí mới trong </w:t>
      </w:r>
      <w:r w:rsidRPr="00157002">
        <w:rPr>
          <w:spacing w:val="6"/>
          <w:lang w:val="es-MX"/>
        </w:rPr>
        <w:t>Nghị định số 122</w:t>
      </w:r>
      <w:r w:rsidRPr="00157002">
        <w:rPr>
          <w:spacing w:val="-6"/>
          <w:lang w:val="es-MX"/>
        </w:rPr>
        <w:t>/2018/NĐ-CP; g</w:t>
      </w:r>
      <w:r w:rsidRPr="00157002">
        <w:t>ắn việc bình chọn "Gia đình văn hóa”, "Khu dân cư văn hóa" với việc xây dựng và thực hiện các quy định hương ước, quy ước cũng như gắn với việc thực hiện các mục tiêu về xây dựng nông thôn mới.</w:t>
      </w:r>
      <w:r w:rsidRPr="00157002">
        <w:rPr>
          <w:spacing w:val="-6"/>
          <w:lang w:val="es-MX"/>
        </w:rPr>
        <w:t xml:space="preserve"> </w:t>
      </w:r>
      <w:r w:rsidRPr="00157002">
        <w:t xml:space="preserve">Hàng năm Ban Chỉ đạo </w:t>
      </w:r>
      <w:r w:rsidR="0030464F">
        <w:t>P</w:t>
      </w:r>
      <w:r w:rsidRPr="00157002">
        <w:t>hong trào tổ chức Hội n</w:t>
      </w:r>
      <w:r w:rsidR="003A6835" w:rsidRPr="00157002">
        <w:t xml:space="preserve">ghị sơ kết, tổng kết phong trào </w:t>
      </w:r>
      <w:r w:rsidRPr="00157002">
        <w:t>TDĐKX</w:t>
      </w:r>
      <w:r w:rsidR="0030464F">
        <w:t>D</w:t>
      </w:r>
      <w:r w:rsidRPr="00157002">
        <w:t xml:space="preserve">ĐSVH lồng ghép triển khai Nghị định số 122/2018/NĐ-CP đến các Ban Chỉ đạo </w:t>
      </w:r>
      <w:r w:rsidR="0030464F">
        <w:t>P</w:t>
      </w:r>
      <w:r w:rsidRPr="00157002">
        <w:t xml:space="preserve">hong trào xã, phường, thị trấn và Ban Chủ nhiệm của các thôn, tổ dân phố văn hóa, cán bộ chủ chốt các ban, ngành, đoàn thể và nhân dân nhằm đánh giá những kết quả đạt được trong quá trình tổ chức triển khai thực hiện đồng thời tháo gỡ những khó khăn, vướng mắc để phong trào ngày càng đi vào chiều sâu, thực chất. Ban Chỉ đạo </w:t>
      </w:r>
      <w:r w:rsidR="0030464F">
        <w:t>P</w:t>
      </w:r>
      <w:r w:rsidRPr="00157002">
        <w:t>hong trào tỉnh Bà Rịa - Vũng Tàu đã b</w:t>
      </w:r>
      <w:r w:rsidRPr="00157002">
        <w:rPr>
          <w:bCs/>
        </w:rPr>
        <w:t>an hành Hướng dẫn số 255/HD-BCĐ ngày 25 tháng 01 năm 2019 về triển khai, thực hiện Nghị định số 122/2018/NĐ-CP và</w:t>
      </w:r>
      <w:r w:rsidRPr="00157002">
        <w:t xml:space="preserve"> Ủy ban nhân tỉnh Bà Rịa</w:t>
      </w:r>
      <w:r w:rsidR="0030464F">
        <w:t xml:space="preserve"> </w:t>
      </w:r>
      <w:r w:rsidRPr="00157002">
        <w:t>-</w:t>
      </w:r>
      <w:r w:rsidR="0030464F">
        <w:t xml:space="preserve"> </w:t>
      </w:r>
      <w:r w:rsidRPr="00157002">
        <w:t xml:space="preserve">Vũng Tàu đã ban hành </w:t>
      </w:r>
      <w:r w:rsidRPr="00157002">
        <w:rPr>
          <w:noProof/>
          <w:spacing w:val="-2"/>
          <w:lang w:val="nl-NL"/>
        </w:rPr>
        <w:t>Quyết định số 2653/QĐ-UBND ngày 01</w:t>
      </w:r>
      <w:r w:rsidR="0030464F">
        <w:rPr>
          <w:noProof/>
          <w:spacing w:val="-2"/>
          <w:lang w:val="nl-NL"/>
        </w:rPr>
        <w:t xml:space="preserve"> th</w:t>
      </w:r>
      <w:r w:rsidR="0030464F" w:rsidRPr="0030464F">
        <w:rPr>
          <w:noProof/>
          <w:spacing w:val="-2"/>
          <w:lang w:val="nl-NL"/>
        </w:rPr>
        <w:t>áng</w:t>
      </w:r>
      <w:r w:rsidR="0030464F">
        <w:rPr>
          <w:noProof/>
          <w:spacing w:val="-2"/>
          <w:lang w:val="nl-NL"/>
        </w:rPr>
        <w:t xml:space="preserve"> </w:t>
      </w:r>
      <w:r w:rsidRPr="00157002">
        <w:rPr>
          <w:noProof/>
          <w:spacing w:val="-2"/>
          <w:lang w:val="nl-NL"/>
        </w:rPr>
        <w:t>9</w:t>
      </w:r>
      <w:r w:rsidR="0030464F">
        <w:rPr>
          <w:noProof/>
          <w:spacing w:val="-2"/>
          <w:lang w:val="nl-NL"/>
        </w:rPr>
        <w:t xml:space="preserve"> n</w:t>
      </w:r>
      <w:r w:rsidR="0030464F" w:rsidRPr="0030464F">
        <w:rPr>
          <w:noProof/>
          <w:spacing w:val="-2"/>
          <w:lang w:val="nl-NL"/>
        </w:rPr>
        <w:t>ă</w:t>
      </w:r>
      <w:r w:rsidR="0030464F">
        <w:rPr>
          <w:noProof/>
          <w:spacing w:val="-2"/>
          <w:lang w:val="nl-NL"/>
        </w:rPr>
        <w:t xml:space="preserve">m </w:t>
      </w:r>
      <w:r w:rsidRPr="00157002">
        <w:rPr>
          <w:noProof/>
          <w:spacing w:val="-2"/>
          <w:lang w:val="nl-NL"/>
        </w:rPr>
        <w:t xml:space="preserve">2021 về Kế hoạch nâng cao chất lượng </w:t>
      </w:r>
      <w:r w:rsidR="0030464F">
        <w:rPr>
          <w:noProof/>
          <w:spacing w:val="-2"/>
          <w:lang w:val="nl-NL"/>
        </w:rPr>
        <w:t>P</w:t>
      </w:r>
      <w:r w:rsidRPr="00157002">
        <w:rPr>
          <w:noProof/>
          <w:spacing w:val="-2"/>
          <w:lang w:val="nl-NL"/>
        </w:rPr>
        <w:t xml:space="preserve">hong trào </w:t>
      </w:r>
      <w:r w:rsidR="003A6835" w:rsidRPr="00157002">
        <w:t>TDĐKX</w:t>
      </w:r>
      <w:r w:rsidR="0030464F">
        <w:t>D</w:t>
      </w:r>
      <w:r w:rsidR="003A6835" w:rsidRPr="00157002">
        <w:t>ĐSVH</w:t>
      </w:r>
      <w:r w:rsidR="003A6835" w:rsidRPr="00157002">
        <w:rPr>
          <w:noProof/>
          <w:spacing w:val="-2"/>
          <w:lang w:val="nl-NL"/>
        </w:rPr>
        <w:t xml:space="preserve"> </w:t>
      </w:r>
      <w:r w:rsidRPr="00157002">
        <w:rPr>
          <w:noProof/>
          <w:spacing w:val="-2"/>
          <w:lang w:val="nl-NL"/>
        </w:rPr>
        <w:t>trên địa bàn tỉnh Bà Rịa</w:t>
      </w:r>
      <w:r w:rsidR="0030464F">
        <w:rPr>
          <w:noProof/>
          <w:spacing w:val="-2"/>
          <w:lang w:val="nl-NL"/>
        </w:rPr>
        <w:t xml:space="preserve"> </w:t>
      </w:r>
      <w:r w:rsidRPr="00157002">
        <w:rPr>
          <w:noProof/>
          <w:spacing w:val="-2"/>
          <w:lang w:val="nl-NL"/>
        </w:rPr>
        <w:t>-</w:t>
      </w:r>
      <w:r w:rsidR="0030464F">
        <w:rPr>
          <w:noProof/>
          <w:spacing w:val="-2"/>
          <w:lang w:val="nl-NL"/>
        </w:rPr>
        <w:t xml:space="preserve"> </w:t>
      </w:r>
      <w:r w:rsidRPr="00157002">
        <w:rPr>
          <w:noProof/>
          <w:spacing w:val="-2"/>
          <w:lang w:val="nl-NL"/>
        </w:rPr>
        <w:t xml:space="preserve">Vũng Tàu giai đoạn 2021-2025; </w:t>
      </w:r>
      <w:r w:rsidRPr="00157002">
        <w:t xml:space="preserve">Ban Chỉ đạo </w:t>
      </w:r>
      <w:r w:rsidR="0030464F">
        <w:t>P</w:t>
      </w:r>
      <w:r w:rsidRPr="00157002">
        <w:t xml:space="preserve">hong trào tỉnh Bắc Giang ban hành Hướng dẫn số 478/HD-BCĐ ngày 14/2/2019 về Triển khai thực hiện Quy định xét tặng danh hiệu “Gia đình văn hóa”, “Thôn văn hóa”, “Bản văn hóa”, “Tổ dân phố văn hóa” trên địa bàn tỉnh; đồng thời tham mưu </w:t>
      </w:r>
      <w:r w:rsidR="003A6835" w:rsidRPr="00157002">
        <w:t>Ủy ban nhân dân</w:t>
      </w:r>
      <w:r w:rsidRPr="00157002">
        <w:t xml:space="preserve"> tỉnh ban hành thủ tục hành chính trong việc xét tặng danh hiệu và giấy khen “Gia đình văn hóa”, “Khu dân cư văn hóa” (Quyết định số 74/QĐ-UBND ngày 13 tháng 01 năm 2020 của </w:t>
      </w:r>
      <w:r w:rsidR="003A6835" w:rsidRPr="00157002">
        <w:t>Ủy ban nhân dân</w:t>
      </w:r>
      <w:r w:rsidRPr="00157002">
        <w:t xml:space="preserve"> tỉnh Bắc Giang về việc công bố Bộ thủ tục hành chính thuộc phạm vi chức năng quản lý của Sở Văn hóa, Thể thao và Du lịch tỉnh Bắc Giang, nay là </w:t>
      </w:r>
      <w:r w:rsidRPr="00157002">
        <w:rPr>
          <w:spacing w:val="-8"/>
        </w:rPr>
        <w:t xml:space="preserve">Quyết định số 690/QĐ-UBND ngày 19 tháng 4 năm 2021). Ủy ban nhân dân tỉnh Bình Thuận đã ban hành Quyết </w:t>
      </w:r>
      <w:r w:rsidR="003A6835" w:rsidRPr="00157002">
        <w:rPr>
          <w:spacing w:val="-8"/>
        </w:rPr>
        <w:t xml:space="preserve">định số 25/2019/QĐ-UBND ngày 06 tháng 9 năm </w:t>
      </w:r>
      <w:r w:rsidRPr="00157002">
        <w:rPr>
          <w:spacing w:val="-8"/>
        </w:rPr>
        <w:t>2019</w:t>
      </w:r>
      <w:r w:rsidRPr="00157002">
        <w:t xml:space="preserve"> Quy định thang điểm xét tặng danh hiệu “Gia đình văn hóa”, “Thôn - Bản văn hóa”, “Khu phố văn hóa” trên địa bàn tỉnh đồng thời đưa các chỉ tiêu chủ yếu liên quan đến phong trào vào Nghị quyết về nhiệm vụ phát triển kinh tế - xã hội hàng năm của địa phương, xem đó là một trong những nhiệm vụ trọng tâm để phấn đấu thực hiện trên địa bàn.</w:t>
      </w:r>
      <w:r w:rsidRPr="00157002">
        <w:rPr>
          <w:lang w:val="de-DE"/>
        </w:rPr>
        <w:t xml:space="preserve"> Ủy ban nhân dân tỉnh Đồng Tháp </w:t>
      </w:r>
      <w:r w:rsidRPr="00157002">
        <w:t>ban hành Quyết định số 548/QĐUBND.HC ngày 12</w:t>
      </w:r>
      <w:r w:rsidR="00BB6440">
        <w:t xml:space="preserve"> th</w:t>
      </w:r>
      <w:r w:rsidR="00BB6440" w:rsidRPr="00BB6440">
        <w:t>áng</w:t>
      </w:r>
      <w:r w:rsidR="00BB6440">
        <w:t xml:space="preserve"> 6 n</w:t>
      </w:r>
      <w:r w:rsidR="00BB6440" w:rsidRPr="00BB6440">
        <w:t>ă</w:t>
      </w:r>
      <w:r w:rsidR="00BB6440">
        <w:t xml:space="preserve">m </w:t>
      </w:r>
      <w:r w:rsidRPr="00157002">
        <w:t>2019 Quy định tiêu chuẩn và trình tự đánh giá, công nhận các danh hiệu văn hóa trong phong trào trên địa bàn tỉnh; Quyết định số 869/QĐ-UBND.HC ngày 20</w:t>
      </w:r>
      <w:r w:rsidR="00BB6440">
        <w:t xml:space="preserve"> th</w:t>
      </w:r>
      <w:r w:rsidR="00BB6440" w:rsidRPr="00BB6440">
        <w:t>áng</w:t>
      </w:r>
      <w:r w:rsidR="00BB6440">
        <w:t xml:space="preserve"> </w:t>
      </w:r>
      <w:r w:rsidRPr="00157002">
        <w:t>8</w:t>
      </w:r>
      <w:r w:rsidR="00BB6440">
        <w:t xml:space="preserve"> n</w:t>
      </w:r>
      <w:r w:rsidR="00BB6440" w:rsidRPr="00BB6440">
        <w:t>ă</w:t>
      </w:r>
      <w:r w:rsidR="00BB6440">
        <w:t xml:space="preserve">m </w:t>
      </w:r>
      <w:r w:rsidRPr="00157002">
        <w:t xml:space="preserve">2019 về điều chỉnh thời gian tổ chức bình xét, đánh giá và công nhận các danh hiệu văn hóa trong phong trào </w:t>
      </w:r>
      <w:r w:rsidR="00157002" w:rsidRPr="00157002">
        <w:t>TDĐKX</w:t>
      </w:r>
      <w:r w:rsidR="00BB6440">
        <w:t>D</w:t>
      </w:r>
      <w:r w:rsidR="00157002" w:rsidRPr="00157002">
        <w:t xml:space="preserve">ĐSVH </w:t>
      </w:r>
      <w:r w:rsidRPr="00157002">
        <w:t>để triển khai cụ thể hóa các quy định của Chính phủ…</w:t>
      </w:r>
    </w:p>
    <w:p w:rsidR="00A85BC4" w:rsidRPr="00157002" w:rsidRDefault="00A85BC4" w:rsidP="0054469D">
      <w:pPr>
        <w:shd w:val="clear" w:color="auto" w:fill="FFFFFF"/>
        <w:spacing w:before="120" w:after="120" w:line="300" w:lineRule="exact"/>
        <w:ind w:firstLine="720"/>
        <w:jc w:val="both"/>
      </w:pPr>
      <w:r w:rsidRPr="00157002">
        <w:t xml:space="preserve">b) Công tác tuyên truyền </w:t>
      </w:r>
    </w:p>
    <w:p w:rsidR="00A85BC4" w:rsidRPr="00157002" w:rsidRDefault="00A85BC4" w:rsidP="0054469D">
      <w:pPr>
        <w:shd w:val="clear" w:color="auto" w:fill="FFFFFF"/>
        <w:spacing w:before="120" w:after="120" w:line="300" w:lineRule="exact"/>
        <w:ind w:firstLine="720"/>
        <w:jc w:val="both"/>
      </w:pPr>
      <w:r w:rsidRPr="00157002">
        <w:t>Ban Chỉ đạo phong trào TDĐKX</w:t>
      </w:r>
      <w:r w:rsidR="00BB6440">
        <w:t>D</w:t>
      </w:r>
      <w:r w:rsidRPr="00157002">
        <w:t xml:space="preserve">ĐSVH </w:t>
      </w:r>
      <w:r w:rsidR="00157002">
        <w:t xml:space="preserve">các tỉnh, </w:t>
      </w:r>
      <w:r w:rsidRPr="00157002">
        <w:t>thành</w:t>
      </w:r>
      <w:r w:rsidR="00157002">
        <w:t xml:space="preserve"> phố trực thuộc trung ương</w:t>
      </w:r>
      <w:r w:rsidRPr="00157002">
        <w:t xml:space="preserve"> đã tổ chức hàng trăm lớp tập huấn nghiệp vụ triển khai, hướng dẫn các nội dung của Nghị định số 122/2018/NĐ-CP gắn với các nội dung về </w:t>
      </w:r>
      <w:r w:rsidR="00BB6440">
        <w:t>P</w:t>
      </w:r>
      <w:r w:rsidRPr="00157002">
        <w:t xml:space="preserve">hong trào cho cán bộ trực tiếp tham gia làm công tác phong trào tại cơ sở thôn, ấp, khu phố, cán bộ cấp xã, huyện. Công tác tuyên truyền về thực hiện Nghị định số 122/2018/NĐ-CP xuyên suốt từ tỉnh tới cơ sở bằng nhiều hình thức phong phú, đa dạng. Đài Phát thanh và Truyền hình các địa phương đưa hàng nghìn tin, bài, phóng sự, xây dựng chuyên mục cho </w:t>
      </w:r>
      <w:r w:rsidR="00BB6440">
        <w:t>P</w:t>
      </w:r>
      <w:r w:rsidRPr="00157002">
        <w:t xml:space="preserve">hong trào. Ban Chỉ đạo </w:t>
      </w:r>
      <w:r w:rsidR="00BB6440">
        <w:t>P</w:t>
      </w:r>
      <w:r w:rsidRPr="00157002">
        <w:t>hong trào TDĐKX</w:t>
      </w:r>
      <w:r w:rsidR="00BB6440">
        <w:t>D</w:t>
      </w:r>
      <w:r w:rsidRPr="00157002">
        <w:t xml:space="preserve">ĐSVH cấp tỉnh tăng cường tuyên truyền về nội dung tiêu chuẩn công nhận và không được công nhận danh hiệu </w:t>
      </w:r>
      <w:r w:rsidRPr="00157002">
        <w:rPr>
          <w:bCs/>
        </w:rPr>
        <w:t>“Gia đình văn hóa”, “Thôn văn hóa”, “Làng văn hóa”, “Ấp văn hóa”, “Bản văn hóa”, “Tổ dân phố văn hóa”</w:t>
      </w:r>
      <w:r w:rsidRPr="00157002">
        <w:t xml:space="preserve"> cho Ban Chỉ đạo </w:t>
      </w:r>
      <w:r w:rsidR="00BB6440">
        <w:t>P</w:t>
      </w:r>
      <w:r w:rsidRPr="00157002">
        <w:t xml:space="preserve">hong trào cấp huyện, cấp xã và Ban vận động thôn, tổ dân phố. Ban Chỉ đạo </w:t>
      </w:r>
      <w:r w:rsidR="00BB6440">
        <w:t>P</w:t>
      </w:r>
      <w:r w:rsidRPr="00157002">
        <w:t>hong trào TDĐKX</w:t>
      </w:r>
      <w:r w:rsidR="00BB6440">
        <w:t>D</w:t>
      </w:r>
      <w:r w:rsidRPr="00157002">
        <w:t xml:space="preserve">ĐSVH cấp tỉnh tổ chức nhiều cuộc </w:t>
      </w:r>
      <w:r w:rsidR="00BB6440">
        <w:t>l</w:t>
      </w:r>
      <w:r w:rsidRPr="00157002">
        <w:t>iên hoan, hội thi, năng khiếu, kiến thức tập trung chủ yếu về các phong trào xây dựng "Gia đình văn hóa”, "Khu dân cư văn hóa" theo quy định Nghị định số 122/2018/NĐ-CP tạo điều kiện cho cán bộ nâng cao kiến thức, thúc đẩy phong trào đồng thời tổ chức biên tập, biên soạn, in và phát hành hàng triệu tờ gấp tuyên truyền về nội dung tiêu chuẩn công nhận và không được công nhận danh hiệu "Gia đình văn hóa”, "Khu dân cư văn hóa"; in và phát hành hàng trăm nghìn cuốn Tài liệu hướng dẫn hoạt động phong trào TDĐKX</w:t>
      </w:r>
      <w:r w:rsidR="00BB6440">
        <w:t>D</w:t>
      </w:r>
      <w:r w:rsidRPr="00157002">
        <w:t>ĐSVH ở cơ sở cho Ban chỉ đạo phong trào TDĐKX</w:t>
      </w:r>
      <w:r w:rsidR="00BB6440">
        <w:t>D</w:t>
      </w:r>
      <w:r w:rsidRPr="00157002">
        <w:t xml:space="preserve">ĐSVH cấp huyện, cấp xã và Ban vận động thôn, tổ dân phố. Công tác tuyên truyền về thực hiện Nghị định được thực hiện xuyên suốt từ các tỉnh/thành tới cơ sở. Sở Văn hóa và Thể thao thành phố Hà Nội mở lớp tập huấn công tác xây dựng đời sống văn hóa cho các đối tượng là Trưởng Ban vận động, cán bộ công chức văn hóa xã, phường, thị trấn, trưởng thôn, tổ trưởng dân phố, cán bộ Phòng Văn hóa-Thông tin quận, huyện trên địa bàn. Có 30/30 quận huyện tổ chức các lớp tập huấn triển khai Nghị định số 122/2018/NĐ-CP với trên 2.000 đại biểu tham dự. Sở Văn hóa, Thể thao và Du lịch tỉnh Trà Vinh đã mở 12 lớp tập huấn công tác xây dựng đời sống văn hóa, đối tượng là Trưởng Ban - Phó Ban Vận động xây dựng ấp, khóm văn hóa, cán bộ văn hóa cấp xã và cán bộ Phòng Văn hóa và Thông tin cấp huyện trên địa bàn tỉnh, có trên 1.800 học viên tham dự. Sở Văn hoá và Thể thao thành phố Hải Phòng mở 02 lớp tập huấn hướng dẫn triển khai thực hiện Nghị định số 122/2018/NĐ-CP cho đội ngũ cán bộ Văn hóa và Thông tin các quận, huyện và 217 xã, phường, thị trấn. Trên cơ sở kiến thức tập huấn, Phòng Văn hoá và Thông tin các quận, huyện thành phố Hải Phòng tham mưu cho chính quyền các địa phương đẩy mạnh công tác tuyên truyền, triển khai thực hiện Nghị định với các hình thức tuyên truyền phong phú, đa dạng như: tuyên truyền cổ động trực quan, tuyên truyền trên các phương tiện thông tin đại chúng, tuyên truyền trực tiếp qua tập huấn, hội nghị, hội thảo, tọa đàm, họp dân, sinh hoạt câu lạc bộ. Tỉnh Vĩnh Long đã thực hiện đăng gần 600 tin, trên 450 bài viết, xây dựng 104 chuyên mục, 09 phóng sự đăng tải trên Báo Vĩnh Long; Bản tin, trang thông tin điện tử của các sở, ban, ngành tỉnh; Tờ tin thường kỳ của các huyện, thị xã, thành phố; phát sóng trên Đài Phát thanh và Truyền hình Vĩnh Long, Đài Truyền thanh các huyện, thị xã, thành phố và trạm truyền thanh của các xã, phường, thị trấn 2 trong tỉnh. Đồng thời, tổ chức trưng bày hình ảnh </w:t>
      </w:r>
      <w:r w:rsidR="00BB6440">
        <w:t>P</w:t>
      </w:r>
      <w:r w:rsidRPr="00157002">
        <w:t>hong trào</w:t>
      </w:r>
      <w:r w:rsidR="00BB6440">
        <w:t xml:space="preserve"> TD</w:t>
      </w:r>
      <w:r w:rsidR="00BB6440" w:rsidRPr="00BB6440">
        <w:t>Đ</w:t>
      </w:r>
      <w:r w:rsidR="00BB6440">
        <w:t>KXD</w:t>
      </w:r>
      <w:r w:rsidR="00BB6440" w:rsidRPr="00BB6440">
        <w:t>ĐS</w:t>
      </w:r>
      <w:r w:rsidR="00BB6440">
        <w:t>VH</w:t>
      </w:r>
      <w:r w:rsidRPr="00157002">
        <w:t xml:space="preserve"> và triển lãm 12 chuyên đề: “Đồng bào Khmer Vĩnh Long chung sức bảo tồn bản sắc văn hóa dân tộc và xây dựng nông thôn mới” và chuyên đề “Nét văn hóa đặc trưng đồng bào Khmer tỉnh Vĩnh Long” nhân các ngày hội Văn hóa, Thể thao đồng bào Khmer tỉnh Vĩnh Long</w:t>
      </w:r>
      <w:r w:rsidR="00BB6440">
        <w:t xml:space="preserve"> </w:t>
      </w:r>
      <w:r w:rsidRPr="00157002">
        <w:t>...</w:t>
      </w:r>
      <w:r w:rsidR="00BB6440">
        <w:t xml:space="preserve"> </w:t>
      </w:r>
      <w:r w:rsidRPr="00157002">
        <w:t>với trên 1.000 hình ảnh, tư liệu, hiện vật, thu hút hàng nghìn lượt người xem</w:t>
      </w:r>
      <w:r w:rsidR="00BB6440">
        <w:t xml:space="preserve"> </w:t>
      </w:r>
      <w:r w:rsidRPr="00157002">
        <w:t>…</w:t>
      </w:r>
      <w:r w:rsidRPr="00157002">
        <w:rPr>
          <w:rStyle w:val="FootnoteReference"/>
        </w:rPr>
        <w:t xml:space="preserve">. </w:t>
      </w:r>
    </w:p>
    <w:p w:rsidR="00A85BC4" w:rsidRPr="00157002" w:rsidRDefault="00A85BC4" w:rsidP="0054469D">
      <w:pPr>
        <w:spacing w:before="120" w:after="120" w:line="300" w:lineRule="exact"/>
        <w:jc w:val="both"/>
      </w:pPr>
      <w:r w:rsidRPr="00157002">
        <w:tab/>
        <w:t xml:space="preserve">c) Kết quả triển khai bình xét danh hiệu “Gia đình văn hoá”, “Khu dân cư văn hóa” </w:t>
      </w:r>
    </w:p>
    <w:p w:rsidR="00A85BC4" w:rsidRPr="00157002" w:rsidRDefault="00BB6440" w:rsidP="00C101D6">
      <w:pPr>
        <w:spacing w:before="120" w:after="120" w:line="300" w:lineRule="exact"/>
        <w:ind w:firstLine="709"/>
        <w:jc w:val="both"/>
      </w:pPr>
      <w:r>
        <w:t>-</w:t>
      </w:r>
      <w:r w:rsidR="00A85BC4" w:rsidRPr="00157002">
        <w:t xml:space="preserve"> Về danh hiệu Gia đình văn hóa: </w:t>
      </w:r>
      <w:r>
        <w:t>t</w:t>
      </w:r>
      <w:r w:rsidR="00A85BC4" w:rsidRPr="00157002">
        <w:t xml:space="preserve">rong thời gian qua, các địa phương đã lấy danh hiệu </w:t>
      </w:r>
      <w:r>
        <w:t>“</w:t>
      </w:r>
      <w:r w:rsidR="00A85BC4" w:rsidRPr="00157002">
        <w:t>Gia đình văn hóa</w:t>
      </w:r>
      <w:r>
        <w:t>”</w:t>
      </w:r>
      <w:r w:rsidR="00A85BC4" w:rsidRPr="00157002">
        <w:t xml:space="preserve"> làm thước đo để bình xét các danh hiệu thi đua khác. Công tác bình xét, công nhận và khen thưởng gia đình văn hóa được Ban Chỉ đạo </w:t>
      </w:r>
      <w:r>
        <w:t>P</w:t>
      </w:r>
      <w:r w:rsidR="00A85BC4" w:rsidRPr="00157002">
        <w:t xml:space="preserve">hong trào </w:t>
      </w:r>
      <w:r>
        <w:t>TD</w:t>
      </w:r>
      <w:r w:rsidRPr="00BB6440">
        <w:t>Đ</w:t>
      </w:r>
      <w:r>
        <w:t>KXD</w:t>
      </w:r>
      <w:r w:rsidRPr="00BB6440">
        <w:t>ĐS</w:t>
      </w:r>
      <w:r>
        <w:t>VH</w:t>
      </w:r>
      <w:r w:rsidRPr="00157002">
        <w:t xml:space="preserve"> </w:t>
      </w:r>
      <w:r>
        <w:t>c</w:t>
      </w:r>
      <w:r w:rsidRPr="00BB6440">
        <w:t xml:space="preserve">ấp </w:t>
      </w:r>
      <w:r w:rsidR="00A85BC4" w:rsidRPr="00157002">
        <w:t xml:space="preserve">tỉnh, huyện, thành phố chỉ đạo, hướng dẫn cơ sở theo đúng tiêu chuẩn, trình tự, thủ tục xét tặng danh hiệu </w:t>
      </w:r>
      <w:r>
        <w:t>“</w:t>
      </w:r>
      <w:r w:rsidR="00A85BC4" w:rsidRPr="00157002">
        <w:t>Gia đình văn hóa</w:t>
      </w:r>
      <w:r>
        <w:t>”</w:t>
      </w:r>
      <w:r w:rsidR="00A85BC4" w:rsidRPr="00157002">
        <w:t xml:space="preserve"> quy định tại Nghị định số 122/2018/NĐ-CP, đảm bảo công khai, minh bạch, dân chủ, chính xác. Việc bình xét suy tôn các </w:t>
      </w:r>
      <w:r>
        <w:t>g</w:t>
      </w:r>
      <w:r w:rsidR="00A85BC4" w:rsidRPr="00157002">
        <w:t xml:space="preserve">ia đình văn hóa hàng năm tạo nên khí thế thi đua trong việc xây dựng </w:t>
      </w:r>
      <w:r>
        <w:t>g</w:t>
      </w:r>
      <w:r w:rsidR="00A85BC4" w:rsidRPr="00157002">
        <w:t xml:space="preserve">ia đình văn hóa. Các </w:t>
      </w:r>
      <w:r>
        <w:t>g</w:t>
      </w:r>
      <w:r w:rsidR="00A85BC4" w:rsidRPr="00157002">
        <w:t>ia đình văn hóa là những tấm gương sáng, khẳng định trên thực tiễn mô hình gia đình ít con, no ấm, bình đẳng, tiến bộ, hạnh phúc, gia đình vượt khó đi lên, gia đình nhiều thế hệ chung sống mẫu mực</w:t>
      </w:r>
      <w:r>
        <w:t>;</w:t>
      </w:r>
      <w:r w:rsidR="00A85BC4" w:rsidRPr="00157002">
        <w:t xml:space="preserve"> gia đình văn hóa thực sự là “tổ ấm” của mỗi người, là môi trường văn hóa lành mạnh của xã hội góp phần thực hiện mục tiêu chiến lược phát triển Gia đình Việt Nam đến năm 2020, tầm nhìn 2030. Các gia đình được công nhận </w:t>
      </w:r>
      <w:r>
        <w:t>“</w:t>
      </w:r>
      <w:r w:rsidR="00A85BC4" w:rsidRPr="00157002">
        <w:t>Gia đình văn hóa</w:t>
      </w:r>
      <w:r>
        <w:t>”</w:t>
      </w:r>
      <w:r w:rsidR="00A85BC4" w:rsidRPr="00157002">
        <w:t xml:space="preserve"> đều đạt 03 tiêu chuẩn quy định: </w:t>
      </w:r>
      <w:r>
        <w:t>l</w:t>
      </w:r>
      <w:r w:rsidR="00A85BC4" w:rsidRPr="00157002">
        <w:t>à những gia đình gương mẫu chấp hành chủ trương, đường lối của Đảng, chính sách</w:t>
      </w:r>
      <w:r>
        <w:t>,</w:t>
      </w:r>
      <w:r w:rsidR="00A85BC4" w:rsidRPr="00157002">
        <w:t xml:space="preserve"> pháp luật của </w:t>
      </w:r>
      <w:r>
        <w:t>N</w:t>
      </w:r>
      <w:r w:rsidR="00A85BC4" w:rsidRPr="00157002">
        <w:t xml:space="preserve">hà nước, tích cực tham gia các phong trào thi đua của địa phương, quy ước, hương ước của cộng đồng, giữ gìn an ninh, trật tự, an toàn xã hội, tham gia bảo vệ môi trường, bảo vệ di tích lịch sử văn hoá. Tích cực tham gia các hoạt động nhân đạo từ thiện. Quá trình xét tặng danh hiệu </w:t>
      </w:r>
      <w:r>
        <w:t>“</w:t>
      </w:r>
      <w:r w:rsidR="00A85BC4" w:rsidRPr="00157002">
        <w:t>Gia đình văn hóa</w:t>
      </w:r>
      <w:r>
        <w:t>”</w:t>
      </w:r>
      <w:r w:rsidR="00A85BC4" w:rsidRPr="00157002">
        <w:t xml:space="preserve"> được tổ chức họp thôn bình bầu theo quy định hướng dẫn. Hồ sơ kiểm tra thể hiện việc xét tặng </w:t>
      </w:r>
      <w:r>
        <w:t>danh hi</w:t>
      </w:r>
      <w:r w:rsidRPr="00BB6440">
        <w:t xml:space="preserve">ệu </w:t>
      </w:r>
      <w:r>
        <w:t xml:space="preserve"> “</w:t>
      </w:r>
      <w:r w:rsidR="00A85BC4" w:rsidRPr="00157002">
        <w:t>Gia đình văn hóa</w:t>
      </w:r>
      <w:r>
        <w:t>”</w:t>
      </w:r>
      <w:r w:rsidR="00A85BC4" w:rsidRPr="00157002">
        <w:t xml:space="preserve"> được tiến hành đảm bảo đúng quy trình thông qua hội nghị thôn, tổ dân phố cho ý kiến và biểu quyết, đa số các hội nghị đều đạt tỷ lệ trên 60% số người dự họp theo quy định. Theo đó, nhiều hộ gia đình đã nâng cao ý thức trách nhiệm trong việc tham gia và thực hiện tiêu chí công nhận </w:t>
      </w:r>
      <w:r>
        <w:t>“</w:t>
      </w:r>
      <w:r w:rsidR="00A85BC4" w:rsidRPr="00157002">
        <w:t>Gia đình văn hóa</w:t>
      </w:r>
      <w:r>
        <w:t>”</w:t>
      </w:r>
      <w:r w:rsidR="00A85BC4" w:rsidRPr="00157002">
        <w:t>. Các thành viên trong gia đình thường xuyên nhắc nhở nhau thực hiện tốt các tiêu chí, không ngừng phấn đấu, tu dưỡng để xứng đáng với danh hiệu Gia đình văn hóa. Do đó, việc xây dựng Gia đình văn hóa đã góp phần quan trọng trong việc nâng cao chất lượng cuộc sống gia đình, nhiều gia đình trước đây kinh tế còn khó khăn, mâu thuẫn, bạo lực gia đình vẫn còn</w:t>
      </w:r>
      <w:r>
        <w:t xml:space="preserve"> di</w:t>
      </w:r>
      <w:r w:rsidRPr="00BB6440">
        <w:t>ễn</w:t>
      </w:r>
      <w:r>
        <w:t xml:space="preserve"> ra</w:t>
      </w:r>
      <w:r w:rsidR="00A85BC4" w:rsidRPr="00157002">
        <w:t xml:space="preserve"> nhưng qua thực hiện các nội dung trong tiêu chí bình xét đến nay nhiều hộ đã có đời sống kinh tế ổn định, các thành viên trong gia đình thương yêu đùm bọc, giúp nhau cùng tiến bộ. Việc thực hiện các tiêu chí để được công nhận danh hiệu </w:t>
      </w:r>
      <w:r>
        <w:t>“</w:t>
      </w:r>
      <w:r w:rsidR="00A85BC4" w:rsidRPr="00157002">
        <w:t>Gia đình văn hóa</w:t>
      </w:r>
      <w:r>
        <w:t>”</w:t>
      </w:r>
      <w:r w:rsidR="00A85BC4" w:rsidRPr="00157002">
        <w:t xml:space="preserve"> đã thu hút sự tham gia hưởng ứng của người dân. </w:t>
      </w:r>
    </w:p>
    <w:p w:rsidR="00A85BC4" w:rsidRPr="00157002" w:rsidRDefault="00BB6440" w:rsidP="0054469D">
      <w:pPr>
        <w:spacing w:before="120" w:after="120" w:line="300" w:lineRule="exact"/>
        <w:ind w:firstLine="720"/>
        <w:jc w:val="both"/>
      </w:pPr>
      <w:r>
        <w:t>-</w:t>
      </w:r>
      <w:r w:rsidR="00A85BC4" w:rsidRPr="00157002">
        <w:t xml:space="preserve"> Về danh hiệu </w:t>
      </w:r>
      <w:r>
        <w:t>“</w:t>
      </w:r>
      <w:r w:rsidR="00A85BC4" w:rsidRPr="00157002">
        <w:t>Khu dân cư văn hóa</w:t>
      </w:r>
      <w:r>
        <w:t>”</w:t>
      </w:r>
      <w:r w:rsidR="00A85BC4" w:rsidRPr="00157002">
        <w:t xml:space="preserve">: </w:t>
      </w:r>
      <w:r>
        <w:t>c</w:t>
      </w:r>
      <w:r w:rsidR="00A85BC4" w:rsidRPr="00157002">
        <w:t>ùng với việc xây dựng Gia đình văn hóa, công tác xây dựng Khu dân cư văn hóa được triển khai sâu rộng đến các cấp, các ngành và các tầng lớp nhân dân, gắn với việc xây dựng nông thôn mới. Chất lượng và kết quả xây dựng Khu dân cư văn hóa có sự chuyển biến rõ rệt đã góp phần nâng cao đời sống tinh thần cho nhân dân, giữ gìn thuần phong mỹ tục, đạo đức, lối sống tốt đẹp của đồng bào các dân tộc, giữ vững an ninh, chính trị, trật tự an toàn xã hội của địa phương. Các Khu dân cư văn hóa đều thực hiện đầy đủ 5 tiêu chuẩn với 21 tiêu chí công nhận danh hiệu “Khu dân cư văn hóa”. Theo đó, đời sống kinh tế của các Khu dân cư văn hóa ổn định và từng bước phát triển; cơ sở hạ tầng sinh hoạt của gia đình và cộng đồng được nâng lên. Đời sống văn hóa tinh thần của nhân dân lành mạnh, phong phú; thực hiện nếp sống văn minh trong việc cưới, việc tang chuyển biến tiến bộ; nhiều giá trị văn hóa truyền thống được bảo tồn. Môi trường cảnh quan được đảm bảo, kỷ cương pháp luật được thực hiện; tình làng nghĩa xóm được củng cố, cơ sở vật chất khang trang, sạch, đẹp. Xây dựng “Khu dân cư văn hóa” được triển khai, thực hiện đồng bộ, sâu rộng tạo động lực thúc đẩy phát triển kinh tế - xã hội, nâng cao đời sống vật chất, tinh thần của nhân dân, đẩy lùi các tệ nạn xã hội, góp phần giữ vững và ổn định tình hình kinh tế chính trị, trật tự an toàn xã hội ở địa phương. Với nhiệm vụ trọng tâm là xây dựng cộng đồng dân cư có đời sống kinh tế phát triển, đời sống tinh thần phong phú, được sự tham gia hưởng ứng của các tầng lớp nhân dân, khơi dậy niềm tin, sự thi đua sáng tạo trong từng cộng đồng dân cư đã phát huy tốt vai trò tự quản, ý thức chủ động, tích cực của cộng đồng; các tiêu chuẩn, trình tự, thủ tục xét đề nghị công nhận các danh hiệu văn hóa được nghiêm túc thực hiện góp phần xây dựng nền văn hóa tiên tiến, đậm đà bản sắc dân tộc.</w:t>
      </w:r>
    </w:p>
    <w:p w:rsidR="00A85BC4" w:rsidRPr="00157002" w:rsidRDefault="00A85BC4" w:rsidP="0054469D">
      <w:pPr>
        <w:spacing w:before="120" w:after="120" w:line="300" w:lineRule="exact"/>
        <w:ind w:firstLine="720"/>
        <w:jc w:val="both"/>
      </w:pPr>
      <w:r w:rsidRPr="00157002">
        <w:t>Nhìn chung, qua 05 năm triển khai thực hiện quy định về xét tặng danh hiệu “Gia đình văn hóa”, “Khu dân cư văn hóa”, tại các địa phương việc triển khai thực hiện các tiêu chí về xây dựng danh hiệu “Gia đình văn hóa”, “Khu dân cư văn hóa” đã có những chuyển biến mạnh mẽ và đi vào chiều sâu và nâng cao về chất lượng. Ý thức, trách nhiệm của các cấp các ngành và đời sống vật chất, tinh thần cho nhân dân được nâng cao, góp phần củng cố khối đại đoàn kết toàn dân tộc, nâng cao dân trí, xây dựng môi trường văn hóa lành mạnh, qua đó đã góp phần tích cực vào quá trình xây dựng và phát triển kinh tế, văn hóa xã hội, giữ vững ổn định quốc phòng và an ninh tại các địa phương. Tại các địa phương đã xuất hiện nhiều tấm gương điển hình trong lao động, sản xuất, học tập; điển hình về tấm gương đạo đức, lối sống, tinh thần tương thân, tương ái, uống nước nhớ nguồn, lòng yêu nước và ý thức chấp hành pháp luật của người dân trong cộng đồng dân cư</w:t>
      </w:r>
      <w:r w:rsidR="009471BB">
        <w:t xml:space="preserve"> </w:t>
      </w:r>
      <w:r w:rsidRPr="00157002">
        <w:t>...</w:t>
      </w:r>
      <w:r w:rsidR="009471BB">
        <w:t>,</w:t>
      </w:r>
      <w:r w:rsidRPr="00157002">
        <w:t xml:space="preserve"> góp phần quan trọng trong việc thực hiện nhiệm vụ về xây dựng và phát triển văn hóa con người Việt Nam.</w:t>
      </w:r>
    </w:p>
    <w:p w:rsidR="00A85BC4" w:rsidRPr="00157002" w:rsidRDefault="009471BB" w:rsidP="0054469D">
      <w:pPr>
        <w:spacing w:before="120" w:after="120" w:line="300" w:lineRule="exact"/>
        <w:ind w:firstLine="709"/>
        <w:jc w:val="both"/>
        <w:rPr>
          <w:bCs/>
          <w:spacing w:val="-6"/>
        </w:rPr>
      </w:pPr>
      <w:r>
        <w:rPr>
          <w:bCs/>
        </w:rPr>
        <w:t>-</w:t>
      </w:r>
      <w:r w:rsidR="00A85BC4" w:rsidRPr="00157002">
        <w:rPr>
          <w:bCs/>
        </w:rPr>
        <w:t xml:space="preserve"> </w:t>
      </w:r>
      <w:r w:rsidR="003A34A6" w:rsidRPr="00157002">
        <w:rPr>
          <w:bCs/>
        </w:rPr>
        <w:t>K</w:t>
      </w:r>
      <w:r w:rsidR="00A85BC4" w:rsidRPr="00157002">
        <w:rPr>
          <w:bCs/>
        </w:rPr>
        <w:t>ết quả b</w:t>
      </w:r>
      <w:r w:rsidR="00A85BC4" w:rsidRPr="00157002">
        <w:t>ình xét công nhận các danh hiệu như sau</w:t>
      </w:r>
      <w:r w:rsidR="00A85BC4" w:rsidRPr="00157002">
        <w:rPr>
          <w:bCs/>
          <w:spacing w:val="-6"/>
        </w:rPr>
        <w:t>:</w:t>
      </w:r>
    </w:p>
    <w:p w:rsidR="00A85BC4" w:rsidRPr="00157002" w:rsidRDefault="009471BB" w:rsidP="0054469D">
      <w:pPr>
        <w:spacing w:before="120" w:after="120" w:line="300" w:lineRule="exact"/>
        <w:ind w:firstLine="709"/>
        <w:jc w:val="both"/>
        <w:rPr>
          <w:bCs/>
        </w:rPr>
      </w:pPr>
      <w:r>
        <w:rPr>
          <w:bCs/>
        </w:rPr>
        <w:t>+</w:t>
      </w:r>
      <w:r w:rsidR="00A85BC4" w:rsidRPr="00157002">
        <w:rPr>
          <w:bCs/>
        </w:rPr>
        <w:t xml:space="preserve"> Về d</w:t>
      </w:r>
      <w:r w:rsidR="00A85BC4" w:rsidRPr="00157002">
        <w:t xml:space="preserve">anh hiệu </w:t>
      </w:r>
      <w:r>
        <w:t>“</w:t>
      </w:r>
      <w:r w:rsidR="00A85BC4" w:rsidRPr="00157002">
        <w:t>Gia đình văn hóa</w:t>
      </w:r>
      <w:r>
        <w:t>”</w:t>
      </w:r>
      <w:r w:rsidR="00A85BC4" w:rsidRPr="00157002">
        <w:t xml:space="preserve">: năm 2018 có 20.060.544/23.085.070 hộ gia đình đạt chuẩn Gia đình văn hóa, chiếm tỷ lệ 86,90% (theo báo cáo năm 2018 của 63/63 tỉnh/thành); năm 2019 có 19.253.128/23.289.531 hộ gia đình đạt chuẩn Gia đình văn hóa, chiếm tỷ lệ 82,67% (theo báo cáo năm 2019 của 60/63 tỉnh/thành); năm 2020 có 20.389.831/23.898.492 hộ đạt chuẩn Gia đình văn hóa, chiếm tỷ lệ 85.32% (theo báo cáo năm 2020 của 60/63 tỉnh/thành); năm 2021 có 20.831.488/23.371.165 hộ gia đình đạt chuẩn Gia đình văn hóa, chiếm tỷ lệ 89.13% (theo báo cáo năm 2021 của 61/63 tỉnh/thành) (Có biểu thống kê chi tiết kèm theo Báo cáo).  </w:t>
      </w:r>
    </w:p>
    <w:p w:rsidR="00A85BC4" w:rsidRPr="00157002" w:rsidRDefault="009471BB" w:rsidP="0054469D">
      <w:pPr>
        <w:spacing w:before="120" w:after="120" w:line="300" w:lineRule="exact"/>
        <w:ind w:firstLine="709"/>
        <w:jc w:val="both"/>
      </w:pPr>
      <w:r>
        <w:t>+</w:t>
      </w:r>
      <w:r w:rsidR="00A85BC4" w:rsidRPr="00157002">
        <w:t xml:space="preserve"> </w:t>
      </w:r>
      <w:r w:rsidR="00A85BC4" w:rsidRPr="00157002">
        <w:rPr>
          <w:bCs/>
        </w:rPr>
        <w:t>Về d</w:t>
      </w:r>
      <w:r w:rsidR="00A85BC4" w:rsidRPr="00157002">
        <w:t xml:space="preserve">anh hiệu </w:t>
      </w:r>
      <w:r>
        <w:t>“</w:t>
      </w:r>
      <w:r w:rsidR="00A85BC4" w:rsidRPr="00157002">
        <w:t>Khu dân cư văn hóa</w:t>
      </w:r>
      <w:r>
        <w:t>”</w:t>
      </w:r>
      <w:r w:rsidR="00A85BC4" w:rsidRPr="00157002">
        <w:t xml:space="preserve">: năm 2018 có 43.484/106.355 khu dân cư </w:t>
      </w:r>
      <w:r w:rsidR="00A85BC4" w:rsidRPr="00157002">
        <w:rPr>
          <w:spacing w:val="-4"/>
        </w:rPr>
        <w:t xml:space="preserve">đạt chuẩn </w:t>
      </w:r>
      <w:r w:rsidR="00A85BC4" w:rsidRPr="00157002">
        <w:t xml:space="preserve">Khu dân cư văn hóa, chiếm tỷ lệ 40.89% (theo báo cáo năm 2018 của 63/63 tỉnh/thành); năm 2019 có 62.715/99.866 khu dân cư </w:t>
      </w:r>
      <w:r w:rsidR="00A85BC4" w:rsidRPr="00157002">
        <w:rPr>
          <w:spacing w:val="-4"/>
        </w:rPr>
        <w:t xml:space="preserve">đạt chuẩn </w:t>
      </w:r>
      <w:r w:rsidR="00A85BC4" w:rsidRPr="00157002">
        <w:t xml:space="preserve">Khu dân cư văn hóa, chiếm tỷ lệ 62,80% (theo báo cáo năm 2019 của 60/63 tỉnh/thành); năm 2020 có 65.385/92.319 khu dân cư </w:t>
      </w:r>
      <w:r w:rsidR="00A85BC4" w:rsidRPr="00157002">
        <w:rPr>
          <w:spacing w:val="-4"/>
        </w:rPr>
        <w:t xml:space="preserve">đạt chuẩn </w:t>
      </w:r>
      <w:r w:rsidR="00A85BC4" w:rsidRPr="00157002">
        <w:t xml:space="preserve">Khu dân cư văn hóa, chiếm tỷ lệ 70,83% (theo báo cáo năm 2020 của 60/63 tỉnh/thành); năm 2021 có 75.432/87.126 khu dân cư </w:t>
      </w:r>
      <w:r w:rsidR="00A85BC4" w:rsidRPr="00157002">
        <w:rPr>
          <w:spacing w:val="-4"/>
        </w:rPr>
        <w:t xml:space="preserve">đạt chuẩn </w:t>
      </w:r>
      <w:r w:rsidR="00A85BC4" w:rsidRPr="00157002">
        <w:t>Khu dân cư văn hóa, chiếm tỷ lệ 77,43% (theo báo cáo năm 2021 của 61/63 tỉnh/thành). (Có biểu thống kê chi tiết kèm theo Báo cáo).</w:t>
      </w:r>
    </w:p>
    <w:p w:rsidR="00A85BC4" w:rsidRPr="00157002" w:rsidRDefault="00A85BC4" w:rsidP="0054469D">
      <w:pPr>
        <w:spacing w:before="120" w:after="120" w:line="300" w:lineRule="exact"/>
        <w:jc w:val="both"/>
        <w:rPr>
          <w:b/>
          <w:bCs/>
        </w:rPr>
      </w:pPr>
      <w:r w:rsidRPr="00157002">
        <w:tab/>
      </w:r>
      <w:r w:rsidRPr="00157002">
        <w:rPr>
          <w:b/>
          <w:bCs/>
        </w:rPr>
        <w:t>III. ĐÁNH GIÁ CHUNG</w:t>
      </w:r>
    </w:p>
    <w:p w:rsidR="00A85BC4" w:rsidRPr="00157002" w:rsidRDefault="00A85BC4" w:rsidP="0054469D">
      <w:pPr>
        <w:spacing w:before="120" w:after="120" w:line="300" w:lineRule="exact"/>
        <w:ind w:firstLine="720"/>
        <w:jc w:val="both"/>
        <w:rPr>
          <w:b/>
          <w:bCs/>
        </w:rPr>
      </w:pPr>
      <w:r w:rsidRPr="00157002">
        <w:rPr>
          <w:b/>
          <w:bCs/>
        </w:rPr>
        <w:t>1. Ưu điểm</w:t>
      </w:r>
    </w:p>
    <w:p w:rsidR="00A85BC4" w:rsidRPr="00157002" w:rsidRDefault="00A85BC4" w:rsidP="0054469D">
      <w:pPr>
        <w:spacing w:before="120" w:after="120" w:line="300" w:lineRule="exact"/>
        <w:ind w:firstLine="720"/>
        <w:jc w:val="both"/>
      </w:pPr>
      <w:r w:rsidRPr="00157002">
        <w:t>- Việc triển khai</w:t>
      </w:r>
      <w:r w:rsidR="009471BB">
        <w:t xml:space="preserve"> th</w:t>
      </w:r>
      <w:r w:rsidR="009471BB" w:rsidRPr="009471BB">
        <w:t>ực</w:t>
      </w:r>
      <w:r w:rsidR="009471BB">
        <w:t xml:space="preserve"> hi</w:t>
      </w:r>
      <w:r w:rsidR="009471BB" w:rsidRPr="009471BB">
        <w:t>ện</w:t>
      </w:r>
      <w:r w:rsidRPr="00157002">
        <w:t xml:space="preserve"> Nghị định số 122/2018/NĐ-CP của Chính phủ được cấp ủy, chính quyền địa phương quan tâm lãnh đạo, chỉ đạo thông qua việc tham mưu ban hành các văn bản chỉ đạo triển khai thực hiện. Các địa phương đã đưa các chủ trương, kế hoạch, chỉ tiêu thực hiện phong trào vào Nghị quyết của Đảng bộ, Hội đồng nhân dân đi đôi với việc thực hiện nhiệm vụ phát triển kinh tế, xã hội, quốc phòng an ninh của từng địa phương, từng ngành thành viên Ban chỉ đạo các cấp.</w:t>
      </w:r>
    </w:p>
    <w:p w:rsidR="00A85BC4" w:rsidRPr="00157002" w:rsidRDefault="00A85BC4" w:rsidP="0054469D">
      <w:pPr>
        <w:spacing w:before="120" w:after="120" w:line="300" w:lineRule="exact"/>
        <w:ind w:firstLine="720"/>
        <w:jc w:val="both"/>
      </w:pPr>
      <w:r w:rsidRPr="00157002">
        <w:t>- Công tác đào tạo tập huấn, kiểm tra, giám sát của việc thực hiện Nghị định đã được quan tâm thực hiện tạo điều kiện thuận lợi cho công tác chỉ đạo thực hiện được đồng bộ, xuyên suốt, khắc phục khó khăn, nâng cao chất lượng phong trào xây dựng gia đình văn hóa; thôn, ấp, khu phố văn hóa.</w:t>
      </w:r>
    </w:p>
    <w:p w:rsidR="00A85BC4" w:rsidRPr="00157002" w:rsidRDefault="00A85BC4" w:rsidP="0054469D">
      <w:pPr>
        <w:spacing w:before="120" w:after="120" w:line="300" w:lineRule="exact"/>
        <w:ind w:firstLine="720"/>
        <w:jc w:val="both"/>
      </w:pPr>
      <w:r w:rsidRPr="00157002">
        <w:t xml:space="preserve">- Nghị định quy định chi tiết các tiêu chuẩn, trình tự, thủ tục xét, công nhận, phụ lục các biểu mẫu tự đánh giá tiêu chí đã tạo điều kiện thuận lợi các hộ gia đình, các khu dân cư trong việc áp dụng thực hiện xét tặng danh hiệu văn hóa tại địa phương. Công tác tuyên truyền thực hiện Nghị định đã được tổ chức triển khai rộng khắp, bằng nhiều hình thức tại địa phương. </w:t>
      </w:r>
    </w:p>
    <w:p w:rsidR="00A85BC4" w:rsidRPr="00157002" w:rsidRDefault="00A85BC4" w:rsidP="0054469D">
      <w:pPr>
        <w:spacing w:before="120" w:after="120" w:line="300" w:lineRule="exact"/>
        <w:ind w:firstLine="720"/>
        <w:jc w:val="both"/>
      </w:pPr>
      <w:r w:rsidRPr="00157002">
        <w:t xml:space="preserve">- Nghị định số 122/2018/NĐ-CP </w:t>
      </w:r>
      <w:r w:rsidR="00A4052C" w:rsidRPr="00157002">
        <w:t xml:space="preserve">của Chính phủ </w:t>
      </w:r>
      <w:r w:rsidRPr="00157002">
        <w:t xml:space="preserve">đã làm thay đổi về nhận thức của các cấp ủy đảng, chính quyền và nhân dân về công tác xây dựng đời sống văn hóa trong gia đình và cộng đồng. Nghị định số 122/2018/NĐ-CP đã quy định rõ về khung pháp lý, thẩm quyền, vai trò, trách nhiệm của các </w:t>
      </w:r>
      <w:r w:rsidR="009471BB">
        <w:t>b</w:t>
      </w:r>
      <w:r w:rsidRPr="00157002">
        <w:t xml:space="preserve">ộ, ngành liên quan và </w:t>
      </w:r>
      <w:r w:rsidR="00A4052C" w:rsidRPr="00157002">
        <w:t>Ủy ban nhân dân</w:t>
      </w:r>
      <w:r w:rsidRPr="00157002">
        <w:t xml:space="preserve"> các cấp trong việc tổ chức triển khai thực hiện. Từ đó, nhiều nội dung của </w:t>
      </w:r>
      <w:r w:rsidR="009471BB">
        <w:t>P</w:t>
      </w:r>
      <w:r w:rsidRPr="00157002">
        <w:t>hong trào đã đi vào nề nếp, chất lượng được nâng lên, góp phần thiết thực thúc đẩy hoàn thành các nhiệm vụ phát triển kinh tế-xã hội và tăng cường khối đại đoàn kết toàn dân. Đồng thời, cũng tạo sự thuận lợi cho cán bộ cơ sở trong việc bình xét các danh hiệu văn hóa và hạn chế tối đa tính hình thức, cụ thể như:</w:t>
      </w:r>
    </w:p>
    <w:p w:rsidR="00A85BC4" w:rsidRPr="00157002" w:rsidRDefault="00A85BC4" w:rsidP="0054469D">
      <w:pPr>
        <w:spacing w:before="120" w:after="120" w:line="300" w:lineRule="exact"/>
        <w:ind w:firstLine="720"/>
        <w:jc w:val="both"/>
      </w:pPr>
      <w:r w:rsidRPr="00157002">
        <w:t>+ Về tiêu chuẩn Gia đình văn hóa gồm 03 tiêu chuẩn với 24 tiêu chí đã bao quát các lĩnh vực, mang đậm tính định lượng, xác định được mức độ đạt và không đạt trong quá trình bình xét. Nội dung các tiêu chí phản ánh các giá trị về đạo đức, đặc trưng văn hóa truyền thống của gia đình Việt Nam. Bên cạnh đó, quy định cụ thể 07 tiêu chí không được xét tặng</w:t>
      </w:r>
      <w:r w:rsidR="007473E2">
        <w:t xml:space="preserve"> danh hi</w:t>
      </w:r>
      <w:r w:rsidR="007473E2" w:rsidRPr="007473E2">
        <w:t>ệu</w:t>
      </w:r>
      <w:r w:rsidRPr="00157002">
        <w:t xml:space="preserve"> </w:t>
      </w:r>
      <w:r w:rsidR="007473E2">
        <w:t>“G</w:t>
      </w:r>
      <w:r w:rsidRPr="00157002">
        <w:t>ia đình văn hóa</w:t>
      </w:r>
      <w:r w:rsidR="007473E2">
        <w:t>”</w:t>
      </w:r>
      <w:r w:rsidRPr="00157002">
        <w:t xml:space="preserve">. </w:t>
      </w:r>
    </w:p>
    <w:p w:rsidR="00A85BC4" w:rsidRPr="00157002" w:rsidRDefault="00A85BC4" w:rsidP="0054469D">
      <w:pPr>
        <w:spacing w:before="120" w:after="120" w:line="300" w:lineRule="exact"/>
        <w:ind w:firstLine="720"/>
        <w:jc w:val="both"/>
      </w:pPr>
      <w:r w:rsidRPr="00157002">
        <w:t xml:space="preserve">+ Về tiêu chuẩn danh hiệu Khu dân cư văn hóa bao gồm 05 tiêu chuẩn với 27 tiêu chí. Các nội dung được cụ thể hóa, phù hợp với các quy định hiện hành về đánh giá hộ nghèo đa chiều, mức độ tiếp cận văn hóa, giáo dục, y tế, xây dựng nông thôn mới, đô thị văn minh. Theo đó, có thể định lượng các tiêu chí để bình xét. Có nhiều tiêu chí phản ánh yêu cầu từ thực tế, phù hợp với môi trường đô thị và nông thôn. Bên cạnh đó, quy định cụ thể 03 trường hợp không được xét tặng danh hiệu </w:t>
      </w:r>
      <w:r w:rsidR="007473E2">
        <w:t>“</w:t>
      </w:r>
      <w:r w:rsidRPr="00157002">
        <w:t>Khu dân cư văn hóa</w:t>
      </w:r>
      <w:r w:rsidR="007473E2">
        <w:t>”</w:t>
      </w:r>
      <w:r w:rsidRPr="00157002">
        <w:t>.</w:t>
      </w:r>
    </w:p>
    <w:p w:rsidR="00A85BC4" w:rsidRPr="00157002" w:rsidRDefault="00A85BC4" w:rsidP="0054469D">
      <w:pPr>
        <w:spacing w:before="120" w:after="120" w:line="300" w:lineRule="exact"/>
        <w:ind w:firstLine="720"/>
        <w:jc w:val="both"/>
        <w:rPr>
          <w:b/>
          <w:bCs/>
        </w:rPr>
      </w:pPr>
      <w:r w:rsidRPr="00157002">
        <w:rPr>
          <w:b/>
          <w:bCs/>
        </w:rPr>
        <w:t>2. Khó khăn, vướng mắc trong quá trình triển khai thực hiện Nghị định số 122/2018/NĐ-CP</w:t>
      </w:r>
    </w:p>
    <w:p w:rsidR="000844C4" w:rsidRPr="00157002" w:rsidRDefault="00A4052C" w:rsidP="0054469D">
      <w:pPr>
        <w:widowControl w:val="0"/>
        <w:adjustRightInd w:val="0"/>
        <w:spacing w:before="120" w:after="120" w:line="300" w:lineRule="exact"/>
        <w:ind w:right="-28" w:firstLine="720"/>
        <w:jc w:val="both"/>
      </w:pPr>
      <w:r w:rsidRPr="00157002">
        <w:t xml:space="preserve">- Về quy định </w:t>
      </w:r>
      <w:r w:rsidR="00460FD8" w:rsidRPr="00157002">
        <w:t xml:space="preserve">tiêu chí </w:t>
      </w:r>
      <w:r w:rsidRPr="00157002">
        <w:t xml:space="preserve">đối với danh hiệu </w:t>
      </w:r>
      <w:r w:rsidR="007473E2">
        <w:t>“</w:t>
      </w:r>
      <w:r w:rsidR="00460FD8" w:rsidRPr="00157002">
        <w:t>Gia đình văn hóa</w:t>
      </w:r>
      <w:r w:rsidR="007473E2">
        <w:t>”</w:t>
      </w:r>
      <w:r w:rsidR="00460FD8" w:rsidRPr="00157002">
        <w:t xml:space="preserve">, </w:t>
      </w:r>
      <w:r w:rsidR="007473E2">
        <w:t>“</w:t>
      </w:r>
      <w:r w:rsidRPr="00157002">
        <w:t>Khu dân cư văn hóa</w:t>
      </w:r>
      <w:r w:rsidR="007473E2">
        <w:t>”</w:t>
      </w:r>
      <w:r w:rsidR="00460FD8" w:rsidRPr="00157002">
        <w:t xml:space="preserve"> chưa cụ thể, không phù hợp ở cơ sở</w:t>
      </w:r>
      <w:r w:rsidRPr="00157002">
        <w:t xml:space="preserve"> gây khó khăn trong quá trình triển khai thực hiện: Mức bình quân chung về thu nhập, tỷ lệ hộ nghèo, cận nghèo, nhà kiên cố theo mức bình quân chung của tỉnh là quá cao so với các huyện vùng sâu, vùng xa, vùng đồng bào dân tộc thiểu số</w:t>
      </w:r>
      <w:r w:rsidR="004C08E2">
        <w:t xml:space="preserve">, do </w:t>
      </w:r>
      <w:r w:rsidR="004C08E2" w:rsidRPr="004C08E2">
        <w:t>đó</w:t>
      </w:r>
      <w:r w:rsidRPr="00157002">
        <w:t xml:space="preserve"> nên lấy mức bình quân chung của cấp huyện</w:t>
      </w:r>
      <w:r w:rsidR="004C08E2">
        <w:t xml:space="preserve"> </w:t>
      </w:r>
      <w:r w:rsidR="004C08E2" w:rsidRPr="004C08E2">
        <w:t>đư</w:t>
      </w:r>
      <w:r w:rsidR="004C08E2">
        <w:t>a v</w:t>
      </w:r>
      <w:r w:rsidR="004C08E2" w:rsidRPr="004C08E2">
        <w:t>ào</w:t>
      </w:r>
      <w:r w:rsidR="004C08E2">
        <w:t xml:space="preserve"> quy </w:t>
      </w:r>
      <w:r w:rsidR="004C08E2" w:rsidRPr="004C08E2">
        <w:t>định</w:t>
      </w:r>
      <w:r w:rsidRPr="00157002">
        <w:t>; đối với tiêu chuẩn “Hôn nhân tự nguyện, tiến bộ, một vợ một chồng, hòa thuận thủy chung”</w:t>
      </w:r>
      <w:r w:rsidR="004C08E2">
        <w:t>,</w:t>
      </w:r>
      <w:r w:rsidRPr="00157002">
        <w:t xml:space="preserve"> các khu dân cư gặp khó khăn trong việc chấm điểm các hộ đơn thân, hộ khuyết (khuyết vợ hoặc khuyết chồng)... một số điểm chưa được làm rõ về nội hàm câu chữ gây khó khăn trong việc xác định các trường hợp. Chẳng hạn: “Có điểm, tụ điểm ma túy, mại dâm” nhưng chưa có hướng dẫn điểm, tụ điểm là gì</w:t>
      </w:r>
      <w:r w:rsidR="004C08E2">
        <w:t>”</w:t>
      </w:r>
      <w:r w:rsidRPr="00157002">
        <w:t>; “Tham gia tụ tập đông người gây mất an ninh trật tự, an toàn xã hội”; “Có khiếu kiện đông người và khiếu kiện vượt cấp trái pháp luật”</w:t>
      </w:r>
      <w:r w:rsidR="004C08E2">
        <w:t xml:space="preserve"> th</w:t>
      </w:r>
      <w:r w:rsidR="004C08E2" w:rsidRPr="004C08E2">
        <w:t>ì</w:t>
      </w:r>
      <w:r w:rsidRPr="00157002">
        <w:t xml:space="preserve"> bao nhiêu người trở lên được tính là đông người</w:t>
      </w:r>
      <w:r w:rsidR="004C08E2">
        <w:t xml:space="preserve"> </w:t>
      </w:r>
      <w:r w:rsidRPr="00157002">
        <w:t xml:space="preserve">... </w:t>
      </w:r>
    </w:p>
    <w:p w:rsidR="00A4052C" w:rsidRPr="00157002" w:rsidRDefault="000844C4" w:rsidP="0054469D">
      <w:pPr>
        <w:widowControl w:val="0"/>
        <w:adjustRightInd w:val="0"/>
        <w:spacing w:before="120" w:after="120" w:line="300" w:lineRule="exact"/>
        <w:ind w:right="-28" w:firstLine="720"/>
        <w:jc w:val="both"/>
        <w:rPr>
          <w:spacing w:val="4"/>
        </w:rPr>
      </w:pPr>
      <w:r w:rsidRPr="00157002">
        <w:rPr>
          <w:spacing w:val="4"/>
        </w:rPr>
        <w:t xml:space="preserve">- </w:t>
      </w:r>
      <w:r w:rsidR="00A4052C" w:rsidRPr="00157002">
        <w:rPr>
          <w:spacing w:val="4"/>
        </w:rPr>
        <w:t xml:space="preserve">Về quy trình đánh giá, bình xét danh hiệu khu dân cư văn hóa: Nghị định hiện không quy định nội dung thẩm định thực tế tại cơ sở, đồng thời không tổ chức họp xét của Ban Chỉ đạo </w:t>
      </w:r>
      <w:r w:rsidR="004C08E2">
        <w:rPr>
          <w:spacing w:val="4"/>
        </w:rPr>
        <w:t>P</w:t>
      </w:r>
      <w:r w:rsidR="00A4052C" w:rsidRPr="00157002">
        <w:rPr>
          <w:spacing w:val="4"/>
        </w:rPr>
        <w:t xml:space="preserve">hong trào </w:t>
      </w:r>
      <w:r w:rsidR="003A6835" w:rsidRPr="00157002">
        <w:rPr>
          <w:spacing w:val="4"/>
        </w:rPr>
        <w:t>TDĐKX</w:t>
      </w:r>
      <w:r w:rsidR="004C08E2">
        <w:rPr>
          <w:spacing w:val="4"/>
        </w:rPr>
        <w:t>D</w:t>
      </w:r>
      <w:r w:rsidR="003A6835" w:rsidRPr="00157002">
        <w:rPr>
          <w:spacing w:val="4"/>
        </w:rPr>
        <w:t xml:space="preserve">ĐSVH </w:t>
      </w:r>
      <w:r w:rsidR="00A4052C" w:rsidRPr="00157002">
        <w:rPr>
          <w:spacing w:val="4"/>
        </w:rPr>
        <w:t xml:space="preserve">cấp huyện, do vậy không đảm bảo căn cứ trong việc trình Chủ tịch </w:t>
      </w:r>
      <w:r w:rsidR="003A6835" w:rsidRPr="00157002">
        <w:rPr>
          <w:spacing w:val="4"/>
        </w:rPr>
        <w:t>Ủy ban nhân dân</w:t>
      </w:r>
      <w:r w:rsidR="00A4052C" w:rsidRPr="00157002">
        <w:rPr>
          <w:spacing w:val="4"/>
        </w:rPr>
        <w:t xml:space="preserve"> cấp huyện quyết định tặng danh hiệu và giấy công nhận </w:t>
      </w:r>
      <w:r w:rsidR="003A6835" w:rsidRPr="00157002">
        <w:rPr>
          <w:spacing w:val="4"/>
        </w:rPr>
        <w:t>K</w:t>
      </w:r>
      <w:r w:rsidR="00A4052C" w:rsidRPr="00157002">
        <w:rPr>
          <w:spacing w:val="4"/>
        </w:rPr>
        <w:t xml:space="preserve">hu dân cư văn hóa. Mặt khác quy trình đánh giá, bình xét danh hiệu </w:t>
      </w:r>
      <w:r w:rsidR="004C08E2">
        <w:rPr>
          <w:spacing w:val="4"/>
        </w:rPr>
        <w:t>K</w:t>
      </w:r>
      <w:r w:rsidR="00A4052C" w:rsidRPr="00157002">
        <w:rPr>
          <w:spacing w:val="4"/>
        </w:rPr>
        <w:t xml:space="preserve">hu dân cư văn hóa phần lớn thuộc trách nhiệm của Ban Chỉ đạo </w:t>
      </w:r>
      <w:r w:rsidR="004C08E2">
        <w:rPr>
          <w:spacing w:val="4"/>
        </w:rPr>
        <w:t>P</w:t>
      </w:r>
      <w:r w:rsidR="00A4052C" w:rsidRPr="00157002">
        <w:rPr>
          <w:spacing w:val="4"/>
        </w:rPr>
        <w:t xml:space="preserve">hong trào </w:t>
      </w:r>
      <w:r w:rsidR="004C08E2" w:rsidRPr="00157002">
        <w:rPr>
          <w:spacing w:val="4"/>
        </w:rPr>
        <w:t>TDĐKX</w:t>
      </w:r>
      <w:r w:rsidR="004C08E2">
        <w:rPr>
          <w:spacing w:val="4"/>
        </w:rPr>
        <w:t>D</w:t>
      </w:r>
      <w:r w:rsidR="004C08E2" w:rsidRPr="00157002">
        <w:rPr>
          <w:spacing w:val="4"/>
        </w:rPr>
        <w:t>ĐSVH</w:t>
      </w:r>
      <w:r w:rsidR="00A4052C" w:rsidRPr="00157002">
        <w:rPr>
          <w:spacing w:val="4"/>
        </w:rPr>
        <w:t xml:space="preserve"> cấp xã, dễ dẫn đến hiện tượng chạy theo thành tích, chất lượng xây dựng phong trào sẽ không cao. </w:t>
      </w:r>
    </w:p>
    <w:p w:rsidR="00A85BC4" w:rsidRPr="00157002" w:rsidRDefault="00A85BC4" w:rsidP="0054469D">
      <w:pPr>
        <w:widowControl w:val="0"/>
        <w:adjustRightInd w:val="0"/>
        <w:spacing w:before="120" w:after="120" w:line="300" w:lineRule="exact"/>
        <w:ind w:right="-28" w:firstLine="720"/>
        <w:jc w:val="both"/>
      </w:pPr>
      <w:r w:rsidRPr="00157002">
        <w:t xml:space="preserve">- Về thủ tục hành chính: Các quy định về thủ tục hành chính gây khó khăn cho các địa phương do không đủ thời gian cho công tác thẩm tra kết quả và khó triển khai thực hiện thủ tục hành chính “một cửa - một cửa liên thông”; thực tế cho thấy, việc áp dụng các thủ tục hành chính đưa lên dịch vụ công đối với số lượng hồ sơ nhiều (hàng trăm) cho cùng một lúc nhiều cá nhân, tập thể, đơn vị và thủ tục cần phải tổ chức phúc tra, thẩm định, họp xét công khai dân chủ, lấy ý kiến </w:t>
      </w:r>
      <w:r w:rsidR="000844C4" w:rsidRPr="00157002">
        <w:t>n</w:t>
      </w:r>
      <w:r w:rsidRPr="00157002">
        <w:t>hân dân là không khả thi, khó để thực hiện theo thủ tục hành chính “một cửa - một cửa liên thông”.</w:t>
      </w:r>
    </w:p>
    <w:p w:rsidR="00A85BC4" w:rsidRPr="00157002" w:rsidRDefault="00A85BC4" w:rsidP="0054469D">
      <w:pPr>
        <w:widowControl w:val="0"/>
        <w:adjustRightInd w:val="0"/>
        <w:spacing w:before="120" w:after="120" w:line="300" w:lineRule="exact"/>
        <w:ind w:right="-28" w:firstLine="720"/>
        <w:jc w:val="both"/>
      </w:pPr>
      <w:r w:rsidRPr="00157002">
        <w:t xml:space="preserve">- Về kinh phí: các quy định về kinh phí đảm bảo cho công tác khen thưởng không rõ ràng, thiếu căn cứ pháp lý, chưa quy định cụ thể mức tiền thưởng mà quy định do địa phương quyết định căn cứ vào khả năng ngân </w:t>
      </w:r>
      <w:r w:rsidR="000844C4" w:rsidRPr="00157002">
        <w:t>sách và các nguồn lực xã hội hóa</w:t>
      </w:r>
      <w:r w:rsidRPr="00157002">
        <w:t>, dẫn đến gây rất nhiều khó khăn cho địa phương.</w:t>
      </w:r>
    </w:p>
    <w:p w:rsidR="00A85BC4" w:rsidRPr="00157002" w:rsidRDefault="00A85BC4" w:rsidP="0054469D">
      <w:pPr>
        <w:spacing w:before="120" w:after="120" w:line="300" w:lineRule="exact"/>
        <w:ind w:firstLine="720"/>
        <w:jc w:val="both"/>
        <w:rPr>
          <w:b/>
          <w:bCs/>
        </w:rPr>
      </w:pPr>
      <w:r w:rsidRPr="00157002">
        <w:rPr>
          <w:b/>
          <w:bCs/>
        </w:rPr>
        <w:t>III. PHƯƠNG HƯỚNG, NHIỆM VỤ TRONG THỜI GIAN TỚI</w:t>
      </w:r>
    </w:p>
    <w:p w:rsidR="00A85BC4" w:rsidRPr="00157002" w:rsidRDefault="00A85BC4" w:rsidP="0054469D">
      <w:pPr>
        <w:spacing w:before="120" w:after="120" w:line="300" w:lineRule="exact"/>
        <w:ind w:firstLine="720"/>
        <w:jc w:val="both"/>
        <w:rPr>
          <w:b/>
          <w:bCs/>
        </w:rPr>
      </w:pPr>
      <w:r w:rsidRPr="00157002">
        <w:rPr>
          <w:b/>
          <w:bCs/>
        </w:rPr>
        <w:t>1. Phương hướng</w:t>
      </w:r>
    </w:p>
    <w:p w:rsidR="00A85BC4" w:rsidRPr="00157002" w:rsidRDefault="00A85BC4" w:rsidP="0054469D">
      <w:pPr>
        <w:spacing w:before="120" w:after="120" w:line="300" w:lineRule="exact"/>
        <w:ind w:firstLine="720"/>
        <w:jc w:val="both"/>
      </w:pPr>
      <w:r w:rsidRPr="00157002">
        <w:t>- Tiếp tục quán triệt triển khai thực hiện các văn bản của Đảng, Nhà nước về xây dựng Gia đình văn hóa, Khu dân cư văn hóa, Xã, phường, thị trấn tiêu biểu.</w:t>
      </w:r>
    </w:p>
    <w:p w:rsidR="00A85BC4" w:rsidRPr="00157002" w:rsidRDefault="00A85BC4" w:rsidP="0054469D">
      <w:pPr>
        <w:spacing w:before="120" w:after="120" w:line="300" w:lineRule="exact"/>
        <w:ind w:firstLine="720"/>
        <w:jc w:val="both"/>
      </w:pPr>
      <w:r w:rsidRPr="00157002">
        <w:t>- Cụ thể hóa các quan điểm, chủ trương, đường lối của Đảng về xét, công nhận các danh hiệu Gia đình văn hóa, Thôn, tổ dân phố văn hóa, Xã, phường, thị trấn tiêu biểu;</w:t>
      </w:r>
    </w:p>
    <w:p w:rsidR="00A85BC4" w:rsidRPr="00157002" w:rsidRDefault="00A85BC4" w:rsidP="0054469D">
      <w:pPr>
        <w:spacing w:before="120" w:after="120" w:line="300" w:lineRule="exact"/>
        <w:ind w:firstLine="720"/>
        <w:jc w:val="both"/>
      </w:pPr>
      <w:r w:rsidRPr="00157002">
        <w:t xml:space="preserve">- Duy trì và đẩy mạnh thực hiện các phong trào thi đua yêu nước trong </w:t>
      </w:r>
      <w:r w:rsidR="004C08E2">
        <w:t>m</w:t>
      </w:r>
      <w:r w:rsidR="004C08E2" w:rsidRPr="004C08E2">
        <w:t xml:space="preserve">ọi </w:t>
      </w:r>
      <w:r w:rsidRPr="00157002">
        <w:t xml:space="preserve"> tầng lớp nhân dân; phát huy dân chủ trên mọi lĩnh vực để nhân dân tự giác thực hiện đăng ký, bình xét các danh hiệu Gia đình văn hóa, Thôn, tổ dân phố văn hóa, Xã, phường, thị trấn tiêu biểu, chú trọng </w:t>
      </w:r>
      <w:r w:rsidRPr="0054469D">
        <w:t>nội dung các tiêu chí cụ thể,</w:t>
      </w:r>
      <w:r w:rsidRPr="00157002">
        <w:t xml:space="preserve"> tránh bệnh thành tích.</w:t>
      </w:r>
    </w:p>
    <w:p w:rsidR="00A85BC4" w:rsidRPr="00157002" w:rsidRDefault="00A85BC4" w:rsidP="0054469D">
      <w:pPr>
        <w:spacing w:before="120" w:after="120" w:line="300" w:lineRule="exact"/>
        <w:ind w:firstLine="720"/>
        <w:jc w:val="both"/>
      </w:pPr>
      <w:r w:rsidRPr="00157002">
        <w:t>- Tiếp tục nâng cao vai trò lãnh đạo của cấp ủy, chính quyền với công tác xây dựng và triển khai thực hiện các danh hiệu văn hóa, đồng thời thường xuyên bồi dưỡng nâng cao trình độ chuyên môn cho đội ngũ cán bộ, đặc biệt là cán bộ làm công tác văn hóa - xã hội cấp xã.</w:t>
      </w:r>
    </w:p>
    <w:p w:rsidR="00A85BC4" w:rsidRPr="00157002" w:rsidRDefault="00A85BC4" w:rsidP="0054469D">
      <w:pPr>
        <w:spacing w:before="120" w:after="120" w:line="300" w:lineRule="exact"/>
        <w:ind w:firstLine="720"/>
        <w:jc w:val="both"/>
      </w:pPr>
      <w:r w:rsidRPr="00157002">
        <w:t>- Đẩy mạnh công tác tuyên truyền vận động và triển khai xây dựng Gia đình văn hóa, Thôn, tổ dân phố văn hóa, Xã, phường, thị trấn tiêu biểu.</w:t>
      </w:r>
    </w:p>
    <w:p w:rsidR="00A85BC4" w:rsidRPr="00157002" w:rsidRDefault="00A85BC4" w:rsidP="0054469D">
      <w:pPr>
        <w:spacing w:before="120" w:after="120" w:line="300" w:lineRule="exact"/>
        <w:ind w:firstLine="720"/>
        <w:jc w:val="both"/>
        <w:rPr>
          <w:b/>
          <w:bCs/>
        </w:rPr>
      </w:pPr>
      <w:r w:rsidRPr="00157002">
        <w:rPr>
          <w:b/>
          <w:bCs/>
        </w:rPr>
        <w:t>2. Nhiệm vụ cụ thể</w:t>
      </w:r>
    </w:p>
    <w:p w:rsidR="001E1E29" w:rsidRPr="00157002" w:rsidRDefault="001E1E29" w:rsidP="0054469D">
      <w:pPr>
        <w:spacing w:before="120" w:after="120" w:line="300" w:lineRule="exact"/>
        <w:ind w:firstLine="720"/>
        <w:jc w:val="both"/>
      </w:pPr>
      <w:r w:rsidRPr="00157002">
        <w:rPr>
          <w:i/>
        </w:rPr>
        <w:t>2.1. Bộ Văn hóa, Thể thao và Du lịch</w:t>
      </w:r>
    </w:p>
    <w:p w:rsidR="00A85BC4" w:rsidRPr="00157002" w:rsidRDefault="00A85BC4" w:rsidP="0054469D">
      <w:pPr>
        <w:spacing w:before="120" w:after="120" w:line="300" w:lineRule="exact"/>
        <w:ind w:firstLine="720"/>
        <w:jc w:val="both"/>
      </w:pPr>
      <w:r w:rsidRPr="00157002">
        <w:t>- Căn cứ Luật thi đua, khen thưởng ngày 15 tháng 06 năm 2022</w:t>
      </w:r>
      <w:r w:rsidR="001E1E29" w:rsidRPr="00157002">
        <w:t>,</w:t>
      </w:r>
      <w:r w:rsidRPr="00157002">
        <w:t xml:space="preserve"> tham mưu trình Chính phủ ban hành Nghị định quy định chi tiết về khung tiêu chuẩn, quy trình xét tặng danh hiệu Gia đình văn hóa, Thôn, tổ dân phố văn hóa, Xã, phường, thị trấn tiêu biểu đảm bảo thống nhất, đồng bộ, chi tiết, cụ thể, hiệu quả.</w:t>
      </w:r>
    </w:p>
    <w:p w:rsidR="00A85BC4" w:rsidRPr="00157002" w:rsidRDefault="00A85BC4" w:rsidP="0054469D">
      <w:pPr>
        <w:spacing w:before="120" w:after="120" w:line="300" w:lineRule="exact"/>
        <w:ind w:firstLine="720"/>
        <w:jc w:val="both"/>
        <w:rPr>
          <w:spacing w:val="-4"/>
        </w:rPr>
      </w:pPr>
      <w:r w:rsidRPr="00157002">
        <w:rPr>
          <w:spacing w:val="-4"/>
        </w:rPr>
        <w:t>- Rà soát việc xây dựng văn bản quản lý nhà nước; chủ động, kịp thời tham mưu cho lãnh đạo Đảng và Nhà nước ban hành các văn bản chỉ đạo về công tác xây dựng Gia đình văn hóa, Thôn, tổ dân phố văn hóa, Xã, phường, thị trấn tiêu biểu.</w:t>
      </w:r>
    </w:p>
    <w:p w:rsidR="00A85BC4" w:rsidRPr="00157002" w:rsidRDefault="00A85BC4" w:rsidP="0054469D">
      <w:pPr>
        <w:spacing w:before="120" w:after="120" w:line="300" w:lineRule="exact"/>
        <w:ind w:firstLine="720"/>
        <w:jc w:val="both"/>
      </w:pPr>
      <w:r w:rsidRPr="00157002">
        <w:t xml:space="preserve">- </w:t>
      </w:r>
      <w:r w:rsidR="00DF2E07" w:rsidRPr="00157002">
        <w:t xml:space="preserve">Tích cực </w:t>
      </w:r>
      <w:r w:rsidRPr="00157002">
        <w:t>phối hợp với các Ban, bộ, ngành trong công tác xây dựng Gia đình văn hóa, Thôn, tổ dân phố văn hóa, Xã, phường, thị trấn tiêu biểu.</w:t>
      </w:r>
    </w:p>
    <w:p w:rsidR="00A85BC4" w:rsidRPr="00157002" w:rsidRDefault="00A85BC4" w:rsidP="0054469D">
      <w:pPr>
        <w:spacing w:before="120" w:after="120" w:line="300" w:lineRule="exact"/>
        <w:ind w:firstLine="720"/>
        <w:jc w:val="both"/>
      </w:pPr>
      <w:r w:rsidRPr="00157002">
        <w:t>- Đẩy mạnh công tác tuyên truyền, vận động nhân dân tích cực tham gia thực hiện đăng ký, phấn đấu đạt được các danh hiệu văn hóa.</w:t>
      </w:r>
    </w:p>
    <w:p w:rsidR="00A85BC4" w:rsidRPr="00157002" w:rsidRDefault="00A85BC4" w:rsidP="0054469D">
      <w:pPr>
        <w:spacing w:before="120" w:after="120" w:line="300" w:lineRule="exact"/>
        <w:ind w:firstLine="720"/>
        <w:jc w:val="both"/>
      </w:pPr>
      <w:r w:rsidRPr="00157002">
        <w:t>- Tiếp tục tăng cường công tác thanh tra, kiểm tra, rà soát đánh giá kết quả thực hiện, từng bước nâng cao chất lượng các danh hiệu văn hóa.</w:t>
      </w:r>
    </w:p>
    <w:p w:rsidR="00527C38" w:rsidRPr="00157002" w:rsidRDefault="00527C38" w:rsidP="0054469D">
      <w:pPr>
        <w:spacing w:before="120" w:after="120" w:line="300" w:lineRule="exact"/>
        <w:ind w:firstLine="720"/>
        <w:jc w:val="both"/>
        <w:rPr>
          <w:i/>
        </w:rPr>
      </w:pPr>
      <w:r w:rsidRPr="00157002">
        <w:rPr>
          <w:i/>
        </w:rPr>
        <w:t>2.2. Cơ quan chức năng, chính quyền địa phương</w:t>
      </w:r>
    </w:p>
    <w:p w:rsidR="00E540BE" w:rsidRPr="00157002" w:rsidRDefault="00E540BE" w:rsidP="0054469D">
      <w:pPr>
        <w:pStyle w:val="NormalWeb"/>
        <w:shd w:val="clear" w:color="auto" w:fill="FFFFFF"/>
        <w:spacing w:before="120" w:beforeAutospacing="0" w:after="120" w:afterAutospacing="0" w:line="300" w:lineRule="exact"/>
        <w:ind w:firstLine="720"/>
        <w:jc w:val="both"/>
        <w:rPr>
          <w:sz w:val="28"/>
          <w:szCs w:val="28"/>
        </w:rPr>
      </w:pPr>
      <w:r w:rsidRPr="00157002">
        <w:rPr>
          <w:sz w:val="28"/>
          <w:szCs w:val="28"/>
        </w:rPr>
        <w:t xml:space="preserve">- </w:t>
      </w:r>
      <w:r w:rsidRPr="00157002">
        <w:rPr>
          <w:sz w:val="28"/>
          <w:szCs w:val="28"/>
          <w:lang w:val="vi-VN"/>
        </w:rPr>
        <w:t>T</w:t>
      </w:r>
      <w:r w:rsidRPr="00157002">
        <w:rPr>
          <w:sz w:val="28"/>
          <w:szCs w:val="28"/>
        </w:rPr>
        <w:t>ăng cường t</w:t>
      </w:r>
      <w:r w:rsidRPr="00157002">
        <w:rPr>
          <w:sz w:val="28"/>
          <w:szCs w:val="28"/>
          <w:lang w:val="vi-VN"/>
        </w:rPr>
        <w:t>hực hiện quản lý nhà nước về xét tặng danh hiệu, Giấy khen Gia đình văn hóa và danh hiệu, Giấy khen Khu dân cư văn hóa.</w:t>
      </w:r>
    </w:p>
    <w:p w:rsidR="00E540BE" w:rsidRPr="00157002" w:rsidRDefault="00E540BE" w:rsidP="0054469D">
      <w:pPr>
        <w:pStyle w:val="NormalWeb"/>
        <w:shd w:val="clear" w:color="auto" w:fill="FFFFFF"/>
        <w:spacing w:before="120" w:beforeAutospacing="0" w:after="120" w:afterAutospacing="0" w:line="300" w:lineRule="exact"/>
        <w:ind w:firstLine="720"/>
        <w:jc w:val="both"/>
        <w:rPr>
          <w:sz w:val="28"/>
          <w:szCs w:val="28"/>
        </w:rPr>
      </w:pPr>
      <w:r w:rsidRPr="00157002">
        <w:rPr>
          <w:sz w:val="28"/>
          <w:szCs w:val="28"/>
        </w:rPr>
        <w:t>-</w:t>
      </w:r>
      <w:r w:rsidRPr="00157002">
        <w:rPr>
          <w:sz w:val="28"/>
          <w:szCs w:val="28"/>
          <w:lang w:val="vi-VN"/>
        </w:rPr>
        <w:t xml:space="preserve"> Ưu tiên bố trí, sắp xếp nhân sự, bảo đảm kinh phí cho việc thực hiện xét tặng danh hiệu, Giấy khen Gia đình văn hóa và danh hiệu, Giấy khen Khu dân cư văn hóa theo quy định của pháp luật hiện hành.</w:t>
      </w:r>
    </w:p>
    <w:p w:rsidR="00E540BE" w:rsidRPr="00157002" w:rsidRDefault="00E540BE" w:rsidP="0054469D">
      <w:pPr>
        <w:pStyle w:val="NormalWeb"/>
        <w:shd w:val="clear" w:color="auto" w:fill="FFFFFF"/>
        <w:spacing w:before="120" w:beforeAutospacing="0" w:after="120" w:afterAutospacing="0" w:line="300" w:lineRule="exact"/>
        <w:ind w:firstLine="720"/>
        <w:jc w:val="both"/>
        <w:rPr>
          <w:sz w:val="28"/>
          <w:szCs w:val="28"/>
        </w:rPr>
      </w:pPr>
      <w:r w:rsidRPr="00157002">
        <w:rPr>
          <w:sz w:val="28"/>
          <w:szCs w:val="28"/>
        </w:rPr>
        <w:t>-</w:t>
      </w:r>
      <w:r w:rsidRPr="00157002">
        <w:rPr>
          <w:sz w:val="28"/>
          <w:szCs w:val="28"/>
          <w:lang w:val="vi-VN"/>
        </w:rPr>
        <w:t xml:space="preserve"> </w:t>
      </w:r>
      <w:r w:rsidRPr="00157002">
        <w:rPr>
          <w:sz w:val="28"/>
          <w:szCs w:val="28"/>
        </w:rPr>
        <w:t>T</w:t>
      </w:r>
      <w:r w:rsidRPr="00157002">
        <w:rPr>
          <w:sz w:val="28"/>
          <w:szCs w:val="28"/>
          <w:lang w:val="vi-VN"/>
        </w:rPr>
        <w:t>uyên truyền và tổ chức triển khai thực hiện văn bản quy phạm pháp luật về thực hiện xét tặng các danh hiệu văn hóa.</w:t>
      </w:r>
    </w:p>
    <w:p w:rsidR="00E540BE" w:rsidRPr="00157002" w:rsidRDefault="00E540BE" w:rsidP="0054469D">
      <w:pPr>
        <w:pStyle w:val="NormalWeb"/>
        <w:shd w:val="clear" w:color="auto" w:fill="FFFFFF"/>
        <w:spacing w:before="120" w:beforeAutospacing="0" w:after="120" w:afterAutospacing="0" w:line="300" w:lineRule="exact"/>
        <w:ind w:firstLine="720"/>
        <w:jc w:val="both"/>
        <w:rPr>
          <w:sz w:val="28"/>
          <w:szCs w:val="28"/>
        </w:rPr>
      </w:pPr>
      <w:r w:rsidRPr="00157002">
        <w:rPr>
          <w:sz w:val="28"/>
          <w:szCs w:val="28"/>
        </w:rPr>
        <w:t xml:space="preserve">- </w:t>
      </w:r>
      <w:r w:rsidRPr="00157002">
        <w:rPr>
          <w:sz w:val="28"/>
          <w:szCs w:val="28"/>
          <w:lang w:val="vi-VN"/>
        </w:rPr>
        <w:t>Kiểm tra, thanh tra, giải quyết khiếu nại, tố cáo và xử lý vi phạm thuộc thẩm quyền quản lý theo quy định của pháp luật.</w:t>
      </w:r>
    </w:p>
    <w:p w:rsidR="001E1E29" w:rsidRPr="00157002" w:rsidRDefault="001E1E29" w:rsidP="0054469D">
      <w:pPr>
        <w:spacing w:before="120" w:after="120" w:line="300" w:lineRule="exact"/>
        <w:ind w:firstLine="720"/>
        <w:jc w:val="both"/>
        <w:rPr>
          <w:spacing w:val="-2"/>
        </w:rPr>
      </w:pPr>
      <w:r w:rsidRPr="00157002">
        <w:t xml:space="preserve">- </w:t>
      </w:r>
      <w:r w:rsidRPr="00157002">
        <w:rPr>
          <w:spacing w:val="-2"/>
        </w:rPr>
        <w:t xml:space="preserve">Sở Văn hóa, Thể thao và Du lịch, Sở Văn hóa và Thể thao các tỉnh/thành phố tăng cường phối hợp chặt chẽ với các cơ quan, ban, ngành, đoàn thể trong việc hướng dẫn việc </w:t>
      </w:r>
      <w:r w:rsidRPr="00157002">
        <w:t>xét tặng danh hiệu “Gia đình văn hóa”, “Thôn văn hóa”, “Làng văn hóa”, “Ấp văn hóa”, “Bản văn hóa”.</w:t>
      </w:r>
    </w:p>
    <w:p w:rsidR="00A85BC4" w:rsidRDefault="00A85BC4" w:rsidP="0054469D">
      <w:pPr>
        <w:spacing w:before="120" w:after="120" w:line="300" w:lineRule="exact"/>
        <w:ind w:firstLine="720"/>
        <w:jc w:val="both"/>
      </w:pPr>
      <w:r w:rsidRPr="00C26A79">
        <w:t xml:space="preserve">Trên đây là Báo cáo </w:t>
      </w:r>
      <w:r w:rsidR="004C08E2">
        <w:t>T</w:t>
      </w:r>
      <w:r w:rsidR="004C08E2" w:rsidRPr="004C08E2">
        <w:t xml:space="preserve">ổng </w:t>
      </w:r>
      <w:r w:rsidRPr="00C26A79">
        <w:t>kết</w:t>
      </w:r>
      <w:r w:rsidR="004C08E2">
        <w:t xml:space="preserve"> </w:t>
      </w:r>
      <w:r w:rsidRPr="00C26A79">
        <w:t>05 năm thự</w:t>
      </w:r>
      <w:r w:rsidR="004C08E2">
        <w:t>c hiện Nghị định số 122/2018/NĐ-</w:t>
      </w:r>
      <w:r w:rsidRPr="00C26A79">
        <w:t>CP ngày 17 tháng 9 năm 2018 của Chính phủ quy định về xét tặng danh hiệu “Gia đình văn hóa”, “Thôn văn hóa”, “Làng văn hóa”, “Ấp văn hóa”, “Bản văn hóa”, Bộ Văn hoá, Thể thao và Du lịch trân trọng báo cáo Thủ tướng Chính phủ./.</w:t>
      </w:r>
    </w:p>
    <w:p w:rsidR="00A85BC4" w:rsidRDefault="00A85BC4" w:rsidP="00A85BC4">
      <w:pPr>
        <w:ind w:firstLine="720"/>
        <w:jc w:val="both"/>
      </w:pPr>
    </w:p>
    <w:tbl>
      <w:tblPr>
        <w:tblW w:w="9214" w:type="dxa"/>
        <w:tblInd w:w="-34" w:type="dxa"/>
        <w:tblLook w:val="01E0" w:firstRow="1" w:lastRow="1" w:firstColumn="1" w:lastColumn="1" w:noHBand="0" w:noVBand="0"/>
      </w:tblPr>
      <w:tblGrid>
        <w:gridCol w:w="4762"/>
        <w:gridCol w:w="4452"/>
      </w:tblGrid>
      <w:tr w:rsidR="00A85BC4" w:rsidRPr="007B28D3" w:rsidTr="00373EE6">
        <w:tc>
          <w:tcPr>
            <w:tcW w:w="4762" w:type="dxa"/>
          </w:tcPr>
          <w:p w:rsidR="00A85BC4" w:rsidRPr="00712DE4" w:rsidRDefault="00A85BC4" w:rsidP="00373EE6">
            <w:pPr>
              <w:rPr>
                <w:b/>
                <w:bCs/>
                <w:i/>
                <w:iCs/>
                <w:lang w:val="vi-VN"/>
              </w:rPr>
            </w:pPr>
          </w:p>
          <w:p w:rsidR="00A85BC4" w:rsidRPr="00712DE4" w:rsidRDefault="00A85BC4" w:rsidP="00373EE6">
            <w:pPr>
              <w:rPr>
                <w:b/>
                <w:bCs/>
                <w:i/>
                <w:iCs/>
                <w:sz w:val="24"/>
                <w:szCs w:val="24"/>
                <w:lang w:val="vi-VN"/>
              </w:rPr>
            </w:pPr>
            <w:r w:rsidRPr="00712DE4">
              <w:rPr>
                <w:b/>
                <w:bCs/>
                <w:i/>
                <w:iCs/>
                <w:sz w:val="24"/>
                <w:szCs w:val="24"/>
                <w:lang w:val="vi-VN"/>
              </w:rPr>
              <w:t>Nơi nhận:</w:t>
            </w:r>
          </w:p>
          <w:p w:rsidR="00A85BC4" w:rsidRPr="007B28D3" w:rsidRDefault="00A85BC4" w:rsidP="00373EE6">
            <w:pPr>
              <w:rPr>
                <w:sz w:val="22"/>
                <w:szCs w:val="22"/>
                <w:lang w:val="vi-VN"/>
              </w:rPr>
            </w:pPr>
            <w:r w:rsidRPr="007B28D3">
              <w:rPr>
                <w:sz w:val="22"/>
                <w:szCs w:val="22"/>
                <w:lang w:val="vi-VN"/>
              </w:rPr>
              <w:t>- Như trên;</w:t>
            </w:r>
          </w:p>
          <w:p w:rsidR="00A85BC4" w:rsidRPr="007B28D3" w:rsidRDefault="00A85BC4" w:rsidP="00373EE6">
            <w:pPr>
              <w:rPr>
                <w:sz w:val="22"/>
                <w:szCs w:val="22"/>
                <w:lang w:val="vi-VN"/>
              </w:rPr>
            </w:pPr>
            <w:r w:rsidRPr="007B28D3">
              <w:rPr>
                <w:sz w:val="22"/>
                <w:szCs w:val="22"/>
                <w:lang w:val="vi-VN"/>
              </w:rPr>
              <w:t>- Ban Tuyên giáo Trung ương;</w:t>
            </w:r>
          </w:p>
          <w:p w:rsidR="00A85BC4" w:rsidRPr="00712DE4" w:rsidRDefault="00A85BC4" w:rsidP="00373EE6">
            <w:pPr>
              <w:rPr>
                <w:sz w:val="22"/>
                <w:szCs w:val="22"/>
                <w:lang w:val="vi-VN"/>
              </w:rPr>
            </w:pPr>
            <w:r w:rsidRPr="00712DE4">
              <w:rPr>
                <w:sz w:val="22"/>
                <w:szCs w:val="22"/>
                <w:lang w:val="vi-VN"/>
              </w:rPr>
              <w:t>- Bộ trưởng</w:t>
            </w:r>
            <w:r>
              <w:rPr>
                <w:sz w:val="22"/>
                <w:szCs w:val="22"/>
              </w:rPr>
              <w:t xml:space="preserve"> </w:t>
            </w:r>
            <w:r w:rsidRPr="00305D0B">
              <w:rPr>
                <w:i/>
                <w:sz w:val="22"/>
                <w:szCs w:val="22"/>
              </w:rPr>
              <w:t>(</w:t>
            </w:r>
            <w:r>
              <w:rPr>
                <w:i/>
                <w:sz w:val="22"/>
                <w:szCs w:val="22"/>
              </w:rPr>
              <w:t>để báo cáo</w:t>
            </w:r>
            <w:r w:rsidRPr="00305D0B">
              <w:rPr>
                <w:i/>
                <w:sz w:val="22"/>
                <w:szCs w:val="22"/>
              </w:rPr>
              <w:t>)</w:t>
            </w:r>
            <w:r w:rsidRPr="00712DE4">
              <w:rPr>
                <w:sz w:val="22"/>
                <w:szCs w:val="22"/>
                <w:lang w:val="vi-VN"/>
              </w:rPr>
              <w:t>;</w:t>
            </w:r>
          </w:p>
          <w:p w:rsidR="00A85BC4" w:rsidRDefault="00A85BC4" w:rsidP="00373EE6">
            <w:pPr>
              <w:rPr>
                <w:sz w:val="22"/>
                <w:szCs w:val="22"/>
              </w:rPr>
            </w:pPr>
            <w:r w:rsidRPr="00712DE4">
              <w:rPr>
                <w:sz w:val="22"/>
                <w:szCs w:val="22"/>
                <w:lang w:val="vi-VN"/>
              </w:rPr>
              <w:t>- Các Thứ trưởng;</w:t>
            </w:r>
          </w:p>
          <w:p w:rsidR="00A85BC4" w:rsidRPr="007B28D3" w:rsidRDefault="00A85BC4" w:rsidP="00373EE6">
            <w:pPr>
              <w:rPr>
                <w:sz w:val="22"/>
                <w:szCs w:val="22"/>
                <w:lang w:val="vi-VN"/>
              </w:rPr>
            </w:pPr>
            <w:r w:rsidRPr="007B28D3">
              <w:rPr>
                <w:sz w:val="22"/>
                <w:szCs w:val="22"/>
                <w:lang w:val="vi-VN"/>
              </w:rPr>
              <w:t>- Văn phòng Chính phủ;</w:t>
            </w:r>
          </w:p>
          <w:p w:rsidR="00A85BC4" w:rsidRPr="007B28D3" w:rsidRDefault="00A85BC4" w:rsidP="00373EE6">
            <w:pPr>
              <w:rPr>
                <w:sz w:val="22"/>
                <w:szCs w:val="22"/>
                <w:lang w:val="vi-VN"/>
              </w:rPr>
            </w:pPr>
            <w:r w:rsidRPr="007B28D3">
              <w:rPr>
                <w:sz w:val="22"/>
                <w:szCs w:val="22"/>
                <w:lang w:val="vi-VN"/>
              </w:rPr>
              <w:t xml:space="preserve">- Vụ KGVX </w:t>
            </w:r>
            <w:r>
              <w:rPr>
                <w:sz w:val="22"/>
                <w:szCs w:val="22"/>
              </w:rPr>
              <w:t>-</w:t>
            </w:r>
            <w:r w:rsidRPr="007B28D3">
              <w:rPr>
                <w:sz w:val="22"/>
                <w:szCs w:val="22"/>
                <w:lang w:val="vi-VN"/>
              </w:rPr>
              <w:t xml:space="preserve"> V</w:t>
            </w:r>
            <w:r>
              <w:rPr>
                <w:sz w:val="22"/>
                <w:szCs w:val="22"/>
              </w:rPr>
              <w:t>ăn phòng</w:t>
            </w:r>
            <w:r w:rsidRPr="007B28D3">
              <w:rPr>
                <w:sz w:val="22"/>
                <w:szCs w:val="22"/>
                <w:lang w:val="vi-VN"/>
              </w:rPr>
              <w:t xml:space="preserve"> Chính phủ;</w:t>
            </w:r>
          </w:p>
          <w:p w:rsidR="00A85BC4" w:rsidRPr="007B28D3" w:rsidRDefault="00A85BC4" w:rsidP="00373EE6">
            <w:pPr>
              <w:rPr>
                <w:sz w:val="22"/>
                <w:szCs w:val="22"/>
                <w:lang w:val="vi-VN"/>
              </w:rPr>
            </w:pPr>
            <w:r w:rsidRPr="00712DE4">
              <w:rPr>
                <w:sz w:val="22"/>
                <w:szCs w:val="22"/>
                <w:lang w:val="vi-VN"/>
              </w:rPr>
              <w:t>- Các Cục, Vụ, đơn vị liên quan;</w:t>
            </w:r>
          </w:p>
          <w:p w:rsidR="00A85BC4" w:rsidRPr="00712DE4" w:rsidRDefault="00A85BC4" w:rsidP="00373EE6">
            <w:pPr>
              <w:rPr>
                <w:sz w:val="22"/>
                <w:szCs w:val="22"/>
                <w:lang w:val="vi-VN"/>
              </w:rPr>
            </w:pPr>
            <w:r w:rsidRPr="00712DE4">
              <w:rPr>
                <w:sz w:val="22"/>
                <w:szCs w:val="22"/>
                <w:lang w:val="vi-VN"/>
              </w:rPr>
              <w:t>- Lưu</w:t>
            </w:r>
            <w:r w:rsidRPr="00712DE4">
              <w:rPr>
                <w:sz w:val="22"/>
                <w:szCs w:val="22"/>
              </w:rPr>
              <w:t>;</w:t>
            </w:r>
            <w:r w:rsidRPr="00712DE4">
              <w:rPr>
                <w:sz w:val="22"/>
                <w:szCs w:val="22"/>
                <w:lang w:val="vi-VN"/>
              </w:rPr>
              <w:t xml:space="preserve"> VT,</w:t>
            </w:r>
            <w:r w:rsidRPr="00712DE4">
              <w:rPr>
                <w:sz w:val="22"/>
                <w:szCs w:val="22"/>
              </w:rPr>
              <w:t xml:space="preserve"> VHCS, </w:t>
            </w:r>
            <w:r>
              <w:rPr>
                <w:sz w:val="22"/>
                <w:szCs w:val="22"/>
              </w:rPr>
              <w:t>BDC</w:t>
            </w:r>
            <w:r w:rsidRPr="00712DE4">
              <w:rPr>
                <w:sz w:val="22"/>
                <w:szCs w:val="22"/>
              </w:rPr>
              <w:t>.</w:t>
            </w:r>
            <w:r>
              <w:rPr>
                <w:sz w:val="22"/>
                <w:szCs w:val="22"/>
              </w:rPr>
              <w:t>10</w:t>
            </w:r>
            <w:r w:rsidRPr="00712DE4">
              <w:rPr>
                <w:sz w:val="22"/>
                <w:szCs w:val="22"/>
                <w:lang w:val="vi-VN"/>
              </w:rPr>
              <w:t>.</w:t>
            </w:r>
          </w:p>
          <w:p w:rsidR="00A85BC4" w:rsidRPr="00712DE4" w:rsidRDefault="00A85BC4" w:rsidP="00373EE6">
            <w:pPr>
              <w:pStyle w:val="noidung"/>
              <w:spacing w:before="0" w:after="0" w:line="240" w:lineRule="auto"/>
              <w:ind w:firstLine="0"/>
              <w:rPr>
                <w:spacing w:val="2"/>
                <w:sz w:val="28"/>
                <w:szCs w:val="28"/>
              </w:rPr>
            </w:pPr>
          </w:p>
        </w:tc>
        <w:tc>
          <w:tcPr>
            <w:tcW w:w="4452" w:type="dxa"/>
          </w:tcPr>
          <w:p w:rsidR="00A85BC4" w:rsidRDefault="00A85BC4" w:rsidP="00373EE6">
            <w:pPr>
              <w:pStyle w:val="noidung"/>
              <w:spacing w:before="0" w:after="0" w:line="240" w:lineRule="auto"/>
              <w:ind w:firstLine="0"/>
              <w:jc w:val="center"/>
              <w:rPr>
                <w:rFonts w:ascii="Times New Roman" w:hAnsi="Times New Roman" w:cs="Times New Roman"/>
                <w:b/>
                <w:bCs/>
                <w:sz w:val="28"/>
                <w:szCs w:val="28"/>
              </w:rPr>
            </w:pPr>
            <w:r>
              <w:rPr>
                <w:rFonts w:ascii="Times New Roman" w:hAnsi="Times New Roman" w:cs="Times New Roman"/>
                <w:b/>
                <w:bCs/>
                <w:sz w:val="28"/>
                <w:szCs w:val="28"/>
                <w:lang w:val="en-US"/>
              </w:rPr>
              <w:t xml:space="preserve">KT. </w:t>
            </w:r>
            <w:r w:rsidRPr="007B28D3">
              <w:rPr>
                <w:rFonts w:ascii="Times New Roman" w:hAnsi="Times New Roman" w:cs="Times New Roman"/>
                <w:b/>
                <w:bCs/>
                <w:sz w:val="28"/>
                <w:szCs w:val="28"/>
              </w:rPr>
              <w:t>BỘ</w:t>
            </w:r>
            <w:r w:rsidRPr="00712DE4">
              <w:rPr>
                <w:rFonts w:ascii="Times New Roman" w:hAnsi="Times New Roman" w:cs="Times New Roman"/>
                <w:b/>
                <w:bCs/>
                <w:sz w:val="28"/>
                <w:szCs w:val="28"/>
              </w:rPr>
              <w:t xml:space="preserve"> TRƯỞNG</w:t>
            </w:r>
          </w:p>
          <w:p w:rsidR="00A85BC4" w:rsidRPr="00B253EC" w:rsidRDefault="00A85BC4" w:rsidP="00373EE6">
            <w:pPr>
              <w:pStyle w:val="noidung"/>
              <w:spacing w:before="0" w:after="0" w:line="240" w:lineRule="auto"/>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THỨ TRƯỞNG</w:t>
            </w:r>
          </w:p>
          <w:p w:rsidR="00A85BC4" w:rsidRPr="007B28D3" w:rsidRDefault="00A85BC4" w:rsidP="00373EE6">
            <w:pPr>
              <w:pStyle w:val="noidung"/>
              <w:spacing w:before="0" w:after="0" w:line="240" w:lineRule="auto"/>
              <w:ind w:firstLine="0"/>
              <w:jc w:val="center"/>
              <w:rPr>
                <w:rFonts w:ascii="Times New Roman" w:hAnsi="Times New Roman" w:cs="Times New Roman"/>
                <w:b/>
                <w:bCs/>
                <w:sz w:val="28"/>
                <w:szCs w:val="28"/>
              </w:rPr>
            </w:pPr>
          </w:p>
          <w:p w:rsidR="00A85BC4" w:rsidRPr="007B28D3" w:rsidRDefault="00A85BC4" w:rsidP="00373EE6">
            <w:pPr>
              <w:pStyle w:val="noidung"/>
              <w:spacing w:before="0" w:after="0" w:line="240" w:lineRule="auto"/>
              <w:ind w:firstLine="0"/>
              <w:jc w:val="center"/>
              <w:rPr>
                <w:rFonts w:ascii="Times New Roman" w:hAnsi="Times New Roman" w:cs="Times New Roman"/>
                <w:b/>
                <w:bCs/>
                <w:sz w:val="28"/>
                <w:szCs w:val="28"/>
              </w:rPr>
            </w:pPr>
          </w:p>
          <w:p w:rsidR="00A85BC4" w:rsidRPr="007B28D3" w:rsidRDefault="00A85BC4" w:rsidP="00373EE6">
            <w:pPr>
              <w:pStyle w:val="noidung"/>
              <w:spacing w:before="0" w:after="0" w:line="240" w:lineRule="auto"/>
              <w:ind w:firstLine="0"/>
              <w:jc w:val="center"/>
              <w:rPr>
                <w:rFonts w:ascii="Times New Roman" w:hAnsi="Times New Roman" w:cs="Times New Roman"/>
                <w:b/>
                <w:bCs/>
                <w:sz w:val="28"/>
                <w:szCs w:val="28"/>
              </w:rPr>
            </w:pPr>
          </w:p>
          <w:p w:rsidR="00A85BC4" w:rsidRPr="00712DE4" w:rsidRDefault="00A85BC4" w:rsidP="00373EE6">
            <w:pPr>
              <w:pStyle w:val="noidung"/>
              <w:spacing w:before="0" w:after="0" w:line="240" w:lineRule="auto"/>
              <w:ind w:firstLine="0"/>
              <w:jc w:val="center"/>
              <w:rPr>
                <w:rFonts w:ascii="Times New Roman" w:hAnsi="Times New Roman" w:cs="Times New Roman"/>
                <w:b/>
                <w:bCs/>
                <w:sz w:val="28"/>
                <w:szCs w:val="28"/>
              </w:rPr>
            </w:pPr>
          </w:p>
          <w:p w:rsidR="00A85BC4" w:rsidRPr="00712DE4" w:rsidRDefault="00A85BC4" w:rsidP="00373EE6">
            <w:pPr>
              <w:pStyle w:val="noidung"/>
              <w:spacing w:before="0" w:after="0" w:line="240" w:lineRule="auto"/>
              <w:ind w:firstLine="0"/>
              <w:jc w:val="center"/>
              <w:rPr>
                <w:rFonts w:ascii="Times New Roman" w:hAnsi="Times New Roman" w:cs="Times New Roman"/>
                <w:b/>
                <w:bCs/>
                <w:sz w:val="28"/>
                <w:szCs w:val="28"/>
              </w:rPr>
            </w:pPr>
          </w:p>
          <w:p w:rsidR="00A85BC4" w:rsidRPr="00712DE4" w:rsidRDefault="00A85BC4" w:rsidP="00373EE6">
            <w:pPr>
              <w:pStyle w:val="noidung"/>
              <w:spacing w:before="0" w:after="0" w:line="240" w:lineRule="auto"/>
              <w:ind w:firstLine="0"/>
              <w:jc w:val="center"/>
              <w:rPr>
                <w:rFonts w:ascii="Times New Roman" w:hAnsi="Times New Roman" w:cs="Times New Roman"/>
                <w:b/>
                <w:bCs/>
                <w:sz w:val="28"/>
                <w:szCs w:val="28"/>
              </w:rPr>
            </w:pPr>
          </w:p>
          <w:p w:rsidR="00A85BC4" w:rsidRPr="00B253EC" w:rsidRDefault="00A85BC4" w:rsidP="00373EE6">
            <w:pPr>
              <w:pStyle w:val="noidung"/>
              <w:spacing w:before="0" w:after="0" w:line="240" w:lineRule="auto"/>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Trịnh Thị Thủy</w:t>
            </w:r>
          </w:p>
        </w:tc>
      </w:tr>
    </w:tbl>
    <w:p w:rsidR="00A85BC4" w:rsidRDefault="00A85BC4" w:rsidP="00A85BC4">
      <w:pPr>
        <w:ind w:firstLine="720"/>
        <w:jc w:val="both"/>
      </w:pPr>
    </w:p>
    <w:p w:rsidR="0096145C" w:rsidRDefault="0096145C"/>
    <w:sectPr w:rsidR="0096145C" w:rsidSect="0054469D">
      <w:headerReference w:type="default" r:id="rId8"/>
      <w:pgSz w:w="11906" w:h="16838" w:code="9"/>
      <w:pgMar w:top="1077" w:right="1077" w:bottom="107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E4D" w:rsidRDefault="00FE3E4D">
      <w:r>
        <w:separator/>
      </w:r>
    </w:p>
  </w:endnote>
  <w:endnote w:type="continuationSeparator" w:id="0">
    <w:p w:rsidR="00FE3E4D" w:rsidRDefault="00FE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Century Schoolboo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E4D" w:rsidRDefault="00FE3E4D">
      <w:r>
        <w:separator/>
      </w:r>
    </w:p>
  </w:footnote>
  <w:footnote w:type="continuationSeparator" w:id="0">
    <w:p w:rsidR="00FE3E4D" w:rsidRDefault="00FE3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873757"/>
      <w:docPartObj>
        <w:docPartGallery w:val="Page Numbers (Top of Page)"/>
        <w:docPartUnique/>
      </w:docPartObj>
    </w:sdtPr>
    <w:sdtEndPr>
      <w:rPr>
        <w:noProof/>
      </w:rPr>
    </w:sdtEndPr>
    <w:sdtContent>
      <w:p w:rsidR="00ED6743" w:rsidRDefault="003A6835">
        <w:pPr>
          <w:pStyle w:val="Header"/>
          <w:jc w:val="center"/>
        </w:pPr>
        <w:r>
          <w:fldChar w:fldCharType="begin"/>
        </w:r>
        <w:r>
          <w:instrText xml:space="preserve"> PAGE   \* MERGEFORMAT </w:instrText>
        </w:r>
        <w:r>
          <w:fldChar w:fldCharType="separate"/>
        </w:r>
        <w:r w:rsidR="00160EEE">
          <w:rPr>
            <w:noProof/>
          </w:rPr>
          <w:t>2</w:t>
        </w:r>
        <w:r>
          <w:rPr>
            <w:noProof/>
          </w:rPr>
          <w:fldChar w:fldCharType="end"/>
        </w:r>
      </w:p>
    </w:sdtContent>
  </w:sdt>
  <w:p w:rsidR="00ED6743" w:rsidRDefault="00FE3E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C4"/>
    <w:rsid w:val="000844C4"/>
    <w:rsid w:val="000A5F8D"/>
    <w:rsid w:val="0011516D"/>
    <w:rsid w:val="00157002"/>
    <w:rsid w:val="00160EEE"/>
    <w:rsid w:val="001A7DD4"/>
    <w:rsid w:val="001E1E29"/>
    <w:rsid w:val="001E4EE0"/>
    <w:rsid w:val="00251CFF"/>
    <w:rsid w:val="002773D1"/>
    <w:rsid w:val="002B0897"/>
    <w:rsid w:val="0030464F"/>
    <w:rsid w:val="0031750A"/>
    <w:rsid w:val="00323D20"/>
    <w:rsid w:val="003469F2"/>
    <w:rsid w:val="00365CE0"/>
    <w:rsid w:val="003A34A6"/>
    <w:rsid w:val="003A6835"/>
    <w:rsid w:val="003B5DA2"/>
    <w:rsid w:val="003F5BAB"/>
    <w:rsid w:val="0045614A"/>
    <w:rsid w:val="00456AFC"/>
    <w:rsid w:val="00460FD8"/>
    <w:rsid w:val="00472447"/>
    <w:rsid w:val="004C08E2"/>
    <w:rsid w:val="004D76BE"/>
    <w:rsid w:val="00527C38"/>
    <w:rsid w:val="0054469D"/>
    <w:rsid w:val="00583773"/>
    <w:rsid w:val="0059691D"/>
    <w:rsid w:val="00607E1D"/>
    <w:rsid w:val="00653F71"/>
    <w:rsid w:val="006A7652"/>
    <w:rsid w:val="007473E2"/>
    <w:rsid w:val="007B219E"/>
    <w:rsid w:val="007F06A5"/>
    <w:rsid w:val="00806E82"/>
    <w:rsid w:val="008439C0"/>
    <w:rsid w:val="008A1278"/>
    <w:rsid w:val="008F17BB"/>
    <w:rsid w:val="008F28F1"/>
    <w:rsid w:val="009403CE"/>
    <w:rsid w:val="009471BB"/>
    <w:rsid w:val="00952D9E"/>
    <w:rsid w:val="0096145C"/>
    <w:rsid w:val="00A4052C"/>
    <w:rsid w:val="00A4345B"/>
    <w:rsid w:val="00A85BC4"/>
    <w:rsid w:val="00AA6E4B"/>
    <w:rsid w:val="00AD2BBA"/>
    <w:rsid w:val="00B11BB9"/>
    <w:rsid w:val="00B35E6A"/>
    <w:rsid w:val="00B64B65"/>
    <w:rsid w:val="00B7191B"/>
    <w:rsid w:val="00BB6440"/>
    <w:rsid w:val="00C018B4"/>
    <w:rsid w:val="00C101D6"/>
    <w:rsid w:val="00C852BB"/>
    <w:rsid w:val="00D76A8D"/>
    <w:rsid w:val="00DB4979"/>
    <w:rsid w:val="00DF2E07"/>
    <w:rsid w:val="00E43024"/>
    <w:rsid w:val="00E540BE"/>
    <w:rsid w:val="00E815D4"/>
    <w:rsid w:val="00FE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C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
    <w:name w:val="noi dung"/>
    <w:basedOn w:val="PlainText"/>
    <w:rsid w:val="00A85BC4"/>
    <w:pPr>
      <w:widowControl w:val="0"/>
      <w:spacing w:before="60" w:after="60" w:line="320" w:lineRule="exact"/>
      <w:ind w:firstLine="425"/>
      <w:jc w:val="both"/>
    </w:pPr>
    <w:rPr>
      <w:rFonts w:ascii=".VnTime" w:eastAsia="MS Mincho" w:hAnsi=".VnTime" w:cs=".VnCentury Schoolbook"/>
      <w:sz w:val="26"/>
      <w:szCs w:val="20"/>
      <w:lang w:val="vi-VN"/>
    </w:rPr>
  </w:style>
  <w:style w:type="paragraph" w:styleId="Header">
    <w:name w:val="header"/>
    <w:basedOn w:val="Normal"/>
    <w:link w:val="HeaderChar"/>
    <w:uiPriority w:val="99"/>
    <w:unhideWhenUsed/>
    <w:rsid w:val="00A85BC4"/>
    <w:pPr>
      <w:tabs>
        <w:tab w:val="center" w:pos="4680"/>
        <w:tab w:val="right" w:pos="9360"/>
      </w:tabs>
    </w:pPr>
  </w:style>
  <w:style w:type="character" w:customStyle="1" w:styleId="HeaderChar">
    <w:name w:val="Header Char"/>
    <w:basedOn w:val="DefaultParagraphFont"/>
    <w:link w:val="Header"/>
    <w:uiPriority w:val="99"/>
    <w:rsid w:val="00A85BC4"/>
    <w:rPr>
      <w:rFonts w:ascii="Times New Roman" w:eastAsia="Times New Roman" w:hAnsi="Times New Roman" w:cs="Times New Roman"/>
      <w:sz w:val="28"/>
      <w:szCs w:val="28"/>
    </w:rPr>
  </w:style>
  <w:style w:type="character" w:styleId="FootnoteReference">
    <w:name w:val="footnote reference"/>
    <w:basedOn w:val="DefaultParagraphFont"/>
    <w:uiPriority w:val="99"/>
    <w:semiHidden/>
    <w:unhideWhenUsed/>
    <w:rsid w:val="00A85BC4"/>
    <w:rPr>
      <w:vertAlign w:val="superscript"/>
    </w:rPr>
  </w:style>
  <w:style w:type="paragraph" w:styleId="PlainText">
    <w:name w:val="Plain Text"/>
    <w:basedOn w:val="Normal"/>
    <w:link w:val="PlainTextChar"/>
    <w:uiPriority w:val="99"/>
    <w:semiHidden/>
    <w:unhideWhenUsed/>
    <w:rsid w:val="00A85BC4"/>
    <w:rPr>
      <w:rFonts w:ascii="Consolas" w:hAnsi="Consolas"/>
      <w:sz w:val="21"/>
      <w:szCs w:val="21"/>
    </w:rPr>
  </w:style>
  <w:style w:type="character" w:customStyle="1" w:styleId="PlainTextChar">
    <w:name w:val="Plain Text Char"/>
    <w:basedOn w:val="DefaultParagraphFont"/>
    <w:link w:val="PlainText"/>
    <w:uiPriority w:val="99"/>
    <w:semiHidden/>
    <w:rsid w:val="00A85BC4"/>
    <w:rPr>
      <w:rFonts w:ascii="Consolas" w:eastAsia="Times New Roman" w:hAnsi="Consolas" w:cs="Times New Roman"/>
      <w:sz w:val="21"/>
      <w:szCs w:val="21"/>
    </w:rPr>
  </w:style>
  <w:style w:type="paragraph" w:styleId="NormalWeb">
    <w:name w:val="Normal (Web)"/>
    <w:basedOn w:val="Normal"/>
    <w:uiPriority w:val="99"/>
    <w:semiHidden/>
    <w:unhideWhenUsed/>
    <w:rsid w:val="00E540BE"/>
    <w:pPr>
      <w:spacing w:before="100" w:beforeAutospacing="1" w:after="100" w:afterAutospacing="1"/>
    </w:pPr>
    <w:rPr>
      <w:sz w:val="24"/>
      <w:szCs w:val="24"/>
    </w:rPr>
  </w:style>
  <w:style w:type="character" w:styleId="Hyperlink">
    <w:name w:val="Hyperlink"/>
    <w:basedOn w:val="DefaultParagraphFont"/>
    <w:uiPriority w:val="99"/>
    <w:semiHidden/>
    <w:unhideWhenUsed/>
    <w:rsid w:val="00E540BE"/>
    <w:rPr>
      <w:color w:val="0000FF"/>
      <w:u w:val="single"/>
    </w:rPr>
  </w:style>
  <w:style w:type="character" w:styleId="Emphasis">
    <w:name w:val="Emphasis"/>
    <w:basedOn w:val="DefaultParagraphFont"/>
    <w:uiPriority w:val="20"/>
    <w:qFormat/>
    <w:rsid w:val="00251CFF"/>
    <w:rPr>
      <w:i/>
      <w:iCs/>
    </w:rPr>
  </w:style>
  <w:style w:type="paragraph" w:styleId="BalloonText">
    <w:name w:val="Balloon Text"/>
    <w:basedOn w:val="Normal"/>
    <w:link w:val="BalloonTextChar"/>
    <w:uiPriority w:val="99"/>
    <w:semiHidden/>
    <w:unhideWhenUsed/>
    <w:rsid w:val="00544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69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C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
    <w:name w:val="noi dung"/>
    <w:basedOn w:val="PlainText"/>
    <w:rsid w:val="00A85BC4"/>
    <w:pPr>
      <w:widowControl w:val="0"/>
      <w:spacing w:before="60" w:after="60" w:line="320" w:lineRule="exact"/>
      <w:ind w:firstLine="425"/>
      <w:jc w:val="both"/>
    </w:pPr>
    <w:rPr>
      <w:rFonts w:ascii=".VnTime" w:eastAsia="MS Mincho" w:hAnsi=".VnTime" w:cs=".VnCentury Schoolbook"/>
      <w:sz w:val="26"/>
      <w:szCs w:val="20"/>
      <w:lang w:val="vi-VN"/>
    </w:rPr>
  </w:style>
  <w:style w:type="paragraph" w:styleId="Header">
    <w:name w:val="header"/>
    <w:basedOn w:val="Normal"/>
    <w:link w:val="HeaderChar"/>
    <w:uiPriority w:val="99"/>
    <w:unhideWhenUsed/>
    <w:rsid w:val="00A85BC4"/>
    <w:pPr>
      <w:tabs>
        <w:tab w:val="center" w:pos="4680"/>
        <w:tab w:val="right" w:pos="9360"/>
      </w:tabs>
    </w:pPr>
  </w:style>
  <w:style w:type="character" w:customStyle="1" w:styleId="HeaderChar">
    <w:name w:val="Header Char"/>
    <w:basedOn w:val="DefaultParagraphFont"/>
    <w:link w:val="Header"/>
    <w:uiPriority w:val="99"/>
    <w:rsid w:val="00A85BC4"/>
    <w:rPr>
      <w:rFonts w:ascii="Times New Roman" w:eastAsia="Times New Roman" w:hAnsi="Times New Roman" w:cs="Times New Roman"/>
      <w:sz w:val="28"/>
      <w:szCs w:val="28"/>
    </w:rPr>
  </w:style>
  <w:style w:type="character" w:styleId="FootnoteReference">
    <w:name w:val="footnote reference"/>
    <w:basedOn w:val="DefaultParagraphFont"/>
    <w:uiPriority w:val="99"/>
    <w:semiHidden/>
    <w:unhideWhenUsed/>
    <w:rsid w:val="00A85BC4"/>
    <w:rPr>
      <w:vertAlign w:val="superscript"/>
    </w:rPr>
  </w:style>
  <w:style w:type="paragraph" w:styleId="PlainText">
    <w:name w:val="Plain Text"/>
    <w:basedOn w:val="Normal"/>
    <w:link w:val="PlainTextChar"/>
    <w:uiPriority w:val="99"/>
    <w:semiHidden/>
    <w:unhideWhenUsed/>
    <w:rsid w:val="00A85BC4"/>
    <w:rPr>
      <w:rFonts w:ascii="Consolas" w:hAnsi="Consolas"/>
      <w:sz w:val="21"/>
      <w:szCs w:val="21"/>
    </w:rPr>
  </w:style>
  <w:style w:type="character" w:customStyle="1" w:styleId="PlainTextChar">
    <w:name w:val="Plain Text Char"/>
    <w:basedOn w:val="DefaultParagraphFont"/>
    <w:link w:val="PlainText"/>
    <w:uiPriority w:val="99"/>
    <w:semiHidden/>
    <w:rsid w:val="00A85BC4"/>
    <w:rPr>
      <w:rFonts w:ascii="Consolas" w:eastAsia="Times New Roman" w:hAnsi="Consolas" w:cs="Times New Roman"/>
      <w:sz w:val="21"/>
      <w:szCs w:val="21"/>
    </w:rPr>
  </w:style>
  <w:style w:type="paragraph" w:styleId="NormalWeb">
    <w:name w:val="Normal (Web)"/>
    <w:basedOn w:val="Normal"/>
    <w:uiPriority w:val="99"/>
    <w:semiHidden/>
    <w:unhideWhenUsed/>
    <w:rsid w:val="00E540BE"/>
    <w:pPr>
      <w:spacing w:before="100" w:beforeAutospacing="1" w:after="100" w:afterAutospacing="1"/>
    </w:pPr>
    <w:rPr>
      <w:sz w:val="24"/>
      <w:szCs w:val="24"/>
    </w:rPr>
  </w:style>
  <w:style w:type="character" w:styleId="Hyperlink">
    <w:name w:val="Hyperlink"/>
    <w:basedOn w:val="DefaultParagraphFont"/>
    <w:uiPriority w:val="99"/>
    <w:semiHidden/>
    <w:unhideWhenUsed/>
    <w:rsid w:val="00E540BE"/>
    <w:rPr>
      <w:color w:val="0000FF"/>
      <w:u w:val="single"/>
    </w:rPr>
  </w:style>
  <w:style w:type="character" w:styleId="Emphasis">
    <w:name w:val="Emphasis"/>
    <w:basedOn w:val="DefaultParagraphFont"/>
    <w:uiPriority w:val="20"/>
    <w:qFormat/>
    <w:rsid w:val="00251CFF"/>
    <w:rPr>
      <w:i/>
      <w:iCs/>
    </w:rPr>
  </w:style>
  <w:style w:type="paragraph" w:styleId="BalloonText">
    <w:name w:val="Balloon Text"/>
    <w:basedOn w:val="Normal"/>
    <w:link w:val="BalloonTextChar"/>
    <w:uiPriority w:val="99"/>
    <w:semiHidden/>
    <w:unhideWhenUsed/>
    <w:rsid w:val="00544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6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929AC-363A-4FEC-9F73-B9B3865F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4847</Words>
  <Characters>27630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MinhDiem</cp:lastModifiedBy>
  <cp:revision>2</cp:revision>
  <cp:lastPrinted>2022-12-15T07:13:00Z</cp:lastPrinted>
  <dcterms:created xsi:type="dcterms:W3CDTF">2023-04-05T07:17:00Z</dcterms:created>
  <dcterms:modified xsi:type="dcterms:W3CDTF">2023-04-05T07:17:00Z</dcterms:modified>
</cp:coreProperties>
</file>