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3" w:type="dxa"/>
        <w:jc w:val="center"/>
        <w:tblLayout w:type="fixed"/>
        <w:tblCellMar>
          <w:left w:w="85" w:type="dxa"/>
          <w:right w:w="85" w:type="dxa"/>
        </w:tblCellMar>
        <w:tblLook w:val="0000" w:firstRow="0" w:lastRow="0" w:firstColumn="0" w:lastColumn="0" w:noHBand="0" w:noVBand="0"/>
      </w:tblPr>
      <w:tblGrid>
        <w:gridCol w:w="4770"/>
        <w:gridCol w:w="5483"/>
      </w:tblGrid>
      <w:tr w:rsidR="00D6266B" w:rsidRPr="00D6266B" w14:paraId="293061D8" w14:textId="77777777" w:rsidTr="000C7009">
        <w:trPr>
          <w:cantSplit/>
          <w:trHeight w:val="1276"/>
          <w:jc w:val="center"/>
        </w:trPr>
        <w:tc>
          <w:tcPr>
            <w:tcW w:w="4770" w:type="dxa"/>
            <w:tcBorders>
              <w:top w:val="nil"/>
              <w:left w:val="nil"/>
              <w:right w:val="nil"/>
            </w:tcBorders>
          </w:tcPr>
          <w:p w14:paraId="613121F5" w14:textId="77777777" w:rsidR="00D10EE1" w:rsidRPr="00D6266B" w:rsidRDefault="00D10EE1" w:rsidP="00D10EE1">
            <w:pPr>
              <w:spacing w:before="0" w:after="0"/>
              <w:ind w:firstLine="0"/>
              <w:jc w:val="center"/>
              <w:rPr>
                <w:b/>
                <w:noProof/>
                <w:sz w:val="24"/>
                <w:szCs w:val="24"/>
              </w:rPr>
            </w:pPr>
            <w:r w:rsidRPr="00D6266B">
              <w:rPr>
                <w:b/>
                <w:noProof/>
                <w:sz w:val="24"/>
                <w:szCs w:val="24"/>
              </w:rPr>
              <w:t>BỘ NÔNG NGHIỆP VÀ MÔI TRƯỜNG</w:t>
            </w:r>
          </w:p>
          <w:p w14:paraId="34F0B063" w14:textId="7B729D45" w:rsidR="00D10EE1" w:rsidRPr="00D6266B" w:rsidRDefault="004733BF" w:rsidP="00DA4A5B">
            <w:pPr>
              <w:rPr>
                <w:b/>
                <w:noProof/>
                <w:sz w:val="26"/>
              </w:rPr>
            </w:pPr>
            <w:r>
              <w:rPr>
                <w:b/>
                <w:noProof/>
                <w:sz w:val="26"/>
              </w:rPr>
              <mc:AlternateContent>
                <mc:Choice Requires="wps">
                  <w:drawing>
                    <wp:anchor distT="0" distB="0" distL="114300" distR="114300" simplePos="0" relativeHeight="251670528" behindDoc="0" locked="0" layoutInCell="1" allowOverlap="1" wp14:anchorId="75176732" wp14:editId="46640095">
                      <wp:simplePos x="0" y="0"/>
                      <wp:positionH relativeFrom="column">
                        <wp:posOffset>897890</wp:posOffset>
                      </wp:positionH>
                      <wp:positionV relativeFrom="paragraph">
                        <wp:posOffset>59055</wp:posOffset>
                      </wp:positionV>
                      <wp:extent cx="1242695" cy="0"/>
                      <wp:effectExtent l="11430" t="11430" r="1270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2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0F92" id="Line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4.65pt" to="168.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">
                      <o:lock v:ext="edit" shapetype="f"/>
                    </v:line>
                  </w:pict>
                </mc:Fallback>
              </mc:AlternateContent>
            </w:r>
          </w:p>
          <w:p w14:paraId="10AB8D86" w14:textId="53C75D75" w:rsidR="00D10EE1" w:rsidRPr="00D6266B" w:rsidRDefault="00D10EE1" w:rsidP="00D10EE1">
            <w:pPr>
              <w:spacing w:before="0" w:after="0"/>
              <w:ind w:firstLine="0"/>
              <w:jc w:val="center"/>
              <w:rPr>
                <w:b/>
                <w:noProof/>
                <w:sz w:val="26"/>
              </w:rPr>
            </w:pPr>
            <w:r w:rsidRPr="00D6266B">
              <w:rPr>
                <w:noProof/>
                <w:sz w:val="26"/>
              </w:rPr>
              <w:t xml:space="preserve">Số: </w:t>
            </w:r>
            <w:r w:rsidR="003218E3">
              <w:rPr>
                <w:noProof/>
                <w:sz w:val="26"/>
              </w:rPr>
              <w:t xml:space="preserve"> </w:t>
            </w:r>
            <w:r w:rsidR="00F278DE">
              <w:rPr>
                <w:noProof/>
                <w:sz w:val="26"/>
              </w:rPr>
              <w:t xml:space="preserve">       </w:t>
            </w:r>
            <w:r w:rsidR="00860DB9">
              <w:rPr>
                <w:noProof/>
                <w:sz w:val="26"/>
              </w:rPr>
              <w:t xml:space="preserve"> </w:t>
            </w:r>
            <w:r w:rsidRPr="00D6266B">
              <w:rPr>
                <w:noProof/>
                <w:sz w:val="26"/>
              </w:rPr>
              <w:t>/TTr-BNNMT</w:t>
            </w:r>
            <w:r w:rsidR="00E66D5C">
              <w:rPr>
                <w:noProof/>
                <w:sz w:val="26"/>
              </w:rPr>
              <w:t>-TTTV</w:t>
            </w:r>
          </w:p>
        </w:tc>
        <w:tc>
          <w:tcPr>
            <w:tcW w:w="5483" w:type="dxa"/>
            <w:tcBorders>
              <w:top w:val="nil"/>
              <w:left w:val="nil"/>
              <w:right w:val="nil"/>
            </w:tcBorders>
          </w:tcPr>
          <w:p w14:paraId="20611311" w14:textId="4E49E2A5" w:rsidR="00D10EE1" w:rsidRPr="00D6266B" w:rsidRDefault="00D10EE1" w:rsidP="00D10EE1">
            <w:pPr>
              <w:spacing w:before="0" w:after="0"/>
              <w:ind w:firstLine="0"/>
              <w:jc w:val="center"/>
              <w:rPr>
                <w:b/>
                <w:sz w:val="24"/>
                <w:szCs w:val="24"/>
              </w:rPr>
            </w:pPr>
            <w:r w:rsidRPr="00D6266B">
              <w:rPr>
                <w:b/>
                <w:sz w:val="24"/>
                <w:szCs w:val="24"/>
              </w:rPr>
              <w:t>CỘNG H</w:t>
            </w:r>
            <w:r w:rsidR="00343168" w:rsidRPr="00D6266B">
              <w:rPr>
                <w:b/>
                <w:sz w:val="24"/>
                <w:szCs w:val="24"/>
                <w:lang w:val="vi-VN"/>
              </w:rPr>
              <w:t>ÒA</w:t>
            </w:r>
            <w:r w:rsidRPr="00D6266B">
              <w:rPr>
                <w:b/>
                <w:sz w:val="24"/>
                <w:szCs w:val="24"/>
              </w:rPr>
              <w:t xml:space="preserve"> XÃ HỘI CHỦ NGHĨA VIỆT NAM</w:t>
            </w:r>
          </w:p>
          <w:p w14:paraId="47252E4B" w14:textId="77777777" w:rsidR="00D10EE1" w:rsidRPr="00D6266B" w:rsidRDefault="00D10EE1" w:rsidP="00D10EE1">
            <w:pPr>
              <w:spacing w:before="0" w:after="0"/>
              <w:ind w:firstLine="0"/>
              <w:jc w:val="center"/>
              <w:rPr>
                <w:b/>
                <w:sz w:val="26"/>
                <w:szCs w:val="26"/>
              </w:rPr>
            </w:pPr>
            <w:r w:rsidRPr="00D6266B">
              <w:rPr>
                <w:b/>
                <w:sz w:val="26"/>
                <w:szCs w:val="26"/>
              </w:rPr>
              <w:t>Độc lập - Tự do - Hạnh phúc</w:t>
            </w:r>
          </w:p>
          <w:p w14:paraId="786DD925" w14:textId="5BE9CBF3" w:rsidR="00D10EE1" w:rsidRPr="00D6266B" w:rsidRDefault="004733BF" w:rsidP="00D10EE1">
            <w:pPr>
              <w:spacing w:before="240"/>
              <w:rPr>
                <w:b/>
                <w:sz w:val="26"/>
                <w:szCs w:val="26"/>
                <w:lang w:val="vi-VN"/>
              </w:rPr>
            </w:pPr>
            <w:r>
              <w:rPr>
                <w:i/>
                <w:noProof/>
                <w:sz w:val="32"/>
              </w:rPr>
              <mc:AlternateContent>
                <mc:Choice Requires="wps">
                  <w:drawing>
                    <wp:anchor distT="0" distB="0" distL="114300" distR="114300" simplePos="0" relativeHeight="251671552" behindDoc="0" locked="0" layoutInCell="1" allowOverlap="1" wp14:anchorId="1DDED00B" wp14:editId="5F933274">
                      <wp:simplePos x="0" y="0"/>
                      <wp:positionH relativeFrom="column">
                        <wp:posOffset>697230</wp:posOffset>
                      </wp:positionH>
                      <wp:positionV relativeFrom="paragraph">
                        <wp:posOffset>25400</wp:posOffset>
                      </wp:positionV>
                      <wp:extent cx="1964690" cy="0"/>
                      <wp:effectExtent l="12065" t="5715" r="1397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6B198"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2pt" to="20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ryBQIAABI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">
                      <o:lock v:ext="edit" shapetype="f"/>
                    </v:line>
                  </w:pict>
                </mc:Fallback>
              </mc:AlternateContent>
            </w:r>
            <w:r w:rsidR="00D10EE1" w:rsidRPr="00D6266B">
              <w:rPr>
                <w:i/>
                <w:sz w:val="26"/>
                <w:szCs w:val="26"/>
              </w:rPr>
              <w:t xml:space="preserve">Hà Nội, ngày </w:t>
            </w:r>
            <w:r w:rsidR="00F278DE">
              <w:rPr>
                <w:i/>
                <w:sz w:val="26"/>
                <w:szCs w:val="26"/>
              </w:rPr>
              <w:t xml:space="preserve">    </w:t>
            </w:r>
            <w:r w:rsidR="00860DB9" w:rsidRPr="00D6266B">
              <w:rPr>
                <w:i/>
                <w:sz w:val="26"/>
                <w:szCs w:val="26"/>
              </w:rPr>
              <w:t xml:space="preserve"> </w:t>
            </w:r>
            <w:r w:rsidR="00D10EE1" w:rsidRPr="00D6266B">
              <w:rPr>
                <w:i/>
                <w:sz w:val="26"/>
                <w:szCs w:val="26"/>
              </w:rPr>
              <w:t>tháng</w:t>
            </w:r>
            <w:r w:rsidR="00F278DE">
              <w:rPr>
                <w:i/>
                <w:sz w:val="26"/>
                <w:szCs w:val="26"/>
              </w:rPr>
              <w:t xml:space="preserve">     </w:t>
            </w:r>
            <w:r w:rsidR="008806E4">
              <w:rPr>
                <w:i/>
                <w:sz w:val="26"/>
                <w:szCs w:val="26"/>
              </w:rPr>
              <w:t xml:space="preserve"> </w:t>
            </w:r>
            <w:r w:rsidR="00D10EE1" w:rsidRPr="00D6266B">
              <w:rPr>
                <w:i/>
                <w:sz w:val="26"/>
                <w:szCs w:val="26"/>
              </w:rPr>
              <w:t>năm 202</w:t>
            </w:r>
            <w:r w:rsidR="0034739A" w:rsidRPr="00D6266B">
              <w:rPr>
                <w:i/>
                <w:sz w:val="26"/>
                <w:szCs w:val="26"/>
                <w:lang w:val="vi-VN"/>
              </w:rPr>
              <w:t>6</w:t>
            </w:r>
          </w:p>
        </w:tc>
      </w:tr>
    </w:tbl>
    <w:p w14:paraId="76AA73F4" w14:textId="77777777" w:rsidR="00D10EE1" w:rsidRPr="00D6266B" w:rsidRDefault="00D10EE1" w:rsidP="00AD1D62">
      <w:pPr>
        <w:pStyle w:val="BodyText"/>
        <w:spacing w:before="480"/>
        <w:jc w:val="center"/>
        <w:rPr>
          <w:rFonts w:ascii="Times New Roman" w:hAnsi="Times New Roman"/>
          <w:b/>
          <w:lang w:val="en-US"/>
        </w:rPr>
      </w:pPr>
      <w:r w:rsidRPr="00D6266B">
        <w:rPr>
          <w:rFonts w:ascii="Times New Roman" w:hAnsi="Times New Roman"/>
          <w:b/>
          <w:lang w:val="en-US"/>
        </w:rPr>
        <w:t>TỜ TRÌNH</w:t>
      </w:r>
    </w:p>
    <w:p w14:paraId="15937468" w14:textId="20E0E72A" w:rsidR="00AE695B" w:rsidRPr="00AE695B" w:rsidRDefault="00B911C2" w:rsidP="002F78A3">
      <w:pPr>
        <w:spacing w:after="0"/>
        <w:ind w:firstLine="0"/>
        <w:jc w:val="center"/>
        <w:rPr>
          <w:rFonts w:eastAsiaTheme="minorEastAsia"/>
          <w:b/>
          <w:color w:val="000000" w:themeColor="text1"/>
          <w:kern w:val="2"/>
          <w:szCs w:val="28"/>
        </w:rPr>
      </w:pPr>
      <w:r w:rsidRPr="00D6266B">
        <w:rPr>
          <w:b/>
        </w:rPr>
        <w:t>Về</w:t>
      </w:r>
      <w:r w:rsidRPr="00D6266B">
        <w:rPr>
          <w:b/>
          <w:lang w:val="vi-VN"/>
        </w:rPr>
        <w:t xml:space="preserve"> việc ban hành</w:t>
      </w:r>
      <w:r w:rsidR="00867230">
        <w:rPr>
          <w:b/>
          <w:lang w:val="vi-VN"/>
        </w:rPr>
        <w:t xml:space="preserve"> Nghị quyết</w:t>
      </w:r>
      <w:r w:rsidR="001D4701">
        <w:rPr>
          <w:b/>
        </w:rPr>
        <w:t xml:space="preserve"> </w:t>
      </w:r>
      <w:r w:rsidR="00953E09" w:rsidRPr="00953E09">
        <w:rPr>
          <w:b/>
        </w:rPr>
        <w:t>quy định đơn giản hóa thủ tục hành chính về mã số vùng trồng, mã số cơ sở đóng gói</w:t>
      </w:r>
    </w:p>
    <w:p w14:paraId="28499FA2" w14:textId="6F10F1C0" w:rsidR="00D10EE1" w:rsidRPr="00BF63CD" w:rsidRDefault="002C3709" w:rsidP="00BF63CD">
      <w:pPr>
        <w:pStyle w:val="BodyText"/>
        <w:jc w:val="center"/>
        <w:rPr>
          <w:rFonts w:ascii="Times New Roman" w:hAnsi="Times New Roman"/>
          <w:b/>
          <w:lang w:val="vi-VN"/>
        </w:rPr>
      </w:pPr>
      <w:r>
        <w:rPr>
          <w:rFonts w:ascii="Times New Roman" w:hAnsi="Times New Roman"/>
          <w:b/>
          <w:noProof/>
          <w:lang w:val="en-US"/>
        </w:rPr>
        <mc:AlternateContent>
          <mc:Choice Requires="wps">
            <w:drawing>
              <wp:anchor distT="0" distB="0" distL="114300" distR="114300" simplePos="0" relativeHeight="251672576" behindDoc="0" locked="0" layoutInCell="1" allowOverlap="1" wp14:anchorId="23F70FEA" wp14:editId="1B0C870D">
                <wp:simplePos x="0" y="0"/>
                <wp:positionH relativeFrom="column">
                  <wp:posOffset>-99060</wp:posOffset>
                </wp:positionH>
                <wp:positionV relativeFrom="paragraph">
                  <wp:posOffset>85090</wp:posOffset>
                </wp:positionV>
                <wp:extent cx="1060450" cy="390525"/>
                <wp:effectExtent l="0" t="0" r="25400" b="28575"/>
                <wp:wrapNone/>
                <wp:docPr id="665988632" name="Rectangle 4"/>
                <wp:cNvGraphicFramePr/>
                <a:graphic xmlns:a="http://schemas.openxmlformats.org/drawingml/2006/main">
                  <a:graphicData uri="http://schemas.microsoft.com/office/word/2010/wordprocessingShape">
                    <wps:wsp>
                      <wps:cNvSpPr/>
                      <wps:spPr>
                        <a:xfrm>
                          <a:off x="0" y="0"/>
                          <a:ext cx="106045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5AD53A" w14:textId="30854471" w:rsidR="002C3709" w:rsidRPr="002C3709" w:rsidRDefault="002C3709" w:rsidP="002C3709">
                            <w:pPr>
                              <w:ind w:firstLine="0"/>
                              <w:jc w:val="center"/>
                              <w:rPr>
                                <w:color w:val="000000" w:themeColor="text1"/>
                              </w:rPr>
                            </w:pPr>
                            <w:r w:rsidRPr="002C3709">
                              <w:rPr>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70FEA" id="Rectangle 4" o:spid="_x0000_s1026" style="position:absolute;left:0;text-align:left;margin-left:-7.8pt;margin-top:6.7pt;width:83.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" fillcolor="white [3201]" strokecolor="#70ad47 [3209]" strokeweight="1pt">
                <v:textbox>
                  <w:txbxContent>
                    <w:p w14:paraId="605AD53A" w14:textId="30854471" w:rsidR="002C3709" w:rsidRPr="002C3709" w:rsidRDefault="002C3709" w:rsidP="002C3709">
                      <w:pPr>
                        <w:ind w:firstLine="0"/>
                        <w:jc w:val="center"/>
                        <w:rPr>
                          <w:color w:val="000000" w:themeColor="text1"/>
                        </w:rPr>
                      </w:pPr>
                      <w:r w:rsidRPr="002C3709">
                        <w:rPr>
                          <w:color w:val="000000" w:themeColor="text1"/>
                        </w:rPr>
                        <w:t>DỰ THẢO</w:t>
                      </w:r>
                    </w:p>
                  </w:txbxContent>
                </v:textbox>
              </v:rect>
            </w:pict>
          </mc:Fallback>
        </mc:AlternateContent>
      </w:r>
      <w:r w:rsidR="004733BF">
        <w:rPr>
          <w:rFonts w:ascii="Times New Roman" w:hAnsi="Times New Roman"/>
          <w:b/>
          <w:noProof/>
          <w:lang w:val="en-US"/>
        </w:rPr>
        <mc:AlternateContent>
          <mc:Choice Requires="wps">
            <w:drawing>
              <wp:anchor distT="0" distB="0" distL="114300" distR="114300" simplePos="0" relativeHeight="251669504" behindDoc="0" locked="0" layoutInCell="1" allowOverlap="1" wp14:anchorId="36513E82" wp14:editId="1A71AEB2">
                <wp:simplePos x="0" y="0"/>
                <wp:positionH relativeFrom="column">
                  <wp:posOffset>2284095</wp:posOffset>
                </wp:positionH>
                <wp:positionV relativeFrom="paragraph">
                  <wp:posOffset>147955</wp:posOffset>
                </wp:positionV>
                <wp:extent cx="1158240" cy="0"/>
                <wp:effectExtent l="11430" t="5080" r="1143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5B34"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11.65pt" to="271.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y3BQIAABI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">
                <o:lock v:ext="edit" shapetype="f"/>
              </v:line>
            </w:pict>
          </mc:Fallback>
        </mc:AlternateContent>
      </w:r>
    </w:p>
    <w:p w14:paraId="2B7DCDBD" w14:textId="6DB7F7CE" w:rsidR="00D10EE1" w:rsidRPr="00D6266B" w:rsidRDefault="00D10EE1" w:rsidP="00D10EE1">
      <w:pPr>
        <w:pStyle w:val="BodyText"/>
        <w:ind w:firstLine="720"/>
        <w:rPr>
          <w:rFonts w:ascii="Times New Roman" w:hAnsi="Times New Roman"/>
          <w:b/>
          <w:lang w:val="en-US"/>
        </w:rPr>
      </w:pPr>
    </w:p>
    <w:p w14:paraId="144A94DE" w14:textId="4F68D7B1" w:rsidR="00D10EE1" w:rsidRPr="00D6266B" w:rsidRDefault="009E05B2" w:rsidP="00AD1D62">
      <w:pPr>
        <w:pStyle w:val="BodyText"/>
        <w:tabs>
          <w:tab w:val="center" w:pos="4533"/>
        </w:tabs>
        <w:spacing w:before="120" w:after="360"/>
        <w:rPr>
          <w:rFonts w:ascii="Times New Roman" w:hAnsi="Times New Roman"/>
          <w:lang w:val="en-US"/>
        </w:rPr>
      </w:pPr>
      <w:r>
        <w:rPr>
          <w:rFonts w:ascii="Times New Roman" w:hAnsi="Times New Roman"/>
          <w:lang w:val="en-US"/>
        </w:rPr>
        <w:tab/>
      </w:r>
      <w:r w:rsidR="00D10EE1" w:rsidRPr="00D6266B">
        <w:rPr>
          <w:rFonts w:ascii="Times New Roman" w:hAnsi="Times New Roman"/>
          <w:lang w:val="en-US"/>
        </w:rPr>
        <w:t>Kính gửi: Chính phủ</w:t>
      </w:r>
    </w:p>
    <w:p w14:paraId="775C1EF9" w14:textId="5FFDBDA6" w:rsidR="00860DB9" w:rsidRPr="00FB4BF9" w:rsidRDefault="00935F60" w:rsidP="00306F63">
      <w:pPr>
        <w:pStyle w:val="BodyText"/>
        <w:spacing w:before="120" w:after="120" w:line="340" w:lineRule="exact"/>
        <w:ind w:firstLine="720"/>
        <w:rPr>
          <w:rFonts w:ascii="Times New Roman" w:hAnsi="Times New Roman"/>
          <w:bCs/>
          <w:spacing w:val="-4"/>
          <w:lang w:val="en-US"/>
        </w:rPr>
      </w:pPr>
      <w:r w:rsidRPr="00FB4BF9">
        <w:rPr>
          <w:rFonts w:ascii="Times New Roman" w:hAnsi="Times New Roman"/>
          <w:spacing w:val="-4"/>
          <w:lang w:val="en-US"/>
        </w:rPr>
        <w:t>Thực hiện ý kiến chỉ đạo của Thủ tướng Chính phủ và Phó Thủ tướng Chính phủ về việc xây dựng, hoàn thiện dự thảo Nghị quyết quy định đơn giản hóa thủ tục hành chính về mã số vùng trồng, mã số cơ sở đóng gói, Bộ Nông nghiệp và Môi trường đã chủ trì xây dựng dự thảo Nghị quyết</w:t>
      </w:r>
      <w:r w:rsidR="00CD0BE9" w:rsidRPr="00FB4BF9">
        <w:rPr>
          <w:rFonts w:ascii="Times New Roman" w:hAnsi="Times New Roman"/>
          <w:spacing w:val="-4"/>
          <w:lang w:val="en-US"/>
        </w:rPr>
        <w:t xml:space="preserve">, </w:t>
      </w:r>
      <w:r w:rsidRPr="00FB4BF9">
        <w:rPr>
          <w:rFonts w:ascii="Times New Roman" w:hAnsi="Times New Roman"/>
          <w:spacing w:val="-4"/>
          <w:lang w:val="en-US"/>
        </w:rPr>
        <w:t>hoàn thiện hồ sơ và kính trình Chính phủ xem xét, ban hành Nghị quyết với các nội dung sau</w:t>
      </w:r>
      <w:r w:rsidR="00C24E45" w:rsidRPr="00FB4BF9">
        <w:rPr>
          <w:rFonts w:ascii="Times New Roman" w:hAnsi="Times New Roman"/>
          <w:spacing w:val="-4"/>
          <w:lang w:val="en-US"/>
        </w:rPr>
        <w:t>:</w:t>
      </w:r>
    </w:p>
    <w:p w14:paraId="1940EA17" w14:textId="46C41B9A" w:rsidR="00D10EE1" w:rsidRPr="00FB4BF9" w:rsidRDefault="00D10EE1" w:rsidP="00306F63">
      <w:pPr>
        <w:spacing w:line="340" w:lineRule="exact"/>
        <w:rPr>
          <w:b/>
          <w:szCs w:val="28"/>
          <w:lang w:val="vi-VN"/>
        </w:rPr>
      </w:pPr>
      <w:r w:rsidRPr="00FB4BF9">
        <w:rPr>
          <w:b/>
          <w:szCs w:val="28"/>
        </w:rPr>
        <w:t xml:space="preserve">I. SỰ CẦN THIẾT </w:t>
      </w:r>
      <w:r w:rsidR="004733BF" w:rsidRPr="00FB4BF9">
        <w:rPr>
          <w:b/>
          <w:szCs w:val="28"/>
        </w:rPr>
        <w:t>BAN HÀNH NGHỊ QUYẾT</w:t>
      </w:r>
    </w:p>
    <w:p w14:paraId="6A612847" w14:textId="2C4742FC" w:rsidR="00D10EE1" w:rsidRPr="00FB4BF9" w:rsidRDefault="00D10EE1" w:rsidP="00306F63">
      <w:pPr>
        <w:spacing w:line="340" w:lineRule="exact"/>
        <w:rPr>
          <w:b/>
          <w:szCs w:val="28"/>
          <w:lang w:val="vi-VN"/>
        </w:rPr>
      </w:pPr>
      <w:r w:rsidRPr="00FB4BF9">
        <w:rPr>
          <w:b/>
          <w:szCs w:val="28"/>
        </w:rPr>
        <w:t>1. Cơ sở chính trị</w:t>
      </w:r>
    </w:p>
    <w:p w14:paraId="2ACEF0F6" w14:textId="69120E99" w:rsidR="008B538C" w:rsidRPr="002C3709" w:rsidRDefault="008B538C" w:rsidP="00306F63">
      <w:pPr>
        <w:numPr>
          <w:ilvl w:val="0"/>
          <w:numId w:val="2"/>
        </w:numPr>
        <w:tabs>
          <w:tab w:val="left" w:pos="990"/>
        </w:tabs>
        <w:spacing w:line="340" w:lineRule="exact"/>
        <w:rPr>
          <w:rFonts w:eastAsia="Times New Roman"/>
          <w:color w:val="000000"/>
          <w:kern w:val="2"/>
          <w:szCs w:val="24"/>
          <w:lang w:val="vi-VN"/>
        </w:rPr>
      </w:pPr>
      <w:r w:rsidRPr="002C3709">
        <w:rPr>
          <w:rFonts w:eastAsia="Times New Roman"/>
          <w:color w:val="000000"/>
          <w:kern w:val="2"/>
          <w:szCs w:val="24"/>
          <w:lang w:val="vi-VN"/>
        </w:rPr>
        <w:t>Nghị quyết số 66-NQ/TW ngày 30/4/2025 của Bộ Chính trị về đổi mới công tác xây dựng và thi hành pháp luật đáp ứng yêu cầu phát triển đất nước trong kỷ nguyên mới nêu rõ: “</w:t>
      </w:r>
      <w:r w:rsidRPr="002C3709">
        <w:rPr>
          <w:rFonts w:eastAsia="Times New Roman"/>
          <w:i/>
          <w:color w:val="000000"/>
          <w:kern w:val="2"/>
          <w:szCs w:val="24"/>
          <w:lang w:val="vi-VN"/>
        </w:rPr>
        <w:t xml:space="preserve">xây dựng môi trường pháp lý thuận lợi, thông thoáng, minh bạch, an toàn, chi phí tuân thủ thấp; triệt để cắt giảm, đơn giản hóa điều kiện đầu tư, kinh doanh, hành nghề, </w:t>
      </w:r>
      <w:r w:rsidR="00D00F4A" w:rsidRPr="002C3709">
        <w:rPr>
          <w:rFonts w:eastAsia="Times New Roman"/>
          <w:i/>
          <w:color w:val="000000"/>
          <w:kern w:val="2"/>
          <w:szCs w:val="24"/>
          <w:lang w:val="vi-VN"/>
        </w:rPr>
        <w:t>thủ tục hành chính</w:t>
      </w:r>
      <w:r w:rsidRPr="002C3709">
        <w:rPr>
          <w:rFonts w:eastAsia="Times New Roman"/>
          <w:i/>
          <w:color w:val="000000"/>
          <w:kern w:val="2"/>
          <w:szCs w:val="24"/>
          <w:lang w:val="vi-VN"/>
        </w:rPr>
        <w:t xml:space="preserve"> bất hợp lý;…”. </w:t>
      </w:r>
    </w:p>
    <w:p w14:paraId="2BB69585" w14:textId="77777777" w:rsidR="00437429" w:rsidRPr="00FB4BF9" w:rsidRDefault="008B538C" w:rsidP="00306F63">
      <w:pPr>
        <w:numPr>
          <w:ilvl w:val="0"/>
          <w:numId w:val="2"/>
        </w:numPr>
        <w:tabs>
          <w:tab w:val="left" w:pos="990"/>
        </w:tabs>
        <w:spacing w:line="340" w:lineRule="exact"/>
        <w:rPr>
          <w:szCs w:val="28"/>
          <w:lang w:val="vi-VN"/>
        </w:rPr>
      </w:pPr>
      <w:r w:rsidRPr="002C3709">
        <w:rPr>
          <w:rFonts w:eastAsia="Times New Roman"/>
          <w:color w:val="000000"/>
          <w:kern w:val="2"/>
          <w:szCs w:val="24"/>
          <w:lang w:val="vi-VN"/>
        </w:rPr>
        <w:t>Nghị quyết số 68-NQ/TW ngày 04/5/2025 của Bộ Chính trị về phát triển kinh tế tư nhân yêu cầu: “</w:t>
      </w:r>
      <w:r w:rsidRPr="002C3709">
        <w:rPr>
          <w:rFonts w:eastAsia="Times New Roman"/>
          <w:i/>
          <w:color w:val="000000"/>
          <w:kern w:val="2"/>
          <w:szCs w:val="24"/>
          <w:lang w:val="vi-VN"/>
        </w:rPr>
        <w:t xml:space="preserve">hoàn thành việc rà soát, loại bỏ những điều kiện kinh doanh không cần thiết, quy định chồng chéo, không phù hợp, cản trở sự phát triển của doanh nghiệp tư nhân; thực hiện cắt giảm ít nhất 30% thời gian xử lý </w:t>
      </w:r>
      <w:r w:rsidR="00D00F4A" w:rsidRPr="002C3709">
        <w:rPr>
          <w:rFonts w:eastAsia="Times New Roman"/>
          <w:i/>
          <w:color w:val="000000"/>
          <w:kern w:val="2"/>
          <w:szCs w:val="24"/>
          <w:lang w:val="vi-VN"/>
        </w:rPr>
        <w:t>thủ tục hành chính,</w:t>
      </w:r>
      <w:r w:rsidRPr="002C3709">
        <w:rPr>
          <w:rFonts w:eastAsia="Times New Roman"/>
          <w:i/>
          <w:color w:val="000000"/>
          <w:kern w:val="2"/>
          <w:szCs w:val="24"/>
          <w:lang w:val="vi-VN"/>
        </w:rPr>
        <w:t xml:space="preserve"> ít nhất 30% chi phí tuân thủ pháp luật, ít nhất 30% </w:t>
      </w:r>
      <w:r w:rsidR="00D00F4A" w:rsidRPr="002C3709">
        <w:rPr>
          <w:rFonts w:eastAsia="Times New Roman"/>
          <w:i/>
          <w:color w:val="000000"/>
          <w:kern w:val="2"/>
          <w:szCs w:val="24"/>
          <w:lang w:val="vi-VN"/>
        </w:rPr>
        <w:t>điều kiện đầu tư kinh doanh</w:t>
      </w:r>
      <w:r w:rsidRPr="002C3709">
        <w:rPr>
          <w:rFonts w:eastAsia="Times New Roman"/>
          <w:i/>
          <w:color w:val="000000"/>
          <w:kern w:val="2"/>
          <w:szCs w:val="24"/>
          <w:lang w:val="vi-VN"/>
        </w:rPr>
        <w:t xml:space="preserve"> và tiếp tục cắt giảm mạnh trong những năm tiếp theo.</w:t>
      </w:r>
      <w:r w:rsidR="00437429" w:rsidRPr="002C3709">
        <w:rPr>
          <w:rFonts w:eastAsia="Times New Roman"/>
          <w:i/>
          <w:color w:val="000000"/>
          <w:kern w:val="2"/>
          <w:szCs w:val="24"/>
          <w:lang w:val="vi-VN"/>
        </w:rPr>
        <w:t>”</w:t>
      </w:r>
    </w:p>
    <w:p w14:paraId="50FE6DAB" w14:textId="3F98D241" w:rsidR="008B538C" w:rsidRPr="002C3709" w:rsidRDefault="008B538C" w:rsidP="00306F63">
      <w:pPr>
        <w:numPr>
          <w:ilvl w:val="0"/>
          <w:numId w:val="2"/>
        </w:numPr>
        <w:tabs>
          <w:tab w:val="left" w:pos="990"/>
        </w:tabs>
        <w:spacing w:line="340" w:lineRule="exact"/>
        <w:rPr>
          <w:rFonts w:eastAsia="Times New Roman"/>
          <w:color w:val="000000"/>
          <w:kern w:val="2"/>
          <w:szCs w:val="24"/>
          <w:lang w:val="vi-VN"/>
        </w:rPr>
      </w:pPr>
      <w:r w:rsidRPr="002C3709">
        <w:rPr>
          <w:rFonts w:eastAsia="Times New Roman"/>
          <w:color w:val="000000"/>
          <w:kern w:val="2"/>
          <w:szCs w:val="24"/>
          <w:lang w:val="vi-VN"/>
        </w:rPr>
        <w:t xml:space="preserve">Kết luận số 195-KL/TW ngày 26/9/2025 của Bộ Chính trị, Ban Bí thư về tình hình, kết quả hoạt động của bộ máy hệ thống chính trị và chính quyền địa phương 2 cấp yêu cầu các cấp ủy </w:t>
      </w:r>
      <w:r w:rsidRPr="002C3709">
        <w:rPr>
          <w:rFonts w:eastAsia="Times New Roman"/>
          <w:i/>
          <w:color w:val="000000"/>
          <w:kern w:val="2"/>
          <w:szCs w:val="24"/>
          <w:lang w:val="vi-VN"/>
        </w:rPr>
        <w:t xml:space="preserve">“tiếp tục đẩy mạnh cải cách </w:t>
      </w:r>
      <w:r w:rsidR="00D00F4A" w:rsidRPr="002C3709">
        <w:rPr>
          <w:rFonts w:eastAsia="Times New Roman"/>
          <w:i/>
          <w:color w:val="000000"/>
          <w:kern w:val="2"/>
          <w:szCs w:val="24"/>
          <w:lang w:val="vi-VN"/>
        </w:rPr>
        <w:t>thủ tục hành chính</w:t>
      </w:r>
      <w:r w:rsidRPr="002C3709">
        <w:rPr>
          <w:rFonts w:eastAsia="Times New Roman"/>
          <w:i/>
          <w:color w:val="000000"/>
          <w:kern w:val="2"/>
          <w:szCs w:val="24"/>
          <w:lang w:val="vi-VN"/>
        </w:rPr>
        <w:t>”</w:t>
      </w:r>
      <w:r w:rsidRPr="002C3709">
        <w:rPr>
          <w:rFonts w:eastAsia="Times New Roman"/>
          <w:color w:val="000000"/>
          <w:kern w:val="2"/>
          <w:szCs w:val="24"/>
          <w:lang w:val="vi-VN"/>
        </w:rPr>
        <w:t>; “</w:t>
      </w:r>
      <w:r w:rsidRPr="002C3709">
        <w:rPr>
          <w:rFonts w:eastAsia="Times New Roman"/>
          <w:i/>
          <w:color w:val="000000"/>
          <w:kern w:val="2"/>
          <w:szCs w:val="24"/>
          <w:lang w:val="vi-VN"/>
        </w:rPr>
        <w:t xml:space="preserve">cải cách, đơn giản hoá </w:t>
      </w:r>
      <w:r w:rsidR="00D00F4A" w:rsidRPr="002C3709">
        <w:rPr>
          <w:rFonts w:eastAsia="Times New Roman"/>
          <w:i/>
          <w:color w:val="000000"/>
          <w:kern w:val="2"/>
          <w:szCs w:val="24"/>
          <w:lang w:val="vi-VN"/>
        </w:rPr>
        <w:t>thủ tục hành chính</w:t>
      </w:r>
      <w:r w:rsidRPr="002C3709">
        <w:rPr>
          <w:rFonts w:eastAsia="Times New Roman"/>
          <w:i/>
          <w:color w:val="000000"/>
          <w:kern w:val="2"/>
          <w:szCs w:val="24"/>
          <w:lang w:val="vi-VN"/>
        </w:rPr>
        <w:t xml:space="preserve"> đối với các nhiệm vụ đã phân cấp, phân quyền, phân định thẩm quyền cho cấp tỉnh, cấp xã…”. </w:t>
      </w:r>
    </w:p>
    <w:p w14:paraId="40C75329" w14:textId="0CF80D4F" w:rsidR="00BC14F0" w:rsidRPr="00FB4BF9" w:rsidRDefault="00437429" w:rsidP="00306F63">
      <w:pPr>
        <w:spacing w:line="340" w:lineRule="exact"/>
        <w:rPr>
          <w:rFonts w:eastAsia="Times New Roman"/>
          <w:b/>
          <w:bCs/>
          <w:iCs/>
          <w:color w:val="000000"/>
          <w:kern w:val="2"/>
          <w:szCs w:val="24"/>
          <w:lang w:val="vi-VN"/>
        </w:rPr>
      </w:pPr>
      <w:r w:rsidRPr="002C3709">
        <w:rPr>
          <w:rFonts w:eastAsia="Times New Roman"/>
          <w:b/>
          <w:bCs/>
          <w:iCs/>
          <w:color w:val="000000"/>
          <w:kern w:val="2"/>
          <w:szCs w:val="24"/>
          <w:lang w:val="vi-VN"/>
        </w:rPr>
        <w:t>2.</w:t>
      </w:r>
      <w:r w:rsidR="00BC14F0" w:rsidRPr="00FB4BF9">
        <w:rPr>
          <w:rFonts w:eastAsia="Times New Roman"/>
          <w:b/>
          <w:bCs/>
          <w:iCs/>
          <w:color w:val="000000"/>
          <w:kern w:val="2"/>
          <w:szCs w:val="24"/>
          <w:lang w:val="vi-VN"/>
        </w:rPr>
        <w:t xml:space="preserve"> </w:t>
      </w:r>
      <w:r w:rsidR="007A2CA9" w:rsidRPr="00FB4BF9">
        <w:rPr>
          <w:rFonts w:eastAsia="Times New Roman"/>
          <w:b/>
          <w:bCs/>
          <w:iCs/>
          <w:color w:val="000000"/>
          <w:kern w:val="2"/>
          <w:szCs w:val="24"/>
          <w:lang w:val="vi-VN"/>
        </w:rPr>
        <w:t>C</w:t>
      </w:r>
      <w:r w:rsidRPr="002C3709">
        <w:rPr>
          <w:rFonts w:eastAsia="Times New Roman"/>
          <w:b/>
          <w:bCs/>
          <w:iCs/>
          <w:color w:val="000000"/>
          <w:kern w:val="2"/>
          <w:szCs w:val="24"/>
          <w:lang w:val="vi-VN"/>
        </w:rPr>
        <w:t xml:space="preserve">ơ sở </w:t>
      </w:r>
      <w:r w:rsidR="007A2CA9" w:rsidRPr="00FB4BF9">
        <w:rPr>
          <w:rFonts w:eastAsia="Times New Roman"/>
          <w:b/>
          <w:bCs/>
          <w:iCs/>
          <w:color w:val="000000"/>
          <w:kern w:val="2"/>
          <w:szCs w:val="24"/>
          <w:lang w:val="vi-VN"/>
        </w:rPr>
        <w:t xml:space="preserve">pháp lý </w:t>
      </w:r>
    </w:p>
    <w:p w14:paraId="2363AB31" w14:textId="318A4E5D" w:rsidR="00293697" w:rsidRPr="002C3709" w:rsidRDefault="00293697" w:rsidP="00306F63">
      <w:pPr>
        <w:spacing w:line="340" w:lineRule="exact"/>
        <w:rPr>
          <w:rFonts w:eastAsia="Times New Roman"/>
          <w:spacing w:val="-4"/>
          <w:kern w:val="2"/>
          <w:szCs w:val="24"/>
          <w:lang w:val="vi-VN"/>
        </w:rPr>
      </w:pPr>
      <w:r w:rsidRPr="002C3709">
        <w:rPr>
          <w:rFonts w:eastAsia="Times New Roman"/>
          <w:spacing w:val="-4"/>
          <w:kern w:val="2"/>
          <w:szCs w:val="24"/>
          <w:lang w:val="vi-VN"/>
        </w:rPr>
        <w:t>- Luật Ban hành văn bản quy phạm pháp luật (khoản 2 Điều 14) quy định “</w:t>
      </w:r>
      <w:r w:rsidRPr="002C3709">
        <w:rPr>
          <w:rFonts w:eastAsia="Times New Roman"/>
          <w:i/>
          <w:spacing w:val="-4"/>
          <w:kern w:val="2"/>
          <w:szCs w:val="24"/>
          <w:lang w:val="vi-VN"/>
        </w:rPr>
        <w:t xml:space="preserve">Chính phủ ban hành Nghị quyết để quy định giải quyết các vấn đề cấp bách, quan </w:t>
      </w:r>
      <w:r w:rsidRPr="002C3709">
        <w:rPr>
          <w:rFonts w:eastAsia="Times New Roman"/>
          <w:i/>
          <w:spacing w:val="-4"/>
          <w:kern w:val="2"/>
          <w:szCs w:val="24"/>
          <w:lang w:val="vi-VN"/>
        </w:rPr>
        <w:lastRenderedPageBreak/>
        <w:t>trọng phát sinh từ thực tiễn và để áp dụng trong một thời gian nhất định, phạm vi cụ thể thuộc thẩm quyền của Chính phủ; phân cấp nhiệm vụ, quyền hạn</w:t>
      </w:r>
      <w:r w:rsidRPr="002C3709">
        <w:rPr>
          <w:rFonts w:eastAsia="Times New Roman"/>
          <w:spacing w:val="-4"/>
          <w:kern w:val="2"/>
          <w:szCs w:val="24"/>
          <w:lang w:val="vi-VN"/>
        </w:rPr>
        <w:t>.”.</w:t>
      </w:r>
    </w:p>
    <w:p w14:paraId="17D54612" w14:textId="77777777" w:rsidR="006B2A44" w:rsidRPr="002C3709" w:rsidRDefault="006B2A44" w:rsidP="00306F63">
      <w:pPr>
        <w:spacing w:line="340" w:lineRule="exact"/>
        <w:rPr>
          <w:rFonts w:eastAsia="Times New Roman"/>
          <w:spacing w:val="-4"/>
          <w:kern w:val="2"/>
          <w:szCs w:val="24"/>
          <w:lang w:val="vi-VN"/>
        </w:rPr>
      </w:pPr>
      <w:r w:rsidRPr="002C3709">
        <w:rPr>
          <w:rFonts w:eastAsia="Times New Roman"/>
          <w:spacing w:val="-4"/>
          <w:kern w:val="2"/>
          <w:szCs w:val="24"/>
          <w:lang w:val="vi-VN"/>
        </w:rPr>
        <w:t>- Luật Trồng trọt số 31/2018/QH14 đã được sửa đổi, bổ sung một số điều theo Luật số 146/2025/QH15</w:t>
      </w:r>
    </w:p>
    <w:p w14:paraId="2C852897" w14:textId="30ED39F5" w:rsidR="00437429" w:rsidRPr="002C3709" w:rsidRDefault="00437429" w:rsidP="00306F63">
      <w:pPr>
        <w:spacing w:line="340" w:lineRule="exact"/>
        <w:rPr>
          <w:rFonts w:eastAsia="Times New Roman"/>
          <w:spacing w:val="-4"/>
          <w:kern w:val="2"/>
          <w:szCs w:val="24"/>
          <w:lang w:val="vi-VN"/>
        </w:rPr>
      </w:pPr>
      <w:r w:rsidRPr="002C3709">
        <w:rPr>
          <w:rFonts w:eastAsia="Times New Roman"/>
          <w:spacing w:val="-4"/>
          <w:kern w:val="2"/>
          <w:szCs w:val="24"/>
          <w:lang w:val="vi-VN"/>
        </w:rPr>
        <w:t xml:space="preserve">- </w:t>
      </w:r>
      <w:r w:rsidR="00FA33A6" w:rsidRPr="002C3709">
        <w:rPr>
          <w:rFonts w:eastAsia="Times New Roman"/>
          <w:spacing w:val="-4"/>
          <w:kern w:val="2"/>
          <w:szCs w:val="24"/>
          <w:lang w:val="vi-VN"/>
        </w:rPr>
        <w:t>Ý kiến chỉ đạo của Thủ tướng Chính phủ, Phó Thủ tướng Chính phủ về việc rà soát, cắt giảm, đơn giản hóa thủ tục hành chính và xây dựng dự thảo Nghị quyết của Chính phủ về đơn giản hóa thủ tục hành chính đối với mã số vùng trồng, mã số cơ sở đóng gói.</w:t>
      </w:r>
      <w:r w:rsidRPr="002C3709">
        <w:rPr>
          <w:rFonts w:eastAsia="Times New Roman"/>
          <w:spacing w:val="-4"/>
          <w:kern w:val="2"/>
          <w:szCs w:val="24"/>
          <w:lang w:val="vi-VN"/>
        </w:rPr>
        <w:t xml:space="preserve"> </w:t>
      </w:r>
    </w:p>
    <w:p w14:paraId="59113A6A" w14:textId="3A61D4D4" w:rsidR="00D10EE1" w:rsidRPr="00FB4BF9" w:rsidRDefault="000C7009" w:rsidP="00306F63">
      <w:pPr>
        <w:spacing w:line="340" w:lineRule="exact"/>
        <w:rPr>
          <w:b/>
          <w:szCs w:val="28"/>
          <w:lang w:val="vi-VN"/>
        </w:rPr>
      </w:pPr>
      <w:r w:rsidRPr="002C3709">
        <w:rPr>
          <w:b/>
          <w:szCs w:val="28"/>
          <w:lang w:val="vi-VN"/>
        </w:rPr>
        <w:t>3</w:t>
      </w:r>
      <w:r w:rsidR="00D10EE1" w:rsidRPr="002C3709">
        <w:rPr>
          <w:b/>
          <w:szCs w:val="28"/>
          <w:lang w:val="vi-VN"/>
        </w:rPr>
        <w:t>. Cơ sở thực tiễn</w:t>
      </w:r>
      <w:r w:rsidR="005D42A1" w:rsidRPr="00FB4BF9">
        <w:rPr>
          <w:b/>
          <w:szCs w:val="28"/>
          <w:lang w:val="vi-VN"/>
        </w:rPr>
        <w:t xml:space="preserve"> </w:t>
      </w:r>
    </w:p>
    <w:p w14:paraId="62157824" w14:textId="4A36321B" w:rsidR="00DD36B6" w:rsidRPr="002C3709" w:rsidRDefault="00DD36B6" w:rsidP="00306F63">
      <w:pPr>
        <w:spacing w:line="340" w:lineRule="exact"/>
        <w:rPr>
          <w:lang w:val="vi-VN"/>
        </w:rPr>
      </w:pPr>
      <w:r w:rsidRPr="002C3709">
        <w:rPr>
          <w:lang w:val="vi-VN"/>
        </w:rPr>
        <w:t>Thực hiện chủ trương của Đảng, Chính phủ về cải cách, đơn giản hóa thủ tục hành chính,</w:t>
      </w:r>
      <w:r w:rsidR="000B3BB8" w:rsidRPr="002C3709">
        <w:rPr>
          <w:lang w:val="vi-VN"/>
        </w:rPr>
        <w:t xml:space="preserve"> qua rà soát các quy định hiện hành về cấp, quản lý mã số vùng trồng, mã số cơ sở đóng gói cho thấy một số quy định về hồ sơ, trình tự, thủ tục còn có thể tiếp tục đơn giản hóa nhằm giảm thời gian, chi phí tuân thủ cho tổ chức, cá nhân.</w:t>
      </w:r>
    </w:p>
    <w:p w14:paraId="6CAED890" w14:textId="77777777" w:rsidR="00DD36B6" w:rsidRPr="002C3709" w:rsidRDefault="00DD36B6" w:rsidP="00306F63">
      <w:pPr>
        <w:spacing w:line="340" w:lineRule="exact"/>
        <w:rPr>
          <w:lang w:val="vi-VN"/>
        </w:rPr>
      </w:pPr>
      <w:r w:rsidRPr="002C3709">
        <w:rPr>
          <w:lang w:val="vi-VN"/>
        </w:rPr>
        <w:t>Thực tiễn quản lý và yêu cầu của thị trường nhập khẩu đòi hỏi việc cấp, quản lý mã số vùng trồng, mã số cơ sở đóng gói phải bảo đảm kịp thời, minh bạch, tăng cường ứng dụng công nghệ thông tin, đẩy mạnh hậu kiểm, đồng thời vẫn đáp ứng yêu cầu quản lý nhà nước và quy định của nước nhập khẩu.</w:t>
      </w:r>
    </w:p>
    <w:p w14:paraId="25B26B44" w14:textId="77777777" w:rsidR="00DD36B6" w:rsidRPr="002C3709" w:rsidRDefault="00DD36B6" w:rsidP="00306F63">
      <w:pPr>
        <w:spacing w:line="340" w:lineRule="exact"/>
        <w:rPr>
          <w:lang w:val="vi-VN"/>
        </w:rPr>
      </w:pPr>
      <w:r w:rsidRPr="002C3709">
        <w:rPr>
          <w:lang w:val="vi-VN"/>
        </w:rPr>
        <w:t>Vì vậy, việc ban hành Nghị quyết quy định đơn giản hóa thủ tục hành chính về mã số vùng trồng, mã số cơ sở đóng gói là cần thiết nhằm tạo thuận lợi cho tổ chức, cá nhân, nâng cao hiệu lực, hiệu quả quản lý nhà nước và thúc đẩy xuất khẩu nông sản.</w:t>
      </w:r>
    </w:p>
    <w:p w14:paraId="11905E2A" w14:textId="69F6373F" w:rsidR="00D10EE1" w:rsidRPr="002C3709" w:rsidRDefault="00D10EE1" w:rsidP="00306F63">
      <w:pPr>
        <w:spacing w:line="340" w:lineRule="exact"/>
        <w:rPr>
          <w:b/>
          <w:szCs w:val="28"/>
          <w:lang w:val="vi-VN"/>
        </w:rPr>
      </w:pPr>
      <w:r w:rsidRPr="002C3709">
        <w:rPr>
          <w:b/>
          <w:szCs w:val="28"/>
          <w:lang w:val="vi-VN"/>
        </w:rPr>
        <w:t xml:space="preserve">II. MỤC ĐÍCH BAN HÀNH, QUAN ĐIỂM XÂY DỰNG </w:t>
      </w:r>
      <w:r w:rsidR="0034739A" w:rsidRPr="00FB4BF9">
        <w:rPr>
          <w:b/>
          <w:szCs w:val="28"/>
          <w:lang w:val="vi-VN"/>
        </w:rPr>
        <w:t xml:space="preserve">DỰ THẢO </w:t>
      </w:r>
      <w:r w:rsidRPr="002C3709">
        <w:rPr>
          <w:b/>
          <w:szCs w:val="28"/>
          <w:lang w:val="vi-VN"/>
        </w:rPr>
        <w:t xml:space="preserve">NGHỊ </w:t>
      </w:r>
      <w:r w:rsidR="00206FB8" w:rsidRPr="002C3709">
        <w:rPr>
          <w:b/>
          <w:szCs w:val="28"/>
          <w:lang w:val="vi-VN"/>
        </w:rPr>
        <w:t>QUYẾT</w:t>
      </w:r>
    </w:p>
    <w:p w14:paraId="6A793C69" w14:textId="0C7D8AD6" w:rsidR="00D10EE1" w:rsidRPr="00FB4BF9" w:rsidRDefault="00D10EE1" w:rsidP="00306F63">
      <w:pPr>
        <w:spacing w:line="340" w:lineRule="exact"/>
        <w:rPr>
          <w:b/>
          <w:szCs w:val="28"/>
          <w:lang w:val="vi-VN"/>
        </w:rPr>
      </w:pPr>
      <w:r w:rsidRPr="002C3709">
        <w:rPr>
          <w:b/>
          <w:szCs w:val="28"/>
          <w:lang w:val="vi-VN"/>
        </w:rPr>
        <w:t xml:space="preserve">1. Mục đích </w:t>
      </w:r>
    </w:p>
    <w:p w14:paraId="7A3F2E9A" w14:textId="3940FE6D" w:rsidR="005E7D8B" w:rsidRPr="002C3709" w:rsidRDefault="006A6A58" w:rsidP="00306F63">
      <w:pPr>
        <w:spacing w:line="340" w:lineRule="exact"/>
        <w:rPr>
          <w:bCs/>
          <w:szCs w:val="28"/>
          <w:lang w:val="vi-VN"/>
        </w:rPr>
      </w:pPr>
      <w:r w:rsidRPr="002C3709">
        <w:rPr>
          <w:bCs/>
          <w:szCs w:val="28"/>
          <w:lang w:val="vi-VN"/>
        </w:rPr>
        <w:t>Việc ban hành Nghị quyết nhằm kịp thời thực hiện chủ trương của Đảng, chỉ đạo của Chính phủ về đơn giản hóa thủ tục hành chính; giảm thời gian, chi phí tuân thủ trong cấp và quản lý mã số vùng trồng, mã số cơ sở đóng gói; tạo thuận lợi cho tổ chức, cá nhân, nâng cao hiệu lực, hiệu quả quản lý nhà nước và đáp ứng yêu cầu của thị trường nhập khẩu đối với nông sản xuất khẩu</w:t>
      </w:r>
      <w:r w:rsidR="001849C2" w:rsidRPr="002C3709">
        <w:rPr>
          <w:bCs/>
          <w:szCs w:val="28"/>
          <w:lang w:val="vi-VN"/>
        </w:rPr>
        <w:t>.</w:t>
      </w:r>
    </w:p>
    <w:p w14:paraId="4A0BF94C" w14:textId="77777777" w:rsidR="008307B7" w:rsidRPr="00FB4BF9" w:rsidRDefault="00D10EE1" w:rsidP="00306F63">
      <w:pPr>
        <w:spacing w:line="340" w:lineRule="exact"/>
        <w:rPr>
          <w:b/>
          <w:szCs w:val="28"/>
          <w:lang w:val="vi-VN"/>
        </w:rPr>
      </w:pPr>
      <w:r w:rsidRPr="002C3709">
        <w:rPr>
          <w:b/>
          <w:szCs w:val="28"/>
          <w:lang w:val="vi-VN"/>
        </w:rPr>
        <w:t xml:space="preserve">2. Quan điểm </w:t>
      </w:r>
    </w:p>
    <w:p w14:paraId="7ADEEEC9" w14:textId="2CEE4130" w:rsidR="009A4065" w:rsidRPr="002C3709" w:rsidRDefault="00277D10" w:rsidP="00306F63">
      <w:pPr>
        <w:spacing w:line="340" w:lineRule="exact"/>
        <w:rPr>
          <w:lang w:val="vi-VN"/>
        </w:rPr>
      </w:pPr>
      <w:r w:rsidRPr="002C3709">
        <w:rPr>
          <w:b/>
          <w:szCs w:val="28"/>
          <w:lang w:val="vi-VN"/>
        </w:rPr>
        <w:t>-</w:t>
      </w:r>
      <w:r w:rsidR="008307B7" w:rsidRPr="00FB4BF9">
        <w:rPr>
          <w:b/>
          <w:szCs w:val="28"/>
          <w:lang w:val="vi-VN"/>
        </w:rPr>
        <w:t xml:space="preserve"> </w:t>
      </w:r>
      <w:r w:rsidR="009A4065" w:rsidRPr="002C3709">
        <w:rPr>
          <w:lang w:val="vi-VN"/>
        </w:rPr>
        <w:t>Bảo đảm việc đơn giản hóa thủ tục hành chính thực chất, công khai, minh bạch; không làm phát sinh thủ tục hành chính mới, tạo thuận lợi cho tổ chức, cá nhân nhưng vẫn bảo đảm yêu cầu quản lý nhà nước.</w:t>
      </w:r>
    </w:p>
    <w:p w14:paraId="557B857C" w14:textId="13F0810F" w:rsidR="009A4065" w:rsidRPr="002C3709" w:rsidRDefault="009A4065" w:rsidP="00306F63">
      <w:pPr>
        <w:spacing w:line="340" w:lineRule="exact"/>
        <w:rPr>
          <w:lang w:val="vi-VN"/>
        </w:rPr>
      </w:pPr>
      <w:r w:rsidRPr="002C3709">
        <w:rPr>
          <w:lang w:val="vi-VN"/>
        </w:rPr>
        <w:t>- Đẩy mạnh ứng dụng công nghệ thông tin, thực hiện thủ tục hành chính trên môi trường điện tử; tăng cường phân cấp, gắn với cơ chế hậu kiểm và đề cao trách nhiệm của tổ chức, cá nhân trong quá trình thực hiện.</w:t>
      </w:r>
    </w:p>
    <w:p w14:paraId="534C5A3E" w14:textId="625201F5" w:rsidR="007460DD" w:rsidRPr="002C3709" w:rsidRDefault="009A4065" w:rsidP="00306F63">
      <w:pPr>
        <w:spacing w:line="340" w:lineRule="exact"/>
        <w:rPr>
          <w:b/>
          <w:szCs w:val="28"/>
          <w:lang w:val="vi-VN"/>
        </w:rPr>
      </w:pPr>
      <w:r w:rsidRPr="002C3709">
        <w:rPr>
          <w:lang w:val="vi-VN"/>
        </w:rPr>
        <w:lastRenderedPageBreak/>
        <w:t>- Bảo đảm phù hợp với quy định của pháp luật, đáp ứng yêu cầu của nước nhập khẩu đối với vùng trồng, cơ sở đóng gói phục vụ xuất khẩu, góp phần nâng cao năng lực cạnh tranh của nông sản Việt Nam.</w:t>
      </w:r>
    </w:p>
    <w:p w14:paraId="374406A5" w14:textId="49C2DAAF" w:rsidR="00D10EE1" w:rsidRPr="00FB4BF9" w:rsidRDefault="00D10EE1" w:rsidP="00306F63">
      <w:pPr>
        <w:spacing w:line="340" w:lineRule="exact"/>
        <w:rPr>
          <w:b/>
          <w:szCs w:val="28"/>
          <w:lang w:val="vi-VN"/>
        </w:rPr>
      </w:pPr>
      <w:r w:rsidRPr="002C3709">
        <w:rPr>
          <w:b/>
          <w:szCs w:val="28"/>
          <w:lang w:val="vi-VN"/>
        </w:rPr>
        <w:t xml:space="preserve">III. QUÁ TRÌNH XÂY DỰNG </w:t>
      </w:r>
      <w:r w:rsidR="007D1D0C" w:rsidRPr="002C3709">
        <w:rPr>
          <w:b/>
          <w:szCs w:val="28"/>
          <w:lang w:val="vi-VN"/>
        </w:rPr>
        <w:t xml:space="preserve">DỰ THẢO </w:t>
      </w:r>
      <w:r w:rsidRPr="002C3709">
        <w:rPr>
          <w:b/>
          <w:szCs w:val="28"/>
          <w:lang w:val="vi-VN"/>
        </w:rPr>
        <w:t xml:space="preserve">NGHỊ </w:t>
      </w:r>
      <w:r w:rsidR="00AD6D16" w:rsidRPr="002C3709">
        <w:rPr>
          <w:b/>
          <w:szCs w:val="28"/>
          <w:lang w:val="vi-VN"/>
        </w:rPr>
        <w:t>QUYẾT</w:t>
      </w:r>
    </w:p>
    <w:p w14:paraId="6D10B081" w14:textId="7A4758A4" w:rsidR="00424669" w:rsidRPr="002C3709" w:rsidRDefault="00424669" w:rsidP="00306F63">
      <w:pPr>
        <w:spacing w:line="340" w:lineRule="exact"/>
        <w:rPr>
          <w:lang w:val="vi-VN"/>
        </w:rPr>
      </w:pPr>
      <w:r w:rsidRPr="002C3709">
        <w:rPr>
          <w:lang w:val="vi-VN"/>
        </w:rPr>
        <w:t xml:space="preserve">Thực hiện quy định của Luật Ban hành văn bản quy phạm pháp luật; ý kiến chỉ đạo của </w:t>
      </w:r>
      <w:r w:rsidR="006A6A41" w:rsidRPr="006A6A41">
        <w:rPr>
          <w:szCs w:val="28"/>
        </w:rPr>
        <w:t>Phó Thủ tướng Chính phủ Hồ Quốc Dũng tại Th</w:t>
      </w:r>
      <w:r w:rsidR="00571EDE">
        <w:rPr>
          <w:szCs w:val="28"/>
        </w:rPr>
        <w:t>ô</w:t>
      </w:r>
      <w:r w:rsidR="006A6A41" w:rsidRPr="006A6A41">
        <w:rPr>
          <w:szCs w:val="28"/>
        </w:rPr>
        <w:t>ng báo Kết luận số 361/TB-VPCP về giải pháp tháo gỡ khó khăn trong xuất khẩu nông sản</w:t>
      </w:r>
      <w:r w:rsidRPr="006A6A41">
        <w:rPr>
          <w:lang w:val="vi-VN"/>
        </w:rPr>
        <w:t>,</w:t>
      </w:r>
      <w:r w:rsidRPr="002C3709">
        <w:rPr>
          <w:lang w:val="vi-VN"/>
        </w:rPr>
        <w:t xml:space="preserve"> Bộ Nông nghiệp và Môi trường đã chủ trì, phối hợp với các bộ, ngành, địa phương xây dựng dự thảo Nghị quyết theo trình tự, thủ tục rút gọn quy định tại khoản 2 Điều 14 và các quy định có liên quan của Luật Ban hành văn bản quy phạm pháp luật, cụ thể như sau:</w:t>
      </w:r>
    </w:p>
    <w:p w14:paraId="0653F07A" w14:textId="47353AF5" w:rsidR="00424669" w:rsidRPr="002C3709" w:rsidRDefault="00424669" w:rsidP="00306F63">
      <w:pPr>
        <w:spacing w:line="340" w:lineRule="exact"/>
        <w:rPr>
          <w:lang w:val="vi-VN"/>
        </w:rPr>
      </w:pPr>
      <w:r w:rsidRPr="002C3709">
        <w:rPr>
          <w:lang w:val="vi-VN"/>
        </w:rPr>
        <w:t>Tổ chức rà soát các quy định hiện hành về cấp, quản lý mã số vùng trồng, mã số cơ sở đóng gói; đánh giá thực trạng, đề xuất phương án đơn giản hóa thủ tục hành chính và báo cáo Thủ tướng Chính phủ, Bộ Tư pháp theo quy định.</w:t>
      </w:r>
    </w:p>
    <w:p w14:paraId="5D3D3D67" w14:textId="4F0196C2" w:rsidR="00424669" w:rsidRPr="002C3709" w:rsidRDefault="00424669" w:rsidP="00306F63">
      <w:pPr>
        <w:spacing w:line="340" w:lineRule="exact"/>
        <w:rPr>
          <w:lang w:val="vi-VN"/>
        </w:rPr>
      </w:pPr>
      <w:r w:rsidRPr="002C3709">
        <w:rPr>
          <w:lang w:val="vi-VN"/>
        </w:rPr>
        <w:t xml:space="preserve">Xây dựng dự thảo Nghị quyết; tổ chức lấy ý kiến các bộ, cơ quan ngang bộ, địa phương, Liên đoàn Thương mại và Công nghiệp Việt Nam (VCCI) và các cơ quan, tổ chức có liên quan; đồng thời đăng tải dự thảo trên Cổng </w:t>
      </w:r>
      <w:r w:rsidR="00F71F79" w:rsidRPr="002C3709">
        <w:rPr>
          <w:lang w:val="vi-VN"/>
        </w:rPr>
        <w:t>T</w:t>
      </w:r>
      <w:r w:rsidRPr="002C3709">
        <w:rPr>
          <w:lang w:val="vi-VN"/>
        </w:rPr>
        <w:t>hông tin điện tử của Bộ Nông nghiệp và Môi trường</w:t>
      </w:r>
      <w:r w:rsidR="004D4520" w:rsidRPr="002C3709">
        <w:rPr>
          <w:lang w:val="vi-VN"/>
        </w:rPr>
        <w:t>, Cổng Thông tin điện tử Chính phủ</w:t>
      </w:r>
      <w:r w:rsidRPr="002C3709">
        <w:rPr>
          <w:lang w:val="vi-VN"/>
        </w:rPr>
        <w:t xml:space="preserve"> và Cổng Pháp luật quốc gia theo quy định để lấy ý kiến.</w:t>
      </w:r>
    </w:p>
    <w:p w14:paraId="0CB2F3EF" w14:textId="77777777" w:rsidR="00424669" w:rsidRPr="002C3709" w:rsidRDefault="00424669" w:rsidP="00306F63">
      <w:pPr>
        <w:spacing w:line="340" w:lineRule="exact"/>
        <w:rPr>
          <w:lang w:val="vi-VN"/>
        </w:rPr>
      </w:pPr>
      <w:r w:rsidRPr="002C3709">
        <w:rPr>
          <w:lang w:val="vi-VN"/>
        </w:rPr>
        <w:t>Trên cơ sở ý kiến góp ý của các cơ quan, tổ chức và ý kiến chỉ đạo của Thủ tướng Chính phủ, Phó Thủ tướng Chính phủ, Bộ Nông nghiệp và Môi trường đã tổng hợp, nghiên cứu, tiếp thu, giải trình đầy đủ các ý kiến; rà soát, chỉnh lý, hoàn thiện dự thảo Nghị quyết và hồ sơ trình Chính phủ theo quy định của Luật Ban hành văn bản quy phạm pháp luật.</w:t>
      </w:r>
    </w:p>
    <w:p w14:paraId="1C4A1FAA" w14:textId="427B3BD3" w:rsidR="00D10EE1" w:rsidRPr="00FB4BF9" w:rsidRDefault="00D10EE1" w:rsidP="00306F63">
      <w:pPr>
        <w:spacing w:line="340" w:lineRule="exact"/>
        <w:rPr>
          <w:b/>
          <w:szCs w:val="28"/>
          <w:lang w:val="vi-VN"/>
        </w:rPr>
      </w:pPr>
      <w:r w:rsidRPr="002C3709">
        <w:rPr>
          <w:b/>
          <w:szCs w:val="28"/>
          <w:lang w:val="vi-VN"/>
        </w:rPr>
        <w:t xml:space="preserve">IV. </w:t>
      </w:r>
      <w:r w:rsidR="002A4976" w:rsidRPr="002C3709">
        <w:rPr>
          <w:b/>
          <w:szCs w:val="28"/>
          <w:lang w:val="vi-VN"/>
        </w:rPr>
        <w:t xml:space="preserve">PHẠM VI ĐIỀU CHỈNH, </w:t>
      </w:r>
      <w:r w:rsidRPr="002C3709">
        <w:rPr>
          <w:b/>
          <w:szCs w:val="28"/>
          <w:lang w:val="vi-VN"/>
        </w:rPr>
        <w:t>BỐ CỤC</w:t>
      </w:r>
      <w:r w:rsidR="004733BF" w:rsidRPr="002C3709">
        <w:rPr>
          <w:b/>
          <w:szCs w:val="28"/>
          <w:lang w:val="vi-VN"/>
        </w:rPr>
        <w:t xml:space="preserve">, </w:t>
      </w:r>
      <w:r w:rsidRPr="002C3709">
        <w:rPr>
          <w:b/>
          <w:szCs w:val="28"/>
          <w:lang w:val="vi-VN"/>
        </w:rPr>
        <w:t xml:space="preserve">NỘI DUNG CƠ BẢN </w:t>
      </w:r>
      <w:r w:rsidR="004733BF" w:rsidRPr="002C3709">
        <w:rPr>
          <w:b/>
          <w:szCs w:val="28"/>
          <w:lang w:val="vi-VN"/>
        </w:rPr>
        <w:t>CỦA DỰ THẢO NGHỊ QUYẾT</w:t>
      </w:r>
    </w:p>
    <w:p w14:paraId="07C3EEA2" w14:textId="6A8CE8E4" w:rsidR="007D1D0C" w:rsidRPr="00FB4BF9" w:rsidRDefault="007D1D0C" w:rsidP="00306F63">
      <w:pPr>
        <w:spacing w:line="340" w:lineRule="exact"/>
        <w:rPr>
          <w:b/>
          <w:szCs w:val="28"/>
          <w:lang w:val="vi-VN"/>
        </w:rPr>
      </w:pPr>
      <w:r w:rsidRPr="002C3709">
        <w:rPr>
          <w:b/>
          <w:szCs w:val="28"/>
          <w:lang w:val="vi-VN"/>
        </w:rPr>
        <w:t>1. Phạm vi điều chỉnh</w:t>
      </w:r>
    </w:p>
    <w:p w14:paraId="5BDD76D9" w14:textId="4FBD3E15" w:rsidR="00F16F15" w:rsidRPr="00FB4BF9" w:rsidRDefault="00D15667" w:rsidP="00306F63">
      <w:pPr>
        <w:spacing w:line="340" w:lineRule="exact"/>
        <w:rPr>
          <w:rFonts w:eastAsia="Times New Roman"/>
          <w:kern w:val="2"/>
          <w:szCs w:val="24"/>
          <w:lang w:val="vi-VN"/>
        </w:rPr>
      </w:pPr>
      <w:r w:rsidRPr="002C3709">
        <w:rPr>
          <w:rFonts w:eastAsia="Times New Roman"/>
          <w:color w:val="000000"/>
          <w:kern w:val="2"/>
          <w:szCs w:val="24"/>
          <w:lang w:val="vi-VN"/>
        </w:rPr>
        <w:t xml:space="preserve"> </w:t>
      </w:r>
      <w:r w:rsidR="00680283" w:rsidRPr="00615DC7">
        <w:rPr>
          <w:szCs w:val="28"/>
          <w:lang w:val="vi-VN"/>
        </w:rPr>
        <w:t xml:space="preserve">Nghị quyết này điều chỉnh một số quy định tại Nghị định số 38/2026/NĐ-CP đơn giản hóa thủ tục hành chính </w:t>
      </w:r>
      <w:r w:rsidR="0025689E" w:rsidRPr="002C3709">
        <w:rPr>
          <w:szCs w:val="28"/>
          <w:lang w:val="vi-VN"/>
        </w:rPr>
        <w:t xml:space="preserve">cấp </w:t>
      </w:r>
      <w:r w:rsidR="00F1739D" w:rsidRPr="002C3709">
        <w:rPr>
          <w:rFonts w:eastAsia="Times New Roman"/>
          <w:color w:val="000000"/>
          <w:kern w:val="2"/>
          <w:szCs w:val="24"/>
          <w:lang w:val="vi-VN"/>
        </w:rPr>
        <w:t>mã số vùng trồng, mã số cơ sở đóng gói.</w:t>
      </w:r>
    </w:p>
    <w:p w14:paraId="62AD6CC9" w14:textId="423EA3D8" w:rsidR="00D10EE1" w:rsidRPr="00FB4BF9" w:rsidRDefault="007D1D0C" w:rsidP="00306F63">
      <w:pPr>
        <w:spacing w:line="340" w:lineRule="exact"/>
        <w:rPr>
          <w:b/>
          <w:szCs w:val="28"/>
          <w:lang w:val="vi-VN"/>
        </w:rPr>
      </w:pPr>
      <w:r w:rsidRPr="002C3709">
        <w:rPr>
          <w:b/>
          <w:szCs w:val="28"/>
          <w:lang w:val="vi-VN"/>
        </w:rPr>
        <w:t>2</w:t>
      </w:r>
      <w:r w:rsidR="00D10EE1" w:rsidRPr="002C3709">
        <w:rPr>
          <w:b/>
          <w:szCs w:val="28"/>
          <w:lang w:val="vi-VN"/>
        </w:rPr>
        <w:t>. Bố cục</w:t>
      </w:r>
      <w:r w:rsidR="00F16F15" w:rsidRPr="00FB4BF9">
        <w:rPr>
          <w:b/>
          <w:szCs w:val="28"/>
          <w:lang w:val="vi-VN"/>
        </w:rPr>
        <w:t xml:space="preserve"> của dự thảo Nghị quyết </w:t>
      </w:r>
    </w:p>
    <w:p w14:paraId="119421C5" w14:textId="62EDAC3B" w:rsidR="00F16F15" w:rsidRPr="00FB4BF9" w:rsidRDefault="00F16F15" w:rsidP="00306F63">
      <w:pPr>
        <w:spacing w:line="340" w:lineRule="exact"/>
        <w:rPr>
          <w:bCs/>
          <w:szCs w:val="28"/>
          <w:lang w:val="vi-VN"/>
        </w:rPr>
      </w:pPr>
      <w:r w:rsidRPr="00FB4BF9">
        <w:rPr>
          <w:bCs/>
          <w:szCs w:val="28"/>
          <w:lang w:val="vi-VN"/>
        </w:rPr>
        <w:t xml:space="preserve">Dự thảo Nghị quyết gồm </w:t>
      </w:r>
      <w:r w:rsidR="00D15667" w:rsidRPr="002C3709">
        <w:rPr>
          <w:bCs/>
          <w:szCs w:val="28"/>
          <w:lang w:val="vi-VN"/>
        </w:rPr>
        <w:t>7</w:t>
      </w:r>
      <w:r w:rsidRPr="00FB4BF9">
        <w:rPr>
          <w:bCs/>
          <w:szCs w:val="28"/>
          <w:lang w:val="vi-VN"/>
        </w:rPr>
        <w:t xml:space="preserve"> Điều</w:t>
      </w:r>
      <w:r w:rsidR="00782DE6" w:rsidRPr="002C3709">
        <w:rPr>
          <w:bCs/>
          <w:szCs w:val="28"/>
          <w:lang w:val="vi-VN"/>
        </w:rPr>
        <w:t xml:space="preserve"> và </w:t>
      </w:r>
      <w:r w:rsidR="00911EE8" w:rsidRPr="002C3709">
        <w:rPr>
          <w:bCs/>
          <w:szCs w:val="28"/>
          <w:lang w:val="vi-VN"/>
        </w:rPr>
        <w:t xml:space="preserve">03 </w:t>
      </w:r>
      <w:r w:rsidR="00782DE6" w:rsidRPr="002C3709">
        <w:rPr>
          <w:bCs/>
          <w:szCs w:val="28"/>
          <w:lang w:val="vi-VN"/>
        </w:rPr>
        <w:t>phụ lục</w:t>
      </w:r>
      <w:r w:rsidRPr="00FB4BF9">
        <w:rPr>
          <w:bCs/>
          <w:szCs w:val="28"/>
          <w:lang w:val="vi-VN"/>
        </w:rPr>
        <w:t>, cụ thể như sau:</w:t>
      </w:r>
    </w:p>
    <w:p w14:paraId="1296C67B" w14:textId="634A5FAE" w:rsidR="00F16F15" w:rsidRPr="002C3709" w:rsidRDefault="00F16F15" w:rsidP="00306F63">
      <w:pPr>
        <w:spacing w:line="340" w:lineRule="exact"/>
        <w:rPr>
          <w:bCs/>
          <w:szCs w:val="28"/>
          <w:lang w:val="vi-VN"/>
        </w:rPr>
      </w:pPr>
      <w:r w:rsidRPr="00FB4BF9">
        <w:rPr>
          <w:bCs/>
          <w:szCs w:val="28"/>
          <w:lang w:val="vi-VN"/>
        </w:rPr>
        <w:t>Điều</w:t>
      </w:r>
      <w:r w:rsidR="00782DE6" w:rsidRPr="002C3709">
        <w:rPr>
          <w:bCs/>
          <w:szCs w:val="28"/>
          <w:lang w:val="vi-VN"/>
        </w:rPr>
        <w:t xml:space="preserve"> </w:t>
      </w:r>
      <w:r w:rsidRPr="00FB4BF9">
        <w:rPr>
          <w:bCs/>
          <w:szCs w:val="28"/>
          <w:lang w:val="vi-VN"/>
        </w:rPr>
        <w:t xml:space="preserve">1. </w:t>
      </w:r>
      <w:r w:rsidR="00EA7EC4" w:rsidRPr="002C3709">
        <w:rPr>
          <w:bCs/>
          <w:szCs w:val="28"/>
          <w:lang w:val="vi-VN"/>
        </w:rPr>
        <w:t>Phạm vi điều chỉnh và đối tượng áp dụng</w:t>
      </w:r>
      <w:r w:rsidR="00911EE8" w:rsidRPr="002C3709">
        <w:rPr>
          <w:bCs/>
          <w:szCs w:val="28"/>
          <w:lang w:val="vi-VN"/>
        </w:rPr>
        <w:t>.</w:t>
      </w:r>
    </w:p>
    <w:p w14:paraId="77CD0786" w14:textId="476F64AC" w:rsidR="00F16F15" w:rsidRPr="00FB4BF9" w:rsidRDefault="00F16F15" w:rsidP="00306F63">
      <w:pPr>
        <w:spacing w:line="340" w:lineRule="exact"/>
        <w:rPr>
          <w:bCs/>
          <w:color w:val="000000" w:themeColor="text1"/>
          <w:szCs w:val="28"/>
          <w:lang w:val="vi-VN"/>
        </w:rPr>
      </w:pPr>
      <w:r w:rsidRPr="00FB4BF9">
        <w:rPr>
          <w:bCs/>
          <w:szCs w:val="28"/>
          <w:lang w:val="vi-VN"/>
        </w:rPr>
        <w:t xml:space="preserve">Điều 2. </w:t>
      </w:r>
      <w:r w:rsidR="002C6D46" w:rsidRPr="002C3709">
        <w:rPr>
          <w:bCs/>
          <w:szCs w:val="28"/>
          <w:lang w:val="vi-VN"/>
        </w:rPr>
        <w:t>Nguyên tắc đơn giản hóa thủ tục hành chính về mã số vùng trồng, mã số cơ sở đóng gói</w:t>
      </w:r>
      <w:r w:rsidR="004733BF" w:rsidRPr="002C3709">
        <w:rPr>
          <w:bCs/>
          <w:color w:val="000000" w:themeColor="text1"/>
          <w:szCs w:val="28"/>
          <w:lang w:val="vi-VN"/>
        </w:rPr>
        <w:t>.</w:t>
      </w:r>
    </w:p>
    <w:p w14:paraId="04FF1945" w14:textId="5E5E7C2B" w:rsidR="00582FB9" w:rsidRPr="002C3709" w:rsidRDefault="00F16F15" w:rsidP="00306F63">
      <w:pPr>
        <w:spacing w:line="340" w:lineRule="exact"/>
        <w:rPr>
          <w:szCs w:val="28"/>
          <w:lang w:val="vi-VN"/>
        </w:rPr>
      </w:pPr>
      <w:r w:rsidRPr="00FB4BF9">
        <w:rPr>
          <w:bCs/>
          <w:color w:val="000000" w:themeColor="text1"/>
          <w:szCs w:val="28"/>
          <w:lang w:val="vi-VN"/>
        </w:rPr>
        <w:t xml:space="preserve">Điều 3. </w:t>
      </w:r>
      <w:r w:rsidR="00911EE8" w:rsidRPr="002C3709">
        <w:rPr>
          <w:bCs/>
          <w:color w:val="000000" w:themeColor="text1"/>
          <w:szCs w:val="28"/>
          <w:lang w:val="vi-VN"/>
        </w:rPr>
        <w:t>Quy định chung về cấp mã số vùng trồng</w:t>
      </w:r>
      <w:r w:rsidR="00D62B61" w:rsidRPr="002C3709">
        <w:rPr>
          <w:bCs/>
          <w:color w:val="000000" w:themeColor="text1"/>
          <w:szCs w:val="28"/>
          <w:lang w:val="vi-VN"/>
        </w:rPr>
        <w:t>.</w:t>
      </w:r>
    </w:p>
    <w:p w14:paraId="1B7B017B" w14:textId="74258BED" w:rsidR="001B74A6" w:rsidRPr="002C3709" w:rsidRDefault="00F16F15" w:rsidP="00306F63">
      <w:pPr>
        <w:spacing w:line="340" w:lineRule="exact"/>
        <w:rPr>
          <w:bCs/>
          <w:szCs w:val="28"/>
          <w:lang w:val="vi-VN"/>
        </w:rPr>
      </w:pPr>
      <w:r w:rsidRPr="00FB4BF9">
        <w:rPr>
          <w:bCs/>
          <w:szCs w:val="28"/>
          <w:lang w:val="vi-VN"/>
        </w:rPr>
        <w:t xml:space="preserve">Điều 4. </w:t>
      </w:r>
      <w:r w:rsidR="009058A3" w:rsidRPr="002C3709">
        <w:rPr>
          <w:bCs/>
          <w:szCs w:val="28"/>
          <w:lang w:val="vi-VN"/>
        </w:rPr>
        <w:t xml:space="preserve">Hồ sơ, trình tự cấp mã số vùng trồng, mã số cơ sở đóng gói </w:t>
      </w:r>
      <w:r w:rsidR="00D62B61" w:rsidRPr="002C3709">
        <w:rPr>
          <w:bCs/>
          <w:szCs w:val="28"/>
          <w:lang w:val="vi-VN"/>
        </w:rPr>
        <w:t>quy định như sau</w:t>
      </w:r>
      <w:r w:rsidR="004733BF" w:rsidRPr="002C3709">
        <w:rPr>
          <w:bCs/>
          <w:szCs w:val="28"/>
          <w:lang w:val="vi-VN"/>
        </w:rPr>
        <w:t>.</w:t>
      </w:r>
    </w:p>
    <w:p w14:paraId="1990A87C" w14:textId="2BA18886" w:rsidR="00BB563A" w:rsidRPr="002C3709" w:rsidRDefault="00F16F15" w:rsidP="00306F63">
      <w:pPr>
        <w:spacing w:line="340" w:lineRule="exact"/>
        <w:rPr>
          <w:bCs/>
          <w:szCs w:val="28"/>
          <w:lang w:val="vi-VN"/>
        </w:rPr>
      </w:pPr>
      <w:r w:rsidRPr="00FB4BF9">
        <w:rPr>
          <w:bCs/>
          <w:szCs w:val="28"/>
          <w:lang w:val="vi-VN"/>
        </w:rPr>
        <w:lastRenderedPageBreak/>
        <w:t xml:space="preserve">Điều 5. </w:t>
      </w:r>
      <w:r w:rsidR="008616A3" w:rsidRPr="002C3709">
        <w:rPr>
          <w:bCs/>
          <w:szCs w:val="28"/>
          <w:lang w:val="vi-VN"/>
        </w:rPr>
        <w:t>Mã số vùng trồng, mã số cơ sở đóng gói</w:t>
      </w:r>
      <w:r w:rsidR="00722797" w:rsidRPr="002C3709">
        <w:rPr>
          <w:bCs/>
          <w:szCs w:val="28"/>
          <w:lang w:val="vi-VN"/>
        </w:rPr>
        <w:t>.</w:t>
      </w:r>
    </w:p>
    <w:p w14:paraId="4C8E7352" w14:textId="25661045" w:rsidR="00F16F15" w:rsidRPr="002C3709" w:rsidRDefault="00582FB9" w:rsidP="00306F63">
      <w:pPr>
        <w:spacing w:line="340" w:lineRule="exact"/>
        <w:rPr>
          <w:bCs/>
          <w:szCs w:val="28"/>
          <w:lang w:val="vi-VN"/>
        </w:rPr>
      </w:pPr>
      <w:r w:rsidRPr="002C3709">
        <w:rPr>
          <w:bCs/>
          <w:szCs w:val="28"/>
          <w:lang w:val="vi-VN"/>
        </w:rPr>
        <w:t>Đ</w:t>
      </w:r>
      <w:r w:rsidR="00F16F15" w:rsidRPr="00FB4BF9">
        <w:rPr>
          <w:bCs/>
          <w:szCs w:val="28"/>
          <w:lang w:val="vi-VN"/>
        </w:rPr>
        <w:t>iều</w:t>
      </w:r>
      <w:r w:rsidR="00BB563A" w:rsidRPr="002C3709">
        <w:rPr>
          <w:bCs/>
          <w:szCs w:val="28"/>
          <w:lang w:val="vi-VN"/>
        </w:rPr>
        <w:t xml:space="preserve"> 6. </w:t>
      </w:r>
      <w:r w:rsidR="00800CF2" w:rsidRPr="00FB4BF9">
        <w:rPr>
          <w:bCs/>
          <w:szCs w:val="28"/>
          <w:lang w:val="vi-VN"/>
        </w:rPr>
        <w:t>Hiệu lực thi hành</w:t>
      </w:r>
      <w:r w:rsidR="004733BF" w:rsidRPr="002C3709">
        <w:rPr>
          <w:bCs/>
          <w:szCs w:val="28"/>
          <w:lang w:val="vi-VN"/>
        </w:rPr>
        <w:t>.</w:t>
      </w:r>
    </w:p>
    <w:p w14:paraId="06AF43FF" w14:textId="2EC1DF77" w:rsidR="00B37E93" w:rsidRPr="002C3709" w:rsidRDefault="00194FBA" w:rsidP="00306F63">
      <w:pPr>
        <w:spacing w:line="340" w:lineRule="exact"/>
        <w:rPr>
          <w:bCs/>
          <w:szCs w:val="28"/>
          <w:lang w:val="vi-VN"/>
        </w:rPr>
      </w:pPr>
      <w:r w:rsidRPr="002C3709">
        <w:rPr>
          <w:bCs/>
          <w:szCs w:val="28"/>
          <w:lang w:val="vi-VN"/>
        </w:rPr>
        <w:t>Điều 7. Tổ chức thực hiện</w:t>
      </w:r>
      <w:r w:rsidR="00CF615E" w:rsidRPr="002C3709">
        <w:rPr>
          <w:bCs/>
          <w:szCs w:val="28"/>
          <w:lang w:val="vi-VN"/>
        </w:rPr>
        <w:t>.</w:t>
      </w:r>
    </w:p>
    <w:p w14:paraId="17F4EAA8" w14:textId="324E1731" w:rsidR="00D10EE1" w:rsidRPr="002C3709" w:rsidRDefault="007D1D0C" w:rsidP="00306F63">
      <w:pPr>
        <w:spacing w:line="340" w:lineRule="exact"/>
        <w:rPr>
          <w:b/>
          <w:szCs w:val="28"/>
          <w:lang w:val="vi-VN"/>
        </w:rPr>
      </w:pPr>
      <w:r w:rsidRPr="002C3709">
        <w:rPr>
          <w:b/>
          <w:szCs w:val="28"/>
          <w:lang w:val="vi-VN"/>
        </w:rPr>
        <w:t>3</w:t>
      </w:r>
      <w:r w:rsidR="00D10EE1" w:rsidRPr="00FB4BF9">
        <w:rPr>
          <w:b/>
          <w:szCs w:val="28"/>
          <w:lang w:val="vi-VN"/>
        </w:rPr>
        <w:t xml:space="preserve">. </w:t>
      </w:r>
      <w:r w:rsidR="00582FB9" w:rsidRPr="002C3709">
        <w:rPr>
          <w:b/>
          <w:szCs w:val="28"/>
          <w:lang w:val="vi-VN"/>
        </w:rPr>
        <w:t>N</w:t>
      </w:r>
      <w:r w:rsidR="00D10EE1" w:rsidRPr="00FB4BF9">
        <w:rPr>
          <w:b/>
          <w:szCs w:val="28"/>
          <w:lang w:val="vi-VN"/>
        </w:rPr>
        <w:t xml:space="preserve">ội dung cơ bản của dự thảo </w:t>
      </w:r>
      <w:r w:rsidR="00D10EE1" w:rsidRPr="002C3709">
        <w:rPr>
          <w:b/>
          <w:szCs w:val="28"/>
          <w:lang w:val="vi-VN"/>
        </w:rPr>
        <w:t xml:space="preserve">Nghị </w:t>
      </w:r>
      <w:r w:rsidR="00F16F15" w:rsidRPr="002C3709">
        <w:rPr>
          <w:b/>
          <w:szCs w:val="28"/>
          <w:lang w:val="vi-VN"/>
        </w:rPr>
        <w:t>quyết</w:t>
      </w:r>
    </w:p>
    <w:p w14:paraId="0D18D8CB" w14:textId="77777777" w:rsidR="00AF6AB0" w:rsidRPr="002C3709" w:rsidRDefault="00D357C5" w:rsidP="00306F63">
      <w:pPr>
        <w:spacing w:line="340" w:lineRule="exact"/>
        <w:rPr>
          <w:szCs w:val="28"/>
          <w:lang w:val="vi-VN"/>
        </w:rPr>
      </w:pPr>
      <w:r w:rsidRPr="002C3709">
        <w:rPr>
          <w:szCs w:val="28"/>
          <w:lang w:val="vi-VN"/>
        </w:rPr>
        <w:t xml:space="preserve">Quy định nguyên tắc đơn giản hóa thủ tục hành chính trong cấp và quản lý mã số vùng trồng, mã số cơ sở đóng gói theo hướng giảm thời gian, giảm chi phí tuân thủ, gắn với cơ chế hậu kiểm. </w:t>
      </w:r>
    </w:p>
    <w:p w14:paraId="69C26651" w14:textId="688E40AA" w:rsidR="00D357C5" w:rsidRPr="000F28F5" w:rsidRDefault="00D357C5" w:rsidP="00306F63">
      <w:pPr>
        <w:spacing w:line="340" w:lineRule="exact"/>
        <w:rPr>
          <w:szCs w:val="28"/>
          <w:lang w:val="vi-VN"/>
        </w:rPr>
      </w:pPr>
      <w:r w:rsidRPr="000F28F5">
        <w:rPr>
          <w:szCs w:val="28"/>
          <w:lang w:val="vi-VN"/>
        </w:rPr>
        <w:t xml:space="preserve">Sửa đổi, bổ sung quy định về </w:t>
      </w:r>
      <w:r w:rsidR="000B1DF2" w:rsidRPr="000F28F5">
        <w:rPr>
          <w:szCs w:val="28"/>
          <w:lang w:val="vi-VN"/>
        </w:rPr>
        <w:t xml:space="preserve">cấp mã số </w:t>
      </w:r>
      <w:r w:rsidRPr="000F28F5">
        <w:rPr>
          <w:szCs w:val="28"/>
          <w:lang w:val="vi-VN"/>
        </w:rPr>
        <w:t>vùng trồng; đơn giản hóa hồ sơ, trình tự cấp mã số vùng trồng, mã số cơ sở đóng gói.</w:t>
      </w:r>
    </w:p>
    <w:p w14:paraId="7857C932" w14:textId="23B43738" w:rsidR="003218E3" w:rsidRPr="000F28F5" w:rsidRDefault="00D357C5" w:rsidP="00306F63">
      <w:pPr>
        <w:spacing w:line="340" w:lineRule="exact"/>
        <w:rPr>
          <w:spacing w:val="4"/>
          <w:szCs w:val="28"/>
          <w:lang w:val="vi-VN"/>
        </w:rPr>
      </w:pPr>
      <w:r w:rsidRPr="000F28F5">
        <w:rPr>
          <w:szCs w:val="28"/>
          <w:lang w:val="vi-VN"/>
        </w:rPr>
        <w:t>Bổ sung trách nhiệm của Ủy ban nhân dân cấp tỉnh trong cấp, quản lý mã số vùng trồng, mã số cơ sở đóng gói; quy định về hiệu lực thi hành và tổ chức thực hiện.</w:t>
      </w:r>
    </w:p>
    <w:p w14:paraId="34C5B91C" w14:textId="2804F632" w:rsidR="009E7524" w:rsidRPr="000F28F5" w:rsidRDefault="00BD28EC" w:rsidP="00306F63">
      <w:pPr>
        <w:spacing w:line="340" w:lineRule="exact"/>
        <w:rPr>
          <w:b/>
          <w:bCs/>
          <w:szCs w:val="28"/>
          <w:lang w:val="vi-VN"/>
        </w:rPr>
      </w:pPr>
      <w:r w:rsidRPr="000F28F5">
        <w:rPr>
          <w:b/>
          <w:bCs/>
          <w:szCs w:val="28"/>
          <w:lang w:val="vi-VN"/>
        </w:rPr>
        <w:t xml:space="preserve">V. DỰ KIẾN NGUỒN LỰC, ĐIỀU KIỆN BẢO ĐẢM CHO VIỆC THI HÀNH NGHỊ </w:t>
      </w:r>
      <w:r w:rsidR="00F23ECB" w:rsidRPr="000F28F5">
        <w:rPr>
          <w:b/>
          <w:bCs/>
          <w:szCs w:val="28"/>
          <w:lang w:val="vi-VN"/>
        </w:rPr>
        <w:t>QUYẾT</w:t>
      </w:r>
    </w:p>
    <w:p w14:paraId="35A11CD0" w14:textId="388DA71E" w:rsidR="00F23ECB" w:rsidRPr="00FB4BF9" w:rsidRDefault="00BD28EC" w:rsidP="00306F63">
      <w:pPr>
        <w:spacing w:line="340" w:lineRule="exact"/>
        <w:rPr>
          <w:szCs w:val="28"/>
          <w:lang w:val="vi-VN"/>
        </w:rPr>
      </w:pPr>
      <w:r w:rsidRPr="000F28F5">
        <w:rPr>
          <w:b/>
          <w:bCs/>
          <w:szCs w:val="28"/>
          <w:lang w:val="vi-VN"/>
        </w:rPr>
        <w:t>1</w:t>
      </w:r>
      <w:r w:rsidR="00D10EE1" w:rsidRPr="000F28F5">
        <w:rPr>
          <w:b/>
          <w:bCs/>
          <w:szCs w:val="28"/>
          <w:lang w:val="vi-VN"/>
        </w:rPr>
        <w:t>.</w:t>
      </w:r>
      <w:r w:rsidR="00D10EE1" w:rsidRPr="000F28F5">
        <w:rPr>
          <w:szCs w:val="28"/>
          <w:lang w:val="vi-VN"/>
        </w:rPr>
        <w:t xml:space="preserve"> </w:t>
      </w:r>
      <w:r w:rsidRPr="000F28F5">
        <w:rPr>
          <w:b/>
          <w:bCs/>
          <w:szCs w:val="28"/>
          <w:lang w:val="vi-VN"/>
        </w:rPr>
        <w:t>Dự kiến nguồn lực đảm bảo thi hành Nghị</w:t>
      </w:r>
      <w:r w:rsidR="00F23ECB" w:rsidRPr="00FB4BF9">
        <w:rPr>
          <w:b/>
          <w:bCs/>
          <w:szCs w:val="28"/>
          <w:lang w:val="vi-VN"/>
        </w:rPr>
        <w:t xml:space="preserve"> quyết </w:t>
      </w:r>
    </w:p>
    <w:p w14:paraId="247FA4BC" w14:textId="38F7FA09" w:rsidR="00D10EE1" w:rsidRPr="00FB4BF9" w:rsidRDefault="00AE43A0" w:rsidP="00306F63">
      <w:pPr>
        <w:spacing w:line="340" w:lineRule="exact"/>
        <w:rPr>
          <w:szCs w:val="28"/>
          <w:lang w:val="vi-VN"/>
        </w:rPr>
      </w:pPr>
      <w:r w:rsidRPr="002C3709">
        <w:rPr>
          <w:bCs/>
          <w:szCs w:val="28"/>
          <w:lang w:val="vi-VN"/>
        </w:rPr>
        <w:t xml:space="preserve">- </w:t>
      </w:r>
      <w:r w:rsidR="00D10EE1" w:rsidRPr="002C3709">
        <w:rPr>
          <w:bCs/>
          <w:szCs w:val="28"/>
          <w:lang w:val="vi-VN"/>
        </w:rPr>
        <w:t>Vi</w:t>
      </w:r>
      <w:r w:rsidR="00D10EE1" w:rsidRPr="00FB4BF9">
        <w:rPr>
          <w:bCs/>
          <w:szCs w:val="28"/>
          <w:lang w:val="vi-VN"/>
        </w:rPr>
        <w:t xml:space="preserve">ệc tổ chức triển khai thực hiện </w:t>
      </w:r>
      <w:r w:rsidR="00F23ECB" w:rsidRPr="002C3709">
        <w:rPr>
          <w:bCs/>
          <w:szCs w:val="28"/>
          <w:lang w:val="vi-VN"/>
        </w:rPr>
        <w:t>Nghị</w:t>
      </w:r>
      <w:r w:rsidR="00F23ECB" w:rsidRPr="00FB4BF9">
        <w:rPr>
          <w:bCs/>
          <w:szCs w:val="28"/>
          <w:lang w:val="vi-VN"/>
        </w:rPr>
        <w:t xml:space="preserve"> quyết</w:t>
      </w:r>
      <w:r w:rsidR="00D10EE1" w:rsidRPr="002C3709">
        <w:rPr>
          <w:bCs/>
          <w:szCs w:val="28"/>
          <w:lang w:val="vi-VN"/>
        </w:rPr>
        <w:t xml:space="preserve"> không phát sinh thêm chi phí về tổ chức bộ máy vận hành, tiếp tục sử dụng nguồn lực của bộ máy hiện nay. C</w:t>
      </w:r>
      <w:r w:rsidR="00D10EE1" w:rsidRPr="00FB4BF9">
        <w:rPr>
          <w:spacing w:val="2"/>
          <w:szCs w:val="28"/>
          <w:lang w:val="vi-VN"/>
        </w:rPr>
        <w:t>ông tác tuyên truyền, phổ biến</w:t>
      </w:r>
      <w:r w:rsidR="00465803" w:rsidRPr="002C3709">
        <w:rPr>
          <w:spacing w:val="2"/>
          <w:szCs w:val="28"/>
          <w:lang w:val="vi-VN"/>
        </w:rPr>
        <w:t>, quán triệt và tổ chức thực hiện</w:t>
      </w:r>
      <w:r w:rsidR="00D10EE1" w:rsidRPr="00FB4BF9">
        <w:rPr>
          <w:spacing w:val="2"/>
          <w:szCs w:val="28"/>
          <w:lang w:val="vi-VN"/>
        </w:rPr>
        <w:t xml:space="preserve"> </w:t>
      </w:r>
      <w:r w:rsidR="006B152B" w:rsidRPr="002C3709">
        <w:rPr>
          <w:spacing w:val="2"/>
          <w:szCs w:val="28"/>
          <w:lang w:val="vi-VN"/>
        </w:rPr>
        <w:t>Nghị quyết</w:t>
      </w:r>
      <w:r w:rsidR="00D10EE1" w:rsidRPr="00FB4BF9">
        <w:rPr>
          <w:spacing w:val="2"/>
          <w:szCs w:val="28"/>
          <w:lang w:val="vi-VN"/>
        </w:rPr>
        <w:t xml:space="preserve"> gồm in ấn, hội nghị, hội thảo </w:t>
      </w:r>
      <w:r w:rsidR="00F23ECB" w:rsidRPr="00FB4BF9">
        <w:rPr>
          <w:spacing w:val="2"/>
          <w:szCs w:val="28"/>
          <w:lang w:val="vi-VN"/>
        </w:rPr>
        <w:t xml:space="preserve"> </w:t>
      </w:r>
      <w:r w:rsidR="00D10EE1" w:rsidRPr="00FB4BF9">
        <w:rPr>
          <w:spacing w:val="2"/>
          <w:szCs w:val="28"/>
          <w:lang w:val="it-IT"/>
        </w:rPr>
        <w:t>(nếu có) sẽ do ngân sách Nhà nước chi trả theo quy định và huy động nguồn lực từ các tổ chức, cá nhân</w:t>
      </w:r>
      <w:r w:rsidR="00D10EE1" w:rsidRPr="002C3709">
        <w:rPr>
          <w:szCs w:val="28"/>
          <w:lang w:val="vi-VN"/>
        </w:rPr>
        <w:t>.</w:t>
      </w:r>
    </w:p>
    <w:p w14:paraId="33F6E827" w14:textId="1C400124" w:rsidR="00F23ECB" w:rsidRPr="00FB4BF9" w:rsidRDefault="00AE43A0" w:rsidP="00306F63">
      <w:pPr>
        <w:spacing w:line="340" w:lineRule="exact"/>
        <w:rPr>
          <w:rFonts w:eastAsia="Times New Roman"/>
          <w:color w:val="000000"/>
          <w:kern w:val="2"/>
          <w:szCs w:val="24"/>
          <w:lang w:val="vi-VN"/>
        </w:rPr>
      </w:pPr>
      <w:r w:rsidRPr="002C3709">
        <w:rPr>
          <w:rFonts w:eastAsia="Times New Roman"/>
          <w:color w:val="000000"/>
          <w:kern w:val="2"/>
          <w:szCs w:val="24"/>
          <w:lang w:val="vi-VN"/>
        </w:rPr>
        <w:t xml:space="preserve">- </w:t>
      </w:r>
      <w:r w:rsidR="00F23ECB" w:rsidRPr="002C3709">
        <w:rPr>
          <w:rFonts w:eastAsia="Times New Roman"/>
          <w:color w:val="000000"/>
          <w:kern w:val="2"/>
          <w:szCs w:val="24"/>
          <w:lang w:val="vi-VN"/>
        </w:rPr>
        <w:t xml:space="preserve">Nghị quyết không làm phát sinh thêm nguồn nhân lực để thi hành mà chỉ </w:t>
      </w:r>
      <w:r w:rsidR="00876F0F" w:rsidRPr="002C3709">
        <w:rPr>
          <w:rFonts w:eastAsia="Times New Roman"/>
          <w:color w:val="000000"/>
          <w:kern w:val="2"/>
          <w:szCs w:val="24"/>
          <w:lang w:val="vi-VN"/>
        </w:rPr>
        <w:t>quy định đơn giản hóa thủ tục hành chính về mã số vùng trồng, mã số cơ sở đóng gói</w:t>
      </w:r>
      <w:r w:rsidR="00F23ECB" w:rsidRPr="002C3709">
        <w:rPr>
          <w:rFonts w:eastAsia="Times New Roman"/>
          <w:color w:val="000000"/>
          <w:kern w:val="2"/>
          <w:szCs w:val="24"/>
          <w:lang w:val="vi-VN"/>
        </w:rPr>
        <w:t xml:space="preserve">. Nguồn lực thực hiện, giải quyết các </w:t>
      </w:r>
      <w:r w:rsidRPr="002C3709">
        <w:rPr>
          <w:rFonts w:eastAsia="Times New Roman"/>
          <w:color w:val="000000"/>
          <w:kern w:val="2"/>
          <w:szCs w:val="24"/>
          <w:lang w:val="vi-VN"/>
        </w:rPr>
        <w:t xml:space="preserve">thủ tục hành chính </w:t>
      </w:r>
      <w:r w:rsidR="00F23ECB" w:rsidRPr="002C3709">
        <w:rPr>
          <w:rFonts w:eastAsia="Times New Roman"/>
          <w:color w:val="000000"/>
          <w:kern w:val="2"/>
          <w:szCs w:val="24"/>
          <w:lang w:val="vi-VN"/>
        </w:rPr>
        <w:t xml:space="preserve">vẫn là nguồn lực có sẵn tại các cơ quan, đơn vị. Đội ngũ cán bộ, công chức, viên chức trong hệ thống hành chính nhà nước từ Trung ương đến địa phương là nguồn nhân lực chủ yếu tổ chức thi hành Nghị định này. Do vậy, sau khi Nghị </w:t>
      </w:r>
      <w:r w:rsidR="00CE3E61" w:rsidRPr="002C3709">
        <w:rPr>
          <w:rFonts w:eastAsia="Times New Roman"/>
          <w:color w:val="000000"/>
          <w:kern w:val="2"/>
          <w:szCs w:val="24"/>
          <w:lang w:val="vi-VN"/>
        </w:rPr>
        <w:t xml:space="preserve">quyết </w:t>
      </w:r>
      <w:r w:rsidR="00F23ECB" w:rsidRPr="002C3709">
        <w:rPr>
          <w:rFonts w:eastAsia="Times New Roman"/>
          <w:color w:val="000000"/>
          <w:kern w:val="2"/>
          <w:szCs w:val="24"/>
          <w:lang w:val="vi-VN"/>
        </w:rPr>
        <w:t xml:space="preserve">được ban hành và có hiệu lực, không làm tăng biên chế, nguồn nhân lực </w:t>
      </w:r>
      <w:r w:rsidR="001076C0" w:rsidRPr="002C3709">
        <w:rPr>
          <w:rFonts w:eastAsia="Times New Roman"/>
          <w:color w:val="000000"/>
          <w:kern w:val="2"/>
          <w:szCs w:val="24"/>
          <w:lang w:val="vi-VN"/>
        </w:rPr>
        <w:t xml:space="preserve">hiện có </w:t>
      </w:r>
      <w:r w:rsidR="00F23ECB" w:rsidRPr="002C3709">
        <w:rPr>
          <w:rFonts w:eastAsia="Times New Roman"/>
          <w:color w:val="000000"/>
          <w:kern w:val="2"/>
          <w:szCs w:val="24"/>
          <w:lang w:val="vi-VN"/>
        </w:rPr>
        <w:t>cơ bản đáp ứng yêu cầu của công tác triển khai thi hành Nghị quyết</w:t>
      </w:r>
      <w:r w:rsidR="00F23ECB" w:rsidRPr="00FB4BF9">
        <w:rPr>
          <w:rFonts w:eastAsia="Times New Roman"/>
          <w:color w:val="000000"/>
          <w:kern w:val="2"/>
          <w:szCs w:val="24"/>
          <w:lang w:val="vi-VN"/>
        </w:rPr>
        <w:t xml:space="preserve">. </w:t>
      </w:r>
    </w:p>
    <w:p w14:paraId="7C1B2D83" w14:textId="6B0CE77E" w:rsidR="00BD28EC" w:rsidRPr="00FB4BF9" w:rsidRDefault="00BD28EC" w:rsidP="00306F63">
      <w:pPr>
        <w:spacing w:line="340" w:lineRule="exact"/>
        <w:rPr>
          <w:szCs w:val="28"/>
          <w:lang w:val="vi-VN"/>
        </w:rPr>
      </w:pPr>
      <w:r w:rsidRPr="002C3709">
        <w:rPr>
          <w:b/>
          <w:bCs/>
          <w:szCs w:val="28"/>
          <w:lang w:val="vi-VN"/>
        </w:rPr>
        <w:t xml:space="preserve">2. Điều kiện đảm bảo thi hành Nghị </w:t>
      </w:r>
      <w:r w:rsidR="00F23ECB" w:rsidRPr="002C3709">
        <w:rPr>
          <w:b/>
          <w:bCs/>
          <w:szCs w:val="28"/>
          <w:lang w:val="vi-VN"/>
        </w:rPr>
        <w:t>quyết</w:t>
      </w:r>
      <w:r w:rsidR="00F23ECB" w:rsidRPr="00FB4BF9">
        <w:rPr>
          <w:b/>
          <w:bCs/>
          <w:szCs w:val="28"/>
          <w:lang w:val="vi-VN"/>
        </w:rPr>
        <w:t xml:space="preserve"> </w:t>
      </w:r>
    </w:p>
    <w:p w14:paraId="7EB0C48D" w14:textId="18527A92" w:rsidR="00BD28EC" w:rsidRPr="002C3709" w:rsidRDefault="00BD28EC" w:rsidP="00306F63">
      <w:pPr>
        <w:spacing w:line="340" w:lineRule="exact"/>
        <w:rPr>
          <w:szCs w:val="28"/>
          <w:lang w:val="vi-VN"/>
        </w:rPr>
      </w:pPr>
      <w:r w:rsidRPr="002C3709">
        <w:rPr>
          <w:szCs w:val="28"/>
          <w:lang w:val="vi-VN"/>
        </w:rPr>
        <w:t xml:space="preserve">- Bộ Nông nghiệp và Môi trường xây dựng nội dung thông tin để tuyên truyền, phổ biến các quy định của Nghị </w:t>
      </w:r>
      <w:r w:rsidR="00F23ECB" w:rsidRPr="002C3709">
        <w:rPr>
          <w:szCs w:val="28"/>
          <w:lang w:val="vi-VN"/>
        </w:rPr>
        <w:t>quyết</w:t>
      </w:r>
      <w:r w:rsidR="00F23ECB" w:rsidRPr="00FB4BF9">
        <w:rPr>
          <w:szCs w:val="28"/>
          <w:lang w:val="vi-VN"/>
        </w:rPr>
        <w:t xml:space="preserve"> </w:t>
      </w:r>
      <w:r w:rsidRPr="002C3709">
        <w:rPr>
          <w:szCs w:val="28"/>
          <w:lang w:val="vi-VN"/>
        </w:rPr>
        <w:t>đến các cơ quan, tổ chức và người dân, giúp hiểu biết, nắm bắt pháp luật kịp thời để thực hiện.</w:t>
      </w:r>
    </w:p>
    <w:p w14:paraId="4FDF7CA7" w14:textId="2F34EBC3" w:rsidR="00D10EE1" w:rsidRPr="002C3709" w:rsidRDefault="00BD28EC" w:rsidP="00306F63">
      <w:pPr>
        <w:spacing w:line="340" w:lineRule="exact"/>
        <w:rPr>
          <w:szCs w:val="28"/>
          <w:lang w:val="vi-VN"/>
        </w:rPr>
      </w:pPr>
      <w:r w:rsidRPr="002C3709">
        <w:rPr>
          <w:szCs w:val="28"/>
          <w:lang w:val="vi-VN"/>
        </w:rPr>
        <w:t xml:space="preserve">- </w:t>
      </w:r>
      <w:r w:rsidR="00D10EE1" w:rsidRPr="002C3709">
        <w:rPr>
          <w:szCs w:val="28"/>
          <w:lang w:val="vi-VN"/>
        </w:rPr>
        <w:t>Về điều kiện nguồn nhân lực: tiếp tục sử dụng nguồn nhân lực là đội ngũ công chức, viên chức trong bộ máy tổ chức tại các cơ quan</w:t>
      </w:r>
      <w:r w:rsidR="00F23ECB" w:rsidRPr="00FB4BF9">
        <w:rPr>
          <w:szCs w:val="28"/>
          <w:lang w:val="vi-VN"/>
        </w:rPr>
        <w:t xml:space="preserve"> ở trung ương và địa phương</w:t>
      </w:r>
      <w:r w:rsidR="00D10EE1" w:rsidRPr="002C3709">
        <w:rPr>
          <w:szCs w:val="28"/>
          <w:lang w:val="vi-VN"/>
        </w:rPr>
        <w:t xml:space="preserve">. Do đó, việc thi hành </w:t>
      </w:r>
      <w:r w:rsidR="00F23ECB" w:rsidRPr="002C3709">
        <w:rPr>
          <w:szCs w:val="28"/>
          <w:lang w:val="vi-VN"/>
        </w:rPr>
        <w:t>Nghị</w:t>
      </w:r>
      <w:r w:rsidR="00F23ECB" w:rsidRPr="00FB4BF9">
        <w:rPr>
          <w:szCs w:val="28"/>
          <w:lang w:val="vi-VN"/>
        </w:rPr>
        <w:t xml:space="preserve"> quyết </w:t>
      </w:r>
      <w:r w:rsidR="00D10EE1" w:rsidRPr="002C3709">
        <w:rPr>
          <w:szCs w:val="28"/>
          <w:lang w:val="vi-VN"/>
        </w:rPr>
        <w:t xml:space="preserve">sau khi được ban hành về cơ bản không làm phát sinh nhu cầu mới về nguồn nhân lực để thực hiện. </w:t>
      </w:r>
    </w:p>
    <w:p w14:paraId="2A1B9643" w14:textId="1C455E93" w:rsidR="004733BF" w:rsidRPr="00FB4BF9" w:rsidRDefault="00BD28EC" w:rsidP="00306F63">
      <w:pPr>
        <w:spacing w:line="340" w:lineRule="exact"/>
        <w:rPr>
          <w:szCs w:val="28"/>
          <w:lang w:val="vi-VN"/>
        </w:rPr>
      </w:pPr>
      <w:r w:rsidRPr="002C3709">
        <w:rPr>
          <w:szCs w:val="28"/>
          <w:lang w:val="vi-VN"/>
        </w:rPr>
        <w:lastRenderedPageBreak/>
        <w:t xml:space="preserve">- Kiểm tra, giám sát thực hiện: </w:t>
      </w:r>
      <w:r w:rsidR="00F23ECB" w:rsidRPr="002C3709">
        <w:rPr>
          <w:szCs w:val="28"/>
          <w:lang w:val="vi-VN"/>
        </w:rPr>
        <w:t>Bộ</w:t>
      </w:r>
      <w:r w:rsidR="00F23ECB" w:rsidRPr="00FB4BF9">
        <w:rPr>
          <w:szCs w:val="28"/>
          <w:lang w:val="vi-VN"/>
        </w:rPr>
        <w:t xml:space="preserve"> Tư pháp, </w:t>
      </w:r>
      <w:r w:rsidRPr="002C3709">
        <w:rPr>
          <w:szCs w:val="28"/>
          <w:lang w:val="vi-VN"/>
        </w:rPr>
        <w:t xml:space="preserve">Bộ Nông nghiệp và Môi trường thực hiện công tác kiểm tra, giám sát thi hành Nghị </w:t>
      </w:r>
      <w:r w:rsidR="00F23ECB" w:rsidRPr="002C3709">
        <w:rPr>
          <w:szCs w:val="28"/>
          <w:lang w:val="vi-VN"/>
        </w:rPr>
        <w:t>quyết</w:t>
      </w:r>
      <w:r w:rsidR="00F23ECB" w:rsidRPr="00FB4BF9">
        <w:rPr>
          <w:szCs w:val="28"/>
          <w:lang w:val="vi-VN"/>
        </w:rPr>
        <w:t xml:space="preserve">. </w:t>
      </w:r>
    </w:p>
    <w:p w14:paraId="4F11A56A" w14:textId="06366267" w:rsidR="00D10EE1" w:rsidRPr="002C3709" w:rsidRDefault="00D10EE1" w:rsidP="00306F63">
      <w:pPr>
        <w:spacing w:line="340" w:lineRule="exact"/>
        <w:rPr>
          <w:szCs w:val="28"/>
          <w:lang w:val="vi-VN"/>
        </w:rPr>
      </w:pPr>
      <w:r w:rsidRPr="002C3709">
        <w:rPr>
          <w:szCs w:val="28"/>
          <w:lang w:val="vi-VN"/>
        </w:rPr>
        <w:t xml:space="preserve">Trên đây là Tờ trình </w:t>
      </w:r>
      <w:r w:rsidR="00AE43A0" w:rsidRPr="002C3709">
        <w:rPr>
          <w:szCs w:val="28"/>
          <w:lang w:val="vi-VN"/>
        </w:rPr>
        <w:t xml:space="preserve">về </w:t>
      </w:r>
      <w:r w:rsidRPr="002C3709">
        <w:rPr>
          <w:szCs w:val="28"/>
          <w:lang w:val="vi-VN"/>
        </w:rPr>
        <w:t>dự thảo Nghị</w:t>
      </w:r>
      <w:r w:rsidR="00F23ECB" w:rsidRPr="00FB4BF9">
        <w:rPr>
          <w:szCs w:val="28"/>
          <w:lang w:val="vi-VN"/>
        </w:rPr>
        <w:t xml:space="preserve"> quyết</w:t>
      </w:r>
      <w:r w:rsidR="00F23ECB" w:rsidRPr="002C3709">
        <w:rPr>
          <w:bCs/>
          <w:szCs w:val="28"/>
          <w:lang w:val="vi-VN"/>
        </w:rPr>
        <w:t xml:space="preserve"> </w:t>
      </w:r>
      <w:r w:rsidR="00AD1D62" w:rsidRPr="002C3709">
        <w:rPr>
          <w:bCs/>
          <w:szCs w:val="28"/>
          <w:lang w:val="vi-VN"/>
        </w:rPr>
        <w:t xml:space="preserve">của Chính phủ </w:t>
      </w:r>
      <w:r w:rsidR="008C257C" w:rsidRPr="002C3709">
        <w:rPr>
          <w:bCs/>
          <w:szCs w:val="28"/>
          <w:lang w:val="vi-VN"/>
        </w:rPr>
        <w:t>đơn giản hóa thủ tục hành chính về mã số vùng trồng, mã số cơ sở đóng gói</w:t>
      </w:r>
      <w:r w:rsidRPr="002C3709">
        <w:rPr>
          <w:szCs w:val="28"/>
          <w:lang w:val="vi-VN"/>
        </w:rPr>
        <w:t xml:space="preserve">, </w:t>
      </w:r>
      <w:r w:rsidR="00DA18AD" w:rsidRPr="002C3709">
        <w:rPr>
          <w:szCs w:val="28"/>
          <w:lang w:val="vi-VN"/>
        </w:rPr>
        <w:t xml:space="preserve">Bộ Nông nghiệp và Môi trường kính trình </w:t>
      </w:r>
      <w:r w:rsidRPr="002C3709">
        <w:rPr>
          <w:szCs w:val="28"/>
          <w:lang w:val="vi-VN"/>
        </w:rPr>
        <w:t>Chính phủ xem xét, quyết định./.</w:t>
      </w:r>
    </w:p>
    <w:p w14:paraId="7303BE6D" w14:textId="3EB29A67" w:rsidR="00D10EE1" w:rsidRPr="00FB4BF9" w:rsidRDefault="00D10EE1" w:rsidP="00306F63">
      <w:pPr>
        <w:spacing w:line="340" w:lineRule="exact"/>
        <w:rPr>
          <w:rFonts w:eastAsia="Times New Roman"/>
          <w:i/>
          <w:color w:val="000000"/>
          <w:kern w:val="2"/>
          <w:szCs w:val="24"/>
          <w:lang w:val="vi-VN"/>
        </w:rPr>
      </w:pPr>
      <w:r w:rsidRPr="002C3709">
        <w:rPr>
          <w:i/>
          <w:iCs/>
          <w:szCs w:val="28"/>
          <w:lang w:val="vi-VN"/>
        </w:rPr>
        <w:t>(</w:t>
      </w:r>
      <w:r w:rsidR="00630C8E" w:rsidRPr="002C3709">
        <w:rPr>
          <w:i/>
          <w:iCs/>
          <w:szCs w:val="28"/>
          <w:lang w:val="vi-VN"/>
        </w:rPr>
        <w:t>Hồ sơ trình Chính phủ gồm</w:t>
      </w:r>
      <w:r w:rsidRPr="002C3709">
        <w:rPr>
          <w:i/>
          <w:iCs/>
          <w:szCs w:val="28"/>
          <w:lang w:val="vi-VN"/>
        </w:rPr>
        <w:t xml:space="preserve">: </w:t>
      </w:r>
      <w:r w:rsidR="000868F5" w:rsidRPr="002C3709">
        <w:rPr>
          <w:i/>
          <w:iCs/>
          <w:szCs w:val="28"/>
          <w:lang w:val="vi-VN"/>
        </w:rPr>
        <w:t xml:space="preserve">(1) Dự thảo Nghị </w:t>
      </w:r>
      <w:r w:rsidR="00A26CC7" w:rsidRPr="002C3709">
        <w:rPr>
          <w:i/>
          <w:iCs/>
          <w:szCs w:val="28"/>
          <w:lang w:val="vi-VN"/>
        </w:rPr>
        <w:t>quyết</w:t>
      </w:r>
      <w:r w:rsidR="00A26CC7" w:rsidRPr="00FB4BF9">
        <w:rPr>
          <w:i/>
          <w:iCs/>
          <w:szCs w:val="28"/>
          <w:lang w:val="vi-VN"/>
        </w:rPr>
        <w:t xml:space="preserve"> </w:t>
      </w:r>
      <w:r w:rsidR="008C257C" w:rsidRPr="00FB4BF9">
        <w:rPr>
          <w:bCs/>
          <w:i/>
          <w:iCs/>
          <w:szCs w:val="28"/>
          <w:lang w:val="vi-VN"/>
        </w:rPr>
        <w:t>đơn giản hóa thủ tục hành chính về mã số vùng trồng, mã số cơ sở đóng gói</w:t>
      </w:r>
      <w:r w:rsidR="00A26CC7" w:rsidRPr="00FB4BF9">
        <w:rPr>
          <w:bCs/>
          <w:i/>
          <w:iCs/>
          <w:szCs w:val="28"/>
          <w:lang w:val="vi-VN"/>
        </w:rPr>
        <w:t>; (2)</w:t>
      </w:r>
      <w:r w:rsidR="00A26CC7" w:rsidRPr="002C3709">
        <w:rPr>
          <w:rFonts w:eastAsia="Times New Roman"/>
          <w:i/>
          <w:color w:val="000000"/>
          <w:kern w:val="2"/>
          <w:szCs w:val="24"/>
          <w:lang w:val="vi-VN"/>
          <w14:ligatures w14:val="standardContextual"/>
        </w:rPr>
        <w:t xml:space="preserve"> </w:t>
      </w:r>
      <w:r w:rsidR="00A26CC7" w:rsidRPr="002C3709">
        <w:rPr>
          <w:rFonts w:eastAsia="Times New Roman"/>
          <w:i/>
          <w:color w:val="000000"/>
          <w:kern w:val="2"/>
          <w:szCs w:val="24"/>
          <w:lang w:val="vi-VN"/>
        </w:rPr>
        <w:t>Bản so sánh quy định của dự thảo Nghị quyết với các quy định hiện hành; (3) Báo cáo tiếp thu, giải trình ý kiến của các Bộ, ngành có liên quan</w:t>
      </w:r>
      <w:r w:rsidR="00AE43A0" w:rsidRPr="002C3709">
        <w:rPr>
          <w:rFonts w:eastAsia="Times New Roman"/>
          <w:i/>
          <w:color w:val="000000"/>
          <w:kern w:val="2"/>
          <w:szCs w:val="24"/>
          <w:lang w:val="vi-VN"/>
        </w:rPr>
        <w:t>)</w:t>
      </w:r>
      <w:r w:rsidR="004733BF" w:rsidRPr="002C3709">
        <w:rPr>
          <w:rFonts w:eastAsia="Times New Roman"/>
          <w:i/>
          <w:color w:val="000000"/>
          <w:kern w:val="2"/>
          <w:szCs w:val="24"/>
          <w:lang w:val="vi-VN"/>
        </w:rPr>
        <w:t>.</w:t>
      </w:r>
    </w:p>
    <w:p w14:paraId="577BFABF" w14:textId="77777777" w:rsidR="00782DE6" w:rsidRPr="00A26CC7" w:rsidRDefault="00782DE6" w:rsidP="00A26CC7">
      <w:pPr>
        <w:spacing w:line="360" w:lineRule="atLeast"/>
        <w:rPr>
          <w:b/>
          <w:i/>
          <w:iCs/>
          <w:szCs w:val="28"/>
          <w:lang w:val="vi-VN"/>
        </w:rPr>
      </w:pPr>
    </w:p>
    <w:tbl>
      <w:tblPr>
        <w:tblW w:w="9122" w:type="dxa"/>
        <w:jc w:val="center"/>
        <w:tblLayout w:type="fixed"/>
        <w:tblLook w:val="0000" w:firstRow="0" w:lastRow="0" w:firstColumn="0" w:lastColumn="0" w:noHBand="0" w:noVBand="0"/>
      </w:tblPr>
      <w:tblGrid>
        <w:gridCol w:w="4666"/>
        <w:gridCol w:w="4456"/>
      </w:tblGrid>
      <w:tr w:rsidR="00D10EE1" w:rsidRPr="00D6266B" w14:paraId="3AFA6C83" w14:textId="77777777" w:rsidTr="008C257C">
        <w:trPr>
          <w:jc w:val="center"/>
        </w:trPr>
        <w:tc>
          <w:tcPr>
            <w:tcW w:w="4666" w:type="dxa"/>
          </w:tcPr>
          <w:p w14:paraId="71AD6384" w14:textId="77777777" w:rsidR="00D10EE1" w:rsidRPr="00D6266B" w:rsidRDefault="00D10EE1" w:rsidP="00DA4A5B">
            <w:pPr>
              <w:spacing w:after="0"/>
              <w:ind w:firstLine="0"/>
              <w:jc w:val="left"/>
              <w:rPr>
                <w:b/>
                <w:i/>
                <w:sz w:val="24"/>
                <w:szCs w:val="24"/>
                <w:lang w:val="vi-VN"/>
              </w:rPr>
            </w:pPr>
            <w:r w:rsidRPr="00D6266B">
              <w:rPr>
                <w:b/>
                <w:i/>
                <w:sz w:val="24"/>
                <w:szCs w:val="24"/>
                <w:lang w:val="vi-VN"/>
              </w:rPr>
              <w:t>Nơi nhận</w:t>
            </w:r>
            <w:r w:rsidRPr="00D6266B">
              <w:rPr>
                <w:b/>
                <w:sz w:val="24"/>
                <w:szCs w:val="24"/>
                <w:lang w:val="vi-VN"/>
              </w:rPr>
              <w:t>:</w:t>
            </w:r>
          </w:p>
          <w:p w14:paraId="13597404" w14:textId="77777777" w:rsidR="000868F5" w:rsidRPr="002C3709" w:rsidRDefault="000868F5" w:rsidP="000868F5">
            <w:pPr>
              <w:spacing w:before="0" w:after="0"/>
              <w:ind w:firstLine="0"/>
              <w:jc w:val="left"/>
              <w:rPr>
                <w:bCs/>
                <w:iCs/>
                <w:sz w:val="22"/>
                <w:lang w:val="vi-VN"/>
              </w:rPr>
            </w:pPr>
            <w:r w:rsidRPr="002C3709">
              <w:rPr>
                <w:bCs/>
                <w:iCs/>
                <w:sz w:val="22"/>
                <w:lang w:val="vi-VN"/>
              </w:rPr>
              <w:t>- Như trên;</w:t>
            </w:r>
          </w:p>
          <w:p w14:paraId="69C486CE" w14:textId="77777777" w:rsidR="000868F5" w:rsidRPr="002C3709" w:rsidRDefault="000868F5" w:rsidP="000868F5">
            <w:pPr>
              <w:spacing w:before="0" w:after="0"/>
              <w:ind w:firstLine="0"/>
              <w:jc w:val="left"/>
              <w:rPr>
                <w:bCs/>
                <w:iCs/>
                <w:sz w:val="22"/>
                <w:lang w:val="vi-VN"/>
              </w:rPr>
            </w:pPr>
            <w:r w:rsidRPr="002C3709">
              <w:rPr>
                <w:bCs/>
                <w:iCs/>
                <w:sz w:val="22"/>
                <w:lang w:val="vi-VN"/>
              </w:rPr>
              <w:t>-</w:t>
            </w:r>
            <w:r w:rsidRPr="00D6266B">
              <w:rPr>
                <w:bCs/>
                <w:iCs/>
                <w:sz w:val="22"/>
                <w:lang w:val="vi-VN"/>
              </w:rPr>
              <w:t xml:space="preserve"> Thủ tướng Chính phủ (để báo cáo);</w:t>
            </w:r>
          </w:p>
          <w:p w14:paraId="3374865F" w14:textId="108D3042" w:rsidR="000868F5" w:rsidRDefault="000868F5" w:rsidP="000868F5">
            <w:pPr>
              <w:spacing w:before="0" w:after="0"/>
              <w:ind w:firstLine="0"/>
              <w:jc w:val="left"/>
              <w:rPr>
                <w:bCs/>
                <w:iCs/>
                <w:sz w:val="22"/>
                <w:lang w:val="vi-VN"/>
              </w:rPr>
            </w:pPr>
            <w:r w:rsidRPr="00D6266B">
              <w:rPr>
                <w:bCs/>
                <w:iCs/>
                <w:sz w:val="22"/>
                <w:lang w:val="vi-VN"/>
              </w:rPr>
              <w:t xml:space="preserve">- </w:t>
            </w:r>
            <w:r w:rsidR="0049631F" w:rsidRPr="002C3709">
              <w:rPr>
                <w:bCs/>
                <w:iCs/>
                <w:sz w:val="22"/>
                <w:lang w:val="vi-VN"/>
              </w:rPr>
              <w:t>Phó Thủ tướng Hồ Quốc Dũng</w:t>
            </w:r>
            <w:r w:rsidRPr="00D6266B">
              <w:rPr>
                <w:bCs/>
                <w:iCs/>
                <w:sz w:val="22"/>
                <w:lang w:val="vi-VN"/>
              </w:rPr>
              <w:t xml:space="preserve"> (để báo cáo);</w:t>
            </w:r>
          </w:p>
          <w:p w14:paraId="138108F4" w14:textId="1E4BE41E" w:rsidR="003218E3" w:rsidRPr="002C3709" w:rsidRDefault="003218E3" w:rsidP="000868F5">
            <w:pPr>
              <w:spacing w:before="0" w:after="0"/>
              <w:ind w:firstLine="0"/>
              <w:jc w:val="left"/>
              <w:rPr>
                <w:bCs/>
                <w:iCs/>
                <w:sz w:val="22"/>
                <w:lang w:val="vi-VN"/>
              </w:rPr>
            </w:pPr>
            <w:r w:rsidRPr="002C3709">
              <w:rPr>
                <w:bCs/>
                <w:iCs/>
                <w:sz w:val="22"/>
                <w:lang w:val="vi-VN"/>
              </w:rPr>
              <w:t>- Bộ trưởng Trịnh Việt Hùng (để báo cáo);</w:t>
            </w:r>
          </w:p>
          <w:p w14:paraId="1853B5D1" w14:textId="77777777" w:rsidR="000868F5" w:rsidRPr="00D6266B" w:rsidRDefault="000868F5" w:rsidP="000868F5">
            <w:pPr>
              <w:spacing w:before="0" w:after="0"/>
              <w:ind w:firstLine="0"/>
              <w:jc w:val="left"/>
              <w:rPr>
                <w:bCs/>
                <w:iCs/>
                <w:sz w:val="22"/>
                <w:lang w:val="vi-VN"/>
              </w:rPr>
            </w:pPr>
            <w:r w:rsidRPr="002C3709">
              <w:rPr>
                <w:bCs/>
                <w:iCs/>
                <w:sz w:val="22"/>
                <w:lang w:val="vi-VN"/>
              </w:rPr>
              <w:t>- Văn phòng Chính phủ;</w:t>
            </w:r>
          </w:p>
          <w:p w14:paraId="5E72DB74" w14:textId="0E14C70D" w:rsidR="000868F5" w:rsidRPr="002C3709" w:rsidRDefault="000868F5" w:rsidP="000868F5">
            <w:pPr>
              <w:spacing w:before="0" w:after="0"/>
              <w:ind w:firstLine="0"/>
              <w:jc w:val="left"/>
              <w:rPr>
                <w:bCs/>
                <w:iCs/>
                <w:sz w:val="22"/>
                <w:lang w:val="vi-VN"/>
              </w:rPr>
            </w:pPr>
            <w:r w:rsidRPr="002C3709">
              <w:rPr>
                <w:bCs/>
                <w:iCs/>
                <w:sz w:val="22"/>
                <w:lang w:val="vi-VN"/>
              </w:rPr>
              <w:t>- Bộ Tư pháp;</w:t>
            </w:r>
          </w:p>
          <w:p w14:paraId="4E24E7E8" w14:textId="4F3D8DD7" w:rsidR="000C7009" w:rsidRPr="002C3709" w:rsidRDefault="000C7009" w:rsidP="000868F5">
            <w:pPr>
              <w:spacing w:before="0" w:after="0"/>
              <w:ind w:firstLine="0"/>
              <w:jc w:val="left"/>
              <w:rPr>
                <w:bCs/>
                <w:iCs/>
                <w:sz w:val="22"/>
                <w:lang w:val="vi-VN"/>
              </w:rPr>
            </w:pPr>
            <w:r w:rsidRPr="002C3709">
              <w:rPr>
                <w:bCs/>
                <w:iCs/>
                <w:sz w:val="22"/>
                <w:lang w:val="vi-VN"/>
              </w:rPr>
              <w:t>- Các Thứ trưởng;</w:t>
            </w:r>
          </w:p>
          <w:p w14:paraId="397CF95F" w14:textId="07A26AA8" w:rsidR="00E351BF" w:rsidRPr="002C3709" w:rsidRDefault="00E351BF" w:rsidP="000868F5">
            <w:pPr>
              <w:spacing w:before="0" w:after="0"/>
              <w:ind w:firstLine="0"/>
              <w:jc w:val="left"/>
              <w:rPr>
                <w:bCs/>
                <w:iCs/>
                <w:sz w:val="22"/>
                <w:lang w:val="vi-VN"/>
              </w:rPr>
            </w:pPr>
            <w:r w:rsidRPr="002C3709">
              <w:rPr>
                <w:bCs/>
                <w:iCs/>
                <w:sz w:val="22"/>
                <w:lang w:val="vi-VN"/>
              </w:rPr>
              <w:t>- Các đơn vị trực thuộc Bộ;</w:t>
            </w:r>
          </w:p>
          <w:p w14:paraId="0E5327EA" w14:textId="64DA2800" w:rsidR="00D10EE1" w:rsidRPr="00D6266B" w:rsidRDefault="000868F5" w:rsidP="000868F5">
            <w:pPr>
              <w:spacing w:before="0" w:after="0"/>
              <w:ind w:firstLine="0"/>
              <w:jc w:val="left"/>
            </w:pPr>
            <w:r w:rsidRPr="00D6266B">
              <w:rPr>
                <w:bCs/>
                <w:iCs/>
                <w:sz w:val="22"/>
                <w:lang w:val="pt-BR"/>
              </w:rPr>
              <w:t xml:space="preserve">- Lưu: VT, </w:t>
            </w:r>
            <w:r w:rsidR="00E66D5C">
              <w:rPr>
                <w:bCs/>
                <w:iCs/>
                <w:sz w:val="22"/>
              </w:rPr>
              <w:t>TTTV</w:t>
            </w:r>
            <w:r w:rsidRPr="00D6266B">
              <w:rPr>
                <w:bCs/>
                <w:iCs/>
                <w:sz w:val="22"/>
                <w:lang w:val="vi-VN"/>
              </w:rPr>
              <w:t>.</w:t>
            </w:r>
          </w:p>
        </w:tc>
        <w:tc>
          <w:tcPr>
            <w:tcW w:w="4456" w:type="dxa"/>
          </w:tcPr>
          <w:p w14:paraId="272EF003" w14:textId="440276BD" w:rsidR="00D10EE1" w:rsidRDefault="003218E3" w:rsidP="00A26CC7">
            <w:pPr>
              <w:spacing w:before="0" w:after="0"/>
              <w:ind w:firstLine="0"/>
              <w:jc w:val="center"/>
              <w:rPr>
                <w:b/>
                <w:lang w:val="vi-VN"/>
              </w:rPr>
            </w:pPr>
            <w:r>
              <w:rPr>
                <w:b/>
              </w:rPr>
              <w:t xml:space="preserve">KT. </w:t>
            </w:r>
            <w:r w:rsidR="00D10EE1" w:rsidRPr="00D6266B">
              <w:rPr>
                <w:b/>
                <w:lang w:val="vi-VN"/>
              </w:rPr>
              <w:t>BỘ TRƯỞNG</w:t>
            </w:r>
          </w:p>
          <w:p w14:paraId="2D921763" w14:textId="36DA204D" w:rsidR="003218E3" w:rsidRPr="003218E3" w:rsidRDefault="003218E3" w:rsidP="00A26CC7">
            <w:pPr>
              <w:spacing w:before="0" w:after="0"/>
              <w:ind w:firstLine="0"/>
              <w:jc w:val="center"/>
              <w:rPr>
                <w:b/>
              </w:rPr>
            </w:pPr>
            <w:r>
              <w:rPr>
                <w:b/>
              </w:rPr>
              <w:t>THỨ TRƯỞNG</w:t>
            </w:r>
          </w:p>
          <w:p w14:paraId="4EBA58D0" w14:textId="77777777" w:rsidR="00D10EE1" w:rsidRPr="00D6266B" w:rsidRDefault="00D10EE1" w:rsidP="00DB2613">
            <w:pPr>
              <w:rPr>
                <w:b/>
                <w:lang w:val="vi-VN"/>
              </w:rPr>
            </w:pPr>
          </w:p>
          <w:p w14:paraId="7BE69A83" w14:textId="6F3E5581" w:rsidR="00D10EE1" w:rsidRPr="00D6266B" w:rsidRDefault="00D10EE1" w:rsidP="00393ACC">
            <w:pPr>
              <w:ind w:firstLine="0"/>
              <w:rPr>
                <w:b/>
              </w:rPr>
            </w:pPr>
          </w:p>
          <w:p w14:paraId="337D8BA7" w14:textId="77777777" w:rsidR="008655D6" w:rsidRDefault="008655D6" w:rsidP="00393ACC">
            <w:pPr>
              <w:ind w:firstLine="0"/>
              <w:rPr>
                <w:b/>
              </w:rPr>
            </w:pPr>
          </w:p>
          <w:p w14:paraId="0DC3F135" w14:textId="77777777" w:rsidR="00AE43A0" w:rsidRPr="00D6266B" w:rsidRDefault="00AE43A0" w:rsidP="00393ACC">
            <w:pPr>
              <w:ind w:firstLine="0"/>
              <w:rPr>
                <w:b/>
              </w:rPr>
            </w:pPr>
          </w:p>
          <w:p w14:paraId="35405007" w14:textId="77777777" w:rsidR="008301E3" w:rsidRPr="00D6266B" w:rsidRDefault="008301E3" w:rsidP="00393ACC">
            <w:pPr>
              <w:ind w:firstLine="0"/>
              <w:rPr>
                <w:b/>
              </w:rPr>
            </w:pPr>
          </w:p>
          <w:p w14:paraId="58C28F25" w14:textId="6F5ED1D0" w:rsidR="00D10EE1" w:rsidRPr="00A26CC7" w:rsidRDefault="003218E3" w:rsidP="007A4306">
            <w:pPr>
              <w:ind w:firstLine="0"/>
              <w:jc w:val="center"/>
              <w:rPr>
                <w:b/>
                <w:lang w:val="vi-VN"/>
              </w:rPr>
            </w:pPr>
            <w:r>
              <w:rPr>
                <w:b/>
              </w:rPr>
              <w:t>Nguyễn Hoàng Hiệp</w:t>
            </w:r>
            <w:r w:rsidR="00A26CC7">
              <w:rPr>
                <w:b/>
                <w:lang w:val="vi-VN"/>
              </w:rPr>
              <w:t xml:space="preserve"> </w:t>
            </w:r>
          </w:p>
        </w:tc>
      </w:tr>
    </w:tbl>
    <w:p w14:paraId="65792F45" w14:textId="77777777" w:rsidR="00CB5A30" w:rsidRPr="00D6266B" w:rsidRDefault="00CB5A30" w:rsidP="005676EB">
      <w:pPr>
        <w:ind w:firstLine="0"/>
        <w:rPr>
          <w:lang w:val="vi-VN"/>
        </w:rPr>
      </w:pPr>
    </w:p>
    <w:sectPr w:rsidR="00CB5A30" w:rsidRPr="00D6266B" w:rsidSect="009277A1">
      <w:headerReference w:type="even" r:id="rId8"/>
      <w:headerReference w:type="default" r:id="rId9"/>
      <w:pgSz w:w="11901" w:h="16840" w:code="9"/>
      <w:pgMar w:top="1134" w:right="1134"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D26E" w14:textId="77777777" w:rsidR="00AD6960" w:rsidRDefault="00AD6960" w:rsidP="00263B36">
      <w:pPr>
        <w:spacing w:before="0" w:after="0"/>
      </w:pPr>
      <w:r>
        <w:separator/>
      </w:r>
    </w:p>
  </w:endnote>
  <w:endnote w:type="continuationSeparator" w:id="0">
    <w:p w14:paraId="7BC928E0" w14:textId="77777777" w:rsidR="00AD6960" w:rsidRDefault="00AD6960" w:rsidP="00263B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B5D" w14:textId="77777777" w:rsidR="00AD6960" w:rsidRDefault="00AD6960" w:rsidP="00263B36">
      <w:pPr>
        <w:spacing w:before="0" w:after="0"/>
      </w:pPr>
      <w:r>
        <w:separator/>
      </w:r>
    </w:p>
  </w:footnote>
  <w:footnote w:type="continuationSeparator" w:id="0">
    <w:p w14:paraId="54BDAAF2" w14:textId="77777777" w:rsidR="00AD6960" w:rsidRDefault="00AD6960" w:rsidP="00263B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953663"/>
      <w:docPartObj>
        <w:docPartGallery w:val="Page Numbers (Top of Page)"/>
        <w:docPartUnique/>
      </w:docPartObj>
    </w:sdtPr>
    <w:sdtEndPr>
      <w:rPr>
        <w:rStyle w:val="PageNumber"/>
      </w:rPr>
    </w:sdtEndPr>
    <w:sdtContent>
      <w:p w14:paraId="46A3DC58" w14:textId="77777777" w:rsidR="008E38CB" w:rsidRDefault="008E38CB" w:rsidP="00DA4A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4907B8" w14:textId="77777777" w:rsidR="008E38CB" w:rsidRDefault="008E3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3243"/>
      <w:docPartObj>
        <w:docPartGallery w:val="Page Numbers (Top of Page)"/>
        <w:docPartUnique/>
      </w:docPartObj>
    </w:sdtPr>
    <w:sdtEndPr>
      <w:rPr>
        <w:noProof/>
      </w:rPr>
    </w:sdtEndPr>
    <w:sdtContent>
      <w:p w14:paraId="3595C1AE" w14:textId="77777777" w:rsidR="00796F51" w:rsidRDefault="00796F51" w:rsidP="001E4B2B">
        <w:pPr>
          <w:pStyle w:val="Header"/>
          <w:spacing w:before="0" w:after="0"/>
          <w:jc w:val="center"/>
        </w:pPr>
      </w:p>
      <w:p w14:paraId="64A18CDF" w14:textId="37F82BED" w:rsidR="008E38CB" w:rsidRPr="001D3B35" w:rsidRDefault="008E38CB" w:rsidP="001E4B2B">
        <w:pPr>
          <w:pStyle w:val="Header"/>
          <w:spacing w:before="0" w:after="0"/>
          <w:jc w:val="center"/>
        </w:pPr>
        <w:r>
          <w:fldChar w:fldCharType="begin"/>
        </w:r>
        <w:r>
          <w:instrText xml:space="preserve"> PAGE   \* MERGEFORMAT </w:instrText>
        </w:r>
        <w:r>
          <w:fldChar w:fldCharType="separate"/>
        </w:r>
        <w:r w:rsidR="003218E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BC0"/>
    <w:multiLevelType w:val="multilevel"/>
    <w:tmpl w:val="46F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E5C91"/>
    <w:multiLevelType w:val="hybridMultilevel"/>
    <w:tmpl w:val="7AB29544"/>
    <w:lvl w:ilvl="0" w:tplc="D0FCFA9A">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FAEA092">
      <w:start w:val="1"/>
      <w:numFmt w:val="bullet"/>
      <w:lvlText w:val="o"/>
      <w:lvlJc w:val="left"/>
      <w:pPr>
        <w:ind w:left="19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2BCAF1C">
      <w:start w:val="1"/>
      <w:numFmt w:val="bullet"/>
      <w:lvlText w:val="▪"/>
      <w:lvlJc w:val="left"/>
      <w:pPr>
        <w:ind w:left="26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B3C1964">
      <w:start w:val="1"/>
      <w:numFmt w:val="bullet"/>
      <w:lvlText w:val="•"/>
      <w:lvlJc w:val="left"/>
      <w:pPr>
        <w:ind w:left="33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59A4F9E">
      <w:start w:val="1"/>
      <w:numFmt w:val="bullet"/>
      <w:lvlText w:val="o"/>
      <w:lvlJc w:val="left"/>
      <w:pPr>
        <w:ind w:left="41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9C2D886">
      <w:start w:val="1"/>
      <w:numFmt w:val="bullet"/>
      <w:lvlText w:val="▪"/>
      <w:lvlJc w:val="left"/>
      <w:pPr>
        <w:ind w:left="48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7C636C0">
      <w:start w:val="1"/>
      <w:numFmt w:val="bullet"/>
      <w:lvlText w:val="•"/>
      <w:lvlJc w:val="left"/>
      <w:pPr>
        <w:ind w:left="55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1FAE946">
      <w:start w:val="1"/>
      <w:numFmt w:val="bullet"/>
      <w:lvlText w:val="o"/>
      <w:lvlJc w:val="left"/>
      <w:pPr>
        <w:ind w:left="62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4085A38">
      <w:start w:val="1"/>
      <w:numFmt w:val="bullet"/>
      <w:lvlText w:val="▪"/>
      <w:lvlJc w:val="left"/>
      <w:pPr>
        <w:ind w:left="69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49545C4"/>
    <w:multiLevelType w:val="hybridMultilevel"/>
    <w:tmpl w:val="83164F64"/>
    <w:lvl w:ilvl="0" w:tplc="16086E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E8188">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52A72E">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6C72C">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F6B29C">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C56A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D4116C">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EC8B5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BA0DFC">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415F98"/>
    <w:multiLevelType w:val="hybridMultilevel"/>
    <w:tmpl w:val="07BAE7C0"/>
    <w:lvl w:ilvl="0" w:tplc="781C5F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2FE2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E192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48A9F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48A75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82532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E8F08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8C5D6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32139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613573D"/>
    <w:multiLevelType w:val="hybridMultilevel"/>
    <w:tmpl w:val="F4B0C37E"/>
    <w:lvl w:ilvl="0" w:tplc="5712D89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2816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EAA2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5E91C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2E24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02969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CC3B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23A5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E74A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5CA45DC"/>
    <w:multiLevelType w:val="hybridMultilevel"/>
    <w:tmpl w:val="56A0C0AA"/>
    <w:lvl w:ilvl="0" w:tplc="E7E28C7C">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43983">
    <w:abstractNumId w:val="0"/>
  </w:num>
  <w:num w:numId="2" w16cid:durableId="901410706">
    <w:abstractNumId w:val="1"/>
  </w:num>
  <w:num w:numId="3" w16cid:durableId="1617061049">
    <w:abstractNumId w:val="3"/>
  </w:num>
  <w:num w:numId="4" w16cid:durableId="566455151">
    <w:abstractNumId w:val="4"/>
  </w:num>
  <w:num w:numId="5" w16cid:durableId="1043362129">
    <w:abstractNumId w:val="2"/>
  </w:num>
  <w:num w:numId="6" w16cid:durableId="139535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01"/>
    <w:rsid w:val="00005EF2"/>
    <w:rsid w:val="00006E31"/>
    <w:rsid w:val="0002441A"/>
    <w:rsid w:val="000249BC"/>
    <w:rsid w:val="00030EC8"/>
    <w:rsid w:val="0004024D"/>
    <w:rsid w:val="00045DC9"/>
    <w:rsid w:val="00052DEF"/>
    <w:rsid w:val="000648CA"/>
    <w:rsid w:val="00067DD7"/>
    <w:rsid w:val="00070E50"/>
    <w:rsid w:val="00076A44"/>
    <w:rsid w:val="00082510"/>
    <w:rsid w:val="00082E8D"/>
    <w:rsid w:val="00083DE3"/>
    <w:rsid w:val="000868F5"/>
    <w:rsid w:val="00095F0F"/>
    <w:rsid w:val="000A1660"/>
    <w:rsid w:val="000A1A7B"/>
    <w:rsid w:val="000A2241"/>
    <w:rsid w:val="000A35B1"/>
    <w:rsid w:val="000A5612"/>
    <w:rsid w:val="000A6316"/>
    <w:rsid w:val="000B1A8E"/>
    <w:rsid w:val="000B1DF2"/>
    <w:rsid w:val="000B390F"/>
    <w:rsid w:val="000B3BB8"/>
    <w:rsid w:val="000B45B0"/>
    <w:rsid w:val="000C10B2"/>
    <w:rsid w:val="000C1A8B"/>
    <w:rsid w:val="000C7009"/>
    <w:rsid w:val="000D275D"/>
    <w:rsid w:val="000D31FE"/>
    <w:rsid w:val="000D6E72"/>
    <w:rsid w:val="000E14DE"/>
    <w:rsid w:val="000E402E"/>
    <w:rsid w:val="000F28F5"/>
    <w:rsid w:val="000F6AC6"/>
    <w:rsid w:val="001060D7"/>
    <w:rsid w:val="001076C0"/>
    <w:rsid w:val="00113038"/>
    <w:rsid w:val="0011324F"/>
    <w:rsid w:val="0011376F"/>
    <w:rsid w:val="00125681"/>
    <w:rsid w:val="0013010A"/>
    <w:rsid w:val="00130CDA"/>
    <w:rsid w:val="00130E9C"/>
    <w:rsid w:val="0013101C"/>
    <w:rsid w:val="001376D0"/>
    <w:rsid w:val="0014065E"/>
    <w:rsid w:val="001439A9"/>
    <w:rsid w:val="001450BC"/>
    <w:rsid w:val="00145376"/>
    <w:rsid w:val="00145679"/>
    <w:rsid w:val="00151360"/>
    <w:rsid w:val="001530DC"/>
    <w:rsid w:val="001540F6"/>
    <w:rsid w:val="001628BC"/>
    <w:rsid w:val="00175C05"/>
    <w:rsid w:val="00180145"/>
    <w:rsid w:val="00182509"/>
    <w:rsid w:val="001849C2"/>
    <w:rsid w:val="001872CE"/>
    <w:rsid w:val="001912BC"/>
    <w:rsid w:val="00191474"/>
    <w:rsid w:val="00193612"/>
    <w:rsid w:val="00194FBA"/>
    <w:rsid w:val="00196FED"/>
    <w:rsid w:val="001A5BBE"/>
    <w:rsid w:val="001A6760"/>
    <w:rsid w:val="001A67CD"/>
    <w:rsid w:val="001B29E4"/>
    <w:rsid w:val="001B74A6"/>
    <w:rsid w:val="001C7104"/>
    <w:rsid w:val="001C7353"/>
    <w:rsid w:val="001D168C"/>
    <w:rsid w:val="001D3B35"/>
    <w:rsid w:val="001D4701"/>
    <w:rsid w:val="001D7FA1"/>
    <w:rsid w:val="001E4719"/>
    <w:rsid w:val="001E4B2B"/>
    <w:rsid w:val="001F575B"/>
    <w:rsid w:val="00206FB8"/>
    <w:rsid w:val="00212DD5"/>
    <w:rsid w:val="00223CCD"/>
    <w:rsid w:val="00233351"/>
    <w:rsid w:val="00234DC5"/>
    <w:rsid w:val="002378C9"/>
    <w:rsid w:val="00245959"/>
    <w:rsid w:val="0025253D"/>
    <w:rsid w:val="0025689E"/>
    <w:rsid w:val="00257C95"/>
    <w:rsid w:val="00263B36"/>
    <w:rsid w:val="00264C0F"/>
    <w:rsid w:val="00267C03"/>
    <w:rsid w:val="00273755"/>
    <w:rsid w:val="00277D10"/>
    <w:rsid w:val="00284A15"/>
    <w:rsid w:val="00292078"/>
    <w:rsid w:val="00293697"/>
    <w:rsid w:val="00294147"/>
    <w:rsid w:val="00295249"/>
    <w:rsid w:val="002A2A8D"/>
    <w:rsid w:val="002A37F5"/>
    <w:rsid w:val="002A4976"/>
    <w:rsid w:val="002A5716"/>
    <w:rsid w:val="002A716B"/>
    <w:rsid w:val="002B1D79"/>
    <w:rsid w:val="002B5B85"/>
    <w:rsid w:val="002C2715"/>
    <w:rsid w:val="002C3709"/>
    <w:rsid w:val="002C5E46"/>
    <w:rsid w:val="002C5EFA"/>
    <w:rsid w:val="002C6D46"/>
    <w:rsid w:val="002D2823"/>
    <w:rsid w:val="002D3CE9"/>
    <w:rsid w:val="002E4A71"/>
    <w:rsid w:val="002F6C5A"/>
    <w:rsid w:val="002F78A3"/>
    <w:rsid w:val="00302028"/>
    <w:rsid w:val="00306F63"/>
    <w:rsid w:val="00310357"/>
    <w:rsid w:val="00312F0A"/>
    <w:rsid w:val="00312F83"/>
    <w:rsid w:val="00314F25"/>
    <w:rsid w:val="003218E3"/>
    <w:rsid w:val="00323FD3"/>
    <w:rsid w:val="003251BA"/>
    <w:rsid w:val="00327159"/>
    <w:rsid w:val="00335166"/>
    <w:rsid w:val="00335842"/>
    <w:rsid w:val="00343168"/>
    <w:rsid w:val="00343F9E"/>
    <w:rsid w:val="00346A44"/>
    <w:rsid w:val="0034739A"/>
    <w:rsid w:val="0036098F"/>
    <w:rsid w:val="00361845"/>
    <w:rsid w:val="0037150A"/>
    <w:rsid w:val="0037604D"/>
    <w:rsid w:val="00377949"/>
    <w:rsid w:val="00384A72"/>
    <w:rsid w:val="003855A0"/>
    <w:rsid w:val="00385E8B"/>
    <w:rsid w:val="003871C0"/>
    <w:rsid w:val="00393ACC"/>
    <w:rsid w:val="003959DD"/>
    <w:rsid w:val="003A0458"/>
    <w:rsid w:val="003B2F6D"/>
    <w:rsid w:val="003C3654"/>
    <w:rsid w:val="003C4473"/>
    <w:rsid w:val="003C66E2"/>
    <w:rsid w:val="003D64C6"/>
    <w:rsid w:val="003D7D5B"/>
    <w:rsid w:val="003E0A2F"/>
    <w:rsid w:val="003E5A58"/>
    <w:rsid w:val="003F6E99"/>
    <w:rsid w:val="003F7C2D"/>
    <w:rsid w:val="003F7C51"/>
    <w:rsid w:val="00411562"/>
    <w:rsid w:val="00421E6F"/>
    <w:rsid w:val="00424669"/>
    <w:rsid w:val="0043008C"/>
    <w:rsid w:val="00435987"/>
    <w:rsid w:val="00437429"/>
    <w:rsid w:val="00441A36"/>
    <w:rsid w:val="00454EE4"/>
    <w:rsid w:val="00460DBF"/>
    <w:rsid w:val="00465803"/>
    <w:rsid w:val="004733BF"/>
    <w:rsid w:val="00473669"/>
    <w:rsid w:val="00480659"/>
    <w:rsid w:val="00484312"/>
    <w:rsid w:val="00493BEB"/>
    <w:rsid w:val="0049516C"/>
    <w:rsid w:val="0049631F"/>
    <w:rsid w:val="00496B93"/>
    <w:rsid w:val="004A194F"/>
    <w:rsid w:val="004A70B7"/>
    <w:rsid w:val="004C5639"/>
    <w:rsid w:val="004C6036"/>
    <w:rsid w:val="004D098A"/>
    <w:rsid w:val="004D0A31"/>
    <w:rsid w:val="004D17BD"/>
    <w:rsid w:val="004D1EEC"/>
    <w:rsid w:val="004D2B0F"/>
    <w:rsid w:val="004D3A88"/>
    <w:rsid w:val="004D4520"/>
    <w:rsid w:val="004E28B2"/>
    <w:rsid w:val="004F402C"/>
    <w:rsid w:val="004F774C"/>
    <w:rsid w:val="0050778E"/>
    <w:rsid w:val="005100EF"/>
    <w:rsid w:val="00513B1C"/>
    <w:rsid w:val="00522A05"/>
    <w:rsid w:val="005361D5"/>
    <w:rsid w:val="005406FB"/>
    <w:rsid w:val="00547963"/>
    <w:rsid w:val="00557861"/>
    <w:rsid w:val="005674DD"/>
    <w:rsid w:val="005676EB"/>
    <w:rsid w:val="00571E6B"/>
    <w:rsid w:val="00571EDE"/>
    <w:rsid w:val="00572878"/>
    <w:rsid w:val="00581DC9"/>
    <w:rsid w:val="00582FB9"/>
    <w:rsid w:val="00587C17"/>
    <w:rsid w:val="005918AC"/>
    <w:rsid w:val="00594937"/>
    <w:rsid w:val="0059678E"/>
    <w:rsid w:val="0059768C"/>
    <w:rsid w:val="005A3F16"/>
    <w:rsid w:val="005B3B8C"/>
    <w:rsid w:val="005C347A"/>
    <w:rsid w:val="005C71DC"/>
    <w:rsid w:val="005D3B27"/>
    <w:rsid w:val="005D42A1"/>
    <w:rsid w:val="005E19DD"/>
    <w:rsid w:val="005E4ED8"/>
    <w:rsid w:val="005E562F"/>
    <w:rsid w:val="005E5D4D"/>
    <w:rsid w:val="005E6E94"/>
    <w:rsid w:val="005E7D8B"/>
    <w:rsid w:val="005F23A1"/>
    <w:rsid w:val="005F4322"/>
    <w:rsid w:val="005F56BC"/>
    <w:rsid w:val="00605862"/>
    <w:rsid w:val="00607C34"/>
    <w:rsid w:val="006119FC"/>
    <w:rsid w:val="00630C8E"/>
    <w:rsid w:val="0064223A"/>
    <w:rsid w:val="00644668"/>
    <w:rsid w:val="00647A87"/>
    <w:rsid w:val="00647A96"/>
    <w:rsid w:val="00650562"/>
    <w:rsid w:val="0065235D"/>
    <w:rsid w:val="006532AC"/>
    <w:rsid w:val="00660A9F"/>
    <w:rsid w:val="00661668"/>
    <w:rsid w:val="00664DF7"/>
    <w:rsid w:val="00673BBE"/>
    <w:rsid w:val="00677A46"/>
    <w:rsid w:val="00680283"/>
    <w:rsid w:val="0068339E"/>
    <w:rsid w:val="00690215"/>
    <w:rsid w:val="006A436E"/>
    <w:rsid w:val="006A6A41"/>
    <w:rsid w:val="006A6A58"/>
    <w:rsid w:val="006A7439"/>
    <w:rsid w:val="006A7679"/>
    <w:rsid w:val="006B152B"/>
    <w:rsid w:val="006B261B"/>
    <w:rsid w:val="006B2A44"/>
    <w:rsid w:val="006B64F6"/>
    <w:rsid w:val="006C1A64"/>
    <w:rsid w:val="006C71CF"/>
    <w:rsid w:val="006D5A0D"/>
    <w:rsid w:val="006D61AD"/>
    <w:rsid w:val="006E388B"/>
    <w:rsid w:val="006E3D5D"/>
    <w:rsid w:val="006F00D6"/>
    <w:rsid w:val="006F1288"/>
    <w:rsid w:val="006F304A"/>
    <w:rsid w:val="006F7ED1"/>
    <w:rsid w:val="0070160A"/>
    <w:rsid w:val="00705092"/>
    <w:rsid w:val="00706F5E"/>
    <w:rsid w:val="007077EF"/>
    <w:rsid w:val="00707A97"/>
    <w:rsid w:val="00710309"/>
    <w:rsid w:val="0071507E"/>
    <w:rsid w:val="007156B4"/>
    <w:rsid w:val="007173A7"/>
    <w:rsid w:val="00722797"/>
    <w:rsid w:val="007300E7"/>
    <w:rsid w:val="00732127"/>
    <w:rsid w:val="00732A1B"/>
    <w:rsid w:val="00735007"/>
    <w:rsid w:val="00743682"/>
    <w:rsid w:val="007460DD"/>
    <w:rsid w:val="00750FCE"/>
    <w:rsid w:val="00752B7C"/>
    <w:rsid w:val="00752D6B"/>
    <w:rsid w:val="00764828"/>
    <w:rsid w:val="00765419"/>
    <w:rsid w:val="00767176"/>
    <w:rsid w:val="00775310"/>
    <w:rsid w:val="00775722"/>
    <w:rsid w:val="00780AF6"/>
    <w:rsid w:val="00782DE6"/>
    <w:rsid w:val="007837ED"/>
    <w:rsid w:val="00783CDD"/>
    <w:rsid w:val="0079234B"/>
    <w:rsid w:val="00793C66"/>
    <w:rsid w:val="00796F51"/>
    <w:rsid w:val="007A0CA0"/>
    <w:rsid w:val="007A2CA9"/>
    <w:rsid w:val="007A4306"/>
    <w:rsid w:val="007B1ABF"/>
    <w:rsid w:val="007B3F64"/>
    <w:rsid w:val="007C5856"/>
    <w:rsid w:val="007D1D0C"/>
    <w:rsid w:val="007D79DB"/>
    <w:rsid w:val="007E0F4A"/>
    <w:rsid w:val="007E2F1E"/>
    <w:rsid w:val="007F0B0C"/>
    <w:rsid w:val="007F0FA0"/>
    <w:rsid w:val="007F2554"/>
    <w:rsid w:val="00800CF2"/>
    <w:rsid w:val="00801452"/>
    <w:rsid w:val="008076AF"/>
    <w:rsid w:val="00807D19"/>
    <w:rsid w:val="008102A4"/>
    <w:rsid w:val="00813BA4"/>
    <w:rsid w:val="00815FF7"/>
    <w:rsid w:val="008301E3"/>
    <w:rsid w:val="008307B7"/>
    <w:rsid w:val="00831215"/>
    <w:rsid w:val="0083223C"/>
    <w:rsid w:val="008324AF"/>
    <w:rsid w:val="008367C3"/>
    <w:rsid w:val="00836EE4"/>
    <w:rsid w:val="00842A0B"/>
    <w:rsid w:val="0084336E"/>
    <w:rsid w:val="008435C0"/>
    <w:rsid w:val="00853FCE"/>
    <w:rsid w:val="008542D6"/>
    <w:rsid w:val="0086001C"/>
    <w:rsid w:val="00860DB9"/>
    <w:rsid w:val="008616A3"/>
    <w:rsid w:val="00864EAF"/>
    <w:rsid w:val="008650CD"/>
    <w:rsid w:val="0086518F"/>
    <w:rsid w:val="008655D6"/>
    <w:rsid w:val="00867230"/>
    <w:rsid w:val="0086759B"/>
    <w:rsid w:val="0087039D"/>
    <w:rsid w:val="00873731"/>
    <w:rsid w:val="00876F0F"/>
    <w:rsid w:val="008806E4"/>
    <w:rsid w:val="00883120"/>
    <w:rsid w:val="0088312D"/>
    <w:rsid w:val="008A5B2F"/>
    <w:rsid w:val="008A62FF"/>
    <w:rsid w:val="008B069D"/>
    <w:rsid w:val="008B538C"/>
    <w:rsid w:val="008B6176"/>
    <w:rsid w:val="008B6340"/>
    <w:rsid w:val="008C257C"/>
    <w:rsid w:val="008C4584"/>
    <w:rsid w:val="008C4865"/>
    <w:rsid w:val="008D7976"/>
    <w:rsid w:val="008E37BD"/>
    <w:rsid w:val="008E38CB"/>
    <w:rsid w:val="008E3CF4"/>
    <w:rsid w:val="008E7DA7"/>
    <w:rsid w:val="008F074D"/>
    <w:rsid w:val="008F66E0"/>
    <w:rsid w:val="008F7CA7"/>
    <w:rsid w:val="009058A3"/>
    <w:rsid w:val="00911B39"/>
    <w:rsid w:val="00911EE8"/>
    <w:rsid w:val="00916AE3"/>
    <w:rsid w:val="00920016"/>
    <w:rsid w:val="00920103"/>
    <w:rsid w:val="009277A1"/>
    <w:rsid w:val="00927E80"/>
    <w:rsid w:val="00933DC3"/>
    <w:rsid w:val="00935691"/>
    <w:rsid w:val="00935F60"/>
    <w:rsid w:val="00953E09"/>
    <w:rsid w:val="00961D18"/>
    <w:rsid w:val="00963938"/>
    <w:rsid w:val="00970FF0"/>
    <w:rsid w:val="00971725"/>
    <w:rsid w:val="0098038B"/>
    <w:rsid w:val="00991F82"/>
    <w:rsid w:val="00994D55"/>
    <w:rsid w:val="009A4065"/>
    <w:rsid w:val="009A75D5"/>
    <w:rsid w:val="009B6FD2"/>
    <w:rsid w:val="009C3378"/>
    <w:rsid w:val="009D590D"/>
    <w:rsid w:val="009E05B2"/>
    <w:rsid w:val="009E7524"/>
    <w:rsid w:val="00A01F23"/>
    <w:rsid w:val="00A03E00"/>
    <w:rsid w:val="00A06F44"/>
    <w:rsid w:val="00A100C4"/>
    <w:rsid w:val="00A13E9C"/>
    <w:rsid w:val="00A2192D"/>
    <w:rsid w:val="00A26CC7"/>
    <w:rsid w:val="00A34C62"/>
    <w:rsid w:val="00A4441B"/>
    <w:rsid w:val="00A50925"/>
    <w:rsid w:val="00A5273E"/>
    <w:rsid w:val="00A55BB5"/>
    <w:rsid w:val="00A60AF6"/>
    <w:rsid w:val="00A61B31"/>
    <w:rsid w:val="00A656C6"/>
    <w:rsid w:val="00A728D8"/>
    <w:rsid w:val="00A7347B"/>
    <w:rsid w:val="00A77F80"/>
    <w:rsid w:val="00A83CAA"/>
    <w:rsid w:val="00A86901"/>
    <w:rsid w:val="00A87E01"/>
    <w:rsid w:val="00A907FF"/>
    <w:rsid w:val="00A927C3"/>
    <w:rsid w:val="00AA1FBE"/>
    <w:rsid w:val="00AA2B40"/>
    <w:rsid w:val="00AC2955"/>
    <w:rsid w:val="00AD0953"/>
    <w:rsid w:val="00AD1D62"/>
    <w:rsid w:val="00AD2A4F"/>
    <w:rsid w:val="00AD6960"/>
    <w:rsid w:val="00AD6D16"/>
    <w:rsid w:val="00AE43A0"/>
    <w:rsid w:val="00AE695B"/>
    <w:rsid w:val="00AF6AB0"/>
    <w:rsid w:val="00B11F6D"/>
    <w:rsid w:val="00B15D57"/>
    <w:rsid w:val="00B1673A"/>
    <w:rsid w:val="00B22433"/>
    <w:rsid w:val="00B35ED0"/>
    <w:rsid w:val="00B35FB5"/>
    <w:rsid w:val="00B37E93"/>
    <w:rsid w:val="00B5179E"/>
    <w:rsid w:val="00B52F91"/>
    <w:rsid w:val="00B62DD0"/>
    <w:rsid w:val="00B64688"/>
    <w:rsid w:val="00B654FF"/>
    <w:rsid w:val="00B911C2"/>
    <w:rsid w:val="00BA0795"/>
    <w:rsid w:val="00BB563A"/>
    <w:rsid w:val="00BB6822"/>
    <w:rsid w:val="00BC14F0"/>
    <w:rsid w:val="00BC5585"/>
    <w:rsid w:val="00BD03C3"/>
    <w:rsid w:val="00BD28EC"/>
    <w:rsid w:val="00BF33FC"/>
    <w:rsid w:val="00BF6025"/>
    <w:rsid w:val="00BF63CD"/>
    <w:rsid w:val="00C0258E"/>
    <w:rsid w:val="00C03426"/>
    <w:rsid w:val="00C14A53"/>
    <w:rsid w:val="00C166B7"/>
    <w:rsid w:val="00C175B5"/>
    <w:rsid w:val="00C22183"/>
    <w:rsid w:val="00C24E45"/>
    <w:rsid w:val="00C25EF5"/>
    <w:rsid w:val="00C2659A"/>
    <w:rsid w:val="00C3337F"/>
    <w:rsid w:val="00C3404A"/>
    <w:rsid w:val="00C47CF2"/>
    <w:rsid w:val="00C50599"/>
    <w:rsid w:val="00C5231E"/>
    <w:rsid w:val="00C5525A"/>
    <w:rsid w:val="00C6788A"/>
    <w:rsid w:val="00C705CC"/>
    <w:rsid w:val="00C777B4"/>
    <w:rsid w:val="00C8373C"/>
    <w:rsid w:val="00C87913"/>
    <w:rsid w:val="00C91FFB"/>
    <w:rsid w:val="00CA1527"/>
    <w:rsid w:val="00CA313D"/>
    <w:rsid w:val="00CA6995"/>
    <w:rsid w:val="00CA6FF3"/>
    <w:rsid w:val="00CB1B2B"/>
    <w:rsid w:val="00CB244F"/>
    <w:rsid w:val="00CB5A30"/>
    <w:rsid w:val="00CC51BF"/>
    <w:rsid w:val="00CD0BE9"/>
    <w:rsid w:val="00CD491C"/>
    <w:rsid w:val="00CE3E61"/>
    <w:rsid w:val="00CE5601"/>
    <w:rsid w:val="00CE65A5"/>
    <w:rsid w:val="00CF1124"/>
    <w:rsid w:val="00CF2268"/>
    <w:rsid w:val="00CF3634"/>
    <w:rsid w:val="00CF5284"/>
    <w:rsid w:val="00CF615E"/>
    <w:rsid w:val="00D00F4A"/>
    <w:rsid w:val="00D029EA"/>
    <w:rsid w:val="00D10EE1"/>
    <w:rsid w:val="00D15667"/>
    <w:rsid w:val="00D16E02"/>
    <w:rsid w:val="00D3041C"/>
    <w:rsid w:val="00D357C5"/>
    <w:rsid w:val="00D43C92"/>
    <w:rsid w:val="00D4685F"/>
    <w:rsid w:val="00D47AAA"/>
    <w:rsid w:val="00D51D89"/>
    <w:rsid w:val="00D52350"/>
    <w:rsid w:val="00D524F1"/>
    <w:rsid w:val="00D5300A"/>
    <w:rsid w:val="00D6266B"/>
    <w:rsid w:val="00D62B61"/>
    <w:rsid w:val="00D71F57"/>
    <w:rsid w:val="00D76AB4"/>
    <w:rsid w:val="00D82C28"/>
    <w:rsid w:val="00D835DA"/>
    <w:rsid w:val="00D950D0"/>
    <w:rsid w:val="00D955EB"/>
    <w:rsid w:val="00DA18AD"/>
    <w:rsid w:val="00DA1D80"/>
    <w:rsid w:val="00DA4A5B"/>
    <w:rsid w:val="00DA5516"/>
    <w:rsid w:val="00DA5771"/>
    <w:rsid w:val="00DB2613"/>
    <w:rsid w:val="00DB3B1C"/>
    <w:rsid w:val="00DC254B"/>
    <w:rsid w:val="00DC3606"/>
    <w:rsid w:val="00DC3D31"/>
    <w:rsid w:val="00DC7641"/>
    <w:rsid w:val="00DD0A80"/>
    <w:rsid w:val="00DD36B6"/>
    <w:rsid w:val="00DD69D8"/>
    <w:rsid w:val="00DD6FCE"/>
    <w:rsid w:val="00DE30FF"/>
    <w:rsid w:val="00DE688D"/>
    <w:rsid w:val="00DF002A"/>
    <w:rsid w:val="00DF07F0"/>
    <w:rsid w:val="00DF5597"/>
    <w:rsid w:val="00DF574E"/>
    <w:rsid w:val="00E026D6"/>
    <w:rsid w:val="00E055D0"/>
    <w:rsid w:val="00E05B56"/>
    <w:rsid w:val="00E22BD6"/>
    <w:rsid w:val="00E351BF"/>
    <w:rsid w:val="00E42D7F"/>
    <w:rsid w:val="00E43217"/>
    <w:rsid w:val="00E57A80"/>
    <w:rsid w:val="00E61A79"/>
    <w:rsid w:val="00E66D5C"/>
    <w:rsid w:val="00E774C3"/>
    <w:rsid w:val="00E8112F"/>
    <w:rsid w:val="00E84309"/>
    <w:rsid w:val="00EA154A"/>
    <w:rsid w:val="00EA5723"/>
    <w:rsid w:val="00EA7EC4"/>
    <w:rsid w:val="00EB077C"/>
    <w:rsid w:val="00EB0DCB"/>
    <w:rsid w:val="00EB2543"/>
    <w:rsid w:val="00EB2894"/>
    <w:rsid w:val="00EB7668"/>
    <w:rsid w:val="00ED1CB9"/>
    <w:rsid w:val="00ED458B"/>
    <w:rsid w:val="00EE1CEC"/>
    <w:rsid w:val="00EE3EFE"/>
    <w:rsid w:val="00EE55D7"/>
    <w:rsid w:val="00EF24F9"/>
    <w:rsid w:val="00EF3D08"/>
    <w:rsid w:val="00F02A90"/>
    <w:rsid w:val="00F1213B"/>
    <w:rsid w:val="00F16F15"/>
    <w:rsid w:val="00F1739D"/>
    <w:rsid w:val="00F225CE"/>
    <w:rsid w:val="00F23ECB"/>
    <w:rsid w:val="00F278DE"/>
    <w:rsid w:val="00F3075F"/>
    <w:rsid w:val="00F30807"/>
    <w:rsid w:val="00F31214"/>
    <w:rsid w:val="00F57352"/>
    <w:rsid w:val="00F60957"/>
    <w:rsid w:val="00F67148"/>
    <w:rsid w:val="00F71F79"/>
    <w:rsid w:val="00F7237C"/>
    <w:rsid w:val="00F80BDE"/>
    <w:rsid w:val="00F85AE4"/>
    <w:rsid w:val="00F91742"/>
    <w:rsid w:val="00F93347"/>
    <w:rsid w:val="00F93AD9"/>
    <w:rsid w:val="00F9470F"/>
    <w:rsid w:val="00FA33A6"/>
    <w:rsid w:val="00FB2319"/>
    <w:rsid w:val="00FB2F13"/>
    <w:rsid w:val="00FB4BF9"/>
    <w:rsid w:val="00FC34E2"/>
    <w:rsid w:val="00FC35E8"/>
    <w:rsid w:val="00FC3849"/>
    <w:rsid w:val="00FC39F8"/>
    <w:rsid w:val="00FC4291"/>
    <w:rsid w:val="00FD05B5"/>
    <w:rsid w:val="00FF1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5BCF5"/>
  <w15:docId w15:val="{67156C49-C7C6-450F-A330-775B73A7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C7"/>
    <w:pPr>
      <w:spacing w:before="120" w:after="120"/>
      <w:ind w:firstLine="720"/>
      <w:jc w:val="both"/>
    </w:pPr>
    <w:rPr>
      <w:rFonts w:ascii="Times New Roman" w:eastAsia="Calibri" w:hAnsi="Times New Roman" w:cs="Times New Roman"/>
      <w:kern w:val="0"/>
      <w:sz w:val="28"/>
      <w:szCs w:val="22"/>
    </w:rPr>
  </w:style>
  <w:style w:type="paragraph" w:styleId="Heading1">
    <w:name w:val="heading 1"/>
    <w:basedOn w:val="Normal"/>
    <w:next w:val="Normal"/>
    <w:link w:val="Heading1Char"/>
    <w:uiPriority w:val="9"/>
    <w:qFormat/>
    <w:rsid w:val="00CE5601"/>
    <w:pPr>
      <w:keepNext/>
      <w:ind w:firstLine="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CE5601"/>
    <w:pPr>
      <w:keepNext/>
      <w:ind w:firstLine="0"/>
      <w:jc w:val="center"/>
      <w:outlineLvl w:val="1"/>
    </w:pPr>
    <w:rPr>
      <w:rFonts w:eastAsia="Times New Roman"/>
      <w:b/>
      <w:bCs/>
      <w:iCs/>
      <w:szCs w:val="28"/>
    </w:rPr>
  </w:style>
  <w:style w:type="paragraph" w:styleId="Heading3">
    <w:name w:val="heading 3"/>
    <w:basedOn w:val="Normal"/>
    <w:next w:val="Normal"/>
    <w:link w:val="Heading3Char"/>
    <w:uiPriority w:val="9"/>
    <w:unhideWhenUsed/>
    <w:qFormat/>
    <w:rsid w:val="00CE5601"/>
    <w:pPr>
      <w:keepNext/>
      <w:ind w:firstLine="0"/>
      <w:jc w:val="center"/>
      <w:outlineLvl w:val="2"/>
    </w:pPr>
    <w:rPr>
      <w:rFonts w:eastAsia="Times New Roman"/>
      <w:b/>
      <w:bCs/>
      <w:szCs w:val="26"/>
    </w:rPr>
  </w:style>
  <w:style w:type="paragraph" w:styleId="Heading4">
    <w:name w:val="heading 4"/>
    <w:basedOn w:val="Normal"/>
    <w:next w:val="Normal"/>
    <w:link w:val="Heading4Char"/>
    <w:uiPriority w:val="9"/>
    <w:unhideWhenUsed/>
    <w:qFormat/>
    <w:rsid w:val="00CE5601"/>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601"/>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CE5601"/>
    <w:rPr>
      <w:rFonts w:ascii="Times New Roman" w:eastAsia="Times New Roman" w:hAnsi="Times New Roman" w:cs="Times New Roman"/>
      <w:b/>
      <w:bCs/>
      <w:iCs/>
      <w:kern w:val="0"/>
      <w:sz w:val="28"/>
      <w:szCs w:val="28"/>
    </w:rPr>
  </w:style>
  <w:style w:type="character" w:customStyle="1" w:styleId="Heading3Char">
    <w:name w:val="Heading 3 Char"/>
    <w:basedOn w:val="DefaultParagraphFont"/>
    <w:link w:val="Heading3"/>
    <w:uiPriority w:val="9"/>
    <w:rsid w:val="00CE5601"/>
    <w:rPr>
      <w:rFonts w:ascii="Times New Roman" w:eastAsia="Times New Roman" w:hAnsi="Times New Roman" w:cs="Times New Roman"/>
      <w:b/>
      <w:bCs/>
      <w:kern w:val="0"/>
      <w:sz w:val="28"/>
      <w:szCs w:val="26"/>
    </w:rPr>
  </w:style>
  <w:style w:type="character" w:customStyle="1" w:styleId="Heading4Char">
    <w:name w:val="Heading 4 Char"/>
    <w:basedOn w:val="DefaultParagraphFont"/>
    <w:link w:val="Heading4"/>
    <w:uiPriority w:val="9"/>
    <w:rsid w:val="00CE5601"/>
    <w:rPr>
      <w:rFonts w:ascii="Times New Roman" w:eastAsia="Times New Roman" w:hAnsi="Times New Roman" w:cs="Times New Roman"/>
      <w:b/>
      <w:bCs/>
      <w:kern w:val="0"/>
      <w:sz w:val="28"/>
      <w:szCs w:val="28"/>
    </w:rPr>
  </w:style>
  <w:style w:type="paragraph" w:styleId="ListParagraph">
    <w:name w:val="List Paragraph"/>
    <w:basedOn w:val="Normal"/>
    <w:uiPriority w:val="34"/>
    <w:qFormat/>
    <w:rsid w:val="00CE5601"/>
    <w:pPr>
      <w:ind w:left="720"/>
      <w:contextualSpacing/>
    </w:pPr>
  </w:style>
  <w:style w:type="character" w:styleId="Hyperlink">
    <w:name w:val="Hyperlink"/>
    <w:uiPriority w:val="99"/>
    <w:unhideWhenUsed/>
    <w:rsid w:val="00CE5601"/>
    <w:rPr>
      <w:color w:val="0000FF"/>
      <w:u w:val="single"/>
    </w:rPr>
  </w:style>
  <w:style w:type="character" w:styleId="Emphasis">
    <w:name w:val="Emphasis"/>
    <w:uiPriority w:val="20"/>
    <w:qFormat/>
    <w:rsid w:val="00CE5601"/>
    <w:rPr>
      <w:i/>
      <w:iCs/>
    </w:rPr>
  </w:style>
  <w:style w:type="paragraph" w:styleId="Header">
    <w:name w:val="header"/>
    <w:basedOn w:val="Normal"/>
    <w:link w:val="HeaderChar"/>
    <w:uiPriority w:val="99"/>
    <w:unhideWhenUsed/>
    <w:rsid w:val="00CE5601"/>
    <w:pPr>
      <w:tabs>
        <w:tab w:val="center" w:pos="4680"/>
        <w:tab w:val="right" w:pos="9360"/>
      </w:tabs>
    </w:pPr>
  </w:style>
  <w:style w:type="character" w:customStyle="1" w:styleId="HeaderChar">
    <w:name w:val="Header Char"/>
    <w:basedOn w:val="DefaultParagraphFont"/>
    <w:link w:val="Header"/>
    <w:uiPriority w:val="99"/>
    <w:rsid w:val="00CE5601"/>
    <w:rPr>
      <w:rFonts w:ascii="Times New Roman" w:eastAsia="Calibri" w:hAnsi="Times New Roman" w:cs="Times New Roman"/>
      <w:kern w:val="0"/>
      <w:sz w:val="28"/>
      <w:szCs w:val="22"/>
    </w:rPr>
  </w:style>
  <w:style w:type="paragraph" w:styleId="Footer">
    <w:name w:val="footer"/>
    <w:basedOn w:val="Normal"/>
    <w:link w:val="FooterChar"/>
    <w:uiPriority w:val="99"/>
    <w:unhideWhenUsed/>
    <w:rsid w:val="00CE5601"/>
    <w:pPr>
      <w:tabs>
        <w:tab w:val="center" w:pos="4680"/>
        <w:tab w:val="right" w:pos="9360"/>
      </w:tabs>
    </w:pPr>
  </w:style>
  <w:style w:type="character" w:customStyle="1" w:styleId="FooterChar">
    <w:name w:val="Footer Char"/>
    <w:basedOn w:val="DefaultParagraphFont"/>
    <w:link w:val="Footer"/>
    <w:uiPriority w:val="99"/>
    <w:rsid w:val="00CE5601"/>
    <w:rPr>
      <w:rFonts w:ascii="Times New Roman" w:eastAsia="Calibri" w:hAnsi="Times New Roman" w:cs="Times New Roman"/>
      <w:kern w:val="0"/>
      <w:sz w:val="28"/>
      <w:szCs w:val="22"/>
    </w:rPr>
  </w:style>
  <w:style w:type="paragraph" w:styleId="Revision">
    <w:name w:val="Revision"/>
    <w:hidden/>
    <w:uiPriority w:val="99"/>
    <w:semiHidden/>
    <w:rsid w:val="00CE5601"/>
    <w:rPr>
      <w:rFonts w:ascii="Times New Roman" w:eastAsia="Calibri" w:hAnsi="Times New Roman" w:cs="Times New Roman"/>
      <w:kern w:val="0"/>
      <w:sz w:val="28"/>
      <w:szCs w:val="22"/>
    </w:rPr>
  </w:style>
  <w:style w:type="character" w:styleId="CommentReference">
    <w:name w:val="annotation reference"/>
    <w:uiPriority w:val="99"/>
    <w:semiHidden/>
    <w:unhideWhenUsed/>
    <w:rsid w:val="00CE5601"/>
    <w:rPr>
      <w:sz w:val="16"/>
      <w:szCs w:val="16"/>
    </w:rPr>
  </w:style>
  <w:style w:type="paragraph" w:styleId="CommentText">
    <w:name w:val="annotation text"/>
    <w:basedOn w:val="Normal"/>
    <w:link w:val="CommentTextChar"/>
    <w:uiPriority w:val="99"/>
    <w:semiHidden/>
    <w:unhideWhenUsed/>
    <w:rsid w:val="00CE5601"/>
    <w:rPr>
      <w:sz w:val="20"/>
      <w:szCs w:val="20"/>
    </w:rPr>
  </w:style>
  <w:style w:type="character" w:customStyle="1" w:styleId="CommentTextChar">
    <w:name w:val="Comment Text Char"/>
    <w:basedOn w:val="DefaultParagraphFont"/>
    <w:link w:val="CommentText"/>
    <w:uiPriority w:val="99"/>
    <w:semiHidden/>
    <w:rsid w:val="00CE5601"/>
    <w:rPr>
      <w:rFonts w:ascii="Times New Roman" w:eastAsia="Calibri"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CE5601"/>
    <w:rPr>
      <w:b/>
      <w:bCs/>
    </w:rPr>
  </w:style>
  <w:style w:type="character" w:customStyle="1" w:styleId="CommentSubjectChar">
    <w:name w:val="Comment Subject Char"/>
    <w:basedOn w:val="CommentTextChar"/>
    <w:link w:val="CommentSubject"/>
    <w:uiPriority w:val="99"/>
    <w:semiHidden/>
    <w:rsid w:val="00CE5601"/>
    <w:rPr>
      <w:rFonts w:ascii="Times New Roman" w:eastAsia="Calibri" w:hAnsi="Times New Roman" w:cs="Times New Roman"/>
      <w:b/>
      <w:bCs/>
      <w:kern w:val="0"/>
      <w:sz w:val="20"/>
      <w:szCs w:val="20"/>
      <w:lang w:val="en-US"/>
    </w:rPr>
  </w:style>
  <w:style w:type="paragraph" w:styleId="BalloonText">
    <w:name w:val="Balloon Text"/>
    <w:basedOn w:val="Normal"/>
    <w:link w:val="BalloonTextChar"/>
    <w:uiPriority w:val="99"/>
    <w:semiHidden/>
    <w:unhideWhenUsed/>
    <w:rsid w:val="00CE56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01"/>
    <w:rPr>
      <w:rFonts w:ascii="Tahoma" w:eastAsia="Calibri" w:hAnsi="Tahoma" w:cs="Tahoma"/>
      <w:kern w:val="0"/>
      <w:sz w:val="16"/>
      <w:szCs w:val="16"/>
      <w:lang w:val="en-US"/>
    </w:rPr>
  </w:style>
  <w:style w:type="character" w:styleId="FollowedHyperlink">
    <w:name w:val="FollowedHyperlink"/>
    <w:basedOn w:val="DefaultParagraphFont"/>
    <w:uiPriority w:val="99"/>
    <w:semiHidden/>
    <w:unhideWhenUsed/>
    <w:rsid w:val="00CE5601"/>
    <w:rPr>
      <w:color w:val="954F72" w:themeColor="followedHyperlink"/>
      <w:u w:val="single"/>
    </w:rPr>
  </w:style>
  <w:style w:type="paragraph" w:styleId="BodyText">
    <w:name w:val="Body Text"/>
    <w:aliases w:val="1tenchuong"/>
    <w:basedOn w:val="Normal"/>
    <w:link w:val="BodyTextChar"/>
    <w:rsid w:val="00CB5A30"/>
    <w:pPr>
      <w:autoSpaceDE w:val="0"/>
      <w:autoSpaceDN w:val="0"/>
      <w:spacing w:before="0" w:after="0"/>
      <w:ind w:firstLine="0"/>
    </w:pPr>
    <w:rPr>
      <w:rFonts w:ascii=".VnTime" w:eastAsia="Times New Roman" w:hAnsi=".VnTime"/>
      <w:szCs w:val="28"/>
      <w:lang w:val="en-GB"/>
    </w:rPr>
  </w:style>
  <w:style w:type="character" w:customStyle="1" w:styleId="BodyTextChar">
    <w:name w:val="Body Text Char"/>
    <w:aliases w:val="1tenchuong Char"/>
    <w:basedOn w:val="DefaultParagraphFont"/>
    <w:link w:val="BodyText"/>
    <w:rsid w:val="00CB5A30"/>
    <w:rPr>
      <w:rFonts w:ascii=".VnTime" w:eastAsia="Times New Roman" w:hAnsi=".VnTime" w:cs="Times New Roman"/>
      <w:kern w:val="0"/>
      <w:sz w:val="28"/>
      <w:szCs w:val="28"/>
      <w:lang w:val="en-GB"/>
    </w:rPr>
  </w:style>
  <w:style w:type="character" w:customStyle="1" w:styleId="normal-h1">
    <w:name w:val="normal-h1"/>
    <w:rsid w:val="00CB5A30"/>
    <w:rPr>
      <w:rFonts w:ascii=".VnTime" w:hAnsi=".VnTime" w:hint="default"/>
      <w:color w:val="0000FF"/>
      <w:sz w:val="24"/>
      <w:szCs w:val="24"/>
    </w:rPr>
  </w:style>
  <w:style w:type="paragraph" w:styleId="NormalWeb">
    <w:name w:val="Normal (Web)"/>
    <w:basedOn w:val="Normal"/>
    <w:link w:val="NormalWebChar"/>
    <w:qFormat/>
    <w:rsid w:val="00CB5A30"/>
    <w:pPr>
      <w:spacing w:before="100" w:beforeAutospacing="1" w:after="100" w:afterAutospacing="1"/>
      <w:ind w:firstLine="0"/>
      <w:jc w:val="left"/>
    </w:pPr>
    <w:rPr>
      <w:rFonts w:eastAsia="Times New Roman"/>
      <w:sz w:val="24"/>
      <w:szCs w:val="24"/>
    </w:rPr>
  </w:style>
  <w:style w:type="character" w:customStyle="1" w:styleId="NormalWebChar">
    <w:name w:val="Normal (Web) Char"/>
    <w:link w:val="NormalWeb"/>
    <w:locked/>
    <w:rsid w:val="00CB5A30"/>
    <w:rPr>
      <w:rFonts w:ascii="Times New Roman" w:eastAsia="Times New Roman" w:hAnsi="Times New Roman" w:cs="Times New Roman"/>
      <w:kern w:val="0"/>
    </w:rPr>
  </w:style>
  <w:style w:type="character" w:styleId="PageNumber">
    <w:name w:val="page number"/>
    <w:basedOn w:val="DefaultParagraphFont"/>
    <w:uiPriority w:val="99"/>
    <w:semiHidden/>
    <w:unhideWhenUsed/>
    <w:rsid w:val="00263B36"/>
  </w:style>
  <w:style w:type="paragraph" w:styleId="FootnoteText">
    <w:name w:val="footnote text"/>
    <w:basedOn w:val="Normal"/>
    <w:link w:val="FootnoteTextChar"/>
    <w:uiPriority w:val="99"/>
    <w:rsid w:val="00A61B31"/>
    <w:pPr>
      <w:spacing w:before="0" w:after="0"/>
      <w:ind w:firstLine="0"/>
      <w:jc w:val="left"/>
    </w:pPr>
    <w:rPr>
      <w:rFonts w:ascii=".VnTime" w:eastAsia="Times New Roman" w:hAnsi=".VnTime"/>
      <w:sz w:val="20"/>
      <w:szCs w:val="20"/>
    </w:rPr>
  </w:style>
  <w:style w:type="character" w:customStyle="1" w:styleId="FootnoteTextChar">
    <w:name w:val="Footnote Text Char"/>
    <w:basedOn w:val="DefaultParagraphFont"/>
    <w:link w:val="FootnoteText"/>
    <w:uiPriority w:val="99"/>
    <w:rsid w:val="00A61B31"/>
    <w:rPr>
      <w:rFonts w:ascii=".VnTime" w:eastAsia="Times New Roman" w:hAnsi=".VnTime" w:cs="Times New Roman"/>
      <w:kern w:val="0"/>
      <w:sz w:val="20"/>
      <w:szCs w:val="20"/>
    </w:rPr>
  </w:style>
  <w:style w:type="character" w:customStyle="1" w:styleId="fontstyle01">
    <w:name w:val="fontstyle01"/>
    <w:basedOn w:val="DefaultParagraphFont"/>
    <w:rsid w:val="001450BC"/>
    <w:rPr>
      <w:rFonts w:ascii="TimesNewRomanPSMT" w:eastAsia="TimesNewRomanPSMT" w:hAnsi="TimesNewRomanPSMT" w:cs="TimesNewRomanPSMT" w:hint="eastAsia"/>
      <w:b w:val="0"/>
      <w:bCs w:val="0"/>
      <w:i w:val="0"/>
      <w:iCs w:val="0"/>
      <w:color w:val="000000"/>
      <w:sz w:val="26"/>
      <w:szCs w:val="26"/>
    </w:rPr>
  </w:style>
  <w:style w:type="paragraph" w:customStyle="1" w:styleId="footnotedescription">
    <w:name w:val="footnote description"/>
    <w:next w:val="Normal"/>
    <w:link w:val="footnotedescriptionChar"/>
    <w:hidden/>
    <w:rsid w:val="007A2CA9"/>
    <w:pPr>
      <w:spacing w:line="251" w:lineRule="auto"/>
      <w:ind w:right="7"/>
      <w:jc w:val="both"/>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sid w:val="007A2CA9"/>
    <w:rPr>
      <w:rFonts w:ascii="Times New Roman" w:eastAsia="Times New Roman" w:hAnsi="Times New Roman" w:cs="Times New Roman"/>
      <w:color w:val="000000"/>
      <w:sz w:val="22"/>
    </w:rPr>
  </w:style>
  <w:style w:type="character" w:customStyle="1" w:styleId="footnotemark">
    <w:name w:val="footnote mark"/>
    <w:hidden/>
    <w:rsid w:val="007A2CA9"/>
    <w:rPr>
      <w:rFonts w:ascii="Courier New" w:eastAsia="Courier New" w:hAnsi="Courier New" w:cs="Courier New"/>
      <w:color w:val="000000"/>
      <w:sz w:val="20"/>
      <w:vertAlign w:val="superscript"/>
    </w:rPr>
  </w:style>
  <w:style w:type="table" w:styleId="TableGrid">
    <w:name w:val="Table Grid"/>
    <w:basedOn w:val="TableNormal"/>
    <w:uiPriority w:val="39"/>
    <w:rsid w:val="0029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82D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CF84-83FF-4381-8C68-91620B43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MacAir</dc:creator>
  <cp:keywords/>
  <dc:description/>
  <cp:lastModifiedBy>Thành Công Lê</cp:lastModifiedBy>
  <cp:revision>98</cp:revision>
  <cp:lastPrinted>2026-04-27T10:45:00Z</cp:lastPrinted>
  <dcterms:created xsi:type="dcterms:W3CDTF">2026-04-27T07:19:00Z</dcterms:created>
  <dcterms:modified xsi:type="dcterms:W3CDTF">2026-07-10T02:46:00Z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d88552d9-5bee-4d8e-98a5-b2ff7a199f29</vt:lpwstr>
  </property>
</Properties>
</file>