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5" w:type="dxa"/>
        <w:jc w:val="center"/>
        <w:tblLayout w:type="fixed"/>
        <w:tblLook w:val="04A0" w:firstRow="1" w:lastRow="0" w:firstColumn="1" w:lastColumn="0" w:noHBand="0" w:noVBand="1"/>
      </w:tblPr>
      <w:tblGrid>
        <w:gridCol w:w="3787"/>
        <w:gridCol w:w="278"/>
        <w:gridCol w:w="5850"/>
      </w:tblGrid>
      <w:tr w:rsidR="007E6692" w14:paraId="3F0449B5" w14:textId="77777777" w:rsidTr="00E03206">
        <w:trPr>
          <w:trHeight w:val="1418"/>
          <w:jc w:val="center"/>
        </w:trPr>
        <w:tc>
          <w:tcPr>
            <w:tcW w:w="3787" w:type="dxa"/>
          </w:tcPr>
          <w:p w14:paraId="0A4B3D4F" w14:textId="77777777" w:rsidR="007E6692" w:rsidRDefault="007E6692" w:rsidP="00E03206">
            <w:pPr>
              <w:spacing w:after="0" w:line="252"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6"/>
                <w:szCs w:val="26"/>
                <w14:ligatures w14:val="none"/>
              </w:rPr>
              <w:t>BỘ QUỐC PHÒNG</w:t>
            </w:r>
          </w:p>
          <w:p w14:paraId="037BC84F" w14:textId="77777777" w:rsidR="007E6692" w:rsidRDefault="007E6692" w:rsidP="00E03206">
            <w:pPr>
              <w:spacing w:after="0" w:line="252"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sz w:val="28"/>
                <w14:ligatures w14:val="none"/>
              </w:rPr>
              <mc:AlternateContent>
                <mc:Choice Requires="wps">
                  <w:drawing>
                    <wp:anchor distT="0" distB="0" distL="114300" distR="114300" simplePos="0" relativeHeight="251660288" behindDoc="0" locked="0" layoutInCell="1" allowOverlap="1" wp14:anchorId="0261C095" wp14:editId="7B25D23E">
                      <wp:simplePos x="0" y="0"/>
                      <wp:positionH relativeFrom="column">
                        <wp:posOffset>894080</wp:posOffset>
                      </wp:positionH>
                      <wp:positionV relativeFrom="paragraph">
                        <wp:posOffset>10795</wp:posOffset>
                      </wp:positionV>
                      <wp:extent cx="399415" cy="0"/>
                      <wp:effectExtent l="0" t="0" r="19685" b="19050"/>
                      <wp:wrapNone/>
                      <wp:docPr id="16" name="Straight Connector 16"/>
                      <wp:cNvGraphicFramePr/>
                      <a:graphic xmlns:a="http://schemas.openxmlformats.org/drawingml/2006/main">
                        <a:graphicData uri="http://schemas.microsoft.com/office/word/2010/wordprocessingShape">
                          <wps:wsp>
                            <wps:cNvCnPr/>
                            <wps:spPr>
                              <a:xfrm flipV="1">
                                <a:off x="0" y="0"/>
                                <a:ext cx="3994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7A6F909" id="Straight Connector 1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0.4pt,.85pt" to="101.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" strokecolor="windowText" strokeweight=".5pt">
                      <v:stroke joinstyle="miter"/>
                    </v:line>
                  </w:pict>
                </mc:Fallback>
              </mc:AlternateContent>
            </w:r>
          </w:p>
          <w:p w14:paraId="3EC0328D" w14:textId="77777777" w:rsidR="007E6692" w:rsidRDefault="007E6692" w:rsidP="00E03206">
            <w:pPr>
              <w:spacing w:after="0" w:line="252" w:lineRule="auto"/>
              <w:jc w:val="center"/>
              <w:rPr>
                <w:rFonts w:ascii="Times New Roman" w:eastAsia="Times New Roman" w:hAnsi="Times New Roman" w:cs="Times New Roman"/>
                <w:kern w:val="0"/>
                <w:sz w:val="26"/>
                <w:szCs w:val="26"/>
                <w14:ligatures w14:val="none"/>
              </w:rPr>
            </w:pPr>
            <w:r>
              <w:rPr>
                <w:rFonts w:ascii="Times New Roman" w:eastAsia="Cambria Math" w:hAnsi="Times New Roman" w:cs="Times New Roman"/>
                <w:b/>
                <w:bCs/>
                <w:noProof/>
                <w:kern w:val="0"/>
                <w:sz w:val="28"/>
                <w:szCs w:val="28"/>
                <w14:ligatures w14:val="none"/>
              </w:rPr>
              <mc:AlternateContent>
                <mc:Choice Requires="wps">
                  <w:drawing>
                    <wp:anchor distT="45720" distB="45720" distL="114300" distR="114300" simplePos="0" relativeHeight="251662336" behindDoc="0" locked="0" layoutInCell="1" allowOverlap="1" wp14:anchorId="74FF849E" wp14:editId="098F8821">
                      <wp:simplePos x="0" y="0"/>
                      <wp:positionH relativeFrom="margin">
                        <wp:posOffset>433705</wp:posOffset>
                      </wp:positionH>
                      <wp:positionV relativeFrom="paragraph">
                        <wp:posOffset>433705</wp:posOffset>
                      </wp:positionV>
                      <wp:extent cx="1123950" cy="493395"/>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93295"/>
                              </a:xfrm>
                              <a:prstGeom prst="rect">
                                <a:avLst/>
                              </a:prstGeom>
                              <a:solidFill>
                                <a:srgbClr val="FFFFFF"/>
                              </a:solidFill>
                              <a:ln w="9525">
                                <a:solidFill>
                                  <a:srgbClr val="000000"/>
                                </a:solidFill>
                                <a:miter lim="800000"/>
                              </a:ln>
                            </wps:spPr>
                            <wps:txbx>
                              <w:txbxContent>
                                <w:p w14:paraId="45DB46D3" w14:textId="1083B4A4" w:rsidR="007E6692" w:rsidRDefault="007E6692" w:rsidP="007E6692">
                                  <w:pPr>
                                    <w:spacing w:after="0" w:line="240" w:lineRule="auto"/>
                                    <w:jc w:val="center"/>
                                    <w:rPr>
                                      <w:rFonts w:ascii="Times New Roman" w:hAnsi="Times New Roman" w:cs="Times New Roman"/>
                                      <w:szCs w:val="28"/>
                                    </w:rPr>
                                  </w:pPr>
                                  <w:r>
                                    <w:rPr>
                                      <w:rFonts w:ascii="Times New Roman" w:hAnsi="Times New Roman" w:cs="Times New Roman"/>
                                      <w:szCs w:val="28"/>
                                    </w:rPr>
                                    <w:t>Dự thảo (26/6/2026)</w:t>
                                  </w:r>
                                </w:p>
                              </w:txbxContent>
                            </wps:txbx>
                            <wps:bodyPr rot="0" vert="horz" wrap="square" lIns="91440" tIns="45720" rIns="91440" bIns="45720" anchor="t" anchorCtr="0">
                              <a:noAutofit/>
                            </wps:bodyPr>
                          </wps:wsp>
                        </a:graphicData>
                      </a:graphic>
                    </wp:anchor>
                  </w:drawing>
                </mc:Choice>
                <mc:Fallback>
                  <w:pict>
                    <v:shapetype w14:anchorId="74FF849E" id="_x0000_t202" coordsize="21600,21600" o:spt="202" path="m,l,21600r21600,l21600,xe">
                      <v:stroke joinstyle="miter"/>
                      <v:path gradientshapeok="t" o:connecttype="rect"/>
                    </v:shapetype>
                    <v:shape id="Text Box 2" o:spid="_x0000_s1026" type="#_x0000_t202" style="position:absolute;left:0;text-align:left;margin-left:34.15pt;margin-top:34.15pt;width:88.5pt;height:38.8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">
                      <v:textbox>
                        <w:txbxContent>
                          <w:p w14:paraId="45DB46D3" w14:textId="1083B4A4" w:rsidR="007E6692" w:rsidRDefault="007E6692" w:rsidP="007E6692">
                            <w:pPr>
                              <w:spacing w:after="0" w:line="240" w:lineRule="auto"/>
                              <w:jc w:val="center"/>
                              <w:rPr>
                                <w:rFonts w:ascii="Times New Roman" w:hAnsi="Times New Roman" w:cs="Times New Roman"/>
                                <w:szCs w:val="28"/>
                              </w:rPr>
                            </w:pPr>
                            <w:r>
                              <w:rPr>
                                <w:rFonts w:ascii="Times New Roman" w:hAnsi="Times New Roman" w:cs="Times New Roman"/>
                                <w:szCs w:val="28"/>
                              </w:rPr>
                              <w:t>Dự thảo (</w:t>
                            </w:r>
                            <w:r>
                              <w:rPr>
                                <w:rFonts w:ascii="Times New Roman" w:hAnsi="Times New Roman" w:cs="Times New Roman"/>
                                <w:szCs w:val="28"/>
                              </w:rPr>
                              <w:t>26</w:t>
                            </w:r>
                            <w:r>
                              <w:rPr>
                                <w:rFonts w:ascii="Times New Roman" w:hAnsi="Times New Roman" w:cs="Times New Roman"/>
                                <w:szCs w:val="28"/>
                              </w:rPr>
                              <w:t>/6/2026)</w:t>
                            </w:r>
                          </w:p>
                        </w:txbxContent>
                      </v:textbox>
                      <w10:wrap anchorx="margin"/>
                    </v:shape>
                  </w:pict>
                </mc:Fallback>
              </mc:AlternateContent>
            </w:r>
            <w:r>
              <w:rPr>
                <w:rFonts w:ascii="Times New Roman" w:eastAsia="Times New Roman" w:hAnsi="Times New Roman" w:cs="Times New Roman"/>
                <w:kern w:val="0"/>
                <w:sz w:val="26"/>
                <w:szCs w:val="26"/>
                <w14:ligatures w14:val="none"/>
              </w:rPr>
              <w:t>Số:                  /BC-BQP</w:t>
            </w:r>
          </w:p>
        </w:tc>
        <w:tc>
          <w:tcPr>
            <w:tcW w:w="278" w:type="dxa"/>
          </w:tcPr>
          <w:p w14:paraId="6E60195F" w14:textId="77777777" w:rsidR="007E6692" w:rsidRDefault="007E6692" w:rsidP="00E03206">
            <w:pPr>
              <w:spacing w:after="0" w:line="252" w:lineRule="auto"/>
              <w:rPr>
                <w:rFonts w:ascii="Times New Roman" w:eastAsia="Times New Roman" w:hAnsi="Times New Roman" w:cs="Times New Roman"/>
                <w:b/>
                <w:bCs/>
                <w:kern w:val="0"/>
                <w:sz w:val="26"/>
                <w:szCs w:val="26"/>
                <w14:ligatures w14:val="none"/>
              </w:rPr>
            </w:pPr>
          </w:p>
        </w:tc>
        <w:tc>
          <w:tcPr>
            <w:tcW w:w="5850" w:type="dxa"/>
          </w:tcPr>
          <w:p w14:paraId="77BA3CA8" w14:textId="77777777" w:rsidR="007E6692" w:rsidRDefault="007E6692" w:rsidP="00E03206">
            <w:pPr>
              <w:spacing w:after="0" w:line="252" w:lineRule="auto"/>
              <w:jc w:val="center"/>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 xml:space="preserve">   CỘNG HOÀ XÃ HỘI CHỦ NGHĨA VIỆT NAM</w:t>
            </w:r>
          </w:p>
          <w:p w14:paraId="3EB5EFA5" w14:textId="77777777" w:rsidR="007E6692" w:rsidRDefault="007E6692" w:rsidP="00E03206">
            <w:pPr>
              <w:spacing w:after="0" w:line="252" w:lineRule="auto"/>
              <w:jc w:val="center"/>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Độc lập - Tự do - Hạnh phúc</w:t>
            </w:r>
          </w:p>
          <w:p w14:paraId="64B75518" w14:textId="77777777" w:rsidR="007E6692" w:rsidRDefault="007E6692" w:rsidP="00E03206">
            <w:pPr>
              <w:keepNext/>
              <w:spacing w:after="0" w:line="252" w:lineRule="auto"/>
              <w:jc w:val="center"/>
              <w:outlineLvl w:val="1"/>
              <w:rPr>
                <w:rFonts w:ascii="Times New Roman" w:eastAsia="Times New Roman" w:hAnsi="Times New Roman" w:cs="Times New Roman"/>
                <w:i/>
                <w:kern w:val="0"/>
                <w:sz w:val="26"/>
                <w:szCs w:val="26"/>
                <w14:ligatures w14:val="none"/>
              </w:rPr>
            </w:pPr>
            <w:r>
              <w:rPr>
                <w:rFonts w:ascii="Times New Roman" w:eastAsia="Times New Roman" w:hAnsi="Times New Roman" w:cs="Times New Roman"/>
                <w:noProof/>
                <w:kern w:val="0"/>
                <w:sz w:val="28"/>
                <w14:ligatures w14:val="none"/>
              </w:rPr>
              <mc:AlternateContent>
                <mc:Choice Requires="wps">
                  <w:drawing>
                    <wp:anchor distT="0" distB="0" distL="114300" distR="114300" simplePos="0" relativeHeight="251661312" behindDoc="0" locked="0" layoutInCell="1" allowOverlap="1" wp14:anchorId="62660EA9" wp14:editId="004D5DD6">
                      <wp:simplePos x="0" y="0"/>
                      <wp:positionH relativeFrom="column">
                        <wp:posOffset>800100</wp:posOffset>
                      </wp:positionH>
                      <wp:positionV relativeFrom="paragraph">
                        <wp:posOffset>44450</wp:posOffset>
                      </wp:positionV>
                      <wp:extent cx="2044700" cy="0"/>
                      <wp:effectExtent l="0" t="0" r="317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ln>
                            </wps:spPr>
                            <wps:bodyPr/>
                          </wps:wsp>
                        </a:graphicData>
                      </a:graphic>
                    </wp:anchor>
                  </w:drawing>
                </mc:Choice>
                <mc:Fallback>
                  <w:pict>
                    <v:line w14:anchorId="450CC128" id="Straight Connector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pt,3.5pt" to="2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"/>
                  </w:pict>
                </mc:Fallback>
              </mc:AlternateContent>
            </w:r>
          </w:p>
          <w:p w14:paraId="684876D9" w14:textId="77777777" w:rsidR="007E6692" w:rsidRDefault="007E6692" w:rsidP="00E03206">
            <w:pPr>
              <w:keepNext/>
              <w:spacing w:after="0" w:line="252" w:lineRule="auto"/>
              <w:jc w:val="center"/>
              <w:outlineLvl w:val="1"/>
              <w:rPr>
                <w:rFonts w:ascii="Times New Roman" w:eastAsia="Times New Roman" w:hAnsi="Times New Roman" w:cs="Times New Roman"/>
                <w:i/>
                <w:kern w:val="0"/>
                <w:sz w:val="26"/>
                <w:szCs w:val="26"/>
                <w14:ligatures w14:val="none"/>
              </w:rPr>
            </w:pPr>
            <w:r>
              <w:rPr>
                <w:rFonts w:ascii="Times New Roman" w:eastAsia="Times New Roman" w:hAnsi="Times New Roman" w:cs="Times New Roman"/>
                <w:i/>
                <w:kern w:val="0"/>
                <w:sz w:val="26"/>
                <w:szCs w:val="26"/>
                <w14:ligatures w14:val="none"/>
              </w:rPr>
              <w:t xml:space="preserve"> Hà Nội, ngày       tháng      năm 2026</w:t>
            </w:r>
          </w:p>
        </w:tc>
      </w:tr>
    </w:tbl>
    <w:p w14:paraId="228C8DA8" w14:textId="77777777" w:rsidR="007E6692" w:rsidRDefault="007E6692" w:rsidP="007E6692">
      <w:pPr>
        <w:widowControl w:val="0"/>
        <w:tabs>
          <w:tab w:val="left" w:pos="345"/>
          <w:tab w:val="center" w:pos="4535"/>
        </w:tabs>
        <w:spacing w:before="240" w:after="0" w:line="240" w:lineRule="auto"/>
        <w:rPr>
          <w:rFonts w:ascii="Times New Roman" w:eastAsia="Times New Roman" w:hAnsi="Times New Roman" w:cs="Times New Roman"/>
          <w:b/>
          <w:spacing w:val="-4"/>
          <w:kern w:val="0"/>
          <w:sz w:val="28"/>
          <w14:ligatures w14:val="none"/>
        </w:rPr>
      </w:pPr>
      <w:r>
        <w:rPr>
          <w:rFonts w:ascii="Times New Roman" w:eastAsia="Times New Roman" w:hAnsi="Times New Roman" w:cs="Times New Roman"/>
          <w:b/>
          <w:spacing w:val="-4"/>
          <w:kern w:val="0"/>
          <w:sz w:val="28"/>
          <w14:ligatures w14:val="none"/>
        </w:rPr>
        <w:tab/>
      </w:r>
      <w:r>
        <w:rPr>
          <w:rFonts w:ascii="Times New Roman" w:eastAsia="Times New Roman" w:hAnsi="Times New Roman" w:cs="Times New Roman"/>
          <w:b/>
          <w:spacing w:val="-4"/>
          <w:kern w:val="0"/>
          <w:sz w:val="28"/>
          <w14:ligatures w14:val="none"/>
        </w:rPr>
        <w:tab/>
      </w:r>
    </w:p>
    <w:p w14:paraId="052324E6" w14:textId="77777777" w:rsidR="007E6692" w:rsidRDefault="007E6692" w:rsidP="007E6692">
      <w:pPr>
        <w:widowControl w:val="0"/>
        <w:tabs>
          <w:tab w:val="left" w:pos="345"/>
          <w:tab w:val="center" w:pos="4535"/>
        </w:tabs>
        <w:spacing w:before="240" w:after="0" w:line="240" w:lineRule="auto"/>
        <w:jc w:val="center"/>
        <w:rPr>
          <w:rFonts w:ascii="Times New Roman" w:eastAsia="Times New Roman" w:hAnsi="Times New Roman" w:cs="Times New Roman"/>
          <w:b/>
          <w:spacing w:val="-4"/>
          <w:kern w:val="0"/>
          <w:sz w:val="28"/>
          <w14:ligatures w14:val="none"/>
        </w:rPr>
      </w:pPr>
      <w:r>
        <w:rPr>
          <w:rFonts w:ascii="Times New Roman" w:eastAsia="Times New Roman" w:hAnsi="Times New Roman" w:cs="Times New Roman"/>
          <w:b/>
          <w:spacing w:val="-4"/>
          <w:kern w:val="0"/>
          <w:sz w:val="28"/>
          <w14:ligatures w14:val="none"/>
        </w:rPr>
        <w:t>BÁO CÁO</w:t>
      </w:r>
    </w:p>
    <w:p w14:paraId="304B4E3E" w14:textId="77777777" w:rsidR="007E6692" w:rsidRDefault="007E6692" w:rsidP="007E6692">
      <w:pPr>
        <w:widowControl w:val="0"/>
        <w:tabs>
          <w:tab w:val="center" w:pos="4535"/>
        </w:tabs>
        <w:spacing w:after="360" w:line="240" w:lineRule="auto"/>
        <w:jc w:val="center"/>
        <w:rPr>
          <w:rFonts w:ascii="Times New Roman" w:eastAsia="Times New Roman" w:hAnsi="Times New Roman" w:cs="Times New Roman"/>
          <w:b/>
          <w:spacing w:val="-8"/>
          <w:kern w:val="0"/>
          <w:sz w:val="28"/>
          <w14:ligatures w14:val="none"/>
        </w:rPr>
      </w:pPr>
      <w:r>
        <w:rPr>
          <w:rFonts w:ascii="Times New Roman" w:eastAsia="Times New Roman" w:hAnsi="Times New Roman" w:cs="Times New Roman"/>
          <w:noProof/>
          <w:spacing w:val="-8"/>
          <w:kern w:val="0"/>
          <w:sz w:val="28"/>
          <w14:ligatures w14:val="none"/>
        </w:rPr>
        <mc:AlternateContent>
          <mc:Choice Requires="wps">
            <w:drawing>
              <wp:anchor distT="0" distB="0" distL="114300" distR="114300" simplePos="0" relativeHeight="251659264" behindDoc="0" locked="0" layoutInCell="1" allowOverlap="1" wp14:anchorId="3315988F" wp14:editId="5E8A7A2B">
                <wp:simplePos x="0" y="0"/>
                <wp:positionH relativeFrom="margin">
                  <wp:posOffset>2493010</wp:posOffset>
                </wp:positionH>
                <wp:positionV relativeFrom="paragraph">
                  <wp:posOffset>441325</wp:posOffset>
                </wp:positionV>
                <wp:extent cx="7423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9525">
                          <a:solidFill>
                            <a:srgbClr val="000000"/>
                          </a:solidFill>
                          <a:round/>
                        </a:ln>
                      </wps:spPr>
                      <wps:bodyPr/>
                    </wps:wsp>
                  </a:graphicData>
                </a:graphic>
              </wp:anchor>
            </w:drawing>
          </mc:Choice>
          <mc:Fallback>
            <w:pict>
              <v:line w14:anchorId="7438539A"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96.3pt,34.75pt" to="254.7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">
                <w10:wrap anchorx="margin"/>
              </v:line>
            </w:pict>
          </mc:Fallback>
        </mc:AlternateContent>
      </w:r>
      <w:r>
        <w:rPr>
          <w:rFonts w:ascii="Times New Roman" w:eastAsia="Times New Roman" w:hAnsi="Times New Roman" w:cs="Times New Roman"/>
          <w:b/>
          <w:spacing w:val="-8"/>
          <w:kern w:val="0"/>
          <w:sz w:val="28"/>
          <w14:ligatures w14:val="none"/>
        </w:rPr>
        <w:t>Tổng kết việc thi hành Nghị định số 164/2018/NĐ-CP ngày 21/12/2018 của Chính phủ về kết hợp quốc phòng với kinh tế - xã hội và kinh tế - xã hội với quốc phòng</w:t>
      </w:r>
    </w:p>
    <w:p w14:paraId="54056D53" w14:textId="77777777" w:rsidR="007E6692" w:rsidRDefault="007E6692" w:rsidP="007E6692">
      <w:pPr>
        <w:spacing w:before="120" w:after="120" w:line="240" w:lineRule="auto"/>
        <w:ind w:firstLine="720"/>
        <w:jc w:val="both"/>
        <w:rPr>
          <w:rFonts w:ascii="Times New Roman" w:eastAsia="Calibri" w:hAnsi="Times New Roman" w:cs="Times New Roman"/>
          <w:spacing w:val="-2"/>
          <w:kern w:val="0"/>
          <w:sz w:val="28"/>
          <w:szCs w:val="28"/>
          <w14:ligatures w14:val="none"/>
        </w:rPr>
      </w:pPr>
      <w:r>
        <w:rPr>
          <w:rFonts w:ascii="Times New Roman" w:eastAsia="Calibri" w:hAnsi="Times New Roman" w:cs="Times New Roman"/>
          <w:spacing w:val="-2"/>
          <w:kern w:val="0"/>
          <w:sz w:val="28"/>
          <w:szCs w:val="28"/>
          <w14:ligatures w14:val="none"/>
        </w:rPr>
        <w:t>Thực hiện quy định của Luật Ban hành văn bản quy phạm pháp luật năm 2025, Bộ Quốc phòng tiến hành tổng kết việc thi hành Nghị định số 164/2018/NĐ-CP ngày 21/12/2018 của Chính phủ về kết hợp quốc phòng với kinh tế - xã hội và kinh tế - xã hội với quốc phòng (Nghị định số 164/2018/NĐ-CP); kết quả như sau:</w:t>
      </w:r>
    </w:p>
    <w:p w14:paraId="6F3FE9F5" w14:textId="77777777" w:rsidR="007E6692" w:rsidRDefault="007E6692" w:rsidP="007E6692">
      <w:pPr>
        <w:spacing w:before="120" w:after="12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I. BỐI CẢNH THỰC HIỆN TỔNG KẾT</w:t>
      </w:r>
    </w:p>
    <w:p w14:paraId="01FF4FEC" w14:textId="77777777" w:rsidR="007E6692" w:rsidRDefault="007E6692" w:rsidP="007E6692">
      <w:pPr>
        <w:widowControl w:val="0"/>
        <w:spacing w:before="120" w:after="120" w:line="240" w:lineRule="auto"/>
        <w:ind w:firstLine="720"/>
        <w:jc w:val="both"/>
        <w:rPr>
          <w:rFonts w:ascii="Times New Roman" w:eastAsia="Times New Roman" w:hAnsi="Times New Roman" w:cs="Times New Roman"/>
          <w:b/>
          <w:bCs/>
          <w:spacing w:val="-4"/>
          <w:kern w:val="0"/>
          <w:sz w:val="28"/>
          <w14:ligatures w14:val="none"/>
        </w:rPr>
      </w:pPr>
      <w:r>
        <w:rPr>
          <w:rFonts w:ascii="Times New Roman" w:eastAsia="Times New Roman" w:hAnsi="Times New Roman" w:cs="Times New Roman"/>
          <w:b/>
          <w:bCs/>
          <w:spacing w:val="-4"/>
          <w:kern w:val="0"/>
          <w:sz w:val="28"/>
          <w14:ligatures w14:val="none"/>
        </w:rPr>
        <w:t>1. Bối cảnh trong nước và quốc tế liên quan đến dự thảo Nghị định</w:t>
      </w:r>
    </w:p>
    <w:p w14:paraId="3AA9C436" w14:textId="77777777" w:rsidR="007E6692" w:rsidRDefault="007E6692" w:rsidP="007E6692">
      <w:pPr>
        <w:widowControl w:val="0"/>
        <w:spacing w:before="120" w:after="12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a) Bối cảnh quốc tế</w:t>
      </w:r>
    </w:p>
    <w:p w14:paraId="1DD91D4B" w14:textId="77777777" w:rsidR="007E6692" w:rsidRDefault="007E6692" w:rsidP="007E6692">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Trong bối cảnh toàn cầu hóa và hội nhập quốc tế ngày càng sâu rộng, nhiệm vụ kết hợp quốc phòng với phát triển kinh tế - xã hội chịu tác động mạnh mẽ từ nhiều yếu tố mang tính thời đại.</w:t>
      </w:r>
    </w:p>
    <w:p w14:paraId="2D459047" w14:textId="77777777" w:rsidR="007E6692" w:rsidRDefault="007E6692" w:rsidP="007E6692">
      <w:pPr>
        <w:spacing w:before="120" w:after="120" w:line="240" w:lineRule="auto"/>
        <w:ind w:firstLine="720"/>
        <w:jc w:val="both"/>
        <w:rPr>
          <w:rFonts w:ascii="Times New Roman" w:eastAsia="Times New Roman" w:hAnsi="Times New Roman" w:cs="Times New Roman"/>
          <w:spacing w:val="-2"/>
          <w:kern w:val="0"/>
          <w:sz w:val="28"/>
          <w:szCs w:val="28"/>
          <w14:ligatures w14:val="none"/>
        </w:rPr>
      </w:pPr>
      <w:r>
        <w:rPr>
          <w:rFonts w:ascii="Times New Roman" w:eastAsia="Times New Roman" w:hAnsi="Times New Roman" w:cs="Times New Roman"/>
          <w:spacing w:val="-2"/>
          <w:kern w:val="0"/>
          <w:sz w:val="28"/>
          <w:szCs w:val="28"/>
          <w14:ligatures w14:val="none"/>
        </w:rPr>
        <w:t xml:space="preserve">Cuộc Cách mạng công nghiệp lần thứ tư (CMCN 4.0), kinh tế số, chính phủ số, xã hội số phát triển kéo theo yêu cầu bảo đảm an ninh mạng, an ninh kinh tế và bảo vệ các hạ tầng trọng yếu quốc gia (điện, nước, viễn thông, tài chính), qua đó đặt ra yêu cầu gắn kết chặt chẽ hơn giữa phát triển kinh tế với củng cố tiềm lực quốc phòng. </w:t>
      </w:r>
      <w:r>
        <w:rPr>
          <w:rFonts w:ascii="Times New Roman" w:eastAsia="Times New Roman" w:hAnsi="Times New Roman" w:cs="Times New Roman"/>
          <w:kern w:val="0"/>
          <w:sz w:val="28"/>
          <w:szCs w:val="28"/>
          <w14:ligatures w14:val="none"/>
        </w:rPr>
        <w:t>Cạnh tranh chiến lược giữa các nước lớn, chiến tranh thương mại, xung đột khu vực, các biện pháp cấm vận kinh tế; các thách thức an ninh phi truyền thống ngày càng gia tăng đòi hỏi các quốc gia phải nâng cao năng lực tự chủ chiến lược, trong đó doanh nghiệp và nền kinh tế không chỉ phục vụ mục tiêu tăng trưởng mà còn phải sẵn sàng tham gia, hỗ trợ chuỗi cung ứng phục vụ quốc phòng khi cần thiết; đồng thời làm nổi bật vai trò của lực lượng vũ trang trong ứng phó thảm họa, cứu hộ cứu nạn, bảo vệ ổn định kinh tế - xã hội và duy trì trật tự, an toàn xã hội; đặc biệt là tại các “vùng trũng” về quốc phòng, an ninh, vùng sâu, vùng xa, biên giới, biển, đảo.</w:t>
      </w:r>
    </w:p>
    <w:p w14:paraId="60BCB8F3" w14:textId="77777777" w:rsidR="007E6692" w:rsidRDefault="007E6692" w:rsidP="007E6692">
      <w:pPr>
        <w:spacing w:before="120" w:after="120" w:line="240" w:lineRule="auto"/>
        <w:ind w:firstLine="720"/>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b) Bối cảnh trong nước</w:t>
      </w:r>
    </w:p>
    <w:p w14:paraId="43103538"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Đảng và Nhà nước tiếp tục khẳng định quan điểm nhất quán về kết hợp chặt chẽ quốc phòng với kinh tế và kinh tế với quốc phòng</w:t>
      </w:r>
      <w:r>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kern w:val="0"/>
          <w:sz w:val="28"/>
          <w:szCs w:val="28"/>
          <w14:ligatures w14:val="none"/>
        </w:rPr>
        <w:t xml:space="preserve"> thể hiện trong các văn kiện Đại hội Đảng, nghị quyết, chỉ thị của Trung ương và Chính phủ</w:t>
      </w:r>
      <w:r>
        <w:rPr>
          <w:rFonts w:ascii="Times New Roman" w:eastAsia="Times New Roman" w:hAnsi="Times New Roman" w:cs="Times New Roman"/>
          <w:kern w:val="0"/>
          <w:sz w:val="28"/>
          <w:szCs w:val="28"/>
          <w:vertAlign w:val="superscript"/>
          <w14:ligatures w14:val="none"/>
        </w:rPr>
        <w:footnoteReference w:id="1"/>
      </w:r>
      <w:r>
        <w:rPr>
          <w:rFonts w:ascii="Times New Roman" w:eastAsia="Times New Roman" w:hAnsi="Times New Roman" w:cs="Times New Roman"/>
          <w:kern w:val="0"/>
          <w:sz w:val="28"/>
          <w:szCs w:val="28"/>
          <w14:ligatures w14:val="none"/>
        </w:rPr>
        <w:t xml:space="preserve">. Nhiều chính </w:t>
      </w:r>
      <w:r>
        <w:rPr>
          <w:rFonts w:ascii="Times New Roman" w:eastAsia="Times New Roman" w:hAnsi="Times New Roman" w:cs="Times New Roman"/>
          <w:kern w:val="0"/>
          <w:sz w:val="28"/>
          <w:szCs w:val="28"/>
          <w14:ligatures w14:val="none"/>
        </w:rPr>
        <w:lastRenderedPageBreak/>
        <w:t>sách lớn về phát triển kinh tế tư nhân, chuyển đổi số, phát triển kinh tế xanh, kinh tế tuần hoàn đã được ban hành, góp phần huy động và phát huy hiệu quả các nguồn lực xã hội phục vụ phát triển kinh tế - xã hội gắn với củng cố quốc phòng, an ninh.</w:t>
      </w:r>
    </w:p>
    <w:p w14:paraId="5FD6713F" w14:textId="77777777" w:rsidR="007E6692" w:rsidRDefault="007E6692" w:rsidP="007E6692">
      <w:pPr>
        <w:spacing w:before="120" w:after="120" w:line="240" w:lineRule="auto"/>
        <w:ind w:firstLine="720"/>
        <w:jc w:val="both"/>
        <w:rPr>
          <w:rFonts w:ascii="Times New Roman" w:eastAsia="Times New Roman" w:hAnsi="Times New Roman" w:cs="Times New Roman"/>
          <w:spacing w:val="-2"/>
          <w:kern w:val="0"/>
          <w:sz w:val="28"/>
          <w:szCs w:val="28"/>
          <w14:ligatures w14:val="none"/>
        </w:rPr>
      </w:pPr>
      <w:r>
        <w:rPr>
          <w:rFonts w:ascii="Times New Roman" w:eastAsia="Times New Roman" w:hAnsi="Times New Roman" w:cs="Times New Roman"/>
          <w:spacing w:val="-2"/>
          <w:kern w:val="0"/>
          <w:sz w:val="28"/>
          <w:szCs w:val="28"/>
          <w14:ligatures w14:val="none"/>
        </w:rPr>
        <w:t>Hệ thống pháp luật và thể chế phát triển kinh tế - xã hội ngày càng được hoàn thiện. Việc ban hành nhiều luật mới và sửa đổi</w:t>
      </w:r>
      <w:r>
        <w:rPr>
          <w:rFonts w:ascii="Times New Roman" w:eastAsia="Times New Roman" w:hAnsi="Times New Roman" w:cs="Times New Roman"/>
          <w:spacing w:val="-2"/>
          <w:kern w:val="0"/>
          <w:sz w:val="28"/>
          <w:szCs w:val="28"/>
          <w:vertAlign w:val="superscript"/>
          <w14:ligatures w14:val="none"/>
        </w:rPr>
        <w:footnoteReference w:id="2"/>
      </w:r>
      <w:r>
        <w:rPr>
          <w:rFonts w:ascii="Times New Roman" w:eastAsia="Times New Roman" w:hAnsi="Times New Roman" w:cs="Times New Roman"/>
          <w:spacing w:val="-2"/>
          <w:kern w:val="0"/>
          <w:sz w:val="28"/>
          <w:szCs w:val="28"/>
          <w14:ligatures w14:val="none"/>
        </w:rPr>
        <w:t xml:space="preserve"> trong giai đoạn 2020 - 2025 đã tác động trực tiếp đến việc triển khai các quy định về kết hợp quốc phòng với kinh tế - xã hội, vừa tạo điều kiện thuận lợi để nâng cao hiệu quả kết hợp, vừa đặt ra yêu cầu hoàn thiện cơ chế phối hợp, phân cấp, phân quyền giữa các cơ quan, đơn vị. Việc sắp xếp tổ chức bộ máy, tinh gọn hệ thống chính trị và đổi mới mô hình chính quyền địa phương 02 cấp đã và đang làm thay đổi thẩm quyền, trách nhiệm trong các lĩnh vực đầu tư, quy hoạch, đất đai, xây dựng; tác động trực tiếp đến cơ chế phối hợp giữa chính quyền địa phương với các cơ quan quân sự trong thực hiện nhiệm vụ kết hợp quốc phòng với phát triển kinh tế - xã hội, đòi hỏi phải kịp thời điều chỉnh các quy định về phân công, phân cấp và phối hợp liên ngành.</w:t>
      </w:r>
    </w:p>
    <w:p w14:paraId="40C357CD"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Tổng thể, bối cảnh trong nước và quốc tế hiện nay vừa tạo điều kiện thuận lợi về thể chế, nguồn lực và định hướng phát triển, vừa đặt ra yêu cầu cấp thiết phải hoàn thiện khung pháp lý về kết hợp quốc phòng với kinh tế - xã hội, bảo đảm phù hợp với tình hình mới, đáp ứng yêu cầu phát triển đất nước gắn với củng cố quốc phòng, an ninh.</w:t>
      </w:r>
    </w:p>
    <w:p w14:paraId="210C2C1D" w14:textId="77777777" w:rsidR="007E6692" w:rsidRDefault="007E6692" w:rsidP="007E6692">
      <w:pPr>
        <w:widowControl w:val="0"/>
        <w:spacing w:before="120" w:after="120" w:line="340" w:lineRule="exact"/>
        <w:ind w:firstLine="720"/>
        <w:jc w:val="both"/>
        <w:rPr>
          <w:rFonts w:ascii="Times New Roman" w:eastAsia="Times New Roman" w:hAnsi="Times New Roman" w:cs="Times New Roman"/>
          <w:b/>
          <w:bCs/>
          <w:spacing w:val="-4"/>
          <w:kern w:val="0"/>
          <w:sz w:val="28"/>
          <w:szCs w:val="28"/>
          <w14:ligatures w14:val="none"/>
        </w:rPr>
      </w:pPr>
      <w:r>
        <w:rPr>
          <w:rFonts w:ascii="Times New Roman" w:eastAsia="Times New Roman" w:hAnsi="Times New Roman" w:cs="Times New Roman"/>
          <w:b/>
          <w:bCs/>
          <w:spacing w:val="-4"/>
          <w:kern w:val="0"/>
          <w:sz w:val="28"/>
          <w:szCs w:val="28"/>
          <w14:ligatures w14:val="none"/>
        </w:rPr>
        <w:t>2. Quá trình thực hiện tổng kết</w:t>
      </w:r>
    </w:p>
    <w:p w14:paraId="6B0529CD" w14:textId="77777777" w:rsidR="007E6692" w:rsidRDefault="007E6692" w:rsidP="007E6692">
      <w:pPr>
        <w:widowControl w:val="0"/>
        <w:spacing w:before="120" w:after="120" w:line="240" w:lineRule="auto"/>
        <w:ind w:firstLine="720"/>
        <w:jc w:val="both"/>
        <w:rPr>
          <w:rFonts w:ascii="Times New Roman" w:eastAsia="Times New Roman" w:hAnsi="Times New Roman" w:cs="Times New Roman"/>
          <w:spacing w:val="-4"/>
          <w:kern w:val="0"/>
          <w:sz w:val="28"/>
          <w:szCs w:val="28"/>
          <w14:ligatures w14:val="none"/>
        </w:rPr>
      </w:pPr>
      <w:r>
        <w:rPr>
          <w:rFonts w:ascii="Times New Roman" w:hAnsi="Times New Roman" w:cs="Times New Roman"/>
          <w:sz w:val="28"/>
          <w:szCs w:val="28"/>
        </w:rPr>
        <w:t>Thực hiện Quyết định số 125/QĐ-TTg ngày 16/01/2026 của Thủ tướng Chính phủ ban hành Chương trình công tác năm 2026 của Chính phủ, Thủ tướng Chính phủ, để xây dựng Nghị định thay thế Nghị định số 164/2018/NĐ-CP, Bộ Quốc phòng đã tiến hành tổng kết việc thi hành Nghị định; đồng thời, tổ chức khảo sát tại các đơn vị Quân đội, tổ chức hội thảo, xin ý kiến chuyên gia. Trên cơ sở tổng hợp báo cáo của các cơ quan, địa phương, Bộ Quốc phòng đã tiến hành rà soát, phân tích, đánh giá toàn diện tình hình thực hiện Nghị định, làm rõ thực trạng các quan hệ xã hội phát sinh trong quá trình triển khai, xác định những kết quả đạt được, tồn tại, hạn chế và nguyên nhân, qua đó làm căn cứ đề xuất hoàn thiện chính sách, pháp luật về kết hợp quốc phòng với phát triển kinh tế - xã hội trong tình hình mới.</w:t>
      </w:r>
    </w:p>
    <w:p w14:paraId="40219270" w14:textId="77777777" w:rsidR="007E6692" w:rsidRDefault="007E6692" w:rsidP="007E6692">
      <w:pPr>
        <w:spacing w:before="120" w:after="12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II. KẾT QUẢ THỰC HIỆN</w:t>
      </w:r>
    </w:p>
    <w:p w14:paraId="62FB9AFE" w14:textId="77777777" w:rsidR="007E6692" w:rsidRDefault="007E6692" w:rsidP="007E6692">
      <w:pPr>
        <w:widowControl w:val="0"/>
        <w:spacing w:before="120" w:after="120" w:line="240" w:lineRule="auto"/>
        <w:ind w:firstLine="720"/>
        <w:jc w:val="both"/>
        <w:rPr>
          <w:rFonts w:ascii="Times New Roman" w:eastAsia="Times New Roman" w:hAnsi="Times New Roman" w:cs="Times New Roman"/>
          <w:b/>
          <w:kern w:val="22"/>
          <w:position w:val="2"/>
          <w:sz w:val="28"/>
          <w:szCs w:val="26"/>
          <w14:ligatures w14:val="none"/>
        </w:rPr>
      </w:pPr>
      <w:r>
        <w:rPr>
          <w:rFonts w:ascii="Times New Roman" w:eastAsia="Times New Roman" w:hAnsi="Times New Roman" w:cs="Times New Roman"/>
          <w:b/>
          <w:kern w:val="22"/>
          <w:position w:val="2"/>
          <w:sz w:val="28"/>
          <w:szCs w:val="26"/>
          <w:lang w:val="nl-NL"/>
          <w14:ligatures w14:val="none"/>
        </w:rPr>
        <w:t xml:space="preserve">1. Công tác lãnh đạo, chỉ đạo, quán triệt triển khai thi hành Nghị định </w:t>
      </w:r>
    </w:p>
    <w:p w14:paraId="6975E6FA" w14:textId="77777777" w:rsidR="007E6692" w:rsidRDefault="007E6692" w:rsidP="007E6692">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Thời gian qua, công tác chỉ đạo, triển khai và tổ chức thi hành Nghị định 164 đã được các cấp, ngành, địa phương quan tâm lãnh đạo, chỉ đạo và tổ chức thực hiện nghiêm túc, đồng bộ, đạt được nhiều kết quả tích cực. Nhận thức về nhiệm vụ kết hợp quốc phòng với phát triển kinh tế - xã hội và kinh tế - xã hội với quốc phòng ngày càng được nâng cao; vai trò, trách nhiệm của các cơ quan, tổ chức trong hệ thống chính trị, đặc biệt là lực lượng vũ trang, được phát huy rõ nét. </w:t>
      </w:r>
    </w:p>
    <w:p w14:paraId="6B2AE374" w14:textId="77777777" w:rsidR="007E6692" w:rsidRDefault="007E6692" w:rsidP="007E6692">
      <w:pPr>
        <w:pStyle w:val="NormalWeb"/>
        <w:spacing w:before="120" w:beforeAutospacing="0" w:after="120" w:afterAutospacing="0"/>
        <w:ind w:firstLine="720"/>
        <w:jc w:val="both"/>
        <w:rPr>
          <w:sz w:val="28"/>
          <w:szCs w:val="28"/>
        </w:rPr>
      </w:pPr>
      <w:r>
        <w:rPr>
          <w:sz w:val="28"/>
          <w:szCs w:val="28"/>
        </w:rPr>
        <w:t xml:space="preserve">Bộ Quốc phòng đã chủ động, tích cực tham mưu với Đảng, Nhà nước ban hành nhiều chủ trương, chính sách lớn về quân sự, quốc phòng gắn với phát triển kinh tế - xã hội; cụ thể: </w:t>
      </w:r>
      <w:r>
        <w:rPr>
          <w:spacing w:val="-4"/>
          <w:sz w:val="28"/>
          <w:szCs w:val="28"/>
        </w:rPr>
        <w:t>Chủ trì tham mưu ban hành Nghị quyết Trung ương 8 khóa XIII về Chiến lược bảo vệ Tổ quốc trong tình hình mới; các nghị quyết, kết luận về phát triển công nghiệp quốc phòng, về tổ chức Quân đội, về tăng cường tiềm lực quốc phòng kết hợp với phát triển kinh tế - xã hội trên các hướng, địa bàn chiến lược; nhận diện các nguy cơ, thách thức, đề xuất các chủ trương, biện pháp bảo vệ Tổ quốc từ sớm, từ xa; các nội dung về quốc phòng gắn với phát triển kinh tế - xã hội vùng trong các nghị quyết của Bộ Chính trị về phát triển vùng trên cả nước;</w:t>
      </w:r>
      <w:r>
        <w:rPr>
          <w:sz w:val="28"/>
          <w:szCs w:val="28"/>
        </w:rPr>
        <w:t xml:space="preserve"> </w:t>
      </w:r>
      <w:r>
        <w:rPr>
          <w:spacing w:val="-2"/>
          <w:sz w:val="28"/>
          <w:szCs w:val="28"/>
        </w:rPr>
        <w:t xml:space="preserve">báo cáo </w:t>
      </w:r>
      <w:r>
        <w:rPr>
          <w:rFonts w:eastAsia="Calibri"/>
          <w:spacing w:val="-2"/>
          <w:sz w:val="28"/>
          <w:szCs w:val="28"/>
          <w:lang w:val="nb-NO"/>
        </w:rPr>
        <w:t>Bộ Chính trị ban hành Kết luận</w:t>
      </w:r>
      <w:r>
        <w:rPr>
          <w:rFonts w:eastAsia="Calibri"/>
          <w:spacing w:val="-2"/>
          <w:sz w:val="28"/>
          <w:szCs w:val="28"/>
        </w:rPr>
        <w:t xml:space="preserve"> số 59-KL/TW</w:t>
      </w:r>
      <w:r>
        <w:rPr>
          <w:rFonts w:eastAsia="Calibri"/>
          <w:spacing w:val="-2"/>
          <w:sz w:val="28"/>
          <w:szCs w:val="28"/>
          <w:lang w:val="nb-NO"/>
        </w:rPr>
        <w:t xml:space="preserve"> ngày 16/9/2019 </w:t>
      </w:r>
      <w:r>
        <w:rPr>
          <w:rFonts w:eastAsia="Calibri"/>
          <w:spacing w:val="-2"/>
          <w:sz w:val="28"/>
          <w:szCs w:val="28"/>
        </w:rPr>
        <w:t>về chủ trương tháo gỡ vướng mắc, tồn đọng trong quản lý, sử dụng đất quốc phòng tham gia vào hoạt động lao động sản xuất, xây dựng kinh tế của Quân đội</w:t>
      </w:r>
      <w:r>
        <w:rPr>
          <w:spacing w:val="-2"/>
          <w:sz w:val="28"/>
          <w:szCs w:val="28"/>
        </w:rPr>
        <w:t xml:space="preserve">. </w:t>
      </w:r>
      <w:r>
        <w:rPr>
          <w:sz w:val="28"/>
          <w:szCs w:val="28"/>
        </w:rPr>
        <w:t>Đồng thời chủ trì xây dựng, hoàn thiện hệ thống pháp luật trong lĩnh vực quân sự, quốc phòng, tạo cơ sở pháp lý quan trọng cho việc triển khai nhiệm vụ kết hợp</w:t>
      </w:r>
      <w:r>
        <w:rPr>
          <w:rStyle w:val="FootnoteReference"/>
          <w:sz w:val="28"/>
          <w:szCs w:val="28"/>
        </w:rPr>
        <w:footnoteReference w:id="3"/>
      </w:r>
      <w:r>
        <w:rPr>
          <w:sz w:val="28"/>
          <w:szCs w:val="28"/>
        </w:rPr>
        <w:t>. Cùng với đó, Bộ Quốc phòng đã ban hành nhiều văn bản hướng dẫn, chỉ đạo, tổ chức quán triệt, triển khai thực hiện Nghị định trong toàn quân</w:t>
      </w:r>
      <w:r>
        <w:rPr>
          <w:rStyle w:val="FootnoteReference"/>
          <w:sz w:val="28"/>
          <w:szCs w:val="28"/>
        </w:rPr>
        <w:footnoteReference w:id="4"/>
      </w:r>
      <w:r>
        <w:rPr>
          <w:spacing w:val="-2"/>
          <w:sz w:val="28"/>
          <w:szCs w:val="28"/>
          <w:lang w:val="pt-BR"/>
        </w:rPr>
        <w:t xml:space="preserve">; </w:t>
      </w:r>
      <w:r>
        <w:rPr>
          <w:spacing w:val="-2"/>
          <w:sz w:val="28"/>
          <w:szCs w:val="28"/>
        </w:rPr>
        <w:t xml:space="preserve">báo cáo, trình cấp có thẩm quyền phê duyệt các dự án, đề án lớn về kinh tế kết hợp quốc phòng; </w:t>
      </w:r>
      <w:r>
        <w:rPr>
          <w:kern w:val="22"/>
          <w:position w:val="2"/>
          <w:sz w:val="28"/>
          <w:szCs w:val="28"/>
        </w:rPr>
        <w:t>chỉ đạo triển khai thực hiện nhiệm vụ nghiên cứu tổng kết thực tiễn hoạt động kinh tế kết hợp quốc phòng; từ đó, đề xuất các giải pháp về cơ chế, chính sách nhằm hoàn thiện khung pháp lý điều chỉnh hoạt động kinh tế kết hợp quốc phòng.</w:t>
      </w:r>
      <w:r>
        <w:rPr>
          <w:sz w:val="28"/>
          <w:szCs w:val="28"/>
        </w:rPr>
        <w:t xml:space="preserve"> Phối hợp chặt chẽ với các bộ, ngành, địa phương </w:t>
      </w:r>
      <w:r>
        <w:rPr>
          <w:kern w:val="22"/>
          <w:position w:val="2"/>
          <w:sz w:val="28"/>
          <w:szCs w:val="28"/>
        </w:rPr>
        <w:t>rà soát, hệ thống hóa các văn bản quy phạm pháp luật hiện hành; kiến nghị sửa đổi, bổ sung các quy định còn bất cập, chồng chéo, chưa phù hợp với đặc thù hoạt động của quân đội; đồng thời, tích cực tham mưu xây dựng</w:t>
      </w:r>
      <w:r>
        <w:rPr>
          <w:spacing w:val="-2"/>
          <w:sz w:val="28"/>
          <w:szCs w:val="28"/>
        </w:rPr>
        <w:t xml:space="preserve"> các nội dung liên quan đến kinh tế kết hợp quốc phòng trong các Luật chuyên ngành</w:t>
      </w:r>
      <w:r>
        <w:rPr>
          <w:rStyle w:val="FootnoteReference"/>
          <w:spacing w:val="-2"/>
          <w:sz w:val="28"/>
          <w:szCs w:val="28"/>
        </w:rPr>
        <w:footnoteReference w:id="5"/>
      </w:r>
      <w:r>
        <w:rPr>
          <w:spacing w:val="-2"/>
          <w:sz w:val="28"/>
          <w:szCs w:val="28"/>
        </w:rPr>
        <w:t xml:space="preserve">. </w:t>
      </w:r>
      <w:r>
        <w:rPr>
          <w:rFonts w:eastAsia="Calibri"/>
          <w:bCs/>
          <w:spacing w:val="-2"/>
          <w:sz w:val="28"/>
          <w:szCs w:val="28"/>
          <w:lang w:val="nl-NL"/>
        </w:rPr>
        <w:t>P</w:t>
      </w:r>
      <w:r>
        <w:rPr>
          <w:rFonts w:eastAsia="Calibri"/>
          <w:spacing w:val="-4"/>
          <w:sz w:val="28"/>
          <w:szCs w:val="28"/>
        </w:rPr>
        <w:t xml:space="preserve">hối hợp với các cơ quan của Quốc hội, Chính phủ thể chế các chính sách </w:t>
      </w:r>
      <w:r>
        <w:rPr>
          <w:rFonts w:eastAsia="Calibri"/>
          <w:spacing w:val="-4"/>
          <w:sz w:val="28"/>
          <w:szCs w:val="28"/>
        </w:rPr>
        <w:lastRenderedPageBreak/>
        <w:t xml:space="preserve">của </w:t>
      </w:r>
      <w:r>
        <w:rPr>
          <w:bCs/>
          <w:spacing w:val="-4"/>
          <w:sz w:val="28"/>
          <w:szCs w:val="28"/>
        </w:rPr>
        <w:t xml:space="preserve">Nghị quyết số 132/2020/QH14 </w:t>
      </w:r>
      <w:r>
        <w:rPr>
          <w:rFonts w:eastAsia="Calibri"/>
          <w:spacing w:val="-4"/>
          <w:sz w:val="28"/>
          <w:szCs w:val="28"/>
        </w:rPr>
        <w:t xml:space="preserve">vào </w:t>
      </w:r>
      <w:r>
        <w:rPr>
          <w:spacing w:val="-4"/>
          <w:sz w:val="28"/>
          <w:szCs w:val="28"/>
          <w:lang w:eastAsia="vi-VN"/>
        </w:rPr>
        <w:t>Luật Đất đai số 31/2024/QH15, Luật số 43/2024/QH15</w:t>
      </w:r>
      <w:r>
        <w:rPr>
          <w:sz w:val="28"/>
          <w:szCs w:val="28"/>
          <w:lang w:eastAsia="vi-VN"/>
        </w:rPr>
        <w:t xml:space="preserve"> sửa đổi, bổ sung một số điều của Luật Đất đai</w:t>
      </w:r>
      <w:r>
        <w:rPr>
          <w:rFonts w:eastAsia="Calibri"/>
          <w:sz w:val="28"/>
          <w:szCs w:val="28"/>
        </w:rPr>
        <w:t>.</w:t>
      </w:r>
    </w:p>
    <w:p w14:paraId="6764C2CA" w14:textId="77777777" w:rsidR="007E6692" w:rsidRDefault="007E6692" w:rsidP="007E6692">
      <w:pPr>
        <w:pStyle w:val="NormalWeb"/>
        <w:spacing w:before="120" w:beforeAutospacing="0" w:after="120" w:afterAutospacing="0"/>
        <w:ind w:firstLine="720"/>
        <w:jc w:val="both"/>
        <w:rPr>
          <w:sz w:val="28"/>
          <w:szCs w:val="28"/>
        </w:rPr>
      </w:pPr>
      <w:r>
        <w:rPr>
          <w:sz w:val="28"/>
          <w:szCs w:val="28"/>
        </w:rPr>
        <w:t xml:space="preserve">Tại cấp Quân khu, Đảng ủy, Bộ Tư lệnh các Quân khu và đơn vị đã tổ chức quán triệt, triển khai Nghị định nghiêm túc; cụ thể hóa vào nghị quyết lãnh đạo, </w:t>
      </w:r>
      <w:r>
        <w:rPr>
          <w:kern w:val="22"/>
          <w:sz w:val="28"/>
          <w:szCs w:val="28"/>
        </w:rPr>
        <w:t>quy chế về lãnh đạo của Đảng ủy Quân khu đối với nhiệm vụ sản xuất, xây dựng kinh tế kết hợp với quốc phòng</w:t>
      </w:r>
      <w:r>
        <w:rPr>
          <w:sz w:val="28"/>
          <w:szCs w:val="28"/>
        </w:rPr>
        <w:t>, kế hoạch công tác quốc phòng, quân sự địa phương và chương trình phát triển kinh tế - xã hội</w:t>
      </w:r>
      <w:r>
        <w:rPr>
          <w:kern w:val="22"/>
          <w:sz w:val="28"/>
          <w:szCs w:val="28"/>
        </w:rPr>
        <w:t xml:space="preserve"> đi vào thực chất, chiều sâu, ổn định, bền vững</w:t>
      </w:r>
      <w:r>
        <w:rPr>
          <w:sz w:val="28"/>
          <w:szCs w:val="28"/>
        </w:rPr>
        <w:t xml:space="preserve">. </w:t>
      </w:r>
    </w:p>
    <w:p w14:paraId="1F919DB8" w14:textId="77777777" w:rsidR="007E6692" w:rsidRDefault="007E6692" w:rsidP="007E6692">
      <w:pPr>
        <w:pStyle w:val="NormalWeb"/>
        <w:spacing w:before="120" w:beforeAutospacing="0" w:after="120" w:afterAutospacing="0"/>
        <w:ind w:firstLine="720"/>
        <w:jc w:val="both"/>
        <w:rPr>
          <w:spacing w:val="-2"/>
          <w:sz w:val="28"/>
          <w:szCs w:val="28"/>
        </w:rPr>
      </w:pPr>
      <w:r>
        <w:rPr>
          <w:spacing w:val="-2"/>
          <w:sz w:val="28"/>
          <w:szCs w:val="28"/>
        </w:rPr>
        <w:t xml:space="preserve">Các cơ quan, đơn vị, doanh nghiệp quân đội đã chủ động xây dựng, ban hành các </w:t>
      </w:r>
      <w:r>
        <w:rPr>
          <w:spacing w:val="-2"/>
          <w:kern w:val="22"/>
          <w:sz w:val="28"/>
          <w:szCs w:val="28"/>
        </w:rPr>
        <w:t xml:space="preserve">nghị quyết, kết luận, quy chế của đảng ủy doanh nghiệp về </w:t>
      </w:r>
      <w:r>
        <w:rPr>
          <w:spacing w:val="-2"/>
          <w:sz w:val="28"/>
          <w:szCs w:val="28"/>
        </w:rPr>
        <w:t xml:space="preserve">lãnh đạo </w:t>
      </w:r>
      <w:r>
        <w:rPr>
          <w:spacing w:val="-2"/>
          <w:kern w:val="22"/>
          <w:sz w:val="28"/>
          <w:szCs w:val="28"/>
        </w:rPr>
        <w:t>thực hiện nhiệm vụ sản xuất, xây dựng kinh tế hằng năm và theo từng giai đoạn; quy chế về lãnh đạo công tác quản lý, sử dụng đất quốc phòng; kế hoạch triển khai thực hiện chương trình phối hợp công tác giữa Bộ Quốc phòng với các bộ, ngành trong thực hiện nhiệm vụ phát triển kinh tế - xã hội gắn với bảo đảm quốc phòng, an ninh; kế hoạch triển khai các đề án về hoạt động lao động sản xuất, xây dựng kinh tế kết hợp quốc phòng do Thủ tướng Chính phủ phê duyệt;</w:t>
      </w:r>
      <w:r>
        <w:rPr>
          <w:spacing w:val="-2"/>
          <w:sz w:val="28"/>
          <w:szCs w:val="28"/>
        </w:rPr>
        <w:t xml:space="preserve"> lồng ghép nội dung kết hợp quốc phòng với phát triển kinh tế - xã hội vào </w:t>
      </w:r>
      <w:r>
        <w:rPr>
          <w:spacing w:val="-2"/>
          <w:kern w:val="22"/>
          <w:sz w:val="28"/>
          <w:szCs w:val="28"/>
        </w:rPr>
        <w:t>Chiến lược, Kế hoạch sản xuất kinh doanh và kế hoạch đầu tư phát triển 05 năm, kế hoạch đầu tư trung hạn và hằng năm; gắn nhiệm vụ sản xuất kinh doanh với yêu cầu bảo đảm quốc phòng, an ninh, xây dựng khu vực phòng thủ vững chắc trên từng địa bàn hoạt động</w:t>
      </w:r>
      <w:r>
        <w:rPr>
          <w:spacing w:val="-2"/>
          <w:sz w:val="28"/>
          <w:szCs w:val="28"/>
        </w:rPr>
        <w:t>.</w:t>
      </w:r>
    </w:p>
    <w:p w14:paraId="305C699F" w14:textId="77777777" w:rsidR="007E6692" w:rsidRDefault="007E6692" w:rsidP="007E6692">
      <w:pPr>
        <w:pStyle w:val="NormalWeb"/>
        <w:spacing w:before="120" w:beforeAutospacing="0" w:after="120" w:afterAutospacing="0"/>
        <w:ind w:firstLine="720"/>
        <w:jc w:val="both"/>
        <w:rPr>
          <w:sz w:val="28"/>
          <w:szCs w:val="28"/>
        </w:rPr>
      </w:pPr>
      <w:r>
        <w:rPr>
          <w:sz w:val="28"/>
          <w:szCs w:val="28"/>
        </w:rPr>
        <w:t>Tại các bộ, ngành, nhận thức về nhiệm vụ quốc phòng đã có chuyển biến rõ rệt, xác định công tác quốc phòng không chỉ là nhiệm vụ riêng của lực lượng vũ trang mà là trách nhiệm của toàn bộ hệ thống chính trị. Các bộ, ngành đã có nhiều đóng góp tích cực, từ việc tham mưu với Đảng, Nhà nước trong hoạch định chủ trương, chính sách, đến việc trực tiếp phối hợp với các cơ quan, đơn vị thuộc lực lượng vũ trang triển khai các chương trình, dự án, đề án kết hợp kinh tế với quốc phòng trên các địa bàn biên giới, biển, đảo. Qua đó, thế trận quốc phòng toàn dân trên bộ, trên không và trên biển từng bước được củng cố, góp phần giữ vững chủ quyền, an ninh biên giới quốc gia.</w:t>
      </w:r>
    </w:p>
    <w:p w14:paraId="644CC111" w14:textId="77777777" w:rsidR="007E6692" w:rsidRDefault="007E6692" w:rsidP="007E6692">
      <w:pPr>
        <w:pStyle w:val="NormalWeb"/>
        <w:spacing w:before="120" w:beforeAutospacing="0" w:after="120" w:afterAutospacing="0"/>
        <w:ind w:firstLine="720"/>
        <w:jc w:val="both"/>
        <w:rPr>
          <w:sz w:val="28"/>
          <w:szCs w:val="28"/>
        </w:rPr>
      </w:pPr>
      <w:r>
        <w:rPr>
          <w:sz w:val="28"/>
          <w:szCs w:val="28"/>
        </w:rPr>
        <w:t>Cấp ủy, chính quyền địa phương các cấp đã quan tâm lãnh đạo, chỉ đạo, cụ thể hóa Nghị định số 164/2018/NĐ-CP thành các nghị quyết, chương trình, kế hoạch phù hợp với đặc điểm tình hình của địa phương; lồng ghép nội dung kết hợp quốc phòng với phát triển kinh tế - xã hội trong quy hoạch, kế hoạch phát triển kinh tế - xã hội, kế hoạch đầu tư công trung hạn, hằng năm và các chương trình mục tiêu quốc gia. Cơ quan quân sự các cấp đã phát huy tốt vai trò nòng cốt trong tham mưu, phối hợp với cấp ủy, chính quyền địa phương tổ chức thực hiện nhiệm vụ kết hợp; tích cực tham gia thẩm định, cho ý kiến đối với các đề án, dự án phát triển kinh tế - xã hội; đồng thời tham mưu xây dựng, hoàn thiện cơ chế lãnh đạo, chỉ đạo, điều hành và tổ chức thực hiện nhiệm vụ kết hợp gắn với xây dựng khu vực phòng thủ.</w:t>
      </w:r>
    </w:p>
    <w:p w14:paraId="6F978DE0" w14:textId="77777777" w:rsidR="007E6692" w:rsidRDefault="007E6692" w:rsidP="007E6692">
      <w:pPr>
        <w:widowControl w:val="0"/>
        <w:spacing w:before="120" w:after="120" w:line="240" w:lineRule="auto"/>
        <w:ind w:firstLine="720"/>
        <w:jc w:val="both"/>
        <w:rPr>
          <w:rFonts w:ascii="Times New Roman" w:eastAsia="Times New Roman" w:hAnsi="Times New Roman" w:cs="Times New Roman"/>
          <w:kern w:val="22"/>
          <w:position w:val="2"/>
          <w:sz w:val="28"/>
          <w:szCs w:val="28"/>
          <w14:ligatures w14:val="none"/>
        </w:rPr>
      </w:pPr>
      <w:r>
        <w:rPr>
          <w:rFonts w:ascii="Times New Roman" w:eastAsia="Times New Roman" w:hAnsi="Times New Roman" w:cs="Times New Roman"/>
          <w:kern w:val="22"/>
          <w:position w:val="2"/>
          <w:sz w:val="28"/>
          <w:szCs w:val="28"/>
          <w14:ligatures w14:val="none"/>
        </w:rPr>
        <w:lastRenderedPageBreak/>
        <w:t xml:space="preserve">Sau khi chuyển đổi mô hình chính quyền 02 cấp, công tác chỉ đạo đã thay đổi theo hướng trực tiếp và thực chất. Ủy ban nhân dân tỉnh đã ban hành các quy định phân cấp cho cấp xã trong việc giám sát các công trình lưỡng dụng trên địa bàn; giúp giảm bớt khâu trung gian nhưng vẫn đảm bảo kiểm soát chặt chẽ của cơ quan quân sự tỉnh. Ban hành Quy chế phối hợp mới giữa Bộ Chỉ huy quân sự - Công an - các Sở chuyên môn, quy định rõ trách nhiệm của người đứng đầu các ngành trong việc cung cấp thông tin và thẩm định các yếu tố nhạy cảm tại khu vực biên giới và vùng dân tộc thiểu số. </w:t>
      </w:r>
    </w:p>
    <w:p w14:paraId="242ACF60" w14:textId="77777777" w:rsidR="007E6692" w:rsidRDefault="007E6692" w:rsidP="007E6692">
      <w:pPr>
        <w:pStyle w:val="NormalWeb"/>
        <w:spacing w:before="120" w:beforeAutospacing="0" w:after="120" w:afterAutospacing="0"/>
        <w:ind w:firstLine="720"/>
        <w:jc w:val="both"/>
        <w:rPr>
          <w:sz w:val="28"/>
          <w:szCs w:val="28"/>
        </w:rPr>
      </w:pPr>
      <w:r>
        <w:rPr>
          <w:sz w:val="28"/>
          <w:szCs w:val="28"/>
        </w:rPr>
        <w:t>Công tác rà soát, hoàn thiện hệ thống pháp luật, cơ chế, chính sách về kết hợp quốc phòng với kinh tế - xã hội được chú trọng; nhiều văn bản quy phạm pháp luật, văn bản hướng dẫn đã được ban hành, góp phần tháo gỡ khó khăn, vướng mắc trong thực tiễn. Công tác tuyên truyền, phổ biến, giáo dục pháp luật được triển khai với nhiều hình thức linh hoạt, góp phần nâng cao nhận thức, trách nhiệm của cán bộ, đảng viên, lực lượng vũ trang và nhân dân.</w:t>
      </w:r>
    </w:p>
    <w:p w14:paraId="1962593D" w14:textId="77777777" w:rsidR="007E6692" w:rsidRDefault="007E6692" w:rsidP="007E6692">
      <w:pPr>
        <w:pStyle w:val="NormalWeb"/>
        <w:spacing w:before="120" w:beforeAutospacing="0" w:after="120" w:afterAutospacing="0"/>
        <w:ind w:firstLine="720"/>
        <w:jc w:val="both"/>
        <w:rPr>
          <w:sz w:val="28"/>
          <w:szCs w:val="28"/>
        </w:rPr>
      </w:pPr>
      <w:r>
        <w:rPr>
          <w:sz w:val="28"/>
          <w:szCs w:val="28"/>
        </w:rPr>
        <w:t>Nhìn chung, công tác chỉ đạo, triển khai và tổ chức thi hành Nghị định 164 đã được thực hiện tương đối đồng bộ, thống nhất từ Trung ương đến địa phương; góp phần quan trọng vào việc gắn kết phát triển kinh tế - xã hội với củng cố quốc phòng, an ninh, giữ vững chủ quyền, an ninh quốc gia và xây dựng nền quốc phòng toàn dân vững chắc trong tình hình mới.</w:t>
      </w:r>
    </w:p>
    <w:p w14:paraId="6D0637F3" w14:textId="77777777" w:rsidR="007E6692" w:rsidRDefault="007E6692" w:rsidP="007E6692">
      <w:pPr>
        <w:spacing w:before="120" w:after="12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2. Kết quả thi hành Nghị định số 164/2018/NĐ-CP</w:t>
      </w:r>
    </w:p>
    <w:p w14:paraId="229D475C" w14:textId="77777777" w:rsidR="007E6692" w:rsidRDefault="007E6692" w:rsidP="007E6692">
      <w:pPr>
        <w:spacing w:before="120" w:after="12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2.1. Về kết hợp quốc phòng với kinh tế - xã hội</w:t>
      </w:r>
    </w:p>
    <w:p w14:paraId="06C7656C" w14:textId="77777777" w:rsidR="007E6692" w:rsidRDefault="007E6692" w:rsidP="007E6692">
      <w:pPr>
        <w:spacing w:before="120" w:after="120" w:line="240" w:lineRule="auto"/>
        <w:ind w:firstLine="72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2.1.1. Đối với nhiệm vụ xây dựng, phát triển các Khu kinh tế - quốc phòng</w:t>
      </w:r>
    </w:p>
    <w:p w14:paraId="2A8AA146" w14:textId="77777777" w:rsidR="007E6692" w:rsidRDefault="007E6692" w:rsidP="007E6692">
      <w:pPr>
        <w:pStyle w:val="NormalWeb"/>
        <w:spacing w:before="120" w:beforeAutospacing="0" w:after="120" w:afterAutospacing="0"/>
        <w:ind w:firstLine="720"/>
        <w:jc w:val="both"/>
        <w:rPr>
          <w:sz w:val="28"/>
          <w:szCs w:val="28"/>
        </w:rPr>
      </w:pPr>
      <w:r>
        <w:rPr>
          <w:sz w:val="28"/>
          <w:szCs w:val="28"/>
        </w:rPr>
        <w:t>Trong giai đoạn triển khai Nghị định số 164/2018/NĐ-CP, hệ thống các Khu kinh tế - quốc phòng tiếp tục được củng cố, phát triển, từng bước phát huy vai trò là mô hình kết hợp điển hình giữa phát triển kinh tế - xã hội với củng cố quốc phòng, an ninh trên các địa bàn chiến lược, trọng điểm, vùng sâu, vùng xa, biên giới, biển, đảo.</w:t>
      </w:r>
    </w:p>
    <w:p w14:paraId="2359C762" w14:textId="0EF31C51" w:rsidR="007E6692" w:rsidRDefault="007E6692" w:rsidP="007E6692">
      <w:pPr>
        <w:pStyle w:val="NormalWeb"/>
        <w:spacing w:before="120" w:beforeAutospacing="0" w:after="120" w:afterAutospacing="0"/>
        <w:ind w:firstLine="720"/>
        <w:jc w:val="both"/>
        <w:rPr>
          <w:sz w:val="28"/>
          <w:szCs w:val="28"/>
        </w:rPr>
      </w:pPr>
      <w:r>
        <w:rPr>
          <w:sz w:val="28"/>
          <w:szCs w:val="28"/>
        </w:rPr>
        <w:t>Các quân khu</w:t>
      </w:r>
      <w:r w:rsidR="00C26B19">
        <w:rPr>
          <w:sz w:val="28"/>
          <w:szCs w:val="28"/>
        </w:rPr>
        <w:t>, binh đoàn</w:t>
      </w:r>
      <w:r>
        <w:rPr>
          <w:sz w:val="28"/>
          <w:szCs w:val="28"/>
        </w:rPr>
        <w:t xml:space="preserve"> đã chủ động tham mưu, phối hợp với cấp ủy, chính quyền địa phương tổ chức triển khai đồng bộ các đề án, dự án phát triển khu kinh tế - quốc phòng. Công tác lồng ghép mục tiêu phát triển kinh tế - xã hội với nhiệm vụ quốc phòng được thực hiện ngày càng thực chất, thể hiện rõ qua việc ưu tiên bố trí nguồn lực đầu tư kết cấu hạ tầng thiết yếu, ổn định dân cư biên giới và triển khai các chương trình giảm nghèo bền vững. </w:t>
      </w:r>
    </w:p>
    <w:p w14:paraId="4642C2FB" w14:textId="71584D5E" w:rsidR="007E6692" w:rsidRPr="00C26B19" w:rsidRDefault="007E6692" w:rsidP="007E6692">
      <w:pPr>
        <w:pStyle w:val="NormalWeb"/>
        <w:spacing w:before="120" w:beforeAutospacing="0" w:after="120" w:afterAutospacing="0"/>
        <w:ind w:firstLine="720"/>
        <w:jc w:val="both"/>
        <w:rPr>
          <w:spacing w:val="-2"/>
          <w:sz w:val="28"/>
          <w:szCs w:val="28"/>
        </w:rPr>
      </w:pPr>
      <w:r w:rsidRPr="00C26B19">
        <w:rPr>
          <w:color w:val="000000"/>
          <w:spacing w:val="-2"/>
          <w:sz w:val="28"/>
          <w:szCs w:val="28"/>
          <w:lang w:val="nl-NL"/>
        </w:rPr>
        <w:t>Thời gian vừa qua, nội dung xây dựng và phát triển Khu kinh tế - quốc phòng trên địa bàn cả nước được các quân khu</w:t>
      </w:r>
      <w:r w:rsidR="00C26B19" w:rsidRPr="00C26B19">
        <w:rPr>
          <w:color w:val="000000"/>
          <w:spacing w:val="-2"/>
          <w:sz w:val="28"/>
          <w:szCs w:val="28"/>
          <w:lang w:val="nl-NL"/>
        </w:rPr>
        <w:t>, binh đoàn</w:t>
      </w:r>
      <w:r w:rsidRPr="00C26B19">
        <w:rPr>
          <w:color w:val="000000"/>
          <w:spacing w:val="-2"/>
          <w:sz w:val="28"/>
          <w:szCs w:val="28"/>
          <w:lang w:val="nl-NL"/>
        </w:rPr>
        <w:t xml:space="preserve"> </w:t>
      </w:r>
      <w:r w:rsidRPr="00C26B19">
        <w:rPr>
          <w:spacing w:val="-2"/>
          <w:sz w:val="28"/>
          <w:szCs w:val="28"/>
        </w:rPr>
        <w:t>chủ động tham mưu, phối hợp triển khai, bảo đảm gắn với quy hoạch phát triển kinh tế - xã hội của địa phương và yêu cầu xây dựng thế trận quốc phòng toàn dân trong tình hình mới. Nhiều địa phương đã tích hợp hiệu quả nội dung quốc phòng vào quy hoạch tỉnh, quy hoạch sử dụng đất, quy hoạch xây dựng vùng; từng bước hình thành hệ thống bố trí dân cư, hạ tầng và các công trình lưỡng dụng gắn với thế trận khu vực phòng thủ.</w:t>
      </w:r>
    </w:p>
    <w:p w14:paraId="0A3F02DC" w14:textId="77777777" w:rsidR="007E6692" w:rsidRDefault="007E6692" w:rsidP="007E6692">
      <w:pPr>
        <w:pStyle w:val="NormalWeb"/>
        <w:spacing w:before="120" w:beforeAutospacing="0" w:after="120" w:afterAutospacing="0"/>
        <w:ind w:firstLine="720"/>
        <w:jc w:val="both"/>
        <w:rPr>
          <w:sz w:val="28"/>
          <w:szCs w:val="28"/>
        </w:rPr>
      </w:pPr>
      <w:r>
        <w:rPr>
          <w:sz w:val="28"/>
          <w:szCs w:val="28"/>
        </w:rPr>
        <w:lastRenderedPageBreak/>
        <w:t>Công tác quản lý, sử dụng đất quốc phòng kết hợp phát triển kinh tế được tăng cường chấn chỉnh, bảo đảm đúng quy định pháp luật; cơ bản không phát sinh tình trạng lấn chiếm, sử dụng sai mục đích hoặc ảnh hưởng đến công trình quốc phòng, khu quân sự. Việc rà soát, điều chỉnh quy hoạch sử dụng đất quốc phòng, lập bản đồ khu quân sự, địa hình ưu tiên cho nhiệm vụ quốc phòng được triển khai đồng bộ, góp phần hạn chế chồng lấn, xung đột giữa mục tiêu phát triển kinh tế với yêu cầu quốc phòng.</w:t>
      </w:r>
    </w:p>
    <w:p w14:paraId="2E5D6613" w14:textId="77777777" w:rsidR="007E6692" w:rsidRDefault="007E6692" w:rsidP="007E6692">
      <w:pPr>
        <w:pStyle w:val="NormalWeb"/>
        <w:spacing w:before="120" w:beforeAutospacing="0" w:after="120" w:afterAutospacing="0"/>
        <w:ind w:firstLine="720"/>
        <w:jc w:val="both"/>
        <w:rPr>
          <w:sz w:val="28"/>
          <w:szCs w:val="28"/>
        </w:rPr>
      </w:pPr>
      <w:r>
        <w:rPr>
          <w:sz w:val="28"/>
          <w:szCs w:val="28"/>
        </w:rPr>
        <w:t>Công tác phối hợp giữa các bộ, ngành, địa phương và lực lượng vũ trang được thực hiện ngày càng chặt chẽ, hiệu quả. Các địa phương có khu kinh tế - quốc phòng đã chủ động phối hợp với quân khu và các đoàn kinh tế - quốc phòng rà soát, điều chỉnh dự án, tập trung nguồn lực vào các công trình trọng điểm, tránh đầu tư dàn trải; đồng thời tổ chức sắp xếp, bố trí lại dân cư tại các khu vực biên giới, biển, đảo theo cụm dân cư, bản, làng gắn với thế trận phòng thủ.</w:t>
      </w:r>
    </w:p>
    <w:p w14:paraId="5021AA90" w14:textId="77777777" w:rsidR="007E6692" w:rsidRDefault="007E6692" w:rsidP="007E6692">
      <w:pPr>
        <w:spacing w:before="120" w:after="120" w:line="240" w:lineRule="auto"/>
        <w:ind w:firstLine="72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2.1.2. Đối với việc tổ chức, quản lý hoạt động của doanh nghiệp phục vụ quốc phòng</w:t>
      </w:r>
    </w:p>
    <w:p w14:paraId="369930FA" w14:textId="77777777" w:rsidR="007E6692" w:rsidRDefault="007E6692" w:rsidP="007E6692">
      <w:pPr>
        <w:pStyle w:val="NormalWeb"/>
        <w:spacing w:before="120" w:beforeAutospacing="0" w:after="120" w:afterAutospacing="0"/>
        <w:ind w:firstLine="720"/>
        <w:jc w:val="both"/>
        <w:rPr>
          <w:sz w:val="28"/>
          <w:szCs w:val="28"/>
        </w:rPr>
      </w:pPr>
      <w:r>
        <w:rPr>
          <w:sz w:val="28"/>
          <w:szCs w:val="28"/>
        </w:rPr>
        <w:t xml:space="preserve">Trong giai đoạn 2018 - 2025, các doanh nghiệp quân đội tiếp tục được sắp xếp, đổi mới, cơ cấu lại theo đúng chủ trương của Đảng, Nhà nước, Quân ủy Trung ương và Bộ Quốc phòng; từng bước nâng cao hiệu quả hoạt động, khẳng định vai trò là lực lượng nòng cốt trong thực hiện kết hợp quốc phòng với phát triển kinh tế - xã hội. </w:t>
      </w:r>
    </w:p>
    <w:p w14:paraId="2DF8B86B" w14:textId="77777777" w:rsidR="007E6692" w:rsidRDefault="007E6692" w:rsidP="007E6692">
      <w:pPr>
        <w:pStyle w:val="NormalWeb"/>
        <w:spacing w:before="120" w:beforeAutospacing="0" w:after="120" w:afterAutospacing="0"/>
        <w:ind w:firstLine="720"/>
        <w:jc w:val="both"/>
        <w:rPr>
          <w:sz w:val="28"/>
          <w:szCs w:val="28"/>
        </w:rPr>
      </w:pPr>
      <w:r>
        <w:rPr>
          <w:sz w:val="28"/>
          <w:szCs w:val="28"/>
        </w:rPr>
        <w:t xml:space="preserve">Việc tổ chức, quản lý doanh nghiệp quân đội được triển khai đồng bộ, bám sát các định hướng lớn, đặc biệt là </w:t>
      </w:r>
      <w:r>
        <w:rPr>
          <w:rStyle w:val="Strong"/>
          <w:rFonts w:eastAsiaTheme="majorEastAsia"/>
          <w:b w:val="0"/>
          <w:bCs w:val="0"/>
          <w:sz w:val="28"/>
          <w:szCs w:val="28"/>
        </w:rPr>
        <w:t>Kết luận số 123-KL/TW ngày 24/01/2025 của Ban Chấp hành Trung ương</w:t>
      </w:r>
      <w:r>
        <w:rPr>
          <w:sz w:val="28"/>
          <w:szCs w:val="28"/>
        </w:rPr>
        <w:t xml:space="preserve"> về Đề án bổ sung phát triển kinh tế - xã hội năm 2025 với mục tiêu tăng trưởng đạt 8% trở lên và các năm tiếp theo đạt mức tăng trưởng hai con số; </w:t>
      </w:r>
      <w:r>
        <w:rPr>
          <w:rStyle w:val="Strong"/>
          <w:rFonts w:eastAsiaTheme="majorEastAsia"/>
          <w:b w:val="0"/>
          <w:bCs w:val="0"/>
          <w:sz w:val="28"/>
          <w:szCs w:val="28"/>
        </w:rPr>
        <w:t>Nghị quyết số 230-NQ/TW ngày 02/4/2022 của Quân ủy Trung ương</w:t>
      </w:r>
      <w:r>
        <w:rPr>
          <w:sz w:val="28"/>
          <w:szCs w:val="28"/>
        </w:rPr>
        <w:t xml:space="preserve"> về tổ chức Quân đội nhân dân Việt Nam giai đoạn 2021 - 2030; cùng với </w:t>
      </w:r>
      <w:r>
        <w:rPr>
          <w:rStyle w:val="Strong"/>
          <w:rFonts w:eastAsiaTheme="majorEastAsia"/>
          <w:b w:val="0"/>
          <w:bCs w:val="0"/>
          <w:sz w:val="28"/>
          <w:szCs w:val="28"/>
        </w:rPr>
        <w:t>Kết luận số 1815-KL/QUTW ngày 03/3/2023</w:t>
      </w:r>
      <w:r>
        <w:rPr>
          <w:sz w:val="28"/>
          <w:szCs w:val="28"/>
        </w:rPr>
        <w:t xml:space="preserve"> và các văn bản chỉ đạo của Bộ Quốc phòng như </w:t>
      </w:r>
      <w:r>
        <w:rPr>
          <w:rStyle w:val="Strong"/>
          <w:rFonts w:eastAsiaTheme="majorEastAsia"/>
          <w:b w:val="0"/>
          <w:bCs w:val="0"/>
          <w:sz w:val="28"/>
          <w:szCs w:val="28"/>
        </w:rPr>
        <w:t>Chỉ thị số 79/CT-BQP, Quyết định số 1501/QĐ-BQP ngày 11/4/2025</w:t>
      </w:r>
      <w:r>
        <w:rPr>
          <w:sz w:val="28"/>
          <w:szCs w:val="28"/>
        </w:rPr>
        <w:t xml:space="preserve"> về kế hoạch sắp xếp lại doanh nghiệp quân đội giai đoạn 2021 - 2025. Đồng thời, việc triển khai </w:t>
      </w:r>
      <w:r>
        <w:rPr>
          <w:rStyle w:val="Strong"/>
          <w:rFonts w:eastAsiaTheme="majorEastAsia"/>
          <w:b w:val="0"/>
          <w:bCs w:val="0"/>
          <w:sz w:val="28"/>
          <w:szCs w:val="28"/>
        </w:rPr>
        <w:t>Quyết định số 66/QĐ-TTg ngày 21/6/2024 của Thủ tướng Chính phủ</w:t>
      </w:r>
      <w:r>
        <w:rPr>
          <w:sz w:val="28"/>
          <w:szCs w:val="28"/>
        </w:rPr>
        <w:t xml:space="preserve"> đã góp phần hoàn thiện cơ cấu, nâng cao hiệu quả hoạt động và năng lực thực hiện nhiệm vụ quốc phòng của các doanh nghiệp.</w:t>
      </w:r>
    </w:p>
    <w:p w14:paraId="39C7B34B" w14:textId="77777777" w:rsidR="007E6692" w:rsidRDefault="007E6692" w:rsidP="007E6692">
      <w:pPr>
        <w:pStyle w:val="NormalWeb"/>
        <w:spacing w:before="120" w:beforeAutospacing="0" w:after="120" w:afterAutospacing="0"/>
        <w:ind w:firstLine="720"/>
        <w:jc w:val="both"/>
        <w:rPr>
          <w:spacing w:val="-2"/>
          <w:sz w:val="28"/>
          <w:szCs w:val="28"/>
        </w:rPr>
      </w:pPr>
      <w:r>
        <w:rPr>
          <w:spacing w:val="-2"/>
          <w:sz w:val="28"/>
          <w:szCs w:val="28"/>
        </w:rPr>
        <w:t>Các doanh nghiệp đã chủ động lồng ghép nội dung kết hợp quốc phòng với phát triển kinh tế - xã hội vào chiến lược phát triển, kế hoạch trung hạn và hằng năm; tổ chức sản xuất, kinh doanh gắn với nhiệm vụ quốc phòng, đặc biệt trong phát triển các sản phẩm, công trình lưỡng dụng, có khả năng chuyển trạng thái phục vụ quốc phòng khi có tình huống. Đồng thời, duy trì nghiêm các quy định về bảo mật, an toàn hệ thống, công trình quốc phòng; xây dựng và luyện tập phương án chuyển đổi từ sản xuất thời bình sang phục vụ nhiệm vụ sẵn sàng chiến đấu.</w:t>
      </w:r>
    </w:p>
    <w:p w14:paraId="3D361698"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Một số doanh nghiệp tiêu biểu đã phát huy rõ vai trò dẫn dắt, lan tỏa:</w:t>
      </w:r>
    </w:p>
    <w:p w14:paraId="5F0D9098"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Tập đoàn Viettel là điển hình trong kết hợp phát triển hạ tầng viễn thông với củng cố quốc phòng, an ninh. Doanh nghiệp đã triển khai mạng lưới với trên 2.200 vị trí phát sóng, trong đó hơn 1.000 trạm tại khu vực biên giới và hơn 1.100 trạm tại khu vực biển, đảo, phủ sóng 100% các đồn biên phòng; triển khai hạ tầng tại quần đảo Trường Sa và các nhà giàn DK1, là doanh nghiệp duy nhất cung cấp dịch vụ di động tại khu vực này. Đồng thời, Viettel đầu tư mạnh vào công nghệ lõi (AI, bán dẫn, 5G/6G, thiết bị bay…), góp phần xây dựng tiềm lực công nghiệp quốc phòng hiện đại, tăng cường năng lực tự chủ về công nghệ.</w:t>
      </w:r>
    </w:p>
    <w:p w14:paraId="26710D15"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Các doanh nghiệp thuộc Quân chủng Hải quân tiếp tục cơ cấu lại theo định hướng của Chính phủ và Bộ Quốc phòng, phát huy thế mạnh trong đóng, sửa chữa tàu, dịch vụ hậu cần nghề cá, bảo vệ hoạt động dầu khí, </w:t>
      </w:r>
      <w:r>
        <w:rPr>
          <w:rFonts w:ascii="Times New Roman" w:eastAsia="Times New Roman" w:hAnsi="Times New Roman" w:cs="Times New Roman"/>
          <w:bCs/>
          <w:kern w:val="0"/>
          <w:sz w:val="28"/>
          <w:szCs w:val="28"/>
          <w14:ligatures w14:val="none"/>
        </w:rPr>
        <w:t>phù hợp xu thế phát triển kinh tế số, kinh tế tri thức, kinh tế xanh, kinh tế tuần hoàn, giảm phát thải carbon</w:t>
      </w:r>
      <w:r>
        <w:rPr>
          <w:rFonts w:ascii="Times New Roman" w:eastAsia="Times New Roman" w:hAnsi="Times New Roman" w:cs="Times New Roman"/>
          <w:kern w:val="0"/>
          <w:sz w:val="28"/>
          <w:szCs w:val="28"/>
          <w14:ligatures w14:val="none"/>
        </w:rPr>
        <w:t xml:space="preserve">; đồng thời đầu tư xây dựng các công trình lưỡng dụng tại khu vực ven biển, hải đảo, góp phần phát triển kinh tế biển gắn với bảo vệ chủ quyền quốc gia. </w:t>
      </w:r>
    </w:p>
    <w:p w14:paraId="5A0FADC0"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Các doanh nghiệp xây dựng quân đội (Binh đoàn 11, 12...) tham gia thi công nhiều công trình trọng điểm quốc gia như Cảng hàng không quốc tế Long Thành, tuyến cao tốc Bắc - Nam; đồng thời triển khai các dự án tại địa bàn chiến lược, biên giới, biển, đảo, góp phần phát triển hạ tầng và tăng cường thế trận quốc phòng tại chỗ. </w:t>
      </w:r>
    </w:p>
    <w:p w14:paraId="2AC7B643" w14:textId="4F99AF7C" w:rsidR="003E4900" w:rsidRPr="003E4900" w:rsidRDefault="003E4900"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sidRPr="003E4900">
        <w:rPr>
          <w:rFonts w:ascii="Times New Roman" w:eastAsia="MS Mincho" w:hAnsi="Times New Roman"/>
          <w:bCs/>
          <w:sz w:val="28"/>
          <w:szCs w:val="28"/>
        </w:rPr>
        <w:t>Các binh đoàn làm kinh tế như Binh đoàn 15, Binh đoàn 16 đã thực hiện tốt công tác huấn luyện, sẵn sàng chiến đấu, xây dựng lực lượng; xây dựng và bảo vệ khu vực phòng thủ; thực hiện công tác dân vận, tham gia bảo đảm trật tự an toàn xã hội, củng cố thế trận quốc phòng an ninh; xây dựng các khu kinh tế - quốc phòng, chủ trì, phối hợp với địa phương xây dựng mô hình phát triển kinh tế hàng hóa, sản xuất tập trung... hình thành các cụm điểm dân cư trên tuyến biên giới; chủ trì thực hiện tốt chính sách dân tộc, tôn giáo của Đảng và Nhà nước, tổ chức tốt đời sống vật chất tinh thần cho người dân, góp phần giữ vững an ninh chính trị, trật tự an toàn xã hội trên tuyến biên giới Việt Nam - Lào, Việt Nam - Campuchia ổn định và phát triển.</w:t>
      </w:r>
    </w:p>
    <w:p w14:paraId="5B876EF0" w14:textId="5B8DD347" w:rsidR="003E4900" w:rsidRDefault="007E6692" w:rsidP="003E4900">
      <w:pPr>
        <w:pStyle w:val="NormalWeb"/>
        <w:spacing w:before="120" w:beforeAutospacing="0" w:after="120" w:afterAutospacing="0"/>
        <w:ind w:firstLine="720"/>
        <w:jc w:val="both"/>
        <w:rPr>
          <w:sz w:val="28"/>
          <w:szCs w:val="28"/>
        </w:rPr>
      </w:pPr>
      <w:r>
        <w:rPr>
          <w:sz w:val="28"/>
          <w:szCs w:val="28"/>
        </w:rPr>
        <w:t>Binh đoàn 18 (Tổng công ty Trực thăng Việt Nam) triển khai hiệu quả Kế hoạch số 3361/KH-BQP ngày 19/8/2024 thực hiện Quyết định số 31/QĐ-TTg về triển khai Đề án kết hợp kinh tế với quốc phòng, an ninh trong quản lý, bảo vệ chủ quyền biển, đảo; chủ động khảo sát, bố trí các khu vực căn cứ, bãi cất hạ cánh trực thăng tại các địa bàn ven biển, biển, đảo, bảo đảm sẵn sàng thực hiện nhiệm vụ quốc phòng, an ninh kết hợp phát triển kinh tế.</w:t>
      </w:r>
    </w:p>
    <w:p w14:paraId="078FD4BB"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Các doanh nghiệp thuộc Tổng cục Công nghiệp quốc phòng tiếp tục phát huy vai trò nòng cốt trong xây dựng tiềm lực công nghiệp quốc phòng. Giai đoạn 2018 - 2025 đã triển khai 161 dự án đầu tư, trong đó 98 dự án hoàn thành và đưa vào sử dụng, góp phần nâng cao năng lực nghiên cứu, thiết kế, sản xuất, từng bước làm chủ công nghệ, thay thế nhập khẩu. Đồng thời, mở rộng hợp tác quốc tế, tham gia chuỗi cung ứng công nghiệp trong nước và xuất khẩu; thúc đẩy phát triển các </w:t>
      </w:r>
      <w:r>
        <w:rPr>
          <w:rFonts w:ascii="Times New Roman" w:eastAsia="Times New Roman" w:hAnsi="Times New Roman" w:cs="Times New Roman"/>
          <w:kern w:val="0"/>
          <w:sz w:val="28"/>
          <w:szCs w:val="28"/>
          <w14:ligatures w14:val="none"/>
        </w:rPr>
        <w:lastRenderedPageBreak/>
        <w:t xml:space="preserve">ngành công nghiệp nền tảng như cơ khí, đóng tàu, hóa chất, vật liệu nổ công nghiệp và công nghiệp hỗ trợ. </w:t>
      </w:r>
    </w:p>
    <w:p w14:paraId="33E0C8F3" w14:textId="77777777" w:rsidR="007E6692" w:rsidRDefault="007E6692" w:rsidP="007E6692">
      <w:pPr>
        <w:pStyle w:val="NormalWeb"/>
        <w:spacing w:before="120" w:beforeAutospacing="0" w:after="120" w:afterAutospacing="0"/>
        <w:ind w:firstLine="720"/>
        <w:jc w:val="both"/>
        <w:rPr>
          <w:sz w:val="28"/>
          <w:szCs w:val="28"/>
        </w:rPr>
      </w:pPr>
      <w:r>
        <w:rPr>
          <w:sz w:val="28"/>
          <w:szCs w:val="28"/>
        </w:rPr>
        <w:t>Hoạt động khoa học công nghệ, đổi mới sáng tạo được đẩy mạnh, tập trung vào các lĩnh vực công nghệ lõi, công nghệ số, trí tuệ nhân tạo, vật liệu mới, công nghệ môi trường…, góp phần hình thành nhiều sản phẩm, hệ thống có tính lưỡng dụng cao, phục vụ hiệu quả cả nhiệm vụ quốc phòng và phát triển kinh tế.</w:t>
      </w:r>
    </w:p>
    <w:p w14:paraId="5189E2E6" w14:textId="77777777" w:rsidR="007E6692" w:rsidRDefault="007E6692" w:rsidP="007E6692">
      <w:pPr>
        <w:pStyle w:val="NormalWeb"/>
        <w:spacing w:before="120" w:beforeAutospacing="0" w:after="120" w:afterAutospacing="0"/>
        <w:ind w:firstLine="720"/>
        <w:jc w:val="both"/>
        <w:rPr>
          <w:sz w:val="28"/>
          <w:szCs w:val="28"/>
        </w:rPr>
      </w:pPr>
      <w:r>
        <w:rPr>
          <w:sz w:val="28"/>
          <w:szCs w:val="28"/>
        </w:rPr>
        <w:t>Công tác phối hợp giữa doanh nghiệp quân đội với các bộ, ngành, địa phương và cơ quan quân sự được thực hiện chặt chẽ trong quá trình triển khai các chương trình, dự án đầu tư, bảo đảm phù hợp với quy hoạch, kế hoạch sử dụng đất quốc phòng, không ảnh hưởng đến thế trận phòng thủ và các khu vực trọng yếu. Đồng thời, các doanh nghiệp tích cực tham gia xây dựng khu vực phòng thủ, thực hiện các chương trình an sinh xã hội, xóa đói giảm nghèo, phòng chống thiên tai, góp phần củng cố mối quan hệ quân - dân, giữ vững ổn định chính trị, trật tự an toàn xã hội trên địa bàn.</w:t>
      </w:r>
    </w:p>
    <w:p w14:paraId="31D27C7B" w14:textId="77777777" w:rsidR="007E6692" w:rsidRDefault="007E6692" w:rsidP="007E6692">
      <w:pPr>
        <w:pStyle w:val="NormalWeb"/>
        <w:spacing w:before="120" w:beforeAutospacing="0" w:after="120" w:afterAutospacing="0"/>
        <w:ind w:firstLine="720"/>
        <w:jc w:val="both"/>
        <w:rPr>
          <w:sz w:val="28"/>
          <w:szCs w:val="28"/>
        </w:rPr>
      </w:pPr>
      <w:r>
        <w:rPr>
          <w:sz w:val="28"/>
          <w:szCs w:val="28"/>
        </w:rPr>
        <w:t>Nhìn chung, các doanh nghiệp phục vụ quốc phòng đã phát huy tốt vai trò “hai trong một” - vừa là lực lượng sản xuất kinh tế quan trọng, vừa là thành phần cấu thành tiềm lực quốc phòng; từng bước trở thành lực lượng nòng cốt trong xây dựng thế trận quốc phòng toàn dân gắn với thế trận an ninh nhân dân, đặc biệt tại các địa bàn chiến lược, biên giới, biển, đảo và trong các lĩnh vực công nghệ cao, hạ tầng trọng yếu.</w:t>
      </w:r>
    </w:p>
    <w:p w14:paraId="72FE35E0" w14:textId="77777777" w:rsidR="007E6692" w:rsidRDefault="007E6692" w:rsidP="007E6692">
      <w:pPr>
        <w:spacing w:before="120" w:after="120" w:line="240" w:lineRule="auto"/>
        <w:ind w:firstLine="72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2.1.3. Đối với việc tổ chức, quản lý hoạt động của đơn vị quân đội được giao thực hiện nhiệm vụ kinh tế kết hợp quốc phòng</w:t>
      </w:r>
    </w:p>
    <w:p w14:paraId="1D65BF40" w14:textId="77777777" w:rsidR="007E6692" w:rsidRDefault="007E6692" w:rsidP="007E6692">
      <w:pPr>
        <w:pStyle w:val="NormalWeb"/>
        <w:spacing w:before="120" w:beforeAutospacing="0" w:after="120" w:afterAutospacing="0"/>
        <w:ind w:firstLine="720"/>
        <w:jc w:val="both"/>
        <w:rPr>
          <w:sz w:val="28"/>
          <w:szCs w:val="28"/>
        </w:rPr>
      </w:pPr>
      <w:r>
        <w:rPr>
          <w:sz w:val="28"/>
          <w:szCs w:val="28"/>
        </w:rPr>
        <w:t>Các đơn vị quân đội thường trực thực hiện tốt chức năng là lực lượng nòng cốt trong công tác tuyên truyền, vận động nhân dân chấp hành đường lối, chủ trương của Đảng, chính sách, pháp luật của Nhà nước. Đồng thời, chủ động phối hợp với chính quyền địa phương trong huy động, bố trí và sử dụng hiệu quả nguồn nhân lực tham gia các hoạt động phát triển kinh tế - xã hội, bảo đảm đúng định hướng kết hợp quốc phòng với kinh tế - xã hội. Cán bộ, chiến sĩ trực tiếp tham gia tuyên truyền, vận động nhân dân; hướng dẫn kỹ thuật sản xuất, xây dựng nếp sống văn hóa mới; tham gia xây dựng cơ sở hạ tầng, phát triển sản xuất, tạo sinh kế bền vững; qua đó góp phần nâng cao nhận thức, ý thức trách nhiệm của nhân dân trong tham gia bảo vệ an ninh, trật tự địa bàn.</w:t>
      </w:r>
    </w:p>
    <w:p w14:paraId="6366AAE0" w14:textId="77777777" w:rsidR="007E6692" w:rsidRDefault="007E6692" w:rsidP="007E6692">
      <w:pPr>
        <w:pStyle w:val="NormalWeb"/>
        <w:spacing w:before="120" w:beforeAutospacing="0" w:after="120" w:afterAutospacing="0"/>
        <w:ind w:firstLine="720"/>
        <w:jc w:val="both"/>
        <w:rPr>
          <w:sz w:val="28"/>
          <w:szCs w:val="28"/>
        </w:rPr>
      </w:pPr>
      <w:r>
        <w:rPr>
          <w:sz w:val="28"/>
          <w:szCs w:val="28"/>
        </w:rPr>
        <w:t>Bên cạnh đó, các đơn vị chủ động tổ chức tăng gia sản xuất theo các mô hình phù hợp (vườn - ao - chuồng…), cơ bản bảo đảm nhu cầu rau xanh cho bộ đội; tổ chức chăn nuôi, chế biến tập trung theo hướng an toàn, hiệu quả, góp phần nâng cao đời sống bộ đội, đồng thời tạo nguồn dự trữ hậu cần tại chỗ, phục vụ nhiệm vụ quốc phòng trong mọi tình huống.</w:t>
      </w:r>
    </w:p>
    <w:p w14:paraId="74B64F27" w14:textId="77777777" w:rsidR="007E6692" w:rsidRDefault="007E6692" w:rsidP="007E6692">
      <w:pPr>
        <w:spacing w:before="120" w:after="12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2.2. Kết hợp kinh tế - xã hội với quốc phòng</w:t>
      </w:r>
    </w:p>
    <w:p w14:paraId="11078E12" w14:textId="77777777" w:rsidR="007E6692" w:rsidRDefault="007E6692" w:rsidP="007E6692">
      <w:pPr>
        <w:spacing w:before="120" w:after="120" w:line="240" w:lineRule="auto"/>
        <w:ind w:firstLine="72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2.2.1. Trong quy hoạch</w:t>
      </w:r>
    </w:p>
    <w:p w14:paraId="69E2089A" w14:textId="77777777" w:rsidR="007E6692" w:rsidRDefault="007E6692" w:rsidP="007E6692">
      <w:pPr>
        <w:pStyle w:val="NormalWeb"/>
        <w:spacing w:before="120" w:beforeAutospacing="0" w:after="120" w:afterAutospacing="0"/>
        <w:ind w:firstLine="720"/>
        <w:jc w:val="both"/>
        <w:rPr>
          <w:sz w:val="28"/>
          <w:szCs w:val="28"/>
        </w:rPr>
      </w:pPr>
      <w:r>
        <w:rPr>
          <w:sz w:val="28"/>
          <w:szCs w:val="28"/>
        </w:rPr>
        <w:t xml:space="preserve">Thời gian qua, việc kết hợp kinh tế - xã hội với quốc phòng trong công tác quy hoạch đã được triển khai đồng bộ, ngày càng đi vào thực chất, thể hiện rõ </w:t>
      </w:r>
      <w:r>
        <w:rPr>
          <w:sz w:val="28"/>
          <w:szCs w:val="28"/>
        </w:rPr>
        <w:lastRenderedPageBreak/>
        <w:t xml:space="preserve">chuyển biến từ cách tiếp cận “kết hợp” sang “tích hợp ngay từ đầu” trong toàn bộ quá trình xây dựng, thẩm định và tổ chức thực hiện quy hoạch. </w:t>
      </w:r>
    </w:p>
    <w:p w14:paraId="1F70E167" w14:textId="77777777" w:rsidR="007E6692" w:rsidRDefault="007E6692" w:rsidP="007E6692">
      <w:pPr>
        <w:pStyle w:val="NormalWeb"/>
        <w:spacing w:before="120" w:beforeAutospacing="0" w:after="120" w:afterAutospacing="0"/>
        <w:ind w:firstLine="720"/>
        <w:jc w:val="both"/>
        <w:rPr>
          <w:sz w:val="28"/>
          <w:szCs w:val="28"/>
        </w:rPr>
      </w:pPr>
      <w:r>
        <w:rPr>
          <w:sz w:val="28"/>
          <w:szCs w:val="28"/>
        </w:rPr>
        <w:t>Việc lập, điều chỉnh và thực hiện các loại quy hoạch đều được xem xét, tích hợp đầy đủ yếu tố quốc phòng, an ninh ngay từ khâu xây dựng. Cơ quan quân sự các cấp đã chủ động tham mưu, phối hợp với các sở, ngành rà soát, tích hợp quy hoạch sử dụng đất quốc phòng, hệ thống công trình quốc phòng và khu quân sự vào quy hoạch tổng thể của địa phương, bảo đảm phù hợp với yêu cầu xây dựng khu vực phòng thủ trong tình hình mới.</w:t>
      </w:r>
    </w:p>
    <w:p w14:paraId="4883DDA5" w14:textId="77777777" w:rsidR="007E6692" w:rsidRDefault="007E6692" w:rsidP="007E6692">
      <w:pPr>
        <w:pStyle w:val="NormalWeb"/>
        <w:spacing w:before="120" w:beforeAutospacing="0" w:after="120" w:afterAutospacing="0"/>
        <w:ind w:firstLine="720"/>
        <w:jc w:val="both"/>
        <w:rPr>
          <w:sz w:val="28"/>
          <w:szCs w:val="28"/>
        </w:rPr>
      </w:pPr>
      <w:r>
        <w:rPr>
          <w:sz w:val="28"/>
          <w:szCs w:val="28"/>
        </w:rPr>
        <w:t>Giai đoạn 2018 - 2025, các địa phương đã chú trọng rà soát, điều chỉnh, bổ sung quy hoạch tổng thể phát triển kinh tế - xã hội, quy hoạch sử dụng đất, quy hoạch xây dựng vùng theo hướng gắn kết chặt chẽ với quy hoạch thế trận quốc phòng, an ninh, đặc biệt tại các địa bàn chiến lược, khu vực trọng điểm. Việc kết hợp này từng bước bảo đảm hài hòa giữa yêu cầu phát triển với nhiệm vụ bảo vệ Tổ quốc, hạn chế tối đa xung đột giữa mục tiêu kinh tế và quốc phòng.</w:t>
      </w:r>
    </w:p>
    <w:p w14:paraId="05DAE9BF" w14:textId="77777777" w:rsidR="007E6692" w:rsidRDefault="007E6692" w:rsidP="007E6692">
      <w:pPr>
        <w:pStyle w:val="NormalWeb"/>
        <w:spacing w:before="120" w:beforeAutospacing="0" w:after="120" w:afterAutospacing="0"/>
        <w:ind w:firstLine="720"/>
        <w:jc w:val="both"/>
        <w:rPr>
          <w:sz w:val="28"/>
          <w:szCs w:val="28"/>
        </w:rPr>
      </w:pPr>
      <w:r>
        <w:rPr>
          <w:sz w:val="28"/>
          <w:szCs w:val="28"/>
        </w:rPr>
        <w:t>Công tác tham gia thẩm định, phản biện khoa học đối với các quy hoạch, dự án phát triển kinh tế - xã hội có tác động đến quốc phòng, an ninh được thực hiện nghiêm túc. Các đơn vị như Quân chủng Hải quân, Bộ Tư lệnh các quân khu, Bộ Chỉ huy quân sự cấp tỉnh đã chủ động tham gia ý kiến đối với các quy hoạch, dự án tại khu vực ven biển, biên giới, khu vực đóng quân, tập trung đánh giá mức độ phù hợp với quy hoạch tổng thể bố trí quốc phòng, thế trận khu vực phòng thủ và khả năng chuyển đổi công trình sang phục vụ nhiệm vụ quốc phòng khi có tình huống; qua đó góp phần kiểm soát, hạn chế các yếu tố ảnh hưởng đến nhiệm vụ bảo vệ chủ quyền, nhất là trên biển, đảo (</w:t>
      </w:r>
      <w:r>
        <w:rPr>
          <w:bCs/>
          <w:sz w:val="28"/>
          <w:szCs w:val="28"/>
        </w:rPr>
        <w:t>tham gia ý kiến khi địa phương đề nghị đối với các đề án phát triển đặc khu Cồn Cỏ, Trường Sa; đề án phát triển Vịnh Bắc Bộ …</w:t>
      </w:r>
      <w:r>
        <w:rPr>
          <w:sz w:val="28"/>
          <w:szCs w:val="28"/>
        </w:rPr>
        <w:t>).</w:t>
      </w:r>
    </w:p>
    <w:p w14:paraId="3A45FFF5"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Một số kết quả nổi bật trong công tác quy hoạch quốc phòng kết hợp phát triển kinh tế - xã hội gồm:</w:t>
      </w:r>
    </w:p>
    <w:p w14:paraId="2A791CFE"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2"/>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Hoàn thành Quy hoạch sử dụng đất quốc phòng thời kỳ 2021 - 2030, tầm nhìn đến năm 2050, được Thủ tướng Chính phủ phê duyệt tại Quyết định số 47/QĐ-TTg ngày 09/5/2024, tạo cơ sở pháp lý quan trọng cho việc quản lý, sử dụng đất quốc phòng gắn với phát triển kinh tế - xã hội; </w:t>
      </w:r>
    </w:p>
    <w:p w14:paraId="0359FE97" w14:textId="77777777" w:rsidR="007E6692" w:rsidRDefault="007E6692" w:rsidP="007E6692">
      <w:pPr>
        <w:spacing w:before="120" w:after="120" w:line="240" w:lineRule="auto"/>
        <w:ind w:firstLine="720"/>
        <w:jc w:val="both"/>
        <w:rPr>
          <w:rFonts w:ascii="Times New Roman" w:eastAsia="Times New Roman" w:hAnsi="Times New Roman" w:cs="Times New Roman"/>
          <w:spacing w:val="-2"/>
          <w:kern w:val="0"/>
          <w:sz w:val="28"/>
          <w:szCs w:val="28"/>
          <w14:ligatures w14:val="none"/>
        </w:rPr>
      </w:pPr>
      <w:r>
        <w:rPr>
          <w:rFonts w:ascii="Times New Roman" w:eastAsia="Times New Roman" w:hAnsi="Times New Roman" w:cs="Times New Roman"/>
          <w:spacing w:val="-2"/>
          <w:kern w:val="0"/>
          <w:sz w:val="28"/>
          <w:szCs w:val="28"/>
          <w14:ligatures w14:val="none"/>
        </w:rPr>
        <w:t xml:space="preserve">• Tổ chức rà soát, kế thừa và cập nhật các khu địa hình ưu tiên cho nhiệm vụ quốc phòng theo Quyết định số 2412/QĐ-TTg </w:t>
      </w:r>
      <w:r>
        <w:rPr>
          <w:rFonts w:ascii="Times New Roman" w:hAnsi="Times New Roman" w:cs="Times New Roman"/>
          <w:spacing w:val="-2"/>
          <w:sz w:val="28"/>
          <w:szCs w:val="28"/>
        </w:rPr>
        <w:t>về phê duyệt tổng thể bố trí quốc phòng kết hợp phát triển kinh tế - xã hội trên địa bàn cả nước giai đoạn 2011 - 2020</w:t>
      </w:r>
      <w:r>
        <w:rPr>
          <w:rFonts w:ascii="Times New Roman" w:eastAsia="Times New Roman" w:hAnsi="Times New Roman" w:cs="Times New Roman"/>
          <w:spacing w:val="-2"/>
          <w:kern w:val="0"/>
          <w:sz w:val="28"/>
          <w:szCs w:val="28"/>
          <w14:ligatures w14:val="none"/>
        </w:rPr>
        <w:t>; lập hợp phần quy hoạch tổng thể bố trí quốc phòng kết hợp phát triển kinh tế - xã hội tích hợp vào quy hoạch tỉnh thời kỳ 2021 - 2030, tầm nhìn đến năm 2050;</w:t>
      </w:r>
    </w:p>
    <w:p w14:paraId="2E8890D1"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Bộ Quốc phòng đã ban hành Quyết định số 2256/QĐ-BQP ngày 30/5/2023 phê duyệt bản đồ xác định khu quân sự và địa hình ưu tiên cho nhiệm vụ quốc phòng để tích hợp vào quy hoạch các tỉnh, thành phố; đồng thời chỉ đạo điều chỉnh, cập nhật phù hợp với mô hình tổ chức chính quyền địa phương và yêu cầu phân cấp, phân quyền trong giai đoạn mới. </w:t>
      </w:r>
    </w:p>
    <w:p w14:paraId="482870FA"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Ở cấp địa phương, Ủy ban nhân dân các tỉnh đã chỉ đạo cơ quan quân sự rà soát, điều chỉnh quy hoạch sử dụng đất quốc phòng; lập, cập nhật bản đồ khu quân sự và địa hình ưu tiên cho nhiệm vụ quốc phòng để tích hợp vào quy hoạch tỉnh; đồng thời phối hợp với các sở, ban, ngành tham gia thẩm định các quy hoạch, dự án đầu tư, chương trình phát triển kinh tế - xã hội. Việc này góp phần bảo đảm bố trí hợp lý không gian phát triển, gắn với yêu cầu xây dựng thế trận quốc phòng toàn dân.</w:t>
      </w:r>
    </w:p>
    <w:p w14:paraId="5282F27F" w14:textId="77777777" w:rsidR="007E6692" w:rsidRDefault="007E6692" w:rsidP="007E6692">
      <w:pPr>
        <w:pStyle w:val="NormalWeb"/>
        <w:spacing w:before="120" w:beforeAutospacing="0" w:after="120" w:afterAutospacing="0"/>
        <w:ind w:firstLine="720"/>
        <w:jc w:val="both"/>
        <w:rPr>
          <w:spacing w:val="-4"/>
          <w:sz w:val="28"/>
          <w:szCs w:val="28"/>
        </w:rPr>
      </w:pPr>
      <w:r>
        <w:rPr>
          <w:sz w:val="28"/>
          <w:szCs w:val="28"/>
        </w:rPr>
        <w:t xml:space="preserve">• </w:t>
      </w:r>
      <w:r>
        <w:rPr>
          <w:spacing w:val="-4"/>
          <w:sz w:val="28"/>
          <w:szCs w:val="28"/>
        </w:rPr>
        <w:t>Bộ Tư lệnh Thủ đô Hà Nội, Bộ Tư lệnh các quân khu trên cả nước và các cơ quan quân sự địa phương đã chủ động tham gia ý kiến đối với các quy hoạch phát triển đô thị, khu kinh tế, khu công nghiệp, cảng biển, hạ tầng giao thông chiến lược… theo hướng tăng cường tính lưỡng dụng, sẵn sàng huy động phục vụ quốc phòng khi cần thiết; đồng thời kiên quyết không chấp nhận các dự án ảnh hưởng đến khu vực trọng yếu, nhạy cảm về quốc phòng, bảo đảm giữ vững thế trận phòng thủ.</w:t>
      </w:r>
    </w:p>
    <w:p w14:paraId="049DDD83" w14:textId="77777777" w:rsidR="007E6692" w:rsidRDefault="007E6692" w:rsidP="007E6692">
      <w:pPr>
        <w:pStyle w:val="NormalWeb"/>
        <w:spacing w:before="120" w:beforeAutospacing="0" w:after="120" w:afterAutospacing="0"/>
        <w:ind w:firstLine="720"/>
        <w:jc w:val="both"/>
        <w:rPr>
          <w:sz w:val="28"/>
          <w:szCs w:val="28"/>
        </w:rPr>
      </w:pPr>
      <w:r>
        <w:rPr>
          <w:sz w:val="28"/>
          <w:szCs w:val="28"/>
        </w:rPr>
        <w:t>Nhìn chung, công tác kết hợp kinh tế - xã hội với quốc phòng trong quy hoạch đã đạt được những kết quả quan trọng, từng bước hình thành cơ chế lồng ghép chặt chẽ, có hệ thống; bảo đảm phát triển kinh tế - xã hội gắn với củng cố quốc phòng, an ninh ngay từ khâu đầu, góp phần xây dựng thế trận quốc phòng toàn dân vững chắc trong tình hình mới.</w:t>
      </w:r>
    </w:p>
    <w:p w14:paraId="3747A93B" w14:textId="77777777" w:rsidR="007E6692" w:rsidRDefault="007E6692" w:rsidP="007E6692">
      <w:pPr>
        <w:spacing w:before="120" w:after="120" w:line="240" w:lineRule="auto"/>
        <w:ind w:firstLine="72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2.2.2. Trong chiến lược, kế hoạch, chương trình, đề án, dự án phát triển kinh tế - xã hội</w:t>
      </w:r>
    </w:p>
    <w:p w14:paraId="53341094" w14:textId="77777777" w:rsidR="007E6692" w:rsidRDefault="007E6692" w:rsidP="007E6692">
      <w:pPr>
        <w:pStyle w:val="NormalWeb"/>
        <w:spacing w:before="120" w:beforeAutospacing="0" w:after="120" w:afterAutospacing="0"/>
        <w:ind w:firstLine="720"/>
        <w:jc w:val="both"/>
        <w:rPr>
          <w:sz w:val="28"/>
          <w:szCs w:val="28"/>
        </w:rPr>
      </w:pPr>
      <w:r>
        <w:rPr>
          <w:sz w:val="28"/>
          <w:szCs w:val="28"/>
        </w:rPr>
        <w:t>Cơ quan quân sự các cấp phát huy vai trò là cơ quan chuyên trách, nòng cốt trong tham mưu, thẩm định và cho ý kiến về nội dung quốc phòng theo phân cấp; chủ động phối hợp với các bộ, ngành, địa phương tham gia ý kiến đối với việc xây dựng chiến lược, kế hoạch, chương trình và dự án. Nội dung tham gia tập trung vào việc bảo đảm yêu cầu xây dựng khu vực phòng thủ, thế trận quốc phòng toàn dân gắn với thế trận an ninh nhân dân; đánh giá tác động của dự án đối với công trình quốc phòng, khu quân sự, địa bàn trọng yếu và khả năng huy động phục vụ nhiệm vụ quốc phòng khi có tình huống. Thông qua quá trình thẩm định, nhiều nội dung chưa phù hợp đã được phát hiện, kiến nghị điều chỉnh kịp thời, nhất là đối với các dự án tại khu vực biên giới, ven biển, khu kinh tế, khu công nghiệp và các địa bàn trọng yếu về quốc phòng; qua đó góp phần phòng ngừa từ sớm, từ xa các nguy cơ ảnh hưởng đến thế trận quốc phòng, an ninh.</w:t>
      </w:r>
    </w:p>
    <w:p w14:paraId="0F6CD6EF" w14:textId="77777777" w:rsidR="007E6692" w:rsidRDefault="007E6692" w:rsidP="007E6692">
      <w:pPr>
        <w:pStyle w:val="NormalWeb"/>
        <w:spacing w:before="120" w:beforeAutospacing="0" w:after="120" w:afterAutospacing="0"/>
        <w:ind w:firstLine="720"/>
        <w:jc w:val="both"/>
        <w:rPr>
          <w:sz w:val="28"/>
          <w:szCs w:val="28"/>
        </w:rPr>
      </w:pPr>
      <w:r>
        <w:rPr>
          <w:sz w:val="28"/>
          <w:szCs w:val="28"/>
        </w:rPr>
        <w:t>Việc phối hợp xử lý các dự án có liên quan đến đất quốc phòng, các dự án hạ tầng trọng điểm đi qua khu vực đóng quân được thực hiện chặt chẽ, bảo đảm đúng quy định pháp luật, hài hòa giữa phát triển và bảo vệ.</w:t>
      </w:r>
    </w:p>
    <w:p w14:paraId="5D7E4825" w14:textId="77777777" w:rsidR="007E6692" w:rsidRDefault="007E6692" w:rsidP="007E6692">
      <w:pPr>
        <w:pStyle w:val="NormalWeb"/>
        <w:spacing w:before="120" w:beforeAutospacing="0" w:after="120" w:afterAutospacing="0"/>
        <w:ind w:firstLine="720"/>
        <w:jc w:val="both"/>
        <w:rPr>
          <w:b/>
          <w:bCs/>
          <w:sz w:val="28"/>
          <w:szCs w:val="28"/>
        </w:rPr>
      </w:pPr>
      <w:r>
        <w:rPr>
          <w:sz w:val="28"/>
          <w:szCs w:val="28"/>
        </w:rPr>
        <w:t xml:space="preserve">Ở cấp địa phương, Ủy ban nhân dân các tỉnh, thành phố đã chỉ đạo thực hiện nghiêm túc việc lấy ý kiến cơ quan quân sự trong xây dựng và triển khai các chiến lược, kế hoạch, chương trình, dự án; đồng thời giao cơ quan quân sự địa phương (nòng cốt là Bộ Chỉ huy quân sự cấp tỉnh) chủ trì tham mưu thẩm định quốc phòng đối với các nội dung liên quan theo phân cấp. Công tác tham mưu từng bước đi vào chiều sâu, không chỉ dừng ở khâu thẩm định mà chuyển sang tiếp cận theo hướng </w:t>
      </w:r>
      <w:r>
        <w:rPr>
          <w:rStyle w:val="Strong"/>
          <w:rFonts w:eastAsiaTheme="majorEastAsia"/>
          <w:b w:val="0"/>
          <w:bCs w:val="0"/>
          <w:sz w:val="28"/>
          <w:szCs w:val="28"/>
        </w:rPr>
        <w:t>quản lý rủi ro, kiểm soát từ sớm, từ xa</w:t>
      </w:r>
      <w:r>
        <w:rPr>
          <w:b/>
          <w:bCs/>
          <w:sz w:val="28"/>
          <w:szCs w:val="28"/>
        </w:rPr>
        <w:t>.</w:t>
      </w:r>
    </w:p>
    <w:p w14:paraId="50A28B8E" w14:textId="77777777" w:rsidR="007E6692" w:rsidRDefault="007E6692" w:rsidP="007E6692">
      <w:pPr>
        <w:pStyle w:val="NormalWeb"/>
        <w:spacing w:before="120" w:beforeAutospacing="0" w:after="120" w:afterAutospacing="0"/>
        <w:ind w:firstLine="720"/>
        <w:jc w:val="both"/>
        <w:rPr>
          <w:sz w:val="28"/>
          <w:szCs w:val="28"/>
        </w:rPr>
      </w:pPr>
      <w:r>
        <w:rPr>
          <w:sz w:val="28"/>
          <w:szCs w:val="28"/>
        </w:rPr>
        <w:lastRenderedPageBreak/>
        <w:t>Công tác phối hợp liên ngành giữa các sở, ngành (tài chính, xây dựng, nông nghiệp, công thương, quản lý khu kinh tế…) với cơ quan quân sự được thực hiện ngày càng chặt chẽ, coi việc lồng ghép quốc phòng, an ninh là nội dung bắt buộc trong quy trình quản lý nhà nước đối với đầu tư và phát triển kinh tế - xã hội.</w:t>
      </w:r>
    </w:p>
    <w:p w14:paraId="06D0B7CE" w14:textId="77777777" w:rsidR="007E6692" w:rsidRDefault="007E6692" w:rsidP="007E6692">
      <w:pPr>
        <w:spacing w:before="120" w:after="120" w:line="240" w:lineRule="auto"/>
        <w:ind w:firstLine="72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2.2.3. Trong đầu tư xây dựng công trình hạ tầng có tính lưỡng dụng</w:t>
      </w:r>
    </w:p>
    <w:p w14:paraId="10281EEC" w14:textId="77777777" w:rsidR="007E6692" w:rsidRDefault="007E6692" w:rsidP="007E6692">
      <w:pPr>
        <w:pStyle w:val="NormalWeb"/>
        <w:spacing w:before="120" w:beforeAutospacing="0" w:after="120" w:afterAutospacing="0"/>
        <w:ind w:firstLine="720"/>
        <w:jc w:val="both"/>
        <w:rPr>
          <w:sz w:val="28"/>
          <w:szCs w:val="28"/>
        </w:rPr>
      </w:pPr>
      <w:r>
        <w:rPr>
          <w:sz w:val="28"/>
          <w:szCs w:val="28"/>
        </w:rPr>
        <w:t>Việc kết hợp kinh tế - xã hội với quốc phòng được thể hiện trong đầu tư xây dựng kết cấu hạ tầng theo hướng lưỡng dụng, ngày càng đi vào thực chất. Nhiều công trình giao thông, viễn thông, công nghiệp, năng lượng, nông nghiệp… được đầu tư vừa phục vụ phát triển kinh tế - xã hội, vừa sẵn sàng đáp ứng yêu cầu quốc phòng khi có tình huống, góp phần nâng cao năng lực khu vực phòng thủ trên các địa bàn.</w:t>
      </w:r>
    </w:p>
    <w:p w14:paraId="6E370957" w14:textId="77777777" w:rsidR="007E6692" w:rsidRDefault="007E6692" w:rsidP="007E6692">
      <w:pPr>
        <w:pStyle w:val="NormalWeb"/>
        <w:spacing w:before="120" w:beforeAutospacing="0" w:after="120" w:afterAutospacing="0"/>
        <w:ind w:firstLine="720"/>
        <w:jc w:val="both"/>
        <w:rPr>
          <w:sz w:val="28"/>
          <w:szCs w:val="28"/>
        </w:rPr>
      </w:pPr>
      <w:r>
        <w:rPr>
          <w:sz w:val="28"/>
          <w:szCs w:val="28"/>
        </w:rPr>
        <w:t>Các địa phương chú trọng phát triển hạ tầng tại khu vực biên giới, cửa khẩu, vùng sâu, vùng xa, gắn với phát triển kinh tế biển và bảo vệ chủ quyền; từng bước hình thành hệ thống công trình có khả năng huy động, chuyển đổi phục vụ nhiệm vụ quốc phòng. Ban Chỉ đạo khu vực phòng thủ cấp tỉnh đã chỉ đạo cơ quan quân sự phối hợp với các sở, ngành địa phương tham mưu triển khai phát triển công nghiệp lưỡng dụng, tập trung vào các ngành có tiềm năng cao như điện tử, cơ khí chế tạo, may mặc, thiết bị y tế, dược phẩm và chế biến lương thực, thực phẩm.</w:t>
      </w:r>
    </w:p>
    <w:p w14:paraId="506E44FE" w14:textId="77777777" w:rsidR="007E6692" w:rsidRDefault="007E6692" w:rsidP="007E6692">
      <w:pPr>
        <w:pStyle w:val="NormalWeb"/>
        <w:spacing w:before="120" w:beforeAutospacing="0" w:after="120" w:afterAutospacing="0"/>
        <w:ind w:firstLine="720"/>
        <w:jc w:val="both"/>
        <w:rPr>
          <w:sz w:val="28"/>
          <w:szCs w:val="28"/>
        </w:rPr>
      </w:pPr>
      <w:r>
        <w:rPr>
          <w:sz w:val="28"/>
          <w:szCs w:val="28"/>
        </w:rPr>
        <w:t>Công tác đầu tư xây dựng hạ tầng giao thông được quan tâm, ưu tiên các công trình trọng điểm có tính kết nối vùng, lan tỏa lớn, đồng thời phục vụ yêu cầu cơ động lực lượng, bảo đảm quốc phòng. Điển hình như tại tỉnh Lạng Sơn đã hoàn thành và đưa vào khai thác các dự án quan trọng như tuyến cao tốc Bắc Giang - Lạng Sơn, tuyến cao tốc cửa khẩu Hữu Nghị - Chi Lăng, các tuyến kết nối Quốc lộ 4B với Quốc lộ 18, cùng với hơn 100 km đường tuần tra biên giới; qua đó không chỉ thúc đẩy phát triển kinh tế - xã hội mà còn tăng cường khả năng kiểm soát, bảo vệ biên giới và xử trí các tình huống quốc phòng, an ninh.</w:t>
      </w:r>
    </w:p>
    <w:p w14:paraId="31599DD0" w14:textId="77777777" w:rsidR="007E6692" w:rsidRDefault="007E6692" w:rsidP="007E6692">
      <w:pPr>
        <w:spacing w:before="120" w:after="120" w:line="240" w:lineRule="auto"/>
        <w:ind w:firstLine="72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2.2.4. Trong một số ngành, lĩnh vực chủ yếu</w:t>
      </w:r>
    </w:p>
    <w:p w14:paraId="560810B9" w14:textId="77777777" w:rsidR="007E6692" w:rsidRDefault="007E6692" w:rsidP="007E669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Theo tinh thần của Nghị định số 164/2018/NĐ-CP, việc kết hợp kinh tế - xã hội với quốc phòng trong một số ngành, lĩnh vực chủ yếu được triển khai tương đối đồng bộ. Qua đó, đã kịp thời phát hiện, điều chỉnh các nội dung có nguy cơ ảnh hưởng đến khu vực phòng thủ, công trình quốc phòng và thế trận quốc phòng toàn dân; góp phần bảo vệ quỹ đất quốc phòng, hạn chế xung đột giữa mục tiêu phát triển với yêu cầu bảo đảm quốc phòng, an ninh, đồng thời nâng cao nhận thức, trách nhiệm của cấp ủy, chính quyền các cấp trong lồng ghép yếu tố quốc phòng ngay từ khâu hoạch định chính sách.</w:t>
      </w:r>
    </w:p>
    <w:p w14:paraId="0E767316" w14:textId="77777777" w:rsidR="007E6692" w:rsidRDefault="007E6692" w:rsidP="007E6692">
      <w:pPr>
        <w:pStyle w:val="NormalWeb"/>
        <w:spacing w:before="120" w:beforeAutospacing="0" w:after="120" w:afterAutospacing="0"/>
        <w:ind w:firstLine="720"/>
        <w:jc w:val="both"/>
        <w:rPr>
          <w:sz w:val="28"/>
          <w:szCs w:val="28"/>
        </w:rPr>
      </w:pPr>
      <w:r>
        <w:rPr>
          <w:sz w:val="28"/>
          <w:szCs w:val="28"/>
        </w:rPr>
        <w:t xml:space="preserve">Trong lĩnh vực công nghiệp và xây dựng, các địa phương tập trung phát triển các ngành công nghiệp có tính lưỡng dụng cao như cơ khí chế tạo, chế biến nông, lâm sản, vật liệu xây dựng…, gắn với vùng nguyên liệu và khu kinh tế - quốc phòng; đồng thời kết hợp chặt chẽ với đầu tư xây dựng hạ tầng lưỡng dụng, bảo đảm khả năng chuyển đổi phục vụ quốc phòng khi có tình huống. Công tác </w:t>
      </w:r>
      <w:r>
        <w:rPr>
          <w:sz w:val="28"/>
          <w:szCs w:val="28"/>
        </w:rPr>
        <w:lastRenderedPageBreak/>
        <w:t>quy hoạch đô thị, quy hoạch nông thôn và bố trí dân cư được thực hiện gắn với thế trận khu vực phòng thủ, bảo đảm tính đồng bộ giữa phát triển và phòng thủ.</w:t>
      </w:r>
    </w:p>
    <w:p w14:paraId="7129B95A" w14:textId="77777777" w:rsidR="007E6692" w:rsidRDefault="007E6692" w:rsidP="007E6692">
      <w:pPr>
        <w:pStyle w:val="NormalWeb"/>
        <w:spacing w:before="120" w:beforeAutospacing="0" w:after="120" w:afterAutospacing="0"/>
        <w:ind w:firstLine="720"/>
        <w:jc w:val="both"/>
        <w:rPr>
          <w:sz w:val="28"/>
          <w:szCs w:val="28"/>
        </w:rPr>
      </w:pPr>
      <w:r>
        <w:rPr>
          <w:sz w:val="28"/>
          <w:szCs w:val="28"/>
        </w:rPr>
        <w:t>Trong lĩnh vực dịch vụ, thương mại biên giới và kinh tế cửa khẩu được phát triển gắn với bảo đảm an ninh biên giới, kiểm soát xuất nhập cảnh, phòng, chống buôn lậu; các hoạt động vận tải, hậu cần được tổ chức theo hướng vừa phục vụ phát triển kinh tế, vừa sẵn sàng huy động phục vụ nhiệm vụ quốc phòng trong tình huống khẩn cấp.</w:t>
      </w:r>
    </w:p>
    <w:p w14:paraId="68B8B1E5" w14:textId="77777777" w:rsidR="007E6692" w:rsidRDefault="007E6692" w:rsidP="007E6692">
      <w:pPr>
        <w:pStyle w:val="NormalWeb"/>
        <w:spacing w:before="120" w:beforeAutospacing="0" w:after="120" w:afterAutospacing="0"/>
        <w:ind w:firstLine="720"/>
        <w:jc w:val="both"/>
        <w:rPr>
          <w:sz w:val="28"/>
          <w:szCs w:val="28"/>
        </w:rPr>
      </w:pPr>
      <w:r>
        <w:rPr>
          <w:sz w:val="28"/>
          <w:szCs w:val="28"/>
        </w:rPr>
        <w:t>Đối với kết cấu hạ tầng và phát triển đô thị, các địa phương đã quan tâm đầu tư, nâng cấp hệ thống giao thông liên vùng, liên huyện, liên xã, đường tuần tra biên giới, hạ tầng cửa khẩu, các tuyến kết nối trục quốc lộ, cao tốc… theo hướng lưỡng dụng; đồng thời xây dựng, quản lý hệ thống điện, nước, thông tin liên lạc bảo đảm an toàn, sẵn sàng chuyển trạng thái phục vụ quốc phòng, an ninh khi cần thiết.</w:t>
      </w:r>
    </w:p>
    <w:p w14:paraId="108D964E" w14:textId="77777777" w:rsidR="007E6692" w:rsidRDefault="007E6692" w:rsidP="007E6692">
      <w:pPr>
        <w:pStyle w:val="NormalWeb"/>
        <w:spacing w:before="120" w:beforeAutospacing="0" w:after="120" w:afterAutospacing="0"/>
        <w:ind w:firstLine="720"/>
        <w:jc w:val="both"/>
        <w:rPr>
          <w:sz w:val="28"/>
          <w:szCs w:val="28"/>
        </w:rPr>
      </w:pPr>
      <w:r>
        <w:rPr>
          <w:sz w:val="28"/>
          <w:szCs w:val="28"/>
        </w:rPr>
        <w:t>Trong lĩnh vực đầu tư và quản lý kinh tế, cơ chế phối hợp giữa các sở, ngành địa phương với cơ quan quân sự được tăng cường; việc thẩm định các dự án đầu tư, đặc biệt là dự án có yếu tố nước ngoài tại các khu vực nhạy cảm về quốc phòng được từng bước chú trọng thực hiện, góp phần kiểm soát rủi ro từ sớm, từ xa.</w:t>
      </w:r>
    </w:p>
    <w:p w14:paraId="22CBE855" w14:textId="77777777" w:rsidR="007E6692" w:rsidRDefault="007E6692" w:rsidP="007E6692">
      <w:pPr>
        <w:pStyle w:val="NormalWeb"/>
        <w:spacing w:before="120" w:beforeAutospacing="0" w:after="120" w:afterAutospacing="0"/>
        <w:ind w:firstLine="720"/>
        <w:jc w:val="both"/>
        <w:rPr>
          <w:spacing w:val="-2"/>
          <w:sz w:val="28"/>
          <w:szCs w:val="28"/>
        </w:rPr>
      </w:pPr>
      <w:r>
        <w:rPr>
          <w:spacing w:val="-2"/>
          <w:sz w:val="28"/>
          <w:szCs w:val="28"/>
        </w:rPr>
        <w:t>Trong lĩnh vực giáo dục và đào tạo, nhiều mô hình hiệu quả được triển khai tại địa bàn biên giới như “Thầy giáo quân hàm xanh”, “Nâng bước em tới trường - Con nuôi Đồn Biên phòng”… góp phần nâng cao dân trí, củng cố niềm tin của nhân dân, tăng cường gắn kết quân - dân, xây dựng nền quốc phòng toàn dân vững chắc.</w:t>
      </w:r>
    </w:p>
    <w:p w14:paraId="039CCEFD" w14:textId="77777777" w:rsidR="007E6692" w:rsidRDefault="007E6692" w:rsidP="007E6692">
      <w:pPr>
        <w:pStyle w:val="NormalWeb"/>
        <w:spacing w:before="120" w:beforeAutospacing="0" w:after="120" w:afterAutospacing="0"/>
        <w:ind w:firstLine="720"/>
        <w:jc w:val="both"/>
        <w:rPr>
          <w:sz w:val="28"/>
          <w:szCs w:val="28"/>
        </w:rPr>
      </w:pPr>
      <w:r>
        <w:rPr>
          <w:sz w:val="28"/>
          <w:szCs w:val="28"/>
        </w:rPr>
        <w:t>Trong lĩnh vực khoa học, công nghệ, thông tin, truyền thông, hạ tầng bưu chính, viễn thông được đầu tư theo hướng hiện đại, đáp ứng yêu cầu phát triển kinh tế - xã hội và phục vụ công tác chỉ huy, điều hành trong khu vực phòng thủ; đồng thời tăng cường công tác tuyên truyền, định hướng dư luận, đấu tranh phản bác thông tin xấu độc, bảo vệ nền tảng tư tưởng của Đảng.</w:t>
      </w:r>
    </w:p>
    <w:p w14:paraId="31BD65AD" w14:textId="77777777" w:rsidR="007E6692" w:rsidRDefault="007E6692" w:rsidP="007E6692">
      <w:pPr>
        <w:pStyle w:val="NormalWeb"/>
        <w:spacing w:before="120" w:beforeAutospacing="0" w:after="120" w:afterAutospacing="0"/>
        <w:ind w:firstLine="720"/>
        <w:jc w:val="both"/>
        <w:rPr>
          <w:sz w:val="28"/>
          <w:szCs w:val="28"/>
        </w:rPr>
      </w:pPr>
      <w:r>
        <w:rPr>
          <w:sz w:val="28"/>
          <w:szCs w:val="28"/>
        </w:rPr>
        <w:t>Trong lĩnh vực tài nguyên, môi trường, công tác quản lý đất đai, đặc biệt là đất quốc phòng, đất khu vực biên giới được thực hiện chặt chẽ, góp phần bảo đảm an ninh, an toàn không gian phát triển.</w:t>
      </w:r>
    </w:p>
    <w:p w14:paraId="49F2664E" w14:textId="77777777" w:rsidR="007E6692" w:rsidRDefault="007E6692" w:rsidP="007E6692">
      <w:pPr>
        <w:spacing w:before="120" w:after="120" w:line="240" w:lineRule="auto"/>
        <w:ind w:firstLine="720"/>
        <w:jc w:val="both"/>
        <w:rPr>
          <w:rFonts w:ascii="Times New Roman Bold" w:eastAsia="Times New Roman" w:hAnsi="Times New Roman Bold" w:cs="Times New Roman"/>
          <w:b/>
          <w:spacing w:val="-4"/>
          <w:kern w:val="0"/>
          <w:sz w:val="28"/>
          <w:szCs w:val="28"/>
          <w14:ligatures w14:val="none"/>
        </w:rPr>
      </w:pPr>
      <w:r>
        <w:rPr>
          <w:rFonts w:ascii="Times New Roman Bold" w:eastAsia="Times New Roman" w:hAnsi="Times New Roman Bold" w:cs="Times New Roman"/>
          <w:b/>
          <w:spacing w:val="-4"/>
          <w:kern w:val="0"/>
          <w:sz w:val="28"/>
          <w:szCs w:val="28"/>
          <w14:ligatures w14:val="none"/>
        </w:rPr>
        <w:t>3. Ưu điểm, hạn chế, khó khăn, vướng mắc trong thi hành Nghị định 164</w:t>
      </w:r>
    </w:p>
    <w:p w14:paraId="734B8A9C" w14:textId="77777777" w:rsidR="007E6692" w:rsidRDefault="007E6692" w:rsidP="007E6692">
      <w:pPr>
        <w:spacing w:before="120" w:after="120" w:line="240" w:lineRule="auto"/>
        <w:ind w:firstLine="72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3.1. Ưu điểm</w:t>
      </w:r>
    </w:p>
    <w:p w14:paraId="34117F6E" w14:textId="77777777" w:rsidR="007E6692" w:rsidRDefault="007E6692" w:rsidP="007E669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Nghị định số 164/2018/NĐ-CP là văn bản quy phạm pháp luật lần đầu quy định tương đối toàn diện về hoạt động kết hợp quốc phòng với kinh tế - xã hội và kinh tế - xã hội với quốc phòng, tạo hành lang pháp lý quan trọng để triển khai thống nhất trên phạm vi cả nước. Qua quá trình thực hiện, Nghị định đã góp phần nâng cao nhận thức của các cấp, các ngành về yêu cầu lồng ghép yếu tố quốc phòng trong tổ chức thực hiện các nhiệm vụ phát triển kinh tế - xã hội; từng bước hình thành cơ chế phối hợp liên ngành giữa Bộ Quốc phòng với các bộ, ngành, địa phương, bảo đảm mỗi bước phát triển kinh tế gắn với tăng cường tiềm lực quốc phòng.</w:t>
      </w:r>
    </w:p>
    <w:p w14:paraId="1E526313" w14:textId="77777777" w:rsidR="007E6692" w:rsidRDefault="007E6692" w:rsidP="007E6692">
      <w:pPr>
        <w:pStyle w:val="NormalWeb"/>
        <w:spacing w:before="120" w:beforeAutospacing="0" w:after="120" w:afterAutospacing="0"/>
        <w:ind w:firstLine="720"/>
        <w:jc w:val="both"/>
        <w:rPr>
          <w:sz w:val="28"/>
          <w:szCs w:val="28"/>
        </w:rPr>
      </w:pPr>
      <w:r>
        <w:rPr>
          <w:sz w:val="28"/>
          <w:szCs w:val="28"/>
        </w:rPr>
        <w:lastRenderedPageBreak/>
        <w:t>Việc triển khai Nghị định đã góp phần củng cố tiềm lực quốc phòng, an ninh gắn với phát triển kinh tế, văn hóa, xã hội; xây dựng thế trận quốc phòng toàn dân gắn với thế trận an ninh nhân dân ngày càng vững chắc; nâng cao khả năng huy động nguồn lực khi có tình huống. Các mô hình khu kinh tế - quốc phòng, công trình hạ tầng lưỡng dụng, các dự án phát triển tại địa bàn chiến lược, biên giới, biển, đảo được triển khai hiệu quả, gắn phát triển kinh tế với ổn định dân cư, xóa đói giảm nghèo và bảo vệ chủ quyền.</w:t>
      </w:r>
    </w:p>
    <w:p w14:paraId="59AF87A6" w14:textId="77777777" w:rsidR="007E6692" w:rsidRDefault="007E6692" w:rsidP="007E6692">
      <w:pPr>
        <w:pStyle w:val="NormalWeb"/>
        <w:spacing w:before="120" w:beforeAutospacing="0" w:after="120" w:afterAutospacing="0"/>
        <w:ind w:firstLine="720"/>
        <w:jc w:val="both"/>
        <w:rPr>
          <w:sz w:val="28"/>
          <w:szCs w:val="28"/>
        </w:rPr>
      </w:pPr>
      <w:r>
        <w:rPr>
          <w:sz w:val="28"/>
          <w:szCs w:val="28"/>
        </w:rPr>
        <w:t>Cơ chế phối hợp giữa quân khu với các địa phương, giữa cơ quan quân sự với các ngành chức năng từng bước được thiết lập và vận hành tương đối chặt chẽ; việc lấy ý kiến, thẩm định yếu tố quốc phòng đối với các chương trình, dự án phát triển kinh tế - xã hội, nhất là tại các địa bàn trọng điểm, khu vực nhạy cảm được thực hiện nghiêm túc. Công tác quản lý nhà nước về đất quốc phòng, công trình quốc phòng được tăng cường, góp phần hạn chế nguy cơ xâm lấn, sử dụng sai mục đích.</w:t>
      </w:r>
    </w:p>
    <w:p w14:paraId="3DF3CA8A" w14:textId="77777777" w:rsidR="007E6692" w:rsidRDefault="007E6692" w:rsidP="007E6692">
      <w:pPr>
        <w:pStyle w:val="NormalWeb"/>
        <w:spacing w:before="120" w:beforeAutospacing="0" w:after="120" w:afterAutospacing="0"/>
        <w:ind w:firstLine="720"/>
        <w:jc w:val="both"/>
        <w:rPr>
          <w:sz w:val="28"/>
          <w:szCs w:val="28"/>
        </w:rPr>
      </w:pPr>
      <w:r>
        <w:rPr>
          <w:sz w:val="28"/>
          <w:szCs w:val="28"/>
        </w:rPr>
        <w:t>Hệ thống kết cấu hạ tầng kinh tế - xã hội được đầu tư theo hướng lưỡng dụng; nhiều công trình giao thông, năng lượng, viễn thông, đô thị … vừa phục vụ phát triển kinh tế, vừa đáp ứng yêu cầu sẵn sàng huy động khi có tình huống. Vai trò tham mưu của cơ quan quân sự các cấp trong quá trình xây dựng, triển khai các chương trình, dự án ngày càng được phát huy; góp phần bảo đảm phát triển kinh tế - xã hội gắn với củng cố quốc phòng, an ninh một cách thực chất.</w:t>
      </w:r>
    </w:p>
    <w:p w14:paraId="4CADE4CD" w14:textId="77777777" w:rsidR="007E6692" w:rsidRDefault="007E6692" w:rsidP="007E6692">
      <w:pPr>
        <w:spacing w:before="120" w:after="120" w:line="240" w:lineRule="auto"/>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3.2. Hạn chế, bất cập</w:t>
      </w:r>
    </w:p>
    <w:p w14:paraId="462F700D" w14:textId="77777777" w:rsidR="007E6692" w:rsidRDefault="007E6692" w:rsidP="007E6692">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Qua 7 năm triển khai thực hiện, Nghị định số 164/2018/NĐ-CP đã cho thấy một số vấn đề phát sinh xuất phát từ sự thay đổi trong bối cảnh pháp lý, kinh tế - xã hội và vướng mắc trong thực tiễn triển khai nhiệm vụ kết hợp; cụ thể như sau:</w:t>
      </w:r>
    </w:p>
    <w:p w14:paraId="24EA8BED" w14:textId="77777777" w:rsidR="007E6692" w:rsidRDefault="007E6692" w:rsidP="007E6692">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(i) Những nội dung đã được quy định nhưng cần sửa đổi</w:t>
      </w:r>
    </w:p>
    <w:p w14:paraId="46DA414B" w14:textId="77777777" w:rsidR="009A2EBE" w:rsidRDefault="009A2EBE" w:rsidP="009A2EBE">
      <w:pPr>
        <w:spacing w:before="120" w:after="120" w:line="240" w:lineRule="auto"/>
        <w:ind w:firstLine="706"/>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bCs/>
          <w:kern w:val="0"/>
          <w:sz w:val="28"/>
          <w:szCs w:val="28"/>
          <w14:ligatures w14:val="none"/>
        </w:rPr>
        <w:t xml:space="preserve">* Về nội dung xây dựng quy hoạch tổng thể bố trí quốc phòng; xây dựng, phát triển, quản lý Khu kinh tế - quốc phòng, </w:t>
      </w:r>
      <w:r>
        <w:rPr>
          <w:rFonts w:ascii="Times New Roman" w:eastAsia="Times New Roman" w:hAnsi="Times New Roman" w:cs="Times New Roman"/>
          <w:color w:val="000000"/>
          <w:kern w:val="0"/>
          <w:sz w:val="28"/>
          <w:szCs w:val="28"/>
          <w:lang w:val="nl-NL"/>
          <w14:ligatures w14:val="none"/>
        </w:rPr>
        <w:t>Nghị định số 164/2018/NĐ-CP đã bộc lộ một số hạn chế, bất cập như sau:</w:t>
      </w:r>
    </w:p>
    <w:p w14:paraId="3E07B2A9" w14:textId="77777777" w:rsidR="009A2EBE" w:rsidRDefault="009A2EBE" w:rsidP="009A2EBE">
      <w:pPr>
        <w:spacing w:before="120" w:after="120" w:line="240" w:lineRule="auto"/>
        <w:ind w:firstLine="706"/>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color w:val="000000"/>
          <w:kern w:val="0"/>
          <w:sz w:val="28"/>
          <w:szCs w:val="28"/>
          <w:lang w:val="nl-NL"/>
          <w14:ligatures w14:val="none"/>
        </w:rPr>
        <w:t xml:space="preserve">- Nghị định quy định theo hướng xác định Khu kinh tế - quốc phòng là một “hợp phần quy hoạch” trong tổng thể không gian quy hoạch quốc gia. Nội dung này không còn tương thích với Luật Quy hoạch 2025; trong đó, Khu kinh tế - quốc phòng không được xác định là một hợp phần quy hoạch độc lập, mà nội dung quốc phòng được tích hợp trong hệ thống quy hoạch. Điều này dẫn đến khoảng trống pháp lý trong việc xác định vị trí, phạm vi và tổ chức triển khai nhiệm vụ xây dựng và phát triển Khu kinh tế - quốc phòng. </w:t>
      </w:r>
    </w:p>
    <w:p w14:paraId="485DE41F" w14:textId="77777777" w:rsidR="009A2EBE" w:rsidRDefault="009A2EBE" w:rsidP="009A2EBE">
      <w:pPr>
        <w:spacing w:before="120" w:after="120" w:line="240" w:lineRule="auto"/>
        <w:ind w:firstLine="706"/>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color w:val="000000"/>
          <w:kern w:val="0"/>
          <w:sz w:val="28"/>
          <w:szCs w:val="28"/>
          <w:lang w:val="nl-NL"/>
          <w14:ligatures w14:val="none"/>
        </w:rPr>
        <w:t>- Nghị định không quy định hoạt động kết hợp quốc phòng với kinh tế - xã hội của Đoàn kinh tế - quốc phòng.</w:t>
      </w:r>
    </w:p>
    <w:p w14:paraId="55055439" w14:textId="77777777" w:rsidR="009A2EBE" w:rsidRPr="00010FC4" w:rsidRDefault="009A2EBE" w:rsidP="009A2EBE">
      <w:pPr>
        <w:spacing w:before="120" w:after="120" w:line="240" w:lineRule="auto"/>
        <w:ind w:firstLine="706"/>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color w:val="000000"/>
          <w:kern w:val="0"/>
          <w:sz w:val="28"/>
          <w:szCs w:val="28"/>
          <w:lang w:val="nl-NL"/>
          <w14:ligatures w14:val="none"/>
        </w:rPr>
        <w:t xml:space="preserve">- Việc quy định theo hướng nguyên tắc, khái quát mặc dù đã tạo cơ sở định hướng trong tổ chức thực hiện, song, khó áp dụng do nhiều vấn đề phát sinh từ thực tiễn hoạt động chưa có quy định điều chỉnh </w:t>
      </w:r>
      <w:r w:rsidRPr="00010FC4">
        <w:rPr>
          <w:rFonts w:ascii="Times New Roman" w:hAnsi="Times New Roman" w:cs="Times New Roman"/>
          <w:sz w:val="28"/>
          <w:szCs w:val="28"/>
        </w:rPr>
        <w:t>hoặc chưa được điều chỉnh đầy đủ, ảnh hưởng đến hiệu quả tổ chức thực hiện.</w:t>
      </w:r>
    </w:p>
    <w:p w14:paraId="7DE332A5" w14:textId="4A38BD0F" w:rsidR="009A2EBE" w:rsidRPr="009A2EBE" w:rsidRDefault="009A2EBE" w:rsidP="009A2EBE">
      <w:pPr>
        <w:spacing w:before="120" w:after="120" w:line="240" w:lineRule="auto"/>
        <w:ind w:firstLine="706"/>
        <w:jc w:val="both"/>
        <w:rPr>
          <w:rFonts w:ascii="Times New Roman" w:eastAsia="Times New Roman" w:hAnsi="Times New Roman" w:cs="Times New Roman"/>
          <w:kern w:val="0"/>
          <w:sz w:val="28"/>
          <w:szCs w:val="28"/>
          <w:lang w:val="nl-NL"/>
          <w14:ligatures w14:val="none"/>
        </w:rPr>
      </w:pPr>
      <w:r w:rsidRPr="00C72D8C">
        <w:rPr>
          <w:rFonts w:ascii="Times New Roman" w:eastAsia="Times New Roman" w:hAnsi="Times New Roman" w:cs="Times New Roman"/>
          <w:kern w:val="0"/>
          <w:sz w:val="28"/>
          <w:szCs w:val="28"/>
          <w:lang w:val="nl-NL"/>
          <w14:ligatures w14:val="none"/>
        </w:rPr>
        <w:lastRenderedPageBreak/>
        <w:t>* Về kết hợp trong hoạt động của doanh nghiệp phục vụ quốc phòng</w:t>
      </w:r>
      <w:r w:rsidRPr="00C72D8C">
        <w:rPr>
          <w:rFonts w:ascii="Times New Roman" w:eastAsia="Times New Roman" w:hAnsi="Times New Roman" w:cs="Times New Roman"/>
          <w:bCs/>
          <w:kern w:val="0"/>
          <w:sz w:val="28"/>
          <w:szCs w:val="28"/>
          <w14:ligatures w14:val="none"/>
        </w:rPr>
        <w:t>,</w:t>
      </w:r>
      <w:r w:rsidRPr="00C72D8C">
        <w:rPr>
          <w:rFonts w:ascii="Times New Roman" w:eastAsia="Times New Roman" w:hAnsi="Times New Roman" w:cs="Times New Roman"/>
          <w:kern w:val="0"/>
          <w:sz w:val="28"/>
          <w:szCs w:val="28"/>
          <w:lang w:val="nl-NL"/>
          <w14:ligatures w14:val="none"/>
        </w:rPr>
        <w:t xml:space="preserve"> Nghị định số 164/2018/NĐ-CP cơ bản xác định đầy đủ nội dung kết hợp; tuy vậy, các nội dung mang tính chủ trương, định hướng, khó áp dụng trong thực tiễn, chưa giải quyết được những khó khăn, vướng mắc, “điểm nghẽn” trong tổ chức hoạt động của các doanh nghiệp nà</w:t>
      </w:r>
      <w:r>
        <w:rPr>
          <w:rFonts w:ascii="Times New Roman" w:eastAsia="Times New Roman" w:hAnsi="Times New Roman" w:cs="Times New Roman"/>
          <w:kern w:val="0"/>
          <w:sz w:val="28"/>
          <w:szCs w:val="28"/>
          <w:lang w:val="nl-NL"/>
          <w14:ligatures w14:val="none"/>
        </w:rPr>
        <w:t xml:space="preserve">y </w:t>
      </w:r>
      <w:r w:rsidRPr="00412499">
        <w:rPr>
          <w:rFonts w:ascii="Times New Roman" w:hAnsi="Times New Roman" w:cs="Times New Roman"/>
          <w:color w:val="000000"/>
          <w:spacing w:val="-4"/>
          <w:sz w:val="28"/>
          <w:szCs w:val="28"/>
          <w:shd w:val="clear" w:color="auto" w:fill="FFFFFF"/>
          <w:lang w:val="vi-VN"/>
        </w:rPr>
        <w:t xml:space="preserve">như: </w:t>
      </w:r>
      <w:r w:rsidRPr="00412499">
        <w:rPr>
          <w:rFonts w:ascii="Times New Roman" w:hAnsi="Times New Roman" w:cs="Times New Roman"/>
          <w:color w:val="000000"/>
          <w:spacing w:val="-4"/>
          <w:sz w:val="28"/>
          <w:szCs w:val="28"/>
          <w:shd w:val="clear" w:color="auto" w:fill="FFFFFF"/>
        </w:rPr>
        <w:t>C</w:t>
      </w:r>
      <w:r w:rsidRPr="00412499">
        <w:rPr>
          <w:rFonts w:ascii="Times New Roman" w:hAnsi="Times New Roman" w:cs="Times New Roman"/>
          <w:color w:val="000000"/>
          <w:spacing w:val="-4"/>
          <w:sz w:val="28"/>
          <w:szCs w:val="28"/>
          <w:shd w:val="clear" w:color="auto" w:fill="FFFFFF"/>
          <w:lang w:val="vi-VN"/>
        </w:rPr>
        <w:t>ơ chế tổ chức quản lý đối với doanh nghiệp; giao nhiệm vụ và đặt hàng sản phẩm quân sự, quốc phòng; các chính sách về: đầu tư dự án, hỗ trợ tài chính cho doanh nghiệp và người lao động tại doanh nghiệp; khấu hao tài sản cố định; phân phối lợi nhuận; điều chuyển tài sản; đầu tư ra nước ngoài; cơ cấu lại doanh nghiệp</w:t>
      </w:r>
      <w:r w:rsidRPr="00412499">
        <w:rPr>
          <w:rFonts w:ascii="Times New Roman" w:hAnsi="Times New Roman" w:cs="Times New Roman"/>
          <w:color w:val="000000"/>
          <w:spacing w:val="-4"/>
          <w:sz w:val="28"/>
          <w:szCs w:val="28"/>
          <w:shd w:val="clear" w:color="auto" w:fill="FFFFFF"/>
        </w:rPr>
        <w:t xml:space="preserve">,  </w:t>
      </w:r>
      <w:r w:rsidRPr="00412499">
        <w:rPr>
          <w:rFonts w:ascii="Times New Roman" w:hAnsi="Times New Roman" w:cs="Times New Roman"/>
          <w:color w:val="000000"/>
          <w:spacing w:val="-4"/>
          <w:sz w:val="28"/>
          <w:szCs w:val="28"/>
          <w:shd w:val="clear" w:color="auto" w:fill="FFFFFF"/>
          <w:lang w:val="vi-VN"/>
        </w:rPr>
        <w:t>…</w:t>
      </w:r>
      <w:r w:rsidRPr="00412499">
        <w:rPr>
          <w:rFonts w:ascii="Times New Roman" w:hAnsi="Times New Roman" w:cs="Times New Roman"/>
          <w:color w:val="000000"/>
          <w:spacing w:val="-4"/>
          <w:sz w:val="28"/>
          <w:szCs w:val="28"/>
          <w:shd w:val="clear" w:color="auto" w:fill="FFFFFF"/>
        </w:rPr>
        <w:t>.</w:t>
      </w:r>
    </w:p>
    <w:p w14:paraId="4EDE63FB" w14:textId="77777777" w:rsidR="007E6692" w:rsidRDefault="007E6692" w:rsidP="007E6692">
      <w:pPr>
        <w:spacing w:before="120" w:after="120" w:line="240" w:lineRule="auto"/>
        <w:ind w:firstLine="70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Về cơ chế, phân cấp thẩm quyền của cơ quan quân sự trong tham gia ý kiến, thẩm định chương trình, chiến lược, quy hoạch, kế hoạch, đề án, dự án phát triển kinh tế - xã hội, q</w:t>
      </w:r>
      <w:r>
        <w:rPr>
          <w:rFonts w:ascii="Times New Roman" w:eastAsia="Times New Roman" w:hAnsi="Times New Roman" w:cs="Times New Roman"/>
          <w:bCs/>
          <w:kern w:val="0"/>
          <w:sz w:val="28"/>
          <w:szCs w:val="28"/>
          <w14:ligatures w14:val="none"/>
        </w:rPr>
        <w:t>ua thực tiễn thi hành Nghị định số 164/2018/NĐ-CP, đã phát sinh một số hạn chế như sau:</w:t>
      </w:r>
    </w:p>
    <w:p w14:paraId="44AE66FB" w14:textId="77777777" w:rsidR="007E6692" w:rsidRDefault="007E6692" w:rsidP="007E6692">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Ngoài chiến lược, quy hoạch, dự án, Nghị định chưa bao gồm các chương trình, kế hoạch, đề án phát triển kinh tế - xã hội, chưa quy định đầy đủ các loại quy hoạch theo pháp luật về quy hoạch, thiếu quy định về phân cấp thẩm quyền của cơ quan quân sự trong </w:t>
      </w:r>
      <w:r>
        <w:rPr>
          <w:rFonts w:ascii="Times New Roman" w:eastAsia="Times New Roman" w:hAnsi="Times New Roman" w:cs="Times New Roman"/>
          <w:b/>
          <w:kern w:val="0"/>
          <w:sz w:val="28"/>
          <w:szCs w:val="28"/>
          <w14:ligatures w14:val="none"/>
        </w:rPr>
        <w:t>tham gia ý kiến</w:t>
      </w:r>
      <w:r>
        <w:rPr>
          <w:rFonts w:ascii="Times New Roman" w:eastAsia="Times New Roman" w:hAnsi="Times New Roman" w:cs="Times New Roman"/>
          <w:bCs/>
          <w:kern w:val="0"/>
          <w:sz w:val="28"/>
          <w:szCs w:val="28"/>
          <w14:ligatures w14:val="none"/>
        </w:rPr>
        <w:t xml:space="preserve"> đối với chương trình, quy hoạch, kế hoạch, đề án, dự án; dẫn đến khoảng trống pháp lý trong tổ chức thực hiện;</w:t>
      </w:r>
    </w:p>
    <w:p w14:paraId="71B17A01" w14:textId="77777777" w:rsidR="007E6692" w:rsidRDefault="007E6692" w:rsidP="007E6692">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Việc không quy định tiêu chí chiến lược, quy hoạch, dự án </w:t>
      </w:r>
      <w:r>
        <w:rPr>
          <w:rFonts w:ascii="Times New Roman" w:eastAsia="Times New Roman" w:hAnsi="Times New Roman" w:cs="Times New Roman"/>
          <w:b/>
          <w:kern w:val="0"/>
          <w:sz w:val="28"/>
          <w:szCs w:val="28"/>
          <w14:ligatures w14:val="none"/>
        </w:rPr>
        <w:t>có liên quan đến quốc phòng</w:t>
      </w:r>
      <w:r>
        <w:rPr>
          <w:rFonts w:ascii="Times New Roman" w:eastAsia="Times New Roman" w:hAnsi="Times New Roman" w:cs="Times New Roman"/>
          <w:bCs/>
          <w:kern w:val="0"/>
          <w:sz w:val="28"/>
          <w:szCs w:val="28"/>
          <w14:ligatures w14:val="none"/>
        </w:rPr>
        <w:t xml:space="preserve"> dẫn đến cách hiểu và áp dụng không đồng nhất giữa các bộ, ngành, địa phương trong việc gửi lấy ý kiến cơ quan quân sự hoặc đề nghị cơ quan quân sự tham gia thẩm định.Trên thực tế, </w:t>
      </w:r>
      <w:r>
        <w:rPr>
          <w:rFonts w:ascii="Times New Roman" w:hAnsi="Times New Roman" w:cs="Times New Roman"/>
          <w:sz w:val="28"/>
          <w:szCs w:val="28"/>
        </w:rPr>
        <w:t>có nơi thực hiện theo hướng mở rộng, yêu cầu tham gia đối với hầu hết các quy hoạch, dự án, làm phát sinh thủ tục không cần thiết, kéo dài thời gian; trong khi một số trường hợp khác lại chưa được xem xét đầy đủ, tiềm ẩn nguy cơ bỏ sót các nội dung có liên quan trực tiếp đến quốc phòng;</w:t>
      </w:r>
    </w:p>
    <w:p w14:paraId="40A27BDD" w14:textId="77777777" w:rsidR="007E6692" w:rsidRDefault="007E6692" w:rsidP="007E6692">
      <w:pPr>
        <w:spacing w:before="120" w:after="120" w:line="240" w:lineRule="auto"/>
        <w:ind w:firstLine="706"/>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kern w:val="36"/>
          <w:sz w:val="28"/>
          <w:szCs w:val="28"/>
          <w14:ligatures w14:val="none"/>
        </w:rPr>
        <w:t>- Một số quy định về phân cấp thẩm định chưa phù hợp như:</w:t>
      </w:r>
      <w:r>
        <w:rPr>
          <w:rFonts w:ascii="Times New Roman" w:eastAsia="Times New Roman" w:hAnsi="Times New Roman" w:cs="Times New Roman"/>
          <w:i/>
          <w:iCs/>
          <w:kern w:val="36"/>
          <w:sz w:val="28"/>
          <w:szCs w:val="28"/>
          <w14:ligatures w14:val="none"/>
        </w:rPr>
        <w:t>“</w:t>
      </w:r>
      <w:r>
        <w:rPr>
          <w:rFonts w:ascii="Times New Roman" w:hAnsi="Times New Roman" w:cs="Times New Roman"/>
          <w:i/>
          <w:iCs/>
          <w:color w:val="000000"/>
          <w:sz w:val="28"/>
          <w:szCs w:val="28"/>
          <w:shd w:val="clear" w:color="auto" w:fill="FFFFFF"/>
        </w:rPr>
        <w:t xml:space="preserve">b) Bộ Tư lệnh Quân khu tham gia thẩm định </w:t>
      </w:r>
      <w:r>
        <w:rPr>
          <w:rFonts w:ascii="Times New Roman" w:hAnsi="Times New Roman" w:cs="Times New Roman"/>
          <w:b/>
          <w:bCs/>
          <w:i/>
          <w:iCs/>
          <w:color w:val="000000"/>
          <w:sz w:val="28"/>
          <w:szCs w:val="28"/>
          <w:shd w:val="clear" w:color="auto" w:fill="FFFFFF"/>
        </w:rPr>
        <w:t>quy hoạch cấp vùng</w:t>
      </w:r>
      <w:r>
        <w:rPr>
          <w:rFonts w:ascii="Times New Roman" w:hAnsi="Times New Roman" w:cs="Times New Roman"/>
          <w:i/>
          <w:iCs/>
          <w:color w:val="000000"/>
          <w:sz w:val="28"/>
          <w:szCs w:val="28"/>
          <w:shd w:val="clear" w:color="auto" w:fill="FFFFFF"/>
        </w:rPr>
        <w:t xml:space="preserve">, tỉnh, </w:t>
      </w:r>
      <w:r>
        <w:rPr>
          <w:rFonts w:ascii="Times New Roman" w:hAnsi="Times New Roman" w:cs="Times New Roman"/>
          <w:b/>
          <w:bCs/>
          <w:i/>
          <w:iCs/>
          <w:color w:val="000000"/>
          <w:sz w:val="28"/>
          <w:szCs w:val="28"/>
          <w:shd w:val="clear" w:color="auto" w:fill="FFFFFF"/>
        </w:rPr>
        <w:t>đô thị, nông thôn</w:t>
      </w:r>
      <w:r>
        <w:rPr>
          <w:rFonts w:ascii="Times New Roman" w:hAnsi="Times New Roman" w:cs="Times New Roman"/>
          <w:i/>
          <w:iCs/>
          <w:color w:val="000000"/>
          <w:sz w:val="28"/>
          <w:szCs w:val="28"/>
          <w:shd w:val="clear" w:color="auto" w:fill="FFFFFF"/>
        </w:rPr>
        <w:t>; kế hoạch, dự án phát triển kinh tế - xã hội; các dự án trọng điểm liên quan đến quốc phòng trên địa bàn quân khu thuộc thẩm quyền phê duyệt của Chủ tịch Ủy ban nhân dân cấp tỉnh;”</w:t>
      </w:r>
    </w:p>
    <w:p w14:paraId="34769EBC" w14:textId="77777777" w:rsidR="007E6692" w:rsidRDefault="007E6692" w:rsidP="007E6692">
      <w:pPr>
        <w:spacing w:before="120" w:after="120" w:line="240" w:lineRule="auto"/>
        <w:ind w:firstLine="70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(ii) Những nội dung vướng mắc xuất phát từ thực tiễn chưa được quy định</w:t>
      </w:r>
    </w:p>
    <w:p w14:paraId="7E6EA91E" w14:textId="77777777" w:rsidR="009A2EBE" w:rsidRDefault="009A2EBE" w:rsidP="009A2EBE">
      <w:pPr>
        <w:spacing w:before="120" w:after="120" w:line="240" w:lineRule="auto"/>
        <w:ind w:firstLine="706"/>
        <w:jc w:val="both"/>
        <w:rPr>
          <w:rFonts w:ascii="Times New Roman" w:hAnsi="Times New Roman" w:cs="Times New Roman"/>
          <w:sz w:val="28"/>
          <w:szCs w:val="28"/>
        </w:rPr>
      </w:pPr>
      <w:r>
        <w:rPr>
          <w:rFonts w:ascii="Times New Roman" w:eastAsia="Times New Roman" w:hAnsi="Times New Roman" w:cs="Times New Roman"/>
          <w:kern w:val="0"/>
          <w:sz w:val="28"/>
          <w:szCs w:val="28"/>
          <w14:ligatures w14:val="none"/>
        </w:rPr>
        <w:t>Thời gian qua, cùng với yêu cầu xây dựng Quân đội nhân dân cách mạng, chính quy, tinh nhuệ, hiện đại, nhiều đơn vị trong Quân đội đã được giao thực hiện đồng thời nhiệm vụ quốc phòng với nhiệm vụ cung ứng dịch vụ, dịch vụ sự nghiệp công và tham gia hoạt động kinh tế phù hợp. Các đơn vị này bao gồm bệnh viện quân y, cơ sở giáo dục - đào tạo, đơn vị an dưỡng, trung tâm nghiên cứu khoa học, cơ sở văn hóa - thể thao, thông tin - truyền thông, bảo đảm kỹ thuật,</w:t>
      </w:r>
      <w:r w:rsidRPr="00412499">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một số</w:t>
      </w:r>
      <w:r w:rsidRPr="00412499">
        <w:rPr>
          <w:rFonts w:ascii="Times New Roman" w:hAnsi="Times New Roman" w:cs="Times New Roman"/>
          <w:sz w:val="28"/>
          <w:szCs w:val="28"/>
        </w:rPr>
        <w:t xml:space="preserve"> tổ chức công nghiệp quốc phòng, các đơn vị thường trực, huấn luyện, sẵn sàng chiến đấu có hoạt động lao động sản xuất</w:t>
      </w:r>
      <w:r>
        <w:rPr>
          <w:rFonts w:ascii="Times New Roman" w:hAnsi="Times New Roman" w:cs="Times New Roman"/>
          <w:sz w:val="28"/>
          <w:szCs w:val="28"/>
        </w:rPr>
        <w:t>.</w:t>
      </w:r>
    </w:p>
    <w:p w14:paraId="792BCB4F" w14:textId="1635BF0F" w:rsidR="009A2EBE" w:rsidRPr="009A2EBE" w:rsidRDefault="009A2EBE" w:rsidP="009A2EBE">
      <w:pPr>
        <w:spacing w:before="120" w:after="120" w:line="240" w:lineRule="auto"/>
        <w:ind w:firstLine="706"/>
        <w:jc w:val="both"/>
        <w:rPr>
          <w:rFonts w:ascii="Times New Roman" w:eastAsia="Times New Roman" w:hAnsi="Times New Roman" w:cs="Times New Roman"/>
          <w:kern w:val="0"/>
          <w:sz w:val="28"/>
          <w:szCs w:val="28"/>
          <w14:ligatures w14:val="none"/>
        </w:rPr>
      </w:pPr>
      <w:r w:rsidRPr="00412499">
        <w:rPr>
          <w:rFonts w:ascii="Times New Roman" w:hAnsi="Times New Roman" w:cs="Times New Roman"/>
          <w:sz w:val="28"/>
          <w:szCs w:val="28"/>
        </w:rPr>
        <w:lastRenderedPageBreak/>
        <w:t xml:space="preserve">Hoạt động lao động sản xuất của các đơn vị này chỉ mang tính hỗ trợ, tận dụng năng lực, nguồn lực dôi dư nhằm phục vụ nhu cầu xã hội, bảo đảm không làm ảnh hưởng đến </w:t>
      </w:r>
      <w:r w:rsidRPr="00412499">
        <w:rPr>
          <w:rFonts w:ascii="Times New Roman" w:hAnsi="Times New Roman" w:cs="Times New Roman"/>
          <w:color w:val="000000"/>
          <w:sz w:val="28"/>
          <w:szCs w:val="28"/>
          <w:shd w:val="clear" w:color="auto" w:fill="FFFFFF"/>
        </w:rPr>
        <w:t xml:space="preserve">nhiệm vụ quân sự, quốc phòng là nhiệm vụ trọng tâm. Trên thực tế, do chưa có cơ chế pháp lý đặc thù để điều chỉnh, hoạt động của các đơn vị này phần lớn mang tính vận dụng, thiếu tính thống nhất. Đặc biệt, đối với một số đơn vị quân đội có hoạt động khoa học, công nghệ, việc tổ chức thực hiện hoạt động nghiên cứu, sáng tạo, thương mại hóa kết quả nghiên cứu khoa học gặp một số rào cản xuất phát từ yêu cầu bảo vệ bí mật nhà nước, đặc thù khu vực quốc phòng, tổ chức, biên chế quân đội; dẫn đến </w:t>
      </w:r>
      <w:r w:rsidRPr="00412499">
        <w:rPr>
          <w:rFonts w:ascii="Times New Roman" w:eastAsia="Times New Roman" w:hAnsi="Times New Roman" w:cs="Times New Roman"/>
          <w:kern w:val="0"/>
          <w:sz w:val="28"/>
          <w:szCs w:val="28"/>
          <w14:ligatures w14:val="none"/>
        </w:rPr>
        <w:t xml:space="preserve">nhiều sản phẩm khoa học có giá trị không tiếp cận được thị trường, gây lãng phí nguồn lực, </w:t>
      </w:r>
      <w:r w:rsidRPr="00412499">
        <w:rPr>
          <w:rFonts w:ascii="Times New Roman" w:hAnsi="Times New Roman" w:cs="Times New Roman"/>
          <w:color w:val="000000"/>
          <w:sz w:val="28"/>
          <w:szCs w:val="28"/>
          <w:shd w:val="clear" w:color="auto" w:fill="FFFFFF"/>
        </w:rPr>
        <w:t>không tạo động lực cho các nhà khoa học tiếp tục nghiên cứu, sáng chế để vừa phục vụ nhiệm vụ quân sự, quốc phòng, vừa tham gia phát triển kinh tế - xã hội.</w:t>
      </w:r>
    </w:p>
    <w:p w14:paraId="357F7A0E"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Những bất cập nêu trên đặt ra yêu cầu cần có cơ chế pháp lý đặc thù đối với các đơn vị quân đội này nhằm hoàn thiện thể chế kết hợp kinh tế với quốc phòng, nâng cao hiệu lực, hiệu quả quản lý nhà nước và phát huy nguồn lực phục vụ nhiệm vụ xây dựng và bảo vệ Tổ quốc.</w:t>
      </w:r>
    </w:p>
    <w:p w14:paraId="767A4645" w14:textId="77777777" w:rsidR="007E6692" w:rsidRDefault="007E6692" w:rsidP="007E6692">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(iii) Nội dung lược bỏ</w:t>
      </w:r>
    </w:p>
    <w:p w14:paraId="4BE6C771" w14:textId="77777777" w:rsidR="007E6692" w:rsidRDefault="007E6692" w:rsidP="007E6692">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Nghị định số 164/2018/NĐ-CP quy định Chương IV về Kế hoạch về nhu cầu quốc phòng và khả năng kết hợp quốc phòng với kinh tế - xã hội và kinh tế - xã hội với quốc phòng trong thời bình, tình trạng khẩn cấp về quốc phòng và tình trạng chiến tranh. Thực tiễn triển khai cho thấy quy định này bộc lộ một số hạn chế như </w:t>
      </w:r>
      <w:r>
        <w:rPr>
          <w:rFonts w:ascii="Times New Roman" w:eastAsia="Times New Roman" w:hAnsi="Times New Roman" w:cs="Times New Roman"/>
          <w:kern w:val="0"/>
          <w:sz w:val="28"/>
          <w:szCs w:val="28"/>
          <w14:ligatures w14:val="none"/>
        </w:rPr>
        <w:t>khó xác định chính xác nhu cầu quốc phòng trong trung và dài hạn, phụ thuộc lớn vào yếu tố biến động, thiếu tính khả thi và mang tính hình thức, đặc biệt trong việc xây dựng kế hoạch 5 năm, tầm nhìn 10 - 15 năm; không phù hợp với phương thức quản lý theo hướng tích hợp yếu tố quốc phòng trong từng chương trình, quy hoạch, kế hoạch, đề án, dự án phát triển kinh tế - xã hội.</w:t>
      </w:r>
    </w:p>
    <w:p w14:paraId="6F7E15FC" w14:textId="77777777" w:rsidR="007E6692" w:rsidRDefault="007E6692" w:rsidP="007E6692">
      <w:pPr>
        <w:spacing w:before="120" w:after="120" w:line="240" w:lineRule="auto"/>
        <w:ind w:firstLine="720"/>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3.3. Khó khăn, vướng mắc và nguyên nhân</w:t>
      </w:r>
    </w:p>
    <w:p w14:paraId="531E5FE1" w14:textId="77777777" w:rsidR="007E6692" w:rsidRDefault="007E6692" w:rsidP="007E6692">
      <w:pPr>
        <w:spacing w:before="120" w:after="120" w:line="240" w:lineRule="auto"/>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3.3.1. Khó khăn, vướng mắc</w:t>
      </w:r>
    </w:p>
    <w:p w14:paraId="4F5113FA"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Trong quá trình tổ chức thực hiện, việc lồng ghép yếu tố quốc phòng trong một số trường hợp còn mang tính hình thức, chưa được thực hiện chủ động ngay từ giai đoạn chuẩn bị chủ trương đầu tư; nhận thức và năng lực triển khai của một số cơ quan, đơn vị chưa đồng đều.</w:t>
      </w:r>
    </w:p>
    <w:p w14:paraId="74784478" w14:textId="16B7EEDD"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Công tác phối hợp liên ngành còn hạn chế, chưa thật sự đồng bộ giữa cơ quan quân sự với các cơ quan chuyên môn về đầu tư, quy hoạch, tài nguyên, môi trường…; việc trao đổi thông tin chưa kịp thời, chưa hình thành cơ sở dữ liệu dùng chung về các khu vực nhạy cảm quốc phòng, dẫn đến khó khăn trong sàng lọc, kiểm soát từ sớm</w:t>
      </w:r>
      <w:r w:rsidR="0026419B">
        <w:rPr>
          <w:rFonts w:ascii="Times New Roman" w:eastAsia="Times New Roman" w:hAnsi="Times New Roman" w:cs="Times New Roman"/>
          <w:kern w:val="0"/>
          <w:sz w:val="28"/>
          <w:szCs w:val="28"/>
          <w14:ligatures w14:val="none"/>
        </w:rPr>
        <w:t xml:space="preserve">; </w:t>
      </w:r>
      <w:r w:rsidR="0026419B" w:rsidRPr="0026419B">
        <w:rPr>
          <w:rFonts w:ascii="Times New Roman" w:eastAsia="Times New Roman" w:hAnsi="Times New Roman" w:cs="Times New Roman"/>
          <w:kern w:val="0"/>
          <w:sz w:val="28"/>
          <w:szCs w:val="28"/>
          <w14:ligatures w14:val="none"/>
        </w:rPr>
        <w:t>chưa có tiêu chí thống nhất về công trình lưỡng dụng.</w:t>
      </w:r>
    </w:p>
    <w:p w14:paraId="44E7A9F4" w14:textId="77777777" w:rsidR="007E6692" w:rsidRDefault="007E6692" w:rsidP="007E6692">
      <w:pPr>
        <w:pStyle w:val="NormalWeb"/>
        <w:spacing w:before="120" w:beforeAutospacing="0" w:after="120" w:afterAutospacing="0"/>
        <w:ind w:firstLine="720"/>
        <w:jc w:val="both"/>
        <w:rPr>
          <w:sz w:val="28"/>
          <w:szCs w:val="28"/>
        </w:rPr>
      </w:pPr>
      <w:r>
        <w:rPr>
          <w:sz w:val="28"/>
          <w:szCs w:val="28"/>
        </w:rPr>
        <w:t>Phân cấp, phân quyền và xác định thẩm quyền phê duyệt, thẩm định trong một số trường hợp chưa rõ ràng; trình tự, thủ tục còn kéo dài, ảnh hưởng đến tiến độ triển khai dự án, nhất là đối với các dự án có yếu tố nước ngoài hoặc dự án tại địa bàn đặc thù.</w:t>
      </w:r>
    </w:p>
    <w:p w14:paraId="066FC0F3" w14:textId="77777777" w:rsidR="007E6692" w:rsidRDefault="007E6692" w:rsidP="007E6692">
      <w:pPr>
        <w:pStyle w:val="NormalWeb"/>
        <w:spacing w:before="120" w:beforeAutospacing="0" w:after="120" w:afterAutospacing="0"/>
        <w:ind w:firstLine="720"/>
        <w:jc w:val="both"/>
        <w:rPr>
          <w:sz w:val="28"/>
          <w:szCs w:val="28"/>
        </w:rPr>
      </w:pPr>
      <w:r>
        <w:rPr>
          <w:sz w:val="28"/>
          <w:szCs w:val="28"/>
        </w:rPr>
        <w:lastRenderedPageBreak/>
        <w:t>Nguồn lực đầu tư cho công trình lưỡng dụng, khu kinh tế - quốc phòng và công tác rà soát, điều chỉnh quy hoạch còn hạn chế; đặc biệt tại các địa bàn vùng sâu, vùng xa, biên giới, điều kiện kinh tế - xã hội còn khó khăn nên việc triển khai đồng bộ các yêu cầu kết hợp còn gặp nhiều trở ngại.</w:t>
      </w:r>
    </w:p>
    <w:p w14:paraId="0849CC73" w14:textId="77777777" w:rsidR="007E6692" w:rsidRDefault="007E6692" w:rsidP="007E6692">
      <w:pPr>
        <w:pStyle w:val="NormalWeb"/>
        <w:spacing w:before="120" w:beforeAutospacing="0" w:after="120" w:afterAutospacing="0"/>
        <w:ind w:firstLine="720"/>
        <w:jc w:val="both"/>
        <w:rPr>
          <w:sz w:val="28"/>
          <w:szCs w:val="28"/>
        </w:rPr>
      </w:pPr>
      <w:r>
        <w:rPr>
          <w:sz w:val="28"/>
          <w:szCs w:val="28"/>
        </w:rPr>
        <w:t>Một bộ phận địa phương, doanh nghiệp còn đặt nặng mục tiêu phát triển kinh tế trước mắt, chưa nhận thức đầy đủ về yêu cầu củng cố quốc phòng; còn tâm lý e ngại việc thẩm định quốc phòng làm kéo dài thời gian, ảnh hưởng đến thu hút đầu tư.</w:t>
      </w:r>
    </w:p>
    <w:p w14:paraId="123504AA" w14:textId="77777777" w:rsidR="007E6692" w:rsidRDefault="007E6692" w:rsidP="007E6692">
      <w:pPr>
        <w:spacing w:before="120" w:after="120" w:line="240" w:lineRule="auto"/>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3.3.2. Nguyên nhân</w:t>
      </w:r>
    </w:p>
    <w:p w14:paraId="170099AB" w14:textId="77777777" w:rsidR="007E6692" w:rsidRDefault="007E6692" w:rsidP="007E6692">
      <w:pPr>
        <w:spacing w:before="120" w:after="120" w:line="240" w:lineRule="auto"/>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Nguyên nhân khách quan</w:t>
      </w:r>
    </w:p>
    <w:p w14:paraId="0D13F989"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Bối cảnh phát triển kinh tế - xã hội và hệ thống pháp luật có nhiều thay đổi nhanh, trong khi Nghị định số 164 chưa được cập nhật kịp thời; mô hình kết hợp quốc phòng với kinh tế - xã hội ngày càng đa dạng, phức tạp, vượt ra ngoài các khuôn khổ truyền thống. Nội dung kết hợp quốc phòng mang tính đặc thù, nhạy cảm, đòi hỏi chuyên môn sâu và thông tin chuyên ngành; trong khi nguồn lực đầu tư còn hạn chế, đặc biệt tại các địa bàn chiến lược, biên giới, biển, đảo.</w:t>
      </w:r>
    </w:p>
    <w:p w14:paraId="5258AA07" w14:textId="77777777" w:rsidR="007E6692" w:rsidRDefault="007E6692" w:rsidP="007E6692">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Nguyên nhân chủ quan</w:t>
      </w:r>
    </w:p>
    <w:p w14:paraId="2E7F9D4B" w14:textId="77777777" w:rsidR="007E6692" w:rsidRDefault="007E6692" w:rsidP="007E669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Nhận thức của một số cấp, ngành, chủ đầu tư về yêu cầu kết hợp quốc phòng với kinh tế - xã hội chưa đầy đủ, chưa coi đây là yêu cầu bắt buộc xuyên suốt; còn xem việc lấy ý kiến quốc phòng là thủ tục hành chính bổ sung. Năng lực tham mưu, tổ chức thực hiện tại một số cơ quan, đơn vị còn hạn chế; việc phối hợp, chia sẻ thông tin chưa hiệu quả; công tác kiểm tra, đôn đốc chưa thường xuyên; chưa hình thành đầy đủ các công cụ hỗ trợ (cơ sở dữ liệu, tiêu chí kỹ thuật, quy trình chuẩn hóa).</w:t>
      </w:r>
    </w:p>
    <w:p w14:paraId="70C21C69" w14:textId="41C2638C" w:rsidR="007E6692" w:rsidRDefault="0026419B" w:rsidP="007E6692">
      <w:pPr>
        <w:spacing w:before="120" w:after="12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4</w:t>
      </w:r>
      <w:r w:rsidR="007E6692">
        <w:rPr>
          <w:rFonts w:ascii="Times New Roman" w:eastAsia="Times New Roman" w:hAnsi="Times New Roman" w:cs="Times New Roman"/>
          <w:b/>
          <w:kern w:val="0"/>
          <w:sz w:val="28"/>
          <w:szCs w:val="28"/>
          <w14:ligatures w14:val="none"/>
        </w:rPr>
        <w:t>. Những vấn đề mới phát sinh trong thực tiễn</w:t>
      </w:r>
    </w:p>
    <w:p w14:paraId="61C8E400" w14:textId="77777777" w:rsidR="007E6692" w:rsidRDefault="007E6692" w:rsidP="007E6692">
      <w:pPr>
        <w:pStyle w:val="NormalWeb"/>
        <w:spacing w:before="120" w:beforeAutospacing="0" w:after="120" w:afterAutospacing="0"/>
        <w:ind w:firstLine="720"/>
        <w:jc w:val="both"/>
        <w:rPr>
          <w:sz w:val="28"/>
          <w:szCs w:val="28"/>
        </w:rPr>
      </w:pPr>
      <w:r>
        <w:rPr>
          <w:sz w:val="28"/>
          <w:szCs w:val="28"/>
        </w:rPr>
        <w:t>Trong bối cảnh đổi mới tổ chức bộ máy và phương thức quản lý nhà nước, việc triển khai Nghị định số 164/2018/NĐ-CP đã phát sinh một số vấn đề mới, tác động trực tiếp đến yêu cầu kết hợp quốc phòng với kinh tế - xã hội và kinh tế - xã hội với quốc phòng.</w:t>
      </w:r>
    </w:p>
    <w:p w14:paraId="72DFB794" w14:textId="77777777" w:rsidR="007E6692" w:rsidRDefault="007E6692" w:rsidP="007E6692">
      <w:pPr>
        <w:pStyle w:val="NormalWeb"/>
        <w:spacing w:before="120" w:beforeAutospacing="0" w:after="120" w:afterAutospacing="0"/>
        <w:ind w:firstLine="720"/>
        <w:jc w:val="both"/>
        <w:rPr>
          <w:sz w:val="28"/>
          <w:szCs w:val="28"/>
        </w:rPr>
      </w:pPr>
      <w:r>
        <w:rPr>
          <w:sz w:val="28"/>
          <w:szCs w:val="28"/>
        </w:rPr>
        <w:t>Thứ nhất, việc chuyển đổi sang mô hình chính quyền địa phương theo hướng tinh gọn bộ máy, đẩy mạnh phân cấp, phân quyền đã làm thay đổi căn bản thẩm quyền và trách nhiệm trong quản lý quy hoạch, đầu tư phát triển; đặt ra yêu cầu mới đối với cơ chế lồng ghép và kiểm soát yếu tố quốc phòng, đòi hỏi phải thiết kế lại quy định về thẩm quyền, quy trình tham gia ý kiến, thẩm định quốc phòng theo hướng phù hợp với mô hình tổ chức bộ máy mới.</w:t>
      </w:r>
    </w:p>
    <w:p w14:paraId="0B9291F8" w14:textId="77777777" w:rsidR="007E6692" w:rsidRDefault="007E6692" w:rsidP="007E6692">
      <w:pPr>
        <w:pStyle w:val="NormalWeb"/>
        <w:spacing w:before="120" w:beforeAutospacing="0" w:after="120" w:afterAutospacing="0"/>
        <w:ind w:firstLine="720"/>
        <w:jc w:val="both"/>
        <w:rPr>
          <w:sz w:val="28"/>
          <w:szCs w:val="28"/>
        </w:rPr>
      </w:pPr>
      <w:r>
        <w:rPr>
          <w:sz w:val="28"/>
          <w:szCs w:val="28"/>
        </w:rPr>
        <w:t xml:space="preserve">Thứ hai, hệ thống pháp luật hiện hành về quy hoạch, đầu tư, đầu tư công, đất đai, xây dựng, đấu thầu… đã được sửa đổi, bổ sung, ban hành mới với nhiều nội dung mang tính cải cách mạnh mẽ, đặc biệt là việc chuyển sang mô hình quy hoạch tích hợp, thống nhất, đồng bộ; tăng cường phân cấp, phân quyền trong quản lý đầu tư và phát triển. Trong khi đó, Nghị định 164 ban hành trong bối cảnh pháp </w:t>
      </w:r>
      <w:r>
        <w:rPr>
          <w:sz w:val="28"/>
          <w:szCs w:val="28"/>
        </w:rPr>
        <w:lastRenderedPageBreak/>
        <w:t>lý trước đây, một số nội dung không còn phù hợp; dẫn đến khoảng trống pháp lý nhất định, gây lúng túng trong tổ chức thực hiện, nhất là trong bối cảnh yêu cầu phát triển nhanh, đồng bộ và bền vững.</w:t>
      </w:r>
    </w:p>
    <w:p w14:paraId="10F68B79" w14:textId="77777777" w:rsidR="007E6692" w:rsidRDefault="007E6692" w:rsidP="007E6692">
      <w:pPr>
        <w:pStyle w:val="NormalWeb"/>
        <w:spacing w:before="120" w:beforeAutospacing="0" w:after="120" w:afterAutospacing="0"/>
        <w:ind w:firstLine="720"/>
        <w:jc w:val="both"/>
        <w:rPr>
          <w:sz w:val="28"/>
          <w:szCs w:val="28"/>
        </w:rPr>
      </w:pPr>
      <w:r>
        <w:rPr>
          <w:sz w:val="28"/>
          <w:szCs w:val="28"/>
        </w:rPr>
        <w:t>Thứ ba, sự phát triển nhanh của hạ tầng số, dữ liệu, hệ thống thông tin trọng yếu và các sản phẩm công nghệ cao có tính lưỡng dụng đã mở rộng phạm vi, nội dung kết hợp quốc phòng với kinh tế - xã hội sang các lĩnh vực mới. Tuy nhiên, Nghị định 164 chưa có quy định điều chỉnh cụ thể đối với các lĩnh vực này, dẫn đến khoảng trống trong kiểm soát, đánh giá và lồng ghép yếu tố quốc phòng đối với các dự án công nghệ cao, hạ tầng số.</w:t>
      </w:r>
    </w:p>
    <w:p w14:paraId="5D515328" w14:textId="77777777" w:rsidR="007E6692" w:rsidRDefault="007E6692" w:rsidP="007E6692">
      <w:pPr>
        <w:pStyle w:val="NormalWeb"/>
        <w:spacing w:before="120" w:beforeAutospacing="0" w:after="120" w:afterAutospacing="0"/>
        <w:ind w:firstLine="720"/>
        <w:jc w:val="both"/>
        <w:rPr>
          <w:sz w:val="28"/>
          <w:szCs w:val="28"/>
        </w:rPr>
      </w:pPr>
      <w:r>
        <w:rPr>
          <w:sz w:val="28"/>
          <w:szCs w:val="28"/>
        </w:rPr>
        <w:t>Những vấn đề mới phát sinh nêu trên cùng với những hạn chế, bất cập của Nghị định số 164/2018/NĐ-CP cho thấy yêu cầu cấp thiết phải hoàn thiện khung pháp lý theo hướng cụ thể hóa, đồng bộ, mở rộng phạm vi điều chỉnh sang các lĩnh vực mới, đồng thời thiết lập cơ chế phân cấp rõ ràng, linh hoạt và kiểm soát hiệu quả, thực chất, bảo đảm kết hợp chặt chẽ quốc phòng với phát triển kinh tế - xã hội trong bối cảnh mới.</w:t>
      </w:r>
    </w:p>
    <w:p w14:paraId="13F01A33" w14:textId="77777777" w:rsidR="007E6692" w:rsidRDefault="007E6692" w:rsidP="007E6692">
      <w:pPr>
        <w:spacing w:before="120" w:after="12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III. ĐỀ XUẤT, KIẾN NGHỊ</w:t>
      </w:r>
    </w:p>
    <w:p w14:paraId="7D29C2E2" w14:textId="77777777" w:rsidR="007E6692" w:rsidRDefault="007E6692" w:rsidP="007E6692">
      <w:pPr>
        <w:spacing w:before="120" w:after="120" w:line="240"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Từ kết quả tổng kết và những đánh giá về ưu điểm, hạn chế, bất cập trong quá trình thực hiện Nghị định số 164/2018/NĐ-CP, để đáp ứng yêu cầu thực tiễn trong tình hình mới, đề nghị Chính phủ cho phép xây dựng, ban hành Nghị định thay thế Nghị định số 164/2018/NĐ-CP theo hướng đồng bộ với hệ thống pháp luật hiện hành, phù hợp mô hình tổ chức bộ máy mới; cụ thể hóa cơ chế lồng ghép, thẩm định và kiểm soát yếu tố quốc phòng trong phát triển kinh tế - xã hội; phân định rõ thẩm quyền, trách nhiệm giữa các cấp, các ngành; bổ sung quy định đối với các lĩnh vực mới như hạ tầng số, công nghệ cao và công trình lưỡng dụng; đồng thời tăng cường kiểm tra, giám sát, bảo đảm tổ chức thực hiện thống nhất, hiệu quả.</w:t>
      </w:r>
    </w:p>
    <w:p w14:paraId="46264652" w14:textId="77777777" w:rsidR="007E6692" w:rsidRDefault="007E6692" w:rsidP="007E6692">
      <w:pPr>
        <w:spacing w:before="120" w:after="360" w:line="240" w:lineRule="auto"/>
        <w:ind w:firstLine="720"/>
        <w:jc w:val="both"/>
        <w:rPr>
          <w:rFonts w:ascii="Times New Roman" w:eastAsia="Times New Roman" w:hAnsi="Times New Roman" w:cs="Times New Roman"/>
          <w:bCs/>
          <w:kern w:val="0"/>
          <w:sz w:val="28"/>
          <w:szCs w:val="28"/>
          <w14:ligatures w14:val="none"/>
        </w:rPr>
      </w:pPr>
      <w:r>
        <w:rPr>
          <w:rFonts w:ascii="Times New Roman" w:hAnsi="Times New Roman" w:cs="Times New Roman"/>
          <w:sz w:val="28"/>
          <w:szCs w:val="28"/>
        </w:rPr>
        <w:t xml:space="preserve">Trên đây là Báo cáo tổng kết của Bộ Quốc phòng về việc thi hành Nghị định số 164/2018/NĐ-CP </w:t>
      </w:r>
      <w:r>
        <w:rPr>
          <w:rFonts w:ascii="Times New Roman" w:eastAsia="Times New Roman" w:hAnsi="Times New Roman" w:cs="Times New Roman"/>
          <w:bCs/>
          <w:kern w:val="0"/>
          <w:sz w:val="28"/>
          <w:szCs w:val="28"/>
          <w14:ligatures w14:val="none"/>
        </w:rPr>
        <w:t>ngày 21/12/2018 của Chính phủ về kết hợp quốc phòng với kinh tế - xã hội và kinh tế - xã hội với quốc phòng./.</w:t>
      </w:r>
    </w:p>
    <w:tbl>
      <w:tblPr>
        <w:tblpPr w:leftFromText="180" w:rightFromText="180" w:bottomFromText="160" w:vertAnchor="text" w:horzAnchor="margin" w:tblpX="-64" w:tblpY="48"/>
        <w:tblW w:w="9464" w:type="dxa"/>
        <w:tblLook w:val="04A0" w:firstRow="1" w:lastRow="0" w:firstColumn="1" w:lastColumn="0" w:noHBand="0" w:noVBand="1"/>
      </w:tblPr>
      <w:tblGrid>
        <w:gridCol w:w="4786"/>
        <w:gridCol w:w="4678"/>
      </w:tblGrid>
      <w:tr w:rsidR="007E6692" w14:paraId="22D08850" w14:textId="77777777" w:rsidTr="00E03206">
        <w:trPr>
          <w:trHeight w:val="2401"/>
        </w:trPr>
        <w:tc>
          <w:tcPr>
            <w:tcW w:w="4786" w:type="dxa"/>
          </w:tcPr>
          <w:p w14:paraId="4564991F" w14:textId="77777777" w:rsidR="007E6692" w:rsidRDefault="007E6692" w:rsidP="00E03206">
            <w:pPr>
              <w:widowControl w:val="0"/>
              <w:spacing w:after="0" w:line="252" w:lineRule="auto"/>
              <w:rPr>
                <w:rFonts w:ascii="Times New Roman" w:eastAsia="Times New Roman" w:hAnsi="Times New Roman" w:cs="Times New Roman"/>
                <w:i/>
                <w:kern w:val="0"/>
                <w:sz w:val="28"/>
                <w:lang w:val="pt-BR"/>
                <w14:ligatures w14:val="none"/>
              </w:rPr>
            </w:pPr>
            <w:r>
              <w:rPr>
                <w:rFonts w:ascii="Times New Roman" w:eastAsia="Times New Roman" w:hAnsi="Times New Roman" w:cs="Times New Roman"/>
                <w:b/>
                <w:bCs/>
                <w:i/>
                <w:iCs/>
                <w:kern w:val="0"/>
                <w:lang w:val="pt-BR"/>
                <w14:ligatures w14:val="none"/>
              </w:rPr>
              <w:t>Nơi nhận</w:t>
            </w:r>
            <w:r>
              <w:rPr>
                <w:rFonts w:ascii="Times New Roman" w:eastAsia="Times New Roman" w:hAnsi="Times New Roman" w:cs="Times New Roman"/>
                <w:i/>
                <w:iCs/>
                <w:kern w:val="0"/>
                <w:lang w:val="pt-BR"/>
                <w14:ligatures w14:val="none"/>
              </w:rPr>
              <w:t>:</w:t>
            </w:r>
            <w:r>
              <w:rPr>
                <w:rFonts w:ascii="Times New Roman" w:eastAsia="Times New Roman" w:hAnsi="Times New Roman" w:cs="Times New Roman"/>
                <w:i/>
                <w:kern w:val="0"/>
                <w:sz w:val="28"/>
                <w:lang w:val="pt-BR"/>
                <w14:ligatures w14:val="none"/>
              </w:rPr>
              <w:t xml:space="preserve">                                                                           </w:t>
            </w:r>
          </w:p>
          <w:p w14:paraId="3F53123A" w14:textId="77777777" w:rsidR="007E6692" w:rsidRDefault="007E6692" w:rsidP="00E03206">
            <w:pPr>
              <w:widowControl w:val="0"/>
              <w:spacing w:after="0" w:line="252" w:lineRule="auto"/>
              <w:rPr>
                <w:rFonts w:ascii="Times New Roman" w:eastAsia="Times New Roman" w:hAnsi="Times New Roman" w:cs="Times New Roman"/>
                <w:kern w:val="0"/>
                <w:sz w:val="22"/>
                <w:szCs w:val="22"/>
                <w:lang w:val="pt-BR"/>
                <w14:ligatures w14:val="none"/>
              </w:rPr>
            </w:pPr>
            <w:r>
              <w:rPr>
                <w:rFonts w:ascii="Times New Roman" w:eastAsia="Times New Roman" w:hAnsi="Times New Roman" w:cs="Times New Roman"/>
                <w:kern w:val="0"/>
                <w:sz w:val="22"/>
                <w:szCs w:val="22"/>
                <w:lang w:val="pt-BR"/>
                <w14:ligatures w14:val="none"/>
              </w:rPr>
              <w:t>- Thủ tướng Chính phủ (để b/c);</w:t>
            </w:r>
          </w:p>
          <w:p w14:paraId="70EF1E59" w14:textId="77777777" w:rsidR="007E6692" w:rsidRDefault="007E6692" w:rsidP="00E03206">
            <w:pPr>
              <w:widowControl w:val="0"/>
              <w:spacing w:after="0" w:line="252" w:lineRule="auto"/>
              <w:rPr>
                <w:rFonts w:ascii="Times New Roman" w:eastAsia="Times New Roman" w:hAnsi="Times New Roman" w:cs="Times New Roman"/>
                <w:kern w:val="0"/>
                <w:sz w:val="22"/>
                <w:szCs w:val="22"/>
                <w:lang w:val="pt-BR"/>
                <w14:ligatures w14:val="none"/>
              </w:rPr>
            </w:pPr>
            <w:r>
              <w:rPr>
                <w:rFonts w:ascii="Times New Roman" w:eastAsia="Times New Roman" w:hAnsi="Times New Roman" w:cs="Times New Roman"/>
                <w:kern w:val="0"/>
                <w:sz w:val="22"/>
                <w:szCs w:val="22"/>
                <w:lang w:val="pt-BR"/>
                <w14:ligatures w14:val="none"/>
              </w:rPr>
              <w:t>- Đ/c Bộ trưởng BQP (để b/c);</w:t>
            </w:r>
          </w:p>
          <w:p w14:paraId="206C3006" w14:textId="77777777" w:rsidR="007E6692" w:rsidRDefault="007E6692" w:rsidP="00E03206">
            <w:pPr>
              <w:widowControl w:val="0"/>
              <w:spacing w:after="0" w:line="252" w:lineRule="auto"/>
              <w:rPr>
                <w:rFonts w:ascii="Times New Roman" w:eastAsia="Times New Roman" w:hAnsi="Times New Roman" w:cs="Times New Roman"/>
                <w:kern w:val="0"/>
                <w:sz w:val="22"/>
                <w:szCs w:val="22"/>
                <w:lang w:val="pt-BR"/>
                <w14:ligatures w14:val="none"/>
              </w:rPr>
            </w:pPr>
            <w:r>
              <w:rPr>
                <w:rFonts w:ascii="Times New Roman" w:eastAsia="Times New Roman" w:hAnsi="Times New Roman" w:cs="Times New Roman"/>
                <w:kern w:val="0"/>
                <w:sz w:val="22"/>
                <w:szCs w:val="22"/>
                <w:lang w:val="pt-BR"/>
                <w14:ligatures w14:val="none"/>
              </w:rPr>
              <w:t>- Văn phòng Chính phủ (để phối hợp);</w:t>
            </w:r>
          </w:p>
          <w:p w14:paraId="717B1B09" w14:textId="77777777" w:rsidR="007E6692" w:rsidRDefault="007E6692" w:rsidP="00E03206">
            <w:pPr>
              <w:widowControl w:val="0"/>
              <w:spacing w:after="0" w:line="252" w:lineRule="auto"/>
              <w:rPr>
                <w:rFonts w:ascii="Times New Roman" w:eastAsia="Times New Roman" w:hAnsi="Times New Roman" w:cs="Times New Roman"/>
                <w:kern w:val="0"/>
                <w:sz w:val="22"/>
                <w:szCs w:val="22"/>
                <w:lang w:val="pt-BR"/>
                <w14:ligatures w14:val="none"/>
              </w:rPr>
            </w:pPr>
            <w:r>
              <w:rPr>
                <w:rFonts w:ascii="Times New Roman" w:eastAsia="Times New Roman" w:hAnsi="Times New Roman" w:cs="Times New Roman"/>
                <w:kern w:val="0"/>
                <w:sz w:val="22"/>
                <w:szCs w:val="22"/>
                <w:lang w:val="pt-BR"/>
                <w14:ligatures w14:val="none"/>
              </w:rPr>
              <w:t>- Bộ Tư pháp;</w:t>
            </w:r>
          </w:p>
          <w:p w14:paraId="1AC925B4" w14:textId="77777777" w:rsidR="007E6692" w:rsidRDefault="007E6692" w:rsidP="00E03206">
            <w:pPr>
              <w:widowControl w:val="0"/>
              <w:spacing w:after="0" w:line="252" w:lineRule="auto"/>
              <w:rPr>
                <w:rFonts w:ascii="Times New Roman" w:eastAsia="Times New Roman" w:hAnsi="Times New Roman" w:cs="Times New Roman"/>
                <w:kern w:val="0"/>
                <w:sz w:val="22"/>
                <w:szCs w:val="22"/>
                <w:lang w:val="pt-BR"/>
                <w14:ligatures w14:val="none"/>
              </w:rPr>
            </w:pPr>
            <w:r>
              <w:rPr>
                <w:rFonts w:ascii="Times New Roman" w:eastAsia="Times New Roman" w:hAnsi="Times New Roman" w:cs="Times New Roman"/>
                <w:kern w:val="0"/>
                <w:sz w:val="22"/>
                <w:szCs w:val="22"/>
                <w:lang w:val="pt-BR"/>
                <w14:ligatures w14:val="none"/>
              </w:rPr>
              <w:t>- C41;</w:t>
            </w:r>
          </w:p>
          <w:p w14:paraId="31B82091" w14:textId="77777777" w:rsidR="007E6692" w:rsidRDefault="007E6692" w:rsidP="00E03206">
            <w:pPr>
              <w:widowControl w:val="0"/>
              <w:spacing w:after="0" w:line="252" w:lineRule="auto"/>
              <w:rPr>
                <w:rFonts w:ascii="Times New Roman" w:eastAsia="Times New Roman" w:hAnsi="Times New Roman" w:cs="Times New Roman"/>
                <w:kern w:val="0"/>
                <w:sz w:val="22"/>
                <w:szCs w:val="22"/>
                <w:lang w:val="pt-BR"/>
                <w14:ligatures w14:val="none"/>
              </w:rPr>
            </w:pPr>
            <w:r>
              <w:rPr>
                <w:rFonts w:ascii="Times New Roman" w:eastAsia="Times New Roman" w:hAnsi="Times New Roman" w:cs="Times New Roman"/>
                <w:kern w:val="0"/>
                <w:sz w:val="22"/>
                <w:szCs w:val="22"/>
                <w:lang w:val="pt-BR"/>
                <w14:ligatures w14:val="none"/>
              </w:rPr>
              <w:t>- L</w:t>
            </w:r>
            <w:r>
              <w:rPr>
                <w:rFonts w:ascii="Times New Roman" w:eastAsia="Times New Roman" w:hAnsi="Times New Roman" w:cs="Arial"/>
                <w:kern w:val="0"/>
                <w:sz w:val="22"/>
                <w:szCs w:val="22"/>
                <w:lang w:val="pt-BR"/>
                <w14:ligatures w14:val="none"/>
              </w:rPr>
              <w:t>ư</w:t>
            </w:r>
            <w:r>
              <w:rPr>
                <w:rFonts w:ascii="Times New Roman" w:eastAsia="Times New Roman" w:hAnsi="Times New Roman" w:cs="Times New Roman"/>
                <w:kern w:val="0"/>
                <w:sz w:val="22"/>
                <w:szCs w:val="22"/>
                <w:lang w:val="pt-BR"/>
                <w14:ligatures w14:val="none"/>
              </w:rPr>
              <w:t>u: VT, NCTH. Nga09.</w:t>
            </w:r>
          </w:p>
        </w:tc>
        <w:tc>
          <w:tcPr>
            <w:tcW w:w="4678" w:type="dxa"/>
          </w:tcPr>
          <w:p w14:paraId="7FC61AA9" w14:textId="77777777" w:rsidR="007E6692" w:rsidRDefault="007E6692" w:rsidP="00E03206">
            <w:pPr>
              <w:widowControl w:val="0"/>
              <w:spacing w:after="0" w:line="240" w:lineRule="auto"/>
              <w:ind w:firstLine="34"/>
              <w:jc w:val="center"/>
              <w:rPr>
                <w:rFonts w:ascii="Times New Roman" w:eastAsia="Times New Roman" w:hAnsi="Times New Roman" w:cs="Times New Roman"/>
                <w:b/>
                <w:bCs/>
                <w:kern w:val="0"/>
                <w:sz w:val="26"/>
                <w:szCs w:val="26"/>
                <w:lang w:val="pt-BR"/>
                <w14:ligatures w14:val="none"/>
              </w:rPr>
            </w:pPr>
            <w:r>
              <w:rPr>
                <w:rFonts w:ascii="Times New Roman" w:eastAsia="Times New Roman" w:hAnsi="Times New Roman" w:cs="Times New Roman"/>
                <w:b/>
                <w:bCs/>
                <w:kern w:val="0"/>
                <w:sz w:val="26"/>
                <w:szCs w:val="26"/>
                <w:lang w:val="pt-BR"/>
                <w14:ligatures w14:val="none"/>
              </w:rPr>
              <w:t>KT. BỘ TRƯỞNG</w:t>
            </w:r>
          </w:p>
          <w:p w14:paraId="6DF9CA3D" w14:textId="77777777" w:rsidR="007E6692" w:rsidRDefault="007E6692" w:rsidP="00E03206">
            <w:pPr>
              <w:widowControl w:val="0"/>
              <w:spacing w:after="0" w:line="240" w:lineRule="auto"/>
              <w:ind w:firstLine="34"/>
              <w:jc w:val="center"/>
              <w:rPr>
                <w:rFonts w:ascii="Times New Roman" w:eastAsia="Times New Roman" w:hAnsi="Times New Roman" w:cs="Times New Roman"/>
                <w:b/>
                <w:bCs/>
                <w:kern w:val="0"/>
                <w:sz w:val="26"/>
                <w:szCs w:val="26"/>
                <w:lang w:val="pt-BR"/>
                <w14:ligatures w14:val="none"/>
              </w:rPr>
            </w:pPr>
            <w:r>
              <w:rPr>
                <w:rFonts w:ascii="Times New Roman" w:eastAsia="Times New Roman" w:hAnsi="Times New Roman" w:cs="Times New Roman"/>
                <w:b/>
                <w:bCs/>
                <w:kern w:val="0"/>
                <w:sz w:val="26"/>
                <w:szCs w:val="26"/>
                <w:lang w:val="pt-BR"/>
                <w14:ligatures w14:val="none"/>
              </w:rPr>
              <w:t>THỨ TRƯỞNG</w:t>
            </w:r>
          </w:p>
        </w:tc>
      </w:tr>
    </w:tbl>
    <w:p w14:paraId="350A2C2C" w14:textId="77777777" w:rsidR="007E6692" w:rsidRDefault="007E6692" w:rsidP="007E6692">
      <w:pPr>
        <w:spacing w:after="0" w:line="240" w:lineRule="auto"/>
        <w:rPr>
          <w:rFonts w:ascii="Times New Roman" w:eastAsia="Times New Roman" w:hAnsi="Times New Roman" w:cs="Times New Roman"/>
          <w:kern w:val="0"/>
          <w:sz w:val="28"/>
          <w14:ligatures w14:val="none"/>
        </w:rPr>
      </w:pPr>
    </w:p>
    <w:p w14:paraId="624D55EB" w14:textId="77777777" w:rsidR="007E6692" w:rsidRDefault="007E6692" w:rsidP="007E6692">
      <w:pPr>
        <w:spacing w:after="0" w:line="240" w:lineRule="auto"/>
        <w:rPr>
          <w:rFonts w:ascii="Times New Roman" w:eastAsia="Times New Roman" w:hAnsi="Times New Roman" w:cs="Times New Roman"/>
          <w:kern w:val="0"/>
          <w:sz w:val="28"/>
          <w14:ligatures w14:val="none"/>
        </w:rPr>
      </w:pPr>
    </w:p>
    <w:p w14:paraId="4BE61294" w14:textId="77777777" w:rsidR="007E6692" w:rsidRDefault="007E6692" w:rsidP="007E6692">
      <w:pPr>
        <w:spacing w:after="0" w:line="240" w:lineRule="auto"/>
        <w:rPr>
          <w:rFonts w:ascii="Times New Roman" w:eastAsia="Times New Roman" w:hAnsi="Times New Roman" w:cs="Times New Roman"/>
          <w:kern w:val="0"/>
          <w:sz w:val="28"/>
          <w14:ligatures w14:val="none"/>
        </w:rPr>
      </w:pPr>
    </w:p>
    <w:p w14:paraId="4724BF0F" w14:textId="77777777" w:rsidR="00C21AFF" w:rsidRDefault="00C21AFF"/>
    <w:sectPr w:rsidR="00C21AFF" w:rsidSect="007E6692">
      <w:headerReference w:type="default" r:id="rId6"/>
      <w:pgSz w:w="11907" w:h="16840"/>
      <w:pgMar w:top="1418"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00F3" w14:textId="77777777" w:rsidR="00F16090" w:rsidRDefault="00F16090" w:rsidP="007E6692">
      <w:pPr>
        <w:spacing w:after="0" w:line="240" w:lineRule="auto"/>
      </w:pPr>
      <w:r>
        <w:separator/>
      </w:r>
    </w:p>
  </w:endnote>
  <w:endnote w:type="continuationSeparator" w:id="0">
    <w:p w14:paraId="6256CBAA" w14:textId="77777777" w:rsidR="00F16090" w:rsidRDefault="00F16090" w:rsidP="007E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EADC" w14:textId="77777777" w:rsidR="00F16090" w:rsidRDefault="00F16090" w:rsidP="007E6692">
      <w:pPr>
        <w:spacing w:after="0" w:line="240" w:lineRule="auto"/>
      </w:pPr>
      <w:r>
        <w:separator/>
      </w:r>
    </w:p>
  </w:footnote>
  <w:footnote w:type="continuationSeparator" w:id="0">
    <w:p w14:paraId="14822ACA" w14:textId="77777777" w:rsidR="00F16090" w:rsidRDefault="00F16090" w:rsidP="007E6692">
      <w:pPr>
        <w:spacing w:after="0" w:line="240" w:lineRule="auto"/>
      </w:pPr>
      <w:r>
        <w:continuationSeparator/>
      </w:r>
    </w:p>
  </w:footnote>
  <w:footnote w:id="1">
    <w:p w14:paraId="017DB225" w14:textId="77777777" w:rsidR="007E6692" w:rsidRDefault="007E6692" w:rsidP="007E6692">
      <w:pPr>
        <w:pStyle w:val="FootnoteText"/>
        <w:ind w:firstLine="720"/>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eastAsia="Times New Roman" w:hAnsi="Times New Roman" w:cs="Times New Roman"/>
          <w:spacing w:val="-4"/>
          <w:kern w:val="0"/>
          <w:sz w:val="22"/>
          <w:szCs w:val="22"/>
          <w14:ligatures w14:val="none"/>
        </w:rPr>
        <w:t>Văn kiện Đại hội đại biểu toàn quốc lần thứ XII, XIII của Đảng; Nghị quyết số 32/NQ-CP ngày 06/12/2018 của Chính phủ ban hành Chương trình hành động thực hiện Nghị quyết số 24-NQ/TW ngày 16/4/2018 của Bộ Chính trị về Chiến lược Quốc phòng Việt Nam và Quyết định số 34/QĐ-TTg ngày 11/5/2020 của Thủ tướng Chính phủ về việc ban hành Kế hoạch thực hiện Kết luận số 57-KL/TW ngày 16/9/2019 của Bộ Chính trị về kết hợp quốc phòng, an ninh với kinh tế; kinh tế với quốc phòng, an ninh</w:t>
      </w:r>
    </w:p>
  </w:footnote>
  <w:footnote w:id="2">
    <w:p w14:paraId="4E27E5D8" w14:textId="77777777" w:rsidR="007E6692" w:rsidRDefault="007E6692" w:rsidP="007E6692">
      <w:pPr>
        <w:pStyle w:val="FootnoteText"/>
        <w:ind w:firstLine="720"/>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Luật Quy hoạch (2017, sửa đổi, bổ sung năm 2025), </w:t>
      </w:r>
      <w:r>
        <w:rPr>
          <w:rFonts w:ascii="Times New Roman" w:eastAsia="Times New Roman" w:hAnsi="Times New Roman" w:cs="Times New Roman"/>
          <w:spacing w:val="-4"/>
          <w:kern w:val="0"/>
          <w:sz w:val="22"/>
          <w:szCs w:val="22"/>
          <w14:ligatures w14:val="none"/>
        </w:rPr>
        <w:t>Luật Đầu tư (2020, sửa đổi, bổ sung năm 2025), Luật Doanh nghiệp (2020, sửa đổi, bổ sung năm 2025), Luật Đấu thầu (2023), Luật Đất đai (2024), Luật Quy hoạch đô thị và nông thôn (2024), Luật Quản lý và đầu tư vốn nhà nước tại doanh nghiệp (2025), Luật Xây dựng (2025), Luật Công nghiệp công nghệ số (2025), Luật Hóa chất (sửa đổi), Luật Bảo vệ dữ liệu cá nhân (2025),</w:t>
      </w:r>
      <w:r>
        <w:rPr>
          <w:rFonts w:ascii="Times New Roman" w:eastAsia="Times New Roman" w:hAnsi="Times New Roman" w:cs="Times New Roman"/>
          <w:spacing w:val="-4"/>
          <w:kern w:val="0"/>
          <w:sz w:val="28"/>
          <w14:ligatures w14:val="none"/>
        </w:rPr>
        <w:t xml:space="preserve"> </w:t>
      </w:r>
      <w:r>
        <w:rPr>
          <w:rFonts w:ascii="Times New Roman" w:eastAsia="Times New Roman" w:hAnsi="Times New Roman" w:cs="Times New Roman"/>
          <w:spacing w:val="-4"/>
          <w:kern w:val="0"/>
          <w:sz w:val="22"/>
          <w:szCs w:val="22"/>
          <w14:ligatures w14:val="none"/>
        </w:rPr>
        <w:t>Luật sửa đổi, bổ sung một số điều của Luật Công nghiệp quốc phòng, an ninh và động viên công nghiệp (2025) và các nghị định hướng dẫn Luật công nghiệp quốc phòng, an ninh và động viên công nghiệp; Luật Khoa học, công nghệ và đổi mới sáng tạo (2025)….</w:t>
      </w:r>
    </w:p>
  </w:footnote>
  <w:footnote w:id="3">
    <w:p w14:paraId="6BA97658" w14:textId="77777777" w:rsidR="007E6692" w:rsidRDefault="007E6692" w:rsidP="007E6692">
      <w:pPr>
        <w:pStyle w:val="FootnoteText"/>
        <w:ind w:firstLine="720"/>
        <w:jc w:val="both"/>
        <w:rPr>
          <w:rFonts w:ascii="Times New Roman" w:hAnsi="Times New Roman" w:cs="Times New Roman"/>
          <w:spacing w:val="-6"/>
          <w:sz w:val="24"/>
          <w:szCs w:val="24"/>
        </w:rPr>
      </w:pPr>
      <w:r>
        <w:rPr>
          <w:rStyle w:val="FootnoteReference"/>
          <w:rFonts w:ascii="Times New Roman" w:hAnsi="Times New Roman" w:cs="Times New Roman"/>
          <w:spacing w:val="-6"/>
          <w:sz w:val="24"/>
          <w:szCs w:val="24"/>
        </w:rPr>
        <w:footnoteRef/>
      </w:r>
      <w:r>
        <w:rPr>
          <w:rFonts w:ascii="Times New Roman" w:hAnsi="Times New Roman" w:cs="Times New Roman"/>
          <w:spacing w:val="-6"/>
          <w:sz w:val="24"/>
          <w:szCs w:val="24"/>
        </w:rPr>
        <w:t xml:space="preserve"> Bộ Quốc phòng đã </w:t>
      </w:r>
      <w:r>
        <w:rPr>
          <w:rFonts w:ascii="Times New Roman" w:eastAsia="Times New Roman" w:hAnsi="Times New Roman" w:cs="Times New Roman"/>
          <w:spacing w:val="-6"/>
          <w:kern w:val="0"/>
          <w:sz w:val="24"/>
          <w:szCs w:val="24"/>
          <w14:ligatures w14:val="none"/>
        </w:rPr>
        <w:t>chủ trì soạn thảo và ban hành các luật: Biên phòng Việt Nam; Phòng thủ dân sự; Quản lý, bảo vệ công trình quốc phòng và khu quân sự; Công nghiệp quốc phòng, an ninh và động viên công nghiệp; Phòng không nhân dân; Tình trạng khẩn cấp; Tham gia lực lượng gìn giữ hòa bình Liên hợp quốc; sửa đổi, bổ sung Luật Sĩ quan Quân đội nhân dân Việt Nam và một số luật khác, pháp lệnh, nghị quyết của Ủy ban Thường vụ Quốc hội về lĩnh vực quân sự, quốc phòng.</w:t>
      </w:r>
    </w:p>
  </w:footnote>
  <w:footnote w:id="4">
    <w:p w14:paraId="5F2E0255" w14:textId="77777777" w:rsidR="007E6692" w:rsidRDefault="007E6692" w:rsidP="007E6692">
      <w:pPr>
        <w:pStyle w:val="FootnoteText"/>
        <w:ind w:firstLine="720"/>
        <w:jc w:val="both"/>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eastAsia="Times New Roman" w:hAnsi="Times New Roman" w:cs="Times New Roman"/>
          <w:spacing w:val="-2"/>
          <w:kern w:val="0"/>
          <w:sz w:val="24"/>
          <w:szCs w:val="24"/>
          <w14:ligatures w14:val="none"/>
        </w:rPr>
        <w:t>Xây dựng nghị quyết của Q</w:t>
      </w:r>
      <w:r>
        <w:rPr>
          <w:rFonts w:ascii="Times New Roman" w:hAnsi="Times New Roman" w:cs="Times New Roman"/>
          <w:spacing w:val="-2"/>
          <w:sz w:val="24"/>
          <w:szCs w:val="24"/>
        </w:rPr>
        <w:t>uân ủy Trung ương</w:t>
      </w:r>
      <w:r>
        <w:rPr>
          <w:rFonts w:ascii="Times New Roman" w:eastAsia="Times New Roman" w:hAnsi="Times New Roman" w:cs="Times New Roman"/>
          <w:spacing w:val="-2"/>
          <w:kern w:val="0"/>
          <w:sz w:val="24"/>
          <w:szCs w:val="24"/>
          <w14:ligatures w14:val="none"/>
        </w:rPr>
        <w:t xml:space="preserve"> thực hiện các nghị quyết của Bộ Chính trị về kinh tế </w:t>
      </w:r>
      <w:r>
        <w:rPr>
          <w:rFonts w:ascii="Times New Roman" w:hAnsi="Times New Roman" w:cs="Times New Roman"/>
          <w:spacing w:val="-2"/>
          <w:sz w:val="24"/>
          <w:szCs w:val="24"/>
        </w:rPr>
        <w:t>kết hợp quốc phòng</w:t>
      </w:r>
      <w:r>
        <w:rPr>
          <w:rFonts w:ascii="Times New Roman" w:eastAsia="Times New Roman" w:hAnsi="Times New Roman" w:cs="Times New Roman"/>
          <w:spacing w:val="-2"/>
          <w:kern w:val="0"/>
          <w:sz w:val="24"/>
          <w:szCs w:val="24"/>
          <w14:ligatures w14:val="none"/>
        </w:rPr>
        <w:t>; phát triển đội ngũ doanh nhân,</w:t>
      </w:r>
      <w:r>
        <w:rPr>
          <w:rFonts w:ascii="Times New Roman" w:hAnsi="Times New Roman" w:cs="Times New Roman"/>
          <w:spacing w:val="-2"/>
          <w:sz w:val="24"/>
          <w:szCs w:val="24"/>
        </w:rPr>
        <w:t xml:space="preserve"> doanh nghiệp</w:t>
      </w:r>
      <w:r>
        <w:rPr>
          <w:rFonts w:ascii="Times New Roman" w:eastAsia="Times New Roman" w:hAnsi="Times New Roman" w:cs="Times New Roman"/>
          <w:spacing w:val="-2"/>
          <w:kern w:val="0"/>
          <w:sz w:val="24"/>
          <w:szCs w:val="24"/>
          <w14:ligatures w14:val="none"/>
        </w:rPr>
        <w:t>;</w:t>
      </w:r>
      <w:r>
        <w:rPr>
          <w:rFonts w:ascii="Times New Roman" w:hAnsi="Times New Roman" w:cs="Times New Roman"/>
          <w:bCs/>
          <w:spacing w:val="-2"/>
          <w:sz w:val="24"/>
          <w:szCs w:val="24"/>
        </w:rPr>
        <w:t xml:space="preserve"> </w:t>
      </w:r>
      <w:r>
        <w:rPr>
          <w:rFonts w:ascii="Times New Roman" w:eastAsia="Times New Roman" w:hAnsi="Times New Roman" w:cs="Times New Roman"/>
          <w:bCs/>
          <w:spacing w:val="-2"/>
          <w:kern w:val="0"/>
          <w:sz w:val="24"/>
          <w:szCs w:val="24"/>
          <w14:ligatures w14:val="none"/>
        </w:rPr>
        <w:t xml:space="preserve">ban hành Thông tư </w:t>
      </w:r>
      <w:r>
        <w:rPr>
          <w:rFonts w:ascii="Times New Roman" w:eastAsia="Times New Roman" w:hAnsi="Times New Roman" w:cs="Times New Roman"/>
          <w:bCs/>
          <w:spacing w:val="-2"/>
          <w:kern w:val="0"/>
          <w:sz w:val="24"/>
          <w:szCs w:val="24"/>
          <w:lang w:val="vi-VN"/>
          <w14:ligatures w14:val="none"/>
        </w:rPr>
        <w:t>số</w:t>
      </w:r>
      <w:r>
        <w:rPr>
          <w:rFonts w:ascii="Times New Roman" w:eastAsia="Times New Roman" w:hAnsi="Times New Roman" w:cs="Times New Roman"/>
          <w:bCs/>
          <w:spacing w:val="-2"/>
          <w:kern w:val="0"/>
          <w:sz w:val="24"/>
          <w:szCs w:val="24"/>
          <w14:ligatures w14:val="none"/>
        </w:rPr>
        <w:t xml:space="preserve"> 58/2021/TT-BQP ngày 07/6/2021;</w:t>
      </w:r>
      <w:r>
        <w:rPr>
          <w:rFonts w:ascii="Times New Roman" w:eastAsia="Calibri" w:hAnsi="Times New Roman" w:cs="Times New Roman"/>
          <w:kern w:val="0"/>
          <w:sz w:val="24"/>
          <w:szCs w:val="24"/>
          <w14:ligatures w14:val="none"/>
        </w:rPr>
        <w:t xml:space="preserve"> Thông tư số </w:t>
      </w:r>
      <w:r>
        <w:rPr>
          <w:rFonts w:ascii="Times New Roman" w:eastAsia="Times New Roman" w:hAnsi="Times New Roman" w:cs="Times New Roman"/>
          <w:spacing w:val="-2"/>
          <w:kern w:val="0"/>
          <w:sz w:val="24"/>
          <w:szCs w:val="24"/>
          <w:lang w:val="pt-BR"/>
          <w14:ligatures w14:val="none"/>
        </w:rPr>
        <w:t>99/2025/TT-BQP ngày 03/9/2025 quy định về quản lý, sử dụng đất quốc phòng kết hợp với hoạt động lao động sản xuất, xây dựng kinh tế.</w:t>
      </w:r>
    </w:p>
  </w:footnote>
  <w:footnote w:id="5">
    <w:p w14:paraId="031C542B" w14:textId="77777777" w:rsidR="007E6692" w:rsidRDefault="007E6692" w:rsidP="007E6692">
      <w:pPr>
        <w:pStyle w:val="NormalWeb"/>
        <w:spacing w:before="0" w:beforeAutospacing="0" w:after="0" w:afterAutospacing="0"/>
        <w:ind w:firstLine="720"/>
        <w:jc w:val="both"/>
        <w:rPr>
          <w:bCs/>
          <w:spacing w:val="-2"/>
        </w:rPr>
      </w:pPr>
      <w:r>
        <w:rPr>
          <w:rStyle w:val="FootnoteReference"/>
        </w:rPr>
        <w:footnoteRef/>
      </w:r>
      <w:r>
        <w:t xml:space="preserve"> </w:t>
      </w:r>
      <w:r>
        <w:rPr>
          <w:spacing w:val="-2"/>
        </w:rPr>
        <w:t>Luật Đất đai, Luật Doanh nghiệp (sửa đổi), Luật Việc làm, Luật Quản lý sử dụng tài sản công, Luật Nhà ở,</w:t>
      </w:r>
      <w:r>
        <w:rPr>
          <w:spacing w:val="-8"/>
          <w:kern w:val="22"/>
        </w:rPr>
        <w:t xml:space="preserve"> Luật Công nghiệp quốc phòng, an ninh và động viên công nghiệp 2024, Luật Quản lý và đầu tư vốn nhà nước tại doanh nghiệp </w:t>
      </w:r>
      <w:r>
        <w:rPr>
          <w:spacing w:val="-2"/>
        </w:rPr>
        <w:t xml:space="preserve">… các văn bản dưới luật như </w:t>
      </w:r>
      <w:r>
        <w:rPr>
          <w:rFonts w:eastAsia="Calibri"/>
          <w:bCs/>
          <w:spacing w:val="-2"/>
          <w:lang w:val="en"/>
        </w:rPr>
        <w:t xml:space="preserve">Nghị định </w:t>
      </w:r>
      <w:r>
        <w:rPr>
          <w:rFonts w:eastAsia="Calibri"/>
          <w:spacing w:val="-2"/>
        </w:rPr>
        <w:t>số 102/2024/NĐ-CP</w:t>
      </w:r>
      <w:r>
        <w:rPr>
          <w:rFonts w:eastAsia="Calibri"/>
        </w:rPr>
        <w:t xml:space="preserve"> ngày 30/7/2024 hướng dẫn chi tiết thi hành một số điều của Luật Đất đai 2024, ….</w:t>
      </w:r>
    </w:p>
    <w:p w14:paraId="70D5AE90" w14:textId="77777777" w:rsidR="007E6692" w:rsidRDefault="007E6692" w:rsidP="007E6692">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4543"/>
      <w:docPartObj>
        <w:docPartGallery w:val="AutoText"/>
      </w:docPartObj>
    </w:sdtPr>
    <w:sdtEndPr>
      <w:rPr>
        <w:rFonts w:ascii="Times New Roman" w:hAnsi="Times New Roman" w:cs="Times New Roman"/>
      </w:rPr>
    </w:sdtEndPr>
    <w:sdtContent>
      <w:p w14:paraId="5096CC51" w14:textId="77777777" w:rsidR="007E6692" w:rsidRDefault="007E6692">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p>
    </w:sdtContent>
  </w:sdt>
  <w:p w14:paraId="44290F86" w14:textId="77777777" w:rsidR="007E6692" w:rsidRDefault="007E6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92"/>
    <w:rsid w:val="00260DE5"/>
    <w:rsid w:val="0026419B"/>
    <w:rsid w:val="003E4900"/>
    <w:rsid w:val="007E15E9"/>
    <w:rsid w:val="007E6692"/>
    <w:rsid w:val="009A2EBE"/>
    <w:rsid w:val="00B23720"/>
    <w:rsid w:val="00BE24A2"/>
    <w:rsid w:val="00C21AFF"/>
    <w:rsid w:val="00C26B19"/>
    <w:rsid w:val="00DF4F6C"/>
    <w:rsid w:val="00F1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8EEE"/>
  <w15:chartTrackingRefBased/>
  <w15:docId w15:val="{3792BADC-48B7-4AD9-9A89-9044E167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92"/>
  </w:style>
  <w:style w:type="paragraph" w:styleId="Heading1">
    <w:name w:val="heading 1"/>
    <w:basedOn w:val="Normal"/>
    <w:next w:val="Normal"/>
    <w:link w:val="Heading1Char"/>
    <w:uiPriority w:val="9"/>
    <w:qFormat/>
    <w:rsid w:val="007E6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692"/>
    <w:rPr>
      <w:rFonts w:eastAsiaTheme="majorEastAsia" w:cstheme="majorBidi"/>
      <w:color w:val="272727" w:themeColor="text1" w:themeTint="D8"/>
    </w:rPr>
  </w:style>
  <w:style w:type="paragraph" w:styleId="Title">
    <w:name w:val="Title"/>
    <w:basedOn w:val="Normal"/>
    <w:next w:val="Normal"/>
    <w:link w:val="TitleChar"/>
    <w:uiPriority w:val="10"/>
    <w:qFormat/>
    <w:rsid w:val="007E6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692"/>
    <w:pPr>
      <w:spacing w:before="160"/>
      <w:jc w:val="center"/>
    </w:pPr>
    <w:rPr>
      <w:i/>
      <w:iCs/>
      <w:color w:val="404040" w:themeColor="text1" w:themeTint="BF"/>
    </w:rPr>
  </w:style>
  <w:style w:type="character" w:customStyle="1" w:styleId="QuoteChar">
    <w:name w:val="Quote Char"/>
    <w:basedOn w:val="DefaultParagraphFont"/>
    <w:link w:val="Quote"/>
    <w:uiPriority w:val="29"/>
    <w:rsid w:val="007E6692"/>
    <w:rPr>
      <w:i/>
      <w:iCs/>
      <w:color w:val="404040" w:themeColor="text1" w:themeTint="BF"/>
    </w:rPr>
  </w:style>
  <w:style w:type="paragraph" w:styleId="ListParagraph">
    <w:name w:val="List Paragraph"/>
    <w:basedOn w:val="Normal"/>
    <w:uiPriority w:val="34"/>
    <w:qFormat/>
    <w:rsid w:val="007E6692"/>
    <w:pPr>
      <w:ind w:left="720"/>
      <w:contextualSpacing/>
    </w:pPr>
  </w:style>
  <w:style w:type="character" w:styleId="IntenseEmphasis">
    <w:name w:val="Intense Emphasis"/>
    <w:basedOn w:val="DefaultParagraphFont"/>
    <w:uiPriority w:val="21"/>
    <w:qFormat/>
    <w:rsid w:val="007E6692"/>
    <w:rPr>
      <w:i/>
      <w:iCs/>
      <w:color w:val="0F4761" w:themeColor="accent1" w:themeShade="BF"/>
    </w:rPr>
  </w:style>
  <w:style w:type="paragraph" w:styleId="IntenseQuote">
    <w:name w:val="Intense Quote"/>
    <w:basedOn w:val="Normal"/>
    <w:next w:val="Normal"/>
    <w:link w:val="IntenseQuoteChar"/>
    <w:uiPriority w:val="30"/>
    <w:qFormat/>
    <w:rsid w:val="007E6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692"/>
    <w:rPr>
      <w:i/>
      <w:iCs/>
      <w:color w:val="0F4761" w:themeColor="accent1" w:themeShade="BF"/>
    </w:rPr>
  </w:style>
  <w:style w:type="character" w:styleId="IntenseReference">
    <w:name w:val="Intense Reference"/>
    <w:basedOn w:val="DefaultParagraphFont"/>
    <w:uiPriority w:val="32"/>
    <w:qFormat/>
    <w:rsid w:val="007E6692"/>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7E6692"/>
    <w:rPr>
      <w:vertAlign w:val="superscript"/>
    </w:rPr>
  </w:style>
  <w:style w:type="paragraph" w:styleId="FootnoteText">
    <w:name w:val="footnote text"/>
    <w:basedOn w:val="Normal"/>
    <w:link w:val="FootnoteTextChar"/>
    <w:uiPriority w:val="99"/>
    <w:semiHidden/>
    <w:unhideWhenUsed/>
    <w:qFormat/>
    <w:rsid w:val="007E6692"/>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7E6692"/>
    <w:rPr>
      <w:sz w:val="20"/>
      <w:szCs w:val="20"/>
    </w:rPr>
  </w:style>
  <w:style w:type="paragraph" w:styleId="Header">
    <w:name w:val="header"/>
    <w:basedOn w:val="Normal"/>
    <w:link w:val="HeaderChar"/>
    <w:uiPriority w:val="99"/>
    <w:unhideWhenUsed/>
    <w:qFormat/>
    <w:rsid w:val="007E669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E6692"/>
  </w:style>
  <w:style w:type="paragraph" w:styleId="NormalWeb">
    <w:name w:val="Normal (Web)"/>
    <w:basedOn w:val="Normal"/>
    <w:uiPriority w:val="99"/>
    <w:unhideWhenUsed/>
    <w:qFormat/>
    <w:rsid w:val="007E66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E6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6988</Words>
  <Characters>39837</Characters>
  <Application>Microsoft Office Word</Application>
  <DocSecurity>0</DocSecurity>
  <Lines>331</Lines>
  <Paragraphs>93</Paragraphs>
  <ScaleCrop>false</ScaleCrop>
  <Company/>
  <LinksUpToDate>false</LinksUpToDate>
  <CharactersWithSpaces>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ngabtt.0404@gmail.com</dc:creator>
  <cp:keywords/>
  <dc:description/>
  <cp:lastModifiedBy>ngabtt.0404@gmail.com</cp:lastModifiedBy>
  <cp:revision>6</cp:revision>
  <dcterms:created xsi:type="dcterms:W3CDTF">2026-06-26T01:07:00Z</dcterms:created>
  <dcterms:modified xsi:type="dcterms:W3CDTF">2026-06-27T06:08:00Z</dcterms:modified>
</cp:coreProperties>
</file>