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EC8F" w14:textId="77777777" w:rsidR="00A01508" w:rsidRPr="002463AC" w:rsidRDefault="00A01508" w:rsidP="00820659">
      <w:pPr>
        <w:pageBreakBefore/>
        <w:widowControl w:val="0"/>
        <w:spacing w:after="40" w:line="276" w:lineRule="auto"/>
        <w:jc w:val="center"/>
        <w:rPr>
          <w:rFonts w:ascii="Times New Roman" w:hAnsi="Times New Roman"/>
          <w:b/>
        </w:rPr>
      </w:pPr>
      <w:r w:rsidRPr="002463AC">
        <w:rPr>
          <w:rFonts w:ascii="Times New Roman" w:hAnsi="Times New Roman"/>
          <w:b/>
        </w:rPr>
        <w:t>Phụ lục II</w:t>
      </w:r>
    </w:p>
    <w:p w14:paraId="234FDE07" w14:textId="3EA19E41" w:rsidR="00A01508" w:rsidRPr="002463AC" w:rsidRDefault="00A01508" w:rsidP="00A01508">
      <w:pPr>
        <w:spacing w:before="40" w:after="40" w:line="276" w:lineRule="auto"/>
        <w:jc w:val="center"/>
        <w:rPr>
          <w:rFonts w:ascii="Times New Roman" w:eastAsia="Calibri" w:hAnsi="Times New Roman"/>
          <w:b/>
          <w:spacing w:val="-10"/>
          <w:kern w:val="2"/>
        </w:rPr>
      </w:pPr>
      <w:r w:rsidRPr="002463AC">
        <w:rPr>
          <w:rFonts w:ascii="Times New Roman" w:eastAsia="Calibri" w:hAnsi="Times New Roman"/>
          <w:b/>
          <w:spacing w:val="-10"/>
          <w:kern w:val="2"/>
        </w:rPr>
        <w:t xml:space="preserve">PHƯƠNG PHÁP XÁC ĐỊNH DỰ TOÁN </w:t>
      </w:r>
      <w:r w:rsidR="00A73284" w:rsidRPr="002463AC">
        <w:rPr>
          <w:rFonts w:ascii="Times New Roman" w:eastAsia="Calibri" w:hAnsi="Times New Roman"/>
          <w:b/>
          <w:spacing w:val="-10"/>
          <w:kern w:val="2"/>
          <w:lang w:val="en-US"/>
        </w:rPr>
        <w:t xml:space="preserve"> </w:t>
      </w:r>
      <w:r w:rsidRPr="002463AC">
        <w:rPr>
          <w:rFonts w:ascii="Times New Roman" w:eastAsia="Calibri" w:hAnsi="Times New Roman"/>
          <w:b/>
          <w:spacing w:val="-10"/>
          <w:kern w:val="2"/>
        </w:rPr>
        <w:t>XÂY DỰNG</w:t>
      </w:r>
      <w:r w:rsidR="00B965D2" w:rsidRPr="002463AC">
        <w:rPr>
          <w:rFonts w:ascii="Times New Roman" w:eastAsia="Calibri" w:hAnsi="Times New Roman"/>
          <w:b/>
          <w:spacing w:val="-10"/>
          <w:kern w:val="2"/>
        </w:rPr>
        <w:t xml:space="preserve"> </w:t>
      </w:r>
    </w:p>
    <w:p w14:paraId="5D1973D3" w14:textId="0764674F" w:rsidR="00222F15" w:rsidRPr="002463AC" w:rsidRDefault="00A01508" w:rsidP="00987902">
      <w:pPr>
        <w:spacing w:before="40" w:after="360" w:line="276" w:lineRule="auto"/>
        <w:jc w:val="center"/>
        <w:rPr>
          <w:rFonts w:ascii="Times New Roman" w:hAnsi="Times New Roman"/>
          <w:i/>
          <w:spacing w:val="-10"/>
        </w:rPr>
      </w:pPr>
      <w:r w:rsidRPr="002463AC">
        <w:rPr>
          <w:rFonts w:ascii="Times New Roman" w:hAnsi="Times New Roman"/>
          <w:i/>
          <w:spacing w:val="-10"/>
        </w:rPr>
        <w:t xml:space="preserve"> (Kèm theo Thông tư số   </w:t>
      </w:r>
      <w:r w:rsidR="00C14C9A" w:rsidRPr="002463AC">
        <w:rPr>
          <w:rFonts w:ascii="Times New Roman" w:hAnsi="Times New Roman"/>
          <w:i/>
          <w:spacing w:val="-10"/>
        </w:rPr>
        <w:t xml:space="preserve">  </w:t>
      </w:r>
      <w:r w:rsidRPr="002463AC">
        <w:rPr>
          <w:rFonts w:ascii="Times New Roman" w:hAnsi="Times New Roman"/>
          <w:i/>
          <w:spacing w:val="-10"/>
        </w:rPr>
        <w:t xml:space="preserve"> /2026/TT-BXD ngày     /    </w:t>
      </w:r>
      <w:r w:rsidR="00C14C9A" w:rsidRPr="002463AC">
        <w:rPr>
          <w:rFonts w:ascii="Times New Roman" w:hAnsi="Times New Roman"/>
          <w:i/>
          <w:spacing w:val="-10"/>
        </w:rPr>
        <w:t xml:space="preserve"> </w:t>
      </w:r>
      <w:r w:rsidRPr="002463AC">
        <w:rPr>
          <w:rFonts w:ascii="Times New Roman" w:hAnsi="Times New Roman"/>
          <w:i/>
          <w:spacing w:val="-10"/>
        </w:rPr>
        <w:t>/2026 của Bộ trưởng Bộ Xây dựng)</w:t>
      </w:r>
    </w:p>
    <w:p w14:paraId="213AECC7" w14:textId="77777777" w:rsidR="00F1705D" w:rsidRPr="002463AC" w:rsidRDefault="00F1705D" w:rsidP="00607CD8">
      <w:pPr>
        <w:pStyle w:val="Heading1"/>
        <w:spacing w:before="60" w:after="60" w:line="288" w:lineRule="auto"/>
        <w:rPr>
          <w:lang w:val="en-US"/>
        </w:rPr>
      </w:pPr>
    </w:p>
    <w:p w14:paraId="1237A23F" w14:textId="024EB9CF" w:rsidR="00162696" w:rsidRPr="002463AC" w:rsidRDefault="00946BA0" w:rsidP="00607CD8">
      <w:pPr>
        <w:pStyle w:val="Heading1"/>
        <w:spacing w:before="60" w:after="60" w:line="288" w:lineRule="auto"/>
      </w:pPr>
      <w:r w:rsidRPr="002463AC">
        <w:t>I. XÁC ĐỊNH DỰ TOÁN XÂY DỰNG</w:t>
      </w:r>
    </w:p>
    <w:p w14:paraId="01E9937C" w14:textId="3CCBC8C3" w:rsidR="00456DEE" w:rsidRPr="002463AC" w:rsidRDefault="00472278" w:rsidP="00607CD8">
      <w:pPr>
        <w:spacing w:before="60" w:after="60" w:line="288" w:lineRule="auto"/>
        <w:ind w:firstLine="567"/>
        <w:jc w:val="both"/>
        <w:rPr>
          <w:rFonts w:ascii="Times New Roman" w:hAnsi="Times New Roman"/>
          <w:bCs/>
        </w:rPr>
      </w:pPr>
      <w:r w:rsidRPr="002463AC">
        <w:rPr>
          <w:rFonts w:ascii="Times New Roman" w:hAnsi="Times New Roman"/>
          <w:bCs/>
        </w:rPr>
        <w:t>- Dự</w:t>
      </w:r>
      <w:r w:rsidR="00456DEE" w:rsidRPr="002463AC">
        <w:rPr>
          <w:rFonts w:ascii="Times New Roman" w:hAnsi="Times New Roman"/>
          <w:bCs/>
        </w:rPr>
        <w:t xml:space="preserve"> toán xây dựng</w:t>
      </w:r>
      <w:r w:rsidRPr="002463AC">
        <w:rPr>
          <w:rFonts w:ascii="Times New Roman" w:hAnsi="Times New Roman"/>
          <w:bCs/>
        </w:rPr>
        <w:t xml:space="preserve"> </w:t>
      </w:r>
      <w:r w:rsidR="00456DEE" w:rsidRPr="002463AC">
        <w:rPr>
          <w:rFonts w:ascii="Times New Roman" w:hAnsi="Times New Roman"/>
          <w:bCs/>
        </w:rPr>
        <w:t>được lập theo</w:t>
      </w:r>
      <w:r w:rsidR="000248D6" w:rsidRPr="002463AC">
        <w:rPr>
          <w:rFonts w:ascii="Times New Roman" w:hAnsi="Times New Roman"/>
          <w:bCs/>
        </w:rPr>
        <w:t xml:space="preserve"> công trình,</w:t>
      </w:r>
      <w:r w:rsidR="00456DEE" w:rsidRPr="002463AC">
        <w:rPr>
          <w:rFonts w:ascii="Times New Roman" w:hAnsi="Times New Roman"/>
          <w:bCs/>
        </w:rPr>
        <w:t xml:space="preserve"> hạng mục</w:t>
      </w:r>
      <w:r w:rsidR="000248D6" w:rsidRPr="002463AC">
        <w:rPr>
          <w:rFonts w:ascii="Times New Roman" w:hAnsi="Times New Roman"/>
          <w:bCs/>
        </w:rPr>
        <w:t xml:space="preserve"> công trình,</w:t>
      </w:r>
      <w:r w:rsidR="00995316" w:rsidRPr="002463AC">
        <w:rPr>
          <w:rFonts w:ascii="Times New Roman" w:hAnsi="Times New Roman"/>
          <w:bCs/>
        </w:rPr>
        <w:t xml:space="preserve"> gói thầu xây dựng,</w:t>
      </w:r>
      <w:r w:rsidR="000248D6" w:rsidRPr="002463AC">
        <w:rPr>
          <w:rFonts w:ascii="Times New Roman" w:hAnsi="Times New Roman"/>
          <w:bCs/>
        </w:rPr>
        <w:t xml:space="preserve"> công </w:t>
      </w:r>
      <w:r w:rsidR="00D72565" w:rsidRPr="002463AC">
        <w:rPr>
          <w:rFonts w:ascii="Times New Roman" w:hAnsi="Times New Roman"/>
          <w:bCs/>
        </w:rPr>
        <w:t>việc</w:t>
      </w:r>
      <w:r w:rsidR="000248D6" w:rsidRPr="002463AC">
        <w:rPr>
          <w:rFonts w:ascii="Times New Roman" w:hAnsi="Times New Roman"/>
          <w:bCs/>
        </w:rPr>
        <w:t xml:space="preserve"> xây dựng và</w:t>
      </w:r>
      <w:r w:rsidR="00456DEE" w:rsidRPr="002463AC">
        <w:rPr>
          <w:rFonts w:ascii="Times New Roman" w:hAnsi="Times New Roman"/>
          <w:bCs/>
        </w:rPr>
        <w:t xml:space="preserve"> được </w:t>
      </w:r>
      <w:r w:rsidR="000248D6" w:rsidRPr="002463AC">
        <w:rPr>
          <w:rFonts w:ascii="Times New Roman" w:hAnsi="Times New Roman"/>
          <w:bCs/>
        </w:rPr>
        <w:t>tổng hợp</w:t>
      </w:r>
      <w:r w:rsidR="00456DEE" w:rsidRPr="002463AC">
        <w:rPr>
          <w:rFonts w:ascii="Times New Roman" w:hAnsi="Times New Roman"/>
          <w:bCs/>
        </w:rPr>
        <w:t xml:space="preserve"> theo </w:t>
      </w:r>
      <w:r w:rsidR="009D4C5A" w:rsidRPr="002463AC">
        <w:rPr>
          <w:rFonts w:ascii="Times New Roman" w:hAnsi="Times New Roman"/>
          <w:bCs/>
        </w:rPr>
        <w:t>biểu mẫu kèm theo</w:t>
      </w:r>
      <w:r w:rsidR="0032275C" w:rsidRPr="002463AC">
        <w:rPr>
          <w:rFonts w:ascii="Times New Roman" w:hAnsi="Times New Roman"/>
          <w:bCs/>
        </w:rPr>
        <w:t xml:space="preserve"> phần III Phụ lục này</w:t>
      </w:r>
      <w:r w:rsidR="00456DEE" w:rsidRPr="002463AC">
        <w:rPr>
          <w:rFonts w:ascii="Times New Roman" w:hAnsi="Times New Roman"/>
          <w:bCs/>
        </w:rPr>
        <w:t>.</w:t>
      </w:r>
    </w:p>
    <w:p w14:paraId="69DF8490" w14:textId="5F77CED1" w:rsidR="00CC265C" w:rsidRPr="002463AC" w:rsidRDefault="00632F58" w:rsidP="00607CD8">
      <w:pPr>
        <w:spacing w:before="60" w:after="60" w:line="288" w:lineRule="auto"/>
        <w:ind w:firstLine="567"/>
        <w:jc w:val="both"/>
        <w:rPr>
          <w:rFonts w:ascii="Times New Roman" w:hAnsi="Times New Roman"/>
          <w:bCs/>
        </w:rPr>
      </w:pPr>
      <w:r w:rsidRPr="002463AC">
        <w:rPr>
          <w:rFonts w:ascii="Times New Roman" w:hAnsi="Times New Roman"/>
          <w:bCs/>
        </w:rPr>
        <w:t>-</w:t>
      </w:r>
      <w:r w:rsidR="00D61F7C" w:rsidRPr="002463AC">
        <w:rPr>
          <w:rFonts w:ascii="Times New Roman" w:hAnsi="Times New Roman"/>
          <w:bCs/>
        </w:rPr>
        <w:t xml:space="preserve"> Dự toán xây dựng được xác định trên cơ sở khối lượng tính toán từ </w:t>
      </w:r>
      <w:r w:rsidR="0043354A" w:rsidRPr="002463AC">
        <w:rPr>
          <w:rFonts w:ascii="Times New Roman" w:hAnsi="Times New Roman"/>
          <w:bCs/>
        </w:rPr>
        <w:t>thiết kế xây dựng triển khai sau bước thiết kế trong báo cáo nghiên cứu khả thi đầu tư xây dựng</w:t>
      </w:r>
      <w:r w:rsidR="00D61F7C" w:rsidRPr="002463AC">
        <w:rPr>
          <w:rFonts w:ascii="Times New Roman" w:hAnsi="Times New Roman"/>
          <w:bCs/>
        </w:rPr>
        <w:t>, chỉ dẫn kỹ thuật, các yêu cầu công việc phải thực hiện của công trình và định mức xây dựng, giá xây dựng của công trình.</w:t>
      </w:r>
    </w:p>
    <w:p w14:paraId="7E40AB89" w14:textId="0299F10F" w:rsidR="003851CA" w:rsidRPr="002463AC" w:rsidRDefault="003851CA" w:rsidP="00607CD8">
      <w:pPr>
        <w:spacing w:before="60" w:after="60" w:line="288" w:lineRule="auto"/>
        <w:ind w:firstLine="567"/>
        <w:jc w:val="both"/>
        <w:rPr>
          <w:rFonts w:ascii="Times New Roman" w:hAnsi="Times New Roman"/>
          <w:bCs/>
        </w:rPr>
      </w:pPr>
      <w:r w:rsidRPr="002463AC">
        <w:rPr>
          <w:rFonts w:ascii="Times New Roman" w:hAnsi="Times New Roman"/>
          <w:bCs/>
        </w:rPr>
        <w:t>- Chủ đầu tư căn cứ vào nội dung, phạm vi, tính chất, đặc điểm, điều kiện cụ thể của dự án, xác định phân chia dự toán</w:t>
      </w:r>
      <w:r w:rsidR="0017137A" w:rsidRPr="002463AC">
        <w:rPr>
          <w:rFonts w:ascii="Times New Roman" w:hAnsi="Times New Roman"/>
          <w:bCs/>
        </w:rPr>
        <w:t xml:space="preserve"> xây dựng</w:t>
      </w:r>
      <w:r w:rsidRPr="002463AC">
        <w:rPr>
          <w:rFonts w:ascii="Times New Roman" w:hAnsi="Times New Roman"/>
          <w:bCs/>
        </w:rPr>
        <w:t xml:space="preserve"> theo địa giới hành chính, theo công trình, hạng mục công trình, gói thầu… trong quá trình triển khai thực hiện dự án.</w:t>
      </w:r>
    </w:p>
    <w:p w14:paraId="518685D9" w14:textId="231D7D9D" w:rsidR="00162696" w:rsidRPr="002463AC" w:rsidRDefault="00CA485C" w:rsidP="00607CD8">
      <w:pPr>
        <w:pStyle w:val="Heading2"/>
        <w:spacing w:before="60" w:after="60" w:line="288" w:lineRule="auto"/>
      </w:pPr>
      <w:r w:rsidRPr="002463AC">
        <w:t>1.</w:t>
      </w:r>
      <w:r w:rsidR="00CA63FB" w:rsidRPr="002463AC">
        <w:t>1</w:t>
      </w:r>
      <w:r w:rsidR="00805915" w:rsidRPr="002463AC">
        <w:t>.</w:t>
      </w:r>
      <w:r w:rsidR="00162696" w:rsidRPr="002463AC">
        <w:t xml:space="preserve"> Chi phí tĩnh</w:t>
      </w:r>
    </w:p>
    <w:p w14:paraId="545A6562" w14:textId="7718736D" w:rsidR="00A01508" w:rsidRPr="002463AC" w:rsidRDefault="00CA485C" w:rsidP="00607CD8">
      <w:pPr>
        <w:pStyle w:val="Heading3"/>
        <w:spacing w:before="60" w:after="60" w:line="288" w:lineRule="auto"/>
      </w:pPr>
      <w:r w:rsidRPr="002463AC">
        <w:t>1.</w:t>
      </w:r>
      <w:r w:rsidR="00A01508" w:rsidRPr="002463AC">
        <w:t>1.</w:t>
      </w:r>
      <w:r w:rsidR="00CA63FB" w:rsidRPr="002463AC">
        <w:t>1</w:t>
      </w:r>
      <w:r w:rsidR="009A447D" w:rsidRPr="002463AC">
        <w:t>.</w:t>
      </w:r>
      <w:r w:rsidR="00A01508" w:rsidRPr="002463AC">
        <w:t xml:space="preserve"> Chi phí xây dựng</w:t>
      </w:r>
    </w:p>
    <w:p w14:paraId="0B1A49F7" w14:textId="2D657A4A" w:rsidR="00E260E4" w:rsidRPr="002463AC" w:rsidRDefault="000D1715" w:rsidP="00607CD8">
      <w:pPr>
        <w:spacing w:before="60" w:after="60" w:line="288" w:lineRule="auto"/>
        <w:ind w:firstLine="567"/>
        <w:jc w:val="both"/>
        <w:rPr>
          <w:rFonts w:ascii="Times New Roman" w:hAnsi="Times New Roman"/>
        </w:rPr>
      </w:pPr>
      <w:r w:rsidRPr="002463AC">
        <w:rPr>
          <w:rFonts w:ascii="Times New Roman" w:hAnsi="Times New Roman"/>
        </w:rPr>
        <w:t>Chi phí xây dựng b</w:t>
      </w:r>
      <w:r w:rsidR="00A221F4" w:rsidRPr="002463AC">
        <w:rPr>
          <w:rFonts w:ascii="Times New Roman" w:hAnsi="Times New Roman"/>
        </w:rPr>
        <w:t>ao gồm chi phí xây dựng</w:t>
      </w:r>
      <w:r w:rsidR="00305731" w:rsidRPr="002463AC">
        <w:rPr>
          <w:rFonts w:ascii="Times New Roman" w:hAnsi="Times New Roman"/>
        </w:rPr>
        <w:t xml:space="preserve"> các công trình, hạng mục công trình gồm:</w:t>
      </w:r>
      <w:r w:rsidR="0004741E" w:rsidRPr="002463AC">
        <w:rPr>
          <w:rFonts w:ascii="Times New Roman" w:hAnsi="Times New Roman"/>
        </w:rPr>
        <w:t xml:space="preserve"> nền</w:t>
      </w:r>
      <w:r w:rsidR="00B70FE4" w:rsidRPr="002463AC">
        <w:rPr>
          <w:rFonts w:ascii="Times New Roman" w:hAnsi="Times New Roman"/>
        </w:rPr>
        <w:t xml:space="preserve"> đường</w:t>
      </w:r>
      <w:r w:rsidR="005E3908" w:rsidRPr="002463AC">
        <w:rPr>
          <w:rFonts w:ascii="Times New Roman" w:hAnsi="Times New Roman"/>
        </w:rPr>
        <w:t>;</w:t>
      </w:r>
      <w:r w:rsidR="00A221F4" w:rsidRPr="002463AC">
        <w:rPr>
          <w:rFonts w:ascii="Times New Roman" w:hAnsi="Times New Roman"/>
        </w:rPr>
        <w:t xml:space="preserve"> cầu</w:t>
      </w:r>
      <w:r w:rsidR="00FD3267" w:rsidRPr="002463AC">
        <w:rPr>
          <w:rFonts w:ascii="Times New Roman" w:hAnsi="Times New Roman"/>
        </w:rPr>
        <w:t xml:space="preserve"> cống</w:t>
      </w:r>
      <w:r w:rsidR="005E3908" w:rsidRPr="002463AC">
        <w:rPr>
          <w:rFonts w:ascii="Times New Roman" w:hAnsi="Times New Roman"/>
        </w:rPr>
        <w:t>;</w:t>
      </w:r>
      <w:r w:rsidR="00A221F4" w:rsidRPr="002463AC">
        <w:rPr>
          <w:rFonts w:ascii="Times New Roman" w:hAnsi="Times New Roman"/>
        </w:rPr>
        <w:t xml:space="preserve"> hầm</w:t>
      </w:r>
      <w:r w:rsidR="005E3908" w:rsidRPr="002463AC">
        <w:rPr>
          <w:rFonts w:ascii="Times New Roman" w:hAnsi="Times New Roman"/>
        </w:rPr>
        <w:t>;</w:t>
      </w:r>
      <w:r w:rsidR="00A221F4" w:rsidRPr="002463AC">
        <w:rPr>
          <w:rFonts w:ascii="Times New Roman" w:hAnsi="Times New Roman"/>
        </w:rPr>
        <w:t xml:space="preserve"> đường ray</w:t>
      </w:r>
      <w:r w:rsidR="005E3908" w:rsidRPr="002463AC">
        <w:rPr>
          <w:rFonts w:ascii="Times New Roman" w:hAnsi="Times New Roman"/>
        </w:rPr>
        <w:t>;</w:t>
      </w:r>
      <w:r w:rsidR="00A221F4" w:rsidRPr="002463AC">
        <w:rPr>
          <w:rFonts w:ascii="Times New Roman" w:hAnsi="Times New Roman"/>
        </w:rPr>
        <w:t xml:space="preserve"> thông tin, tín hiệu, giám sát thiên tai</w:t>
      </w:r>
      <w:r w:rsidR="00ED43C9" w:rsidRPr="002463AC">
        <w:rPr>
          <w:rFonts w:ascii="Times New Roman" w:hAnsi="Times New Roman"/>
        </w:rPr>
        <w:t>;</w:t>
      </w:r>
      <w:r w:rsidR="00A221F4" w:rsidRPr="002463AC">
        <w:rPr>
          <w:rFonts w:ascii="Times New Roman" w:hAnsi="Times New Roman"/>
        </w:rPr>
        <w:t xml:space="preserve"> điện lực</w:t>
      </w:r>
      <w:r w:rsidR="00ED43C9" w:rsidRPr="002463AC">
        <w:rPr>
          <w:rFonts w:ascii="Times New Roman" w:hAnsi="Times New Roman"/>
        </w:rPr>
        <w:t xml:space="preserve"> và</w:t>
      </w:r>
      <w:r w:rsidR="00A221F4" w:rsidRPr="002463AC">
        <w:rPr>
          <w:rFonts w:ascii="Times New Roman" w:hAnsi="Times New Roman"/>
        </w:rPr>
        <w:t xml:space="preserve"> cấp điện kéo tàu</w:t>
      </w:r>
      <w:r w:rsidR="00475435" w:rsidRPr="002463AC">
        <w:rPr>
          <w:rFonts w:ascii="Times New Roman" w:hAnsi="Times New Roman"/>
        </w:rPr>
        <w:t>, cơ điện</w:t>
      </w:r>
      <w:r w:rsidR="00ED43C9" w:rsidRPr="002463AC">
        <w:rPr>
          <w:rFonts w:ascii="Times New Roman" w:hAnsi="Times New Roman"/>
        </w:rPr>
        <w:t>; nhà cửa;</w:t>
      </w:r>
      <w:r w:rsidR="00A221F4" w:rsidRPr="002463AC">
        <w:rPr>
          <w:rFonts w:ascii="Times New Roman" w:hAnsi="Times New Roman"/>
        </w:rPr>
        <w:t xml:space="preserve"> cấp thoát nước</w:t>
      </w:r>
      <w:r w:rsidR="002045E3" w:rsidRPr="002463AC">
        <w:rPr>
          <w:rFonts w:ascii="Times New Roman" w:hAnsi="Times New Roman"/>
        </w:rPr>
        <w:t>;</w:t>
      </w:r>
      <w:r w:rsidR="00CA1B39" w:rsidRPr="002463AC">
        <w:rPr>
          <w:rFonts w:ascii="Times New Roman" w:hAnsi="Times New Roman"/>
        </w:rPr>
        <w:t xml:space="preserve"> các công trình, hạng mục công trình liên quan</w:t>
      </w:r>
      <w:r w:rsidR="00A221F4" w:rsidRPr="002463AC">
        <w:rPr>
          <w:rFonts w:ascii="Times New Roman" w:hAnsi="Times New Roman"/>
        </w:rPr>
        <w:t xml:space="preserve"> phương tiện, đầu máy toa xe, công vụ, nhà ga, các công trình kiến trúc khác</w:t>
      </w:r>
      <w:r w:rsidR="003040C3" w:rsidRPr="002463AC">
        <w:rPr>
          <w:rFonts w:ascii="Times New Roman" w:hAnsi="Times New Roman"/>
        </w:rPr>
        <w:t>;</w:t>
      </w:r>
      <w:r w:rsidR="00A221F4" w:rsidRPr="002463AC">
        <w:rPr>
          <w:rFonts w:ascii="Times New Roman" w:hAnsi="Times New Roman"/>
        </w:rPr>
        <w:t xml:space="preserve"> và các công trình phụ trợ nằm trong phạm vi công trình, chi phí phá dỡ các công trình và thiết bị hiện có, chi phí xây dựng công trình tạm và hoàn trả công trình tạm.</w:t>
      </w:r>
      <w:r w:rsidR="009A31E6" w:rsidRPr="002463AC">
        <w:rPr>
          <w:rFonts w:ascii="Times New Roman" w:hAnsi="Times New Roman"/>
        </w:rPr>
        <w:t xml:space="preserve"> </w:t>
      </w:r>
    </w:p>
    <w:p w14:paraId="2C4AAEDF" w14:textId="11B3CB63" w:rsidR="00A221F4" w:rsidRPr="002463AC" w:rsidRDefault="000D1715" w:rsidP="00607CD8">
      <w:pPr>
        <w:spacing w:before="60" w:after="60" w:line="288" w:lineRule="auto"/>
        <w:ind w:firstLine="567"/>
        <w:jc w:val="both"/>
        <w:rPr>
          <w:rFonts w:ascii="Times New Roman" w:hAnsi="Times New Roman"/>
        </w:rPr>
      </w:pPr>
      <w:r w:rsidRPr="002463AC">
        <w:rPr>
          <w:rFonts w:ascii="Times New Roman" w:hAnsi="Times New Roman"/>
          <w:bCs/>
        </w:rPr>
        <w:t>Dự toán chi phí xây dựng là cơ sở để lập dự toán xây dựng công trình, dự toán gói thầu. Dự toán chi phí xây dựng bao gồm chi phí nhân công, chi phí vật liệu</w:t>
      </w:r>
      <w:r w:rsidR="0047210E" w:rsidRPr="002463AC">
        <w:rPr>
          <w:rFonts w:ascii="Times New Roman" w:hAnsi="Times New Roman"/>
          <w:bCs/>
        </w:rPr>
        <w:t>,</w:t>
      </w:r>
      <w:r w:rsidRPr="002463AC">
        <w:rPr>
          <w:rFonts w:ascii="Times New Roman" w:hAnsi="Times New Roman"/>
          <w:bCs/>
        </w:rPr>
        <w:t xml:space="preserve"> </w:t>
      </w:r>
      <w:r w:rsidR="00617754" w:rsidRPr="002463AC">
        <w:rPr>
          <w:rFonts w:ascii="Times New Roman" w:hAnsi="Times New Roman"/>
          <w:bCs/>
        </w:rPr>
        <w:t xml:space="preserve">chi phí máy và </w:t>
      </w:r>
      <w:r w:rsidRPr="002463AC">
        <w:rPr>
          <w:rFonts w:ascii="Times New Roman" w:hAnsi="Times New Roman"/>
          <w:bCs/>
        </w:rPr>
        <w:t xml:space="preserve">thiết bị thi công, chi phí vận chuyển vật </w:t>
      </w:r>
      <w:r w:rsidR="009B1508" w:rsidRPr="002463AC">
        <w:rPr>
          <w:rFonts w:ascii="Times New Roman" w:hAnsi="Times New Roman"/>
          <w:bCs/>
        </w:rPr>
        <w:t xml:space="preserve">liệu </w:t>
      </w:r>
      <w:r w:rsidR="00617754" w:rsidRPr="002463AC">
        <w:rPr>
          <w:rFonts w:ascii="Times New Roman" w:hAnsi="Times New Roman"/>
          <w:bCs/>
        </w:rPr>
        <w:t>bổ sung</w:t>
      </w:r>
      <w:r w:rsidR="009B1508" w:rsidRPr="002463AC">
        <w:rPr>
          <w:rFonts w:ascii="Times New Roman" w:hAnsi="Times New Roman"/>
          <w:bCs/>
        </w:rPr>
        <w:t xml:space="preserve"> (nếu có)</w:t>
      </w:r>
      <w:r w:rsidRPr="002463AC">
        <w:rPr>
          <w:rFonts w:ascii="Times New Roman" w:hAnsi="Times New Roman"/>
          <w:bCs/>
        </w:rPr>
        <w:t>,</w:t>
      </w:r>
      <w:r w:rsidR="00FE73C7" w:rsidRPr="002463AC">
        <w:rPr>
          <w:rFonts w:ascii="Times New Roman" w:hAnsi="Times New Roman"/>
          <w:bCs/>
        </w:rPr>
        <w:t xml:space="preserve"> chi phí vật liệu đắp</w:t>
      </w:r>
      <w:r w:rsidR="005C6FE7" w:rsidRPr="002463AC">
        <w:rPr>
          <w:rFonts w:ascii="Times New Roman" w:hAnsi="Times New Roman"/>
          <w:bCs/>
        </w:rPr>
        <w:t xml:space="preserve"> (nếu có)</w:t>
      </w:r>
      <w:r w:rsidRPr="002463AC">
        <w:rPr>
          <w:rFonts w:ascii="Times New Roman" w:hAnsi="Times New Roman"/>
          <w:bCs/>
        </w:rPr>
        <w:t xml:space="preserve">, chi phí </w:t>
      </w:r>
      <w:r w:rsidR="009B1508" w:rsidRPr="002463AC">
        <w:rPr>
          <w:rFonts w:ascii="Times New Roman" w:hAnsi="Times New Roman"/>
          <w:bCs/>
        </w:rPr>
        <w:t>biện pháp thi công và chi phí gián tiếp</w:t>
      </w:r>
      <w:r w:rsidR="009A31E6" w:rsidRPr="002463AC">
        <w:rPr>
          <w:rFonts w:ascii="Times New Roman" w:hAnsi="Times New Roman"/>
        </w:rPr>
        <w:t xml:space="preserve"> được xác định theo Bảng </w:t>
      </w:r>
      <w:r w:rsidR="00F265FF" w:rsidRPr="002463AC">
        <w:rPr>
          <w:rFonts w:ascii="Times New Roman" w:hAnsi="Times New Roman"/>
        </w:rPr>
        <w:t>1</w:t>
      </w:r>
      <w:r w:rsidR="005757AD" w:rsidRPr="002463AC">
        <w:rPr>
          <w:rFonts w:ascii="Times New Roman" w:hAnsi="Times New Roman"/>
        </w:rPr>
        <w:t xml:space="preserve">.1 </w:t>
      </w:r>
      <w:r w:rsidR="009A31E6" w:rsidRPr="002463AC">
        <w:rPr>
          <w:rFonts w:ascii="Times New Roman" w:hAnsi="Times New Roman"/>
        </w:rPr>
        <w:t>sau:</w:t>
      </w:r>
    </w:p>
    <w:p w14:paraId="127B500D" w14:textId="77777777" w:rsidR="00987902" w:rsidRPr="002463AC" w:rsidRDefault="00987902">
      <w:pPr>
        <w:spacing w:after="160" w:line="278" w:lineRule="auto"/>
        <w:rPr>
          <w:rFonts w:ascii="Times New Roman" w:hAnsi="Times New Roman"/>
        </w:rPr>
      </w:pPr>
      <w:r w:rsidRPr="002463AC">
        <w:rPr>
          <w:rFonts w:ascii="Times New Roman" w:hAnsi="Times New Roman"/>
        </w:rPr>
        <w:br w:type="page"/>
      </w:r>
    </w:p>
    <w:p w14:paraId="6F3101D6" w14:textId="55900E24" w:rsidR="003F4F47" w:rsidRPr="002463AC" w:rsidRDefault="003F4F47" w:rsidP="00607CD8">
      <w:pPr>
        <w:spacing w:before="60" w:after="60" w:line="288" w:lineRule="auto"/>
        <w:jc w:val="center"/>
        <w:rPr>
          <w:rFonts w:ascii="Times New Roman" w:hAnsi="Times New Roman"/>
        </w:rPr>
      </w:pPr>
      <w:r w:rsidRPr="002463AC">
        <w:rPr>
          <w:rFonts w:ascii="Times New Roman" w:hAnsi="Times New Roman"/>
        </w:rPr>
        <w:lastRenderedPageBreak/>
        <w:t xml:space="preserve">Bảng </w:t>
      </w:r>
      <w:r w:rsidR="00F265FF" w:rsidRPr="002463AC">
        <w:rPr>
          <w:rFonts w:ascii="Times New Roman" w:hAnsi="Times New Roman"/>
        </w:rPr>
        <w:t>1</w:t>
      </w:r>
      <w:r w:rsidRPr="002463AC">
        <w:rPr>
          <w:rFonts w:ascii="Times New Roman" w:hAnsi="Times New Roman"/>
        </w:rPr>
        <w:t xml:space="preserve">.1. Bảng </w:t>
      </w:r>
      <w:r w:rsidR="00AA3CE4" w:rsidRPr="002463AC">
        <w:rPr>
          <w:rFonts w:ascii="Times New Roman" w:hAnsi="Times New Roman"/>
        </w:rPr>
        <w:t>dự toán</w:t>
      </w:r>
      <w:r w:rsidRPr="002463AC">
        <w:rPr>
          <w:rFonts w:ascii="Times New Roman" w:hAnsi="Times New Roman"/>
        </w:rPr>
        <w:t xml:space="preserve"> </w:t>
      </w:r>
      <w:r w:rsidR="00DA1612" w:rsidRPr="002463AC">
        <w:rPr>
          <w:rFonts w:ascii="Times New Roman" w:hAnsi="Times New Roman"/>
        </w:rPr>
        <w:t>chi phí xây dựng</w:t>
      </w:r>
    </w:p>
    <w:tbl>
      <w:tblPr>
        <w:tblStyle w:val="TableGrid"/>
        <w:tblW w:w="0" w:type="auto"/>
        <w:jc w:val="center"/>
        <w:tblLook w:val="04A0" w:firstRow="1" w:lastRow="0" w:firstColumn="1" w:lastColumn="0" w:noHBand="0" w:noVBand="1"/>
      </w:tblPr>
      <w:tblGrid>
        <w:gridCol w:w="714"/>
        <w:gridCol w:w="4243"/>
        <w:gridCol w:w="4176"/>
      </w:tblGrid>
      <w:tr w:rsidR="009A31E6" w:rsidRPr="002463AC" w14:paraId="746CA8AA" w14:textId="77777777" w:rsidTr="00820659">
        <w:trPr>
          <w:trHeight w:val="397"/>
          <w:tblHeader/>
          <w:jc w:val="center"/>
        </w:trPr>
        <w:tc>
          <w:tcPr>
            <w:tcW w:w="714" w:type="dxa"/>
            <w:vAlign w:val="center"/>
          </w:tcPr>
          <w:p w14:paraId="51384C24" w14:textId="77777777" w:rsidR="009A31E6" w:rsidRPr="002463AC" w:rsidRDefault="009A31E6" w:rsidP="00F84960">
            <w:pPr>
              <w:rPr>
                <w:rFonts w:ascii="Times New Roman" w:hAnsi="Times New Roman"/>
              </w:rPr>
            </w:pPr>
            <w:r w:rsidRPr="002463AC">
              <w:rPr>
                <w:rFonts w:ascii="Times New Roman" w:hAnsi="Times New Roman"/>
              </w:rPr>
              <w:t>STT</w:t>
            </w:r>
          </w:p>
        </w:tc>
        <w:tc>
          <w:tcPr>
            <w:tcW w:w="4243" w:type="dxa"/>
            <w:vAlign w:val="center"/>
          </w:tcPr>
          <w:p w14:paraId="77CDE9E6" w14:textId="77777777" w:rsidR="009A31E6" w:rsidRPr="002463AC" w:rsidRDefault="009A31E6" w:rsidP="00F84960">
            <w:pPr>
              <w:jc w:val="center"/>
              <w:rPr>
                <w:rFonts w:ascii="Times New Roman" w:hAnsi="Times New Roman"/>
              </w:rPr>
            </w:pPr>
            <w:r w:rsidRPr="002463AC">
              <w:rPr>
                <w:rFonts w:ascii="Times New Roman" w:hAnsi="Times New Roman"/>
              </w:rPr>
              <w:t>Tên chi phí</w:t>
            </w:r>
          </w:p>
        </w:tc>
        <w:tc>
          <w:tcPr>
            <w:tcW w:w="4176" w:type="dxa"/>
            <w:vAlign w:val="center"/>
          </w:tcPr>
          <w:p w14:paraId="3193212E" w14:textId="77777777" w:rsidR="009A31E6" w:rsidRPr="002463AC" w:rsidRDefault="009A31E6" w:rsidP="00F84960">
            <w:pPr>
              <w:jc w:val="center"/>
              <w:rPr>
                <w:rFonts w:ascii="Times New Roman" w:hAnsi="Times New Roman"/>
              </w:rPr>
            </w:pPr>
            <w:r w:rsidRPr="002463AC">
              <w:rPr>
                <w:rFonts w:ascii="Times New Roman" w:hAnsi="Times New Roman"/>
              </w:rPr>
              <w:t>Phương pháp tính toán</w:t>
            </w:r>
          </w:p>
        </w:tc>
      </w:tr>
      <w:tr w:rsidR="009A31E6" w:rsidRPr="002463AC" w14:paraId="32E7FA9B" w14:textId="77777777" w:rsidTr="00820659">
        <w:trPr>
          <w:trHeight w:val="397"/>
          <w:jc w:val="center"/>
        </w:trPr>
        <w:tc>
          <w:tcPr>
            <w:tcW w:w="714" w:type="dxa"/>
            <w:vAlign w:val="center"/>
          </w:tcPr>
          <w:p w14:paraId="078F827D" w14:textId="77777777" w:rsidR="009A31E6" w:rsidRPr="002463AC" w:rsidRDefault="009A31E6" w:rsidP="00F84960">
            <w:pPr>
              <w:jc w:val="center"/>
              <w:rPr>
                <w:rFonts w:ascii="Times New Roman" w:hAnsi="Times New Roman"/>
              </w:rPr>
            </w:pPr>
            <w:r w:rsidRPr="002463AC">
              <w:rPr>
                <w:rFonts w:ascii="Times New Roman" w:hAnsi="Times New Roman"/>
              </w:rPr>
              <w:t>1</w:t>
            </w:r>
          </w:p>
        </w:tc>
        <w:tc>
          <w:tcPr>
            <w:tcW w:w="4243" w:type="dxa"/>
            <w:vAlign w:val="center"/>
          </w:tcPr>
          <w:p w14:paraId="278DAB49" w14:textId="77B4070C" w:rsidR="009A31E6" w:rsidRPr="002463AC" w:rsidRDefault="009A31E6" w:rsidP="00F84960">
            <w:pPr>
              <w:rPr>
                <w:rFonts w:ascii="Times New Roman" w:hAnsi="Times New Roman"/>
              </w:rPr>
            </w:pPr>
            <w:r w:rsidRPr="002463AC">
              <w:rPr>
                <w:rFonts w:ascii="Times New Roman" w:hAnsi="Times New Roman"/>
              </w:rPr>
              <w:t>Chi phí nhân công</w:t>
            </w:r>
            <w:r w:rsidR="00DC7939" w:rsidRPr="002463AC">
              <w:rPr>
                <w:rFonts w:ascii="Times New Roman" w:hAnsi="Times New Roman"/>
              </w:rPr>
              <w:t xml:space="preserve"> (C</w:t>
            </w:r>
            <w:r w:rsidR="00DC7939" w:rsidRPr="002463AC">
              <w:rPr>
                <w:rFonts w:ascii="Times New Roman" w:hAnsi="Times New Roman"/>
                <w:vertAlign w:val="subscript"/>
              </w:rPr>
              <w:t>CN</w:t>
            </w:r>
            <w:r w:rsidR="00DC7939" w:rsidRPr="002463AC">
              <w:rPr>
                <w:rFonts w:ascii="Times New Roman" w:hAnsi="Times New Roman"/>
              </w:rPr>
              <w:t>)</w:t>
            </w:r>
          </w:p>
        </w:tc>
        <w:tc>
          <w:tcPr>
            <w:tcW w:w="4176" w:type="dxa"/>
            <w:vMerge w:val="restart"/>
            <w:vAlign w:val="center"/>
          </w:tcPr>
          <w:p w14:paraId="00F0DA01" w14:textId="034BF361" w:rsidR="009A31E6" w:rsidRPr="002463AC" w:rsidRDefault="009A31E6" w:rsidP="00F84960">
            <w:pPr>
              <w:jc w:val="center"/>
              <w:rPr>
                <w:rFonts w:ascii="Times New Roman" w:hAnsi="Times New Roman"/>
                <w:lang w:val="en-US"/>
              </w:rPr>
            </w:pPr>
            <w:r w:rsidRPr="002463AC">
              <w:rPr>
                <w:rFonts w:ascii="Times New Roman" w:hAnsi="Times New Roman"/>
              </w:rPr>
              <w:t>Tính theo khối lượng</w:t>
            </w:r>
            <w:r w:rsidR="00493426" w:rsidRPr="002463AC">
              <w:rPr>
                <w:rFonts w:ascii="Times New Roman" w:hAnsi="Times New Roman"/>
              </w:rPr>
              <w:t xml:space="preserve"> </w:t>
            </w:r>
            <w:r w:rsidR="00FF5B1A" w:rsidRPr="002463AC">
              <w:rPr>
                <w:rFonts w:ascii="Times New Roman" w:hAnsi="Times New Roman"/>
              </w:rPr>
              <w:t>và</w:t>
            </w:r>
            <w:r w:rsidRPr="002463AC">
              <w:rPr>
                <w:rFonts w:ascii="Times New Roman" w:hAnsi="Times New Roman"/>
              </w:rPr>
              <w:t xml:space="preserve"> giá thời điểm </w:t>
            </w:r>
            <w:r w:rsidR="006F79A8" w:rsidRPr="002463AC">
              <w:rPr>
                <w:rFonts w:ascii="Times New Roman" w:hAnsi="Times New Roman"/>
                <w:lang w:val="en-US"/>
              </w:rPr>
              <w:t>tính toán</w:t>
            </w:r>
          </w:p>
        </w:tc>
      </w:tr>
      <w:tr w:rsidR="009A31E6" w:rsidRPr="002463AC" w14:paraId="45A07993" w14:textId="77777777" w:rsidTr="00820659">
        <w:trPr>
          <w:trHeight w:val="397"/>
          <w:jc w:val="center"/>
        </w:trPr>
        <w:tc>
          <w:tcPr>
            <w:tcW w:w="714" w:type="dxa"/>
            <w:vAlign w:val="center"/>
          </w:tcPr>
          <w:p w14:paraId="0885E687" w14:textId="77777777" w:rsidR="009A31E6" w:rsidRPr="002463AC" w:rsidRDefault="009A31E6" w:rsidP="00F84960">
            <w:pPr>
              <w:jc w:val="center"/>
              <w:rPr>
                <w:rFonts w:ascii="Times New Roman" w:hAnsi="Times New Roman"/>
              </w:rPr>
            </w:pPr>
            <w:r w:rsidRPr="002463AC">
              <w:rPr>
                <w:rFonts w:ascii="Times New Roman" w:hAnsi="Times New Roman"/>
              </w:rPr>
              <w:t>2</w:t>
            </w:r>
          </w:p>
        </w:tc>
        <w:tc>
          <w:tcPr>
            <w:tcW w:w="4243" w:type="dxa"/>
            <w:vAlign w:val="center"/>
          </w:tcPr>
          <w:p w14:paraId="13E97C56" w14:textId="547046C5" w:rsidR="009A31E6" w:rsidRPr="002463AC" w:rsidRDefault="009A31E6" w:rsidP="00F84960">
            <w:pPr>
              <w:rPr>
                <w:rFonts w:ascii="Times New Roman" w:hAnsi="Times New Roman"/>
                <w:lang w:val="en-US"/>
              </w:rPr>
            </w:pPr>
            <w:r w:rsidRPr="002463AC">
              <w:rPr>
                <w:rFonts w:ascii="Times New Roman" w:hAnsi="Times New Roman"/>
              </w:rPr>
              <w:t>Chi phí vật liệu</w:t>
            </w:r>
          </w:p>
        </w:tc>
        <w:tc>
          <w:tcPr>
            <w:tcW w:w="4176" w:type="dxa"/>
            <w:vMerge/>
            <w:vAlign w:val="center"/>
          </w:tcPr>
          <w:p w14:paraId="7F539C4F" w14:textId="77777777" w:rsidR="009A31E6" w:rsidRPr="002463AC" w:rsidRDefault="009A31E6" w:rsidP="00F84960">
            <w:pPr>
              <w:jc w:val="center"/>
              <w:rPr>
                <w:rFonts w:ascii="Times New Roman" w:hAnsi="Times New Roman"/>
              </w:rPr>
            </w:pPr>
          </w:p>
        </w:tc>
      </w:tr>
      <w:tr w:rsidR="009A31E6" w:rsidRPr="002463AC" w14:paraId="1123D928" w14:textId="77777777" w:rsidTr="00820659">
        <w:trPr>
          <w:trHeight w:val="454"/>
          <w:jc w:val="center"/>
        </w:trPr>
        <w:tc>
          <w:tcPr>
            <w:tcW w:w="714" w:type="dxa"/>
            <w:vAlign w:val="center"/>
          </w:tcPr>
          <w:p w14:paraId="3864C9CE" w14:textId="77777777" w:rsidR="009A31E6" w:rsidRPr="002463AC" w:rsidRDefault="009A31E6" w:rsidP="00F84960">
            <w:pPr>
              <w:jc w:val="center"/>
              <w:rPr>
                <w:rFonts w:ascii="Times New Roman" w:hAnsi="Times New Roman"/>
              </w:rPr>
            </w:pPr>
            <w:r w:rsidRPr="002463AC">
              <w:rPr>
                <w:rFonts w:ascii="Times New Roman" w:hAnsi="Times New Roman"/>
              </w:rPr>
              <w:t>3</w:t>
            </w:r>
          </w:p>
        </w:tc>
        <w:tc>
          <w:tcPr>
            <w:tcW w:w="4243" w:type="dxa"/>
            <w:vAlign w:val="center"/>
          </w:tcPr>
          <w:p w14:paraId="0D9EAFAB" w14:textId="7CA03F38" w:rsidR="009A31E6" w:rsidRPr="002463AC" w:rsidRDefault="009A31E6" w:rsidP="00F84960">
            <w:pPr>
              <w:rPr>
                <w:rFonts w:ascii="Times New Roman" w:hAnsi="Times New Roman"/>
              </w:rPr>
            </w:pPr>
            <w:r w:rsidRPr="002463AC">
              <w:rPr>
                <w:rFonts w:ascii="Times New Roman" w:hAnsi="Times New Roman"/>
              </w:rPr>
              <w:t xml:space="preserve">Chi phí </w:t>
            </w:r>
            <w:r w:rsidR="002717BD" w:rsidRPr="002463AC">
              <w:rPr>
                <w:rFonts w:ascii="Times New Roman" w:hAnsi="Times New Roman"/>
              </w:rPr>
              <w:t>máy và thiết bị thi công</w:t>
            </w:r>
            <w:r w:rsidR="00DC7939" w:rsidRPr="002463AC">
              <w:rPr>
                <w:rFonts w:ascii="Times New Roman" w:hAnsi="Times New Roman"/>
              </w:rPr>
              <w:t xml:space="preserve"> (C</w:t>
            </w:r>
            <w:r w:rsidR="00DC7939" w:rsidRPr="002463AC">
              <w:rPr>
                <w:rFonts w:ascii="Times New Roman" w:hAnsi="Times New Roman"/>
                <w:vertAlign w:val="subscript"/>
              </w:rPr>
              <w:t>MTC</w:t>
            </w:r>
            <w:r w:rsidR="00DC7939" w:rsidRPr="002463AC">
              <w:rPr>
                <w:rFonts w:ascii="Times New Roman" w:hAnsi="Times New Roman"/>
              </w:rPr>
              <w:t>)</w:t>
            </w:r>
          </w:p>
        </w:tc>
        <w:tc>
          <w:tcPr>
            <w:tcW w:w="4176" w:type="dxa"/>
            <w:vMerge/>
            <w:vAlign w:val="center"/>
          </w:tcPr>
          <w:p w14:paraId="1BC5DFB5" w14:textId="77777777" w:rsidR="009A31E6" w:rsidRPr="002463AC" w:rsidRDefault="009A31E6" w:rsidP="00F84960">
            <w:pPr>
              <w:jc w:val="center"/>
              <w:rPr>
                <w:rFonts w:ascii="Times New Roman" w:hAnsi="Times New Roman"/>
              </w:rPr>
            </w:pPr>
          </w:p>
        </w:tc>
      </w:tr>
      <w:tr w:rsidR="009A31E6" w:rsidRPr="002463AC" w14:paraId="7928C141" w14:textId="77777777" w:rsidTr="00820659">
        <w:trPr>
          <w:trHeight w:val="454"/>
          <w:jc w:val="center"/>
        </w:trPr>
        <w:tc>
          <w:tcPr>
            <w:tcW w:w="714" w:type="dxa"/>
            <w:vAlign w:val="center"/>
          </w:tcPr>
          <w:p w14:paraId="274E8210" w14:textId="77777777" w:rsidR="009A31E6" w:rsidRPr="002463AC" w:rsidRDefault="009A31E6" w:rsidP="00F84960">
            <w:pPr>
              <w:jc w:val="center"/>
              <w:rPr>
                <w:rFonts w:ascii="Times New Roman" w:hAnsi="Times New Roman"/>
              </w:rPr>
            </w:pPr>
            <w:r w:rsidRPr="002463AC">
              <w:rPr>
                <w:rFonts w:ascii="Times New Roman" w:hAnsi="Times New Roman"/>
              </w:rPr>
              <w:t>4</w:t>
            </w:r>
          </w:p>
        </w:tc>
        <w:tc>
          <w:tcPr>
            <w:tcW w:w="4243" w:type="dxa"/>
            <w:vAlign w:val="center"/>
          </w:tcPr>
          <w:p w14:paraId="09E071F0" w14:textId="24B938AD" w:rsidR="009A31E6" w:rsidRPr="002463AC" w:rsidRDefault="001B3BC2" w:rsidP="00F84960">
            <w:pPr>
              <w:rPr>
                <w:rFonts w:ascii="Times New Roman" w:hAnsi="Times New Roman"/>
              </w:rPr>
            </w:pPr>
            <w:r w:rsidRPr="002463AC">
              <w:rPr>
                <w:rFonts w:ascii="Times New Roman" w:hAnsi="Times New Roman"/>
              </w:rPr>
              <w:t xml:space="preserve">Tổng chi phí vật liệu, nhân công, máy </w:t>
            </w:r>
            <w:r w:rsidR="00EC4D89" w:rsidRPr="002463AC">
              <w:rPr>
                <w:rFonts w:ascii="Times New Roman" w:hAnsi="Times New Roman"/>
              </w:rPr>
              <w:t xml:space="preserve">và thiết bị </w:t>
            </w:r>
            <w:r w:rsidRPr="002463AC">
              <w:rPr>
                <w:rFonts w:ascii="Times New Roman" w:hAnsi="Times New Roman"/>
              </w:rPr>
              <w:t>thi công</w:t>
            </w:r>
            <w:r w:rsidR="00366682" w:rsidRPr="002463AC">
              <w:rPr>
                <w:rFonts w:ascii="Times New Roman" w:hAnsi="Times New Roman"/>
              </w:rPr>
              <w:t xml:space="preserve"> thời điểm tính toán</w:t>
            </w:r>
          </w:p>
        </w:tc>
        <w:tc>
          <w:tcPr>
            <w:tcW w:w="4176" w:type="dxa"/>
            <w:vAlign w:val="center"/>
          </w:tcPr>
          <w:p w14:paraId="027FBAAA" w14:textId="77777777" w:rsidR="009A31E6" w:rsidRPr="002463AC" w:rsidRDefault="009A31E6" w:rsidP="00F84960">
            <w:pPr>
              <w:jc w:val="center"/>
              <w:rPr>
                <w:rFonts w:ascii="Times New Roman" w:hAnsi="Times New Roman"/>
              </w:rPr>
            </w:pPr>
            <w:r w:rsidRPr="002463AC">
              <w:rPr>
                <w:rFonts w:ascii="Times New Roman" w:hAnsi="Times New Roman"/>
              </w:rPr>
              <w:t>(1) + (2) + (3)</w:t>
            </w:r>
          </w:p>
        </w:tc>
      </w:tr>
      <w:tr w:rsidR="009A31E6" w:rsidRPr="002463AC" w14:paraId="06714615" w14:textId="77777777" w:rsidTr="00820659">
        <w:trPr>
          <w:trHeight w:val="454"/>
          <w:jc w:val="center"/>
        </w:trPr>
        <w:tc>
          <w:tcPr>
            <w:tcW w:w="714" w:type="dxa"/>
            <w:vAlign w:val="center"/>
          </w:tcPr>
          <w:p w14:paraId="2B8ACEFB" w14:textId="77777777" w:rsidR="009A31E6" w:rsidRPr="002463AC" w:rsidRDefault="009A31E6" w:rsidP="00F84960">
            <w:pPr>
              <w:jc w:val="center"/>
              <w:rPr>
                <w:rFonts w:ascii="Times New Roman" w:hAnsi="Times New Roman"/>
              </w:rPr>
            </w:pPr>
            <w:r w:rsidRPr="002463AC">
              <w:rPr>
                <w:rFonts w:ascii="Times New Roman" w:hAnsi="Times New Roman"/>
              </w:rPr>
              <w:t>5</w:t>
            </w:r>
          </w:p>
        </w:tc>
        <w:tc>
          <w:tcPr>
            <w:tcW w:w="4243" w:type="dxa"/>
            <w:vAlign w:val="center"/>
          </w:tcPr>
          <w:p w14:paraId="0733410A" w14:textId="7CE60FF6" w:rsidR="009A31E6" w:rsidRPr="002463AC" w:rsidRDefault="009A31E6" w:rsidP="00F84960">
            <w:pPr>
              <w:rPr>
                <w:rFonts w:ascii="Times New Roman" w:hAnsi="Times New Roman"/>
              </w:rPr>
            </w:pPr>
            <w:r w:rsidRPr="002463AC">
              <w:rPr>
                <w:rFonts w:ascii="Times New Roman" w:hAnsi="Times New Roman"/>
              </w:rPr>
              <w:t xml:space="preserve">Chi phí vận chuyển </w:t>
            </w:r>
            <w:r w:rsidR="003721CE" w:rsidRPr="002463AC">
              <w:rPr>
                <w:rFonts w:ascii="Times New Roman" w:hAnsi="Times New Roman"/>
              </w:rPr>
              <w:t>bổ sung</w:t>
            </w:r>
            <w:r w:rsidR="009B1508" w:rsidRPr="002463AC">
              <w:rPr>
                <w:rFonts w:ascii="Times New Roman" w:hAnsi="Times New Roman"/>
              </w:rPr>
              <w:t xml:space="preserve"> (nếu có)</w:t>
            </w:r>
          </w:p>
        </w:tc>
        <w:tc>
          <w:tcPr>
            <w:tcW w:w="4176" w:type="dxa"/>
            <w:vAlign w:val="center"/>
          </w:tcPr>
          <w:p w14:paraId="5452C58B" w14:textId="41BEB95B" w:rsidR="009A31E6" w:rsidRPr="002463AC" w:rsidRDefault="00EC6F62" w:rsidP="00F84960">
            <w:pPr>
              <w:jc w:val="center"/>
              <w:rPr>
                <w:rFonts w:ascii="Times New Roman" w:hAnsi="Times New Roman"/>
              </w:rPr>
            </w:pPr>
            <w:r w:rsidRPr="002463AC">
              <w:rPr>
                <w:rFonts w:ascii="Times New Roman" w:hAnsi="Times New Roman"/>
              </w:rPr>
              <w:t>C</w:t>
            </w:r>
            <w:r w:rsidR="009A31E6" w:rsidRPr="002463AC">
              <w:rPr>
                <w:rFonts w:ascii="Times New Roman" w:hAnsi="Times New Roman"/>
              </w:rPr>
              <w:t xml:space="preserve">hi phí vận chuyển </w:t>
            </w:r>
            <w:r w:rsidR="00DB2076" w:rsidRPr="002463AC">
              <w:rPr>
                <w:rFonts w:ascii="Times New Roman" w:hAnsi="Times New Roman"/>
              </w:rPr>
              <w:t>bổ sung</w:t>
            </w:r>
            <w:r w:rsidR="009A31E6" w:rsidRPr="002463AC">
              <w:rPr>
                <w:rFonts w:ascii="Times New Roman" w:hAnsi="Times New Roman"/>
              </w:rPr>
              <w:t xml:space="preserve"> cần tính riêng, tính theo phương án cung cấp vật liệu của thiết kế tổ chức thi công</w:t>
            </w:r>
            <w:r w:rsidR="00C10324" w:rsidRPr="002463AC">
              <w:rPr>
                <w:rFonts w:ascii="Times New Roman" w:hAnsi="Times New Roman"/>
              </w:rPr>
              <w:t>,</w:t>
            </w:r>
            <w:r w:rsidR="009A31E6" w:rsidRPr="002463AC">
              <w:rPr>
                <w:rFonts w:ascii="Times New Roman" w:hAnsi="Times New Roman"/>
              </w:rPr>
              <w:t xml:space="preserve"> biện pháp</w:t>
            </w:r>
            <w:r w:rsidR="00BA27C0" w:rsidRPr="002463AC">
              <w:rPr>
                <w:rFonts w:ascii="Times New Roman" w:hAnsi="Times New Roman"/>
              </w:rPr>
              <w:t xml:space="preserve"> </w:t>
            </w:r>
            <w:r w:rsidR="00C10324" w:rsidRPr="002463AC">
              <w:rPr>
                <w:rFonts w:ascii="Times New Roman" w:hAnsi="Times New Roman"/>
              </w:rPr>
              <w:t>thi công</w:t>
            </w:r>
          </w:p>
        </w:tc>
      </w:tr>
      <w:tr w:rsidR="009A31E6" w:rsidRPr="002463AC" w14:paraId="15AE9C22" w14:textId="77777777" w:rsidTr="00820659">
        <w:trPr>
          <w:trHeight w:val="454"/>
          <w:jc w:val="center"/>
        </w:trPr>
        <w:tc>
          <w:tcPr>
            <w:tcW w:w="714" w:type="dxa"/>
            <w:vAlign w:val="center"/>
          </w:tcPr>
          <w:p w14:paraId="10FC5D91" w14:textId="4BC8D0FE" w:rsidR="009A31E6" w:rsidRPr="002463AC" w:rsidRDefault="006F79A8" w:rsidP="00F84960">
            <w:pPr>
              <w:jc w:val="center"/>
              <w:rPr>
                <w:rFonts w:ascii="Times New Roman" w:hAnsi="Times New Roman"/>
                <w:lang w:val="en-US"/>
              </w:rPr>
            </w:pPr>
            <w:r w:rsidRPr="002463AC">
              <w:rPr>
                <w:rFonts w:ascii="Times New Roman" w:hAnsi="Times New Roman"/>
                <w:lang w:val="en-US"/>
              </w:rPr>
              <w:t>6</w:t>
            </w:r>
          </w:p>
        </w:tc>
        <w:tc>
          <w:tcPr>
            <w:tcW w:w="4243" w:type="dxa"/>
            <w:vAlign w:val="center"/>
          </w:tcPr>
          <w:p w14:paraId="3C9E4889" w14:textId="462A9A49" w:rsidR="009A31E6" w:rsidRPr="002463AC" w:rsidRDefault="002B5E8B" w:rsidP="00F84960">
            <w:pPr>
              <w:rPr>
                <w:rFonts w:ascii="Times New Roman" w:hAnsi="Times New Roman"/>
                <w:lang w:val="en-US"/>
              </w:rPr>
            </w:pPr>
            <w:r w:rsidRPr="002463AC">
              <w:rPr>
                <w:rFonts w:ascii="Times New Roman" w:hAnsi="Times New Roman"/>
              </w:rPr>
              <w:t>Chi phí vật liệu đắp (nếu có)</w:t>
            </w:r>
            <w:r w:rsidR="00274B68" w:rsidRPr="002463AC">
              <w:rPr>
                <w:rFonts w:ascii="Times New Roman" w:hAnsi="Times New Roman"/>
                <w:lang w:val="en-US"/>
              </w:rPr>
              <w:t xml:space="preserve"> </w:t>
            </w:r>
          </w:p>
        </w:tc>
        <w:tc>
          <w:tcPr>
            <w:tcW w:w="4176" w:type="dxa"/>
            <w:vAlign w:val="center"/>
          </w:tcPr>
          <w:p w14:paraId="1F5186D7" w14:textId="77777777" w:rsidR="009A31E6" w:rsidRPr="002463AC" w:rsidRDefault="009A31E6" w:rsidP="00F84960">
            <w:pPr>
              <w:jc w:val="center"/>
              <w:rPr>
                <w:rFonts w:ascii="Times New Roman" w:hAnsi="Times New Roman"/>
              </w:rPr>
            </w:pPr>
            <w:r w:rsidRPr="002463AC">
              <w:rPr>
                <w:rFonts w:ascii="Times New Roman" w:hAnsi="Times New Roman"/>
              </w:rPr>
              <w:t>Tính theo khối lượng thiết kế và giá vật liệu</w:t>
            </w:r>
          </w:p>
        </w:tc>
      </w:tr>
      <w:tr w:rsidR="009A31E6" w:rsidRPr="002463AC" w14:paraId="6A273EE3" w14:textId="77777777" w:rsidTr="00820659">
        <w:trPr>
          <w:trHeight w:val="454"/>
          <w:jc w:val="center"/>
        </w:trPr>
        <w:tc>
          <w:tcPr>
            <w:tcW w:w="714" w:type="dxa"/>
            <w:vAlign w:val="center"/>
          </w:tcPr>
          <w:p w14:paraId="66A87667" w14:textId="09340FD8" w:rsidR="009A31E6" w:rsidRPr="002463AC" w:rsidRDefault="00366682" w:rsidP="00F84960">
            <w:pPr>
              <w:jc w:val="center"/>
              <w:rPr>
                <w:rFonts w:ascii="Times New Roman" w:hAnsi="Times New Roman"/>
                <w:lang w:val="en-US"/>
              </w:rPr>
            </w:pPr>
            <w:r w:rsidRPr="002463AC">
              <w:rPr>
                <w:rFonts w:ascii="Times New Roman" w:hAnsi="Times New Roman"/>
                <w:lang w:val="en-US"/>
              </w:rPr>
              <w:t>7</w:t>
            </w:r>
          </w:p>
        </w:tc>
        <w:tc>
          <w:tcPr>
            <w:tcW w:w="4243" w:type="dxa"/>
            <w:vAlign w:val="center"/>
          </w:tcPr>
          <w:p w14:paraId="67D33424" w14:textId="77777777" w:rsidR="009A31E6" w:rsidRPr="002463AC" w:rsidRDefault="009A31E6" w:rsidP="00F84960">
            <w:pPr>
              <w:rPr>
                <w:rFonts w:ascii="Times New Roman" w:hAnsi="Times New Roman"/>
              </w:rPr>
            </w:pPr>
            <w:r w:rsidRPr="002463AC">
              <w:rPr>
                <w:rFonts w:ascii="Times New Roman" w:hAnsi="Times New Roman"/>
              </w:rPr>
              <w:t>Chi phí trực tiếp công trình</w:t>
            </w:r>
          </w:p>
        </w:tc>
        <w:tc>
          <w:tcPr>
            <w:tcW w:w="4176" w:type="dxa"/>
            <w:vAlign w:val="center"/>
          </w:tcPr>
          <w:p w14:paraId="2C844A68" w14:textId="0B958D2B" w:rsidR="009A31E6" w:rsidRPr="002463AC" w:rsidRDefault="009A31E6" w:rsidP="00F84960">
            <w:pPr>
              <w:jc w:val="center"/>
              <w:rPr>
                <w:rFonts w:ascii="Times New Roman" w:hAnsi="Times New Roman"/>
                <w:lang w:val="en-US"/>
              </w:rPr>
            </w:pPr>
            <w:r w:rsidRPr="002463AC">
              <w:rPr>
                <w:rFonts w:ascii="Times New Roman" w:hAnsi="Times New Roman"/>
              </w:rPr>
              <w:t>(4) + (5) + (</w:t>
            </w:r>
            <w:r w:rsidR="002721A0" w:rsidRPr="002463AC">
              <w:rPr>
                <w:rFonts w:ascii="Times New Roman" w:hAnsi="Times New Roman"/>
                <w:lang w:val="en-US"/>
              </w:rPr>
              <w:t>6</w:t>
            </w:r>
            <w:r w:rsidRPr="002463AC">
              <w:rPr>
                <w:rFonts w:ascii="Times New Roman" w:hAnsi="Times New Roman"/>
              </w:rPr>
              <w:t>)</w:t>
            </w:r>
          </w:p>
        </w:tc>
      </w:tr>
      <w:tr w:rsidR="009A31E6" w:rsidRPr="002463AC" w14:paraId="0E957822" w14:textId="77777777" w:rsidTr="00820659">
        <w:trPr>
          <w:trHeight w:val="454"/>
          <w:jc w:val="center"/>
        </w:trPr>
        <w:tc>
          <w:tcPr>
            <w:tcW w:w="714" w:type="dxa"/>
            <w:vAlign w:val="center"/>
          </w:tcPr>
          <w:p w14:paraId="7EA472C3" w14:textId="4FD599A0" w:rsidR="009A31E6" w:rsidRPr="002463AC" w:rsidRDefault="002721A0" w:rsidP="00F84960">
            <w:pPr>
              <w:jc w:val="center"/>
              <w:rPr>
                <w:rFonts w:ascii="Times New Roman" w:hAnsi="Times New Roman"/>
                <w:lang w:val="en-US"/>
              </w:rPr>
            </w:pPr>
            <w:r w:rsidRPr="002463AC">
              <w:rPr>
                <w:rFonts w:ascii="Times New Roman" w:hAnsi="Times New Roman"/>
                <w:lang w:val="en-US"/>
              </w:rPr>
              <w:t>8</w:t>
            </w:r>
          </w:p>
        </w:tc>
        <w:tc>
          <w:tcPr>
            <w:tcW w:w="4243" w:type="dxa"/>
            <w:vAlign w:val="center"/>
          </w:tcPr>
          <w:p w14:paraId="05D39D0D" w14:textId="77777777" w:rsidR="009A31E6" w:rsidRPr="002463AC" w:rsidRDefault="009A31E6" w:rsidP="00F84960">
            <w:pPr>
              <w:rPr>
                <w:rFonts w:ascii="Times New Roman" w:hAnsi="Times New Roman"/>
              </w:rPr>
            </w:pPr>
            <w:r w:rsidRPr="002463AC">
              <w:rPr>
                <w:rFonts w:ascii="Times New Roman" w:hAnsi="Times New Roman"/>
              </w:rPr>
              <w:t>Chi phí biện pháp thi công</w:t>
            </w:r>
          </w:p>
        </w:tc>
        <w:tc>
          <w:tcPr>
            <w:tcW w:w="4176" w:type="dxa"/>
            <w:vAlign w:val="center"/>
          </w:tcPr>
          <w:p w14:paraId="223CB917" w14:textId="05CB20AB" w:rsidR="003A7D3D" w:rsidRPr="002463AC" w:rsidRDefault="00B62C9E" w:rsidP="003A7D3D">
            <w:pPr>
              <w:jc w:val="center"/>
              <w:rPr>
                <w:rFonts w:ascii="Times New Roman" w:hAnsi="Times New Roman"/>
                <w:lang w:val="en-US"/>
              </w:rPr>
            </w:pPr>
            <m:oMathPara>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BPTC</m:t>
                    </m:r>
                  </m:sub>
                </m:sSub>
                <m:r>
                  <m:rPr>
                    <m:sty m:val="p"/>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NC</m:t>
                            </m:r>
                          </m:sub>
                        </m:sSub>
                      </m:num>
                      <m:den>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NC</m:t>
                            </m:r>
                          </m:sub>
                        </m:sSub>
                      </m:den>
                    </m:f>
                    <m:r>
                      <m:rPr>
                        <m:sty m:val="p"/>
                      </m:rPr>
                      <w:rPr>
                        <w:rFonts w:ascii="Cambria Math" w:hAnsi="Cambria Math"/>
                        <w:lang w:val="en-US"/>
                      </w:rPr>
                      <m:t xml:space="preserve"> + </m:t>
                    </m:r>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MTC</m:t>
                            </m:r>
                          </m:sub>
                        </m:sSub>
                      </m:num>
                      <m:den>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MTC</m:t>
                            </m:r>
                          </m:sub>
                        </m:sSub>
                      </m:den>
                    </m:f>
                  </m:e>
                </m:d>
                <m:r>
                  <m:rPr>
                    <m:sty m:val="p"/>
                  </m:rPr>
                  <w:rPr>
                    <w:rFonts w:ascii="Cambria Math" w:hAnsi="Cambria Math"/>
                    <w:lang w:val="en-US"/>
                  </w:rPr>
                  <m:t xml:space="preserve">x </m:t>
                </m:r>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BPTC</m:t>
                    </m:r>
                  </m:sub>
                </m:sSub>
              </m:oMath>
            </m:oMathPara>
          </w:p>
        </w:tc>
      </w:tr>
      <w:tr w:rsidR="009A31E6" w:rsidRPr="002463AC" w14:paraId="7C981ADE" w14:textId="77777777" w:rsidTr="00820659">
        <w:trPr>
          <w:trHeight w:val="454"/>
          <w:jc w:val="center"/>
        </w:trPr>
        <w:tc>
          <w:tcPr>
            <w:tcW w:w="714" w:type="dxa"/>
            <w:vAlign w:val="center"/>
          </w:tcPr>
          <w:p w14:paraId="172E5C7D" w14:textId="794EDDB7" w:rsidR="009A31E6" w:rsidRPr="002463AC" w:rsidRDefault="002721A0" w:rsidP="00F84960">
            <w:pPr>
              <w:jc w:val="center"/>
              <w:rPr>
                <w:rFonts w:ascii="Times New Roman" w:hAnsi="Times New Roman"/>
                <w:lang w:val="en-US"/>
              </w:rPr>
            </w:pPr>
            <w:r w:rsidRPr="002463AC">
              <w:rPr>
                <w:rFonts w:ascii="Times New Roman" w:hAnsi="Times New Roman"/>
                <w:lang w:val="en-US"/>
              </w:rPr>
              <w:t>9</w:t>
            </w:r>
          </w:p>
        </w:tc>
        <w:tc>
          <w:tcPr>
            <w:tcW w:w="4243" w:type="dxa"/>
            <w:vAlign w:val="center"/>
          </w:tcPr>
          <w:p w14:paraId="689EDA5C" w14:textId="77777777" w:rsidR="009A31E6" w:rsidRPr="002463AC" w:rsidRDefault="009A31E6" w:rsidP="00F84960">
            <w:pPr>
              <w:rPr>
                <w:rFonts w:ascii="Times New Roman" w:hAnsi="Times New Roman"/>
              </w:rPr>
            </w:pPr>
            <w:r w:rsidRPr="002463AC">
              <w:rPr>
                <w:rFonts w:ascii="Times New Roman" w:hAnsi="Times New Roman"/>
              </w:rPr>
              <w:t>Chi phí phát sinh (tăng thêm) do thi công đặc biệt</w:t>
            </w:r>
          </w:p>
        </w:tc>
        <w:tc>
          <w:tcPr>
            <w:tcW w:w="4176" w:type="dxa"/>
            <w:vAlign w:val="center"/>
          </w:tcPr>
          <w:p w14:paraId="312BE90B" w14:textId="00FA45E6" w:rsidR="009A31E6" w:rsidRPr="002463AC" w:rsidRDefault="009A31E6" w:rsidP="00F84960">
            <w:pPr>
              <w:jc w:val="center"/>
              <w:rPr>
                <w:rFonts w:ascii="Times New Roman" w:hAnsi="Times New Roman"/>
              </w:rPr>
            </w:pPr>
            <w:r w:rsidRPr="002463AC">
              <w:rPr>
                <w:rFonts w:ascii="Times New Roman" w:hAnsi="Times New Roman"/>
              </w:rPr>
              <w:t xml:space="preserve">Tính trên cơ sở chi phí nhân công và chi phí sử dụng máy móc thi công thời điểm lập dự toán </w:t>
            </w:r>
            <w:r w:rsidR="006C2ECA" w:rsidRPr="002463AC">
              <w:rPr>
                <w:rFonts w:ascii="Times New Roman" w:hAnsi="Times New Roman"/>
              </w:rPr>
              <w:t>và</w:t>
            </w:r>
            <w:r w:rsidR="00B54E66" w:rsidRPr="002463AC">
              <w:rPr>
                <w:rFonts w:ascii="Times New Roman" w:hAnsi="Times New Roman"/>
              </w:rPr>
              <w:t xml:space="preserve"> </w:t>
            </w:r>
            <w:r w:rsidRPr="002463AC">
              <w:rPr>
                <w:rFonts w:ascii="Times New Roman" w:hAnsi="Times New Roman"/>
              </w:rPr>
              <w:t>tỷ lệ quy định</w:t>
            </w:r>
          </w:p>
        </w:tc>
      </w:tr>
      <w:tr w:rsidR="009A31E6" w:rsidRPr="002463AC" w14:paraId="21D5E119" w14:textId="77777777" w:rsidTr="00820659">
        <w:trPr>
          <w:trHeight w:val="454"/>
          <w:jc w:val="center"/>
        </w:trPr>
        <w:tc>
          <w:tcPr>
            <w:tcW w:w="714" w:type="dxa"/>
            <w:vAlign w:val="center"/>
          </w:tcPr>
          <w:p w14:paraId="724BA89D" w14:textId="581C3E7F" w:rsidR="009A31E6" w:rsidRPr="002463AC" w:rsidRDefault="002721A0" w:rsidP="00F84960">
            <w:pPr>
              <w:jc w:val="center"/>
              <w:rPr>
                <w:rFonts w:ascii="Times New Roman" w:hAnsi="Times New Roman"/>
                <w:lang w:val="en-US"/>
              </w:rPr>
            </w:pPr>
            <w:r w:rsidRPr="002463AC">
              <w:rPr>
                <w:rFonts w:ascii="Times New Roman" w:hAnsi="Times New Roman"/>
                <w:lang w:val="en-US"/>
              </w:rPr>
              <w:t>10</w:t>
            </w:r>
          </w:p>
        </w:tc>
        <w:tc>
          <w:tcPr>
            <w:tcW w:w="4243" w:type="dxa"/>
            <w:vAlign w:val="center"/>
          </w:tcPr>
          <w:p w14:paraId="5B907383" w14:textId="77777777" w:rsidR="009A31E6" w:rsidRPr="002463AC" w:rsidRDefault="009A31E6" w:rsidP="00F84960">
            <w:pPr>
              <w:rPr>
                <w:rFonts w:ascii="Times New Roman" w:hAnsi="Times New Roman"/>
              </w:rPr>
            </w:pPr>
            <w:r w:rsidRPr="002463AC">
              <w:rPr>
                <w:rFonts w:ascii="Times New Roman" w:hAnsi="Times New Roman"/>
              </w:rPr>
              <w:t>Chi phí trực tiếp</w:t>
            </w:r>
          </w:p>
        </w:tc>
        <w:tc>
          <w:tcPr>
            <w:tcW w:w="4176" w:type="dxa"/>
            <w:vAlign w:val="center"/>
          </w:tcPr>
          <w:p w14:paraId="4FAC58C2" w14:textId="3818E944" w:rsidR="009A31E6" w:rsidRPr="002463AC" w:rsidRDefault="009A31E6" w:rsidP="00F84960">
            <w:pPr>
              <w:jc w:val="center"/>
              <w:rPr>
                <w:rFonts w:ascii="Times New Roman" w:hAnsi="Times New Roman"/>
              </w:rPr>
            </w:pPr>
            <w:r w:rsidRPr="002463AC">
              <w:rPr>
                <w:rFonts w:ascii="Times New Roman" w:hAnsi="Times New Roman"/>
              </w:rPr>
              <w:t>(</w:t>
            </w:r>
            <w:r w:rsidR="0014537B" w:rsidRPr="002463AC">
              <w:rPr>
                <w:rFonts w:ascii="Times New Roman" w:hAnsi="Times New Roman"/>
                <w:lang w:val="en-US"/>
              </w:rPr>
              <w:t>7</w:t>
            </w:r>
            <w:r w:rsidRPr="002463AC">
              <w:rPr>
                <w:rFonts w:ascii="Times New Roman" w:hAnsi="Times New Roman"/>
              </w:rPr>
              <w:t>) + (</w:t>
            </w:r>
            <w:r w:rsidR="0014537B" w:rsidRPr="002463AC">
              <w:rPr>
                <w:rFonts w:ascii="Times New Roman" w:hAnsi="Times New Roman"/>
                <w:lang w:val="en-US"/>
              </w:rPr>
              <w:t>8</w:t>
            </w:r>
            <w:r w:rsidRPr="002463AC">
              <w:rPr>
                <w:rFonts w:ascii="Times New Roman" w:hAnsi="Times New Roman"/>
              </w:rPr>
              <w:t>) + (</w:t>
            </w:r>
            <w:r w:rsidR="0014537B" w:rsidRPr="002463AC">
              <w:rPr>
                <w:rFonts w:ascii="Times New Roman" w:hAnsi="Times New Roman"/>
                <w:lang w:val="en-US"/>
              </w:rPr>
              <w:t>9</w:t>
            </w:r>
            <w:r w:rsidRPr="002463AC">
              <w:rPr>
                <w:rFonts w:ascii="Times New Roman" w:hAnsi="Times New Roman"/>
              </w:rPr>
              <w:t>)</w:t>
            </w:r>
          </w:p>
        </w:tc>
      </w:tr>
      <w:tr w:rsidR="009A31E6" w:rsidRPr="002463AC" w14:paraId="7C6C1EF5" w14:textId="77777777" w:rsidTr="00820659">
        <w:trPr>
          <w:trHeight w:val="454"/>
          <w:jc w:val="center"/>
        </w:trPr>
        <w:tc>
          <w:tcPr>
            <w:tcW w:w="714" w:type="dxa"/>
            <w:vAlign w:val="center"/>
          </w:tcPr>
          <w:p w14:paraId="25292EA9" w14:textId="1BC8AFE0" w:rsidR="009A31E6" w:rsidRPr="002463AC" w:rsidRDefault="009A31E6" w:rsidP="00F84960">
            <w:pPr>
              <w:jc w:val="center"/>
              <w:rPr>
                <w:rFonts w:ascii="Times New Roman" w:hAnsi="Times New Roman"/>
                <w:lang w:val="en-US"/>
              </w:rPr>
            </w:pPr>
            <w:r w:rsidRPr="002463AC">
              <w:rPr>
                <w:rFonts w:ascii="Times New Roman" w:hAnsi="Times New Roman"/>
              </w:rPr>
              <w:t>1</w:t>
            </w:r>
            <w:r w:rsidR="0013701A" w:rsidRPr="002463AC">
              <w:rPr>
                <w:rFonts w:ascii="Times New Roman" w:hAnsi="Times New Roman"/>
                <w:lang w:val="en-US"/>
              </w:rPr>
              <w:t>1</w:t>
            </w:r>
          </w:p>
        </w:tc>
        <w:tc>
          <w:tcPr>
            <w:tcW w:w="4243" w:type="dxa"/>
            <w:vAlign w:val="center"/>
          </w:tcPr>
          <w:p w14:paraId="37EFD42C" w14:textId="77777777" w:rsidR="009A31E6" w:rsidRPr="002463AC" w:rsidRDefault="009A31E6" w:rsidP="00F84960">
            <w:pPr>
              <w:rPr>
                <w:rFonts w:ascii="Times New Roman" w:hAnsi="Times New Roman"/>
              </w:rPr>
            </w:pPr>
            <w:r w:rsidRPr="002463AC">
              <w:rPr>
                <w:rFonts w:ascii="Times New Roman" w:hAnsi="Times New Roman"/>
              </w:rPr>
              <w:t>Chi phí gián tiếp</w:t>
            </w:r>
          </w:p>
        </w:tc>
        <w:tc>
          <w:tcPr>
            <w:tcW w:w="4176" w:type="dxa"/>
            <w:vAlign w:val="center"/>
          </w:tcPr>
          <w:p w14:paraId="06AB8078" w14:textId="2CA2FC3A" w:rsidR="009A31E6" w:rsidRPr="002463AC" w:rsidRDefault="00B62C9E" w:rsidP="00F84960">
            <w:pPr>
              <w:jc w:val="center"/>
              <w:rPr>
                <w:rFonts w:ascii="Times New Roman" w:hAnsi="Times New Roman"/>
              </w:rPr>
            </w:pPr>
            <m:oMathPara>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GT</m:t>
                    </m:r>
                  </m:sub>
                </m:sSub>
                <m:r>
                  <m:rPr>
                    <m:sty m:val="p"/>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NC</m:t>
                            </m:r>
                          </m:sub>
                        </m:sSub>
                      </m:num>
                      <m:den>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NC</m:t>
                            </m:r>
                          </m:sub>
                        </m:sSub>
                      </m:den>
                    </m:f>
                    <m:r>
                      <m:rPr>
                        <m:sty m:val="p"/>
                      </m:rPr>
                      <w:rPr>
                        <w:rFonts w:ascii="Cambria Math" w:hAnsi="Cambria Math"/>
                        <w:lang w:val="en-US"/>
                      </w:rPr>
                      <m:t xml:space="preserve"> + </m:t>
                    </m:r>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MTC</m:t>
                            </m:r>
                          </m:sub>
                        </m:sSub>
                      </m:num>
                      <m:den>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MTC</m:t>
                            </m:r>
                          </m:sub>
                        </m:sSub>
                      </m:den>
                    </m:f>
                  </m:e>
                </m:d>
                <m:r>
                  <m:rPr>
                    <m:sty m:val="p"/>
                  </m:rPr>
                  <w:rPr>
                    <w:rFonts w:ascii="Cambria Math" w:hAnsi="Cambria Math"/>
                    <w:lang w:val="en-US"/>
                  </w:rPr>
                  <m:t xml:space="preserve">x </m:t>
                </m:r>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GT</m:t>
                    </m:r>
                  </m:sub>
                </m:sSub>
              </m:oMath>
            </m:oMathPara>
          </w:p>
        </w:tc>
      </w:tr>
      <w:tr w:rsidR="009A31E6" w:rsidRPr="002463AC" w14:paraId="340883F3" w14:textId="77777777" w:rsidTr="00820659">
        <w:trPr>
          <w:trHeight w:val="454"/>
          <w:jc w:val="center"/>
        </w:trPr>
        <w:tc>
          <w:tcPr>
            <w:tcW w:w="714" w:type="dxa"/>
            <w:vAlign w:val="center"/>
          </w:tcPr>
          <w:p w14:paraId="5AEC9304" w14:textId="659623D2" w:rsidR="009A31E6" w:rsidRPr="002463AC" w:rsidRDefault="009A31E6" w:rsidP="00F84960">
            <w:pPr>
              <w:jc w:val="center"/>
              <w:rPr>
                <w:rFonts w:ascii="Times New Roman" w:hAnsi="Times New Roman"/>
                <w:lang w:val="en-US"/>
              </w:rPr>
            </w:pPr>
            <w:r w:rsidRPr="002463AC">
              <w:rPr>
                <w:rFonts w:ascii="Times New Roman" w:hAnsi="Times New Roman"/>
              </w:rPr>
              <w:t>1</w:t>
            </w:r>
            <w:r w:rsidR="0013701A" w:rsidRPr="002463AC">
              <w:rPr>
                <w:rFonts w:ascii="Times New Roman" w:hAnsi="Times New Roman"/>
                <w:lang w:val="en-US"/>
              </w:rPr>
              <w:t>2</w:t>
            </w:r>
          </w:p>
        </w:tc>
        <w:tc>
          <w:tcPr>
            <w:tcW w:w="4243" w:type="dxa"/>
            <w:vAlign w:val="center"/>
          </w:tcPr>
          <w:p w14:paraId="40D0DD97" w14:textId="2460D2FF" w:rsidR="009A31E6" w:rsidRPr="002463AC" w:rsidRDefault="00D7305A" w:rsidP="00F84960">
            <w:pPr>
              <w:rPr>
                <w:rFonts w:ascii="Times New Roman" w:hAnsi="Times New Roman"/>
                <w:lang w:val="en-US"/>
              </w:rPr>
            </w:pPr>
            <w:r w:rsidRPr="002463AC">
              <w:rPr>
                <w:rFonts w:ascii="Times New Roman" w:hAnsi="Times New Roman"/>
                <w:lang w:val="en-US"/>
              </w:rPr>
              <w:t>Tổng</w:t>
            </w:r>
          </w:p>
        </w:tc>
        <w:tc>
          <w:tcPr>
            <w:tcW w:w="4176" w:type="dxa"/>
            <w:vAlign w:val="center"/>
          </w:tcPr>
          <w:p w14:paraId="27D1BB3B" w14:textId="30EDB487" w:rsidR="009A31E6" w:rsidRPr="002463AC" w:rsidRDefault="009A31E6" w:rsidP="00F84960">
            <w:pPr>
              <w:jc w:val="center"/>
              <w:rPr>
                <w:rFonts w:ascii="Times New Roman" w:hAnsi="Times New Roman"/>
              </w:rPr>
            </w:pPr>
            <w:r w:rsidRPr="002463AC">
              <w:rPr>
                <w:rFonts w:ascii="Times New Roman" w:hAnsi="Times New Roman"/>
              </w:rPr>
              <w:t>(1</w:t>
            </w:r>
            <w:r w:rsidR="0013701A" w:rsidRPr="002463AC">
              <w:rPr>
                <w:rFonts w:ascii="Times New Roman" w:hAnsi="Times New Roman"/>
                <w:lang w:val="en-US"/>
              </w:rPr>
              <w:t>0</w:t>
            </w:r>
            <w:r w:rsidRPr="002463AC">
              <w:rPr>
                <w:rFonts w:ascii="Times New Roman" w:hAnsi="Times New Roman"/>
              </w:rPr>
              <w:t>) + (1</w:t>
            </w:r>
            <w:r w:rsidR="0013701A" w:rsidRPr="002463AC">
              <w:rPr>
                <w:rFonts w:ascii="Times New Roman" w:hAnsi="Times New Roman"/>
                <w:lang w:val="en-US"/>
              </w:rPr>
              <w:t>1</w:t>
            </w:r>
            <w:r w:rsidRPr="002463AC">
              <w:rPr>
                <w:rFonts w:ascii="Times New Roman" w:hAnsi="Times New Roman"/>
              </w:rPr>
              <w:t>)</w:t>
            </w:r>
          </w:p>
        </w:tc>
      </w:tr>
    </w:tbl>
    <w:p w14:paraId="41392A20" w14:textId="1B83E32F" w:rsidR="009A31E6" w:rsidRPr="002463AC" w:rsidRDefault="00AD7A01" w:rsidP="00607CD8">
      <w:pPr>
        <w:pStyle w:val="Heading4"/>
        <w:rPr>
          <w:lang w:val="en-US"/>
        </w:rPr>
      </w:pPr>
      <w:r w:rsidRPr="002463AC">
        <w:t>1</w:t>
      </w:r>
      <w:r w:rsidR="009A31E6" w:rsidRPr="002463AC">
        <w:t>.1</w:t>
      </w:r>
      <w:r w:rsidR="00B70FE4" w:rsidRPr="002463AC">
        <w:t>.1</w:t>
      </w:r>
      <w:r w:rsidR="005C5F3B" w:rsidRPr="002463AC">
        <w:rPr>
          <w:lang w:val="en-US"/>
        </w:rPr>
        <w:t>.</w:t>
      </w:r>
      <w:r w:rsidR="00C86D43" w:rsidRPr="002463AC">
        <w:rPr>
          <w:lang w:val="en-US"/>
        </w:rPr>
        <w:t>1.</w:t>
      </w:r>
      <w:r w:rsidR="009A31E6" w:rsidRPr="002463AC">
        <w:t xml:space="preserve"> Chi phí nhân công</w:t>
      </w:r>
    </w:p>
    <w:p w14:paraId="4B9516AC" w14:textId="64F34828" w:rsidR="00132D84" w:rsidRPr="002463AC" w:rsidRDefault="005F37CF" w:rsidP="00607CD8">
      <w:pPr>
        <w:spacing w:before="60" w:after="60" w:line="288" w:lineRule="auto"/>
        <w:ind w:firstLine="567"/>
        <w:jc w:val="both"/>
        <w:rPr>
          <w:rFonts w:ascii="Times New Roman" w:hAnsi="Times New Roman"/>
          <w:lang w:val="en-US"/>
        </w:rPr>
      </w:pPr>
      <w:r w:rsidRPr="002463AC">
        <w:rPr>
          <w:rFonts w:ascii="Times New Roman" w:hAnsi="Times New Roman"/>
        </w:rPr>
        <w:t>a) Chi phí nhân công</w:t>
      </w:r>
      <w:r w:rsidR="00BB3015" w:rsidRPr="002463AC">
        <w:rPr>
          <w:rFonts w:ascii="Times New Roman" w:hAnsi="Times New Roman"/>
        </w:rPr>
        <w:t xml:space="preserve"> </w:t>
      </w:r>
      <w:r w:rsidR="00CC3960" w:rsidRPr="002463AC">
        <w:rPr>
          <w:rFonts w:ascii="Times New Roman" w:hAnsi="Times New Roman"/>
          <w:lang w:val="en-US"/>
        </w:rPr>
        <w:t>được xác định</w:t>
      </w:r>
      <w:r w:rsidR="009B2573" w:rsidRPr="002463AC">
        <w:rPr>
          <w:rFonts w:ascii="Times New Roman" w:hAnsi="Times New Roman"/>
          <w:lang w:val="en-US"/>
        </w:rPr>
        <w:t xml:space="preserve"> bằng</w:t>
      </w:r>
      <w:r w:rsidRPr="002463AC">
        <w:rPr>
          <w:rFonts w:ascii="Times New Roman" w:hAnsi="Times New Roman"/>
        </w:rPr>
        <w:t xml:space="preserve"> </w:t>
      </w:r>
      <w:r w:rsidR="004D4AA8" w:rsidRPr="002463AC">
        <w:rPr>
          <w:rFonts w:ascii="Times New Roman" w:hAnsi="Times New Roman"/>
        </w:rPr>
        <w:t>h</w:t>
      </w:r>
      <w:r w:rsidR="00132D84" w:rsidRPr="002463AC">
        <w:rPr>
          <w:rFonts w:ascii="Times New Roman" w:hAnsi="Times New Roman"/>
        </w:rPr>
        <w:t xml:space="preserve">ao phí nhân công </w:t>
      </w:r>
      <w:r w:rsidR="00F835E3" w:rsidRPr="002463AC">
        <w:rPr>
          <w:rFonts w:ascii="Times New Roman" w:hAnsi="Times New Roman"/>
        </w:rPr>
        <w:t>nhân với</w:t>
      </w:r>
      <w:r w:rsidR="00132D84" w:rsidRPr="002463AC">
        <w:rPr>
          <w:rFonts w:ascii="Times New Roman" w:hAnsi="Times New Roman"/>
        </w:rPr>
        <w:t xml:space="preserve"> </w:t>
      </w:r>
      <w:r w:rsidR="00F835E3" w:rsidRPr="002463AC">
        <w:rPr>
          <w:rFonts w:ascii="Times New Roman" w:hAnsi="Times New Roman"/>
        </w:rPr>
        <w:t>đ</w:t>
      </w:r>
      <w:r w:rsidR="00132D84" w:rsidRPr="002463AC">
        <w:rPr>
          <w:rFonts w:ascii="Times New Roman" w:hAnsi="Times New Roman"/>
        </w:rPr>
        <w:t xml:space="preserve">ơn giá nhân công </w:t>
      </w:r>
      <w:r w:rsidR="004D4AA8" w:rsidRPr="002463AC">
        <w:rPr>
          <w:rFonts w:ascii="Times New Roman" w:hAnsi="Times New Roman"/>
        </w:rPr>
        <w:t>thời điểm lập dự toán</w:t>
      </w:r>
      <w:r w:rsidR="00132D84" w:rsidRPr="002463AC">
        <w:rPr>
          <w:rFonts w:ascii="Times New Roman" w:hAnsi="Times New Roman"/>
        </w:rPr>
        <w:t>.</w:t>
      </w:r>
    </w:p>
    <w:p w14:paraId="1917A053" w14:textId="2B9684E3" w:rsidR="00045862" w:rsidRPr="002463AC" w:rsidRDefault="00045862" w:rsidP="00045862">
      <w:pPr>
        <w:spacing w:after="160"/>
        <w:ind w:firstLine="567"/>
        <w:jc w:val="both"/>
        <w:rPr>
          <w:rFonts w:ascii="Times New Roman" w:hAnsi="Times New Roman"/>
          <w:lang w:val="en-US"/>
        </w:rPr>
      </w:pPr>
      <w:r w:rsidRPr="002463AC">
        <w:rPr>
          <w:rFonts w:ascii="Times New Roman" w:hAnsi="Times New Roman"/>
          <w:lang w:val="en-US"/>
        </w:rPr>
        <w:t>b) Đơn giá nhân công thời điểm lập dự toán bao gồm tiền lương và các khoản đóng góp mà doanh nghiệp phải nộp (bảo hiểm xã hội; bảo hiểm y tế; bảo hiểm thất nghiệp; kinh phí công đoàn, trích nộp khác theo quy định của pháp luật).</w:t>
      </w:r>
    </w:p>
    <w:p w14:paraId="283F6606" w14:textId="0F10E2F2" w:rsidR="008E54D5" w:rsidRPr="002463AC" w:rsidRDefault="00045862" w:rsidP="008E54D5">
      <w:pPr>
        <w:spacing w:after="160"/>
        <w:ind w:firstLine="567"/>
        <w:jc w:val="both"/>
        <w:rPr>
          <w:rFonts w:ascii="Times New Roman" w:hAnsi="Times New Roman"/>
        </w:rPr>
      </w:pPr>
      <w:r w:rsidRPr="002463AC">
        <w:rPr>
          <w:rFonts w:ascii="Times New Roman" w:hAnsi="Times New Roman"/>
          <w:lang w:val="en-US"/>
        </w:rPr>
        <w:t>c</w:t>
      </w:r>
      <w:r w:rsidR="008E54D5" w:rsidRPr="002463AC">
        <w:rPr>
          <w:rFonts w:ascii="Times New Roman" w:hAnsi="Times New Roman"/>
        </w:rPr>
        <w:t>) Đơn giá nhân công thời điểm lập dự toán xác định theo quy định, hướng dẫn của Trung Quốc về xác định đơn giá nhân công xây dựng tại nước ngoài</w:t>
      </w:r>
      <w:r w:rsidR="008A63F7" w:rsidRPr="002463AC">
        <w:rPr>
          <w:rFonts w:ascii="Times New Roman" w:hAnsi="Times New Roman"/>
        </w:rPr>
        <w:t xml:space="preserve"> và quy định, hướng dẫn của Việt Nam </w:t>
      </w:r>
      <w:r w:rsidR="007B595D" w:rsidRPr="002463AC">
        <w:rPr>
          <w:rFonts w:ascii="Times New Roman" w:hAnsi="Times New Roman"/>
        </w:rPr>
        <w:t>về đơn giá nhân công trong nước</w:t>
      </w:r>
      <w:r w:rsidR="008E54D5" w:rsidRPr="002463AC">
        <w:rPr>
          <w:rFonts w:ascii="Times New Roman" w:hAnsi="Times New Roman"/>
        </w:rPr>
        <w:t>.</w:t>
      </w:r>
      <w:r w:rsidR="004F15F9" w:rsidRPr="002463AC">
        <w:rPr>
          <w:rFonts w:ascii="Times New Roman" w:hAnsi="Times New Roman"/>
        </w:rPr>
        <w:t xml:space="preserve"> Trong đó</w:t>
      </w:r>
      <w:r w:rsidR="00BD0019" w:rsidRPr="002463AC">
        <w:rPr>
          <w:rFonts w:ascii="Times New Roman" w:hAnsi="Times New Roman"/>
        </w:rPr>
        <w:t xml:space="preserve">, </w:t>
      </w:r>
      <w:r w:rsidR="002B6BBA" w:rsidRPr="002463AC">
        <w:rPr>
          <w:rFonts w:ascii="Times New Roman" w:hAnsi="Times New Roman"/>
        </w:rPr>
        <w:t>đơn giá nhân công trong dự toán xác định</w:t>
      </w:r>
      <w:r w:rsidR="00F140FE" w:rsidRPr="002463AC">
        <w:rPr>
          <w:rFonts w:ascii="Times New Roman" w:hAnsi="Times New Roman"/>
        </w:rPr>
        <w:t xml:space="preserve"> trên cơ sở</w:t>
      </w:r>
      <w:r w:rsidR="00CE4C16" w:rsidRPr="002463AC">
        <w:rPr>
          <w:rFonts w:ascii="Times New Roman" w:hAnsi="Times New Roman"/>
        </w:rPr>
        <w:t xml:space="preserve"> các</w:t>
      </w:r>
      <w:r w:rsidR="00F140FE" w:rsidRPr="002463AC">
        <w:rPr>
          <w:rFonts w:ascii="Times New Roman" w:hAnsi="Times New Roman"/>
        </w:rPr>
        <w:t xml:space="preserve"> nguyên t</w:t>
      </w:r>
      <w:r w:rsidR="00222B18" w:rsidRPr="002463AC">
        <w:rPr>
          <w:rFonts w:ascii="Times New Roman" w:hAnsi="Times New Roman"/>
        </w:rPr>
        <w:t>ắ</w:t>
      </w:r>
      <w:r w:rsidR="00F140FE" w:rsidRPr="002463AC">
        <w:rPr>
          <w:rFonts w:ascii="Times New Roman" w:hAnsi="Times New Roman"/>
        </w:rPr>
        <w:t>c</w:t>
      </w:r>
      <w:r w:rsidR="004F15F9" w:rsidRPr="002463AC">
        <w:rPr>
          <w:rFonts w:ascii="Times New Roman" w:hAnsi="Times New Roman"/>
        </w:rPr>
        <w:t>:</w:t>
      </w:r>
    </w:p>
    <w:p w14:paraId="2A407938" w14:textId="0EA77944" w:rsidR="00EE6BB1" w:rsidRPr="002463AC" w:rsidRDefault="004F15F9" w:rsidP="008E54D5">
      <w:pPr>
        <w:spacing w:after="160"/>
        <w:ind w:firstLine="567"/>
        <w:jc w:val="both"/>
        <w:rPr>
          <w:rFonts w:ascii="Times New Roman" w:hAnsi="Times New Roman"/>
          <w:lang w:val="en-US"/>
        </w:rPr>
      </w:pPr>
      <w:r w:rsidRPr="002463AC">
        <w:rPr>
          <w:rFonts w:ascii="Times New Roman" w:hAnsi="Times New Roman"/>
        </w:rPr>
        <w:t xml:space="preserve">- </w:t>
      </w:r>
      <w:r w:rsidR="0080340E" w:rsidRPr="002463AC">
        <w:rPr>
          <w:rFonts w:ascii="Times New Roman" w:hAnsi="Times New Roman"/>
        </w:rPr>
        <w:t>Tỷ lệ sử dụng nhân công</w:t>
      </w:r>
      <w:r w:rsidR="003421BC" w:rsidRPr="002463AC">
        <w:rPr>
          <w:rFonts w:ascii="Times New Roman" w:hAnsi="Times New Roman"/>
          <w:lang w:val="en-US"/>
        </w:rPr>
        <w:t>, tỷ lệ hiệu quả công việc</w:t>
      </w:r>
      <w:r w:rsidR="00142A0C" w:rsidRPr="002463AC">
        <w:rPr>
          <w:rFonts w:ascii="Times New Roman" w:hAnsi="Times New Roman"/>
          <w:lang w:val="en-US"/>
        </w:rPr>
        <w:t xml:space="preserve"> </w:t>
      </w:r>
      <w:r w:rsidR="00AD23E5" w:rsidRPr="002463AC">
        <w:rPr>
          <w:rFonts w:ascii="Times New Roman" w:hAnsi="Times New Roman"/>
        </w:rPr>
        <w:t>của nhân công Trung Quốc và nhân công Việt Nam</w:t>
      </w:r>
      <w:r w:rsidR="00AD23E5" w:rsidRPr="002463AC">
        <w:rPr>
          <w:rFonts w:ascii="Times New Roman" w:hAnsi="Times New Roman"/>
          <w:lang w:val="en-US"/>
        </w:rPr>
        <w:t xml:space="preserve"> </w:t>
      </w:r>
      <w:r w:rsidR="00142A0C" w:rsidRPr="002463AC">
        <w:rPr>
          <w:rFonts w:ascii="Times New Roman" w:hAnsi="Times New Roman"/>
          <w:lang w:val="en-US"/>
        </w:rPr>
        <w:t>theo TMĐT đã được duyệt</w:t>
      </w:r>
      <w:r w:rsidR="009F5AF9" w:rsidRPr="002463AC">
        <w:rPr>
          <w:rFonts w:ascii="Times New Roman" w:hAnsi="Times New Roman"/>
          <w:lang w:val="en-US"/>
        </w:rPr>
        <w:t xml:space="preserve"> hoặc </w:t>
      </w:r>
      <w:r w:rsidR="004D266F" w:rsidRPr="002463AC">
        <w:rPr>
          <w:rFonts w:ascii="Times New Roman" w:hAnsi="Times New Roman"/>
          <w:lang w:val="en-US"/>
        </w:rPr>
        <w:t>Hiệp định vay vốn đã ký kết (nếu có)</w:t>
      </w:r>
      <w:r w:rsidR="00AD23E5" w:rsidRPr="002463AC">
        <w:rPr>
          <w:rFonts w:ascii="Times New Roman" w:hAnsi="Times New Roman"/>
          <w:lang w:val="en-US"/>
        </w:rPr>
        <w:t>.</w:t>
      </w:r>
    </w:p>
    <w:p w14:paraId="067730CA" w14:textId="77777777" w:rsidR="00EE6BB1" w:rsidRPr="002463AC" w:rsidRDefault="00EE6BB1" w:rsidP="00EE6BB1">
      <w:pPr>
        <w:spacing w:after="160"/>
        <w:ind w:firstLine="567"/>
        <w:jc w:val="both"/>
        <w:rPr>
          <w:rFonts w:ascii="Times New Roman" w:hAnsi="Times New Roman"/>
        </w:rPr>
      </w:pPr>
      <w:r w:rsidRPr="002463AC">
        <w:rPr>
          <w:rFonts w:ascii="Times New Roman" w:hAnsi="Times New Roman"/>
        </w:rPr>
        <w:lastRenderedPageBreak/>
        <w:t>- Quy định tiêu chuẩn chế độ lao động Trung Quốc làm việc tại nước ngoài.</w:t>
      </w:r>
    </w:p>
    <w:p w14:paraId="09AF4400" w14:textId="5B4E8E57" w:rsidR="00680F48" w:rsidRPr="002463AC" w:rsidRDefault="0080340E" w:rsidP="00617B95">
      <w:pPr>
        <w:spacing w:after="160"/>
        <w:ind w:firstLine="567"/>
        <w:jc w:val="both"/>
        <w:rPr>
          <w:rFonts w:ascii="Times New Roman" w:hAnsi="Times New Roman"/>
          <w:lang w:val="en-US"/>
        </w:rPr>
      </w:pPr>
      <w:r w:rsidRPr="002463AC">
        <w:rPr>
          <w:rFonts w:ascii="Times New Roman" w:hAnsi="Times New Roman"/>
        </w:rPr>
        <w:t xml:space="preserve">- </w:t>
      </w:r>
      <w:r w:rsidR="00BD0019" w:rsidRPr="002463AC">
        <w:rPr>
          <w:rFonts w:ascii="Times New Roman" w:hAnsi="Times New Roman"/>
        </w:rPr>
        <w:t>Chuyển đổi</w:t>
      </w:r>
      <w:r w:rsidRPr="002463AC">
        <w:rPr>
          <w:rFonts w:ascii="Times New Roman" w:hAnsi="Times New Roman"/>
        </w:rPr>
        <w:t xml:space="preserve"> </w:t>
      </w:r>
      <w:r w:rsidR="00BD0019" w:rsidRPr="002463AC">
        <w:rPr>
          <w:rFonts w:ascii="Times New Roman" w:hAnsi="Times New Roman"/>
        </w:rPr>
        <w:t xml:space="preserve">đơn giá nhân công theo phân nhóm của </w:t>
      </w:r>
      <w:r w:rsidR="008A63F7" w:rsidRPr="002463AC">
        <w:rPr>
          <w:rFonts w:ascii="Times New Roman" w:hAnsi="Times New Roman"/>
        </w:rPr>
        <w:t>Việt Nam</w:t>
      </w:r>
      <w:r w:rsidR="00BD0019" w:rsidRPr="002463AC">
        <w:rPr>
          <w:rFonts w:ascii="Times New Roman" w:hAnsi="Times New Roman"/>
        </w:rPr>
        <w:t xml:space="preserve"> </w:t>
      </w:r>
      <w:r w:rsidR="008A63F7" w:rsidRPr="002463AC">
        <w:rPr>
          <w:rFonts w:ascii="Times New Roman" w:hAnsi="Times New Roman"/>
        </w:rPr>
        <w:t>phù hợp với</w:t>
      </w:r>
      <w:r w:rsidR="00BD0019" w:rsidRPr="002463AC">
        <w:rPr>
          <w:rFonts w:ascii="Times New Roman" w:hAnsi="Times New Roman"/>
        </w:rPr>
        <w:t xml:space="preserve"> </w:t>
      </w:r>
      <w:r w:rsidR="008A63F7" w:rsidRPr="002463AC">
        <w:rPr>
          <w:rFonts w:ascii="Times New Roman" w:hAnsi="Times New Roman"/>
        </w:rPr>
        <w:t>phân nhóm Nhân công</w:t>
      </w:r>
      <w:r w:rsidR="00BD0019" w:rsidRPr="002463AC">
        <w:rPr>
          <w:rFonts w:ascii="Times New Roman" w:hAnsi="Times New Roman"/>
        </w:rPr>
        <w:t xml:space="preserve"> </w:t>
      </w:r>
      <w:r w:rsidR="008A63F7" w:rsidRPr="002463AC">
        <w:rPr>
          <w:rFonts w:ascii="Times New Roman" w:hAnsi="Times New Roman"/>
        </w:rPr>
        <w:t>Trung Quốc trong định mức</w:t>
      </w:r>
      <w:r w:rsidR="001E4A6F" w:rsidRPr="002463AC">
        <w:rPr>
          <w:rFonts w:ascii="Times New Roman" w:hAnsi="Times New Roman"/>
          <w:lang w:val="en-US"/>
        </w:rPr>
        <w:t xml:space="preserve"> theo Bảng 1.2</w:t>
      </w:r>
      <w:r w:rsidR="008A63F7" w:rsidRPr="002463AC">
        <w:rPr>
          <w:rFonts w:ascii="Times New Roman" w:hAnsi="Times New Roman"/>
        </w:rPr>
        <w:t>.</w:t>
      </w:r>
    </w:p>
    <w:p w14:paraId="7744CCFB" w14:textId="77777777" w:rsidR="00906192" w:rsidRPr="002463AC" w:rsidRDefault="00906192" w:rsidP="002463AC">
      <w:pPr>
        <w:spacing w:line="278" w:lineRule="auto"/>
        <w:jc w:val="center"/>
        <w:rPr>
          <w:rFonts w:ascii="Times New Roman" w:hAnsi="Times New Roman"/>
        </w:rPr>
      </w:pPr>
      <w:r w:rsidRPr="002463AC">
        <w:rPr>
          <w:rFonts w:ascii="Times New Roman" w:hAnsi="Times New Roman"/>
        </w:rPr>
        <w:t xml:space="preserve">Bảng </w:t>
      </w:r>
      <w:r w:rsidRPr="002463AC">
        <w:rPr>
          <w:rFonts w:ascii="Times New Roman" w:hAnsi="Times New Roman"/>
          <w:lang w:val="en-US"/>
        </w:rPr>
        <w:t>1</w:t>
      </w:r>
      <w:r w:rsidRPr="002463AC">
        <w:rPr>
          <w:rFonts w:ascii="Times New Roman" w:hAnsi="Times New Roman"/>
        </w:rPr>
        <w:t>.</w:t>
      </w:r>
      <w:r w:rsidRPr="002463AC">
        <w:rPr>
          <w:rFonts w:ascii="Times New Roman" w:hAnsi="Times New Roman"/>
          <w:lang w:val="en-US"/>
        </w:rPr>
        <w:t>2.</w:t>
      </w:r>
      <w:r w:rsidRPr="002463AC">
        <w:rPr>
          <w:rFonts w:ascii="Times New Roman" w:hAnsi="Times New Roman"/>
        </w:rPr>
        <w:t xml:space="preserve"> Chuyển đổi đơn giá nhân công theo phân nhóm của Việt Nam phù hợp với phân nhóm Nhân công Trung Quốc</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830"/>
        <w:gridCol w:w="992"/>
        <w:gridCol w:w="3544"/>
      </w:tblGrid>
      <w:tr w:rsidR="00906192" w:rsidRPr="002463AC" w14:paraId="029A7127" w14:textId="77777777" w:rsidTr="002463AC">
        <w:trPr>
          <w:trHeight w:val="510"/>
        </w:trPr>
        <w:tc>
          <w:tcPr>
            <w:tcW w:w="4959" w:type="dxa"/>
            <w:gridSpan w:val="2"/>
            <w:vAlign w:val="center"/>
          </w:tcPr>
          <w:p w14:paraId="2578C3CE" w14:textId="77777777" w:rsidR="00906192" w:rsidRPr="002463AC" w:rsidRDefault="00906192" w:rsidP="00302FE7">
            <w:pPr>
              <w:jc w:val="center"/>
              <w:rPr>
                <w:rFonts w:ascii="Times New Roman" w:hAnsi="Times New Roman"/>
                <w:b/>
                <w:bCs/>
                <w:sz w:val="24"/>
                <w:szCs w:val="24"/>
                <w:lang w:val="en-US"/>
              </w:rPr>
            </w:pPr>
            <w:r w:rsidRPr="002463AC">
              <w:rPr>
                <w:rFonts w:ascii="Times New Roman" w:hAnsi="Times New Roman"/>
                <w:b/>
                <w:bCs/>
                <w:sz w:val="24"/>
                <w:szCs w:val="24"/>
                <w:lang w:val="en-US"/>
              </w:rPr>
              <w:t>Nhóm nhân công theo quy định Trung Quốc</w:t>
            </w:r>
          </w:p>
        </w:tc>
        <w:tc>
          <w:tcPr>
            <w:tcW w:w="4536" w:type="dxa"/>
            <w:gridSpan w:val="2"/>
            <w:vAlign w:val="center"/>
          </w:tcPr>
          <w:p w14:paraId="24FC6AD0" w14:textId="77777777" w:rsidR="00906192" w:rsidRPr="002463AC" w:rsidRDefault="00906192" w:rsidP="00302FE7">
            <w:pPr>
              <w:jc w:val="center"/>
              <w:rPr>
                <w:rFonts w:ascii="Times New Roman" w:hAnsi="Times New Roman"/>
                <w:b/>
                <w:bCs/>
                <w:sz w:val="24"/>
                <w:szCs w:val="24"/>
              </w:rPr>
            </w:pPr>
            <w:r w:rsidRPr="002463AC">
              <w:rPr>
                <w:rFonts w:ascii="Times New Roman" w:hAnsi="Times New Roman"/>
                <w:b/>
                <w:bCs/>
                <w:sz w:val="24"/>
                <w:szCs w:val="24"/>
                <w:lang w:val="en-US"/>
              </w:rPr>
              <w:t>Nhóm nhân công theo quy định Việt Nam</w:t>
            </w:r>
          </w:p>
        </w:tc>
      </w:tr>
      <w:tr w:rsidR="00906192" w:rsidRPr="002463AC" w14:paraId="1EF0BA79" w14:textId="77777777" w:rsidTr="002463AC">
        <w:tc>
          <w:tcPr>
            <w:tcW w:w="1129" w:type="dxa"/>
            <w:vAlign w:val="center"/>
            <w:hideMark/>
          </w:tcPr>
          <w:p w14:paraId="79F3927F" w14:textId="77777777" w:rsidR="00906192" w:rsidRPr="002463AC" w:rsidRDefault="00906192" w:rsidP="002463AC">
            <w:pPr>
              <w:spacing w:line="278" w:lineRule="auto"/>
              <w:jc w:val="center"/>
              <w:rPr>
                <w:rFonts w:ascii="Times New Roman" w:hAnsi="Times New Roman"/>
                <w:sz w:val="24"/>
                <w:szCs w:val="24"/>
              </w:rPr>
            </w:pPr>
            <w:r w:rsidRPr="002463AC">
              <w:rPr>
                <w:rFonts w:ascii="Times New Roman" w:hAnsi="Times New Roman"/>
                <w:sz w:val="24"/>
                <w:szCs w:val="24"/>
              </w:rPr>
              <w:t>Loại</w:t>
            </w:r>
            <w:r w:rsidRPr="002463AC">
              <w:rPr>
                <w:rFonts w:ascii="Times New Roman" w:hAnsi="Times New Roman"/>
                <w:sz w:val="24"/>
                <w:szCs w:val="24"/>
              </w:rPr>
              <w:br/>
              <w:t>công</w:t>
            </w:r>
            <w:r w:rsidRPr="002463AC">
              <w:rPr>
                <w:rFonts w:ascii="Times New Roman" w:hAnsi="Times New Roman"/>
                <w:sz w:val="24"/>
                <w:szCs w:val="24"/>
              </w:rPr>
              <w:br/>
              <w:t>việc</w:t>
            </w:r>
          </w:p>
        </w:tc>
        <w:tc>
          <w:tcPr>
            <w:tcW w:w="3827" w:type="dxa"/>
            <w:vAlign w:val="center"/>
            <w:hideMark/>
          </w:tcPr>
          <w:p w14:paraId="10480E39" w14:textId="77777777" w:rsidR="00906192" w:rsidRPr="002463AC" w:rsidRDefault="00906192" w:rsidP="002463AC">
            <w:pPr>
              <w:spacing w:line="278" w:lineRule="auto"/>
              <w:jc w:val="center"/>
              <w:rPr>
                <w:rFonts w:ascii="Times New Roman" w:hAnsi="Times New Roman"/>
                <w:sz w:val="24"/>
                <w:szCs w:val="24"/>
              </w:rPr>
            </w:pPr>
            <w:r w:rsidRPr="002463AC">
              <w:rPr>
                <w:rFonts w:ascii="Times New Roman" w:hAnsi="Times New Roman"/>
                <w:sz w:val="24"/>
                <w:szCs w:val="24"/>
              </w:rPr>
              <w:t>Hạng mục công trình</w:t>
            </w:r>
          </w:p>
        </w:tc>
        <w:tc>
          <w:tcPr>
            <w:tcW w:w="992" w:type="dxa"/>
            <w:vAlign w:val="center"/>
          </w:tcPr>
          <w:p w14:paraId="37566378" w14:textId="65460D6D" w:rsidR="00906192" w:rsidRPr="002463AC" w:rsidRDefault="00906192" w:rsidP="002463AC">
            <w:pPr>
              <w:jc w:val="center"/>
              <w:rPr>
                <w:rFonts w:ascii="Times New Roman" w:hAnsi="Times New Roman"/>
                <w:sz w:val="24"/>
                <w:szCs w:val="24"/>
                <w:lang w:val="en-US"/>
              </w:rPr>
            </w:pPr>
            <w:r w:rsidRPr="002463AC">
              <w:rPr>
                <w:rFonts w:ascii="Times New Roman" w:hAnsi="Times New Roman"/>
                <w:sz w:val="24"/>
                <w:szCs w:val="24"/>
                <w:lang w:val="en-US"/>
              </w:rPr>
              <w:t>Nhóm</w:t>
            </w:r>
            <w:r w:rsidR="0097770A" w:rsidRPr="002463AC">
              <w:rPr>
                <w:rFonts w:ascii="Times New Roman" w:hAnsi="Times New Roman"/>
                <w:sz w:val="24"/>
                <w:szCs w:val="24"/>
                <w:lang w:val="en-US"/>
              </w:rPr>
              <w:t xml:space="preserve"> nhân công</w:t>
            </w:r>
          </w:p>
        </w:tc>
        <w:tc>
          <w:tcPr>
            <w:tcW w:w="3544" w:type="dxa"/>
            <w:vAlign w:val="center"/>
          </w:tcPr>
          <w:p w14:paraId="0832C65E" w14:textId="77777777" w:rsidR="00906192" w:rsidRPr="002463AC" w:rsidRDefault="00906192" w:rsidP="002463AC">
            <w:pPr>
              <w:jc w:val="center"/>
              <w:rPr>
                <w:rFonts w:ascii="Times New Roman" w:hAnsi="Times New Roman"/>
                <w:sz w:val="24"/>
                <w:szCs w:val="24"/>
              </w:rPr>
            </w:pPr>
            <w:r w:rsidRPr="002463AC">
              <w:rPr>
                <w:rFonts w:ascii="Times New Roman" w:hAnsi="Times New Roman"/>
                <w:sz w:val="24"/>
                <w:szCs w:val="24"/>
              </w:rPr>
              <w:t>Loại công tác xây dựng</w:t>
            </w:r>
          </w:p>
        </w:tc>
      </w:tr>
      <w:tr w:rsidR="00906192" w:rsidRPr="002463AC" w14:paraId="76FD6292" w14:textId="77777777" w:rsidTr="002463AC">
        <w:tc>
          <w:tcPr>
            <w:tcW w:w="1129" w:type="dxa"/>
            <w:vAlign w:val="center"/>
            <w:hideMark/>
          </w:tcPr>
          <w:p w14:paraId="142E81E3" w14:textId="77777777" w:rsidR="00906192" w:rsidRPr="002463AC" w:rsidRDefault="00906192" w:rsidP="00302FE7">
            <w:pPr>
              <w:spacing w:line="278" w:lineRule="auto"/>
              <w:jc w:val="center"/>
              <w:rPr>
                <w:rFonts w:ascii="Times New Roman" w:hAnsi="Times New Roman"/>
                <w:sz w:val="24"/>
                <w:szCs w:val="24"/>
              </w:rPr>
            </w:pPr>
            <w:r w:rsidRPr="002463AC">
              <w:rPr>
                <w:rFonts w:ascii="Times New Roman" w:hAnsi="Times New Roman"/>
                <w:sz w:val="24"/>
                <w:szCs w:val="24"/>
              </w:rPr>
              <w:t>Loại I</w:t>
            </w:r>
          </w:p>
        </w:tc>
        <w:tc>
          <w:tcPr>
            <w:tcW w:w="3827" w:type="dxa"/>
            <w:vAlign w:val="center"/>
            <w:hideMark/>
          </w:tcPr>
          <w:p w14:paraId="57399158" w14:textId="77777777" w:rsidR="00906192" w:rsidRPr="002463AC" w:rsidRDefault="00906192" w:rsidP="00302FE7">
            <w:pPr>
              <w:spacing w:line="278" w:lineRule="auto"/>
              <w:jc w:val="both"/>
              <w:rPr>
                <w:rFonts w:ascii="Times New Roman" w:hAnsi="Times New Roman"/>
                <w:sz w:val="24"/>
                <w:szCs w:val="24"/>
              </w:rPr>
            </w:pPr>
            <w:r w:rsidRPr="002463AC">
              <w:rPr>
                <w:rFonts w:ascii="Times New Roman" w:hAnsi="Times New Roman"/>
                <w:sz w:val="24"/>
                <w:szCs w:val="24"/>
              </w:rPr>
              <w:t>Nền đường (không bao gồm nền đá cấp phối và nền đá dăm),</w:t>
            </w:r>
            <w:r w:rsidRPr="002463AC">
              <w:rPr>
                <w:rFonts w:ascii="Times New Roman" w:hAnsi="Times New Roman"/>
                <w:sz w:val="24"/>
                <w:szCs w:val="24"/>
                <w:lang w:val="en-US"/>
              </w:rPr>
              <w:t xml:space="preserve"> </w:t>
            </w:r>
            <w:r w:rsidRPr="002463AC">
              <w:rPr>
                <w:rFonts w:ascii="Times New Roman" w:hAnsi="Times New Roman"/>
                <w:sz w:val="24"/>
                <w:szCs w:val="24"/>
              </w:rPr>
              <w:t>hầm, nhà ga và các công trình phụ trợ thông thường, cấp thoát</w:t>
            </w:r>
            <w:r w:rsidRPr="002463AC">
              <w:rPr>
                <w:rFonts w:ascii="Times New Roman" w:hAnsi="Times New Roman"/>
                <w:sz w:val="24"/>
                <w:szCs w:val="24"/>
                <w:lang w:val="en-US"/>
              </w:rPr>
              <w:t xml:space="preserve"> </w:t>
            </w:r>
            <w:r w:rsidRPr="002463AC">
              <w:rPr>
                <w:rFonts w:ascii="Times New Roman" w:hAnsi="Times New Roman"/>
                <w:sz w:val="24"/>
                <w:szCs w:val="24"/>
              </w:rPr>
              <w:t>nước, nhà ga (không bao gồm đường ray hành khách, ke ga, mái</w:t>
            </w:r>
            <w:r w:rsidRPr="002463AC">
              <w:rPr>
                <w:rFonts w:ascii="Times New Roman" w:hAnsi="Times New Roman"/>
                <w:sz w:val="24"/>
                <w:szCs w:val="24"/>
                <w:lang w:val="en-US"/>
              </w:rPr>
              <w:t xml:space="preserve"> </w:t>
            </w:r>
            <w:r w:rsidRPr="002463AC">
              <w:rPr>
                <w:rFonts w:ascii="Times New Roman" w:hAnsi="Times New Roman"/>
                <w:sz w:val="24"/>
                <w:szCs w:val="24"/>
              </w:rPr>
              <w:t>che mưa nắng), công trình lấy đất (đá), công trình tạm thời quy</w:t>
            </w:r>
            <w:r w:rsidRPr="002463AC">
              <w:rPr>
                <w:rFonts w:ascii="Times New Roman" w:hAnsi="Times New Roman"/>
                <w:sz w:val="24"/>
                <w:szCs w:val="24"/>
                <w:lang w:val="en-US"/>
              </w:rPr>
              <w:t xml:space="preserve"> </w:t>
            </w:r>
            <w:r w:rsidRPr="002463AC">
              <w:rPr>
                <w:rFonts w:ascii="Times New Roman" w:hAnsi="Times New Roman"/>
                <w:sz w:val="24"/>
                <w:szCs w:val="24"/>
              </w:rPr>
              <w:t>mô lớn.</w:t>
            </w:r>
          </w:p>
        </w:tc>
        <w:tc>
          <w:tcPr>
            <w:tcW w:w="992" w:type="dxa"/>
            <w:vMerge w:val="restart"/>
            <w:vAlign w:val="center"/>
          </w:tcPr>
          <w:p w14:paraId="5689B96E" w14:textId="77777777" w:rsidR="00906192" w:rsidRPr="002463AC" w:rsidRDefault="00906192" w:rsidP="00302FE7">
            <w:pPr>
              <w:jc w:val="center"/>
              <w:rPr>
                <w:rFonts w:ascii="Times New Roman" w:hAnsi="Times New Roman"/>
                <w:sz w:val="24"/>
                <w:szCs w:val="24"/>
                <w:lang w:val="en-US"/>
              </w:rPr>
            </w:pPr>
            <w:r w:rsidRPr="002463AC">
              <w:rPr>
                <w:rFonts w:ascii="Times New Roman" w:hAnsi="Times New Roman"/>
                <w:sz w:val="24"/>
                <w:szCs w:val="24"/>
                <w:lang w:val="en-US"/>
              </w:rPr>
              <w:t>Nhóm I</w:t>
            </w:r>
          </w:p>
        </w:tc>
        <w:tc>
          <w:tcPr>
            <w:tcW w:w="3544" w:type="dxa"/>
            <w:vMerge w:val="restart"/>
            <w:vAlign w:val="center"/>
          </w:tcPr>
          <w:p w14:paraId="7C9B9057" w14:textId="77777777" w:rsidR="00906192" w:rsidRPr="002463AC" w:rsidRDefault="00906192" w:rsidP="00302FE7">
            <w:pPr>
              <w:jc w:val="both"/>
              <w:rPr>
                <w:rFonts w:ascii="Times New Roman" w:hAnsi="Times New Roman"/>
                <w:sz w:val="24"/>
                <w:szCs w:val="24"/>
              </w:rPr>
            </w:pPr>
            <w:r w:rsidRPr="002463AC">
              <w:rPr>
                <w:rFonts w:ascii="Times New Roman" w:hAnsi="Times New Roman"/>
                <w:sz w:val="24"/>
                <w:szCs w:val="24"/>
              </w:rPr>
              <w:t>Chuẩn bị mặt bằng, phá dỡ - tháo dỡ, vệ sinh; công tác phục vụ thi công (bốc xếp, vận chuyển, đóng bao, giàn giáo); công tác đất, đá, cát (đào, đắp, bơm, nạo vét, xói hút, vận chuyển và không gồm phá đá bằng nổ mìn).</w:t>
            </w:r>
          </w:p>
        </w:tc>
      </w:tr>
      <w:tr w:rsidR="00906192" w:rsidRPr="002463AC" w14:paraId="35DD6BCA" w14:textId="77777777" w:rsidTr="002463AC">
        <w:tc>
          <w:tcPr>
            <w:tcW w:w="1129" w:type="dxa"/>
            <w:vAlign w:val="center"/>
            <w:hideMark/>
          </w:tcPr>
          <w:p w14:paraId="71BB7CBD" w14:textId="77777777" w:rsidR="00906192" w:rsidRPr="002463AC" w:rsidRDefault="00906192" w:rsidP="00302FE7">
            <w:pPr>
              <w:spacing w:line="278" w:lineRule="auto"/>
              <w:jc w:val="center"/>
              <w:rPr>
                <w:rFonts w:ascii="Times New Roman" w:hAnsi="Times New Roman"/>
                <w:sz w:val="24"/>
                <w:szCs w:val="24"/>
              </w:rPr>
            </w:pPr>
            <w:r w:rsidRPr="002463AC">
              <w:rPr>
                <w:rFonts w:ascii="Times New Roman" w:hAnsi="Times New Roman"/>
                <w:sz w:val="24"/>
                <w:szCs w:val="24"/>
              </w:rPr>
              <w:t>Loại II</w:t>
            </w:r>
          </w:p>
        </w:tc>
        <w:tc>
          <w:tcPr>
            <w:tcW w:w="3827" w:type="dxa"/>
            <w:vAlign w:val="center"/>
            <w:hideMark/>
          </w:tcPr>
          <w:p w14:paraId="40AD48AF" w14:textId="77777777" w:rsidR="00906192" w:rsidRPr="002463AC" w:rsidRDefault="00906192" w:rsidP="00302FE7">
            <w:pPr>
              <w:spacing w:line="278" w:lineRule="auto"/>
              <w:jc w:val="both"/>
              <w:rPr>
                <w:rFonts w:ascii="Times New Roman" w:hAnsi="Times New Roman"/>
                <w:sz w:val="24"/>
                <w:szCs w:val="24"/>
              </w:rPr>
            </w:pPr>
            <w:r w:rsidRPr="002463AC">
              <w:rPr>
                <w:rFonts w:ascii="Times New Roman" w:hAnsi="Times New Roman"/>
                <w:sz w:val="24"/>
                <w:szCs w:val="24"/>
                <w:lang w:val="en-US"/>
              </w:rPr>
              <w:t>N</w:t>
            </w:r>
            <w:r w:rsidRPr="002463AC">
              <w:rPr>
                <w:rFonts w:ascii="Times New Roman" w:hAnsi="Times New Roman"/>
                <w:sz w:val="24"/>
                <w:szCs w:val="24"/>
              </w:rPr>
              <w:t>ền đá cấp phối và nền đá dăm, tường</w:t>
            </w:r>
            <w:r w:rsidRPr="002463AC">
              <w:rPr>
                <w:rFonts w:ascii="Times New Roman" w:hAnsi="Times New Roman"/>
                <w:sz w:val="24"/>
                <w:szCs w:val="24"/>
                <w:lang w:val="en-US"/>
              </w:rPr>
              <w:t xml:space="preserve"> </w:t>
            </w:r>
            <w:r w:rsidRPr="002463AC">
              <w:rPr>
                <w:rFonts w:ascii="Times New Roman" w:hAnsi="Times New Roman"/>
                <w:sz w:val="24"/>
                <w:szCs w:val="24"/>
              </w:rPr>
              <w:t xml:space="preserve">chắn. </w:t>
            </w:r>
          </w:p>
        </w:tc>
        <w:tc>
          <w:tcPr>
            <w:tcW w:w="992" w:type="dxa"/>
            <w:vMerge/>
            <w:vAlign w:val="center"/>
          </w:tcPr>
          <w:p w14:paraId="52CA3C50" w14:textId="77777777" w:rsidR="00906192" w:rsidRPr="002463AC" w:rsidRDefault="00906192" w:rsidP="00302FE7">
            <w:pPr>
              <w:jc w:val="center"/>
              <w:rPr>
                <w:rFonts w:ascii="Times New Roman" w:hAnsi="Times New Roman"/>
                <w:sz w:val="24"/>
                <w:szCs w:val="24"/>
              </w:rPr>
            </w:pPr>
          </w:p>
        </w:tc>
        <w:tc>
          <w:tcPr>
            <w:tcW w:w="3544" w:type="dxa"/>
            <w:vMerge/>
            <w:vAlign w:val="center"/>
          </w:tcPr>
          <w:p w14:paraId="3378A1A1" w14:textId="77777777" w:rsidR="00906192" w:rsidRPr="002463AC" w:rsidRDefault="00906192" w:rsidP="00302FE7">
            <w:pPr>
              <w:jc w:val="both"/>
              <w:rPr>
                <w:rFonts w:ascii="Times New Roman" w:hAnsi="Times New Roman"/>
                <w:sz w:val="24"/>
                <w:szCs w:val="24"/>
              </w:rPr>
            </w:pPr>
          </w:p>
        </w:tc>
      </w:tr>
      <w:tr w:rsidR="00906192" w:rsidRPr="002463AC" w14:paraId="409E9DEC" w14:textId="77777777" w:rsidTr="002463AC">
        <w:tc>
          <w:tcPr>
            <w:tcW w:w="1129" w:type="dxa"/>
            <w:vAlign w:val="center"/>
            <w:hideMark/>
          </w:tcPr>
          <w:p w14:paraId="0A7CF71B" w14:textId="77777777" w:rsidR="00906192" w:rsidRPr="002463AC" w:rsidRDefault="00906192" w:rsidP="00302FE7">
            <w:pPr>
              <w:spacing w:line="278" w:lineRule="auto"/>
              <w:jc w:val="center"/>
              <w:rPr>
                <w:rFonts w:ascii="Times New Roman" w:hAnsi="Times New Roman"/>
                <w:sz w:val="24"/>
                <w:szCs w:val="24"/>
              </w:rPr>
            </w:pPr>
            <w:r w:rsidRPr="002463AC">
              <w:rPr>
                <w:rFonts w:ascii="Times New Roman" w:hAnsi="Times New Roman"/>
                <w:sz w:val="24"/>
                <w:szCs w:val="24"/>
              </w:rPr>
              <w:t>Loại</w:t>
            </w:r>
            <w:r w:rsidRPr="002463AC">
              <w:rPr>
                <w:rFonts w:ascii="Times New Roman" w:hAnsi="Times New Roman"/>
                <w:sz w:val="24"/>
                <w:szCs w:val="24"/>
                <w:lang w:val="en-US"/>
              </w:rPr>
              <w:t xml:space="preserve"> </w:t>
            </w:r>
            <w:r w:rsidRPr="002463AC">
              <w:rPr>
                <w:rFonts w:ascii="Times New Roman" w:hAnsi="Times New Roman"/>
                <w:sz w:val="24"/>
                <w:szCs w:val="24"/>
              </w:rPr>
              <w:t>III</w:t>
            </w:r>
          </w:p>
        </w:tc>
        <w:tc>
          <w:tcPr>
            <w:tcW w:w="3827" w:type="dxa"/>
            <w:vAlign w:val="center"/>
            <w:hideMark/>
          </w:tcPr>
          <w:p w14:paraId="77208EA9" w14:textId="77777777" w:rsidR="00906192" w:rsidRPr="002463AC" w:rsidRDefault="00906192" w:rsidP="00302FE7">
            <w:pPr>
              <w:spacing w:line="278" w:lineRule="auto"/>
              <w:jc w:val="both"/>
              <w:rPr>
                <w:rFonts w:ascii="Times New Roman" w:hAnsi="Times New Roman"/>
                <w:sz w:val="24"/>
                <w:szCs w:val="24"/>
              </w:rPr>
            </w:pPr>
            <w:r w:rsidRPr="002463AC">
              <w:rPr>
                <w:rFonts w:ascii="Times New Roman" w:hAnsi="Times New Roman"/>
                <w:sz w:val="24"/>
                <w:szCs w:val="24"/>
              </w:rPr>
              <w:t>Cầu (không bao gồm dầm hộp đúc hẫng), hầm, thông tin, tín</w:t>
            </w:r>
            <w:r w:rsidRPr="002463AC">
              <w:rPr>
                <w:rFonts w:ascii="Times New Roman" w:hAnsi="Times New Roman"/>
                <w:sz w:val="24"/>
                <w:szCs w:val="24"/>
                <w:lang w:val="en-US"/>
              </w:rPr>
              <w:t xml:space="preserve"> </w:t>
            </w:r>
            <w:r w:rsidRPr="002463AC">
              <w:rPr>
                <w:rFonts w:ascii="Times New Roman" w:hAnsi="Times New Roman"/>
                <w:sz w:val="24"/>
                <w:szCs w:val="24"/>
              </w:rPr>
              <w:t>hiệu, phòng chống thiên tai, đo lường, chiếu sáng, cấp điện và</w:t>
            </w:r>
            <w:r w:rsidRPr="002463AC">
              <w:rPr>
                <w:rFonts w:ascii="Times New Roman" w:hAnsi="Times New Roman"/>
                <w:sz w:val="24"/>
                <w:szCs w:val="24"/>
                <w:lang w:val="en-US"/>
              </w:rPr>
              <w:t xml:space="preserve"> </w:t>
            </w:r>
            <w:r w:rsidRPr="002463AC">
              <w:rPr>
                <w:rFonts w:ascii="Times New Roman" w:hAnsi="Times New Roman"/>
                <w:sz w:val="24"/>
                <w:szCs w:val="24"/>
              </w:rPr>
              <w:t>các công trình kiến trúc khác.</w:t>
            </w:r>
          </w:p>
        </w:tc>
        <w:tc>
          <w:tcPr>
            <w:tcW w:w="992" w:type="dxa"/>
            <w:vAlign w:val="center"/>
          </w:tcPr>
          <w:p w14:paraId="370DF104" w14:textId="77777777" w:rsidR="00906192" w:rsidRPr="002463AC" w:rsidRDefault="00906192" w:rsidP="00302FE7">
            <w:pPr>
              <w:jc w:val="center"/>
              <w:rPr>
                <w:rFonts w:ascii="Times New Roman" w:hAnsi="Times New Roman"/>
                <w:sz w:val="24"/>
                <w:szCs w:val="24"/>
              </w:rPr>
            </w:pPr>
            <w:r w:rsidRPr="002463AC">
              <w:rPr>
                <w:rFonts w:ascii="Times New Roman" w:eastAsia="Calibri" w:hAnsi="Times New Roman"/>
                <w:sz w:val="24"/>
                <w:szCs w:val="24"/>
              </w:rPr>
              <w:t>Nhóm 2</w:t>
            </w:r>
          </w:p>
        </w:tc>
        <w:tc>
          <w:tcPr>
            <w:tcW w:w="3544" w:type="dxa"/>
            <w:vAlign w:val="center"/>
          </w:tcPr>
          <w:p w14:paraId="2CE3F79A" w14:textId="77777777" w:rsidR="00906192" w:rsidRPr="002463AC" w:rsidRDefault="00906192" w:rsidP="00302FE7">
            <w:pPr>
              <w:jc w:val="both"/>
              <w:rPr>
                <w:rFonts w:ascii="Times New Roman" w:hAnsi="Times New Roman"/>
                <w:sz w:val="24"/>
                <w:szCs w:val="24"/>
              </w:rPr>
            </w:pPr>
            <w:r w:rsidRPr="002463AC">
              <w:rPr>
                <w:rFonts w:ascii="Times New Roman" w:hAnsi="Times New Roman"/>
                <w:sz w:val="24"/>
                <w:szCs w:val="24"/>
              </w:rPr>
              <w:t>Thi công cọc, gia cố, khoan tạo lỗ, khoan giảm áp, khớp nối, phá đá bằng khoan nổ mìn, bê tông xi măng, lắp đặt cấu kiện bê tông, ván khuôn, cốt thép, bê tông nhựa, xây gạch, đá và các công tác khác chưa được quy định tại nhóm 1, 3 và 4 bảng này.</w:t>
            </w:r>
          </w:p>
        </w:tc>
      </w:tr>
      <w:tr w:rsidR="00906192" w:rsidRPr="002463AC" w14:paraId="73E3EDA6" w14:textId="77777777" w:rsidTr="002463AC">
        <w:tc>
          <w:tcPr>
            <w:tcW w:w="1129" w:type="dxa"/>
            <w:vAlign w:val="center"/>
            <w:hideMark/>
          </w:tcPr>
          <w:p w14:paraId="201D2B72" w14:textId="77777777" w:rsidR="00906192" w:rsidRPr="002463AC" w:rsidRDefault="00906192" w:rsidP="00302FE7">
            <w:pPr>
              <w:spacing w:line="278" w:lineRule="auto"/>
              <w:jc w:val="center"/>
              <w:rPr>
                <w:rFonts w:ascii="Times New Roman" w:hAnsi="Times New Roman"/>
                <w:sz w:val="24"/>
                <w:szCs w:val="24"/>
              </w:rPr>
            </w:pPr>
            <w:r w:rsidRPr="002463AC">
              <w:rPr>
                <w:rFonts w:ascii="Times New Roman" w:hAnsi="Times New Roman"/>
                <w:sz w:val="24"/>
                <w:szCs w:val="24"/>
              </w:rPr>
              <w:t>Loại</w:t>
            </w:r>
            <w:r w:rsidRPr="002463AC">
              <w:rPr>
                <w:rFonts w:ascii="Times New Roman" w:hAnsi="Times New Roman"/>
                <w:sz w:val="24"/>
                <w:szCs w:val="24"/>
                <w:lang w:val="en-US"/>
              </w:rPr>
              <w:t xml:space="preserve"> </w:t>
            </w:r>
            <w:r w:rsidRPr="002463AC">
              <w:rPr>
                <w:rFonts w:ascii="Times New Roman" w:hAnsi="Times New Roman"/>
                <w:sz w:val="24"/>
                <w:szCs w:val="24"/>
              </w:rPr>
              <w:t>IV</w:t>
            </w:r>
          </w:p>
        </w:tc>
        <w:tc>
          <w:tcPr>
            <w:tcW w:w="3827" w:type="dxa"/>
            <w:vAlign w:val="center"/>
            <w:hideMark/>
          </w:tcPr>
          <w:p w14:paraId="1A187D8C" w14:textId="77777777" w:rsidR="00906192" w:rsidRPr="002463AC" w:rsidRDefault="00906192" w:rsidP="00302FE7">
            <w:pPr>
              <w:spacing w:line="278" w:lineRule="auto"/>
              <w:jc w:val="both"/>
              <w:rPr>
                <w:rFonts w:ascii="Times New Roman" w:hAnsi="Times New Roman"/>
                <w:sz w:val="24"/>
                <w:szCs w:val="24"/>
              </w:rPr>
            </w:pPr>
            <w:r w:rsidRPr="002463AC">
              <w:rPr>
                <w:rFonts w:ascii="Times New Roman" w:hAnsi="Times New Roman"/>
                <w:sz w:val="24"/>
                <w:szCs w:val="24"/>
              </w:rPr>
              <w:t>Lắp đặt thiết bị thông tin, tín hiệu, đo lường, giám sát an toàn,</w:t>
            </w:r>
            <w:r w:rsidRPr="002463AC">
              <w:rPr>
                <w:rFonts w:ascii="Times New Roman" w:hAnsi="Times New Roman"/>
                <w:sz w:val="24"/>
                <w:szCs w:val="24"/>
                <w:lang w:val="en-US"/>
              </w:rPr>
              <w:t xml:space="preserve"> </w:t>
            </w:r>
            <w:r w:rsidRPr="002463AC">
              <w:rPr>
                <w:rFonts w:ascii="Times New Roman" w:hAnsi="Times New Roman"/>
                <w:sz w:val="24"/>
                <w:szCs w:val="24"/>
              </w:rPr>
              <w:t xml:space="preserve">chiếu sáng, cấp điện. </w:t>
            </w:r>
          </w:p>
        </w:tc>
        <w:tc>
          <w:tcPr>
            <w:tcW w:w="992" w:type="dxa"/>
            <w:vAlign w:val="center"/>
          </w:tcPr>
          <w:p w14:paraId="38952220" w14:textId="77777777" w:rsidR="00906192" w:rsidRPr="002463AC" w:rsidRDefault="00906192" w:rsidP="00302FE7">
            <w:pPr>
              <w:jc w:val="center"/>
              <w:rPr>
                <w:rFonts w:ascii="Times New Roman" w:hAnsi="Times New Roman"/>
                <w:sz w:val="24"/>
                <w:szCs w:val="24"/>
                <w:lang w:val="en-US"/>
              </w:rPr>
            </w:pPr>
            <w:r w:rsidRPr="002463AC">
              <w:rPr>
                <w:rFonts w:ascii="Times New Roman" w:hAnsi="Times New Roman"/>
                <w:sz w:val="24"/>
                <w:szCs w:val="24"/>
                <w:lang w:val="en-US"/>
              </w:rPr>
              <w:t>Nhóm 3</w:t>
            </w:r>
          </w:p>
        </w:tc>
        <w:tc>
          <w:tcPr>
            <w:tcW w:w="3544" w:type="dxa"/>
            <w:vAlign w:val="center"/>
          </w:tcPr>
          <w:p w14:paraId="4C4AFD4A" w14:textId="77777777" w:rsidR="00906192" w:rsidRPr="002463AC" w:rsidRDefault="00906192" w:rsidP="00302FE7">
            <w:pPr>
              <w:jc w:val="both"/>
              <w:rPr>
                <w:rFonts w:ascii="Times New Roman" w:hAnsi="Times New Roman"/>
                <w:sz w:val="24"/>
                <w:szCs w:val="24"/>
              </w:rPr>
            </w:pPr>
            <w:r w:rsidRPr="002463AC">
              <w:rPr>
                <w:rFonts w:ascii="Times New Roman" w:hAnsi="Times New Roman"/>
                <w:sz w:val="24"/>
                <w:szCs w:val="24"/>
              </w:rPr>
              <w:t>Lắp đặt hệ thống kỹ thuật công trình; đường ray, gia công lắp dựng kết cấu gỗ, kết cấu sắt thép; cáp thép; trát, ốp, lát, láng, làm trần, mái, sơn, bả; khảo sát xây dựng.</w:t>
            </w:r>
          </w:p>
        </w:tc>
      </w:tr>
      <w:tr w:rsidR="00906192" w:rsidRPr="002463AC" w14:paraId="2A2FE664" w14:textId="77777777" w:rsidTr="002463AC">
        <w:tc>
          <w:tcPr>
            <w:tcW w:w="1129" w:type="dxa"/>
            <w:vAlign w:val="center"/>
            <w:hideMark/>
          </w:tcPr>
          <w:p w14:paraId="0A20FD7B" w14:textId="77777777" w:rsidR="00906192" w:rsidRPr="002463AC" w:rsidRDefault="00906192" w:rsidP="00302FE7">
            <w:pPr>
              <w:spacing w:line="278" w:lineRule="auto"/>
              <w:jc w:val="center"/>
              <w:rPr>
                <w:rFonts w:ascii="Times New Roman" w:hAnsi="Times New Roman"/>
                <w:sz w:val="24"/>
                <w:szCs w:val="24"/>
              </w:rPr>
            </w:pPr>
            <w:r w:rsidRPr="002463AC">
              <w:rPr>
                <w:rFonts w:ascii="Times New Roman" w:hAnsi="Times New Roman"/>
                <w:sz w:val="24"/>
                <w:szCs w:val="24"/>
              </w:rPr>
              <w:t>Loại V</w:t>
            </w:r>
          </w:p>
        </w:tc>
        <w:tc>
          <w:tcPr>
            <w:tcW w:w="3827" w:type="dxa"/>
            <w:vAlign w:val="center"/>
            <w:hideMark/>
          </w:tcPr>
          <w:p w14:paraId="2EA91B0C" w14:textId="77777777" w:rsidR="00906192" w:rsidRPr="002463AC" w:rsidRDefault="00906192" w:rsidP="00302FE7">
            <w:pPr>
              <w:spacing w:line="278" w:lineRule="auto"/>
              <w:jc w:val="both"/>
              <w:rPr>
                <w:rFonts w:ascii="Times New Roman" w:hAnsi="Times New Roman"/>
                <w:sz w:val="24"/>
                <w:szCs w:val="24"/>
              </w:rPr>
            </w:pPr>
            <w:r w:rsidRPr="002463AC">
              <w:rPr>
                <w:rFonts w:ascii="Times New Roman" w:hAnsi="Times New Roman"/>
                <w:sz w:val="24"/>
                <w:szCs w:val="24"/>
              </w:rPr>
              <w:t>Cầu dầm hộp đúc hẫng, kết cấu thép nhịp cầu, mặt cầu, đường ray hành khách, ke ga, mái che mưa nắng</w:t>
            </w:r>
            <w:r w:rsidRPr="002463AC">
              <w:rPr>
                <w:rFonts w:ascii="Times New Roman" w:hAnsi="Times New Roman"/>
                <w:sz w:val="24"/>
                <w:szCs w:val="24"/>
                <w:lang w:val="en-US"/>
              </w:rPr>
              <w:t xml:space="preserve"> nhà ga</w:t>
            </w:r>
            <w:r w:rsidRPr="002463AC">
              <w:rPr>
                <w:rFonts w:ascii="Times New Roman" w:hAnsi="Times New Roman"/>
                <w:sz w:val="24"/>
                <w:szCs w:val="24"/>
              </w:rPr>
              <w:t>, các</w:t>
            </w:r>
            <w:r w:rsidRPr="002463AC">
              <w:rPr>
                <w:rFonts w:ascii="Times New Roman" w:hAnsi="Times New Roman"/>
                <w:sz w:val="24"/>
                <w:szCs w:val="24"/>
                <w:lang w:val="en-US"/>
              </w:rPr>
              <w:t xml:space="preserve"> </w:t>
            </w:r>
            <w:r w:rsidRPr="002463AC">
              <w:rPr>
                <w:rFonts w:ascii="Times New Roman" w:hAnsi="Times New Roman"/>
                <w:sz w:val="24"/>
                <w:szCs w:val="24"/>
              </w:rPr>
              <w:t>công trình trên cao, cầu cạn.</w:t>
            </w:r>
          </w:p>
        </w:tc>
        <w:tc>
          <w:tcPr>
            <w:tcW w:w="992" w:type="dxa"/>
            <w:vAlign w:val="center"/>
          </w:tcPr>
          <w:p w14:paraId="287F5A27" w14:textId="77777777" w:rsidR="00906192" w:rsidRPr="002463AC" w:rsidRDefault="00906192" w:rsidP="00302FE7">
            <w:pPr>
              <w:jc w:val="center"/>
              <w:rPr>
                <w:rFonts w:ascii="Times New Roman" w:hAnsi="Times New Roman"/>
                <w:sz w:val="24"/>
                <w:szCs w:val="24"/>
              </w:rPr>
            </w:pPr>
            <w:r w:rsidRPr="002463AC">
              <w:rPr>
                <w:rFonts w:ascii="Times New Roman" w:hAnsi="Times New Roman"/>
                <w:sz w:val="24"/>
                <w:szCs w:val="24"/>
                <w:lang w:val="en-US"/>
              </w:rPr>
              <w:t>Nhóm 3</w:t>
            </w:r>
          </w:p>
        </w:tc>
        <w:tc>
          <w:tcPr>
            <w:tcW w:w="3544" w:type="dxa"/>
            <w:vAlign w:val="center"/>
          </w:tcPr>
          <w:p w14:paraId="38B245E3" w14:textId="77777777" w:rsidR="00906192" w:rsidRPr="002463AC" w:rsidRDefault="00906192" w:rsidP="00302FE7">
            <w:pPr>
              <w:jc w:val="both"/>
              <w:rPr>
                <w:rFonts w:ascii="Times New Roman" w:hAnsi="Times New Roman"/>
                <w:sz w:val="24"/>
                <w:szCs w:val="24"/>
              </w:rPr>
            </w:pPr>
            <w:r w:rsidRPr="002463AC">
              <w:rPr>
                <w:rFonts w:ascii="Times New Roman" w:hAnsi="Times New Roman"/>
                <w:sz w:val="24"/>
                <w:szCs w:val="24"/>
              </w:rPr>
              <w:t>Lắp đặt hệ thống kỹ thuật công trình; đường ray, gia công lắp dựng kết cấu gỗ, kết cấu sắt thép; cáp thép; trát, ốp, lát, láng, làm trần, mái, sơn, bả; khảo sát xây dựng.</w:t>
            </w:r>
          </w:p>
        </w:tc>
      </w:tr>
      <w:tr w:rsidR="00906192" w:rsidRPr="002463AC" w14:paraId="6CF4AE59" w14:textId="77777777" w:rsidTr="002463AC">
        <w:tc>
          <w:tcPr>
            <w:tcW w:w="1129" w:type="dxa"/>
            <w:vAlign w:val="center"/>
            <w:hideMark/>
          </w:tcPr>
          <w:p w14:paraId="0AA64467" w14:textId="77777777" w:rsidR="00906192" w:rsidRPr="002463AC" w:rsidRDefault="00906192" w:rsidP="00302FE7">
            <w:pPr>
              <w:spacing w:line="278" w:lineRule="auto"/>
              <w:jc w:val="center"/>
              <w:rPr>
                <w:rFonts w:ascii="Times New Roman" w:hAnsi="Times New Roman"/>
                <w:sz w:val="24"/>
                <w:szCs w:val="24"/>
              </w:rPr>
            </w:pPr>
            <w:r w:rsidRPr="002463AC">
              <w:rPr>
                <w:rFonts w:ascii="Times New Roman" w:hAnsi="Times New Roman"/>
                <w:sz w:val="24"/>
                <w:szCs w:val="24"/>
              </w:rPr>
              <w:t>Loại</w:t>
            </w:r>
            <w:r w:rsidRPr="002463AC">
              <w:rPr>
                <w:rFonts w:ascii="Times New Roman" w:hAnsi="Times New Roman"/>
                <w:sz w:val="24"/>
                <w:szCs w:val="24"/>
                <w:lang w:val="en-US"/>
              </w:rPr>
              <w:t xml:space="preserve"> </w:t>
            </w:r>
            <w:r w:rsidRPr="002463AC">
              <w:rPr>
                <w:rFonts w:ascii="Times New Roman" w:hAnsi="Times New Roman"/>
                <w:sz w:val="24"/>
                <w:szCs w:val="24"/>
              </w:rPr>
              <w:t>VI</w:t>
            </w:r>
          </w:p>
        </w:tc>
        <w:tc>
          <w:tcPr>
            <w:tcW w:w="3827" w:type="dxa"/>
            <w:vAlign w:val="center"/>
            <w:hideMark/>
          </w:tcPr>
          <w:p w14:paraId="279ACE21" w14:textId="77777777" w:rsidR="00906192" w:rsidRPr="002463AC" w:rsidRDefault="00906192" w:rsidP="00302FE7">
            <w:pPr>
              <w:spacing w:line="278" w:lineRule="auto"/>
              <w:jc w:val="both"/>
              <w:rPr>
                <w:rFonts w:ascii="Times New Roman" w:hAnsi="Times New Roman"/>
                <w:sz w:val="24"/>
                <w:szCs w:val="24"/>
              </w:rPr>
            </w:pPr>
            <w:r w:rsidRPr="002463AC">
              <w:rPr>
                <w:rFonts w:ascii="Times New Roman" w:hAnsi="Times New Roman"/>
                <w:sz w:val="24"/>
                <w:szCs w:val="24"/>
              </w:rPr>
              <w:t>Đường ray (không bao gồm lớp đá ballast), thông tin, tín hiệu,</w:t>
            </w:r>
            <w:r w:rsidRPr="002463AC">
              <w:rPr>
                <w:rFonts w:ascii="Times New Roman" w:hAnsi="Times New Roman"/>
                <w:sz w:val="24"/>
                <w:szCs w:val="24"/>
                <w:lang w:val="en-US"/>
              </w:rPr>
              <w:t xml:space="preserve"> </w:t>
            </w:r>
            <w:r w:rsidRPr="002463AC">
              <w:rPr>
                <w:rFonts w:ascii="Times New Roman" w:hAnsi="Times New Roman"/>
                <w:sz w:val="24"/>
                <w:szCs w:val="24"/>
              </w:rPr>
              <w:t xml:space="preserve">đo lường, giám sát an toàn, chiếu sáng, lắp đặt thiết bị cấp điện. </w:t>
            </w:r>
          </w:p>
        </w:tc>
        <w:tc>
          <w:tcPr>
            <w:tcW w:w="992" w:type="dxa"/>
            <w:vAlign w:val="center"/>
          </w:tcPr>
          <w:p w14:paraId="78E28FFE" w14:textId="77777777" w:rsidR="00906192" w:rsidRPr="002463AC" w:rsidRDefault="00906192" w:rsidP="00302FE7">
            <w:pPr>
              <w:jc w:val="center"/>
              <w:rPr>
                <w:rFonts w:ascii="Times New Roman" w:hAnsi="Times New Roman"/>
                <w:sz w:val="24"/>
                <w:szCs w:val="24"/>
              </w:rPr>
            </w:pPr>
            <w:r w:rsidRPr="002463AC">
              <w:rPr>
                <w:rFonts w:ascii="Times New Roman" w:hAnsi="Times New Roman"/>
                <w:sz w:val="24"/>
                <w:szCs w:val="24"/>
                <w:lang w:val="en-US"/>
              </w:rPr>
              <w:t>Nhóm 4</w:t>
            </w:r>
          </w:p>
        </w:tc>
        <w:tc>
          <w:tcPr>
            <w:tcW w:w="3544" w:type="dxa"/>
            <w:vAlign w:val="center"/>
          </w:tcPr>
          <w:p w14:paraId="26BAF278" w14:textId="77777777" w:rsidR="00906192" w:rsidRPr="002463AC" w:rsidRDefault="00906192" w:rsidP="00302FE7">
            <w:pPr>
              <w:jc w:val="both"/>
              <w:rPr>
                <w:rFonts w:ascii="Times New Roman" w:hAnsi="Times New Roman"/>
                <w:sz w:val="24"/>
                <w:szCs w:val="24"/>
              </w:rPr>
            </w:pPr>
            <w:r w:rsidRPr="002463AC">
              <w:rPr>
                <w:rFonts w:ascii="Times New Roman" w:hAnsi="Times New Roman"/>
                <w:sz w:val="24"/>
                <w:szCs w:val="24"/>
              </w:rPr>
              <w:t>Lắp đặt, tháo dỡ đường dây tải điện và trạm biến áp, thiết bị công nghệ, thông tin, tín hiệu, đo lường, điều khiển, thí nghiệm.</w:t>
            </w:r>
          </w:p>
        </w:tc>
      </w:tr>
      <w:tr w:rsidR="00906192" w:rsidRPr="002463AC" w14:paraId="0FD75BFA" w14:textId="77777777" w:rsidTr="002463AC">
        <w:trPr>
          <w:trHeight w:val="510"/>
        </w:trPr>
        <w:tc>
          <w:tcPr>
            <w:tcW w:w="1129" w:type="dxa"/>
            <w:vAlign w:val="center"/>
            <w:hideMark/>
          </w:tcPr>
          <w:p w14:paraId="01D1747D" w14:textId="77777777" w:rsidR="00906192" w:rsidRPr="002463AC" w:rsidRDefault="00906192" w:rsidP="00302FE7">
            <w:pPr>
              <w:spacing w:line="278" w:lineRule="auto"/>
              <w:jc w:val="center"/>
              <w:rPr>
                <w:rFonts w:ascii="Times New Roman" w:hAnsi="Times New Roman"/>
                <w:sz w:val="24"/>
                <w:szCs w:val="24"/>
              </w:rPr>
            </w:pPr>
            <w:r w:rsidRPr="002463AC">
              <w:rPr>
                <w:rFonts w:ascii="Times New Roman" w:hAnsi="Times New Roman"/>
                <w:sz w:val="24"/>
                <w:szCs w:val="24"/>
              </w:rPr>
              <w:t>Loại</w:t>
            </w:r>
            <w:r w:rsidRPr="002463AC">
              <w:rPr>
                <w:rFonts w:ascii="Times New Roman" w:hAnsi="Times New Roman"/>
                <w:sz w:val="24"/>
                <w:szCs w:val="24"/>
                <w:lang w:val="en-US"/>
              </w:rPr>
              <w:t xml:space="preserve"> </w:t>
            </w:r>
            <w:r w:rsidRPr="002463AC">
              <w:rPr>
                <w:rFonts w:ascii="Times New Roman" w:hAnsi="Times New Roman"/>
                <w:sz w:val="24"/>
                <w:szCs w:val="24"/>
              </w:rPr>
              <w:t>VII</w:t>
            </w:r>
          </w:p>
        </w:tc>
        <w:tc>
          <w:tcPr>
            <w:tcW w:w="3827" w:type="dxa"/>
            <w:vAlign w:val="center"/>
            <w:hideMark/>
          </w:tcPr>
          <w:p w14:paraId="5B6E7F1A" w14:textId="77777777" w:rsidR="00906192" w:rsidRPr="002463AC" w:rsidRDefault="00906192" w:rsidP="00302FE7">
            <w:pPr>
              <w:spacing w:line="278" w:lineRule="auto"/>
              <w:jc w:val="both"/>
              <w:rPr>
                <w:rFonts w:ascii="Times New Roman" w:hAnsi="Times New Roman"/>
                <w:sz w:val="24"/>
                <w:szCs w:val="24"/>
              </w:rPr>
            </w:pPr>
            <w:r w:rsidRPr="002463AC">
              <w:rPr>
                <w:rFonts w:ascii="Times New Roman" w:hAnsi="Times New Roman"/>
                <w:sz w:val="24"/>
                <w:szCs w:val="24"/>
              </w:rPr>
              <w:t xml:space="preserve">Hầm ngầm </w:t>
            </w:r>
          </w:p>
        </w:tc>
        <w:tc>
          <w:tcPr>
            <w:tcW w:w="4536" w:type="dxa"/>
            <w:gridSpan w:val="2"/>
            <w:vAlign w:val="center"/>
          </w:tcPr>
          <w:p w14:paraId="390F0248" w14:textId="77777777" w:rsidR="00906192" w:rsidRPr="002463AC" w:rsidRDefault="00906192" w:rsidP="002463AC">
            <w:pPr>
              <w:rPr>
                <w:rFonts w:ascii="Times New Roman" w:hAnsi="Times New Roman"/>
                <w:sz w:val="24"/>
                <w:szCs w:val="24"/>
              </w:rPr>
            </w:pPr>
            <w:r w:rsidRPr="002463AC">
              <w:rPr>
                <w:rFonts w:ascii="Times New Roman" w:hAnsi="Times New Roman"/>
                <w:sz w:val="24"/>
                <w:szCs w:val="24"/>
                <w:lang w:val="en-US"/>
              </w:rPr>
              <w:t>Tương đương nhóm 4</w:t>
            </w:r>
          </w:p>
        </w:tc>
      </w:tr>
    </w:tbl>
    <w:p w14:paraId="53F034CD" w14:textId="77777777" w:rsidR="00906192" w:rsidRPr="002463AC" w:rsidRDefault="00906192" w:rsidP="00906192">
      <w:pPr>
        <w:rPr>
          <w:rFonts w:asciiTheme="majorHAnsi" w:hAnsiTheme="majorHAnsi" w:cstheme="majorHAnsi"/>
          <w:sz w:val="24"/>
          <w:szCs w:val="24"/>
        </w:rPr>
      </w:pPr>
    </w:p>
    <w:p w14:paraId="0827A007" w14:textId="34A57A87" w:rsidR="009A31E6" w:rsidRPr="002463AC" w:rsidRDefault="00207F69" w:rsidP="00607CD8">
      <w:pPr>
        <w:pStyle w:val="Heading4"/>
      </w:pPr>
      <w:r w:rsidRPr="002463AC">
        <w:t>1</w:t>
      </w:r>
      <w:r w:rsidR="009A31E6" w:rsidRPr="002463AC">
        <w:t>.</w:t>
      </w:r>
      <w:r w:rsidR="00B70FE4" w:rsidRPr="002463AC">
        <w:t>1</w:t>
      </w:r>
      <w:r w:rsidR="00C86D43" w:rsidRPr="002463AC">
        <w:t>.1</w:t>
      </w:r>
      <w:r w:rsidR="00B70FE4" w:rsidRPr="002463AC">
        <w:t>.</w:t>
      </w:r>
      <w:r w:rsidR="009A31E6" w:rsidRPr="002463AC">
        <w:t>2</w:t>
      </w:r>
      <w:r w:rsidR="005C5F3B" w:rsidRPr="002463AC">
        <w:t>.</w:t>
      </w:r>
      <w:r w:rsidR="009A31E6" w:rsidRPr="002463AC">
        <w:t xml:space="preserve"> Chi phí vật liệu</w:t>
      </w:r>
    </w:p>
    <w:p w14:paraId="2945B66B" w14:textId="22641998" w:rsidR="00F04293" w:rsidRPr="002463AC" w:rsidRDefault="00F04293" w:rsidP="00607CD8">
      <w:pPr>
        <w:spacing w:before="60" w:after="60" w:line="288" w:lineRule="auto"/>
        <w:ind w:firstLine="567"/>
        <w:jc w:val="both"/>
        <w:rPr>
          <w:rFonts w:ascii="Times New Roman" w:hAnsi="Times New Roman"/>
        </w:rPr>
      </w:pPr>
      <w:r w:rsidRPr="002463AC">
        <w:rPr>
          <w:rFonts w:ascii="Times New Roman" w:hAnsi="Times New Roman"/>
        </w:rPr>
        <w:lastRenderedPageBreak/>
        <w:t xml:space="preserve">a) Chi phí vật liệu </w:t>
      </w:r>
      <w:r w:rsidR="00CD7CFA" w:rsidRPr="002463AC">
        <w:rPr>
          <w:rFonts w:ascii="Times New Roman" w:hAnsi="Times New Roman"/>
        </w:rPr>
        <w:t>được xác định</w:t>
      </w:r>
      <w:r w:rsidRPr="002463AC">
        <w:rPr>
          <w:rFonts w:ascii="Times New Roman" w:hAnsi="Times New Roman"/>
        </w:rPr>
        <w:t xml:space="preserve"> bằng hao phí </w:t>
      </w:r>
      <w:r w:rsidR="00EA1233" w:rsidRPr="002463AC">
        <w:rPr>
          <w:rFonts w:ascii="Times New Roman" w:hAnsi="Times New Roman"/>
        </w:rPr>
        <w:t>vật liệu</w:t>
      </w:r>
      <w:r w:rsidRPr="002463AC">
        <w:rPr>
          <w:rFonts w:ascii="Times New Roman" w:hAnsi="Times New Roman"/>
        </w:rPr>
        <w:t xml:space="preserve"> nhân với đơn giá </w:t>
      </w:r>
      <w:r w:rsidR="00EA1233" w:rsidRPr="002463AC">
        <w:rPr>
          <w:rFonts w:ascii="Times New Roman" w:hAnsi="Times New Roman"/>
        </w:rPr>
        <w:t>vật liệu</w:t>
      </w:r>
      <w:r w:rsidRPr="002463AC">
        <w:rPr>
          <w:rFonts w:ascii="Times New Roman" w:hAnsi="Times New Roman"/>
        </w:rPr>
        <w:t xml:space="preserve"> thời điểm lập dự toán.</w:t>
      </w:r>
    </w:p>
    <w:p w14:paraId="28BADD09" w14:textId="0185B3A9" w:rsidR="00956433" w:rsidRPr="002463AC" w:rsidRDefault="00854B86" w:rsidP="00607CD8">
      <w:pPr>
        <w:spacing w:before="60" w:after="60" w:line="288" w:lineRule="auto"/>
        <w:ind w:firstLine="567"/>
        <w:jc w:val="both"/>
        <w:rPr>
          <w:rFonts w:ascii="Times New Roman" w:hAnsi="Times New Roman"/>
        </w:rPr>
      </w:pPr>
      <w:r w:rsidRPr="002463AC">
        <w:rPr>
          <w:rFonts w:ascii="Times New Roman" w:hAnsi="Times New Roman"/>
        </w:rPr>
        <w:t>b</w:t>
      </w:r>
      <w:r w:rsidR="006F37EE" w:rsidRPr="002463AC">
        <w:rPr>
          <w:rFonts w:ascii="Times New Roman" w:hAnsi="Times New Roman"/>
        </w:rPr>
        <w:t>) Giá vật liệu</w:t>
      </w:r>
      <w:r w:rsidR="00075747" w:rsidRPr="002463AC">
        <w:rPr>
          <w:rFonts w:ascii="Times New Roman" w:hAnsi="Times New Roman"/>
        </w:rPr>
        <w:t xml:space="preserve"> </w:t>
      </w:r>
      <w:r w:rsidR="0082688C" w:rsidRPr="002463AC">
        <w:rPr>
          <w:rFonts w:ascii="Times New Roman" w:hAnsi="Times New Roman"/>
        </w:rPr>
        <w:t>thời điểm lập dự toán</w:t>
      </w:r>
      <w:r w:rsidR="006F37EE" w:rsidRPr="002463AC">
        <w:rPr>
          <w:rFonts w:ascii="Times New Roman" w:hAnsi="Times New Roman"/>
        </w:rPr>
        <w:t xml:space="preserve"> </w:t>
      </w:r>
      <w:r w:rsidR="00B84055" w:rsidRPr="002463AC">
        <w:rPr>
          <w:rFonts w:ascii="Times New Roman" w:hAnsi="Times New Roman"/>
        </w:rPr>
        <w:t>là giá đến công trình</w:t>
      </w:r>
      <w:r w:rsidR="00A835E0" w:rsidRPr="002463AC">
        <w:rPr>
          <w:rFonts w:ascii="Times New Roman" w:hAnsi="Times New Roman"/>
        </w:rPr>
        <w:t xml:space="preserve"> hoặc bãi tập kết</w:t>
      </w:r>
      <w:r w:rsidR="00A7710B" w:rsidRPr="002463AC">
        <w:rPr>
          <w:rFonts w:ascii="Times New Roman" w:hAnsi="Times New Roman"/>
        </w:rPr>
        <w:t xml:space="preserve"> đã bao</w:t>
      </w:r>
      <w:r w:rsidR="00B8388C" w:rsidRPr="002463AC">
        <w:rPr>
          <w:rFonts w:ascii="Times New Roman" w:hAnsi="Times New Roman"/>
        </w:rPr>
        <w:t xml:space="preserve"> gồm</w:t>
      </w:r>
      <w:r w:rsidR="00D203DA" w:rsidRPr="002463AC">
        <w:rPr>
          <w:rFonts w:ascii="Times New Roman" w:hAnsi="Times New Roman"/>
        </w:rPr>
        <w:t xml:space="preserve"> chi phí vận chuyển, bốc xếp,</w:t>
      </w:r>
      <w:r w:rsidR="00786443" w:rsidRPr="002463AC">
        <w:rPr>
          <w:rFonts w:ascii="Times New Roman" w:hAnsi="Times New Roman"/>
        </w:rPr>
        <w:t xml:space="preserve"> hao hụt,</w:t>
      </w:r>
      <w:r w:rsidR="00D203DA" w:rsidRPr="002463AC">
        <w:rPr>
          <w:rFonts w:ascii="Times New Roman" w:hAnsi="Times New Roman"/>
        </w:rPr>
        <w:t xml:space="preserve"> </w:t>
      </w:r>
      <w:r w:rsidR="00262508" w:rsidRPr="002463AC">
        <w:rPr>
          <w:rFonts w:ascii="Times New Roman" w:hAnsi="Times New Roman"/>
        </w:rPr>
        <w:t>bảo quản (nếu có).</w:t>
      </w:r>
    </w:p>
    <w:p w14:paraId="26E40C6C" w14:textId="401A9FE4" w:rsidR="00F91D2F" w:rsidRPr="002463AC" w:rsidRDefault="00906DF4" w:rsidP="00607CD8">
      <w:pPr>
        <w:spacing w:before="60" w:after="60" w:line="288" w:lineRule="auto"/>
        <w:ind w:firstLine="567"/>
        <w:jc w:val="both"/>
        <w:rPr>
          <w:rFonts w:ascii="Times New Roman" w:hAnsi="Times New Roman"/>
          <w:lang w:val="en-US"/>
        </w:rPr>
      </w:pPr>
      <w:r w:rsidRPr="002463AC">
        <w:rPr>
          <w:rFonts w:ascii="Times New Roman" w:hAnsi="Times New Roman"/>
        </w:rPr>
        <w:t xml:space="preserve">Giá vật tư, vật liệu được xác định trên cơ sở xem xét, đánh giá từ các nguồn thông tin cơ sở dữ liệu trên Hệ thống thông tin, Cơ sở dữ liệu quốc gia về hoạt động xây dựng, công bố giá của địa phương, báo giá của nhà cung cấp, sản xuất trên thị trường, dữ liệu giá, chi phí của công trình tương tự (nếu có) để lựa chọn giá hoặc tính toán giá bình quân làm cơ sở xác định giá xây dựng công trình, bảo đảm phù hợp với tiêu chuẩn, chỉ dẫn kỹ thuật, xuất xứ, yêu cầu chất lượng của công trình và giá thị trường. </w:t>
      </w:r>
      <w:r w:rsidR="001622E4" w:rsidRPr="002463AC">
        <w:rPr>
          <w:rFonts w:ascii="Times New Roman" w:hAnsi="Times New Roman"/>
          <w:lang w:val="en-US"/>
        </w:rPr>
        <w:t>Đối với vật tư</w:t>
      </w:r>
      <w:r w:rsidR="00677880" w:rsidRPr="002463AC">
        <w:rPr>
          <w:rFonts w:ascii="Times New Roman" w:hAnsi="Times New Roman"/>
          <w:lang w:val="en-US"/>
        </w:rPr>
        <w:t>, vật liệu</w:t>
      </w:r>
      <w:r w:rsidR="001622E4" w:rsidRPr="002463AC">
        <w:rPr>
          <w:rFonts w:ascii="Times New Roman" w:hAnsi="Times New Roman"/>
          <w:lang w:val="en-US"/>
        </w:rPr>
        <w:t xml:space="preserve"> nhập khẩu được tham khảo thông tin giá thị trường quốc tế (nếu có)</w:t>
      </w:r>
      <w:r w:rsidR="00F0303D" w:rsidRPr="002463AC">
        <w:t xml:space="preserve"> </w:t>
      </w:r>
      <w:r w:rsidR="00F0303D" w:rsidRPr="002463AC">
        <w:rPr>
          <w:rFonts w:ascii="Times New Roman" w:hAnsi="Times New Roman"/>
          <w:lang w:val="en-US"/>
        </w:rPr>
        <w:t>hoặc tham khảo dữ liệu giá của các dự án tương tự</w:t>
      </w:r>
      <w:r w:rsidR="001622E4" w:rsidRPr="002463AC">
        <w:rPr>
          <w:rFonts w:ascii="Times New Roman" w:hAnsi="Times New Roman"/>
          <w:lang w:val="en-US"/>
        </w:rPr>
        <w:t>. Trường hợp không có giá từ các nguồn thông tin hoặc có nhưng không phù hợp, chủ đầu tư được thuê tổ chức thẩm định giá có năng lực, kinh nghiệm để xác định giá cho dự án, công trình theo quy định của pháp luật về giá.</w:t>
      </w:r>
    </w:p>
    <w:p w14:paraId="315415AE" w14:textId="64B12EB7" w:rsidR="009A31E6" w:rsidRPr="002463AC" w:rsidRDefault="007842BA" w:rsidP="00607CD8">
      <w:pPr>
        <w:pStyle w:val="Heading4"/>
      </w:pPr>
      <w:r w:rsidRPr="002463AC">
        <w:t>1</w:t>
      </w:r>
      <w:r w:rsidR="009A31E6" w:rsidRPr="002463AC">
        <w:t>.</w:t>
      </w:r>
      <w:r w:rsidR="00B70FE4" w:rsidRPr="002463AC">
        <w:t>1</w:t>
      </w:r>
      <w:r w:rsidR="00C86D43" w:rsidRPr="002463AC">
        <w:t>.1</w:t>
      </w:r>
      <w:r w:rsidR="00B70FE4" w:rsidRPr="002463AC">
        <w:t>.</w:t>
      </w:r>
      <w:r w:rsidR="009A31E6" w:rsidRPr="002463AC">
        <w:t>3</w:t>
      </w:r>
      <w:r w:rsidR="00E51D64" w:rsidRPr="002463AC">
        <w:t>.</w:t>
      </w:r>
      <w:r w:rsidR="009A31E6" w:rsidRPr="002463AC">
        <w:t xml:space="preserve"> Chi phí máy</w:t>
      </w:r>
      <w:r w:rsidR="002717BD" w:rsidRPr="002463AC">
        <w:t xml:space="preserve"> và</w:t>
      </w:r>
      <w:r w:rsidR="009A31E6" w:rsidRPr="002463AC">
        <w:t xml:space="preserve"> </w:t>
      </w:r>
      <w:r w:rsidR="002717BD" w:rsidRPr="002463AC">
        <w:t>thiết bị</w:t>
      </w:r>
      <w:r w:rsidR="009A31E6" w:rsidRPr="002463AC">
        <w:t xml:space="preserve"> thi công</w:t>
      </w:r>
    </w:p>
    <w:p w14:paraId="782CD430" w14:textId="12F3B923" w:rsidR="002717BD" w:rsidRPr="002463AC" w:rsidRDefault="002717BD" w:rsidP="00607CD8">
      <w:pPr>
        <w:spacing w:before="60" w:after="60" w:line="288" w:lineRule="auto"/>
        <w:ind w:firstLine="567"/>
        <w:jc w:val="both"/>
        <w:rPr>
          <w:rFonts w:ascii="Times New Roman" w:hAnsi="Times New Roman"/>
        </w:rPr>
      </w:pPr>
      <w:r w:rsidRPr="002463AC">
        <w:rPr>
          <w:rFonts w:ascii="Times New Roman" w:hAnsi="Times New Roman"/>
        </w:rPr>
        <w:t xml:space="preserve">a) Chi phí máy và thiết bị thi công </w:t>
      </w:r>
      <w:r w:rsidR="003721CE" w:rsidRPr="002463AC">
        <w:rPr>
          <w:rFonts w:ascii="Times New Roman" w:hAnsi="Times New Roman"/>
        </w:rPr>
        <w:t>được xác định</w:t>
      </w:r>
      <w:r w:rsidRPr="002463AC">
        <w:rPr>
          <w:rFonts w:ascii="Times New Roman" w:hAnsi="Times New Roman"/>
        </w:rPr>
        <w:t xml:space="preserve"> bằng hao phí </w:t>
      </w:r>
      <w:r w:rsidR="00BA1EE1" w:rsidRPr="002463AC">
        <w:rPr>
          <w:rFonts w:ascii="Times New Roman" w:hAnsi="Times New Roman"/>
        </w:rPr>
        <w:t>máy và thiết bị thi công</w:t>
      </w:r>
      <w:r w:rsidRPr="002463AC">
        <w:rPr>
          <w:rFonts w:ascii="Times New Roman" w:hAnsi="Times New Roman"/>
        </w:rPr>
        <w:t xml:space="preserve"> nhân với đơn giá </w:t>
      </w:r>
      <w:r w:rsidR="00BA1EE1" w:rsidRPr="002463AC">
        <w:rPr>
          <w:rFonts w:ascii="Times New Roman" w:hAnsi="Times New Roman"/>
        </w:rPr>
        <w:t xml:space="preserve">máy và thiết bị thi công </w:t>
      </w:r>
      <w:r w:rsidRPr="002463AC">
        <w:rPr>
          <w:rFonts w:ascii="Times New Roman" w:hAnsi="Times New Roman"/>
        </w:rPr>
        <w:t>thời điểm lập dự toán.</w:t>
      </w:r>
    </w:p>
    <w:p w14:paraId="3D3E42C5" w14:textId="5E0A497C" w:rsidR="00B53734" w:rsidRPr="002463AC" w:rsidRDefault="00F265FF" w:rsidP="00607CD8">
      <w:pPr>
        <w:spacing w:before="60" w:after="60" w:line="288" w:lineRule="auto"/>
        <w:ind w:firstLine="567"/>
        <w:jc w:val="both"/>
        <w:rPr>
          <w:rFonts w:ascii="Times New Roman" w:hAnsi="Times New Roman"/>
        </w:rPr>
      </w:pPr>
      <w:r w:rsidRPr="002463AC">
        <w:rPr>
          <w:rFonts w:ascii="Times New Roman" w:hAnsi="Times New Roman"/>
        </w:rPr>
        <w:t>b</w:t>
      </w:r>
      <w:r w:rsidR="00161B81" w:rsidRPr="002463AC">
        <w:rPr>
          <w:rFonts w:ascii="Times New Roman" w:hAnsi="Times New Roman"/>
        </w:rPr>
        <w:t xml:space="preserve">) </w:t>
      </w:r>
      <w:r w:rsidR="009A31E6" w:rsidRPr="002463AC">
        <w:rPr>
          <w:rFonts w:ascii="Times New Roman" w:hAnsi="Times New Roman"/>
        </w:rPr>
        <w:t xml:space="preserve">Đơn giá </w:t>
      </w:r>
      <w:r w:rsidR="00FD4866" w:rsidRPr="002463AC">
        <w:rPr>
          <w:rFonts w:ascii="Times New Roman" w:hAnsi="Times New Roman"/>
        </w:rPr>
        <w:t xml:space="preserve">máy và thiết bị thi công </w:t>
      </w:r>
      <w:r w:rsidR="00DA3B1D" w:rsidRPr="002463AC">
        <w:rPr>
          <w:rFonts w:ascii="Times New Roman" w:hAnsi="Times New Roman"/>
        </w:rPr>
        <w:t>được xác định theo</w:t>
      </w:r>
      <w:r w:rsidR="007842BA" w:rsidRPr="002463AC">
        <w:rPr>
          <w:rFonts w:ascii="Times New Roman" w:hAnsi="Times New Roman"/>
        </w:rPr>
        <w:t xml:space="preserve"> giá ca máy do địa phương mà công trình đi qua công bố. </w:t>
      </w:r>
      <w:r w:rsidR="00960884" w:rsidRPr="002463AC">
        <w:rPr>
          <w:rFonts w:ascii="Times New Roman" w:hAnsi="Times New Roman"/>
        </w:rPr>
        <w:t>Đối với</w:t>
      </w:r>
      <w:r w:rsidR="007842BA" w:rsidRPr="002463AC">
        <w:rPr>
          <w:rFonts w:ascii="Times New Roman" w:hAnsi="Times New Roman"/>
        </w:rPr>
        <w:t xml:space="preserve"> </w:t>
      </w:r>
      <w:r w:rsidR="00FD4866" w:rsidRPr="002463AC">
        <w:rPr>
          <w:rFonts w:ascii="Times New Roman" w:hAnsi="Times New Roman"/>
        </w:rPr>
        <w:t>máy và thiết bị thi công</w:t>
      </w:r>
      <w:r w:rsidR="007842BA" w:rsidRPr="002463AC">
        <w:rPr>
          <w:rFonts w:ascii="Times New Roman" w:hAnsi="Times New Roman"/>
        </w:rPr>
        <w:t xml:space="preserve"> không có ở Việt Nam thì sử dụng</w:t>
      </w:r>
      <w:r w:rsidR="004818B9" w:rsidRPr="002463AC">
        <w:rPr>
          <w:rFonts w:ascii="Times New Roman" w:hAnsi="Times New Roman"/>
        </w:rPr>
        <w:t xml:space="preserve"> dữ liệu</w:t>
      </w:r>
      <w:r w:rsidR="007842BA" w:rsidRPr="002463AC">
        <w:rPr>
          <w:rFonts w:ascii="Times New Roman" w:hAnsi="Times New Roman"/>
        </w:rPr>
        <w:t xml:space="preserve"> giá </w:t>
      </w:r>
      <w:r w:rsidR="00FD4866" w:rsidRPr="002463AC">
        <w:rPr>
          <w:rFonts w:ascii="Times New Roman" w:hAnsi="Times New Roman"/>
        </w:rPr>
        <w:t>máy và thiết bị thi công</w:t>
      </w:r>
      <w:r w:rsidR="007842BA" w:rsidRPr="002463AC">
        <w:rPr>
          <w:rFonts w:ascii="Times New Roman" w:hAnsi="Times New Roman"/>
        </w:rPr>
        <w:t xml:space="preserve"> của Trung Quốc để tính </w:t>
      </w:r>
      <w:r w:rsidR="00CD01DB" w:rsidRPr="002463AC">
        <w:rPr>
          <w:rFonts w:ascii="Times New Roman" w:hAnsi="Times New Roman"/>
        </w:rPr>
        <w:t>đơn giá</w:t>
      </w:r>
      <w:r w:rsidR="00FD4866" w:rsidRPr="002463AC">
        <w:rPr>
          <w:rFonts w:ascii="Times New Roman" w:hAnsi="Times New Roman"/>
        </w:rPr>
        <w:t xml:space="preserve"> máy và thiết bị thi công </w:t>
      </w:r>
      <w:r w:rsidR="007842BA" w:rsidRPr="002463AC">
        <w:rPr>
          <w:rFonts w:ascii="Times New Roman" w:hAnsi="Times New Roman"/>
        </w:rPr>
        <w:t xml:space="preserve">áp dụng cho </w:t>
      </w:r>
      <w:r w:rsidR="003721CE" w:rsidRPr="002463AC">
        <w:rPr>
          <w:rFonts w:ascii="Times New Roman" w:hAnsi="Times New Roman"/>
        </w:rPr>
        <w:t>công trình</w:t>
      </w:r>
      <w:r w:rsidR="007842BA" w:rsidRPr="002463AC">
        <w:rPr>
          <w:rFonts w:ascii="Times New Roman" w:hAnsi="Times New Roman"/>
        </w:rPr>
        <w:t>.</w:t>
      </w:r>
    </w:p>
    <w:p w14:paraId="3DB7B5C4" w14:textId="238AC374" w:rsidR="00D84546" w:rsidRPr="002463AC" w:rsidRDefault="0018447F" w:rsidP="00607CD8">
      <w:pPr>
        <w:pStyle w:val="Heading4"/>
        <w:rPr>
          <w:i/>
          <w:iCs/>
        </w:rPr>
      </w:pPr>
      <w:r w:rsidRPr="002463AC">
        <w:rPr>
          <w:rFonts w:eastAsiaTheme="majorEastAsia"/>
        </w:rPr>
        <w:t>1</w:t>
      </w:r>
      <w:r w:rsidR="00C86D43" w:rsidRPr="002463AC">
        <w:rPr>
          <w:rFonts w:eastAsiaTheme="majorEastAsia"/>
        </w:rPr>
        <w:t>.1</w:t>
      </w:r>
      <w:r w:rsidR="009A31E6" w:rsidRPr="002463AC">
        <w:rPr>
          <w:rFonts w:eastAsiaTheme="majorEastAsia"/>
        </w:rPr>
        <w:t>.</w:t>
      </w:r>
      <w:r w:rsidR="00B70FE4" w:rsidRPr="002463AC">
        <w:rPr>
          <w:rFonts w:eastAsiaTheme="majorEastAsia"/>
        </w:rPr>
        <w:t>1.</w:t>
      </w:r>
      <w:r w:rsidR="009A31E6" w:rsidRPr="002463AC">
        <w:rPr>
          <w:rFonts w:eastAsiaTheme="majorEastAsia"/>
        </w:rPr>
        <w:t>4</w:t>
      </w:r>
      <w:r w:rsidR="00F111B8" w:rsidRPr="002463AC">
        <w:rPr>
          <w:rFonts w:eastAsiaTheme="majorEastAsia"/>
        </w:rPr>
        <w:t>.</w:t>
      </w:r>
      <w:r w:rsidR="009A31E6" w:rsidRPr="002463AC">
        <w:rPr>
          <w:rFonts w:eastAsiaTheme="majorEastAsia"/>
        </w:rPr>
        <w:t xml:space="preserve"> Chi phí vận chuyển </w:t>
      </w:r>
      <w:r w:rsidR="00D77359" w:rsidRPr="002463AC">
        <w:rPr>
          <w:rFonts w:eastAsiaTheme="majorEastAsia"/>
        </w:rPr>
        <w:t xml:space="preserve">bổ sung </w:t>
      </w:r>
      <w:r w:rsidR="00C537E5" w:rsidRPr="002463AC">
        <w:rPr>
          <w:rFonts w:eastAsiaTheme="majorEastAsia"/>
        </w:rPr>
        <w:t>(nếu có)</w:t>
      </w:r>
    </w:p>
    <w:p w14:paraId="0C2209CB" w14:textId="4E4D9610" w:rsidR="002569B6" w:rsidRPr="002463AC" w:rsidRDefault="002569B6" w:rsidP="00607CD8">
      <w:pPr>
        <w:spacing w:before="60" w:after="60" w:line="288" w:lineRule="auto"/>
        <w:ind w:firstLine="567"/>
        <w:jc w:val="both"/>
        <w:rPr>
          <w:rFonts w:ascii="Times New Roman" w:hAnsi="Times New Roman"/>
        </w:rPr>
      </w:pPr>
      <w:r w:rsidRPr="002463AC">
        <w:rPr>
          <w:rFonts w:ascii="Times New Roman" w:hAnsi="Times New Roman"/>
        </w:rPr>
        <w:t xml:space="preserve">Trường hợp thiết kế biện pháp thi công có phương án </w:t>
      </w:r>
      <w:r w:rsidR="00BB417D" w:rsidRPr="002463AC">
        <w:rPr>
          <w:rFonts w:ascii="Times New Roman" w:hAnsi="Times New Roman"/>
        </w:rPr>
        <w:t>vận chuyển vật tư, vật liệu, cấu kiện từ bãi tập kết</w:t>
      </w:r>
      <w:r w:rsidR="00B732AD" w:rsidRPr="002463AC">
        <w:rPr>
          <w:rFonts w:ascii="Times New Roman" w:hAnsi="Times New Roman"/>
        </w:rPr>
        <w:t xml:space="preserve"> </w:t>
      </w:r>
      <w:r w:rsidR="00BB417D" w:rsidRPr="002463AC">
        <w:rPr>
          <w:rFonts w:ascii="Times New Roman" w:hAnsi="Times New Roman"/>
        </w:rPr>
        <w:t>đến vị trí thi công</w:t>
      </w:r>
      <w:r w:rsidR="002F16DB" w:rsidRPr="002463AC">
        <w:rPr>
          <w:rFonts w:ascii="Times New Roman" w:hAnsi="Times New Roman"/>
        </w:rPr>
        <w:t xml:space="preserve"> thì tính bổ sung chi phí</w:t>
      </w:r>
      <w:r w:rsidR="003721CE" w:rsidRPr="002463AC">
        <w:rPr>
          <w:rFonts w:ascii="Times New Roman" w:hAnsi="Times New Roman"/>
        </w:rPr>
        <w:t xml:space="preserve"> này</w:t>
      </w:r>
      <w:r w:rsidR="007051E3" w:rsidRPr="002463AC">
        <w:rPr>
          <w:rFonts w:ascii="Times New Roman" w:hAnsi="Times New Roman"/>
        </w:rPr>
        <w:t xml:space="preserve"> (nếu có)</w:t>
      </w:r>
      <w:r w:rsidR="0016063B" w:rsidRPr="002463AC">
        <w:rPr>
          <w:rFonts w:ascii="Times New Roman" w:hAnsi="Times New Roman"/>
        </w:rPr>
        <w:t>.</w:t>
      </w:r>
    </w:p>
    <w:p w14:paraId="40A0E441" w14:textId="46E5CF5C" w:rsidR="009A31E6" w:rsidRPr="002463AC" w:rsidRDefault="00650537" w:rsidP="00607CD8">
      <w:pPr>
        <w:pStyle w:val="Heading4"/>
      </w:pPr>
      <w:r w:rsidRPr="002463AC">
        <w:t>1</w:t>
      </w:r>
      <w:r w:rsidR="00C86D43" w:rsidRPr="002463AC">
        <w:t>.1</w:t>
      </w:r>
      <w:r w:rsidR="009A31E6" w:rsidRPr="002463AC">
        <w:t>.</w:t>
      </w:r>
      <w:r w:rsidR="00B70FE4" w:rsidRPr="002463AC">
        <w:t>1.</w:t>
      </w:r>
      <w:r w:rsidR="009A31E6" w:rsidRPr="002463AC">
        <w:t>5</w:t>
      </w:r>
      <w:r w:rsidR="003A7FBE" w:rsidRPr="002463AC">
        <w:t>.</w:t>
      </w:r>
      <w:r w:rsidR="009A31E6" w:rsidRPr="002463AC">
        <w:t xml:space="preserve"> </w:t>
      </w:r>
      <w:r w:rsidRPr="002463AC">
        <w:t xml:space="preserve">Chi phí vật liệu </w:t>
      </w:r>
      <w:r w:rsidR="002B5E8B" w:rsidRPr="002463AC">
        <w:t>đắp</w:t>
      </w:r>
      <w:r w:rsidR="00BA4E5F" w:rsidRPr="002463AC">
        <w:t xml:space="preserve"> (nếu có)</w:t>
      </w:r>
    </w:p>
    <w:p w14:paraId="31667D2F" w14:textId="3A576603" w:rsidR="00211F4A" w:rsidRPr="002463AC" w:rsidRDefault="00211F4A" w:rsidP="001F7664">
      <w:pPr>
        <w:spacing w:before="60" w:after="60" w:line="288" w:lineRule="auto"/>
        <w:ind w:firstLine="567"/>
        <w:jc w:val="both"/>
        <w:rPr>
          <w:rFonts w:ascii="Times New Roman" w:hAnsi="Times New Roman"/>
        </w:rPr>
      </w:pPr>
      <w:r w:rsidRPr="002463AC">
        <w:rPr>
          <w:rFonts w:ascii="Times New Roman" w:hAnsi="Times New Roman"/>
        </w:rPr>
        <w:t xml:space="preserve">- </w:t>
      </w:r>
      <w:r w:rsidR="00702FC5" w:rsidRPr="002463AC">
        <w:rPr>
          <w:rFonts w:ascii="Times New Roman" w:hAnsi="Times New Roman"/>
        </w:rPr>
        <w:t xml:space="preserve">Chi phí vật liệu </w:t>
      </w:r>
      <w:r w:rsidR="002B5E8B" w:rsidRPr="002463AC">
        <w:rPr>
          <w:rFonts w:ascii="Times New Roman" w:hAnsi="Times New Roman"/>
        </w:rPr>
        <w:t>đắp</w:t>
      </w:r>
      <w:r w:rsidR="00702FC5" w:rsidRPr="002463AC">
        <w:rPr>
          <w:rFonts w:ascii="Times New Roman" w:hAnsi="Times New Roman"/>
        </w:rPr>
        <w:t xml:space="preserve"> (nếu có) là</w:t>
      </w:r>
      <w:r w:rsidR="00485AA4" w:rsidRPr="002463AC">
        <w:rPr>
          <w:rFonts w:ascii="Times New Roman" w:hAnsi="Times New Roman"/>
        </w:rPr>
        <w:t xml:space="preserve"> chi phí mua các loại vật liệu</w:t>
      </w:r>
      <w:r w:rsidR="00A46A7D" w:rsidRPr="002463AC">
        <w:rPr>
          <w:rFonts w:ascii="Times New Roman" w:hAnsi="Times New Roman"/>
        </w:rPr>
        <w:t xml:space="preserve"> </w:t>
      </w:r>
      <w:r w:rsidR="002B5E8B" w:rsidRPr="002463AC">
        <w:rPr>
          <w:rFonts w:ascii="Times New Roman" w:hAnsi="Times New Roman"/>
        </w:rPr>
        <w:t>đắp</w:t>
      </w:r>
      <w:r w:rsidR="00485AA4" w:rsidRPr="002463AC">
        <w:rPr>
          <w:rFonts w:ascii="Times New Roman" w:hAnsi="Times New Roman"/>
        </w:rPr>
        <w:t xml:space="preserve"> </w:t>
      </w:r>
      <w:r w:rsidR="00A46A7D" w:rsidRPr="002463AC">
        <w:rPr>
          <w:rFonts w:ascii="Times New Roman" w:hAnsi="Times New Roman"/>
        </w:rPr>
        <w:t>(</w:t>
      </w:r>
      <w:r w:rsidR="00485AA4" w:rsidRPr="002463AC">
        <w:rPr>
          <w:rFonts w:ascii="Times New Roman" w:hAnsi="Times New Roman"/>
        </w:rPr>
        <w:t>đất,</w:t>
      </w:r>
      <w:r w:rsidR="00A46A7D" w:rsidRPr="002463AC">
        <w:rPr>
          <w:rFonts w:ascii="Times New Roman" w:hAnsi="Times New Roman"/>
        </w:rPr>
        <w:t xml:space="preserve"> cát…)</w:t>
      </w:r>
      <w:r w:rsidR="00485AA4" w:rsidRPr="002463AC">
        <w:rPr>
          <w:rFonts w:ascii="Times New Roman" w:hAnsi="Times New Roman"/>
        </w:rPr>
        <w:t xml:space="preserve"> không trực tiếp cấu thành công trình. </w:t>
      </w:r>
      <w:r w:rsidRPr="002463AC">
        <w:rPr>
          <w:rFonts w:ascii="Times New Roman" w:hAnsi="Times New Roman"/>
        </w:rPr>
        <w:t>Chi phí vật liệu đắp được tính bằng khối lượng vật liệu nhân với đơn giá vật liệu đắp (không bao gồm thuế giá trị gia tăng</w:t>
      </w:r>
      <w:r w:rsidR="00777A22" w:rsidRPr="002463AC">
        <w:rPr>
          <w:rFonts w:ascii="Times New Roman" w:hAnsi="Times New Roman"/>
        </w:rPr>
        <w:t>)</w:t>
      </w:r>
      <w:r w:rsidRPr="002463AC">
        <w:rPr>
          <w:rFonts w:ascii="Times New Roman" w:hAnsi="Times New Roman"/>
        </w:rPr>
        <w:t>.</w:t>
      </w:r>
    </w:p>
    <w:p w14:paraId="61431423" w14:textId="34AEE629" w:rsidR="00645D74" w:rsidRPr="002463AC" w:rsidRDefault="00211F4A" w:rsidP="001F7664">
      <w:pPr>
        <w:spacing w:before="60" w:after="60" w:line="288" w:lineRule="auto"/>
        <w:ind w:firstLine="567"/>
        <w:jc w:val="both"/>
        <w:rPr>
          <w:rFonts w:ascii="Times New Roman" w:hAnsi="Times New Roman"/>
        </w:rPr>
      </w:pPr>
      <w:r w:rsidRPr="002463AC">
        <w:rPr>
          <w:rFonts w:ascii="Times New Roman" w:hAnsi="Times New Roman"/>
        </w:rPr>
        <w:t xml:space="preserve">- </w:t>
      </w:r>
      <w:r w:rsidR="00777A22" w:rsidRPr="002463AC">
        <w:rPr>
          <w:rFonts w:ascii="Times New Roman" w:hAnsi="Times New Roman"/>
        </w:rPr>
        <w:t xml:space="preserve">Trường hợp vật liệu đắp tự khai thác, </w:t>
      </w:r>
      <w:r w:rsidR="00B811BB" w:rsidRPr="002463AC">
        <w:rPr>
          <w:rFonts w:ascii="Times New Roman" w:hAnsi="Times New Roman"/>
        </w:rPr>
        <w:t xml:space="preserve">các </w:t>
      </w:r>
      <w:r w:rsidR="00777A22" w:rsidRPr="002463AC">
        <w:rPr>
          <w:rFonts w:ascii="Times New Roman" w:hAnsi="Times New Roman"/>
        </w:rPr>
        <w:t>c</w:t>
      </w:r>
      <w:r w:rsidR="00485AA4" w:rsidRPr="002463AC">
        <w:rPr>
          <w:rFonts w:ascii="Times New Roman" w:hAnsi="Times New Roman"/>
        </w:rPr>
        <w:t>hi phí thuê đất tạm thời, bồi thường hoa màu, di dời nhà cửa, mồ mả và các chi phí khác liên quan đến việc sử dụng đất đai</w:t>
      </w:r>
      <w:r w:rsidR="00D74BC1" w:rsidRPr="002463AC">
        <w:rPr>
          <w:rFonts w:ascii="Times New Roman" w:hAnsi="Times New Roman"/>
        </w:rPr>
        <w:t xml:space="preserve"> được tính vào </w:t>
      </w:r>
      <w:r w:rsidR="00805D0E" w:rsidRPr="002463AC">
        <w:rPr>
          <w:rFonts w:ascii="Times New Roman" w:hAnsi="Times New Roman"/>
        </w:rPr>
        <w:t>chi phí khác</w:t>
      </w:r>
      <w:r w:rsidRPr="002463AC">
        <w:rPr>
          <w:rFonts w:ascii="Times New Roman" w:hAnsi="Times New Roman"/>
        </w:rPr>
        <w:t xml:space="preserve"> của dự toán</w:t>
      </w:r>
      <w:r w:rsidR="00485AA4" w:rsidRPr="002463AC">
        <w:rPr>
          <w:rFonts w:ascii="Times New Roman" w:hAnsi="Times New Roman"/>
        </w:rPr>
        <w:t>.</w:t>
      </w:r>
      <w:r w:rsidR="001F7664" w:rsidRPr="002463AC">
        <w:rPr>
          <w:rFonts w:ascii="Times New Roman" w:hAnsi="Times New Roman"/>
        </w:rPr>
        <w:t xml:space="preserve"> </w:t>
      </w:r>
    </w:p>
    <w:p w14:paraId="4459849C" w14:textId="47F637E9" w:rsidR="009A31E6" w:rsidRPr="002463AC" w:rsidRDefault="005C22E8" w:rsidP="00607CD8">
      <w:pPr>
        <w:pStyle w:val="Heading4"/>
      </w:pPr>
      <w:r w:rsidRPr="002463AC">
        <w:t>1</w:t>
      </w:r>
      <w:r w:rsidR="009A31E6" w:rsidRPr="002463AC">
        <w:t>.</w:t>
      </w:r>
      <w:r w:rsidR="00C86D43" w:rsidRPr="002463AC">
        <w:t>1.</w:t>
      </w:r>
      <w:r w:rsidR="00B70FE4" w:rsidRPr="002463AC">
        <w:t>1.</w:t>
      </w:r>
      <w:r w:rsidR="009A31E6" w:rsidRPr="002463AC">
        <w:t>6</w:t>
      </w:r>
      <w:r w:rsidR="00320B2F" w:rsidRPr="002463AC">
        <w:t>.</w:t>
      </w:r>
      <w:r w:rsidR="009A31E6" w:rsidRPr="002463AC">
        <w:t xml:space="preserve"> Chi phí biện pháp thi công</w:t>
      </w:r>
    </w:p>
    <w:p w14:paraId="137CF675" w14:textId="26FFF0EF" w:rsidR="009A31E6" w:rsidRPr="002463AC" w:rsidRDefault="00753D7D" w:rsidP="00607CD8">
      <w:pPr>
        <w:spacing w:before="60" w:after="60" w:line="288" w:lineRule="auto"/>
        <w:ind w:firstLine="567"/>
        <w:jc w:val="both"/>
        <w:rPr>
          <w:rFonts w:ascii="Times New Roman" w:hAnsi="Times New Roman"/>
        </w:rPr>
      </w:pPr>
      <w:r w:rsidRPr="002463AC">
        <w:rPr>
          <w:rFonts w:ascii="Times New Roman" w:hAnsi="Times New Roman"/>
        </w:rPr>
        <w:t>a)</w:t>
      </w:r>
      <w:r w:rsidR="00162939" w:rsidRPr="002463AC">
        <w:rPr>
          <w:rFonts w:ascii="Times New Roman" w:hAnsi="Times New Roman"/>
        </w:rPr>
        <w:t xml:space="preserve"> </w:t>
      </w:r>
      <w:r w:rsidR="009A31E6" w:rsidRPr="002463AC">
        <w:rPr>
          <w:rFonts w:ascii="Times New Roman" w:hAnsi="Times New Roman"/>
        </w:rPr>
        <w:t xml:space="preserve">Chi phí biện pháp thi công </w:t>
      </w:r>
      <w:r w:rsidR="0093159A" w:rsidRPr="002463AC">
        <w:rPr>
          <w:rFonts w:ascii="Times New Roman" w:hAnsi="Times New Roman"/>
        </w:rPr>
        <w:t>b</w:t>
      </w:r>
      <w:r w:rsidR="009A31E6" w:rsidRPr="002463AC">
        <w:rPr>
          <w:rFonts w:ascii="Times New Roman" w:hAnsi="Times New Roman"/>
        </w:rPr>
        <w:t>ao gồm</w:t>
      </w:r>
      <w:r w:rsidR="00AF6AB2" w:rsidRPr="002463AC">
        <w:rPr>
          <w:rFonts w:ascii="Times New Roman" w:hAnsi="Times New Roman"/>
        </w:rPr>
        <w:t>:</w:t>
      </w:r>
      <w:r w:rsidR="00931015" w:rsidRPr="002463AC">
        <w:rPr>
          <w:rFonts w:ascii="Times New Roman" w:hAnsi="Times New Roman"/>
        </w:rPr>
        <w:t xml:space="preserve"> Chi phí thi công trong mùa đông và mùa mưa (nếu có); chi phí thi công ban đêm (nếu có); chi phí công trình tạm; chi </w:t>
      </w:r>
      <w:r w:rsidR="00931015" w:rsidRPr="002463AC">
        <w:rPr>
          <w:rFonts w:ascii="Times New Roman" w:hAnsi="Times New Roman"/>
        </w:rPr>
        <w:lastRenderedPageBreak/>
        <w:t>phí lắp đặt, tháo dỡ máy móc, thiết bị; chi phí thí nghiệm vật liệu của nhà thầu; chi phí trắc địa công trình;</w:t>
      </w:r>
      <w:r w:rsidR="00931015" w:rsidRPr="002463AC">
        <w:t xml:space="preserve"> </w:t>
      </w:r>
      <w:r w:rsidR="00931015" w:rsidRPr="002463AC">
        <w:rPr>
          <w:rFonts w:ascii="Times New Roman" w:hAnsi="Times New Roman"/>
        </w:rPr>
        <w:t>chi phí văn minh thi công và bảo vệ môi trường;</w:t>
      </w:r>
      <w:r w:rsidR="00931015" w:rsidRPr="002463AC">
        <w:t xml:space="preserve"> </w:t>
      </w:r>
      <w:r w:rsidR="00931015" w:rsidRPr="002463AC">
        <w:rPr>
          <w:rFonts w:ascii="Times New Roman" w:hAnsi="Times New Roman"/>
        </w:rPr>
        <w:t>chi phí bảo vệ công trình đã hoàn thành trước khi nghiệm thu.</w:t>
      </w:r>
    </w:p>
    <w:p w14:paraId="0F8D13B2" w14:textId="64F75DE0" w:rsidR="005E53C4" w:rsidRPr="002463AC" w:rsidRDefault="00753D7D" w:rsidP="003C2F40">
      <w:pPr>
        <w:spacing w:before="60" w:after="60" w:line="288" w:lineRule="auto"/>
        <w:ind w:firstLine="567"/>
        <w:jc w:val="both"/>
        <w:rPr>
          <w:rFonts w:ascii="Times New Roman" w:hAnsi="Times New Roman"/>
        </w:rPr>
      </w:pPr>
      <w:r w:rsidRPr="002463AC">
        <w:rPr>
          <w:rFonts w:ascii="Times New Roman" w:hAnsi="Times New Roman"/>
        </w:rPr>
        <w:t>b)</w:t>
      </w:r>
      <w:r w:rsidR="00162939" w:rsidRPr="002463AC">
        <w:rPr>
          <w:rFonts w:ascii="Times New Roman" w:hAnsi="Times New Roman"/>
        </w:rPr>
        <w:t xml:space="preserve"> </w:t>
      </w:r>
      <w:r w:rsidR="009A31E6" w:rsidRPr="002463AC">
        <w:rPr>
          <w:rFonts w:ascii="Times New Roman" w:hAnsi="Times New Roman"/>
        </w:rPr>
        <w:t xml:space="preserve">Chi phí biện pháp thi công được tính toán riêng theo từng </w:t>
      </w:r>
      <w:r w:rsidR="00162939" w:rsidRPr="002463AC">
        <w:rPr>
          <w:rFonts w:ascii="Times New Roman" w:hAnsi="Times New Roman"/>
        </w:rPr>
        <w:t xml:space="preserve">loại công trình, </w:t>
      </w:r>
      <w:r w:rsidR="003C2F40" w:rsidRPr="002463AC">
        <w:rPr>
          <w:rFonts w:ascii="Times New Roman" w:hAnsi="Times New Roman"/>
        </w:rPr>
        <w:t>h</w:t>
      </w:r>
      <w:r w:rsidR="00162939" w:rsidRPr="002463AC">
        <w:rPr>
          <w:rFonts w:ascii="Times New Roman" w:hAnsi="Times New Roman"/>
        </w:rPr>
        <w:t>ạng mục công trình, công tác xây dựng</w:t>
      </w:r>
      <w:r w:rsidR="002C490B" w:rsidRPr="002463AC">
        <w:rPr>
          <w:rFonts w:ascii="Times New Roman" w:hAnsi="Times New Roman"/>
        </w:rPr>
        <w:t>. Ch</w:t>
      </w:r>
      <w:r w:rsidR="000E69CE" w:rsidRPr="002463AC">
        <w:rPr>
          <w:rFonts w:ascii="Times New Roman" w:hAnsi="Times New Roman"/>
        </w:rPr>
        <w:t>i phí biện pháp thi công</w:t>
      </w:r>
      <w:r w:rsidR="00CD01DB" w:rsidRPr="002463AC">
        <w:rPr>
          <w:rFonts w:ascii="Times New Roman" w:hAnsi="Times New Roman"/>
        </w:rPr>
        <w:t xml:space="preserve"> (</w:t>
      </w:r>
      <w:r w:rsidR="004652E5" w:rsidRPr="002463AC">
        <w:rPr>
          <w:rFonts w:ascii="Times New Roman" w:hAnsi="Times New Roman"/>
        </w:rPr>
        <w:t>C</w:t>
      </w:r>
      <w:r w:rsidR="00CD01DB" w:rsidRPr="002463AC">
        <w:rPr>
          <w:rFonts w:ascii="Times New Roman" w:hAnsi="Times New Roman"/>
          <w:vertAlign w:val="subscript"/>
        </w:rPr>
        <w:t>BPTC</w:t>
      </w:r>
      <w:r w:rsidR="00CD01DB" w:rsidRPr="002463AC">
        <w:rPr>
          <w:rFonts w:ascii="Times New Roman" w:hAnsi="Times New Roman"/>
        </w:rPr>
        <w:t>)</w:t>
      </w:r>
      <w:r w:rsidR="000E69CE" w:rsidRPr="002463AC">
        <w:rPr>
          <w:rFonts w:ascii="Times New Roman" w:hAnsi="Times New Roman"/>
        </w:rPr>
        <w:t xml:space="preserve"> </w:t>
      </w:r>
      <w:r w:rsidR="005E53C4" w:rsidRPr="002463AC">
        <w:rPr>
          <w:rFonts w:ascii="Times New Roman" w:hAnsi="Times New Roman"/>
        </w:rPr>
        <w:t>được xác định theo công thức sau:</w:t>
      </w:r>
    </w:p>
    <w:p w14:paraId="4678D8F1" w14:textId="2456ED17" w:rsidR="005E53C4" w:rsidRPr="002463AC" w:rsidRDefault="00B62C9E" w:rsidP="00607CD8">
      <w:pPr>
        <w:spacing w:before="60" w:after="60" w:line="288" w:lineRule="auto"/>
        <w:ind w:firstLine="567"/>
        <w:rPr>
          <w:rFonts w:ascii="Times New Roman" w:hAnsi="Times New Roman"/>
          <w:lang w:val="en-US"/>
        </w:rPr>
      </w:pPr>
      <m:oMathPara>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BPTC</m:t>
              </m:r>
            </m:sub>
          </m:sSub>
          <m:r>
            <m:rPr>
              <m:sty m:val="p"/>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NC</m:t>
                      </m:r>
                    </m:sub>
                  </m:sSub>
                </m:num>
                <m:den>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NC</m:t>
                      </m:r>
                    </m:sub>
                  </m:sSub>
                </m:den>
              </m:f>
              <m:r>
                <m:rPr>
                  <m:sty m:val="p"/>
                </m:rPr>
                <w:rPr>
                  <w:rFonts w:ascii="Cambria Math" w:hAnsi="Cambria Math"/>
                  <w:lang w:val="en-US"/>
                </w:rPr>
                <m:t xml:space="preserve"> + </m:t>
              </m:r>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MTC</m:t>
                      </m:r>
                    </m:sub>
                  </m:sSub>
                </m:num>
                <m:den>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MTC</m:t>
                      </m:r>
                    </m:sub>
                  </m:sSub>
                </m:den>
              </m:f>
            </m:e>
          </m:d>
          <m:r>
            <m:rPr>
              <m:sty m:val="p"/>
            </m:rPr>
            <w:rPr>
              <w:rFonts w:ascii="Cambria Math" w:hAnsi="Cambria Math"/>
              <w:lang w:val="en-US"/>
            </w:rPr>
            <m:t xml:space="preserve">x </m:t>
          </m:r>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BPTC</m:t>
              </m:r>
            </m:sub>
          </m:sSub>
        </m:oMath>
      </m:oMathPara>
    </w:p>
    <w:p w14:paraId="312EF1BF" w14:textId="0833F25D" w:rsidR="0031334A" w:rsidRPr="002463AC" w:rsidRDefault="004276F4" w:rsidP="00577247">
      <w:pPr>
        <w:spacing w:before="60" w:after="60" w:line="288" w:lineRule="auto"/>
        <w:ind w:firstLine="567"/>
        <w:jc w:val="both"/>
        <w:rPr>
          <w:rFonts w:ascii="Times New Roman" w:hAnsi="Times New Roman"/>
          <w:lang w:val="en-US"/>
        </w:rPr>
      </w:pPr>
      <w:r w:rsidRPr="002463AC">
        <w:rPr>
          <w:rFonts w:ascii="Times New Roman" w:hAnsi="Times New Roman"/>
          <w:lang w:val="en-US"/>
        </w:rPr>
        <w:t>Trong đó:</w:t>
      </w:r>
    </w:p>
    <w:p w14:paraId="41D344B8" w14:textId="57F5BA66" w:rsidR="0031334A" w:rsidRPr="002463AC" w:rsidRDefault="0031334A" w:rsidP="00577247">
      <w:pPr>
        <w:spacing w:before="60" w:after="60" w:line="288" w:lineRule="auto"/>
        <w:ind w:firstLine="567"/>
        <w:jc w:val="both"/>
        <w:rPr>
          <w:rFonts w:ascii="Times New Roman" w:hAnsi="Times New Roman"/>
          <w:lang w:val="en-US"/>
        </w:rPr>
      </w:pPr>
      <w:r w:rsidRPr="002463AC">
        <w:rPr>
          <w:rFonts w:ascii="Times New Roman" w:hAnsi="Times New Roman"/>
          <w:lang w:val="en-US"/>
        </w:rPr>
        <w:t>- C</w:t>
      </w:r>
      <w:r w:rsidRPr="002463AC">
        <w:rPr>
          <w:rFonts w:ascii="Times New Roman" w:hAnsi="Times New Roman"/>
          <w:vertAlign w:val="subscript"/>
          <w:lang w:val="en-US"/>
        </w:rPr>
        <w:t>NC</w:t>
      </w:r>
      <w:r w:rsidRPr="002463AC">
        <w:rPr>
          <w:rFonts w:ascii="Times New Roman" w:hAnsi="Times New Roman"/>
          <w:lang w:val="en-US"/>
        </w:rPr>
        <w:t>: Chi phí nhân công thời điểm tính toán</w:t>
      </w:r>
    </w:p>
    <w:p w14:paraId="31799758" w14:textId="2E4352DB" w:rsidR="0031334A" w:rsidRPr="002463AC" w:rsidRDefault="0031334A" w:rsidP="00577247">
      <w:pPr>
        <w:spacing w:before="60" w:after="60" w:line="288" w:lineRule="auto"/>
        <w:ind w:firstLine="567"/>
        <w:jc w:val="both"/>
        <w:rPr>
          <w:rFonts w:ascii="Times New Roman" w:hAnsi="Times New Roman"/>
          <w:lang w:val="en-US"/>
        </w:rPr>
      </w:pPr>
      <w:r w:rsidRPr="002463AC">
        <w:rPr>
          <w:rFonts w:ascii="Times New Roman" w:hAnsi="Times New Roman"/>
          <w:lang w:val="en-US"/>
        </w:rPr>
        <w:t>- C</w:t>
      </w:r>
      <w:r w:rsidRPr="002463AC">
        <w:rPr>
          <w:rFonts w:ascii="Times New Roman" w:hAnsi="Times New Roman"/>
          <w:vertAlign w:val="subscript"/>
          <w:lang w:val="en-US"/>
        </w:rPr>
        <w:t>MTC</w:t>
      </w:r>
      <w:r w:rsidRPr="002463AC">
        <w:rPr>
          <w:rFonts w:ascii="Times New Roman" w:hAnsi="Times New Roman"/>
          <w:lang w:val="en-US"/>
        </w:rPr>
        <w:t>: Chi phí máy</w:t>
      </w:r>
      <w:r w:rsidR="00944C5A" w:rsidRPr="002463AC">
        <w:rPr>
          <w:rFonts w:ascii="Times New Roman" w:hAnsi="Times New Roman"/>
          <w:lang w:val="en-US"/>
        </w:rPr>
        <w:t xml:space="preserve"> và thiết bị</w:t>
      </w:r>
      <w:r w:rsidRPr="002463AC">
        <w:rPr>
          <w:rFonts w:ascii="Times New Roman" w:hAnsi="Times New Roman"/>
          <w:lang w:val="en-US"/>
        </w:rPr>
        <w:t xml:space="preserve"> thi công thời điểm tính toán</w:t>
      </w:r>
    </w:p>
    <w:p w14:paraId="7639BB28" w14:textId="2645DBEC" w:rsidR="005B4B8F" w:rsidRPr="002463AC" w:rsidRDefault="005B4B8F" w:rsidP="00577247">
      <w:pPr>
        <w:spacing w:before="60" w:after="60" w:line="288" w:lineRule="auto"/>
        <w:ind w:firstLine="567"/>
        <w:jc w:val="both"/>
        <w:rPr>
          <w:rFonts w:ascii="Times New Roman" w:hAnsi="Times New Roman"/>
          <w:lang w:val="en-US"/>
        </w:rPr>
      </w:pPr>
      <w:r w:rsidRPr="002463AC">
        <w:rPr>
          <w:rFonts w:ascii="Times New Roman" w:hAnsi="Times New Roman"/>
          <w:lang w:val="en-US"/>
        </w:rPr>
        <w:t>- I</w:t>
      </w:r>
      <w:r w:rsidRPr="002463AC">
        <w:rPr>
          <w:rFonts w:ascii="Times New Roman" w:hAnsi="Times New Roman"/>
          <w:vertAlign w:val="subscript"/>
          <w:lang w:val="en-US"/>
        </w:rPr>
        <w:t>NC</w:t>
      </w:r>
      <w:r w:rsidRPr="002463AC">
        <w:rPr>
          <w:rFonts w:ascii="Times New Roman" w:hAnsi="Times New Roman"/>
          <w:lang w:val="en-US"/>
        </w:rPr>
        <w:t xml:space="preserve">: Chỉ số giá nhân công xây dựng </w:t>
      </w:r>
      <w:r w:rsidR="00FE66C6" w:rsidRPr="002463AC">
        <w:rPr>
          <w:rFonts w:ascii="Times New Roman" w:hAnsi="Times New Roman"/>
          <w:lang w:val="en-US"/>
        </w:rPr>
        <w:t xml:space="preserve">bình quân nhóm công trình giao thông thời điểm tính toán so với năm 2020 được xác định theo </w:t>
      </w:r>
      <w:r w:rsidR="00944C5A" w:rsidRPr="002463AC">
        <w:rPr>
          <w:rFonts w:ascii="Times New Roman" w:hAnsi="Times New Roman"/>
          <w:lang w:val="en-US"/>
        </w:rPr>
        <w:t>công bố của từng tỉnh nơi công trình đi qua.</w:t>
      </w:r>
    </w:p>
    <w:p w14:paraId="23737F76" w14:textId="08F96E7A" w:rsidR="00944C5A" w:rsidRPr="002463AC" w:rsidRDefault="00944C5A" w:rsidP="00577247">
      <w:pPr>
        <w:spacing w:before="60" w:after="60" w:line="288" w:lineRule="auto"/>
        <w:ind w:firstLine="567"/>
        <w:jc w:val="both"/>
        <w:rPr>
          <w:rFonts w:ascii="Times New Roman" w:hAnsi="Times New Roman"/>
          <w:lang w:val="en-US"/>
        </w:rPr>
      </w:pPr>
      <w:r w:rsidRPr="002463AC">
        <w:rPr>
          <w:rFonts w:ascii="Times New Roman" w:hAnsi="Times New Roman"/>
          <w:lang w:val="en-US"/>
        </w:rPr>
        <w:t>- I</w:t>
      </w:r>
      <w:r w:rsidRPr="002463AC">
        <w:rPr>
          <w:rFonts w:ascii="Times New Roman" w:hAnsi="Times New Roman"/>
          <w:vertAlign w:val="subscript"/>
          <w:lang w:val="en-US"/>
        </w:rPr>
        <w:t>MTC</w:t>
      </w:r>
      <w:r w:rsidRPr="002463AC">
        <w:rPr>
          <w:rFonts w:ascii="Times New Roman" w:hAnsi="Times New Roman"/>
          <w:lang w:val="en-US"/>
        </w:rPr>
        <w:t>: Chỉ số giá máy và thiết bị thi công xây dựng bình quân nhóm công trình giao thông thời điểm tính toán so với năm 2020 được xác định theo công bố của từng tỉnh nơi công trình đi qua.</w:t>
      </w:r>
    </w:p>
    <w:p w14:paraId="184147CF" w14:textId="5B8EF431" w:rsidR="0031334A" w:rsidRPr="002463AC" w:rsidRDefault="0031334A" w:rsidP="00577247">
      <w:pPr>
        <w:spacing w:before="60" w:after="60" w:line="288" w:lineRule="auto"/>
        <w:ind w:firstLine="567"/>
        <w:jc w:val="both"/>
        <w:rPr>
          <w:rFonts w:ascii="Times New Roman" w:hAnsi="Times New Roman"/>
          <w:lang w:val="en-US"/>
        </w:rPr>
      </w:pPr>
      <w:r w:rsidRPr="002463AC">
        <w:rPr>
          <w:rFonts w:ascii="Times New Roman" w:hAnsi="Times New Roman"/>
          <w:lang w:val="en-US"/>
        </w:rPr>
        <w:t>- k</w:t>
      </w:r>
      <w:r w:rsidRPr="002463AC">
        <w:rPr>
          <w:rFonts w:ascii="Times New Roman" w:hAnsi="Times New Roman"/>
          <w:vertAlign w:val="subscript"/>
          <w:lang w:val="en-US"/>
        </w:rPr>
        <w:t>BPTC</w:t>
      </w:r>
      <w:r w:rsidRPr="002463AC">
        <w:rPr>
          <w:rFonts w:ascii="Times New Roman" w:hAnsi="Times New Roman"/>
          <w:lang w:val="en-US"/>
        </w:rPr>
        <w:t xml:space="preserve">: Định mức tỷ lệ phần trăm (%) trong Bảng </w:t>
      </w:r>
      <w:r w:rsidR="007D4B73" w:rsidRPr="002463AC">
        <w:rPr>
          <w:rFonts w:ascii="Times New Roman" w:hAnsi="Times New Roman"/>
          <w:lang w:val="en-US"/>
        </w:rPr>
        <w:t>3</w:t>
      </w:r>
      <w:r w:rsidRPr="002463AC">
        <w:rPr>
          <w:rFonts w:ascii="Times New Roman" w:hAnsi="Times New Roman"/>
          <w:lang w:val="en-US"/>
        </w:rPr>
        <w:t>.</w:t>
      </w:r>
      <w:r w:rsidR="007D4B73" w:rsidRPr="002463AC">
        <w:rPr>
          <w:rFonts w:ascii="Times New Roman" w:hAnsi="Times New Roman"/>
          <w:lang w:val="en-US"/>
        </w:rPr>
        <w:t xml:space="preserve">1 Phụ lục </w:t>
      </w:r>
      <w:r w:rsidR="00577247" w:rsidRPr="002463AC">
        <w:rPr>
          <w:rFonts w:ascii="Times New Roman" w:hAnsi="Times New Roman"/>
          <w:lang w:val="en-US"/>
        </w:rPr>
        <w:t>III</w:t>
      </w:r>
      <w:r w:rsidR="007D4B73" w:rsidRPr="002463AC">
        <w:rPr>
          <w:rFonts w:ascii="Times New Roman" w:hAnsi="Times New Roman"/>
          <w:lang w:val="en-US"/>
        </w:rPr>
        <w:t xml:space="preserve"> ban hành kèm theo Thông tư này.</w:t>
      </w:r>
    </w:p>
    <w:p w14:paraId="0E844ABF" w14:textId="249B05A4" w:rsidR="009A31E6" w:rsidRPr="002463AC" w:rsidRDefault="004A3CE0" w:rsidP="00607CD8">
      <w:pPr>
        <w:pStyle w:val="Heading4"/>
        <w:rPr>
          <w:lang w:val="en-US"/>
        </w:rPr>
      </w:pPr>
      <w:r w:rsidRPr="002463AC">
        <w:t>1</w:t>
      </w:r>
      <w:r w:rsidR="009A31E6" w:rsidRPr="002463AC">
        <w:t>.</w:t>
      </w:r>
      <w:r w:rsidR="00E64C20" w:rsidRPr="002463AC">
        <w:t>1</w:t>
      </w:r>
      <w:r w:rsidR="00E967D4" w:rsidRPr="002463AC">
        <w:rPr>
          <w:lang w:val="en-US"/>
        </w:rPr>
        <w:t>.1</w:t>
      </w:r>
      <w:r w:rsidR="00E64C20" w:rsidRPr="002463AC">
        <w:t>.</w:t>
      </w:r>
      <w:r w:rsidR="009A31E6" w:rsidRPr="002463AC">
        <w:t>7</w:t>
      </w:r>
      <w:r w:rsidR="00D57F60" w:rsidRPr="002463AC">
        <w:rPr>
          <w:lang w:val="en-US"/>
        </w:rPr>
        <w:t>.</w:t>
      </w:r>
      <w:r w:rsidR="009A31E6" w:rsidRPr="002463AC">
        <w:t xml:space="preserve"> Chi phí phát sinh do thi công đặc biệt</w:t>
      </w:r>
      <w:r w:rsidR="008D0935" w:rsidRPr="002463AC">
        <w:rPr>
          <w:lang w:val="en-US"/>
        </w:rPr>
        <w:t xml:space="preserve"> (nếu có)</w:t>
      </w:r>
    </w:p>
    <w:p w14:paraId="043437F0" w14:textId="060FB57D" w:rsidR="009A31E6" w:rsidRPr="002463AC" w:rsidRDefault="009A31E6" w:rsidP="00607CD8">
      <w:pPr>
        <w:spacing w:before="60" w:after="60" w:line="288" w:lineRule="auto"/>
        <w:ind w:firstLine="567"/>
        <w:jc w:val="both"/>
        <w:rPr>
          <w:rFonts w:ascii="Times New Roman" w:hAnsi="Times New Roman"/>
        </w:rPr>
      </w:pPr>
      <w:r w:rsidRPr="002463AC">
        <w:rPr>
          <w:rFonts w:ascii="Times New Roman" w:hAnsi="Times New Roman"/>
        </w:rPr>
        <w:t xml:space="preserve">Chi phí phát sinh do thi công đặc biệt </w:t>
      </w:r>
      <w:r w:rsidR="004A3CE0" w:rsidRPr="002463AC">
        <w:rPr>
          <w:rFonts w:ascii="Times New Roman" w:hAnsi="Times New Roman"/>
        </w:rPr>
        <w:t xml:space="preserve">là </w:t>
      </w:r>
      <w:r w:rsidRPr="002463AC">
        <w:rPr>
          <w:rFonts w:ascii="Times New Roman" w:hAnsi="Times New Roman"/>
        </w:rPr>
        <w:t>các chi phí tăng thêm cần thiết khi thực hiện thi công xây dựng và lắp đặt trong các khu vực đặc biệt và môi trường thi công đặc biệt. Bao gồm</w:t>
      </w:r>
      <w:r w:rsidR="00E200FD" w:rsidRPr="002463AC">
        <w:t xml:space="preserve"> </w:t>
      </w:r>
      <w:r w:rsidR="00146BBB" w:rsidRPr="002463AC">
        <w:rPr>
          <w:rFonts w:ascii="Times New Roman" w:hAnsi="Times New Roman"/>
        </w:rPr>
        <w:t>c</w:t>
      </w:r>
      <w:r w:rsidR="00E200FD" w:rsidRPr="002463AC">
        <w:rPr>
          <w:rFonts w:ascii="Times New Roman" w:hAnsi="Times New Roman"/>
        </w:rPr>
        <w:t>hi phí phát sinh khi thi công ở vùng rừng nguyên sinh</w:t>
      </w:r>
      <w:r w:rsidR="00146BBB" w:rsidRPr="002463AC">
        <w:rPr>
          <w:rFonts w:ascii="Times New Roman" w:hAnsi="Times New Roman"/>
        </w:rPr>
        <w:t>,</w:t>
      </w:r>
      <w:r w:rsidR="009257D7" w:rsidRPr="002463AC">
        <w:rPr>
          <w:rFonts w:ascii="Times New Roman" w:hAnsi="Times New Roman"/>
        </w:rPr>
        <w:t xml:space="preserve"> </w:t>
      </w:r>
      <w:r w:rsidR="00146BBB" w:rsidRPr="002463AC">
        <w:rPr>
          <w:rFonts w:ascii="Times New Roman" w:hAnsi="Times New Roman"/>
        </w:rPr>
        <w:t>c</w:t>
      </w:r>
      <w:r w:rsidR="00914A59" w:rsidRPr="002463AC">
        <w:rPr>
          <w:rFonts w:ascii="Times New Roman" w:hAnsi="Times New Roman"/>
        </w:rPr>
        <w:t>hi phí phát sinh do ảnh hưởng của tàu chạy</w:t>
      </w:r>
      <w:r w:rsidR="00146BBB" w:rsidRPr="002463AC">
        <w:rPr>
          <w:rFonts w:ascii="Times New Roman" w:hAnsi="Times New Roman"/>
        </w:rPr>
        <w:t>,</w:t>
      </w:r>
      <w:r w:rsidR="0024698A" w:rsidRPr="002463AC">
        <w:rPr>
          <w:rFonts w:ascii="Times New Roman" w:hAnsi="Times New Roman"/>
        </w:rPr>
        <w:t xml:space="preserve"> </w:t>
      </w:r>
      <w:r w:rsidR="00146BBB" w:rsidRPr="002463AC">
        <w:rPr>
          <w:rFonts w:ascii="Times New Roman" w:hAnsi="Times New Roman"/>
        </w:rPr>
        <w:t>c</w:t>
      </w:r>
      <w:r w:rsidR="0024698A" w:rsidRPr="002463AC">
        <w:rPr>
          <w:rFonts w:ascii="Times New Roman" w:hAnsi="Times New Roman"/>
        </w:rPr>
        <w:t>hi phí phát sinh khi thi công trên tuyến đường đang khai thác phong tỏa được xác định theo mục 2 Phụ lục III ban hành kèm theo Thông tư này.</w:t>
      </w:r>
    </w:p>
    <w:p w14:paraId="721B7F39" w14:textId="6F18141C" w:rsidR="009A31E6" w:rsidRPr="002463AC" w:rsidRDefault="00DE1613" w:rsidP="00607CD8">
      <w:pPr>
        <w:pStyle w:val="Heading4"/>
      </w:pPr>
      <w:r w:rsidRPr="002463AC">
        <w:t>1</w:t>
      </w:r>
      <w:r w:rsidR="009A31E6" w:rsidRPr="002463AC">
        <w:t>.</w:t>
      </w:r>
      <w:r w:rsidR="00DB1F80" w:rsidRPr="002463AC">
        <w:t>1.</w:t>
      </w:r>
      <w:r w:rsidR="00E967D4" w:rsidRPr="002463AC">
        <w:t>1.</w:t>
      </w:r>
      <w:r w:rsidR="009A31E6" w:rsidRPr="002463AC">
        <w:t>8</w:t>
      </w:r>
      <w:r w:rsidR="00D57F60" w:rsidRPr="002463AC">
        <w:t>.</w:t>
      </w:r>
      <w:r w:rsidR="009A31E6" w:rsidRPr="002463AC">
        <w:t xml:space="preserve"> Chi phí công trình tạm quy mô lớn và công trình chuyển </w:t>
      </w:r>
      <w:r w:rsidR="00507DDB" w:rsidRPr="002463AC">
        <w:t>giai đoạn</w:t>
      </w:r>
    </w:p>
    <w:p w14:paraId="0EC17922" w14:textId="718522C5" w:rsidR="00A853B7" w:rsidRPr="002463AC" w:rsidRDefault="00211F4A" w:rsidP="00A853B7">
      <w:pPr>
        <w:spacing w:before="60" w:after="60" w:line="288" w:lineRule="auto"/>
        <w:ind w:firstLine="567"/>
        <w:jc w:val="both"/>
        <w:rPr>
          <w:rFonts w:ascii="Times New Roman" w:hAnsi="Times New Roman"/>
        </w:rPr>
      </w:pPr>
      <w:r w:rsidRPr="002463AC">
        <w:rPr>
          <w:rFonts w:ascii="Times New Roman" w:hAnsi="Times New Roman"/>
        </w:rPr>
        <w:t xml:space="preserve">- </w:t>
      </w:r>
      <w:r w:rsidR="009A31E6" w:rsidRPr="002463AC">
        <w:rPr>
          <w:rFonts w:ascii="Times New Roman" w:hAnsi="Times New Roman"/>
        </w:rPr>
        <w:t>Chi phí công trình tạm quy mô lớn gồm chi phí xây dựng mới, cải tạo, sửa chữa và tháo dỡ</w:t>
      </w:r>
      <w:r w:rsidR="00DE2A52" w:rsidRPr="002463AC">
        <w:rPr>
          <w:rFonts w:ascii="Times New Roman" w:hAnsi="Times New Roman"/>
        </w:rPr>
        <w:t xml:space="preserve"> các công trình:</w:t>
      </w:r>
      <w:r w:rsidR="00A853B7" w:rsidRPr="002463AC">
        <w:rPr>
          <w:rFonts w:ascii="Times New Roman" w:hAnsi="Times New Roman"/>
        </w:rPr>
        <w:t xml:space="preserve"> Đường</w:t>
      </w:r>
      <w:r w:rsidR="00A60846" w:rsidRPr="002463AC">
        <w:rPr>
          <w:rFonts w:ascii="Times New Roman" w:hAnsi="Times New Roman"/>
        </w:rPr>
        <w:t xml:space="preserve"> </w:t>
      </w:r>
      <w:r w:rsidR="00A853B7" w:rsidRPr="002463AC">
        <w:rPr>
          <w:rFonts w:ascii="Times New Roman" w:hAnsi="Times New Roman"/>
        </w:rPr>
        <w:t>sắt</w:t>
      </w:r>
      <w:r w:rsidR="00DC4F73" w:rsidRPr="002463AC">
        <w:rPr>
          <w:rFonts w:ascii="Times New Roman" w:hAnsi="Times New Roman"/>
        </w:rPr>
        <w:t>, đường ô tô</w:t>
      </w:r>
      <w:r w:rsidR="00545F01" w:rsidRPr="002463AC">
        <w:rPr>
          <w:rFonts w:ascii="Times New Roman" w:hAnsi="Times New Roman"/>
        </w:rPr>
        <w:t>, đường ống</w:t>
      </w:r>
      <w:r w:rsidR="00A60846" w:rsidRPr="002463AC">
        <w:rPr>
          <w:rFonts w:ascii="Times New Roman" w:hAnsi="Times New Roman"/>
        </w:rPr>
        <w:t xml:space="preserve"> tạm vận chuyển vật liệu</w:t>
      </w:r>
      <w:r w:rsidR="005C64FE" w:rsidRPr="002463AC">
        <w:rPr>
          <w:rFonts w:ascii="Times New Roman" w:hAnsi="Times New Roman"/>
        </w:rPr>
        <w:t>;</w:t>
      </w:r>
      <w:r w:rsidR="00A853B7" w:rsidRPr="002463AC">
        <w:rPr>
          <w:rFonts w:ascii="Times New Roman" w:hAnsi="Times New Roman"/>
        </w:rPr>
        <w:t xml:space="preserve"> cấp nước tạm</w:t>
      </w:r>
      <w:r w:rsidR="005C64FE" w:rsidRPr="002463AC">
        <w:rPr>
          <w:rFonts w:ascii="Times New Roman" w:hAnsi="Times New Roman"/>
        </w:rPr>
        <w:t xml:space="preserve"> </w:t>
      </w:r>
      <w:r w:rsidR="00A853B7" w:rsidRPr="002463AC">
        <w:rPr>
          <w:rFonts w:ascii="Times New Roman" w:hAnsi="Times New Roman"/>
        </w:rPr>
        <w:t>(đường ống có đường kính từ 100mm trở lên và chiều dài trên 2 km) và các công trình lấy nước từ sông, hồ, mạch nước ngầm (trừ giếng đào có độ sâu dưới 50 mét)</w:t>
      </w:r>
      <w:r w:rsidR="00C547BA" w:rsidRPr="002463AC">
        <w:rPr>
          <w:rFonts w:ascii="Times New Roman" w:hAnsi="Times New Roman"/>
        </w:rPr>
        <w:t>;</w:t>
      </w:r>
      <w:r w:rsidR="00A853B7" w:rsidRPr="002463AC">
        <w:rPr>
          <w:rFonts w:ascii="Times New Roman" w:hAnsi="Times New Roman"/>
        </w:rPr>
        <w:t xml:space="preserve"> cấp điện tạm thời (điện áp cung cấp từ 6 kV trở lên)</w:t>
      </w:r>
      <w:r w:rsidR="00713A8E" w:rsidRPr="002463AC">
        <w:rPr>
          <w:rFonts w:ascii="Times New Roman" w:hAnsi="Times New Roman"/>
        </w:rPr>
        <w:t>;</w:t>
      </w:r>
      <w:r w:rsidR="00A0758D" w:rsidRPr="002463AC">
        <w:rPr>
          <w:rFonts w:ascii="Times New Roman" w:hAnsi="Times New Roman"/>
        </w:rPr>
        <w:t xml:space="preserve"> </w:t>
      </w:r>
      <w:r w:rsidR="00A853B7" w:rsidRPr="002463AC">
        <w:rPr>
          <w:rFonts w:ascii="Times New Roman" w:hAnsi="Times New Roman"/>
        </w:rPr>
        <w:t>bãi chứa vật liệu, bãi trộn cấp phối, trạm trộn bê tông, xưởng sản xuất cấu kiện bê tông đúc sẵn, xưởng chế tạo thép hình, xưởng lắp ráp máy móc, xưởng gia công cơ khí, xưởng sửa chữa, kho vật tư,</w:t>
      </w:r>
      <w:r w:rsidR="00391869" w:rsidRPr="002463AC">
        <w:rPr>
          <w:rFonts w:ascii="Times New Roman" w:hAnsi="Times New Roman"/>
        </w:rPr>
        <w:t xml:space="preserve"> bãi đúc dầm,</w:t>
      </w:r>
      <w:r w:rsidR="00A853B7" w:rsidRPr="002463AC">
        <w:rPr>
          <w:rFonts w:ascii="Times New Roman" w:hAnsi="Times New Roman"/>
        </w:rPr>
        <w:t xml:space="preserve"> xưởng lắp ráp dầm cầu, trạm trộn nhựa, </w:t>
      </w:r>
      <w:r w:rsidR="00A853B7" w:rsidRPr="002463AC">
        <w:rPr>
          <w:rFonts w:ascii="Times New Roman" w:hAnsi="Times New Roman"/>
        </w:rPr>
        <w:lastRenderedPageBreak/>
        <w:t>xưởng chế tạo ván khuôn, bãi</w:t>
      </w:r>
      <w:r w:rsidR="000E2504" w:rsidRPr="002463AC">
        <w:rPr>
          <w:rFonts w:ascii="Times New Roman" w:hAnsi="Times New Roman"/>
        </w:rPr>
        <w:t xml:space="preserve"> ray, bãi</w:t>
      </w:r>
      <w:r w:rsidR="00A853B7" w:rsidRPr="002463AC">
        <w:rPr>
          <w:rFonts w:ascii="Times New Roman" w:hAnsi="Times New Roman"/>
        </w:rPr>
        <w:t xml:space="preserve"> lắp ráp đường ray, bãi chứa đá dăm, xưởng chế tạo tà vẹt, bãi đúc tà vẹt, xưởng chế tạo cọc</w:t>
      </w:r>
      <w:r w:rsidR="00C547BA" w:rsidRPr="002463AC">
        <w:rPr>
          <w:rFonts w:ascii="Times New Roman" w:hAnsi="Times New Roman"/>
        </w:rPr>
        <w:t>;</w:t>
      </w:r>
      <w:r w:rsidR="00790DF3" w:rsidRPr="002463AC">
        <w:rPr>
          <w:rFonts w:ascii="Times New Roman" w:hAnsi="Times New Roman"/>
        </w:rPr>
        <w:t xml:space="preserve"> t</w:t>
      </w:r>
      <w:r w:rsidR="00A853B7" w:rsidRPr="002463AC">
        <w:rPr>
          <w:rFonts w:ascii="Times New Roman" w:hAnsi="Times New Roman"/>
        </w:rPr>
        <w:t>rạm xử lý nước thải tạm thời</w:t>
      </w:r>
      <w:r w:rsidR="00C547BA" w:rsidRPr="002463AC">
        <w:rPr>
          <w:rFonts w:ascii="Times New Roman" w:hAnsi="Times New Roman"/>
        </w:rPr>
        <w:t>;</w:t>
      </w:r>
      <w:r w:rsidR="00790DF3" w:rsidRPr="002463AC">
        <w:rPr>
          <w:rFonts w:ascii="Times New Roman" w:hAnsi="Times New Roman"/>
        </w:rPr>
        <w:t xml:space="preserve"> b</w:t>
      </w:r>
      <w:r w:rsidR="00A853B7" w:rsidRPr="002463AC">
        <w:rPr>
          <w:rFonts w:ascii="Times New Roman" w:hAnsi="Times New Roman"/>
        </w:rPr>
        <w:t>ến phà, bến tàu, cầu phao, cầu tạm, đường thủy phục vụ giao thông thủy cho thi công</w:t>
      </w:r>
      <w:r w:rsidR="00790DF3" w:rsidRPr="002463AC">
        <w:rPr>
          <w:rFonts w:ascii="Times New Roman" w:hAnsi="Times New Roman"/>
        </w:rPr>
        <w:t xml:space="preserve"> và các công trình tạm quy mô lớn khác tương tự.</w:t>
      </w:r>
    </w:p>
    <w:p w14:paraId="49E6F4AB" w14:textId="0F0D87D9" w:rsidR="009A31E6" w:rsidRPr="002463AC" w:rsidRDefault="00211F4A" w:rsidP="00507DDB">
      <w:pPr>
        <w:spacing w:before="60" w:after="60" w:line="288" w:lineRule="auto"/>
        <w:ind w:firstLine="567"/>
        <w:jc w:val="both"/>
        <w:rPr>
          <w:rFonts w:ascii="Times New Roman" w:hAnsi="Times New Roman"/>
        </w:rPr>
      </w:pPr>
      <w:r w:rsidRPr="002463AC">
        <w:rPr>
          <w:rFonts w:ascii="Times New Roman" w:hAnsi="Times New Roman"/>
        </w:rPr>
        <w:t xml:space="preserve">- </w:t>
      </w:r>
      <w:r w:rsidR="009A31E6" w:rsidRPr="002463AC">
        <w:rPr>
          <w:rFonts w:ascii="Times New Roman" w:hAnsi="Times New Roman"/>
        </w:rPr>
        <w:t>Chi phí công trình chuyển</w:t>
      </w:r>
      <w:r w:rsidR="00507DDB" w:rsidRPr="002463AC">
        <w:rPr>
          <w:rFonts w:ascii="Times New Roman" w:hAnsi="Times New Roman"/>
        </w:rPr>
        <w:t xml:space="preserve"> giai đoạn</w:t>
      </w:r>
      <w:r w:rsidR="009A31E6" w:rsidRPr="002463AC">
        <w:rPr>
          <w:rFonts w:ascii="Times New Roman" w:hAnsi="Times New Roman"/>
        </w:rPr>
        <w:t xml:space="preserve"> </w:t>
      </w:r>
      <w:r w:rsidR="00050946" w:rsidRPr="002463AC">
        <w:rPr>
          <w:rFonts w:ascii="Times New Roman" w:hAnsi="Times New Roman"/>
        </w:rPr>
        <w:t>(nếu có)</w:t>
      </w:r>
      <w:r w:rsidR="00B7363A" w:rsidRPr="002463AC">
        <w:t xml:space="preserve"> </w:t>
      </w:r>
      <w:r w:rsidR="00B7363A" w:rsidRPr="002463AC">
        <w:rPr>
          <w:rFonts w:ascii="Times New Roman" w:hAnsi="Times New Roman"/>
        </w:rPr>
        <w:t>bao gồm chi phí xây dựng mới, cải tạo, sửa chữa và tháo dỡ các công trình tạm thời phục vụ chuyển giai đoạn</w:t>
      </w:r>
      <w:r w:rsidR="00507DDB" w:rsidRPr="002463AC">
        <w:rPr>
          <w:rFonts w:ascii="Times New Roman" w:hAnsi="Times New Roman"/>
        </w:rPr>
        <w:t xml:space="preserve"> do doanh nghiệp thi công xây dựng thực hiện.</w:t>
      </w:r>
    </w:p>
    <w:p w14:paraId="043DEA10" w14:textId="1BEF2CDE" w:rsidR="00FD798B" w:rsidRPr="002463AC" w:rsidRDefault="00211F4A" w:rsidP="00607CD8">
      <w:pPr>
        <w:spacing w:before="60" w:after="60" w:line="288" w:lineRule="auto"/>
        <w:ind w:firstLine="567"/>
        <w:jc w:val="both"/>
        <w:rPr>
          <w:rFonts w:ascii="Times New Roman" w:hAnsi="Times New Roman"/>
        </w:rPr>
      </w:pPr>
      <w:r w:rsidRPr="002463AC">
        <w:rPr>
          <w:rFonts w:ascii="Times New Roman" w:hAnsi="Times New Roman"/>
        </w:rPr>
        <w:t xml:space="preserve">- </w:t>
      </w:r>
      <w:r w:rsidR="00790DF3" w:rsidRPr="002463AC">
        <w:rPr>
          <w:rFonts w:ascii="Times New Roman" w:hAnsi="Times New Roman"/>
        </w:rPr>
        <w:t>C</w:t>
      </w:r>
      <w:r w:rsidR="009A31E6" w:rsidRPr="002463AC">
        <w:rPr>
          <w:rFonts w:ascii="Times New Roman" w:hAnsi="Times New Roman"/>
        </w:rPr>
        <w:t xml:space="preserve">hi phí công trình tạm quy mô lớn và chi phí công trình chuyển </w:t>
      </w:r>
      <w:r w:rsidR="00085866" w:rsidRPr="002463AC">
        <w:rPr>
          <w:rFonts w:ascii="Times New Roman" w:hAnsi="Times New Roman"/>
        </w:rPr>
        <w:t>giai đoạn</w:t>
      </w:r>
      <w:r w:rsidR="009A31E6" w:rsidRPr="002463AC">
        <w:rPr>
          <w:rFonts w:ascii="Times New Roman" w:hAnsi="Times New Roman"/>
        </w:rPr>
        <w:t xml:space="preserve"> được </w:t>
      </w:r>
      <w:r w:rsidR="00790DF3" w:rsidRPr="002463AC">
        <w:rPr>
          <w:rFonts w:ascii="Times New Roman" w:hAnsi="Times New Roman"/>
        </w:rPr>
        <w:t>xác định</w:t>
      </w:r>
      <w:r w:rsidR="009A31E6" w:rsidRPr="002463AC">
        <w:rPr>
          <w:rFonts w:ascii="Times New Roman" w:hAnsi="Times New Roman"/>
        </w:rPr>
        <w:t xml:space="preserve"> </w:t>
      </w:r>
      <w:r w:rsidR="00FF427D" w:rsidRPr="002463AC">
        <w:rPr>
          <w:rFonts w:ascii="Times New Roman" w:hAnsi="Times New Roman"/>
        </w:rPr>
        <w:t>bằng dự toán</w:t>
      </w:r>
      <w:r w:rsidR="00FD798B" w:rsidRPr="002463AC">
        <w:rPr>
          <w:rFonts w:ascii="Times New Roman" w:hAnsi="Times New Roman"/>
        </w:rPr>
        <w:t xml:space="preserve"> </w:t>
      </w:r>
      <w:r w:rsidR="002A68B5" w:rsidRPr="002463AC">
        <w:rPr>
          <w:rFonts w:ascii="Times New Roman" w:hAnsi="Times New Roman"/>
        </w:rPr>
        <w:t>theo</w:t>
      </w:r>
      <w:r w:rsidR="00FD798B" w:rsidRPr="002463AC">
        <w:rPr>
          <w:rFonts w:ascii="Times New Roman" w:hAnsi="Times New Roman"/>
        </w:rPr>
        <w:t xml:space="preserve"> thiết kế tổ chức thi công</w:t>
      </w:r>
      <w:r w:rsidR="00330D4F" w:rsidRPr="002463AC">
        <w:rPr>
          <w:rFonts w:ascii="Times New Roman" w:hAnsi="Times New Roman"/>
        </w:rPr>
        <w:t xml:space="preserve"> như chi phí xây dựng nêu tại mục 1.1</w:t>
      </w:r>
      <w:r w:rsidR="00A65170" w:rsidRPr="002463AC">
        <w:rPr>
          <w:rFonts w:ascii="Times New Roman" w:hAnsi="Times New Roman"/>
        </w:rPr>
        <w:t xml:space="preserve"> Phụ lục này</w:t>
      </w:r>
      <w:r w:rsidR="00143AEC" w:rsidRPr="002463AC">
        <w:rPr>
          <w:rFonts w:ascii="Times New Roman" w:hAnsi="Times New Roman"/>
        </w:rPr>
        <w:t>, trong đó c</w:t>
      </w:r>
      <w:r w:rsidR="00867BAD" w:rsidRPr="002463AC">
        <w:rPr>
          <w:rFonts w:ascii="Times New Roman" w:hAnsi="Times New Roman"/>
        </w:rPr>
        <w:t>hi phí vật liệu theo</w:t>
      </w:r>
      <w:r w:rsidR="00A65170" w:rsidRPr="002463AC">
        <w:rPr>
          <w:rFonts w:ascii="Times New Roman" w:hAnsi="Times New Roman"/>
        </w:rPr>
        <w:t xml:space="preserve"> quy định tại</w:t>
      </w:r>
      <w:r w:rsidR="00867BAD" w:rsidRPr="002463AC">
        <w:rPr>
          <w:rFonts w:ascii="Times New Roman" w:hAnsi="Times New Roman"/>
        </w:rPr>
        <w:t xml:space="preserve"> mục 3.1 Phụ lục III ban hành kèm theo Thông tư này. </w:t>
      </w:r>
      <w:r w:rsidR="00140639" w:rsidRPr="002463AC">
        <w:rPr>
          <w:rFonts w:ascii="Times New Roman" w:hAnsi="Times New Roman"/>
        </w:rPr>
        <w:t>Riêng c</w:t>
      </w:r>
      <w:r w:rsidR="00F4321C" w:rsidRPr="002463AC">
        <w:rPr>
          <w:rFonts w:ascii="Times New Roman" w:hAnsi="Times New Roman"/>
        </w:rPr>
        <w:t xml:space="preserve">hi phí </w:t>
      </w:r>
      <w:r w:rsidR="00834258" w:rsidRPr="002463AC">
        <w:rPr>
          <w:rFonts w:ascii="Times New Roman" w:hAnsi="Times New Roman"/>
        </w:rPr>
        <w:t>cải tạo, sửa chữa</w:t>
      </w:r>
      <w:r w:rsidR="00BB551E" w:rsidRPr="002463AC">
        <w:rPr>
          <w:rFonts w:ascii="Times New Roman" w:hAnsi="Times New Roman"/>
        </w:rPr>
        <w:t xml:space="preserve"> phục vụ bảo trì</w:t>
      </w:r>
      <w:r w:rsidR="00F4321C" w:rsidRPr="002463AC">
        <w:rPr>
          <w:rFonts w:ascii="Times New Roman" w:hAnsi="Times New Roman"/>
        </w:rPr>
        <w:t xml:space="preserve"> đường công vụ</w:t>
      </w:r>
      <w:r w:rsidR="00834258" w:rsidRPr="002463AC">
        <w:rPr>
          <w:rFonts w:ascii="Times New Roman" w:hAnsi="Times New Roman"/>
        </w:rPr>
        <w:t xml:space="preserve"> trong quá trình</w:t>
      </w:r>
      <w:r w:rsidR="002A0040" w:rsidRPr="002463AC">
        <w:rPr>
          <w:rFonts w:ascii="Times New Roman" w:hAnsi="Times New Roman"/>
        </w:rPr>
        <w:t xml:space="preserve"> thi công</w:t>
      </w:r>
      <w:r w:rsidR="00F4321C" w:rsidRPr="002463AC">
        <w:rPr>
          <w:rFonts w:ascii="Times New Roman" w:hAnsi="Times New Roman"/>
        </w:rPr>
        <w:t xml:space="preserve"> được tính theo định mức quy định tại </w:t>
      </w:r>
      <w:r w:rsidR="00143AEC" w:rsidRPr="002463AC">
        <w:rPr>
          <w:rFonts w:ascii="Times New Roman" w:hAnsi="Times New Roman"/>
        </w:rPr>
        <w:t>mục 3.2</w:t>
      </w:r>
      <w:r w:rsidR="00F4321C" w:rsidRPr="002463AC">
        <w:rPr>
          <w:rFonts w:ascii="Times New Roman" w:hAnsi="Times New Roman"/>
        </w:rPr>
        <w:t xml:space="preserve"> Phụ lục III ban hành kèm theo Thông tư này.</w:t>
      </w:r>
    </w:p>
    <w:p w14:paraId="03758EFA" w14:textId="6341C855" w:rsidR="009A31E6" w:rsidRPr="002463AC" w:rsidRDefault="00903F2D" w:rsidP="00607CD8">
      <w:pPr>
        <w:pStyle w:val="Heading4"/>
      </w:pPr>
      <w:r w:rsidRPr="002463AC">
        <w:t>1</w:t>
      </w:r>
      <w:r w:rsidR="001E5625" w:rsidRPr="002463AC">
        <w:t>.1</w:t>
      </w:r>
      <w:r w:rsidR="009A31E6" w:rsidRPr="002463AC">
        <w:t>.</w:t>
      </w:r>
      <w:r w:rsidR="002B3924" w:rsidRPr="002463AC">
        <w:t>1.9</w:t>
      </w:r>
      <w:r w:rsidR="00831168" w:rsidRPr="002463AC">
        <w:t>.</w:t>
      </w:r>
      <w:r w:rsidR="009A31E6" w:rsidRPr="002463AC">
        <w:t xml:space="preserve"> Chi phí gián tiếp</w:t>
      </w:r>
    </w:p>
    <w:p w14:paraId="3F1A4C62" w14:textId="30C0FDC0" w:rsidR="00EB34C8" w:rsidRPr="002463AC" w:rsidRDefault="009A31E6" w:rsidP="009B1F6A">
      <w:pPr>
        <w:spacing w:before="60" w:after="60" w:line="288" w:lineRule="auto"/>
        <w:ind w:firstLine="567"/>
        <w:jc w:val="both"/>
        <w:rPr>
          <w:rFonts w:ascii="Times New Roman" w:hAnsi="Times New Roman"/>
        </w:rPr>
      </w:pPr>
      <w:r w:rsidRPr="002463AC">
        <w:rPr>
          <w:rFonts w:ascii="Times New Roman" w:hAnsi="Times New Roman"/>
        </w:rPr>
        <w:t xml:space="preserve">Chi phí gián tiếp </w:t>
      </w:r>
      <w:r w:rsidR="00281F09" w:rsidRPr="002463AC">
        <w:rPr>
          <w:rFonts w:ascii="Times New Roman" w:hAnsi="Times New Roman"/>
        </w:rPr>
        <w:t>b</w:t>
      </w:r>
      <w:r w:rsidRPr="002463AC">
        <w:rPr>
          <w:rFonts w:ascii="Times New Roman" w:hAnsi="Times New Roman"/>
        </w:rPr>
        <w:t xml:space="preserve">ao gồm chi phí quản lý doanh nghiệp và </w:t>
      </w:r>
      <w:r w:rsidR="007D4B73" w:rsidRPr="002463AC">
        <w:rPr>
          <w:rFonts w:ascii="Times New Roman" w:hAnsi="Times New Roman"/>
        </w:rPr>
        <w:t>thu nhập chịu th</w:t>
      </w:r>
      <w:r w:rsidR="007238E0" w:rsidRPr="002463AC">
        <w:rPr>
          <w:rFonts w:ascii="Times New Roman" w:hAnsi="Times New Roman"/>
        </w:rPr>
        <w:t>u</w:t>
      </w:r>
      <w:r w:rsidR="007D4B73" w:rsidRPr="002463AC">
        <w:rPr>
          <w:rFonts w:ascii="Times New Roman" w:hAnsi="Times New Roman"/>
        </w:rPr>
        <w:t>ế tính trước (lợi nhuận)</w:t>
      </w:r>
      <w:r w:rsidR="00E52022" w:rsidRPr="002463AC">
        <w:rPr>
          <w:rFonts w:ascii="Times New Roman" w:hAnsi="Times New Roman"/>
        </w:rPr>
        <w:t>. Chi phí gián tiếp</w:t>
      </w:r>
      <w:r w:rsidR="00EB34C8" w:rsidRPr="002463AC">
        <w:rPr>
          <w:rFonts w:ascii="Times New Roman" w:hAnsi="Times New Roman"/>
        </w:rPr>
        <w:t xml:space="preserve"> (C</w:t>
      </w:r>
      <w:r w:rsidR="00EB34C8" w:rsidRPr="002463AC">
        <w:rPr>
          <w:rFonts w:ascii="Times New Roman" w:hAnsi="Times New Roman"/>
          <w:vertAlign w:val="subscript"/>
        </w:rPr>
        <w:t>GT </w:t>
      </w:r>
      <w:r w:rsidR="00EB34C8" w:rsidRPr="002463AC">
        <w:rPr>
          <w:rFonts w:ascii="Times New Roman" w:hAnsi="Times New Roman"/>
        </w:rPr>
        <w:t>)</w:t>
      </w:r>
      <w:r w:rsidR="00E52022" w:rsidRPr="002463AC">
        <w:rPr>
          <w:rFonts w:ascii="Times New Roman" w:hAnsi="Times New Roman"/>
        </w:rPr>
        <w:t xml:space="preserve"> được xác </w:t>
      </w:r>
      <w:r w:rsidR="00EB34C8" w:rsidRPr="002463AC">
        <w:rPr>
          <w:rFonts w:ascii="Times New Roman" w:hAnsi="Times New Roman"/>
        </w:rPr>
        <w:t>định theo công thức sau:</w:t>
      </w:r>
    </w:p>
    <w:p w14:paraId="6EF11720" w14:textId="1914EBEC" w:rsidR="00EB34C8" w:rsidRPr="002463AC" w:rsidRDefault="00B62C9E" w:rsidP="009B1F6A">
      <w:pPr>
        <w:spacing w:before="60" w:after="60" w:line="288" w:lineRule="auto"/>
        <w:ind w:firstLine="567"/>
        <w:jc w:val="both"/>
        <w:rPr>
          <w:rFonts w:ascii="Times New Roman" w:hAnsi="Times New Roman"/>
          <w:lang w:val="en-US"/>
        </w:rPr>
      </w:pPr>
      <m:oMathPara>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GT</m:t>
              </m:r>
            </m:sub>
          </m:sSub>
          <m:r>
            <m:rPr>
              <m:sty m:val="p"/>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NC</m:t>
                      </m:r>
                    </m:sub>
                  </m:sSub>
                </m:num>
                <m:den>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NC</m:t>
                      </m:r>
                    </m:sub>
                  </m:sSub>
                </m:den>
              </m:f>
              <m:r>
                <m:rPr>
                  <m:sty m:val="p"/>
                </m:rPr>
                <w:rPr>
                  <w:rFonts w:ascii="Cambria Math" w:hAnsi="Cambria Math"/>
                  <w:lang w:val="en-US"/>
                </w:rPr>
                <m:t xml:space="preserve"> + </m:t>
              </m:r>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MTC</m:t>
                      </m:r>
                    </m:sub>
                  </m:sSub>
                </m:num>
                <m:den>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MTC</m:t>
                      </m:r>
                    </m:sub>
                  </m:sSub>
                </m:den>
              </m:f>
            </m:e>
          </m:d>
          <m:r>
            <m:rPr>
              <m:sty m:val="p"/>
            </m:rPr>
            <w:rPr>
              <w:rFonts w:ascii="Cambria Math" w:hAnsi="Cambria Math"/>
              <w:lang w:val="en-US"/>
            </w:rPr>
            <m:t xml:space="preserve">x </m:t>
          </m:r>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GT</m:t>
              </m:r>
            </m:sub>
          </m:sSub>
        </m:oMath>
      </m:oMathPara>
    </w:p>
    <w:p w14:paraId="32112A6D" w14:textId="77777777" w:rsidR="00EB34C8" w:rsidRPr="002463AC" w:rsidRDefault="00EB34C8" w:rsidP="009B1F6A">
      <w:pPr>
        <w:spacing w:before="60" w:after="60" w:line="288" w:lineRule="auto"/>
        <w:ind w:firstLine="567"/>
        <w:jc w:val="both"/>
        <w:rPr>
          <w:rFonts w:ascii="Times New Roman" w:hAnsi="Times New Roman"/>
          <w:lang w:val="en-US"/>
        </w:rPr>
      </w:pPr>
      <w:r w:rsidRPr="002463AC">
        <w:rPr>
          <w:rFonts w:ascii="Times New Roman" w:hAnsi="Times New Roman"/>
          <w:lang w:val="en-US"/>
        </w:rPr>
        <w:t>Trong đó:</w:t>
      </w:r>
    </w:p>
    <w:p w14:paraId="57955E8E" w14:textId="77777777" w:rsidR="00EB34C8" w:rsidRPr="002463AC" w:rsidRDefault="00EB34C8" w:rsidP="009B1F6A">
      <w:pPr>
        <w:spacing w:before="60" w:after="60" w:line="288" w:lineRule="auto"/>
        <w:ind w:firstLine="567"/>
        <w:jc w:val="both"/>
        <w:rPr>
          <w:rFonts w:ascii="Times New Roman" w:hAnsi="Times New Roman"/>
          <w:lang w:val="en-US"/>
        </w:rPr>
      </w:pPr>
      <w:r w:rsidRPr="002463AC">
        <w:rPr>
          <w:rFonts w:ascii="Times New Roman" w:hAnsi="Times New Roman"/>
          <w:lang w:val="en-US"/>
        </w:rPr>
        <w:t>- C</w:t>
      </w:r>
      <w:r w:rsidRPr="002463AC">
        <w:rPr>
          <w:rFonts w:ascii="Times New Roman" w:hAnsi="Times New Roman"/>
          <w:vertAlign w:val="subscript"/>
          <w:lang w:val="en-US"/>
        </w:rPr>
        <w:t>NC</w:t>
      </w:r>
      <w:r w:rsidRPr="002463AC">
        <w:rPr>
          <w:rFonts w:ascii="Times New Roman" w:hAnsi="Times New Roman"/>
          <w:lang w:val="en-US"/>
        </w:rPr>
        <w:t>: Chi phí nhân công thời điểm tính toán</w:t>
      </w:r>
    </w:p>
    <w:p w14:paraId="185947F4" w14:textId="77777777" w:rsidR="00EB34C8" w:rsidRPr="002463AC" w:rsidRDefault="00EB34C8" w:rsidP="009B1F6A">
      <w:pPr>
        <w:spacing w:before="60" w:after="60" w:line="288" w:lineRule="auto"/>
        <w:ind w:firstLine="567"/>
        <w:jc w:val="both"/>
        <w:rPr>
          <w:rFonts w:ascii="Times New Roman" w:hAnsi="Times New Roman"/>
          <w:lang w:val="en-US"/>
        </w:rPr>
      </w:pPr>
      <w:r w:rsidRPr="002463AC">
        <w:rPr>
          <w:rFonts w:ascii="Times New Roman" w:hAnsi="Times New Roman"/>
          <w:lang w:val="en-US"/>
        </w:rPr>
        <w:t>- C</w:t>
      </w:r>
      <w:r w:rsidRPr="002463AC">
        <w:rPr>
          <w:rFonts w:ascii="Times New Roman" w:hAnsi="Times New Roman"/>
          <w:vertAlign w:val="subscript"/>
          <w:lang w:val="en-US"/>
        </w:rPr>
        <w:t>MTC</w:t>
      </w:r>
      <w:r w:rsidRPr="002463AC">
        <w:rPr>
          <w:rFonts w:ascii="Times New Roman" w:hAnsi="Times New Roman"/>
          <w:lang w:val="en-US"/>
        </w:rPr>
        <w:t>: Chi phí máy và thiết bị thi công thời điểm tính toán</w:t>
      </w:r>
    </w:p>
    <w:p w14:paraId="342A115E" w14:textId="77777777" w:rsidR="00EB34C8" w:rsidRPr="002463AC" w:rsidRDefault="00EB34C8" w:rsidP="009B1F6A">
      <w:pPr>
        <w:spacing w:before="60" w:after="60" w:line="288" w:lineRule="auto"/>
        <w:ind w:firstLine="567"/>
        <w:jc w:val="both"/>
        <w:rPr>
          <w:rFonts w:ascii="Times New Roman" w:hAnsi="Times New Roman"/>
          <w:lang w:val="en-US"/>
        </w:rPr>
      </w:pPr>
      <w:r w:rsidRPr="002463AC">
        <w:rPr>
          <w:rFonts w:ascii="Times New Roman" w:hAnsi="Times New Roman"/>
          <w:lang w:val="en-US"/>
        </w:rPr>
        <w:t>- I</w:t>
      </w:r>
      <w:r w:rsidRPr="002463AC">
        <w:rPr>
          <w:rFonts w:ascii="Times New Roman" w:hAnsi="Times New Roman"/>
          <w:vertAlign w:val="subscript"/>
          <w:lang w:val="en-US"/>
        </w:rPr>
        <w:t>NC</w:t>
      </w:r>
      <w:r w:rsidRPr="002463AC">
        <w:rPr>
          <w:rFonts w:ascii="Times New Roman" w:hAnsi="Times New Roman"/>
          <w:lang w:val="en-US"/>
        </w:rPr>
        <w:t>: Chỉ số giá nhân công xây dựng bình quân nhóm công trình giao thông thời điểm tính toán so với năm 2020 được xác định theo công bố của từng tỉnh nơi công trình đi qua.</w:t>
      </w:r>
    </w:p>
    <w:p w14:paraId="4CE8FFB1" w14:textId="77777777" w:rsidR="00EB34C8" w:rsidRPr="002463AC" w:rsidRDefault="00EB34C8" w:rsidP="009B1F6A">
      <w:pPr>
        <w:spacing w:before="60" w:after="60" w:line="288" w:lineRule="auto"/>
        <w:ind w:firstLine="567"/>
        <w:jc w:val="both"/>
        <w:rPr>
          <w:rFonts w:ascii="Times New Roman" w:hAnsi="Times New Roman"/>
          <w:lang w:val="en-US"/>
        </w:rPr>
      </w:pPr>
      <w:r w:rsidRPr="002463AC">
        <w:rPr>
          <w:rFonts w:ascii="Times New Roman" w:hAnsi="Times New Roman"/>
          <w:lang w:val="en-US"/>
        </w:rPr>
        <w:t>- I</w:t>
      </w:r>
      <w:r w:rsidRPr="002463AC">
        <w:rPr>
          <w:rFonts w:ascii="Times New Roman" w:hAnsi="Times New Roman"/>
          <w:vertAlign w:val="subscript"/>
          <w:lang w:val="en-US"/>
        </w:rPr>
        <w:t>MTC</w:t>
      </w:r>
      <w:r w:rsidRPr="002463AC">
        <w:rPr>
          <w:rFonts w:ascii="Times New Roman" w:hAnsi="Times New Roman"/>
          <w:lang w:val="en-US"/>
        </w:rPr>
        <w:t>: Chỉ số giá máy và thiết bị thi công xây dựng bình quân nhóm công trình giao thông thời điểm tính toán so với năm 2020 được xác định theo công bố của từng tỉnh nơi công trình đi qua.</w:t>
      </w:r>
    </w:p>
    <w:p w14:paraId="21A5FA27" w14:textId="4D9B0901" w:rsidR="00EB34C8" w:rsidRPr="002463AC" w:rsidRDefault="00EB34C8" w:rsidP="009B1F6A">
      <w:pPr>
        <w:spacing w:before="60" w:after="60" w:line="288" w:lineRule="auto"/>
        <w:ind w:firstLine="567"/>
        <w:jc w:val="both"/>
        <w:rPr>
          <w:rFonts w:ascii="Times New Roman" w:hAnsi="Times New Roman"/>
          <w:lang w:val="en-US"/>
        </w:rPr>
      </w:pPr>
      <w:r w:rsidRPr="002463AC">
        <w:rPr>
          <w:rFonts w:ascii="Times New Roman" w:hAnsi="Times New Roman"/>
          <w:lang w:val="en-US"/>
        </w:rPr>
        <w:t>- k</w:t>
      </w:r>
      <w:r w:rsidRPr="002463AC">
        <w:rPr>
          <w:rFonts w:ascii="Times New Roman" w:hAnsi="Times New Roman"/>
          <w:vertAlign w:val="subscript"/>
          <w:lang w:val="en-US"/>
        </w:rPr>
        <w:t>GT</w:t>
      </w:r>
      <w:r w:rsidRPr="002463AC">
        <w:rPr>
          <w:rFonts w:ascii="Times New Roman" w:hAnsi="Times New Roman"/>
          <w:lang w:val="en-US"/>
        </w:rPr>
        <w:t xml:space="preserve">: Định mức tỷ lệ phần trăm (%) trong </w:t>
      </w:r>
      <w:r w:rsidR="00493990" w:rsidRPr="002463AC">
        <w:rPr>
          <w:rFonts w:ascii="Times New Roman" w:hAnsi="Times New Roman"/>
          <w:lang w:val="en-US"/>
        </w:rPr>
        <w:t>Bảng 3.7 Phụ lục III ban hành kèm theo Thông tư này</w:t>
      </w:r>
    </w:p>
    <w:p w14:paraId="7E116326" w14:textId="7BEB3220" w:rsidR="00B94655" w:rsidRPr="002463AC" w:rsidRDefault="001B7B0E" w:rsidP="00607CD8">
      <w:pPr>
        <w:pStyle w:val="Heading3"/>
        <w:spacing w:before="60" w:after="60" w:line="288" w:lineRule="auto"/>
      </w:pPr>
      <w:r w:rsidRPr="002463AC">
        <w:t>1.</w:t>
      </w:r>
      <w:r w:rsidR="001E5625" w:rsidRPr="002463AC">
        <w:rPr>
          <w:lang w:val="en-US"/>
        </w:rPr>
        <w:t>1.</w:t>
      </w:r>
      <w:r w:rsidR="00B94655" w:rsidRPr="002463AC">
        <w:t>2</w:t>
      </w:r>
      <w:r w:rsidR="005B2887" w:rsidRPr="002463AC">
        <w:t>.</w:t>
      </w:r>
      <w:r w:rsidR="00B94655" w:rsidRPr="002463AC">
        <w:t xml:space="preserve"> Chi phí lắp đặt thiết bị</w:t>
      </w:r>
    </w:p>
    <w:p w14:paraId="517983C9" w14:textId="0A61974A" w:rsidR="00B94655" w:rsidRPr="002463AC" w:rsidRDefault="00B94655" w:rsidP="00607CD8">
      <w:pPr>
        <w:spacing w:before="60" w:after="60" w:line="288" w:lineRule="auto"/>
        <w:ind w:firstLine="567"/>
        <w:jc w:val="both"/>
        <w:rPr>
          <w:rFonts w:ascii="Times New Roman" w:hAnsi="Times New Roman"/>
          <w:lang w:val="en-US"/>
        </w:rPr>
      </w:pPr>
      <w:r w:rsidRPr="002463AC">
        <w:rPr>
          <w:rFonts w:ascii="Times New Roman" w:hAnsi="Times New Roman"/>
        </w:rPr>
        <w:t>Chi phí lắp đặt thiết bị được tính toán bằng cách lập dự toán như chi phí xây dựng n</w:t>
      </w:r>
      <w:r w:rsidR="00773B6E" w:rsidRPr="002463AC">
        <w:rPr>
          <w:rFonts w:ascii="Times New Roman" w:hAnsi="Times New Roman"/>
        </w:rPr>
        <w:t>ê</w:t>
      </w:r>
      <w:r w:rsidRPr="002463AC">
        <w:rPr>
          <w:rFonts w:ascii="Times New Roman" w:hAnsi="Times New Roman"/>
        </w:rPr>
        <w:t>u tại mục 1</w:t>
      </w:r>
      <w:r w:rsidR="00F34F62" w:rsidRPr="002463AC">
        <w:rPr>
          <w:rFonts w:ascii="Times New Roman" w:hAnsi="Times New Roman"/>
        </w:rPr>
        <w:t>.1</w:t>
      </w:r>
      <w:r w:rsidRPr="002463AC">
        <w:rPr>
          <w:rFonts w:ascii="Times New Roman" w:hAnsi="Times New Roman"/>
        </w:rPr>
        <w:t>.</w:t>
      </w:r>
      <w:r w:rsidR="00E67621" w:rsidRPr="002463AC">
        <w:rPr>
          <w:rFonts w:ascii="Times New Roman" w:hAnsi="Times New Roman"/>
          <w:lang w:val="en-US"/>
        </w:rPr>
        <w:t>1</w:t>
      </w:r>
    </w:p>
    <w:p w14:paraId="67BBC2E5" w14:textId="533F8D6A" w:rsidR="0066183E" w:rsidRPr="002463AC" w:rsidRDefault="001B7B0E" w:rsidP="00607CD8">
      <w:pPr>
        <w:pStyle w:val="Heading3"/>
        <w:spacing w:before="60" w:after="60" w:line="288" w:lineRule="auto"/>
      </w:pPr>
      <w:r w:rsidRPr="002463AC">
        <w:t>1.</w:t>
      </w:r>
      <w:r w:rsidR="001E5625" w:rsidRPr="002463AC">
        <w:t>1.</w:t>
      </w:r>
      <w:r w:rsidRPr="002463AC">
        <w:t>3</w:t>
      </w:r>
      <w:r w:rsidR="005B2887" w:rsidRPr="002463AC">
        <w:t>.</w:t>
      </w:r>
      <w:r w:rsidR="0066183E" w:rsidRPr="002463AC">
        <w:t xml:space="preserve"> Chi phí mua sắm thiết bị</w:t>
      </w:r>
    </w:p>
    <w:p w14:paraId="409590C3" w14:textId="2FE02D51" w:rsidR="0039600C" w:rsidRPr="002463AC" w:rsidRDefault="0039600C" w:rsidP="00C22D68">
      <w:pPr>
        <w:spacing w:before="60" w:after="60" w:line="288" w:lineRule="auto"/>
        <w:ind w:firstLine="567"/>
        <w:jc w:val="both"/>
        <w:rPr>
          <w:rFonts w:ascii="Times New Roman" w:hAnsi="Times New Roman"/>
        </w:rPr>
      </w:pPr>
      <w:r w:rsidRPr="002463AC">
        <w:rPr>
          <w:rFonts w:ascii="Times New Roman" w:hAnsi="Times New Roman"/>
        </w:rPr>
        <w:lastRenderedPageBreak/>
        <w:t>Chi phí</w:t>
      </w:r>
      <w:r w:rsidR="0090333D" w:rsidRPr="002463AC">
        <w:rPr>
          <w:rFonts w:ascii="Times New Roman" w:hAnsi="Times New Roman"/>
        </w:rPr>
        <w:t xml:space="preserve"> mua sắm</w:t>
      </w:r>
      <w:r w:rsidRPr="002463AC">
        <w:rPr>
          <w:rFonts w:ascii="Times New Roman" w:hAnsi="Times New Roman"/>
        </w:rPr>
        <w:t xml:space="preserve"> thiết bị </w:t>
      </w:r>
      <w:r w:rsidR="0090333D" w:rsidRPr="002463AC">
        <w:rPr>
          <w:rFonts w:ascii="Times New Roman" w:hAnsi="Times New Roman"/>
        </w:rPr>
        <w:t xml:space="preserve">bao gồm </w:t>
      </w:r>
      <w:r w:rsidR="006F59C4" w:rsidRPr="002463AC">
        <w:rPr>
          <w:rFonts w:ascii="Times New Roman" w:hAnsi="Times New Roman"/>
        </w:rPr>
        <w:t>chi phí</w:t>
      </w:r>
      <w:r w:rsidR="0090333D" w:rsidRPr="002463AC">
        <w:rPr>
          <w:rFonts w:ascii="Times New Roman" w:hAnsi="Times New Roman"/>
        </w:rPr>
        <w:t xml:space="preserve"> thiết bị và chi phí vận chuyển thiết bị</w:t>
      </w:r>
      <w:r w:rsidR="00ED249B" w:rsidRPr="002463AC">
        <w:rPr>
          <w:rFonts w:ascii="Times New Roman" w:hAnsi="Times New Roman"/>
        </w:rPr>
        <w:t>, trong đó</w:t>
      </w:r>
      <w:r w:rsidRPr="002463AC">
        <w:rPr>
          <w:rFonts w:ascii="Times New Roman" w:hAnsi="Times New Roman"/>
        </w:rPr>
        <w:t>:</w:t>
      </w:r>
    </w:p>
    <w:p w14:paraId="5D7F43AE" w14:textId="266A93DF" w:rsidR="00F97150" w:rsidRPr="002463AC" w:rsidRDefault="00744410" w:rsidP="00C22D68">
      <w:pPr>
        <w:spacing w:before="120" w:line="340" w:lineRule="atLeast"/>
        <w:ind w:firstLine="567"/>
        <w:jc w:val="both"/>
        <w:rPr>
          <w:rFonts w:ascii="Times New Roman" w:hAnsi="Times New Roman"/>
        </w:rPr>
      </w:pPr>
      <w:r w:rsidRPr="002463AC">
        <w:rPr>
          <w:rFonts w:ascii="Times New Roman" w:hAnsi="Times New Roman"/>
        </w:rPr>
        <w:t>a)</w:t>
      </w:r>
      <w:r w:rsidR="00F97150" w:rsidRPr="002463AC">
        <w:rPr>
          <w:rFonts w:ascii="Times New Roman" w:hAnsi="Times New Roman"/>
        </w:rPr>
        <w:t xml:space="preserve"> Chi phí thiết bị được xác định theo công thức sau:</w:t>
      </w:r>
    </w:p>
    <w:p w14:paraId="6FD26036" w14:textId="74C1DF64" w:rsidR="00704EC5" w:rsidRPr="002463AC" w:rsidRDefault="00B62C9E" w:rsidP="00C22D68">
      <w:pPr>
        <w:spacing w:before="120" w:line="340" w:lineRule="atLeast"/>
        <w:ind w:firstLine="567"/>
        <w:jc w:val="both"/>
        <w:rPr>
          <w:rFonts w:ascii="Times New Roman" w:hAnsi="Times New Roman"/>
          <w:lang w:val="en-US"/>
        </w:rPr>
      </w:pPr>
      <m:oMathPara>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MS</m:t>
              </m:r>
            </m:sub>
            <m:sup>
              <m:r>
                <m:rPr>
                  <m:sty m:val="p"/>
                </m:rPr>
                <w:rPr>
                  <w:rFonts w:ascii="Cambria Math" w:hAnsi="Cambria Math"/>
                </w:rPr>
                <m:t xml:space="preserve"> </m:t>
              </m:r>
            </m:sup>
          </m:sSubSup>
          <m:r>
            <m:rPr>
              <m:sty m:val="p"/>
            </m:rPr>
            <w:rPr>
              <w:rFonts w:ascii="Cambria Math" w:hAnsi="Cambria Math"/>
            </w:rPr>
            <m:t xml:space="preserve">= </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Sup>
                <m:sSubSupPr>
                  <m:ctrlPr>
                    <w:rPr>
                      <w:rFonts w:ascii="Cambria Math" w:hAnsi="Cambria Math"/>
                    </w:rPr>
                  </m:ctrlPr>
                </m:sSubSupPr>
                <m:e>
                  <m:r>
                    <m:rPr>
                      <m:sty m:val="p"/>
                    </m:rPr>
                    <w:rPr>
                      <w:rFonts w:ascii="Cambria Math" w:hAnsi="Cambria Math"/>
                    </w:rPr>
                    <m:t>Q</m:t>
                  </m:r>
                </m:e>
                <m:sub>
                  <m:r>
                    <m:rPr>
                      <m:sty m:val="p"/>
                    </m:rPr>
                    <w:rPr>
                      <w:rFonts w:ascii="Cambria Math" w:hAnsi="Cambria Math"/>
                    </w:rPr>
                    <m:t>i</m:t>
                  </m:r>
                </m:sub>
                <m:sup>
                  <m:r>
                    <m:rPr>
                      <m:sty m:val="p"/>
                    </m:rPr>
                    <w:rPr>
                      <w:rFonts w:ascii="Cambria Math" w:hAnsi="Cambria Math"/>
                    </w:rPr>
                    <m:t xml:space="preserve"> </m:t>
                  </m:r>
                </m:sup>
              </m:sSubSup>
            </m:e>
          </m:nary>
          <m:r>
            <m:rPr>
              <m:sty m:val="p"/>
            </m:rPr>
            <w:rPr>
              <w:rFonts w:ascii="Cambria Math" w:hAnsi="Cambria Math"/>
            </w:rPr>
            <m:t xml:space="preserve"> x </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i</m:t>
              </m:r>
            </m:sub>
            <m:sup>
              <m:r>
                <m:rPr>
                  <m:sty m:val="p"/>
                </m:rPr>
                <w:rPr>
                  <w:rFonts w:ascii="Cambria Math" w:hAnsi="Cambria Math"/>
                </w:rPr>
                <m:t xml:space="preserve"> </m:t>
              </m:r>
            </m:sup>
          </m:sSubSup>
        </m:oMath>
      </m:oMathPara>
    </w:p>
    <w:p w14:paraId="7A09AB80" w14:textId="77777777" w:rsidR="00F97150" w:rsidRPr="002463AC" w:rsidRDefault="00F97150" w:rsidP="00C22D68">
      <w:pPr>
        <w:spacing w:before="120" w:line="340" w:lineRule="atLeast"/>
        <w:ind w:firstLine="567"/>
        <w:jc w:val="both"/>
        <w:rPr>
          <w:rFonts w:ascii="Times New Roman" w:hAnsi="Times New Roman"/>
        </w:rPr>
      </w:pPr>
      <w:r w:rsidRPr="002463AC">
        <w:rPr>
          <w:rFonts w:ascii="Times New Roman" w:hAnsi="Times New Roman"/>
        </w:rPr>
        <w:t>Trong đó:</w:t>
      </w:r>
    </w:p>
    <w:p w14:paraId="60054A8E" w14:textId="77777777" w:rsidR="00F97150" w:rsidRPr="002463AC" w:rsidRDefault="00F97150" w:rsidP="00C22D68">
      <w:pPr>
        <w:spacing w:before="120" w:line="340" w:lineRule="atLeast"/>
        <w:ind w:firstLine="567"/>
        <w:jc w:val="both"/>
        <w:rPr>
          <w:rFonts w:ascii="Times New Roman" w:hAnsi="Times New Roman"/>
        </w:rPr>
      </w:pPr>
      <w:r w:rsidRPr="002463AC">
        <w:rPr>
          <w:rFonts w:ascii="Times New Roman" w:hAnsi="Times New Roman"/>
        </w:rPr>
        <w:t>- Q</w:t>
      </w:r>
      <w:r w:rsidRPr="002463AC">
        <w:rPr>
          <w:rFonts w:ascii="Times New Roman" w:hAnsi="Times New Roman"/>
          <w:vertAlign w:val="subscript"/>
        </w:rPr>
        <w:t>i</w:t>
      </w:r>
      <w:r w:rsidRPr="002463AC">
        <w:rPr>
          <w:rFonts w:ascii="Times New Roman" w:hAnsi="Times New Roman"/>
        </w:rPr>
        <w:t>: khối lượng, số lượng thiết bị, nhóm thiết bị, dây chuyền thiết bị thứ i (i = 1 ÷ n) cần mua; được xác định trên cơ sở thiết kế xây dựng công trình, thiết kế công nghệ, hồ sơ dự án; danh mục thiết bị trong dự án được duyệt là một trong những căn cứ để xác định khối lượng, số lượng trang thiết bị rời.</w:t>
      </w:r>
    </w:p>
    <w:p w14:paraId="1D564718" w14:textId="221FFBB2" w:rsidR="00371040" w:rsidRPr="002463AC" w:rsidRDefault="00F97150" w:rsidP="00321070">
      <w:pPr>
        <w:spacing w:before="120" w:line="340" w:lineRule="atLeast"/>
        <w:ind w:firstLine="567"/>
        <w:jc w:val="both"/>
        <w:rPr>
          <w:rFonts w:ascii="Times New Roman" w:hAnsi="Times New Roman"/>
        </w:rPr>
      </w:pPr>
      <w:r w:rsidRPr="002463AC">
        <w:rPr>
          <w:rFonts w:ascii="Times New Roman" w:hAnsi="Times New Roman"/>
        </w:rPr>
        <w:t>- M</w:t>
      </w:r>
      <w:r w:rsidRPr="002463AC">
        <w:rPr>
          <w:rFonts w:ascii="Times New Roman" w:hAnsi="Times New Roman"/>
          <w:vertAlign w:val="subscript"/>
        </w:rPr>
        <w:t>i</w:t>
      </w:r>
      <w:r w:rsidRPr="002463AC">
        <w:rPr>
          <w:rFonts w:ascii="Times New Roman" w:hAnsi="Times New Roman"/>
        </w:rPr>
        <w:t xml:space="preserve">: </w:t>
      </w:r>
      <w:r w:rsidRPr="002463AC">
        <w:rPr>
          <w:rFonts w:ascii="Times New Roman" w:hAnsi="Times New Roman"/>
          <w:lang w:val="fr-FR"/>
        </w:rPr>
        <w:t>giá thiết bị</w:t>
      </w:r>
      <w:r w:rsidR="00371040" w:rsidRPr="002463AC">
        <w:rPr>
          <w:rFonts w:ascii="Times New Roman" w:hAnsi="Times New Roman"/>
        </w:rPr>
        <w:t xml:space="preserve"> </w:t>
      </w:r>
      <w:r w:rsidR="00FE1009" w:rsidRPr="002463AC">
        <w:rPr>
          <w:rFonts w:ascii="Times New Roman" w:hAnsi="Times New Roman"/>
        </w:rPr>
        <w:t>là</w:t>
      </w:r>
      <w:r w:rsidR="00371040" w:rsidRPr="002463AC">
        <w:rPr>
          <w:rFonts w:ascii="Times New Roman" w:hAnsi="Times New Roman"/>
        </w:rPr>
        <w:t xml:space="preserve"> giá xuất xưởng (</w:t>
      </w:r>
      <w:r w:rsidR="004A38D0" w:rsidRPr="002463AC">
        <w:rPr>
          <w:rFonts w:ascii="Times New Roman" w:hAnsi="Times New Roman"/>
        </w:rPr>
        <w:t>là giá tại nơi sản xuất, b</w:t>
      </w:r>
      <w:r w:rsidR="00371040" w:rsidRPr="002463AC">
        <w:rPr>
          <w:rFonts w:ascii="Times New Roman" w:hAnsi="Times New Roman"/>
        </w:rPr>
        <w:t xml:space="preserve">ao gồm </w:t>
      </w:r>
      <w:r w:rsidR="007238E0" w:rsidRPr="002463AC">
        <w:rPr>
          <w:rFonts w:ascii="Times New Roman" w:hAnsi="Times New Roman"/>
        </w:rPr>
        <w:t>b</w:t>
      </w:r>
      <w:r w:rsidR="00371040" w:rsidRPr="002463AC">
        <w:rPr>
          <w:rFonts w:ascii="Times New Roman" w:hAnsi="Times New Roman"/>
        </w:rPr>
        <w:t>ao bì thông thường đảm bảo không bị hư hỏng trong quá trình vận chuyển và chi phí phụ tùng, phụ kiện kèm theo theo quy định của thiết kế) hoặc giá niêm yết thiết bị phi tiêu chuẩn (</w:t>
      </w:r>
      <w:r w:rsidR="00321070" w:rsidRPr="002463AC">
        <w:rPr>
          <w:rFonts w:ascii="Times New Roman" w:hAnsi="Times New Roman"/>
        </w:rPr>
        <w:t>b</w:t>
      </w:r>
      <w:r w:rsidR="00371040" w:rsidRPr="002463AC">
        <w:rPr>
          <w:rFonts w:ascii="Times New Roman" w:hAnsi="Times New Roman"/>
        </w:rPr>
        <w:t>ao gồm chi phí vật liệu, gia công và quản lý).</w:t>
      </w:r>
    </w:p>
    <w:p w14:paraId="123F35B3" w14:textId="46D333A0" w:rsidR="006E2A6B" w:rsidRPr="002463AC" w:rsidRDefault="00744410" w:rsidP="00607CD8">
      <w:pPr>
        <w:spacing w:before="60" w:after="60" w:line="288" w:lineRule="auto"/>
        <w:ind w:firstLine="567"/>
        <w:jc w:val="both"/>
        <w:rPr>
          <w:rFonts w:ascii="Times New Roman" w:hAnsi="Times New Roman"/>
          <w:szCs w:val="26"/>
        </w:rPr>
      </w:pPr>
      <w:r w:rsidRPr="002463AC">
        <w:rPr>
          <w:rFonts w:ascii="Times New Roman" w:hAnsi="Times New Roman"/>
        </w:rPr>
        <w:t>b)</w:t>
      </w:r>
      <w:r w:rsidR="00371040" w:rsidRPr="002463AC">
        <w:rPr>
          <w:rFonts w:ascii="Times New Roman" w:hAnsi="Times New Roman"/>
        </w:rPr>
        <w:t xml:space="preserve"> Chi phí vận chuyển thiết bị </w:t>
      </w:r>
      <w:r w:rsidR="006A46FB" w:rsidRPr="002463AC">
        <w:rPr>
          <w:rFonts w:ascii="Times New Roman" w:hAnsi="Times New Roman"/>
        </w:rPr>
        <w:t>gồm</w:t>
      </w:r>
      <w:r w:rsidR="00371040" w:rsidRPr="002463AC">
        <w:rPr>
          <w:rFonts w:ascii="Times New Roman" w:hAnsi="Times New Roman"/>
        </w:rPr>
        <w:t xml:space="preserve"> các chi phí vận chuyển từ nơi sản xuất (nơi cung cấp) đến địa điểm lắp đặt thi công, chi phí bốc dỡ, chi phí thủ tục, chi phí bảo quản và các chi phí khác liên quan. Chi phí vận chuyển thiết bị được tính </w:t>
      </w:r>
      <w:r w:rsidR="00321070" w:rsidRPr="002463AC">
        <w:rPr>
          <w:rFonts w:ascii="Times New Roman" w:hAnsi="Times New Roman"/>
        </w:rPr>
        <w:t>bằng 6,5% chi phí thiết bị.</w:t>
      </w:r>
      <w:r w:rsidR="005B6C1C" w:rsidRPr="002463AC">
        <w:rPr>
          <w:rFonts w:ascii="Times New Roman" w:hAnsi="Times New Roman"/>
        </w:rPr>
        <w:t xml:space="preserve"> </w:t>
      </w:r>
    </w:p>
    <w:p w14:paraId="3C5E5065" w14:textId="3A6E0361" w:rsidR="00821697" w:rsidRPr="002463AC" w:rsidRDefault="001B7B0E" w:rsidP="00707F46">
      <w:pPr>
        <w:pStyle w:val="Heading3"/>
      </w:pPr>
      <w:r w:rsidRPr="002463AC">
        <w:t>1.</w:t>
      </w:r>
      <w:r w:rsidR="001E5625" w:rsidRPr="002463AC">
        <w:t>1.</w:t>
      </w:r>
      <w:r w:rsidR="00B94655" w:rsidRPr="002463AC">
        <w:t>4</w:t>
      </w:r>
      <w:r w:rsidR="00A329A8" w:rsidRPr="002463AC">
        <w:t>.</w:t>
      </w:r>
      <w:r w:rsidR="0066183E" w:rsidRPr="002463AC">
        <w:t xml:space="preserve"> </w:t>
      </w:r>
      <w:r w:rsidR="00733A62" w:rsidRPr="002463AC">
        <w:t>C</w:t>
      </w:r>
      <w:r w:rsidR="0066183E" w:rsidRPr="002463AC">
        <w:t>hi phí khác</w:t>
      </w:r>
    </w:p>
    <w:p w14:paraId="1B2E3AE5" w14:textId="03F8B0CD" w:rsidR="0066183E" w:rsidRPr="002463AC" w:rsidRDefault="001E5625" w:rsidP="00032C92">
      <w:pPr>
        <w:spacing w:before="60" w:after="60" w:line="288" w:lineRule="auto"/>
        <w:ind w:firstLine="567"/>
        <w:jc w:val="both"/>
        <w:rPr>
          <w:rFonts w:ascii="Times New Roman" w:hAnsi="Times New Roman"/>
        </w:rPr>
      </w:pPr>
      <w:r w:rsidRPr="002463AC">
        <w:rPr>
          <w:rFonts w:ascii="Times New Roman" w:hAnsi="Times New Roman"/>
          <w:b/>
          <w:bCs/>
        </w:rPr>
        <w:t>1.</w:t>
      </w:r>
      <w:r w:rsidR="003E3A89" w:rsidRPr="002463AC">
        <w:rPr>
          <w:rFonts w:ascii="Times New Roman" w:hAnsi="Times New Roman"/>
          <w:b/>
          <w:bCs/>
        </w:rPr>
        <w:t>1.4.</w:t>
      </w:r>
      <w:r w:rsidR="005D4A57" w:rsidRPr="002463AC">
        <w:rPr>
          <w:rFonts w:ascii="Times New Roman" w:hAnsi="Times New Roman"/>
          <w:b/>
          <w:bCs/>
        </w:rPr>
        <w:t>1</w:t>
      </w:r>
      <w:r w:rsidR="00A329A8" w:rsidRPr="002463AC">
        <w:rPr>
          <w:rFonts w:ascii="Times New Roman" w:hAnsi="Times New Roman"/>
          <w:b/>
          <w:bCs/>
        </w:rPr>
        <w:t>.</w:t>
      </w:r>
      <w:r w:rsidR="0066183E" w:rsidRPr="002463AC">
        <w:rPr>
          <w:rFonts w:ascii="Times New Roman" w:hAnsi="Times New Roman"/>
          <w:b/>
          <w:bCs/>
        </w:rPr>
        <w:t xml:space="preserve"> </w:t>
      </w:r>
      <w:r w:rsidR="003A48D9" w:rsidRPr="002463AC">
        <w:rPr>
          <w:rFonts w:ascii="Times New Roman" w:hAnsi="Times New Roman"/>
          <w:b/>
          <w:bCs/>
        </w:rPr>
        <w:t>C</w:t>
      </w:r>
      <w:r w:rsidR="006A3A22" w:rsidRPr="002463AC">
        <w:rPr>
          <w:rFonts w:ascii="Times New Roman" w:hAnsi="Times New Roman"/>
          <w:b/>
          <w:bCs/>
        </w:rPr>
        <w:t xml:space="preserve">ác chi phí </w:t>
      </w:r>
      <w:r w:rsidR="00032C92" w:rsidRPr="002463AC">
        <w:rPr>
          <w:rFonts w:ascii="Times New Roman" w:hAnsi="Times New Roman"/>
          <w:b/>
          <w:bCs/>
        </w:rPr>
        <w:t xml:space="preserve">đền bù, thuê đất phục vụ thi công </w:t>
      </w:r>
      <w:r w:rsidR="00032C92" w:rsidRPr="002463AC">
        <w:rPr>
          <w:rFonts w:ascii="Times New Roman" w:hAnsi="Times New Roman"/>
        </w:rPr>
        <w:t>(không thuộc Dự án thành phần giải phóng mặt bằng, di dời hạ tầng kỹ thuật)</w:t>
      </w:r>
      <w:r w:rsidR="006A3A22" w:rsidRPr="002463AC">
        <w:rPr>
          <w:rFonts w:ascii="Times New Roman" w:hAnsi="Times New Roman"/>
          <w:b/>
          <w:bCs/>
        </w:rPr>
        <w:t xml:space="preserve">, </w:t>
      </w:r>
      <w:r w:rsidR="006A3A22" w:rsidRPr="002463AC">
        <w:rPr>
          <w:rFonts w:ascii="Times New Roman" w:hAnsi="Times New Roman"/>
        </w:rPr>
        <w:t xml:space="preserve">gồm các chi phí: </w:t>
      </w:r>
      <w:r w:rsidR="0066183E" w:rsidRPr="002463AC">
        <w:rPr>
          <w:rFonts w:ascii="Times New Roman" w:hAnsi="Times New Roman"/>
        </w:rPr>
        <w:t>Chi phí thuê</w:t>
      </w:r>
      <w:r w:rsidR="006A3A22" w:rsidRPr="002463AC">
        <w:rPr>
          <w:rFonts w:ascii="Times New Roman" w:hAnsi="Times New Roman"/>
        </w:rPr>
        <w:t xml:space="preserve"> mặt bằng và đền bù bãi đúc, trạm trộn, bãi tập kết vật liệu, bãi chứa cấu kiện đúc sẵn</w:t>
      </w:r>
      <w:r w:rsidR="003A48D9" w:rsidRPr="002463AC">
        <w:rPr>
          <w:rFonts w:ascii="Times New Roman" w:hAnsi="Times New Roman"/>
        </w:rPr>
        <w:t>…</w:t>
      </w:r>
      <w:r w:rsidR="006A3A22" w:rsidRPr="002463AC">
        <w:rPr>
          <w:rFonts w:ascii="Times New Roman" w:hAnsi="Times New Roman"/>
        </w:rPr>
        <w:t>; các chi phí liên quan đến khai thác mỏ vật liệu theo cơ chế đặc thù của dự án</w:t>
      </w:r>
      <w:r w:rsidR="0066183E" w:rsidRPr="002463AC">
        <w:rPr>
          <w:rFonts w:ascii="Times New Roman" w:hAnsi="Times New Roman"/>
        </w:rPr>
        <w:t xml:space="preserve"> </w:t>
      </w:r>
      <w:r w:rsidR="006A3A22" w:rsidRPr="002463AC">
        <w:rPr>
          <w:rFonts w:ascii="Times New Roman" w:hAnsi="Times New Roman"/>
        </w:rPr>
        <w:t>được xác định</w:t>
      </w:r>
      <w:r w:rsidR="0066183E" w:rsidRPr="002463AC">
        <w:rPr>
          <w:rFonts w:ascii="Times New Roman" w:hAnsi="Times New Roman"/>
        </w:rPr>
        <w:t xml:space="preserve"> </w:t>
      </w:r>
      <w:r w:rsidR="006421F9" w:rsidRPr="002463AC">
        <w:rPr>
          <w:rFonts w:ascii="Times New Roman" w:hAnsi="Times New Roman"/>
        </w:rPr>
        <w:t>theo quy định về pháp luật xây dựng hiện hành</w:t>
      </w:r>
      <w:r w:rsidR="006A3A22" w:rsidRPr="002463AC">
        <w:rPr>
          <w:rFonts w:ascii="Times New Roman" w:hAnsi="Times New Roman"/>
        </w:rPr>
        <w:t>.</w:t>
      </w:r>
      <w:r w:rsidR="0066183E" w:rsidRPr="002463AC">
        <w:rPr>
          <w:rFonts w:ascii="Times New Roman" w:hAnsi="Times New Roman"/>
        </w:rPr>
        <w:t xml:space="preserve"> </w:t>
      </w:r>
    </w:p>
    <w:p w14:paraId="3FD60F11" w14:textId="111EC02C" w:rsidR="007C1960" w:rsidRPr="002463AC" w:rsidRDefault="001E5625" w:rsidP="007C1960">
      <w:pPr>
        <w:spacing w:before="60" w:after="60" w:line="288" w:lineRule="auto"/>
        <w:ind w:firstLine="567"/>
        <w:jc w:val="both"/>
        <w:rPr>
          <w:rFonts w:ascii="Times New Roman" w:hAnsi="Times New Roman"/>
          <w:lang w:val="en-US"/>
        </w:rPr>
      </w:pPr>
      <w:r w:rsidRPr="002463AC">
        <w:rPr>
          <w:rFonts w:ascii="Times New Roman" w:hAnsi="Times New Roman"/>
          <w:b/>
          <w:bCs/>
        </w:rPr>
        <w:t>1.</w:t>
      </w:r>
      <w:r w:rsidR="008A4BDB" w:rsidRPr="002463AC">
        <w:rPr>
          <w:rFonts w:ascii="Times New Roman" w:hAnsi="Times New Roman"/>
          <w:b/>
          <w:bCs/>
        </w:rPr>
        <w:t>1.</w:t>
      </w:r>
      <w:r w:rsidR="00592BB4" w:rsidRPr="002463AC">
        <w:rPr>
          <w:rFonts w:ascii="Times New Roman" w:hAnsi="Times New Roman"/>
          <w:b/>
          <w:bCs/>
        </w:rPr>
        <w:t>4.</w:t>
      </w:r>
      <w:r w:rsidR="005D4A57" w:rsidRPr="002463AC">
        <w:rPr>
          <w:rFonts w:ascii="Times New Roman" w:hAnsi="Times New Roman"/>
          <w:b/>
          <w:bCs/>
        </w:rPr>
        <w:t>2</w:t>
      </w:r>
      <w:r w:rsidR="00A329A8" w:rsidRPr="002463AC">
        <w:rPr>
          <w:rFonts w:ascii="Times New Roman" w:hAnsi="Times New Roman"/>
          <w:b/>
          <w:bCs/>
        </w:rPr>
        <w:t>.</w:t>
      </w:r>
      <w:r w:rsidR="0066183E" w:rsidRPr="002463AC">
        <w:rPr>
          <w:rFonts w:ascii="Times New Roman" w:hAnsi="Times New Roman"/>
          <w:b/>
          <w:bCs/>
        </w:rPr>
        <w:t xml:space="preserve"> Chi phí quản lý dự án</w:t>
      </w:r>
    </w:p>
    <w:p w14:paraId="654F3E11" w14:textId="52C87397" w:rsidR="00D32AA4" w:rsidRPr="002463AC" w:rsidRDefault="00A414EE" w:rsidP="00607CD8">
      <w:pPr>
        <w:spacing w:before="60" w:after="60" w:line="288" w:lineRule="auto"/>
        <w:ind w:firstLine="567"/>
        <w:jc w:val="both"/>
        <w:rPr>
          <w:rFonts w:ascii="Times New Roman" w:hAnsi="Times New Roman"/>
          <w:lang w:val="en-US"/>
        </w:rPr>
      </w:pPr>
      <w:r w:rsidRPr="002463AC">
        <w:rPr>
          <w:rFonts w:ascii="Times New Roman" w:hAnsi="Times New Roman"/>
          <w:lang w:val="en-US"/>
        </w:rPr>
        <w:t xml:space="preserve">- </w:t>
      </w:r>
      <w:r w:rsidR="00D32AA4" w:rsidRPr="002463AC">
        <w:rPr>
          <w:rFonts w:ascii="Times New Roman" w:hAnsi="Times New Roman"/>
          <w:lang w:val="en-US"/>
        </w:rPr>
        <w:t>Chi phí quản lý dự án là chi phí cần thiết để tổ chức quản lý việc thực hiện và thực hiện các công việc quản lý dự án từ giai đoạn chuẩn bị dự án, giai đoạn thực hiện dự án đến giai đoạn kết thúc xây dựng, theo quy định về trình tự đầu tư tại Nghị định quy định chi tiết một số điều của Luật Xây dựng về quản lý hoạt động xây dựng.</w:t>
      </w:r>
      <w:r w:rsidR="0036712E" w:rsidRPr="002463AC">
        <w:rPr>
          <w:rFonts w:ascii="Times New Roman" w:hAnsi="Times New Roman"/>
          <w:lang w:val="en-US"/>
        </w:rPr>
        <w:t xml:space="preserve"> Nội dung chi phí quản lý dự án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đào tạo nâng cao năng lực cán bộ quản lý dự án; thanh toán các dịch vụ công cộng; vật tư văn phòng </w:t>
      </w:r>
      <w:r w:rsidR="0036712E" w:rsidRPr="002463AC">
        <w:rPr>
          <w:rFonts w:ascii="Times New Roman" w:hAnsi="Times New Roman"/>
          <w:lang w:val="en-US"/>
        </w:rPr>
        <w:lastRenderedPageBreak/>
        <w:t>phẩm; thông tin, tuyên truyền, liên lạc; tổ chức hội nghị có liên quan đến dự án; công tác phí; thuê mướn, sửa chữa, mua sắm tài sản phục vụ quản lý dự án; chi phí khác và chi phí dự phòng.</w:t>
      </w:r>
    </w:p>
    <w:p w14:paraId="41058D35" w14:textId="2B86894D" w:rsidR="00F07963" w:rsidRPr="002463AC" w:rsidRDefault="00A414EE" w:rsidP="00607CD8">
      <w:pPr>
        <w:spacing w:before="60" w:after="60" w:line="288" w:lineRule="auto"/>
        <w:ind w:firstLine="567"/>
        <w:jc w:val="both"/>
        <w:rPr>
          <w:rFonts w:ascii="Times New Roman" w:hAnsi="Times New Roman"/>
          <w:strike/>
          <w:lang w:val="en-US"/>
        </w:rPr>
      </w:pPr>
      <w:r w:rsidRPr="002463AC">
        <w:rPr>
          <w:rFonts w:ascii="Times New Roman" w:hAnsi="Times New Roman"/>
          <w:lang w:val="en-US"/>
        </w:rPr>
        <w:t xml:space="preserve">- </w:t>
      </w:r>
      <w:r w:rsidR="00564BE0" w:rsidRPr="002463AC">
        <w:rPr>
          <w:rFonts w:ascii="Times New Roman" w:hAnsi="Times New Roman"/>
          <w:lang w:val="en-US"/>
        </w:rPr>
        <w:t>Chi phí quản lý dự án là chi phí tối đa để quản lý dự án phù hợp với thời gian, phạm vi công việc đã được phê duyệt của dự án, được xác định</w:t>
      </w:r>
      <w:r w:rsidR="00F07963" w:rsidRPr="002463AC">
        <w:rPr>
          <w:rFonts w:ascii="Times New Roman" w:hAnsi="Times New Roman"/>
          <w:lang w:val="en-US"/>
        </w:rPr>
        <w:t xml:space="preserve"> bằng định mức tỷ lệ </w:t>
      </w:r>
      <w:r w:rsidR="008A1065" w:rsidRPr="002463AC">
        <w:rPr>
          <w:rFonts w:ascii="Times New Roman" w:hAnsi="Times New Roman"/>
          <w:lang w:val="en-US"/>
        </w:rPr>
        <w:t>0,4% nhân với tổng chi phí tĩnh (không bao gồm chi phí quản lý dự án) trong dự toán xây dựng.</w:t>
      </w:r>
    </w:p>
    <w:p w14:paraId="2C838117" w14:textId="1690B2DD" w:rsidR="0075289E" w:rsidRPr="002463AC" w:rsidRDefault="00A414EE" w:rsidP="00E7435B">
      <w:pPr>
        <w:spacing w:before="60" w:after="60" w:line="288" w:lineRule="auto"/>
        <w:ind w:firstLine="567"/>
        <w:jc w:val="both"/>
        <w:rPr>
          <w:rFonts w:ascii="Times New Roman" w:hAnsi="Times New Roman"/>
          <w:b/>
          <w:bCs/>
          <w:lang w:val="en-US"/>
        </w:rPr>
      </w:pPr>
      <w:r w:rsidRPr="002463AC">
        <w:rPr>
          <w:rFonts w:ascii="Times New Roman" w:hAnsi="Times New Roman"/>
          <w:lang w:val="en-US"/>
        </w:rPr>
        <w:t xml:space="preserve">- </w:t>
      </w:r>
      <w:r w:rsidR="0075289E" w:rsidRPr="002463AC">
        <w:rPr>
          <w:rFonts w:ascii="Times New Roman" w:hAnsi="Times New Roman"/>
        </w:rPr>
        <w:t>Chi phí quản lý dự án được quản lý trên cơ sở dự toán được xác định hàng năm phù hợp với nhiệm vụ, công việc quản lý dự án thực hiện và các chế độ chính sách có liên quan. Chi phí quản lý dự án được điều chỉnh khi thay đổi về phạm vi công việc quản lý dự án, tiến độ thực hiện dự án, điều chỉnh dự án.</w:t>
      </w:r>
    </w:p>
    <w:p w14:paraId="2FF0B300" w14:textId="4F4370FB" w:rsidR="00EA6FBA" w:rsidRPr="002463AC" w:rsidRDefault="001E5625" w:rsidP="00E7435B">
      <w:pPr>
        <w:spacing w:before="60" w:after="60" w:line="288" w:lineRule="auto"/>
        <w:ind w:firstLine="567"/>
        <w:jc w:val="both"/>
        <w:rPr>
          <w:rFonts w:ascii="Times New Roman" w:hAnsi="Times New Roman"/>
          <w:szCs w:val="26"/>
        </w:rPr>
      </w:pPr>
      <w:r w:rsidRPr="002463AC">
        <w:rPr>
          <w:rFonts w:ascii="Times New Roman" w:hAnsi="Times New Roman"/>
          <w:b/>
          <w:bCs/>
        </w:rPr>
        <w:t>1.</w:t>
      </w:r>
      <w:r w:rsidR="008A4BDB" w:rsidRPr="002463AC">
        <w:rPr>
          <w:rFonts w:ascii="Times New Roman" w:hAnsi="Times New Roman"/>
          <w:b/>
          <w:bCs/>
        </w:rPr>
        <w:t>1.</w:t>
      </w:r>
      <w:r w:rsidR="00C204E1" w:rsidRPr="002463AC">
        <w:rPr>
          <w:rFonts w:ascii="Times New Roman" w:hAnsi="Times New Roman"/>
          <w:b/>
          <w:bCs/>
        </w:rPr>
        <w:t>4</w:t>
      </w:r>
      <w:r w:rsidR="0066183E" w:rsidRPr="002463AC">
        <w:rPr>
          <w:rFonts w:ascii="Times New Roman" w:hAnsi="Times New Roman"/>
          <w:b/>
          <w:bCs/>
        </w:rPr>
        <w:t>.</w:t>
      </w:r>
      <w:r w:rsidR="00C7131A" w:rsidRPr="002463AC">
        <w:rPr>
          <w:rFonts w:ascii="Times New Roman" w:hAnsi="Times New Roman"/>
          <w:b/>
          <w:bCs/>
          <w:lang w:val="en-US"/>
        </w:rPr>
        <w:t>3</w:t>
      </w:r>
      <w:r w:rsidR="00C53D71" w:rsidRPr="002463AC">
        <w:rPr>
          <w:rFonts w:ascii="Times New Roman" w:hAnsi="Times New Roman"/>
          <w:b/>
          <w:bCs/>
        </w:rPr>
        <w:t>.</w:t>
      </w:r>
      <w:r w:rsidR="0066183E" w:rsidRPr="002463AC">
        <w:rPr>
          <w:rFonts w:ascii="Times New Roman" w:hAnsi="Times New Roman"/>
          <w:b/>
          <w:bCs/>
        </w:rPr>
        <w:t xml:space="preserve"> Chi phí giai đoạn chuẩn bị dự án:</w:t>
      </w:r>
      <w:r w:rsidR="0066183E" w:rsidRPr="002463AC">
        <w:rPr>
          <w:rFonts w:ascii="Times New Roman" w:hAnsi="Times New Roman"/>
        </w:rPr>
        <w:t xml:space="preserve"> </w:t>
      </w:r>
      <w:r w:rsidR="0027168C" w:rsidRPr="002463AC">
        <w:rPr>
          <w:rFonts w:ascii="Times New Roman" w:hAnsi="Times New Roman"/>
        </w:rPr>
        <w:t>là</w:t>
      </w:r>
      <w:r w:rsidR="0066183E" w:rsidRPr="002463AC">
        <w:rPr>
          <w:rFonts w:ascii="Times New Roman" w:hAnsi="Times New Roman"/>
        </w:rPr>
        <w:t xml:space="preserve"> các chi phí trong giai đoạn lập dự án và nghiên cứu khả thi, do chủ đầu tư tổ chức thực hiện thẩm định, phê duyệt đề cương, báo cáo thẩm định và các công việc khác</w:t>
      </w:r>
      <w:r w:rsidR="00033EB0" w:rsidRPr="002463AC">
        <w:rPr>
          <w:rFonts w:ascii="Times New Roman" w:hAnsi="Times New Roman"/>
        </w:rPr>
        <w:t>.</w:t>
      </w:r>
    </w:p>
    <w:p w14:paraId="6EE5D920" w14:textId="11874DA5" w:rsidR="0040126A" w:rsidRPr="002463AC" w:rsidRDefault="001E5625" w:rsidP="00E7435B">
      <w:pPr>
        <w:spacing w:before="60" w:after="60" w:line="288" w:lineRule="auto"/>
        <w:ind w:firstLine="567"/>
        <w:jc w:val="both"/>
        <w:rPr>
          <w:rFonts w:ascii="Times New Roman" w:hAnsi="Times New Roman"/>
          <w:strike/>
        </w:rPr>
      </w:pPr>
      <w:r w:rsidRPr="002463AC">
        <w:rPr>
          <w:rFonts w:ascii="Times New Roman" w:hAnsi="Times New Roman"/>
          <w:b/>
          <w:bCs/>
        </w:rPr>
        <w:t>1.</w:t>
      </w:r>
      <w:r w:rsidR="008A4BDB" w:rsidRPr="002463AC">
        <w:rPr>
          <w:rFonts w:ascii="Times New Roman" w:hAnsi="Times New Roman"/>
          <w:b/>
          <w:bCs/>
        </w:rPr>
        <w:t>1.</w:t>
      </w:r>
      <w:r w:rsidR="0040126A" w:rsidRPr="002463AC">
        <w:rPr>
          <w:rFonts w:ascii="Times New Roman" w:hAnsi="Times New Roman"/>
          <w:b/>
          <w:bCs/>
        </w:rPr>
        <w:t>4</w:t>
      </w:r>
      <w:r w:rsidR="0066183E" w:rsidRPr="002463AC">
        <w:rPr>
          <w:rFonts w:ascii="Times New Roman" w:hAnsi="Times New Roman"/>
          <w:b/>
          <w:bCs/>
        </w:rPr>
        <w:t>.</w:t>
      </w:r>
      <w:r w:rsidR="00C7131A" w:rsidRPr="002463AC">
        <w:rPr>
          <w:rFonts w:ascii="Times New Roman" w:hAnsi="Times New Roman"/>
          <w:b/>
          <w:bCs/>
          <w:lang w:val="en-US"/>
        </w:rPr>
        <w:t>4</w:t>
      </w:r>
      <w:r w:rsidR="00E339D0" w:rsidRPr="002463AC">
        <w:rPr>
          <w:rFonts w:ascii="Times New Roman" w:hAnsi="Times New Roman"/>
          <w:b/>
          <w:bCs/>
        </w:rPr>
        <w:t>.</w:t>
      </w:r>
      <w:r w:rsidR="0066183E" w:rsidRPr="002463AC">
        <w:rPr>
          <w:rFonts w:ascii="Times New Roman" w:hAnsi="Times New Roman"/>
          <w:b/>
          <w:bCs/>
        </w:rPr>
        <w:t xml:space="preserve"> Chi phí giám sát thi công</w:t>
      </w:r>
      <w:r w:rsidR="0066183E" w:rsidRPr="002463AC">
        <w:rPr>
          <w:rFonts w:ascii="Times New Roman" w:hAnsi="Times New Roman"/>
        </w:rPr>
        <w:t>:</w:t>
      </w:r>
    </w:p>
    <w:p w14:paraId="629900F8" w14:textId="6AB67208" w:rsidR="005E1D51" w:rsidRPr="002463AC" w:rsidRDefault="008146DE" w:rsidP="00E7435B">
      <w:pPr>
        <w:spacing w:before="60" w:after="60" w:line="288" w:lineRule="auto"/>
        <w:ind w:firstLine="567"/>
        <w:jc w:val="both"/>
        <w:rPr>
          <w:rFonts w:ascii="Times New Roman" w:hAnsi="Times New Roman"/>
        </w:rPr>
      </w:pPr>
      <w:r w:rsidRPr="002463AC">
        <w:rPr>
          <w:rFonts w:ascii="Times New Roman" w:hAnsi="Times New Roman"/>
        </w:rPr>
        <w:t xml:space="preserve">Chi phí </w:t>
      </w:r>
      <w:r w:rsidR="005A5DB8" w:rsidRPr="002463AC">
        <w:rPr>
          <w:rFonts w:ascii="Times New Roman" w:hAnsi="Times New Roman"/>
          <w:lang w:val="en-US"/>
        </w:rPr>
        <w:t>giám sát thi công</w:t>
      </w:r>
      <w:r w:rsidRPr="002463AC">
        <w:rPr>
          <w:rFonts w:ascii="Times New Roman" w:hAnsi="Times New Roman"/>
        </w:rPr>
        <w:t xml:space="preserve"> được xác định theo quy định tại Thông tư ban hành định mức xây dựng của Bộ Xây dựng.</w:t>
      </w:r>
      <w:r w:rsidR="00E6796E" w:rsidRPr="002463AC">
        <w:rPr>
          <w:rFonts w:ascii="Times New Roman" w:hAnsi="Times New Roman"/>
          <w:lang w:val="en-US"/>
        </w:rPr>
        <w:t xml:space="preserve"> Đối với các công việc tư vấn giám sát do </w:t>
      </w:r>
      <w:r w:rsidR="00E7435B" w:rsidRPr="002463AC">
        <w:rPr>
          <w:rFonts w:ascii="Times New Roman" w:hAnsi="Times New Roman"/>
          <w:lang w:val="en-US"/>
        </w:rPr>
        <w:t>tư vấn nước ngoài thực hiện, c</w:t>
      </w:r>
      <w:r w:rsidR="0040126A" w:rsidRPr="002463AC">
        <w:rPr>
          <w:rFonts w:ascii="Times New Roman" w:hAnsi="Times New Roman"/>
        </w:rPr>
        <w:t xml:space="preserve">hi phí giám sát thi công </w:t>
      </w:r>
      <w:r w:rsidR="00405E1D" w:rsidRPr="002463AC">
        <w:rPr>
          <w:rFonts w:ascii="Times New Roman" w:hAnsi="Times New Roman"/>
        </w:rPr>
        <w:t xml:space="preserve">được xác định bằng định mức tỷ lệ phần trăm (%) </w:t>
      </w:r>
      <w:r w:rsidR="00C36773" w:rsidRPr="002463AC">
        <w:rPr>
          <w:rFonts w:ascii="Times New Roman" w:hAnsi="Times New Roman"/>
        </w:rPr>
        <w:t xml:space="preserve">theo mục </w:t>
      </w:r>
      <w:r w:rsidR="00292CFA" w:rsidRPr="002463AC">
        <w:rPr>
          <w:rFonts w:ascii="Times New Roman" w:hAnsi="Times New Roman"/>
          <w:lang w:val="en-US"/>
        </w:rPr>
        <w:t>5</w:t>
      </w:r>
      <w:r w:rsidR="00C36773" w:rsidRPr="002463AC">
        <w:rPr>
          <w:rFonts w:ascii="Times New Roman" w:hAnsi="Times New Roman"/>
        </w:rPr>
        <w:t xml:space="preserve"> Phụ lục III ban hành kèm theo Thông tư này</w:t>
      </w:r>
      <w:r w:rsidR="005E1D51" w:rsidRPr="002463AC">
        <w:rPr>
          <w:rFonts w:ascii="Times New Roman" w:hAnsi="Times New Roman"/>
        </w:rPr>
        <w:t>.</w:t>
      </w:r>
    </w:p>
    <w:p w14:paraId="01B09B47" w14:textId="221A0FF9" w:rsidR="0066183E" w:rsidRPr="002463AC" w:rsidRDefault="001E5625" w:rsidP="00E7435B">
      <w:pPr>
        <w:spacing w:after="160"/>
        <w:ind w:firstLine="567"/>
        <w:jc w:val="both"/>
        <w:rPr>
          <w:rFonts w:ascii="Times New Roman" w:hAnsi="Times New Roman"/>
        </w:rPr>
      </w:pPr>
      <w:r w:rsidRPr="002463AC">
        <w:rPr>
          <w:rFonts w:ascii="Times New Roman" w:hAnsi="Times New Roman"/>
          <w:b/>
          <w:bCs/>
        </w:rPr>
        <w:t>1.</w:t>
      </w:r>
      <w:r w:rsidR="00055A63" w:rsidRPr="002463AC">
        <w:rPr>
          <w:rFonts w:ascii="Times New Roman" w:hAnsi="Times New Roman"/>
          <w:b/>
          <w:bCs/>
        </w:rPr>
        <w:t>1.4.</w:t>
      </w:r>
      <w:r w:rsidR="00C7131A" w:rsidRPr="002463AC">
        <w:rPr>
          <w:rFonts w:ascii="Times New Roman" w:hAnsi="Times New Roman"/>
          <w:b/>
          <w:bCs/>
          <w:lang w:val="en-US"/>
        </w:rPr>
        <w:t>5</w:t>
      </w:r>
      <w:r w:rsidR="00D54EBB" w:rsidRPr="002463AC">
        <w:rPr>
          <w:rFonts w:ascii="Times New Roman" w:hAnsi="Times New Roman"/>
          <w:b/>
          <w:bCs/>
        </w:rPr>
        <w:t>.</w:t>
      </w:r>
      <w:r w:rsidR="0066183E" w:rsidRPr="002463AC">
        <w:rPr>
          <w:rFonts w:ascii="Times New Roman" w:hAnsi="Times New Roman"/>
          <w:b/>
          <w:bCs/>
        </w:rPr>
        <w:t xml:space="preserve"> Chi phí khảo sát</w:t>
      </w:r>
      <w:r w:rsidR="00617268" w:rsidRPr="002463AC">
        <w:rPr>
          <w:rFonts w:ascii="Times New Roman" w:hAnsi="Times New Roman"/>
          <w:b/>
          <w:bCs/>
        </w:rPr>
        <w:t>,</w:t>
      </w:r>
      <w:r w:rsidR="0066183E" w:rsidRPr="002463AC">
        <w:rPr>
          <w:rFonts w:ascii="Times New Roman" w:hAnsi="Times New Roman"/>
          <w:b/>
          <w:bCs/>
        </w:rPr>
        <w:t xml:space="preserve"> thiết kế</w:t>
      </w:r>
      <w:r w:rsidR="00C05188" w:rsidRPr="002463AC">
        <w:rPr>
          <w:rFonts w:ascii="Times New Roman" w:hAnsi="Times New Roman"/>
          <w:b/>
          <w:bCs/>
        </w:rPr>
        <w:t>:</w:t>
      </w:r>
    </w:p>
    <w:p w14:paraId="000DFFD9" w14:textId="11832BE3" w:rsidR="00990827" w:rsidRPr="002463AC" w:rsidRDefault="001E5625" w:rsidP="007C6870">
      <w:pPr>
        <w:spacing w:after="160"/>
        <w:ind w:firstLine="567"/>
        <w:jc w:val="both"/>
        <w:rPr>
          <w:rFonts w:ascii="Times New Roman" w:hAnsi="Times New Roman"/>
        </w:rPr>
      </w:pPr>
      <w:r w:rsidRPr="002463AC">
        <w:rPr>
          <w:rFonts w:ascii="Times New Roman" w:hAnsi="Times New Roman"/>
        </w:rPr>
        <w:t>a)</w:t>
      </w:r>
      <w:r w:rsidR="00F66FE2" w:rsidRPr="002463AC">
        <w:rPr>
          <w:rFonts w:ascii="Times New Roman" w:hAnsi="Times New Roman"/>
        </w:rPr>
        <w:t xml:space="preserve"> </w:t>
      </w:r>
      <w:r w:rsidR="00F650B0" w:rsidRPr="002463AC">
        <w:rPr>
          <w:rFonts w:ascii="Times New Roman" w:hAnsi="Times New Roman"/>
        </w:rPr>
        <w:t xml:space="preserve">Chi phí </w:t>
      </w:r>
      <w:r w:rsidR="00A91470" w:rsidRPr="002463AC">
        <w:rPr>
          <w:rFonts w:ascii="Times New Roman" w:hAnsi="Times New Roman"/>
        </w:rPr>
        <w:t>khảo sát</w:t>
      </w:r>
      <w:r w:rsidR="00F650B0" w:rsidRPr="002463AC">
        <w:rPr>
          <w:rFonts w:ascii="Times New Roman" w:hAnsi="Times New Roman"/>
        </w:rPr>
        <w:t xml:space="preserve"> </w:t>
      </w:r>
      <w:r w:rsidR="00E7435B" w:rsidRPr="002463AC">
        <w:rPr>
          <w:rFonts w:ascii="Times New Roman" w:hAnsi="Times New Roman"/>
          <w:lang w:val="en-US"/>
        </w:rPr>
        <w:t xml:space="preserve">được xác định bằng </w:t>
      </w:r>
      <w:r w:rsidR="006B4B01" w:rsidRPr="002463AC">
        <w:rPr>
          <w:rFonts w:ascii="Times New Roman" w:hAnsi="Times New Roman"/>
        </w:rPr>
        <w:t xml:space="preserve">dự toán </w:t>
      </w:r>
      <w:r w:rsidR="00951F06" w:rsidRPr="002463AC">
        <w:rPr>
          <w:rFonts w:ascii="Times New Roman" w:hAnsi="Times New Roman"/>
        </w:rPr>
        <w:t xml:space="preserve">theo quy định tại Thông tư </w:t>
      </w:r>
      <w:r w:rsidR="007005C7" w:rsidRPr="002463AC">
        <w:rPr>
          <w:rFonts w:ascii="Times New Roman" w:hAnsi="Times New Roman"/>
        </w:rPr>
        <w:t>h</w:t>
      </w:r>
      <w:r w:rsidR="007005C7" w:rsidRPr="002463AC">
        <w:rPr>
          <w:rFonts w:ascii="Times New Roman" w:hAnsi="Times New Roman" w:hint="eastAsia"/>
        </w:rPr>
        <w:t>ư</w:t>
      </w:r>
      <w:r w:rsidR="007005C7" w:rsidRPr="002463AC">
        <w:rPr>
          <w:rFonts w:ascii="Times New Roman" w:hAnsi="Times New Roman"/>
        </w:rPr>
        <w:t>ớng dẫn một số nội dung, ph</w:t>
      </w:r>
      <w:r w:rsidR="007005C7" w:rsidRPr="002463AC">
        <w:rPr>
          <w:rFonts w:ascii="Times New Roman" w:hAnsi="Times New Roman" w:hint="eastAsia"/>
        </w:rPr>
        <w:t>ươ</w:t>
      </w:r>
      <w:r w:rsidR="007005C7" w:rsidRPr="002463AC">
        <w:rPr>
          <w:rFonts w:ascii="Times New Roman" w:hAnsi="Times New Roman"/>
        </w:rPr>
        <w:t xml:space="preserve">ng pháp xác </w:t>
      </w:r>
      <w:r w:rsidR="007005C7" w:rsidRPr="002463AC">
        <w:rPr>
          <w:rFonts w:ascii="Times New Roman" w:hAnsi="Times New Roman" w:hint="eastAsia"/>
        </w:rPr>
        <w:t>đ</w:t>
      </w:r>
      <w:r w:rsidR="007005C7" w:rsidRPr="002463AC">
        <w:rPr>
          <w:rFonts w:ascii="Times New Roman" w:hAnsi="Times New Roman"/>
        </w:rPr>
        <w:t xml:space="preserve">ịnh và quản lý chi phí  </w:t>
      </w:r>
      <w:r w:rsidR="007005C7" w:rsidRPr="002463AC">
        <w:rPr>
          <w:rFonts w:ascii="Times New Roman" w:hAnsi="Times New Roman" w:hint="eastAsia"/>
        </w:rPr>
        <w:t>đ</w:t>
      </w:r>
      <w:r w:rsidR="007005C7" w:rsidRPr="002463AC">
        <w:rPr>
          <w:rFonts w:ascii="Times New Roman" w:hAnsi="Times New Roman"/>
        </w:rPr>
        <w:t>ầu t</w:t>
      </w:r>
      <w:r w:rsidR="007005C7" w:rsidRPr="002463AC">
        <w:rPr>
          <w:rFonts w:ascii="Times New Roman" w:hAnsi="Times New Roman" w:hint="eastAsia"/>
        </w:rPr>
        <w:t>ư</w:t>
      </w:r>
      <w:r w:rsidR="007005C7" w:rsidRPr="002463AC">
        <w:rPr>
          <w:rFonts w:ascii="Times New Roman" w:hAnsi="Times New Roman"/>
        </w:rPr>
        <w:t xml:space="preserve"> xây dựng</w:t>
      </w:r>
      <w:r w:rsidR="00951F06" w:rsidRPr="002463AC">
        <w:rPr>
          <w:rFonts w:ascii="Times New Roman" w:hAnsi="Times New Roman"/>
        </w:rPr>
        <w:t>.</w:t>
      </w:r>
      <w:r w:rsidR="007C6870" w:rsidRPr="002463AC">
        <w:rPr>
          <w:rFonts w:ascii="Times New Roman" w:hAnsi="Times New Roman"/>
          <w:lang w:val="en-US"/>
        </w:rPr>
        <w:t xml:space="preserve"> Đối với chi phí khảo sát do nước ngoài thực hiện </w:t>
      </w:r>
      <w:r w:rsidR="00990827" w:rsidRPr="002463AC">
        <w:rPr>
          <w:rFonts w:ascii="Times New Roman" w:hAnsi="Times New Roman"/>
        </w:rPr>
        <w:t xml:space="preserve">được xác </w:t>
      </w:r>
      <w:r w:rsidR="00945C66" w:rsidRPr="002463AC">
        <w:rPr>
          <w:rFonts w:ascii="Times New Roman" w:hAnsi="Times New Roman"/>
        </w:rPr>
        <w:t>định bằng khối lượng các công việc thực hiện và định mức</w:t>
      </w:r>
      <w:r w:rsidR="00C13BDF" w:rsidRPr="002463AC">
        <w:rPr>
          <w:rFonts w:ascii="Times New Roman" w:hAnsi="Times New Roman"/>
        </w:rPr>
        <w:t xml:space="preserve"> theo </w:t>
      </w:r>
      <w:r w:rsidR="00B7716D" w:rsidRPr="002463AC">
        <w:rPr>
          <w:rFonts w:ascii="Times New Roman" w:hAnsi="Times New Roman"/>
        </w:rPr>
        <w:t xml:space="preserve">hướng dẫn tại mục </w:t>
      </w:r>
      <w:r w:rsidR="00292CFA" w:rsidRPr="002463AC">
        <w:rPr>
          <w:rFonts w:ascii="Times New Roman" w:hAnsi="Times New Roman"/>
          <w:lang w:val="en-US"/>
        </w:rPr>
        <w:t>6</w:t>
      </w:r>
      <w:r w:rsidR="00C13BDF" w:rsidRPr="002463AC">
        <w:rPr>
          <w:rFonts w:ascii="Times New Roman" w:hAnsi="Times New Roman"/>
        </w:rPr>
        <w:t xml:space="preserve"> Phụ lục </w:t>
      </w:r>
      <w:r w:rsidR="006C690F" w:rsidRPr="002463AC">
        <w:rPr>
          <w:rFonts w:ascii="Times New Roman" w:hAnsi="Times New Roman"/>
        </w:rPr>
        <w:t>III</w:t>
      </w:r>
      <w:r w:rsidR="00C13BDF" w:rsidRPr="002463AC">
        <w:rPr>
          <w:rFonts w:ascii="Times New Roman" w:hAnsi="Times New Roman"/>
        </w:rPr>
        <w:t xml:space="preserve"> ban hành kèm theo </w:t>
      </w:r>
      <w:r w:rsidR="006C690F" w:rsidRPr="002463AC">
        <w:rPr>
          <w:rFonts w:ascii="Times New Roman" w:hAnsi="Times New Roman"/>
        </w:rPr>
        <w:t>Thông tư</w:t>
      </w:r>
      <w:r w:rsidR="00C13BDF" w:rsidRPr="002463AC">
        <w:rPr>
          <w:rFonts w:ascii="Times New Roman" w:hAnsi="Times New Roman"/>
        </w:rPr>
        <w:t xml:space="preserve"> này</w:t>
      </w:r>
      <w:r w:rsidR="006C690F" w:rsidRPr="002463AC">
        <w:rPr>
          <w:rFonts w:ascii="Times New Roman" w:hAnsi="Times New Roman"/>
        </w:rPr>
        <w:t>.</w:t>
      </w:r>
    </w:p>
    <w:p w14:paraId="0990AE68" w14:textId="285A6F17" w:rsidR="00512C34" w:rsidRPr="002463AC" w:rsidRDefault="001E5625" w:rsidP="003227D8">
      <w:pPr>
        <w:spacing w:before="60" w:after="60" w:line="288" w:lineRule="auto"/>
        <w:ind w:firstLine="567"/>
        <w:jc w:val="both"/>
        <w:rPr>
          <w:rFonts w:ascii="Times New Roman" w:hAnsi="Times New Roman"/>
        </w:rPr>
      </w:pPr>
      <w:r w:rsidRPr="002463AC">
        <w:rPr>
          <w:rFonts w:ascii="Times New Roman" w:hAnsi="Times New Roman"/>
        </w:rPr>
        <w:t>b)</w:t>
      </w:r>
      <w:r w:rsidR="008F4F4A" w:rsidRPr="002463AC">
        <w:rPr>
          <w:rFonts w:ascii="Times New Roman" w:hAnsi="Times New Roman"/>
        </w:rPr>
        <w:t xml:space="preserve"> Chi phí thiết kế</w:t>
      </w:r>
      <w:r w:rsidR="008D0DC3" w:rsidRPr="002463AC">
        <w:rPr>
          <w:rFonts w:ascii="Times New Roman" w:hAnsi="Times New Roman"/>
        </w:rPr>
        <w:t xml:space="preserve">: </w:t>
      </w:r>
      <w:r w:rsidR="006A327F" w:rsidRPr="002463AC">
        <w:rPr>
          <w:rFonts w:ascii="Times New Roman" w:hAnsi="Times New Roman"/>
        </w:rPr>
        <w:t xml:space="preserve">được xác định bằng định mức tỷ lệ phần trăm (%) theo mục </w:t>
      </w:r>
      <w:r w:rsidR="00B773BE" w:rsidRPr="002463AC">
        <w:rPr>
          <w:rFonts w:ascii="Times New Roman" w:hAnsi="Times New Roman"/>
          <w:lang w:val="en-US"/>
        </w:rPr>
        <w:t>7</w:t>
      </w:r>
      <w:r w:rsidR="006A327F" w:rsidRPr="002463AC">
        <w:rPr>
          <w:rFonts w:ascii="Times New Roman" w:hAnsi="Times New Roman"/>
        </w:rPr>
        <w:t xml:space="preserve"> Phụ lục III ban hành kèm theo Thông tư này.</w:t>
      </w:r>
    </w:p>
    <w:p w14:paraId="534DCE95" w14:textId="20A95A38" w:rsidR="0066183E" w:rsidRPr="002463AC" w:rsidRDefault="001E5625" w:rsidP="003227D8">
      <w:pPr>
        <w:spacing w:before="60" w:after="60" w:line="288" w:lineRule="auto"/>
        <w:ind w:firstLine="567"/>
        <w:jc w:val="both"/>
        <w:rPr>
          <w:rFonts w:ascii="Times New Roman" w:hAnsi="Times New Roman"/>
        </w:rPr>
      </w:pPr>
      <w:r w:rsidRPr="002463AC">
        <w:rPr>
          <w:rFonts w:ascii="Times New Roman" w:hAnsi="Times New Roman"/>
          <w:b/>
          <w:bCs/>
        </w:rPr>
        <w:t>1.</w:t>
      </w:r>
      <w:r w:rsidR="00055A63" w:rsidRPr="002463AC">
        <w:rPr>
          <w:rFonts w:ascii="Times New Roman" w:hAnsi="Times New Roman"/>
          <w:b/>
          <w:bCs/>
        </w:rPr>
        <w:t>1.4.</w:t>
      </w:r>
      <w:r w:rsidR="00C7131A" w:rsidRPr="002463AC">
        <w:rPr>
          <w:rFonts w:ascii="Times New Roman" w:hAnsi="Times New Roman"/>
          <w:b/>
          <w:bCs/>
          <w:lang w:val="en-US"/>
        </w:rPr>
        <w:t>6</w:t>
      </w:r>
      <w:r w:rsidR="00B10084" w:rsidRPr="002463AC">
        <w:rPr>
          <w:rFonts w:ascii="Times New Roman" w:hAnsi="Times New Roman"/>
          <w:b/>
          <w:bCs/>
        </w:rPr>
        <w:t>.</w:t>
      </w:r>
      <w:r w:rsidR="0066183E" w:rsidRPr="002463AC">
        <w:rPr>
          <w:rFonts w:ascii="Times New Roman" w:hAnsi="Times New Roman"/>
          <w:b/>
          <w:bCs/>
        </w:rPr>
        <w:t xml:space="preserve"> Chi phí thẩm tra thiết kế</w:t>
      </w:r>
    </w:p>
    <w:p w14:paraId="71BC1F8F" w14:textId="2E154F57" w:rsidR="00482984" w:rsidRPr="002463AC" w:rsidRDefault="00482984" w:rsidP="003227D8">
      <w:pPr>
        <w:tabs>
          <w:tab w:val="left" w:pos="0"/>
        </w:tabs>
        <w:spacing w:before="60" w:after="60" w:line="288" w:lineRule="auto"/>
        <w:ind w:firstLine="709"/>
        <w:jc w:val="both"/>
        <w:rPr>
          <w:rFonts w:ascii="Times New Roman" w:hAnsi="Times New Roman"/>
        </w:rPr>
      </w:pPr>
      <w:r w:rsidRPr="002463AC">
        <w:rPr>
          <w:rFonts w:ascii="Times New Roman" w:hAnsi="Times New Roman"/>
        </w:rPr>
        <w:t xml:space="preserve">Chi phí thẩm tra thiết kế được tính dựa trên chi phí </w:t>
      </w:r>
      <w:r w:rsidR="00DB03F6" w:rsidRPr="002463AC">
        <w:rPr>
          <w:rFonts w:ascii="Times New Roman" w:hAnsi="Times New Roman"/>
        </w:rPr>
        <w:t xml:space="preserve">xây </w:t>
      </w:r>
      <w:r w:rsidR="00044053" w:rsidRPr="002463AC">
        <w:rPr>
          <w:rFonts w:ascii="Times New Roman" w:hAnsi="Times New Roman"/>
        </w:rPr>
        <w:t>dựng</w:t>
      </w:r>
      <w:r w:rsidR="00DB03F6" w:rsidRPr="002463AC">
        <w:rPr>
          <w:rFonts w:ascii="Times New Roman" w:hAnsi="Times New Roman"/>
        </w:rPr>
        <w:t xml:space="preserve"> và thiết bị (bao gồm mua sắm và lắp đặt) trong tổng mức đầu tư dự án</w:t>
      </w:r>
      <w:r w:rsidR="0099464B" w:rsidRPr="002463AC">
        <w:rPr>
          <w:rFonts w:ascii="Times New Roman" w:hAnsi="Times New Roman"/>
        </w:rPr>
        <w:t xml:space="preserve"> và</w:t>
      </w:r>
      <w:r w:rsidRPr="002463AC">
        <w:rPr>
          <w:rFonts w:ascii="Times New Roman" w:hAnsi="Times New Roman"/>
        </w:rPr>
        <w:t xml:space="preserve"> </w:t>
      </w:r>
      <w:r w:rsidR="0099464B" w:rsidRPr="002463AC">
        <w:rPr>
          <w:rFonts w:ascii="Times New Roman" w:hAnsi="Times New Roman"/>
        </w:rPr>
        <w:t>định mức</w:t>
      </w:r>
      <w:r w:rsidRPr="002463AC">
        <w:rPr>
          <w:rFonts w:ascii="Times New Roman" w:hAnsi="Times New Roman"/>
        </w:rPr>
        <w:t xml:space="preserve"> tỷ lệ </w:t>
      </w:r>
      <w:r w:rsidR="0099464B" w:rsidRPr="002463AC">
        <w:rPr>
          <w:rFonts w:ascii="Times New Roman" w:hAnsi="Times New Roman"/>
        </w:rPr>
        <w:t>phần trăm</w:t>
      </w:r>
      <w:r w:rsidRPr="002463AC">
        <w:rPr>
          <w:rFonts w:ascii="Times New Roman" w:hAnsi="Times New Roman"/>
        </w:rPr>
        <w:t xml:space="preserve"> trong Bảng </w:t>
      </w:r>
      <w:r w:rsidR="00330D4F" w:rsidRPr="002463AC">
        <w:rPr>
          <w:rFonts w:ascii="Times New Roman" w:hAnsi="Times New Roman"/>
        </w:rPr>
        <w:t>3</w:t>
      </w:r>
      <w:r w:rsidR="009200F5" w:rsidRPr="002463AC">
        <w:rPr>
          <w:rFonts w:ascii="Times New Roman" w:hAnsi="Times New Roman"/>
        </w:rPr>
        <w:t>.</w:t>
      </w:r>
      <w:r w:rsidR="007D2E5B" w:rsidRPr="002463AC">
        <w:rPr>
          <w:rFonts w:ascii="Times New Roman" w:hAnsi="Times New Roman"/>
        </w:rPr>
        <w:t>2</w:t>
      </w:r>
      <w:r w:rsidR="00C2734C" w:rsidRPr="002463AC">
        <w:rPr>
          <w:rFonts w:ascii="Times New Roman" w:hAnsi="Times New Roman"/>
          <w:lang w:val="en-US"/>
        </w:rPr>
        <w:t>2</w:t>
      </w:r>
      <w:r w:rsidR="00330D4F" w:rsidRPr="002463AC">
        <w:rPr>
          <w:rFonts w:ascii="Times New Roman" w:hAnsi="Times New Roman"/>
        </w:rPr>
        <w:t xml:space="preserve"> Phụ lục III ban hành kèm theo Thông tư này.</w:t>
      </w:r>
    </w:p>
    <w:p w14:paraId="394D245B" w14:textId="66C30249" w:rsidR="0066183E" w:rsidRPr="002463AC" w:rsidRDefault="001E5625" w:rsidP="003227D8">
      <w:pPr>
        <w:spacing w:before="60" w:after="60" w:line="288" w:lineRule="auto"/>
        <w:ind w:firstLine="567"/>
        <w:jc w:val="both"/>
        <w:rPr>
          <w:rFonts w:ascii="Times New Roman" w:hAnsi="Times New Roman"/>
        </w:rPr>
      </w:pPr>
      <w:r w:rsidRPr="002463AC">
        <w:rPr>
          <w:rFonts w:ascii="Times New Roman" w:hAnsi="Times New Roman"/>
          <w:b/>
          <w:bCs/>
        </w:rPr>
        <w:t>1.</w:t>
      </w:r>
      <w:r w:rsidR="00055A63" w:rsidRPr="002463AC">
        <w:rPr>
          <w:rFonts w:ascii="Times New Roman" w:hAnsi="Times New Roman"/>
          <w:b/>
          <w:bCs/>
        </w:rPr>
        <w:t>1.4.</w:t>
      </w:r>
      <w:r w:rsidR="00C7131A" w:rsidRPr="002463AC">
        <w:rPr>
          <w:rFonts w:ascii="Times New Roman" w:hAnsi="Times New Roman"/>
          <w:b/>
          <w:bCs/>
          <w:lang w:val="en-US"/>
        </w:rPr>
        <w:t>7</w:t>
      </w:r>
      <w:r w:rsidR="006A1785" w:rsidRPr="002463AC">
        <w:rPr>
          <w:rFonts w:ascii="Times New Roman" w:hAnsi="Times New Roman"/>
          <w:b/>
          <w:bCs/>
        </w:rPr>
        <w:t>.</w:t>
      </w:r>
      <w:r w:rsidR="0066183E" w:rsidRPr="002463AC">
        <w:rPr>
          <w:rFonts w:ascii="Times New Roman" w:hAnsi="Times New Roman"/>
          <w:b/>
          <w:bCs/>
        </w:rPr>
        <w:t xml:space="preserve"> Chi phí dịch vụ tư vấn</w:t>
      </w:r>
      <w:r w:rsidR="00450119" w:rsidRPr="002463AC">
        <w:rPr>
          <w:rFonts w:ascii="Times New Roman" w:hAnsi="Times New Roman"/>
          <w:b/>
          <w:bCs/>
        </w:rPr>
        <w:t xml:space="preserve"> khác</w:t>
      </w:r>
      <w:r w:rsidR="00FA02D8" w:rsidRPr="002463AC">
        <w:rPr>
          <w:rFonts w:ascii="Times New Roman" w:hAnsi="Times New Roman"/>
        </w:rPr>
        <w:t>,</w:t>
      </w:r>
      <w:r w:rsidR="00FE14B8" w:rsidRPr="002463AC">
        <w:rPr>
          <w:rFonts w:ascii="Times New Roman" w:hAnsi="Times New Roman"/>
        </w:rPr>
        <w:t xml:space="preserve"> gồm:</w:t>
      </w:r>
    </w:p>
    <w:p w14:paraId="5F78819C" w14:textId="6E604A51" w:rsidR="0066183E" w:rsidRPr="002463AC" w:rsidRDefault="00190D98" w:rsidP="003227D8">
      <w:pPr>
        <w:spacing w:before="60" w:after="60" w:line="288" w:lineRule="auto"/>
        <w:ind w:firstLine="567"/>
        <w:jc w:val="both"/>
        <w:rPr>
          <w:rFonts w:ascii="Times New Roman" w:hAnsi="Times New Roman"/>
        </w:rPr>
      </w:pPr>
      <w:r w:rsidRPr="002463AC">
        <w:rPr>
          <w:rFonts w:ascii="Times New Roman" w:hAnsi="Times New Roman"/>
        </w:rPr>
        <w:t>-</w:t>
      </w:r>
      <w:r w:rsidR="0066183E" w:rsidRPr="002463AC">
        <w:rPr>
          <w:rFonts w:ascii="Times New Roman" w:hAnsi="Times New Roman"/>
        </w:rPr>
        <w:t xml:space="preserve"> Các chi phí tư vấn khác </w:t>
      </w:r>
      <w:r w:rsidR="00B64DD8" w:rsidRPr="002463AC">
        <w:rPr>
          <w:rFonts w:ascii="Times New Roman" w:hAnsi="Times New Roman"/>
        </w:rPr>
        <w:t xml:space="preserve">là các chi phí tư vấn cần thiết trong quá trình xây dựng </w:t>
      </w:r>
      <w:r w:rsidR="0066183E" w:rsidRPr="002463AC">
        <w:rPr>
          <w:rFonts w:ascii="Times New Roman" w:hAnsi="Times New Roman"/>
        </w:rPr>
        <w:t>gồm chi phí tư vấn đấu thầu</w:t>
      </w:r>
      <w:r w:rsidR="003D46D2" w:rsidRPr="002463AC">
        <w:rPr>
          <w:rFonts w:ascii="Times New Roman" w:hAnsi="Times New Roman"/>
        </w:rPr>
        <w:t>,</w:t>
      </w:r>
      <w:r w:rsidR="0066183E" w:rsidRPr="002463AC">
        <w:rPr>
          <w:rFonts w:ascii="Times New Roman" w:hAnsi="Times New Roman"/>
        </w:rPr>
        <w:t xml:space="preserve"> tư vấn giám sát </w:t>
      </w:r>
      <w:r w:rsidR="00B57B9F" w:rsidRPr="002463AC">
        <w:rPr>
          <w:rFonts w:ascii="Times New Roman" w:hAnsi="Times New Roman"/>
        </w:rPr>
        <w:t>khảo sát</w:t>
      </w:r>
      <w:r w:rsidR="003D46D2" w:rsidRPr="002463AC">
        <w:rPr>
          <w:rFonts w:ascii="Times New Roman" w:hAnsi="Times New Roman"/>
        </w:rPr>
        <w:t xml:space="preserve">, </w:t>
      </w:r>
      <w:r w:rsidR="0066183E" w:rsidRPr="002463AC">
        <w:rPr>
          <w:rFonts w:ascii="Times New Roman" w:hAnsi="Times New Roman"/>
        </w:rPr>
        <w:t>chi phí giám sát nghiệm thu vật tư</w:t>
      </w:r>
      <w:r w:rsidR="00E56028" w:rsidRPr="002463AC">
        <w:rPr>
          <w:rFonts w:ascii="Times New Roman" w:hAnsi="Times New Roman"/>
        </w:rPr>
        <w:t>,</w:t>
      </w:r>
      <w:r w:rsidR="00B57B9F" w:rsidRPr="002463AC">
        <w:rPr>
          <w:rFonts w:ascii="Times New Roman" w:hAnsi="Times New Roman"/>
        </w:rPr>
        <w:t xml:space="preserve"> </w:t>
      </w:r>
      <w:r w:rsidR="0066183E" w:rsidRPr="002463AC">
        <w:rPr>
          <w:rFonts w:ascii="Times New Roman" w:hAnsi="Times New Roman"/>
        </w:rPr>
        <w:t>vật liệu</w:t>
      </w:r>
      <w:r w:rsidR="00EC793C" w:rsidRPr="002463AC">
        <w:rPr>
          <w:rFonts w:ascii="Times New Roman" w:hAnsi="Times New Roman"/>
        </w:rPr>
        <w:t>,</w:t>
      </w:r>
      <w:r w:rsidR="0066183E" w:rsidRPr="002463AC">
        <w:rPr>
          <w:rFonts w:ascii="Times New Roman" w:hAnsi="Times New Roman"/>
        </w:rPr>
        <w:t xml:space="preserve"> chi phí thẩm tra thiết kế bản vẽ thi công</w:t>
      </w:r>
      <w:r w:rsidR="00EC793C" w:rsidRPr="002463AC">
        <w:rPr>
          <w:rFonts w:ascii="Times New Roman" w:hAnsi="Times New Roman"/>
        </w:rPr>
        <w:t>,</w:t>
      </w:r>
      <w:r w:rsidR="0066183E" w:rsidRPr="002463AC">
        <w:rPr>
          <w:rFonts w:ascii="Times New Roman" w:hAnsi="Times New Roman"/>
        </w:rPr>
        <w:t xml:space="preserve"> chi phí giám định bên </w:t>
      </w:r>
      <w:r w:rsidR="0066183E" w:rsidRPr="002463AC">
        <w:rPr>
          <w:rFonts w:ascii="Times New Roman" w:hAnsi="Times New Roman"/>
        </w:rPr>
        <w:lastRenderedPageBreak/>
        <w:t>thứ 3, chi phí giám sát môi trường chuyên ngành</w:t>
      </w:r>
      <w:r w:rsidR="00EC793C" w:rsidRPr="002463AC">
        <w:rPr>
          <w:rFonts w:ascii="Times New Roman" w:hAnsi="Times New Roman"/>
        </w:rPr>
        <w:t>,</w:t>
      </w:r>
      <w:r w:rsidR="0066183E" w:rsidRPr="002463AC">
        <w:rPr>
          <w:rFonts w:ascii="Times New Roman" w:hAnsi="Times New Roman"/>
        </w:rPr>
        <w:t xml:space="preserve"> chi phí quan trắc địa chất thủy văn</w:t>
      </w:r>
      <w:r w:rsidR="00EC793C" w:rsidRPr="002463AC">
        <w:rPr>
          <w:rFonts w:ascii="Times New Roman" w:hAnsi="Times New Roman"/>
        </w:rPr>
        <w:t>,</w:t>
      </w:r>
      <w:r w:rsidR="0066183E" w:rsidRPr="002463AC">
        <w:rPr>
          <w:rFonts w:ascii="Times New Roman" w:hAnsi="Times New Roman"/>
        </w:rPr>
        <w:t xml:space="preserve"> chi phí giám sát an toàn nổ mìn</w:t>
      </w:r>
      <w:r w:rsidR="00EC793C" w:rsidRPr="002463AC">
        <w:rPr>
          <w:rFonts w:ascii="Times New Roman" w:hAnsi="Times New Roman"/>
        </w:rPr>
        <w:t>,</w:t>
      </w:r>
      <w:r w:rsidR="0066183E" w:rsidRPr="002463AC">
        <w:rPr>
          <w:rFonts w:ascii="Times New Roman" w:hAnsi="Times New Roman"/>
        </w:rPr>
        <w:t xml:space="preserve"> chi phí đánh giá biến dạng công trình lân cận</w:t>
      </w:r>
      <w:r w:rsidR="00EC793C" w:rsidRPr="002463AC">
        <w:rPr>
          <w:rFonts w:ascii="Times New Roman" w:hAnsi="Times New Roman"/>
        </w:rPr>
        <w:t>,</w:t>
      </w:r>
      <w:r w:rsidR="0066183E" w:rsidRPr="002463AC">
        <w:rPr>
          <w:rFonts w:ascii="Times New Roman" w:hAnsi="Times New Roman"/>
        </w:rPr>
        <w:t xml:space="preserve"> chi phí lập báo cáo thí nghiệm, kiểm định môi trường</w:t>
      </w:r>
      <w:r w:rsidR="00EC793C" w:rsidRPr="002463AC">
        <w:rPr>
          <w:rFonts w:ascii="Times New Roman" w:hAnsi="Times New Roman"/>
        </w:rPr>
        <w:t>,</w:t>
      </w:r>
      <w:r w:rsidR="0066183E" w:rsidRPr="002463AC">
        <w:rPr>
          <w:rFonts w:ascii="Times New Roman" w:hAnsi="Times New Roman"/>
        </w:rPr>
        <w:t xml:space="preserve"> chi phí lập báo cáo quan trắc địa chất thủy văn, chi phí đánh giá hiệu quả kiểm soát bệnh nghề nghiệp, chi phí kiểm định bên thứ 3, chi phí phát triển và mua sắm phần mềm máy tính</w:t>
      </w:r>
      <w:r w:rsidR="00B64DD8" w:rsidRPr="002463AC">
        <w:rPr>
          <w:rFonts w:ascii="Times New Roman" w:hAnsi="Times New Roman"/>
        </w:rPr>
        <w:t>.</w:t>
      </w:r>
    </w:p>
    <w:p w14:paraId="2A0DA3CD" w14:textId="187EF02B" w:rsidR="00896C69" w:rsidRPr="002463AC" w:rsidRDefault="00257FB7" w:rsidP="00896C69">
      <w:pPr>
        <w:spacing w:before="60" w:after="60" w:line="288" w:lineRule="auto"/>
        <w:ind w:firstLine="567"/>
        <w:jc w:val="both"/>
        <w:rPr>
          <w:rFonts w:ascii="Times New Roman" w:hAnsi="Times New Roman"/>
        </w:rPr>
      </w:pPr>
      <w:r w:rsidRPr="002463AC">
        <w:rPr>
          <w:rFonts w:ascii="Times New Roman" w:hAnsi="Times New Roman"/>
          <w:lang w:val="en-US"/>
        </w:rPr>
        <w:t>-</w:t>
      </w:r>
      <w:r w:rsidR="0066183E" w:rsidRPr="002463AC">
        <w:rPr>
          <w:rFonts w:ascii="Times New Roman" w:hAnsi="Times New Roman"/>
        </w:rPr>
        <w:t xml:space="preserve"> </w:t>
      </w:r>
      <w:r w:rsidR="00896C69" w:rsidRPr="002463AC">
        <w:rPr>
          <w:rFonts w:ascii="Times New Roman" w:hAnsi="Times New Roman"/>
        </w:rPr>
        <w:t>C</w:t>
      </w:r>
      <w:r w:rsidR="0066183E" w:rsidRPr="002463AC">
        <w:rPr>
          <w:rFonts w:ascii="Times New Roman" w:hAnsi="Times New Roman"/>
        </w:rPr>
        <w:t xml:space="preserve">hi phí tư vấn khác </w:t>
      </w:r>
      <w:r w:rsidR="00C76802" w:rsidRPr="002463AC">
        <w:rPr>
          <w:rFonts w:ascii="Times New Roman" w:hAnsi="Times New Roman"/>
        </w:rPr>
        <w:t xml:space="preserve">được </w:t>
      </w:r>
      <w:r w:rsidR="00B64DD8" w:rsidRPr="002463AC">
        <w:rPr>
          <w:rFonts w:ascii="Times New Roman" w:hAnsi="Times New Roman"/>
        </w:rPr>
        <w:t>xác định</w:t>
      </w:r>
      <w:r w:rsidR="00E56028" w:rsidRPr="002463AC">
        <w:rPr>
          <w:rFonts w:ascii="Times New Roman" w:hAnsi="Times New Roman"/>
        </w:rPr>
        <w:t xml:space="preserve"> bằng định mức tỷ lệ % hoặc lập dự toán chi phí theo quy định hiện hành</w:t>
      </w:r>
      <w:r w:rsidR="00896C69" w:rsidRPr="002463AC">
        <w:rPr>
          <w:rFonts w:ascii="Times New Roman" w:hAnsi="Times New Roman"/>
        </w:rPr>
        <w:t>.</w:t>
      </w:r>
      <w:r w:rsidR="00E56028" w:rsidRPr="002463AC">
        <w:rPr>
          <w:rFonts w:ascii="Times New Roman" w:hAnsi="Times New Roman"/>
        </w:rPr>
        <w:t xml:space="preserve"> </w:t>
      </w:r>
    </w:p>
    <w:p w14:paraId="78CDCC15" w14:textId="22F7F093" w:rsidR="00A303D0" w:rsidRPr="002463AC" w:rsidRDefault="001E5625" w:rsidP="003227D8">
      <w:pPr>
        <w:spacing w:before="60" w:after="60" w:line="288" w:lineRule="auto"/>
        <w:ind w:firstLine="567"/>
        <w:jc w:val="both"/>
        <w:rPr>
          <w:rFonts w:ascii="Times New Roman" w:hAnsi="Times New Roman"/>
          <w:szCs w:val="26"/>
        </w:rPr>
      </w:pPr>
      <w:r w:rsidRPr="002463AC">
        <w:rPr>
          <w:rFonts w:ascii="Times New Roman" w:hAnsi="Times New Roman"/>
          <w:b/>
          <w:bCs/>
        </w:rPr>
        <w:t>1.</w:t>
      </w:r>
      <w:r w:rsidR="006E109F" w:rsidRPr="002463AC">
        <w:rPr>
          <w:rFonts w:ascii="Times New Roman" w:hAnsi="Times New Roman"/>
          <w:b/>
          <w:bCs/>
        </w:rPr>
        <w:t>1.</w:t>
      </w:r>
      <w:r w:rsidR="00A303D0" w:rsidRPr="002463AC">
        <w:rPr>
          <w:rFonts w:ascii="Times New Roman" w:hAnsi="Times New Roman"/>
          <w:b/>
          <w:bCs/>
        </w:rPr>
        <w:t>4.</w:t>
      </w:r>
      <w:r w:rsidR="00C7131A" w:rsidRPr="002463AC">
        <w:rPr>
          <w:rFonts w:ascii="Times New Roman" w:hAnsi="Times New Roman"/>
          <w:b/>
          <w:bCs/>
          <w:lang w:val="en-US"/>
        </w:rPr>
        <w:t>8</w:t>
      </w:r>
      <w:r w:rsidR="0026711B" w:rsidRPr="002463AC">
        <w:rPr>
          <w:rFonts w:ascii="Times New Roman" w:hAnsi="Times New Roman"/>
          <w:b/>
          <w:bCs/>
        </w:rPr>
        <w:t>.</w:t>
      </w:r>
      <w:r w:rsidR="0066183E" w:rsidRPr="002463AC">
        <w:rPr>
          <w:rFonts w:ascii="Times New Roman" w:hAnsi="Times New Roman"/>
          <w:b/>
          <w:bCs/>
        </w:rPr>
        <w:t xml:space="preserve"> </w:t>
      </w:r>
      <w:r w:rsidR="00A303D0" w:rsidRPr="002463AC">
        <w:rPr>
          <w:rFonts w:ascii="Times New Roman" w:hAnsi="Times New Roman"/>
          <w:b/>
          <w:bCs/>
          <w:szCs w:val="26"/>
        </w:rPr>
        <w:t>Chi phí phối hợp thi công tuyến đường sắt đang khai thác</w:t>
      </w:r>
      <w:r w:rsidR="0066183E" w:rsidRPr="002463AC">
        <w:rPr>
          <w:rFonts w:ascii="Times New Roman" w:hAnsi="Times New Roman"/>
        </w:rPr>
        <w:t xml:space="preserve">: </w:t>
      </w:r>
      <w:r w:rsidR="00A303D0" w:rsidRPr="002463AC">
        <w:rPr>
          <w:rFonts w:ascii="Times New Roman" w:hAnsi="Times New Roman"/>
        </w:rPr>
        <w:t>là</w:t>
      </w:r>
      <w:r w:rsidR="0066183E" w:rsidRPr="002463AC">
        <w:rPr>
          <w:rFonts w:ascii="Times New Roman" w:hAnsi="Times New Roman"/>
        </w:rPr>
        <w:t xml:space="preserve"> chi phí cần thiết cho việc bảo đảm an toàn giao thông trong quá trình thi công xây dựng các công trình trên tuyến đường sắt đang khai thác hoặc lân cận tuyến đường sắt đang khai thác, đơn vị quản lý vận hành phải tham gia phối hợp công việc trong suốt thời gian thi </w:t>
      </w:r>
      <w:r w:rsidR="00A303D0" w:rsidRPr="002463AC">
        <w:rPr>
          <w:rFonts w:ascii="Times New Roman" w:hAnsi="Times New Roman"/>
        </w:rPr>
        <w:t>công</w:t>
      </w:r>
      <w:r w:rsidR="00DA6680" w:rsidRPr="002463AC">
        <w:rPr>
          <w:rFonts w:ascii="Times New Roman" w:hAnsi="Times New Roman"/>
        </w:rPr>
        <w:t>.</w:t>
      </w:r>
      <w:r w:rsidR="00074626" w:rsidRPr="002463AC">
        <w:rPr>
          <w:rFonts w:ascii="Times New Roman" w:hAnsi="Times New Roman"/>
        </w:rPr>
        <w:t xml:space="preserve"> </w:t>
      </w:r>
    </w:p>
    <w:p w14:paraId="20D74FE1" w14:textId="23658632" w:rsidR="00A303D0" w:rsidRPr="002463AC" w:rsidRDefault="00A303D0" w:rsidP="003227D8">
      <w:pPr>
        <w:tabs>
          <w:tab w:val="left" w:pos="0"/>
        </w:tabs>
        <w:spacing w:before="60" w:after="60" w:line="288" w:lineRule="auto"/>
        <w:ind w:firstLine="567"/>
        <w:jc w:val="both"/>
        <w:rPr>
          <w:rFonts w:ascii="Times New Roman" w:hAnsi="Times New Roman"/>
          <w:szCs w:val="26"/>
        </w:rPr>
      </w:pPr>
      <w:r w:rsidRPr="002463AC">
        <w:rPr>
          <w:rFonts w:ascii="Times New Roman" w:hAnsi="Times New Roman"/>
          <w:szCs w:val="26"/>
        </w:rPr>
        <w:t>Chi phí phối hợp thi công tuyến đường sắt đang khai thác được tính</w:t>
      </w:r>
      <w:r w:rsidR="00A34F57" w:rsidRPr="002463AC">
        <w:rPr>
          <w:rFonts w:ascii="Times New Roman" w:hAnsi="Times New Roman"/>
          <w:szCs w:val="26"/>
        </w:rPr>
        <w:t xml:space="preserve"> bằng định mức tỷ lệ</w:t>
      </w:r>
      <w:r w:rsidR="00DE3408" w:rsidRPr="002463AC">
        <w:rPr>
          <w:rFonts w:ascii="Times New Roman" w:hAnsi="Times New Roman"/>
          <w:szCs w:val="26"/>
        </w:rPr>
        <w:t xml:space="preserve"> phần trăm </w:t>
      </w:r>
      <w:r w:rsidR="007C36AC" w:rsidRPr="002463AC">
        <w:rPr>
          <w:rFonts w:ascii="Times New Roman" w:hAnsi="Times New Roman"/>
        </w:rPr>
        <w:t xml:space="preserve">theo mục </w:t>
      </w:r>
      <w:r w:rsidR="00C2734C" w:rsidRPr="002463AC">
        <w:rPr>
          <w:rFonts w:ascii="Times New Roman" w:hAnsi="Times New Roman"/>
          <w:lang w:val="en-US"/>
        </w:rPr>
        <w:t>9</w:t>
      </w:r>
      <w:r w:rsidR="007C36AC" w:rsidRPr="002463AC">
        <w:rPr>
          <w:rFonts w:ascii="Times New Roman" w:hAnsi="Times New Roman"/>
        </w:rPr>
        <w:t xml:space="preserve"> Phụ lục III ban hành kèm theo Thông tư này</w:t>
      </w:r>
    </w:p>
    <w:p w14:paraId="53857105" w14:textId="2C341EEC" w:rsidR="0066183E" w:rsidRPr="002463AC" w:rsidRDefault="001E5625" w:rsidP="003227D8">
      <w:pPr>
        <w:spacing w:before="60" w:after="60" w:line="288" w:lineRule="auto"/>
        <w:ind w:firstLine="567"/>
        <w:jc w:val="both"/>
        <w:rPr>
          <w:rFonts w:ascii="Times New Roman" w:hAnsi="Times New Roman"/>
          <w:strike/>
        </w:rPr>
      </w:pPr>
      <w:r w:rsidRPr="002463AC">
        <w:rPr>
          <w:rFonts w:ascii="Times New Roman" w:hAnsi="Times New Roman"/>
          <w:b/>
          <w:bCs/>
        </w:rPr>
        <w:t>1.</w:t>
      </w:r>
      <w:r w:rsidR="006E109F" w:rsidRPr="002463AC">
        <w:rPr>
          <w:rFonts w:ascii="Times New Roman" w:hAnsi="Times New Roman"/>
          <w:b/>
          <w:bCs/>
        </w:rPr>
        <w:t>1.</w:t>
      </w:r>
      <w:r w:rsidR="0073256B" w:rsidRPr="002463AC">
        <w:rPr>
          <w:rFonts w:ascii="Times New Roman" w:hAnsi="Times New Roman"/>
          <w:b/>
          <w:bCs/>
        </w:rPr>
        <w:t>4.</w:t>
      </w:r>
      <w:r w:rsidR="00C7131A" w:rsidRPr="002463AC">
        <w:rPr>
          <w:rFonts w:ascii="Times New Roman" w:hAnsi="Times New Roman"/>
          <w:b/>
          <w:bCs/>
          <w:lang w:val="en-US"/>
        </w:rPr>
        <w:t>9</w:t>
      </w:r>
      <w:r w:rsidR="0026711B" w:rsidRPr="002463AC">
        <w:rPr>
          <w:rFonts w:ascii="Times New Roman" w:hAnsi="Times New Roman"/>
          <w:b/>
          <w:bCs/>
        </w:rPr>
        <w:t>.</w:t>
      </w:r>
      <w:r w:rsidR="0066183E" w:rsidRPr="002463AC">
        <w:rPr>
          <w:rFonts w:ascii="Times New Roman" w:hAnsi="Times New Roman"/>
          <w:b/>
          <w:bCs/>
        </w:rPr>
        <w:t xml:space="preserve"> Chi phí </w:t>
      </w:r>
      <w:r w:rsidR="00C306FF" w:rsidRPr="002463AC">
        <w:rPr>
          <w:rFonts w:ascii="Times New Roman" w:hAnsi="Times New Roman"/>
          <w:b/>
          <w:bCs/>
        </w:rPr>
        <w:t>đảm bảo an toàn</w:t>
      </w:r>
      <w:r w:rsidR="0066183E" w:rsidRPr="002463AC">
        <w:rPr>
          <w:rFonts w:ascii="Times New Roman" w:hAnsi="Times New Roman"/>
          <w:b/>
          <w:bCs/>
        </w:rPr>
        <w:t xml:space="preserve"> lao độn</w:t>
      </w:r>
      <w:r w:rsidR="0073256B" w:rsidRPr="002463AC">
        <w:rPr>
          <w:rFonts w:ascii="Times New Roman" w:hAnsi="Times New Roman"/>
          <w:b/>
          <w:bCs/>
        </w:rPr>
        <w:t>g</w:t>
      </w:r>
      <w:r w:rsidR="0073256B" w:rsidRPr="002463AC">
        <w:rPr>
          <w:rFonts w:ascii="Times New Roman" w:hAnsi="Times New Roman"/>
        </w:rPr>
        <w:t>:</w:t>
      </w:r>
      <w:r w:rsidR="008A4F98" w:rsidRPr="002463AC">
        <w:rPr>
          <w:rFonts w:ascii="Times New Roman" w:hAnsi="Times New Roman"/>
        </w:rPr>
        <w:t xml:space="preserve"> được xác định bằng định mức tỷ lệ phần trăm (%) theo mục </w:t>
      </w:r>
      <w:r w:rsidR="00EB530A" w:rsidRPr="002463AC">
        <w:rPr>
          <w:rFonts w:ascii="Times New Roman" w:hAnsi="Times New Roman"/>
        </w:rPr>
        <w:t>1</w:t>
      </w:r>
      <w:r w:rsidR="00C2734C" w:rsidRPr="002463AC">
        <w:rPr>
          <w:rFonts w:ascii="Times New Roman" w:hAnsi="Times New Roman"/>
          <w:lang w:val="en-US"/>
        </w:rPr>
        <w:t>0</w:t>
      </w:r>
      <w:r w:rsidR="008A4F98" w:rsidRPr="002463AC">
        <w:rPr>
          <w:rFonts w:ascii="Times New Roman" w:hAnsi="Times New Roman"/>
        </w:rPr>
        <w:t xml:space="preserve"> Phụ lục III ban hành kèm theo Thông tư này.</w:t>
      </w:r>
    </w:p>
    <w:p w14:paraId="5434030B" w14:textId="1476BC19" w:rsidR="0066183E" w:rsidRPr="002463AC" w:rsidRDefault="001E5625" w:rsidP="003227D8">
      <w:pPr>
        <w:spacing w:before="60" w:after="60" w:line="288" w:lineRule="auto"/>
        <w:ind w:firstLine="567"/>
        <w:jc w:val="both"/>
        <w:rPr>
          <w:rFonts w:ascii="Times New Roman" w:hAnsi="Times New Roman"/>
        </w:rPr>
      </w:pPr>
      <w:r w:rsidRPr="002463AC">
        <w:rPr>
          <w:rFonts w:ascii="Times New Roman" w:hAnsi="Times New Roman"/>
          <w:b/>
          <w:bCs/>
        </w:rPr>
        <w:t>1.</w:t>
      </w:r>
      <w:r w:rsidR="006E109F" w:rsidRPr="002463AC">
        <w:rPr>
          <w:rFonts w:ascii="Times New Roman" w:hAnsi="Times New Roman"/>
          <w:b/>
          <w:bCs/>
        </w:rPr>
        <w:t>1.</w:t>
      </w:r>
      <w:r w:rsidR="00E70484" w:rsidRPr="002463AC">
        <w:rPr>
          <w:rFonts w:ascii="Times New Roman" w:hAnsi="Times New Roman"/>
          <w:b/>
          <w:bCs/>
        </w:rPr>
        <w:t>4</w:t>
      </w:r>
      <w:r w:rsidR="0073256B" w:rsidRPr="002463AC">
        <w:rPr>
          <w:rFonts w:ascii="Times New Roman" w:hAnsi="Times New Roman"/>
          <w:b/>
          <w:bCs/>
        </w:rPr>
        <w:t>.</w:t>
      </w:r>
      <w:r w:rsidR="006E109F" w:rsidRPr="002463AC">
        <w:rPr>
          <w:rFonts w:ascii="Times New Roman" w:hAnsi="Times New Roman"/>
          <w:b/>
          <w:bCs/>
        </w:rPr>
        <w:t>1</w:t>
      </w:r>
      <w:r w:rsidR="00C7131A" w:rsidRPr="002463AC">
        <w:rPr>
          <w:rFonts w:ascii="Times New Roman" w:hAnsi="Times New Roman"/>
          <w:b/>
          <w:bCs/>
          <w:lang w:val="en-US"/>
        </w:rPr>
        <w:t>0</w:t>
      </w:r>
      <w:r w:rsidR="00504E3A" w:rsidRPr="002463AC">
        <w:rPr>
          <w:rFonts w:ascii="Times New Roman" w:hAnsi="Times New Roman"/>
          <w:b/>
          <w:bCs/>
        </w:rPr>
        <w:t>.</w:t>
      </w:r>
      <w:r w:rsidR="0066183E" w:rsidRPr="002463AC">
        <w:rPr>
          <w:rFonts w:ascii="Times New Roman" w:hAnsi="Times New Roman"/>
          <w:b/>
          <w:bCs/>
        </w:rPr>
        <w:t xml:space="preserve"> Chi phí nghiên cứu thí nghiệm:</w:t>
      </w:r>
      <w:r w:rsidR="0066183E" w:rsidRPr="002463AC">
        <w:rPr>
          <w:rFonts w:ascii="Times New Roman" w:hAnsi="Times New Roman"/>
        </w:rPr>
        <w:t xml:space="preserve"> </w:t>
      </w:r>
      <w:r w:rsidR="00E70484" w:rsidRPr="002463AC">
        <w:rPr>
          <w:rFonts w:ascii="Times New Roman" w:hAnsi="Times New Roman"/>
        </w:rPr>
        <w:t>là</w:t>
      </w:r>
      <w:r w:rsidR="0066183E" w:rsidRPr="002463AC">
        <w:rPr>
          <w:rFonts w:ascii="Times New Roman" w:hAnsi="Times New Roman"/>
        </w:rPr>
        <w:t xml:space="preserve"> chi phí cần thiết cho các</w:t>
      </w:r>
      <w:r w:rsidR="00C3660C" w:rsidRPr="002463AC">
        <w:rPr>
          <w:rFonts w:ascii="Times New Roman" w:hAnsi="Times New Roman"/>
        </w:rPr>
        <w:t xml:space="preserve"> nghiên cứu</w:t>
      </w:r>
      <w:r w:rsidR="0066183E" w:rsidRPr="002463AC">
        <w:rPr>
          <w:rFonts w:ascii="Times New Roman" w:hAnsi="Times New Roman"/>
        </w:rPr>
        <w:t xml:space="preserve"> thí nghiệm nhằm cung cấp hoặc chứng minh số liệu, tài liệu thiết kế cho dự án xây dựng</w:t>
      </w:r>
      <w:r w:rsidR="00C870B2" w:rsidRPr="002463AC">
        <w:rPr>
          <w:rFonts w:ascii="Times New Roman" w:hAnsi="Times New Roman"/>
        </w:rPr>
        <w:t xml:space="preserve"> v</w:t>
      </w:r>
      <w:r w:rsidR="00DA55A0" w:rsidRPr="002463AC">
        <w:rPr>
          <w:rFonts w:ascii="Times New Roman" w:hAnsi="Times New Roman"/>
        </w:rPr>
        <w:t>à</w:t>
      </w:r>
      <w:r w:rsidR="0066183E" w:rsidRPr="002463AC">
        <w:rPr>
          <w:rFonts w:ascii="Times New Roman" w:hAnsi="Times New Roman"/>
        </w:rPr>
        <w:t xml:space="preserve"> chi phí cho các thí nghiệm, kiểm chứng bắt buộc phải thực hiện trong quá trình thi công theo yêu cầu của thiết kế.</w:t>
      </w:r>
      <w:r w:rsidR="000A0C31" w:rsidRPr="002463AC">
        <w:rPr>
          <w:rFonts w:ascii="Times New Roman" w:hAnsi="Times New Roman"/>
        </w:rPr>
        <w:t xml:space="preserve"> Chi phí nghiên cứu thí nghiệm cần được tính toán căn cứ vào nội dung và yêu cầu nghiên cứu thí nghiệm.</w:t>
      </w:r>
    </w:p>
    <w:p w14:paraId="67EDDA9F" w14:textId="344A08EE" w:rsidR="0066183E" w:rsidRPr="002463AC" w:rsidRDefault="0086242A" w:rsidP="003227D8">
      <w:pPr>
        <w:spacing w:before="60" w:after="60" w:line="288" w:lineRule="auto"/>
        <w:ind w:firstLine="567"/>
        <w:jc w:val="both"/>
        <w:rPr>
          <w:rFonts w:ascii="Times New Roman" w:hAnsi="Times New Roman"/>
        </w:rPr>
      </w:pPr>
      <w:r w:rsidRPr="002463AC">
        <w:rPr>
          <w:rFonts w:ascii="Times New Roman" w:hAnsi="Times New Roman"/>
          <w:b/>
          <w:bCs/>
        </w:rPr>
        <w:t>1.</w:t>
      </w:r>
      <w:r w:rsidR="004328AE" w:rsidRPr="002463AC">
        <w:rPr>
          <w:rFonts w:ascii="Times New Roman" w:hAnsi="Times New Roman"/>
          <w:b/>
          <w:bCs/>
        </w:rPr>
        <w:t>1.</w:t>
      </w:r>
      <w:r w:rsidR="00E70484" w:rsidRPr="002463AC">
        <w:rPr>
          <w:rFonts w:ascii="Times New Roman" w:hAnsi="Times New Roman"/>
          <w:b/>
          <w:bCs/>
        </w:rPr>
        <w:t>4.</w:t>
      </w:r>
      <w:r w:rsidR="004328AE" w:rsidRPr="002463AC">
        <w:rPr>
          <w:rFonts w:ascii="Times New Roman" w:hAnsi="Times New Roman"/>
          <w:b/>
          <w:bCs/>
        </w:rPr>
        <w:t>1</w:t>
      </w:r>
      <w:r w:rsidR="00C7131A" w:rsidRPr="002463AC">
        <w:rPr>
          <w:rFonts w:ascii="Times New Roman" w:hAnsi="Times New Roman"/>
          <w:b/>
          <w:bCs/>
          <w:lang w:val="en-US"/>
        </w:rPr>
        <w:t>1</w:t>
      </w:r>
      <w:r w:rsidR="00F22852" w:rsidRPr="002463AC">
        <w:rPr>
          <w:rFonts w:ascii="Times New Roman" w:hAnsi="Times New Roman"/>
          <w:b/>
          <w:bCs/>
        </w:rPr>
        <w:t>.</w:t>
      </w:r>
      <w:r w:rsidR="0066183E" w:rsidRPr="002463AC">
        <w:rPr>
          <w:rFonts w:ascii="Times New Roman" w:hAnsi="Times New Roman"/>
          <w:b/>
          <w:bCs/>
        </w:rPr>
        <w:t xml:space="preserve"> Chi phí chạy thử liên động có tải</w:t>
      </w:r>
      <w:r w:rsidR="005F2EDA" w:rsidRPr="002463AC">
        <w:rPr>
          <w:rFonts w:ascii="Times New Roman" w:hAnsi="Times New Roman"/>
        </w:rPr>
        <w:t>,</w:t>
      </w:r>
      <w:r w:rsidR="0066183E" w:rsidRPr="002463AC">
        <w:rPr>
          <w:rFonts w:ascii="Times New Roman" w:hAnsi="Times New Roman"/>
        </w:rPr>
        <w:t xml:space="preserve"> gồm</w:t>
      </w:r>
      <w:r w:rsidR="005F2EDA" w:rsidRPr="002463AC">
        <w:rPr>
          <w:rFonts w:ascii="Times New Roman" w:hAnsi="Times New Roman"/>
        </w:rPr>
        <w:t>:</w:t>
      </w:r>
      <w:r w:rsidR="0066183E" w:rsidRPr="002463AC">
        <w:rPr>
          <w:rFonts w:ascii="Times New Roman" w:hAnsi="Times New Roman"/>
        </w:rPr>
        <w:t xml:space="preserve"> chi phí đo tĩnh, chi phí đo động, chi phí đánh giá an toàn, chi phí vận hành, chi phí bảo trì và các chi phí sửa chữa lớn khác của đoàn tàu kiểm tra toàn diện</w:t>
      </w:r>
      <w:r w:rsidR="007F7306" w:rsidRPr="002463AC">
        <w:rPr>
          <w:rFonts w:ascii="Times New Roman" w:hAnsi="Times New Roman"/>
        </w:rPr>
        <w:t xml:space="preserve"> được xác định theo </w:t>
      </w:r>
      <w:r w:rsidR="00B556F7" w:rsidRPr="002463AC">
        <w:rPr>
          <w:rFonts w:ascii="Times New Roman" w:hAnsi="Times New Roman"/>
        </w:rPr>
        <w:t>mục 1</w:t>
      </w:r>
      <w:r w:rsidR="00C2734C" w:rsidRPr="002463AC">
        <w:rPr>
          <w:rFonts w:ascii="Times New Roman" w:hAnsi="Times New Roman"/>
          <w:lang w:val="en-US"/>
        </w:rPr>
        <w:t>1</w:t>
      </w:r>
      <w:r w:rsidR="00B556F7" w:rsidRPr="002463AC">
        <w:rPr>
          <w:rFonts w:ascii="Times New Roman" w:hAnsi="Times New Roman"/>
        </w:rPr>
        <w:t xml:space="preserve"> Phụ lục III ban hành kèm theo Thông tư này.</w:t>
      </w:r>
    </w:p>
    <w:p w14:paraId="1E2910B9" w14:textId="7B5915CB" w:rsidR="00774873" w:rsidRPr="002463AC" w:rsidRDefault="0086242A" w:rsidP="003227D8">
      <w:pPr>
        <w:spacing w:before="60" w:after="60" w:line="288" w:lineRule="auto"/>
        <w:ind w:firstLine="567"/>
        <w:jc w:val="both"/>
        <w:rPr>
          <w:rFonts w:ascii="Times New Roman" w:hAnsi="Times New Roman"/>
          <w:szCs w:val="26"/>
        </w:rPr>
      </w:pPr>
      <w:r w:rsidRPr="002463AC">
        <w:rPr>
          <w:rFonts w:ascii="Times New Roman" w:hAnsi="Times New Roman"/>
          <w:b/>
          <w:bCs/>
        </w:rPr>
        <w:t>1.</w:t>
      </w:r>
      <w:r w:rsidR="004328AE" w:rsidRPr="002463AC">
        <w:rPr>
          <w:rFonts w:ascii="Times New Roman" w:hAnsi="Times New Roman"/>
          <w:b/>
          <w:bCs/>
        </w:rPr>
        <w:t>1.</w:t>
      </w:r>
      <w:r w:rsidR="00774873" w:rsidRPr="002463AC">
        <w:rPr>
          <w:rFonts w:ascii="Times New Roman" w:hAnsi="Times New Roman"/>
          <w:b/>
          <w:bCs/>
        </w:rPr>
        <w:t>4.1</w:t>
      </w:r>
      <w:r w:rsidR="00C7131A" w:rsidRPr="002463AC">
        <w:rPr>
          <w:rFonts w:ascii="Times New Roman" w:hAnsi="Times New Roman"/>
          <w:b/>
          <w:bCs/>
          <w:lang w:val="en-US"/>
        </w:rPr>
        <w:t>2</w:t>
      </w:r>
      <w:r w:rsidR="00BA1DA1" w:rsidRPr="002463AC">
        <w:rPr>
          <w:rFonts w:ascii="Times New Roman" w:hAnsi="Times New Roman"/>
          <w:b/>
          <w:bCs/>
        </w:rPr>
        <w:t>.</w:t>
      </w:r>
      <w:r w:rsidR="0066183E" w:rsidRPr="002463AC">
        <w:rPr>
          <w:rFonts w:ascii="Times New Roman" w:hAnsi="Times New Roman"/>
          <w:b/>
          <w:bCs/>
        </w:rPr>
        <w:t xml:space="preserve"> Các chi phí </w:t>
      </w:r>
      <w:r w:rsidR="00B7426E" w:rsidRPr="002463AC">
        <w:rPr>
          <w:rFonts w:ascii="Times New Roman" w:hAnsi="Times New Roman"/>
          <w:b/>
          <w:bCs/>
        </w:rPr>
        <w:t xml:space="preserve">liên quan đến sử dụng </w:t>
      </w:r>
      <w:r w:rsidR="00992049" w:rsidRPr="002463AC">
        <w:rPr>
          <w:rFonts w:ascii="Times New Roman" w:hAnsi="Times New Roman"/>
          <w:b/>
          <w:bCs/>
        </w:rPr>
        <w:t>vốn vay</w:t>
      </w:r>
      <w:r w:rsidR="002C1B04" w:rsidRPr="002463AC">
        <w:rPr>
          <w:rFonts w:ascii="Times New Roman" w:hAnsi="Times New Roman"/>
          <w:b/>
          <w:bCs/>
        </w:rPr>
        <w:t xml:space="preserve"> (nếu có)</w:t>
      </w:r>
      <w:r w:rsidR="0066183E" w:rsidRPr="002463AC">
        <w:rPr>
          <w:rFonts w:ascii="Times New Roman" w:hAnsi="Times New Roman"/>
        </w:rPr>
        <w:t xml:space="preserve">: </w:t>
      </w:r>
      <w:r w:rsidR="00774873" w:rsidRPr="002463AC">
        <w:rPr>
          <w:rFonts w:ascii="Times New Roman" w:hAnsi="Times New Roman"/>
        </w:rPr>
        <w:t>là</w:t>
      </w:r>
      <w:r w:rsidR="0066183E" w:rsidRPr="002463AC">
        <w:rPr>
          <w:rFonts w:ascii="Times New Roman" w:hAnsi="Times New Roman"/>
        </w:rPr>
        <w:t xml:space="preserve"> các chi phí </w:t>
      </w:r>
      <w:r w:rsidR="00A63B31" w:rsidRPr="002463AC">
        <w:rPr>
          <w:rFonts w:ascii="Times New Roman" w:hAnsi="Times New Roman"/>
        </w:rPr>
        <w:t>liên quan đến</w:t>
      </w:r>
      <w:r w:rsidR="0066183E" w:rsidRPr="002463AC">
        <w:rPr>
          <w:rFonts w:ascii="Times New Roman" w:hAnsi="Times New Roman"/>
        </w:rPr>
        <w:t xml:space="preserve"> sử dụng vốn vay nước ngoài, </w:t>
      </w:r>
      <w:r w:rsidR="006433B7" w:rsidRPr="002463AC">
        <w:rPr>
          <w:rFonts w:ascii="Times New Roman" w:hAnsi="Times New Roman"/>
        </w:rPr>
        <w:t>b</w:t>
      </w:r>
      <w:r w:rsidR="0066183E" w:rsidRPr="002463AC">
        <w:rPr>
          <w:rFonts w:ascii="Times New Roman" w:hAnsi="Times New Roman"/>
        </w:rPr>
        <w:t>ao gồm chênh lệch tỷ giá hối đoái, phí cam kết, phí quản lý vốn vay nước ngoài</w:t>
      </w:r>
      <w:r w:rsidR="00AE7E1D" w:rsidRPr="002463AC">
        <w:rPr>
          <w:rFonts w:ascii="Times New Roman" w:hAnsi="Times New Roman"/>
        </w:rPr>
        <w:t xml:space="preserve"> </w:t>
      </w:r>
      <w:r w:rsidR="0066183E" w:rsidRPr="002463AC">
        <w:rPr>
          <w:rFonts w:ascii="Times New Roman" w:hAnsi="Times New Roman"/>
        </w:rPr>
        <w:t>và các chi phí quản lý vốn vay khác.</w:t>
      </w:r>
    </w:p>
    <w:p w14:paraId="1FC196E4" w14:textId="5B840CB9" w:rsidR="005F619B" w:rsidRPr="002463AC" w:rsidRDefault="0086242A" w:rsidP="00C07C6D">
      <w:pPr>
        <w:spacing w:before="60" w:after="60" w:line="288" w:lineRule="auto"/>
        <w:ind w:firstLine="567"/>
        <w:jc w:val="both"/>
        <w:rPr>
          <w:rFonts w:ascii="Times New Roman" w:hAnsi="Times New Roman"/>
          <w:szCs w:val="26"/>
        </w:rPr>
      </w:pPr>
      <w:r w:rsidRPr="002463AC">
        <w:rPr>
          <w:rFonts w:ascii="Times New Roman" w:hAnsi="Times New Roman"/>
          <w:b/>
          <w:bCs/>
        </w:rPr>
        <w:t>1.</w:t>
      </w:r>
      <w:r w:rsidR="004328AE" w:rsidRPr="002463AC">
        <w:rPr>
          <w:rFonts w:ascii="Times New Roman" w:hAnsi="Times New Roman"/>
          <w:b/>
          <w:bCs/>
        </w:rPr>
        <w:t>1.</w:t>
      </w:r>
      <w:r w:rsidR="00774873" w:rsidRPr="002463AC">
        <w:rPr>
          <w:rFonts w:ascii="Times New Roman" w:hAnsi="Times New Roman"/>
          <w:b/>
          <w:bCs/>
        </w:rPr>
        <w:t>4.1</w:t>
      </w:r>
      <w:r w:rsidR="00C7131A" w:rsidRPr="002463AC">
        <w:rPr>
          <w:rFonts w:ascii="Times New Roman" w:hAnsi="Times New Roman"/>
          <w:b/>
          <w:bCs/>
          <w:lang w:val="en-US"/>
        </w:rPr>
        <w:t>3</w:t>
      </w:r>
      <w:r w:rsidR="00BC1B2F" w:rsidRPr="002463AC">
        <w:rPr>
          <w:rFonts w:ascii="Times New Roman" w:hAnsi="Times New Roman"/>
          <w:b/>
          <w:bCs/>
        </w:rPr>
        <w:t>.</w:t>
      </w:r>
      <w:r w:rsidR="0066183E" w:rsidRPr="002463AC">
        <w:rPr>
          <w:rFonts w:ascii="Times New Roman" w:hAnsi="Times New Roman"/>
          <w:b/>
          <w:bCs/>
        </w:rPr>
        <w:t xml:space="preserve"> Chi phí </w:t>
      </w:r>
      <w:r w:rsidR="0042787A" w:rsidRPr="002463AC">
        <w:rPr>
          <w:rFonts w:ascii="Times New Roman" w:hAnsi="Times New Roman"/>
          <w:b/>
          <w:bCs/>
        </w:rPr>
        <w:t>đào tạo</w:t>
      </w:r>
      <w:r w:rsidR="00C41D5B" w:rsidRPr="002463AC">
        <w:rPr>
          <w:rFonts w:ascii="Times New Roman" w:hAnsi="Times New Roman"/>
          <w:b/>
          <w:bCs/>
        </w:rPr>
        <w:t xml:space="preserve"> phục vụ</w:t>
      </w:r>
      <w:r w:rsidR="00BF3F2F" w:rsidRPr="002463AC">
        <w:rPr>
          <w:rFonts w:ascii="Times New Roman" w:hAnsi="Times New Roman"/>
          <w:b/>
          <w:bCs/>
        </w:rPr>
        <w:t xml:space="preserve"> vận hành </w:t>
      </w:r>
      <w:r w:rsidR="003A1A19" w:rsidRPr="002463AC">
        <w:rPr>
          <w:rFonts w:ascii="Times New Roman" w:hAnsi="Times New Roman"/>
          <w:b/>
          <w:bCs/>
        </w:rPr>
        <w:t xml:space="preserve">và </w:t>
      </w:r>
      <w:r w:rsidR="00C41D5B" w:rsidRPr="002463AC">
        <w:rPr>
          <w:rFonts w:ascii="Times New Roman" w:hAnsi="Times New Roman"/>
          <w:b/>
          <w:bCs/>
        </w:rPr>
        <w:t>bảo trì</w:t>
      </w:r>
      <w:r w:rsidR="00BF3F2F" w:rsidRPr="002463AC">
        <w:rPr>
          <w:rFonts w:ascii="Times New Roman" w:hAnsi="Times New Roman"/>
          <w:b/>
          <w:bCs/>
        </w:rPr>
        <w:t>:</w:t>
      </w:r>
      <w:r w:rsidR="0066183E" w:rsidRPr="002463AC">
        <w:rPr>
          <w:rFonts w:ascii="Times New Roman" w:hAnsi="Times New Roman"/>
          <w:b/>
          <w:bCs/>
        </w:rPr>
        <w:t xml:space="preserve"> </w:t>
      </w:r>
      <w:r w:rsidR="0042553A" w:rsidRPr="002463AC">
        <w:rPr>
          <w:rFonts w:ascii="Times New Roman" w:hAnsi="Times New Roman"/>
        </w:rPr>
        <w:t>b</w:t>
      </w:r>
      <w:r w:rsidR="0066183E" w:rsidRPr="002463AC">
        <w:rPr>
          <w:rFonts w:ascii="Times New Roman" w:hAnsi="Times New Roman"/>
        </w:rPr>
        <w:t xml:space="preserve">ao gồm </w:t>
      </w:r>
      <w:r w:rsidR="00C07C6D" w:rsidRPr="002463AC">
        <w:rPr>
          <w:rFonts w:ascii="Times New Roman" w:hAnsi="Times New Roman"/>
        </w:rPr>
        <w:t>chi phí mua sắm</w:t>
      </w:r>
      <w:r w:rsidR="00C07C6D" w:rsidRPr="002463AC">
        <w:rPr>
          <w:rFonts w:ascii="Times New Roman" w:hAnsi="Times New Roman"/>
          <w:lang w:val="en-US"/>
        </w:rPr>
        <w:t xml:space="preserve"> </w:t>
      </w:r>
      <w:r w:rsidR="00C07C6D" w:rsidRPr="002463AC">
        <w:rPr>
          <w:rFonts w:ascii="Times New Roman" w:hAnsi="Times New Roman"/>
        </w:rPr>
        <w:t xml:space="preserve">thiết bị phục vụ cho </w:t>
      </w:r>
      <w:r w:rsidR="00C07C6D" w:rsidRPr="002463AC">
        <w:rPr>
          <w:rFonts w:ascii="Times New Roman" w:hAnsi="Times New Roman" w:hint="eastAsia"/>
        </w:rPr>
        <w:t>đà</w:t>
      </w:r>
      <w:r w:rsidR="00C07C6D" w:rsidRPr="002463AC">
        <w:rPr>
          <w:rFonts w:ascii="Times New Roman" w:hAnsi="Times New Roman"/>
        </w:rPr>
        <w:t xml:space="preserve">o tạo, chi phí thực hiện các mức </w:t>
      </w:r>
      <w:r w:rsidR="00C07C6D" w:rsidRPr="002463AC">
        <w:rPr>
          <w:rFonts w:ascii="Times New Roman" w:hAnsi="Times New Roman" w:hint="eastAsia"/>
        </w:rPr>
        <w:t>đ</w:t>
      </w:r>
      <w:r w:rsidR="00C07C6D" w:rsidRPr="002463AC">
        <w:rPr>
          <w:rFonts w:ascii="Times New Roman" w:hAnsi="Times New Roman"/>
        </w:rPr>
        <w:t xml:space="preserve">ộ </w:t>
      </w:r>
      <w:r w:rsidR="00C07C6D" w:rsidRPr="002463AC">
        <w:rPr>
          <w:rFonts w:ascii="Times New Roman" w:hAnsi="Times New Roman" w:hint="eastAsia"/>
        </w:rPr>
        <w:t>đà</w:t>
      </w:r>
      <w:r w:rsidR="00C07C6D" w:rsidRPr="002463AC">
        <w:rPr>
          <w:rFonts w:ascii="Times New Roman" w:hAnsi="Times New Roman"/>
        </w:rPr>
        <w:t>o tạo tr</w:t>
      </w:r>
      <w:r w:rsidR="00C07C6D" w:rsidRPr="002463AC">
        <w:rPr>
          <w:rFonts w:ascii="Times New Roman" w:hAnsi="Times New Roman" w:hint="eastAsia"/>
        </w:rPr>
        <w:t>ư</w:t>
      </w:r>
      <w:r w:rsidR="00C07C6D" w:rsidRPr="002463AC">
        <w:rPr>
          <w:rFonts w:ascii="Times New Roman" w:hAnsi="Times New Roman"/>
        </w:rPr>
        <w:t>ớc khi tiến</w:t>
      </w:r>
      <w:r w:rsidR="00C07C6D" w:rsidRPr="002463AC">
        <w:rPr>
          <w:rFonts w:ascii="Times New Roman" w:hAnsi="Times New Roman"/>
          <w:lang w:val="en-US"/>
        </w:rPr>
        <w:t xml:space="preserve"> </w:t>
      </w:r>
      <w:r w:rsidR="00C07C6D" w:rsidRPr="002463AC">
        <w:rPr>
          <w:rFonts w:ascii="Times New Roman" w:hAnsi="Times New Roman"/>
        </w:rPr>
        <w:t xml:space="preserve">hành </w:t>
      </w:r>
      <w:r w:rsidR="00C07C6D" w:rsidRPr="002463AC">
        <w:rPr>
          <w:rFonts w:ascii="Times New Roman" w:hAnsi="Times New Roman" w:hint="eastAsia"/>
        </w:rPr>
        <w:t>đà</w:t>
      </w:r>
      <w:r w:rsidR="00C07C6D" w:rsidRPr="002463AC">
        <w:rPr>
          <w:rFonts w:ascii="Times New Roman" w:hAnsi="Times New Roman"/>
        </w:rPr>
        <w:t xml:space="preserve">o tạo chuyển giao công nghệ và chi phí </w:t>
      </w:r>
      <w:r w:rsidR="00C07C6D" w:rsidRPr="002463AC">
        <w:rPr>
          <w:rFonts w:ascii="Times New Roman" w:hAnsi="Times New Roman" w:hint="eastAsia"/>
        </w:rPr>
        <w:t>đà</w:t>
      </w:r>
      <w:r w:rsidR="00C07C6D" w:rsidRPr="002463AC">
        <w:rPr>
          <w:rFonts w:ascii="Times New Roman" w:hAnsi="Times New Roman"/>
        </w:rPr>
        <w:t>o tạo chuyển giao công nghệ,</w:t>
      </w:r>
      <w:r w:rsidR="00C07C6D" w:rsidRPr="002463AC">
        <w:rPr>
          <w:rFonts w:ascii="Times New Roman" w:hAnsi="Times New Roman"/>
          <w:lang w:val="en-US"/>
        </w:rPr>
        <w:t xml:space="preserve"> </w:t>
      </w:r>
      <w:r w:rsidR="00C07C6D" w:rsidRPr="002463AC">
        <w:rPr>
          <w:rFonts w:ascii="Times New Roman" w:hAnsi="Times New Roman"/>
        </w:rPr>
        <w:t>chi phí mua sắm v</w:t>
      </w:r>
      <w:r w:rsidR="00C07C6D" w:rsidRPr="002463AC">
        <w:rPr>
          <w:rFonts w:ascii="Times New Roman" w:hAnsi="Times New Roman" w:hint="eastAsia"/>
        </w:rPr>
        <w:t>ă</w:t>
      </w:r>
      <w:r w:rsidR="00C07C6D" w:rsidRPr="002463AC">
        <w:rPr>
          <w:rFonts w:ascii="Times New Roman" w:hAnsi="Times New Roman"/>
        </w:rPr>
        <w:t xml:space="preserve">n phòng và </w:t>
      </w:r>
      <w:r w:rsidR="00C07C6D" w:rsidRPr="002463AC">
        <w:rPr>
          <w:rFonts w:ascii="Times New Roman" w:hAnsi="Times New Roman" w:hint="eastAsia"/>
        </w:rPr>
        <w:t>đ</w:t>
      </w:r>
      <w:r w:rsidR="00C07C6D" w:rsidRPr="002463AC">
        <w:rPr>
          <w:rFonts w:ascii="Times New Roman" w:hAnsi="Times New Roman"/>
        </w:rPr>
        <w:t>ồ dùng sinh hoạt, chi phí mua sắm công cụ và</w:t>
      </w:r>
      <w:r w:rsidR="00C07C6D" w:rsidRPr="002463AC">
        <w:rPr>
          <w:rFonts w:ascii="Times New Roman" w:hAnsi="Times New Roman"/>
          <w:lang w:val="en-US"/>
        </w:rPr>
        <w:t xml:space="preserve"> </w:t>
      </w:r>
      <w:r w:rsidR="00C07C6D" w:rsidRPr="002463AC">
        <w:rPr>
          <w:rFonts w:ascii="Times New Roman" w:hAnsi="Times New Roman"/>
        </w:rPr>
        <w:t xml:space="preserve">dụng cụ sản xuất </w:t>
      </w:r>
      <w:r w:rsidR="00C07C6D" w:rsidRPr="002463AC">
        <w:rPr>
          <w:rFonts w:ascii="Times New Roman" w:hAnsi="Times New Roman" w:hint="eastAsia"/>
        </w:rPr>
        <w:t>đư</w:t>
      </w:r>
      <w:r w:rsidR="00C07C6D" w:rsidRPr="002463AC">
        <w:rPr>
          <w:rFonts w:ascii="Times New Roman" w:hAnsi="Times New Roman"/>
        </w:rPr>
        <w:t xml:space="preserve">ợc xác </w:t>
      </w:r>
      <w:r w:rsidR="00C07C6D" w:rsidRPr="002463AC">
        <w:rPr>
          <w:rFonts w:ascii="Times New Roman" w:hAnsi="Times New Roman" w:hint="eastAsia"/>
        </w:rPr>
        <w:t>đ</w:t>
      </w:r>
      <w:r w:rsidR="00C07C6D" w:rsidRPr="002463AC">
        <w:rPr>
          <w:rFonts w:ascii="Times New Roman" w:hAnsi="Times New Roman"/>
        </w:rPr>
        <w:t>ịnh theo mục 1</w:t>
      </w:r>
      <w:r w:rsidR="00C2734C" w:rsidRPr="002463AC">
        <w:rPr>
          <w:rFonts w:ascii="Times New Roman" w:hAnsi="Times New Roman"/>
          <w:lang w:val="en-US"/>
        </w:rPr>
        <w:t>2</w:t>
      </w:r>
      <w:r w:rsidR="00C07C6D" w:rsidRPr="002463AC">
        <w:rPr>
          <w:rFonts w:ascii="Times New Roman" w:hAnsi="Times New Roman"/>
        </w:rPr>
        <w:t xml:space="preserve"> Phụ lục III ban hành kèm theo</w:t>
      </w:r>
      <w:r w:rsidR="00C07C6D" w:rsidRPr="002463AC">
        <w:rPr>
          <w:rFonts w:ascii="Times New Roman" w:hAnsi="Times New Roman"/>
          <w:lang w:val="en-US"/>
        </w:rPr>
        <w:t xml:space="preserve"> </w:t>
      </w:r>
      <w:r w:rsidR="00C07C6D" w:rsidRPr="002463AC">
        <w:rPr>
          <w:rFonts w:ascii="Times New Roman" w:hAnsi="Times New Roman"/>
        </w:rPr>
        <w:t>Thông t</w:t>
      </w:r>
      <w:r w:rsidR="00C07C6D" w:rsidRPr="002463AC">
        <w:rPr>
          <w:rFonts w:ascii="Times New Roman" w:hAnsi="Times New Roman" w:hint="eastAsia"/>
        </w:rPr>
        <w:t>ư</w:t>
      </w:r>
      <w:r w:rsidR="00C07C6D" w:rsidRPr="002463AC">
        <w:rPr>
          <w:rFonts w:ascii="Times New Roman" w:hAnsi="Times New Roman"/>
        </w:rPr>
        <w:t xml:space="preserve"> này</w:t>
      </w:r>
      <w:r w:rsidR="00CE5F25" w:rsidRPr="002463AC">
        <w:rPr>
          <w:rFonts w:ascii="Times New Roman" w:hAnsi="Times New Roman"/>
        </w:rPr>
        <w:t>.</w:t>
      </w:r>
    </w:p>
    <w:p w14:paraId="01CE7EB4" w14:textId="4FE0E031" w:rsidR="0066183E" w:rsidRPr="002463AC" w:rsidRDefault="0086242A" w:rsidP="003227D8">
      <w:pPr>
        <w:spacing w:before="60" w:after="60" w:line="288" w:lineRule="auto"/>
        <w:ind w:firstLine="567"/>
        <w:jc w:val="both"/>
        <w:rPr>
          <w:rFonts w:ascii="Times New Roman" w:hAnsi="Times New Roman"/>
        </w:rPr>
      </w:pPr>
      <w:r w:rsidRPr="002463AC">
        <w:rPr>
          <w:rFonts w:ascii="Times New Roman" w:hAnsi="Times New Roman"/>
          <w:b/>
          <w:bCs/>
        </w:rPr>
        <w:t>1.</w:t>
      </w:r>
      <w:r w:rsidR="009E2FB3" w:rsidRPr="002463AC">
        <w:rPr>
          <w:rFonts w:ascii="Times New Roman" w:hAnsi="Times New Roman"/>
          <w:b/>
          <w:bCs/>
        </w:rPr>
        <w:t>1.</w:t>
      </w:r>
      <w:r w:rsidR="00CA5E2C" w:rsidRPr="002463AC">
        <w:rPr>
          <w:rFonts w:ascii="Times New Roman" w:hAnsi="Times New Roman"/>
          <w:b/>
          <w:bCs/>
        </w:rPr>
        <w:t>4.1</w:t>
      </w:r>
      <w:r w:rsidR="00C7131A" w:rsidRPr="002463AC">
        <w:rPr>
          <w:rFonts w:ascii="Times New Roman" w:hAnsi="Times New Roman"/>
          <w:b/>
          <w:bCs/>
          <w:lang w:val="en-US"/>
        </w:rPr>
        <w:t>4</w:t>
      </w:r>
      <w:r w:rsidR="00803231" w:rsidRPr="002463AC">
        <w:rPr>
          <w:rFonts w:ascii="Times New Roman" w:hAnsi="Times New Roman"/>
          <w:b/>
          <w:bCs/>
        </w:rPr>
        <w:t>.</w:t>
      </w:r>
      <w:r w:rsidR="0066183E" w:rsidRPr="002463AC">
        <w:rPr>
          <w:rFonts w:ascii="Times New Roman" w:hAnsi="Times New Roman"/>
          <w:b/>
          <w:bCs/>
        </w:rPr>
        <w:t xml:space="preserve"> Chi phí giám sát bên thứ 3</w:t>
      </w:r>
      <w:r w:rsidR="00DB09D4" w:rsidRPr="002463AC">
        <w:rPr>
          <w:rFonts w:ascii="Times New Roman" w:hAnsi="Times New Roman"/>
          <w:b/>
          <w:bCs/>
        </w:rPr>
        <w:t xml:space="preserve"> (nếu có)</w:t>
      </w:r>
      <w:r w:rsidR="0066183E" w:rsidRPr="002463AC">
        <w:rPr>
          <w:rFonts w:ascii="Times New Roman" w:hAnsi="Times New Roman"/>
        </w:rPr>
        <w:t xml:space="preserve">: </w:t>
      </w:r>
      <w:r w:rsidR="00CA5E2C" w:rsidRPr="002463AC">
        <w:rPr>
          <w:rFonts w:ascii="Times New Roman" w:hAnsi="Times New Roman"/>
        </w:rPr>
        <w:t>là</w:t>
      </w:r>
      <w:r w:rsidR="0066183E" w:rsidRPr="002463AC">
        <w:rPr>
          <w:rFonts w:ascii="Times New Roman" w:hAnsi="Times New Roman"/>
        </w:rPr>
        <w:t xml:space="preserve"> chi phí cho việc quan trắc rung động, biến dạng đối với các công trình và tài sản quan trọng, thiết bị lân cận để </w:t>
      </w:r>
      <w:r w:rsidR="0066183E" w:rsidRPr="002463AC">
        <w:rPr>
          <w:rFonts w:ascii="Times New Roman" w:hAnsi="Times New Roman"/>
        </w:rPr>
        <w:lastRenderedPageBreak/>
        <w:t xml:space="preserve">đảm bảo an toàn vận hành đường sắt theo yêu cầu của quy phạm hoặc tiêu chuẩn, do đơn vị được giao thầu </w:t>
      </w:r>
      <w:r w:rsidR="00634ED5" w:rsidRPr="002463AC">
        <w:rPr>
          <w:rFonts w:ascii="Times New Roman" w:hAnsi="Times New Roman"/>
        </w:rPr>
        <w:t>giao</w:t>
      </w:r>
      <w:r w:rsidR="0066183E" w:rsidRPr="002463AC">
        <w:rPr>
          <w:rFonts w:ascii="Times New Roman" w:hAnsi="Times New Roman"/>
        </w:rPr>
        <w:t xml:space="preserve"> cho đơn vị có tư cách pháp nhân phù hợp thực hiện.</w:t>
      </w:r>
      <w:r w:rsidR="00022E60" w:rsidRPr="002463AC">
        <w:rPr>
          <w:rFonts w:ascii="Times New Roman" w:hAnsi="Times New Roman"/>
        </w:rPr>
        <w:t xml:space="preserve"> </w:t>
      </w:r>
    </w:p>
    <w:p w14:paraId="1922E53B" w14:textId="2AF70485" w:rsidR="0066183E" w:rsidRPr="002463AC" w:rsidRDefault="0086242A" w:rsidP="003227D8">
      <w:pPr>
        <w:spacing w:before="60" w:after="60" w:line="288" w:lineRule="auto"/>
        <w:ind w:firstLine="567"/>
        <w:jc w:val="both"/>
        <w:rPr>
          <w:rFonts w:ascii="Times New Roman" w:hAnsi="Times New Roman"/>
        </w:rPr>
      </w:pPr>
      <w:r w:rsidRPr="002463AC">
        <w:rPr>
          <w:rFonts w:ascii="Times New Roman" w:hAnsi="Times New Roman"/>
          <w:b/>
          <w:bCs/>
        </w:rPr>
        <w:t>1.</w:t>
      </w:r>
      <w:r w:rsidR="009E2FB3" w:rsidRPr="002463AC">
        <w:rPr>
          <w:rFonts w:ascii="Times New Roman" w:hAnsi="Times New Roman"/>
          <w:b/>
          <w:bCs/>
        </w:rPr>
        <w:t>1.</w:t>
      </w:r>
      <w:r w:rsidR="00CA5E2C" w:rsidRPr="002463AC">
        <w:rPr>
          <w:rFonts w:ascii="Times New Roman" w:hAnsi="Times New Roman"/>
          <w:b/>
          <w:bCs/>
        </w:rPr>
        <w:t>4.1</w:t>
      </w:r>
      <w:r w:rsidR="00C7131A" w:rsidRPr="002463AC">
        <w:rPr>
          <w:rFonts w:ascii="Times New Roman" w:hAnsi="Times New Roman"/>
          <w:b/>
          <w:bCs/>
          <w:lang w:val="en-US"/>
        </w:rPr>
        <w:t>5</w:t>
      </w:r>
      <w:r w:rsidR="00803231" w:rsidRPr="002463AC">
        <w:rPr>
          <w:rFonts w:ascii="Times New Roman" w:hAnsi="Times New Roman"/>
          <w:b/>
          <w:bCs/>
        </w:rPr>
        <w:t>.</w:t>
      </w:r>
      <w:r w:rsidR="0066183E" w:rsidRPr="002463AC">
        <w:rPr>
          <w:rFonts w:ascii="Times New Roman" w:hAnsi="Times New Roman"/>
          <w:b/>
          <w:bCs/>
        </w:rPr>
        <w:t xml:space="preserve"> </w:t>
      </w:r>
      <w:r w:rsidR="00D211C3" w:rsidRPr="002463AC">
        <w:rPr>
          <w:rFonts w:ascii="Times New Roman" w:hAnsi="Times New Roman"/>
          <w:b/>
          <w:bCs/>
          <w:lang w:val="en-US"/>
        </w:rPr>
        <w:t>Chi phí</w:t>
      </w:r>
      <w:r w:rsidR="0066183E" w:rsidRPr="002463AC">
        <w:rPr>
          <w:rFonts w:ascii="Times New Roman" w:hAnsi="Times New Roman"/>
          <w:b/>
          <w:bCs/>
        </w:rPr>
        <w:t xml:space="preserve"> vận chuyển vật tư sinh hoạt</w:t>
      </w:r>
      <w:r w:rsidR="00DB09D4" w:rsidRPr="002463AC">
        <w:rPr>
          <w:rFonts w:ascii="Times New Roman" w:hAnsi="Times New Roman"/>
          <w:b/>
          <w:bCs/>
        </w:rPr>
        <w:t xml:space="preserve"> (nếu có)</w:t>
      </w:r>
      <w:r w:rsidR="0066183E" w:rsidRPr="002463AC">
        <w:rPr>
          <w:rFonts w:ascii="Times New Roman" w:hAnsi="Times New Roman"/>
        </w:rPr>
        <w:t xml:space="preserve">: </w:t>
      </w:r>
      <w:r w:rsidR="00CA5E2C" w:rsidRPr="002463AC">
        <w:rPr>
          <w:rFonts w:ascii="Times New Roman" w:hAnsi="Times New Roman"/>
        </w:rPr>
        <w:t>là</w:t>
      </w:r>
      <w:r w:rsidR="0066183E" w:rsidRPr="002463AC">
        <w:rPr>
          <w:rFonts w:ascii="Times New Roman" w:hAnsi="Times New Roman"/>
        </w:rPr>
        <w:t xml:space="preserve"> khoản </w:t>
      </w:r>
      <w:r w:rsidR="00D211C3" w:rsidRPr="002463AC">
        <w:rPr>
          <w:rFonts w:ascii="Times New Roman" w:hAnsi="Times New Roman"/>
          <w:lang w:val="en-US"/>
        </w:rPr>
        <w:t>chi phí</w:t>
      </w:r>
      <w:r w:rsidR="0066183E" w:rsidRPr="002463AC">
        <w:rPr>
          <w:rFonts w:ascii="Times New Roman" w:hAnsi="Times New Roman"/>
        </w:rPr>
        <w:t xml:space="preserve"> vận chuyển vật tư sinh hoạt cho nhân viên thi công tại các khu vực vùng sâu vùng xa, điều kiện giao thông khó khăn</w:t>
      </w:r>
      <w:r w:rsidR="0079485E" w:rsidRPr="002463AC">
        <w:rPr>
          <w:rFonts w:ascii="Times New Roman" w:hAnsi="Times New Roman"/>
        </w:rPr>
        <w:t xml:space="preserve"> được xác </w:t>
      </w:r>
      <w:r w:rsidR="00A45F41" w:rsidRPr="002463AC">
        <w:rPr>
          <w:rFonts w:ascii="Times New Roman" w:hAnsi="Times New Roman"/>
        </w:rPr>
        <w:t>định theo mục 1</w:t>
      </w:r>
      <w:r w:rsidR="00C2734C" w:rsidRPr="002463AC">
        <w:rPr>
          <w:rFonts w:ascii="Times New Roman" w:hAnsi="Times New Roman"/>
          <w:lang w:val="en-US"/>
        </w:rPr>
        <w:t>3</w:t>
      </w:r>
      <w:r w:rsidR="00A45F41" w:rsidRPr="002463AC">
        <w:rPr>
          <w:rFonts w:ascii="Times New Roman" w:hAnsi="Times New Roman"/>
        </w:rPr>
        <w:t xml:space="preserve"> Phụ lục III ban hành kèm theo Thông tư này</w:t>
      </w:r>
      <w:r w:rsidR="0066183E" w:rsidRPr="002463AC">
        <w:rPr>
          <w:rFonts w:ascii="Times New Roman" w:hAnsi="Times New Roman"/>
        </w:rPr>
        <w:t>.</w:t>
      </w:r>
    </w:p>
    <w:p w14:paraId="03201B57" w14:textId="69D74FEB" w:rsidR="0066183E" w:rsidRPr="002463AC" w:rsidRDefault="0086242A" w:rsidP="003227D8">
      <w:pPr>
        <w:spacing w:before="60" w:after="60" w:line="288" w:lineRule="auto"/>
        <w:ind w:firstLine="567"/>
        <w:jc w:val="both"/>
        <w:rPr>
          <w:rFonts w:ascii="Times New Roman" w:hAnsi="Times New Roman"/>
          <w:lang w:val="en-US"/>
        </w:rPr>
      </w:pPr>
      <w:r w:rsidRPr="002463AC">
        <w:rPr>
          <w:rFonts w:ascii="Times New Roman" w:hAnsi="Times New Roman"/>
          <w:b/>
          <w:bCs/>
        </w:rPr>
        <w:t>1.</w:t>
      </w:r>
      <w:r w:rsidR="009E2FB3" w:rsidRPr="002463AC">
        <w:rPr>
          <w:rFonts w:ascii="Times New Roman" w:hAnsi="Times New Roman"/>
          <w:b/>
          <w:bCs/>
        </w:rPr>
        <w:t>1.</w:t>
      </w:r>
      <w:r w:rsidR="00667E49" w:rsidRPr="002463AC">
        <w:rPr>
          <w:rFonts w:ascii="Times New Roman" w:hAnsi="Times New Roman"/>
          <w:b/>
          <w:bCs/>
        </w:rPr>
        <w:t>4.1</w:t>
      </w:r>
      <w:r w:rsidR="00C7131A" w:rsidRPr="002463AC">
        <w:rPr>
          <w:rFonts w:ascii="Times New Roman" w:hAnsi="Times New Roman"/>
          <w:b/>
          <w:bCs/>
          <w:lang w:val="en-US"/>
        </w:rPr>
        <w:t>6</w:t>
      </w:r>
      <w:r w:rsidR="00803231" w:rsidRPr="002463AC">
        <w:rPr>
          <w:rFonts w:ascii="Times New Roman" w:hAnsi="Times New Roman"/>
          <w:b/>
          <w:bCs/>
        </w:rPr>
        <w:t>.</w:t>
      </w:r>
      <w:r w:rsidR="0066183E" w:rsidRPr="002463AC">
        <w:rPr>
          <w:rFonts w:ascii="Times New Roman" w:hAnsi="Times New Roman"/>
          <w:b/>
          <w:bCs/>
        </w:rPr>
        <w:t xml:space="preserve"> Chi phí tư vấn toàn bộ quá trình</w:t>
      </w:r>
      <w:r w:rsidR="008F70BA" w:rsidRPr="002463AC">
        <w:rPr>
          <w:rFonts w:ascii="Times New Roman" w:hAnsi="Times New Roman"/>
          <w:b/>
          <w:bCs/>
        </w:rPr>
        <w:t xml:space="preserve"> (nếu có)</w:t>
      </w:r>
      <w:r w:rsidR="0066183E" w:rsidRPr="002463AC">
        <w:rPr>
          <w:rFonts w:ascii="Times New Roman" w:hAnsi="Times New Roman"/>
        </w:rPr>
        <w:t xml:space="preserve">: </w:t>
      </w:r>
      <w:r w:rsidR="00FD7D29" w:rsidRPr="002463AC">
        <w:rPr>
          <w:rFonts w:ascii="Times New Roman" w:hAnsi="Times New Roman"/>
        </w:rPr>
        <w:t>gồm</w:t>
      </w:r>
      <w:r w:rsidR="0066183E" w:rsidRPr="002463AC">
        <w:rPr>
          <w:rFonts w:ascii="Times New Roman" w:hAnsi="Times New Roman"/>
        </w:rPr>
        <w:t xml:space="preserve"> tư vấn đầu tư dự án, đại lý đấu thầu, khảo sát, thiết kế, giám sát, quản lý dự án, quản lý thống nhất và các dịch vụ tư vấn khác trong toàn bộ quá trình thực hiện dự án. Các chi phí tư vấn thành phần khác không được tính trùng trong chi phí tư vấn toàn bộ quá trình.</w:t>
      </w:r>
      <w:r w:rsidR="00FD7D29" w:rsidRPr="002463AC">
        <w:rPr>
          <w:rFonts w:ascii="Times New Roman" w:hAnsi="Times New Roman"/>
        </w:rPr>
        <w:t xml:space="preserve"> </w:t>
      </w:r>
    </w:p>
    <w:p w14:paraId="516C5E93" w14:textId="130AD767" w:rsidR="00B30A15" w:rsidRPr="002463AC" w:rsidRDefault="0086242A" w:rsidP="003227D8">
      <w:pPr>
        <w:spacing w:before="60" w:after="60" w:line="288" w:lineRule="auto"/>
        <w:ind w:firstLine="567"/>
        <w:jc w:val="both"/>
        <w:rPr>
          <w:rFonts w:ascii="Times New Roman" w:hAnsi="Times New Roman"/>
          <w:b/>
          <w:bCs/>
        </w:rPr>
      </w:pPr>
      <w:r w:rsidRPr="002463AC">
        <w:rPr>
          <w:rFonts w:ascii="Times New Roman" w:hAnsi="Times New Roman"/>
          <w:b/>
          <w:bCs/>
        </w:rPr>
        <w:t>1.</w:t>
      </w:r>
      <w:r w:rsidR="00392672" w:rsidRPr="002463AC">
        <w:rPr>
          <w:rFonts w:ascii="Times New Roman" w:hAnsi="Times New Roman"/>
          <w:b/>
          <w:bCs/>
        </w:rPr>
        <w:t>1.4.</w:t>
      </w:r>
      <w:r w:rsidR="00C7131A" w:rsidRPr="002463AC">
        <w:rPr>
          <w:rFonts w:ascii="Times New Roman" w:hAnsi="Times New Roman"/>
          <w:b/>
          <w:bCs/>
          <w:lang w:val="en-US"/>
        </w:rPr>
        <w:t>17</w:t>
      </w:r>
      <w:r w:rsidR="00F72BB8" w:rsidRPr="002463AC">
        <w:rPr>
          <w:rFonts w:ascii="Times New Roman" w:hAnsi="Times New Roman"/>
          <w:b/>
          <w:bCs/>
        </w:rPr>
        <w:t>.</w:t>
      </w:r>
      <w:r w:rsidR="00392672" w:rsidRPr="002463AC">
        <w:rPr>
          <w:rFonts w:ascii="Times New Roman" w:hAnsi="Times New Roman"/>
          <w:b/>
          <w:bCs/>
        </w:rPr>
        <w:t xml:space="preserve"> Các chi phí tư vấn</w:t>
      </w:r>
      <w:r w:rsidR="00F33D5E" w:rsidRPr="002463AC">
        <w:rPr>
          <w:rFonts w:ascii="Times New Roman" w:hAnsi="Times New Roman"/>
          <w:b/>
          <w:bCs/>
        </w:rPr>
        <w:t xml:space="preserve"> khác</w:t>
      </w:r>
      <w:r w:rsidR="00392672" w:rsidRPr="002463AC">
        <w:rPr>
          <w:rFonts w:ascii="Times New Roman" w:hAnsi="Times New Roman"/>
          <w:b/>
          <w:bCs/>
        </w:rPr>
        <w:t xml:space="preserve"> và</w:t>
      </w:r>
      <w:r w:rsidR="007E7824" w:rsidRPr="002463AC">
        <w:rPr>
          <w:rFonts w:ascii="Times New Roman" w:hAnsi="Times New Roman"/>
          <w:b/>
          <w:bCs/>
        </w:rPr>
        <w:t xml:space="preserve"> </w:t>
      </w:r>
      <w:r w:rsidR="00B30A15" w:rsidRPr="002463AC">
        <w:rPr>
          <w:rFonts w:ascii="Times New Roman" w:hAnsi="Times New Roman"/>
          <w:b/>
          <w:bCs/>
        </w:rPr>
        <w:t>c</w:t>
      </w:r>
      <w:r w:rsidR="00F33D5E" w:rsidRPr="002463AC">
        <w:rPr>
          <w:rFonts w:ascii="Times New Roman" w:hAnsi="Times New Roman"/>
          <w:b/>
          <w:bCs/>
        </w:rPr>
        <w:t xml:space="preserve">hi phí khác </w:t>
      </w:r>
      <w:r w:rsidR="00B30A15" w:rsidRPr="002463AC">
        <w:rPr>
          <w:rFonts w:ascii="Times New Roman" w:hAnsi="Times New Roman"/>
          <w:b/>
          <w:bCs/>
        </w:rPr>
        <w:t>ngoài các khoản mục chi phí nêu trên được tính theo quy định pháp luật về xây dựng hiện hành</w:t>
      </w:r>
      <w:r w:rsidR="009E2FE9" w:rsidRPr="002463AC">
        <w:rPr>
          <w:rFonts w:ascii="Times New Roman" w:hAnsi="Times New Roman"/>
          <w:lang w:val="en-US"/>
        </w:rPr>
        <w:t xml:space="preserve"> </w:t>
      </w:r>
      <w:r w:rsidR="00B30A15" w:rsidRPr="002463AC">
        <w:rPr>
          <w:rFonts w:ascii="Times New Roman" w:hAnsi="Times New Roman"/>
          <w:b/>
          <w:bCs/>
        </w:rPr>
        <w:t>gồm</w:t>
      </w:r>
      <w:r w:rsidR="00402DF6" w:rsidRPr="002463AC">
        <w:t xml:space="preserve"> </w:t>
      </w:r>
      <w:r w:rsidR="00402DF6" w:rsidRPr="002463AC">
        <w:rPr>
          <w:rFonts w:ascii="Times New Roman" w:hAnsi="Times New Roman"/>
          <w:b/>
          <w:bCs/>
        </w:rPr>
        <w:t>một số các khoản mục chi phí liên quan đến các công tác sau:</w:t>
      </w:r>
    </w:p>
    <w:p w14:paraId="5E4DCA69" w14:textId="505B858D" w:rsidR="004E2CC7" w:rsidRPr="002463AC" w:rsidRDefault="00A1584B" w:rsidP="00F00F2D">
      <w:pPr>
        <w:spacing w:before="60" w:after="60" w:line="288" w:lineRule="auto"/>
        <w:ind w:firstLine="567"/>
        <w:jc w:val="both"/>
        <w:rPr>
          <w:rFonts w:ascii="Times New Roman" w:hAnsi="Times New Roman"/>
        </w:rPr>
      </w:pPr>
      <w:r w:rsidRPr="002463AC">
        <w:rPr>
          <w:rFonts w:ascii="Times New Roman" w:hAnsi="Times New Roman"/>
        </w:rPr>
        <w:t>-</w:t>
      </w:r>
      <w:r w:rsidR="004E2CC7" w:rsidRPr="002463AC">
        <w:rPr>
          <w:rFonts w:ascii="Times New Roman" w:hAnsi="Times New Roman"/>
        </w:rPr>
        <w:t xml:space="preserve"> Chuyển đổi hệ thống định mức, dự toán công trình đường sắt của Trung Quốc áp dụng cho Dự án.</w:t>
      </w:r>
    </w:p>
    <w:p w14:paraId="59A5E577" w14:textId="513104E1" w:rsidR="00F00F2D" w:rsidRPr="002463AC" w:rsidRDefault="00F00F2D" w:rsidP="00F00F2D">
      <w:pPr>
        <w:spacing w:after="160"/>
        <w:ind w:firstLine="567"/>
        <w:jc w:val="both"/>
        <w:rPr>
          <w:rFonts w:ascii="Times New Roman" w:hAnsi="Times New Roman"/>
        </w:rPr>
      </w:pPr>
      <w:r w:rsidRPr="002463AC">
        <w:rPr>
          <w:rFonts w:ascii="Times New Roman" w:hAnsi="Times New Roman"/>
        </w:rPr>
        <w:t>- Chuyển đổi mục đích sử dụng rừng;</w:t>
      </w:r>
    </w:p>
    <w:p w14:paraId="48031E0C" w14:textId="0CCFCE34" w:rsidR="00197D5E" w:rsidRPr="002463AC" w:rsidRDefault="00A1584B" w:rsidP="00F00F2D">
      <w:pPr>
        <w:spacing w:before="60" w:after="60" w:line="288" w:lineRule="auto"/>
        <w:ind w:firstLine="567"/>
        <w:jc w:val="both"/>
        <w:rPr>
          <w:rFonts w:ascii="Times New Roman" w:hAnsi="Times New Roman"/>
        </w:rPr>
      </w:pPr>
      <w:r w:rsidRPr="002463AC">
        <w:rPr>
          <w:rFonts w:ascii="Times New Roman" w:hAnsi="Times New Roman"/>
        </w:rPr>
        <w:t>-</w:t>
      </w:r>
      <w:r w:rsidR="00197D5E" w:rsidRPr="002463AC">
        <w:rPr>
          <w:rFonts w:ascii="Times New Roman" w:hAnsi="Times New Roman"/>
        </w:rPr>
        <w:t xml:space="preserve"> Tư vấn lập điều chỉnh chủ trương đầu tư</w:t>
      </w:r>
      <w:r w:rsidR="00ED79A6" w:rsidRPr="002463AC">
        <w:rPr>
          <w:rFonts w:ascii="Times New Roman" w:hAnsi="Times New Roman"/>
        </w:rPr>
        <w:t>,</w:t>
      </w:r>
      <w:r w:rsidR="00197D5E" w:rsidRPr="002463AC">
        <w:rPr>
          <w:rFonts w:ascii="Times New Roman" w:hAnsi="Times New Roman"/>
        </w:rPr>
        <w:t xml:space="preserve"> hoàn thiện báo cáo nghiên cứu khả thi Dự án</w:t>
      </w:r>
      <w:r w:rsidR="00ED79A6" w:rsidRPr="002463AC">
        <w:rPr>
          <w:rFonts w:ascii="Times New Roman" w:hAnsi="Times New Roman"/>
        </w:rPr>
        <w:t>, điều chỉnh báo cáo nghiên cứu khả thi</w:t>
      </w:r>
      <w:r w:rsidR="00197D5E" w:rsidRPr="002463AC">
        <w:rPr>
          <w:rFonts w:ascii="Times New Roman" w:hAnsi="Times New Roman"/>
        </w:rPr>
        <w:t xml:space="preserve"> (nếu có)</w:t>
      </w:r>
      <w:r w:rsidR="002C1B04" w:rsidRPr="002463AC">
        <w:rPr>
          <w:rFonts w:ascii="Times New Roman" w:hAnsi="Times New Roman"/>
        </w:rPr>
        <w:t>;</w:t>
      </w:r>
    </w:p>
    <w:p w14:paraId="6CFB7F1D" w14:textId="2AEC4FE3" w:rsidR="002A4F31" w:rsidRPr="002463AC" w:rsidRDefault="00A1584B" w:rsidP="00F00F2D">
      <w:pPr>
        <w:spacing w:before="60" w:after="60" w:line="288" w:lineRule="auto"/>
        <w:ind w:firstLine="567"/>
        <w:jc w:val="both"/>
        <w:rPr>
          <w:rFonts w:ascii="Times New Roman" w:hAnsi="Times New Roman"/>
        </w:rPr>
      </w:pPr>
      <w:r w:rsidRPr="002463AC">
        <w:rPr>
          <w:rFonts w:ascii="Times New Roman" w:hAnsi="Times New Roman"/>
        </w:rPr>
        <w:t>-</w:t>
      </w:r>
      <w:r w:rsidR="00CD4894" w:rsidRPr="002463AC">
        <w:rPr>
          <w:rFonts w:ascii="Times New Roman" w:hAnsi="Times New Roman"/>
        </w:rPr>
        <w:t xml:space="preserve"> </w:t>
      </w:r>
      <w:r w:rsidR="00F86BBA" w:rsidRPr="002463AC">
        <w:rPr>
          <w:rFonts w:ascii="Times New Roman" w:hAnsi="Times New Roman"/>
        </w:rPr>
        <w:t>Rà phá và xử lý bom, mìn, vật nổ</w:t>
      </w:r>
      <w:r w:rsidR="002C1B04" w:rsidRPr="002463AC">
        <w:rPr>
          <w:rFonts w:ascii="Times New Roman" w:hAnsi="Times New Roman"/>
        </w:rPr>
        <w:t>;</w:t>
      </w:r>
    </w:p>
    <w:p w14:paraId="5D47CA70" w14:textId="3D9FDA49" w:rsidR="008B35AE" w:rsidRPr="002463AC" w:rsidRDefault="00A1584B" w:rsidP="00AF381E">
      <w:pPr>
        <w:spacing w:before="60" w:after="60" w:line="288" w:lineRule="auto"/>
        <w:ind w:firstLine="567"/>
        <w:jc w:val="both"/>
        <w:rPr>
          <w:rFonts w:ascii="Times New Roman" w:hAnsi="Times New Roman"/>
        </w:rPr>
      </w:pPr>
      <w:r w:rsidRPr="002463AC">
        <w:rPr>
          <w:rFonts w:ascii="Times New Roman" w:hAnsi="Times New Roman"/>
        </w:rPr>
        <w:t>-</w:t>
      </w:r>
      <w:r w:rsidR="002D46B9" w:rsidRPr="002463AC">
        <w:rPr>
          <w:rFonts w:ascii="Times New Roman" w:hAnsi="Times New Roman"/>
        </w:rPr>
        <w:t xml:space="preserve"> </w:t>
      </w:r>
      <w:r w:rsidR="00E42F69" w:rsidRPr="002463AC">
        <w:rPr>
          <w:rFonts w:ascii="Times New Roman" w:hAnsi="Times New Roman"/>
        </w:rPr>
        <w:t>Cắm c</w:t>
      </w:r>
      <w:r w:rsidR="002D46B9" w:rsidRPr="002463AC">
        <w:rPr>
          <w:rFonts w:ascii="Times New Roman" w:hAnsi="Times New Roman"/>
        </w:rPr>
        <w:t>ọc giải phóng mặt bằng</w:t>
      </w:r>
      <w:r w:rsidR="00956D36" w:rsidRPr="002463AC">
        <w:rPr>
          <w:rFonts w:ascii="Times New Roman" w:hAnsi="Times New Roman"/>
        </w:rPr>
        <w:t xml:space="preserve"> (GPMB)</w:t>
      </w:r>
      <w:r w:rsidR="002D46B9" w:rsidRPr="002463AC">
        <w:rPr>
          <w:rFonts w:ascii="Times New Roman" w:hAnsi="Times New Roman"/>
        </w:rPr>
        <w:t xml:space="preserve"> và mốc lộ giới</w:t>
      </w:r>
      <w:r w:rsidR="00956D36" w:rsidRPr="002463AC">
        <w:rPr>
          <w:rFonts w:ascii="Times New Roman" w:hAnsi="Times New Roman"/>
        </w:rPr>
        <w:t xml:space="preserve"> (MLG)</w:t>
      </w:r>
      <w:r w:rsidR="002D46B9" w:rsidRPr="002463AC">
        <w:rPr>
          <w:rFonts w:ascii="Times New Roman" w:hAnsi="Times New Roman"/>
        </w:rPr>
        <w:t>:</w:t>
      </w:r>
      <w:r w:rsidR="008B35AE" w:rsidRPr="002463AC">
        <w:rPr>
          <w:rFonts w:ascii="Times New Roman" w:hAnsi="Times New Roman"/>
        </w:rPr>
        <w:t xml:space="preserve"> Thiết kế phương án cắm cọc GPMB và MLG; Thẩm tra  thiết kế phương án cắm cọc GPMB và MLG; </w:t>
      </w:r>
      <w:r w:rsidR="001739D5" w:rsidRPr="002463AC">
        <w:rPr>
          <w:rFonts w:ascii="Times New Roman" w:hAnsi="Times New Roman"/>
        </w:rPr>
        <w:t>Thi công c</w:t>
      </w:r>
      <w:r w:rsidR="008B35AE" w:rsidRPr="002463AC">
        <w:rPr>
          <w:rFonts w:ascii="Times New Roman" w:hAnsi="Times New Roman"/>
        </w:rPr>
        <w:t>ắm cọc GPMB và MLG</w:t>
      </w:r>
      <w:r w:rsidR="001739D5" w:rsidRPr="002463AC">
        <w:rPr>
          <w:rFonts w:ascii="Times New Roman" w:hAnsi="Times New Roman"/>
        </w:rPr>
        <w:t>;</w:t>
      </w:r>
    </w:p>
    <w:p w14:paraId="74607EC9" w14:textId="09B3FD3D" w:rsidR="00347565" w:rsidRPr="002463AC" w:rsidRDefault="00347565" w:rsidP="00347565">
      <w:pPr>
        <w:spacing w:after="160"/>
        <w:ind w:firstLine="567"/>
        <w:jc w:val="both"/>
        <w:rPr>
          <w:rFonts w:ascii="Times New Roman" w:hAnsi="Times New Roman"/>
        </w:rPr>
      </w:pPr>
      <w:r w:rsidRPr="002463AC">
        <w:rPr>
          <w:rFonts w:ascii="Times New Roman" w:hAnsi="Times New Roman"/>
        </w:rPr>
        <w:t>- Tư vấn thẩm tra báo cáo nghiên cứu khả thi hoàn thiện</w:t>
      </w:r>
      <w:r w:rsidR="002C1B04" w:rsidRPr="002463AC">
        <w:rPr>
          <w:rFonts w:ascii="Times New Roman" w:hAnsi="Times New Roman"/>
        </w:rPr>
        <w:t>;</w:t>
      </w:r>
    </w:p>
    <w:p w14:paraId="254FCD2E"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Tư vấn luật và hỗ trợ pháp lý;</w:t>
      </w:r>
    </w:p>
    <w:p w14:paraId="017F2FD6"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Tư vấn, chuyên gia hỗ trợ chuẩn bị dự án và hỗ trợ quản lý dự án;</w:t>
      </w:r>
    </w:p>
    <w:p w14:paraId="075ADB38"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Ứng dụng mô hình thông tin công trình BIM;</w:t>
      </w:r>
    </w:p>
    <w:p w14:paraId="4398A8D8"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Khảo sát, kiểm chứng định mức dự toán xây dựng công trình trong quá trình thi công xây dựng;</w:t>
      </w:r>
    </w:p>
    <w:p w14:paraId="4FACF8FD"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Tư vấn thẩm định giá;</w:t>
      </w:r>
    </w:p>
    <w:p w14:paraId="39D8F154"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Chi phí phục vụ công tác kiểm tra, nghiệm thu công trình của Hội đồng nghiệm thu Nhà nước;</w:t>
      </w:r>
    </w:p>
    <w:p w14:paraId="52AF012D"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Biên dịch tiêu chuẩn;</w:t>
      </w:r>
    </w:p>
    <w:p w14:paraId="1ECCF723"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Bảo hiểm công trình;</w:t>
      </w:r>
    </w:p>
    <w:p w14:paraId="3831C0BF"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lastRenderedPageBreak/>
        <w:t>- Quan trắc biến dạng công trình;</w:t>
      </w:r>
    </w:p>
    <w:p w14:paraId="3C0BAACF"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Đăng kiểm chất lượng quốc tế;</w:t>
      </w:r>
    </w:p>
    <w:p w14:paraId="26A4AA7B"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Nghiên cứu khoa học công nghệ, sử dụng vật liệu mới;</w:t>
      </w:r>
    </w:p>
    <w:p w14:paraId="162CFE03"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Kiểm toán quyết toán dự án hoàn thành; Thẩm tra phê duyệt quyết toán vốn đầu tư;</w:t>
      </w:r>
    </w:p>
    <w:p w14:paraId="0801AA59"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Khởi công và khánh thành công trình;</w:t>
      </w:r>
    </w:p>
    <w:p w14:paraId="42F0CE5B" w14:textId="77777777" w:rsidR="00AF381E" w:rsidRPr="002463AC" w:rsidRDefault="00AF381E" w:rsidP="00AF381E">
      <w:pPr>
        <w:spacing w:after="160"/>
        <w:ind w:firstLine="567"/>
        <w:jc w:val="both"/>
        <w:rPr>
          <w:rFonts w:ascii="Times New Roman" w:hAnsi="Times New Roman"/>
        </w:rPr>
      </w:pPr>
      <w:r w:rsidRPr="002463AC">
        <w:rPr>
          <w:rFonts w:ascii="Times New Roman" w:hAnsi="Times New Roman"/>
        </w:rPr>
        <w:t>- Mua xe ô tô phục vụ Dự án;</w:t>
      </w:r>
    </w:p>
    <w:p w14:paraId="2B29517A" w14:textId="21603BC2" w:rsidR="00AF381E" w:rsidRPr="002463AC" w:rsidRDefault="00AF381E" w:rsidP="00AF381E">
      <w:pPr>
        <w:spacing w:after="160"/>
        <w:ind w:firstLine="567"/>
        <w:jc w:val="both"/>
        <w:rPr>
          <w:rFonts w:ascii="Times New Roman" w:hAnsi="Times New Roman"/>
        </w:rPr>
      </w:pPr>
      <w:r w:rsidRPr="002463AC">
        <w:rPr>
          <w:rFonts w:ascii="Times New Roman" w:hAnsi="Times New Roman"/>
        </w:rPr>
        <w:t>- Các loại phí, thuế khác theo quy định</w:t>
      </w:r>
    </w:p>
    <w:p w14:paraId="3D5DDB04" w14:textId="6CF7C0E6" w:rsidR="00B27C33" w:rsidRPr="002463AC" w:rsidRDefault="00A1584B" w:rsidP="00AF381E">
      <w:pPr>
        <w:spacing w:before="60" w:after="60" w:line="288" w:lineRule="auto"/>
        <w:ind w:firstLine="567"/>
        <w:jc w:val="both"/>
        <w:rPr>
          <w:rFonts w:ascii="Times New Roman" w:hAnsi="Times New Roman"/>
        </w:rPr>
      </w:pPr>
      <w:r w:rsidRPr="002463AC">
        <w:rPr>
          <w:rFonts w:ascii="Times New Roman" w:hAnsi="Times New Roman"/>
        </w:rPr>
        <w:t>-</w:t>
      </w:r>
      <w:r w:rsidR="00B27C33" w:rsidRPr="002463AC">
        <w:rPr>
          <w:rFonts w:ascii="Times New Roman" w:hAnsi="Times New Roman"/>
        </w:rPr>
        <w:t xml:space="preserve"> Các chi phí cần thiết khác (nếu có)</w:t>
      </w:r>
      <w:r w:rsidR="005932E7" w:rsidRPr="002463AC">
        <w:rPr>
          <w:rFonts w:ascii="Times New Roman" w:hAnsi="Times New Roman"/>
        </w:rPr>
        <w:t>.</w:t>
      </w:r>
    </w:p>
    <w:p w14:paraId="5506C60D" w14:textId="017C9DD8" w:rsidR="004375C9" w:rsidRPr="002463AC" w:rsidRDefault="0086242A" w:rsidP="003227D8">
      <w:pPr>
        <w:pStyle w:val="Heading3"/>
        <w:spacing w:before="60" w:after="60" w:line="288" w:lineRule="auto"/>
        <w:jc w:val="both"/>
        <w:rPr>
          <w:szCs w:val="26"/>
        </w:rPr>
      </w:pPr>
      <w:r w:rsidRPr="002463AC">
        <w:t>1.</w:t>
      </w:r>
      <w:r w:rsidR="0011516A" w:rsidRPr="002463AC">
        <w:t>1</w:t>
      </w:r>
      <w:r w:rsidR="0004741E" w:rsidRPr="002463AC">
        <w:t>.</w:t>
      </w:r>
      <w:r w:rsidR="00F53FD2" w:rsidRPr="002463AC">
        <w:t>5</w:t>
      </w:r>
      <w:r w:rsidR="007B09E3" w:rsidRPr="002463AC">
        <w:t>.</w:t>
      </w:r>
      <w:r w:rsidR="0066183E" w:rsidRPr="002463AC">
        <w:t xml:space="preserve"> Chi phí dự phòng</w:t>
      </w:r>
      <w:r w:rsidR="006F59C4" w:rsidRPr="002463AC">
        <w:t xml:space="preserve"> cho khối lượng, công việc phát sinh</w:t>
      </w:r>
      <w:r w:rsidR="00A1584B" w:rsidRPr="002463AC">
        <w:rPr>
          <w:b w:val="0"/>
          <w:szCs w:val="26"/>
        </w:rPr>
        <w:t>:</w:t>
      </w:r>
      <w:r w:rsidR="004375C9" w:rsidRPr="002463AC">
        <w:rPr>
          <w:szCs w:val="26"/>
        </w:rPr>
        <w:t xml:space="preserve"> </w:t>
      </w:r>
      <w:r w:rsidR="004375C9" w:rsidRPr="002463AC">
        <w:rPr>
          <w:b w:val="0"/>
          <w:bCs/>
          <w:szCs w:val="26"/>
        </w:rPr>
        <w:t xml:space="preserve">được tính bằng </w:t>
      </w:r>
      <w:r w:rsidR="006F59C4" w:rsidRPr="002463AC">
        <w:rPr>
          <w:b w:val="0"/>
          <w:bCs/>
          <w:szCs w:val="26"/>
        </w:rPr>
        <w:t>5</w:t>
      </w:r>
      <w:r w:rsidR="004375C9" w:rsidRPr="002463AC">
        <w:rPr>
          <w:b w:val="0"/>
          <w:bCs/>
          <w:szCs w:val="26"/>
        </w:rPr>
        <w:t xml:space="preserve"> </w:t>
      </w:r>
      <w:r w:rsidR="006F59C4" w:rsidRPr="002463AC">
        <w:rPr>
          <w:b w:val="0"/>
          <w:bCs/>
          <w:szCs w:val="26"/>
        </w:rPr>
        <w:t>%</w:t>
      </w:r>
      <w:r w:rsidR="004375C9" w:rsidRPr="002463AC">
        <w:rPr>
          <w:b w:val="0"/>
          <w:bCs/>
          <w:szCs w:val="26"/>
        </w:rPr>
        <w:t xml:space="preserve"> trên tổng chi phí của </w:t>
      </w:r>
      <w:r w:rsidR="00CE6D6A" w:rsidRPr="002463AC">
        <w:rPr>
          <w:b w:val="0"/>
          <w:bCs/>
          <w:szCs w:val="26"/>
        </w:rPr>
        <w:t>chi phí xây dựng, chi phí lắp đặt thiết bị, chi phí mua sắm thiết bị, chi phí khác, thuế giá trị gia tăng</w:t>
      </w:r>
      <w:r w:rsidR="00603004" w:rsidRPr="002463AC">
        <w:rPr>
          <w:b w:val="0"/>
          <w:bCs/>
          <w:szCs w:val="26"/>
        </w:rPr>
        <w:t xml:space="preserve"> </w:t>
      </w:r>
      <w:r w:rsidR="004375C9" w:rsidRPr="002463AC">
        <w:rPr>
          <w:b w:val="0"/>
          <w:bCs/>
          <w:szCs w:val="26"/>
        </w:rPr>
        <w:t>trong dự toán</w:t>
      </w:r>
      <w:r w:rsidR="001D1B3A" w:rsidRPr="002463AC">
        <w:rPr>
          <w:b w:val="0"/>
          <w:bCs/>
          <w:szCs w:val="26"/>
        </w:rPr>
        <w:t xml:space="preserve"> xây dựng</w:t>
      </w:r>
      <w:r w:rsidR="006F59C4" w:rsidRPr="002463AC">
        <w:rPr>
          <w:b w:val="0"/>
          <w:bCs/>
          <w:szCs w:val="26"/>
        </w:rPr>
        <w:t>.</w:t>
      </w:r>
    </w:p>
    <w:p w14:paraId="5F586F99" w14:textId="6033B433" w:rsidR="0066183E" w:rsidRPr="002463AC" w:rsidRDefault="0086242A" w:rsidP="003227D8">
      <w:pPr>
        <w:pStyle w:val="Heading2"/>
        <w:spacing w:before="60" w:after="60" w:line="288" w:lineRule="auto"/>
      </w:pPr>
      <w:r w:rsidRPr="002463AC">
        <w:t>1.</w:t>
      </w:r>
      <w:r w:rsidR="00E0001C" w:rsidRPr="002463AC">
        <w:t>2</w:t>
      </w:r>
      <w:r w:rsidR="00FC261F" w:rsidRPr="002463AC">
        <w:t>.</w:t>
      </w:r>
      <w:r w:rsidR="0066183E" w:rsidRPr="002463AC">
        <w:t xml:space="preserve"> Chi phí </w:t>
      </w:r>
      <w:r w:rsidR="00E0001C" w:rsidRPr="002463AC">
        <w:t>động</w:t>
      </w:r>
      <w:r w:rsidR="0043469C" w:rsidRPr="002463AC">
        <w:t xml:space="preserve"> </w:t>
      </w:r>
    </w:p>
    <w:p w14:paraId="23E7C472" w14:textId="199602E8" w:rsidR="00372895" w:rsidRPr="002463AC" w:rsidRDefault="00372895" w:rsidP="003227D8">
      <w:pPr>
        <w:pStyle w:val="Heading3"/>
        <w:spacing w:before="60" w:after="60" w:line="288" w:lineRule="auto"/>
      </w:pPr>
      <w:r w:rsidRPr="002463AC">
        <w:t>1.2.1. Chi phí dự phòng trượt giá</w:t>
      </w:r>
    </w:p>
    <w:p w14:paraId="6D03DA23" w14:textId="47BBC06B" w:rsidR="000B51C4" w:rsidRPr="002463AC" w:rsidRDefault="00B03D9D" w:rsidP="003227D8">
      <w:pPr>
        <w:spacing w:before="60" w:after="60" w:line="288" w:lineRule="auto"/>
        <w:ind w:firstLine="567"/>
        <w:jc w:val="both"/>
        <w:rPr>
          <w:rFonts w:ascii="Times New Roman" w:hAnsi="Times New Roman"/>
          <w:szCs w:val="26"/>
        </w:rPr>
      </w:pPr>
      <w:r w:rsidRPr="002463AC">
        <w:rPr>
          <w:rFonts w:ascii="Times New Roman" w:hAnsi="Times New Roman"/>
          <w:szCs w:val="26"/>
        </w:rPr>
        <w:t>a)</w:t>
      </w:r>
      <w:r w:rsidR="00633556" w:rsidRPr="002463AC">
        <w:rPr>
          <w:rFonts w:ascii="Times New Roman" w:hAnsi="Times New Roman"/>
          <w:szCs w:val="26"/>
        </w:rPr>
        <w:t xml:space="preserve"> </w:t>
      </w:r>
      <w:r w:rsidR="000B51C4" w:rsidRPr="002463AC">
        <w:rPr>
          <w:rFonts w:ascii="Times New Roman" w:hAnsi="Times New Roman"/>
          <w:szCs w:val="26"/>
        </w:rPr>
        <w:t>Đối với chi phí vật tư</w:t>
      </w:r>
      <w:r w:rsidR="007E03E8" w:rsidRPr="002463AC">
        <w:rPr>
          <w:rFonts w:ascii="Times New Roman" w:hAnsi="Times New Roman"/>
          <w:szCs w:val="26"/>
        </w:rPr>
        <w:t>,</w:t>
      </w:r>
      <w:r w:rsidR="000B51C4" w:rsidRPr="002463AC">
        <w:rPr>
          <w:rFonts w:ascii="Times New Roman" w:hAnsi="Times New Roman"/>
          <w:szCs w:val="26"/>
        </w:rPr>
        <w:t xml:space="preserve"> thiết bị nhập khẩu tính theo Quy định của Trung Quốc</w:t>
      </w:r>
    </w:p>
    <w:p w14:paraId="004CC603" w14:textId="0DD20D93" w:rsidR="00A92391" w:rsidRPr="002463AC" w:rsidRDefault="00633556" w:rsidP="00006A99">
      <w:pPr>
        <w:spacing w:after="160"/>
        <w:ind w:firstLine="567"/>
        <w:jc w:val="both"/>
        <w:rPr>
          <w:rFonts w:ascii="Times New Roman" w:hAnsi="Times New Roman"/>
          <w:szCs w:val="26"/>
        </w:rPr>
      </w:pPr>
      <m:oMathPara>
        <m:oMath>
          <m:r>
            <w:rPr>
              <w:rFonts w:ascii="Cambria Math" w:hAnsi="Cambria Math"/>
              <w:szCs w:val="26"/>
            </w:rPr>
            <m:t>E</m:t>
          </m:r>
          <m:r>
            <w:rPr>
              <w:rFonts w:ascii="Cambria Math" w:eastAsia="Cambria Math" w:hAnsi="Cambria Math"/>
              <w:szCs w:val="26"/>
            </w:rPr>
            <m:t>=</m:t>
          </m:r>
          <m:nary>
            <m:naryPr>
              <m:chr m:val="∑"/>
              <m:limLoc m:val="subSup"/>
              <m:grow m:val="1"/>
              <m:ctrlPr>
                <w:rPr>
                  <w:rFonts w:ascii="Cambria Math" w:hAnsi="Cambria Math"/>
                  <w:szCs w:val="26"/>
                </w:rPr>
              </m:ctrlPr>
            </m:naryPr>
            <m:sub>
              <m:r>
                <w:rPr>
                  <w:rFonts w:ascii="Cambria Math" w:eastAsia="Cambria Math" w:hAnsi="Cambria Math"/>
                  <w:szCs w:val="26"/>
                </w:rPr>
                <m:t>n=0</m:t>
              </m:r>
            </m:sub>
            <m:sup>
              <m:r>
                <w:rPr>
                  <w:rFonts w:ascii="Cambria Math" w:eastAsia="Cambria Math" w:hAnsi="Cambria Math"/>
                  <w:szCs w:val="26"/>
                </w:rPr>
                <m:t>N</m:t>
              </m:r>
            </m:sup>
            <m:e>
              <m:r>
                <m:rPr>
                  <m:sty m:val="p"/>
                </m:rPr>
                <w:rPr>
                  <w:rFonts w:ascii="Cambria Math" w:hAnsi="Cambria Math"/>
                  <w:szCs w:val="26"/>
                </w:rPr>
                <m:t>Fn</m:t>
              </m:r>
              <m:d>
                <m:dPr>
                  <m:begChr m:val="["/>
                  <m:endChr m:val="]"/>
                  <m:ctrlPr>
                    <w:rPr>
                      <w:rFonts w:ascii="Cambria Math" w:hAnsi="Cambria Math"/>
                      <w:szCs w:val="26"/>
                    </w:rPr>
                  </m:ctrlPr>
                </m:dPr>
                <m:e>
                  <m:sSup>
                    <m:sSupPr>
                      <m:ctrlPr>
                        <w:rPr>
                          <w:rFonts w:ascii="Cambria Math" w:hAnsi="Cambria Math"/>
                          <w:szCs w:val="26"/>
                        </w:rPr>
                      </m:ctrlPr>
                    </m:sSupPr>
                    <m:e>
                      <m:d>
                        <m:dPr>
                          <m:ctrlPr>
                            <w:rPr>
                              <w:rFonts w:ascii="Cambria Math" w:hAnsi="Cambria Math"/>
                              <w:i/>
                              <w:szCs w:val="26"/>
                            </w:rPr>
                          </m:ctrlPr>
                        </m:dPr>
                        <m:e>
                          <m:r>
                            <w:rPr>
                              <w:rFonts w:ascii="Cambria Math" w:hAnsi="Cambria Math"/>
                              <w:szCs w:val="26"/>
                            </w:rPr>
                            <m:t>1+p</m:t>
                          </m:r>
                        </m:e>
                      </m:d>
                    </m:e>
                    <m:sup>
                      <m:d>
                        <m:dPr>
                          <m:ctrlPr>
                            <w:rPr>
                              <w:rFonts w:ascii="Cambria Math" w:eastAsia="Cambria Math" w:hAnsi="Cambria Math"/>
                              <w:i/>
                              <w:szCs w:val="26"/>
                            </w:rPr>
                          </m:ctrlPr>
                        </m:dPr>
                        <m:e>
                          <m:r>
                            <w:rPr>
                              <w:rFonts w:ascii="Cambria Math" w:eastAsia="Cambria Math" w:hAnsi="Cambria Math"/>
                              <w:szCs w:val="26"/>
                            </w:rPr>
                            <m:t>c+n-0,5</m:t>
                          </m:r>
                        </m:e>
                      </m:d>
                    </m:sup>
                  </m:sSup>
                  <m:r>
                    <w:rPr>
                      <w:rFonts w:ascii="Cambria Math" w:hAnsi="Cambria Math"/>
                      <w:szCs w:val="26"/>
                    </w:rPr>
                    <m:t>-1</m:t>
                  </m:r>
                  <m:ctrlPr>
                    <w:rPr>
                      <w:rFonts w:ascii="Cambria Math" w:hAnsi="Cambria Math"/>
                      <w:i/>
                      <w:szCs w:val="26"/>
                    </w:rPr>
                  </m:ctrlPr>
                </m:e>
              </m:d>
            </m:e>
          </m:nary>
        </m:oMath>
      </m:oMathPara>
    </w:p>
    <w:p w14:paraId="090DC146" w14:textId="77777777" w:rsidR="00010A24" w:rsidRPr="002463AC" w:rsidRDefault="00010A24" w:rsidP="003227D8">
      <w:pPr>
        <w:spacing w:before="60" w:after="60" w:line="288" w:lineRule="auto"/>
        <w:ind w:firstLine="709"/>
        <w:jc w:val="both"/>
        <w:rPr>
          <w:rFonts w:ascii="Times New Roman" w:hAnsi="Times New Roman"/>
          <w:szCs w:val="26"/>
        </w:rPr>
      </w:pPr>
      <w:r w:rsidRPr="002463AC">
        <w:rPr>
          <w:rFonts w:ascii="Times New Roman" w:hAnsi="Times New Roman"/>
          <w:szCs w:val="26"/>
        </w:rPr>
        <w:t>Trong đó:</w:t>
      </w:r>
    </w:p>
    <w:p w14:paraId="13592871" w14:textId="4B035447" w:rsidR="00A4107F" w:rsidRPr="002463AC" w:rsidRDefault="00A4107F" w:rsidP="003227D8">
      <w:pPr>
        <w:spacing w:before="60" w:after="60" w:line="288" w:lineRule="auto"/>
        <w:ind w:firstLine="709"/>
        <w:rPr>
          <w:rFonts w:ascii="Times New Roman" w:hAnsi="Times New Roman"/>
          <w:szCs w:val="26"/>
        </w:rPr>
      </w:pPr>
      <w:r w:rsidRPr="002463AC">
        <w:rPr>
          <w:rFonts w:ascii="Times New Roman" w:hAnsi="Times New Roman"/>
          <w:szCs w:val="26"/>
        </w:rPr>
        <w:t>E - Chi phí chênh lệch giá;</w:t>
      </w:r>
    </w:p>
    <w:p w14:paraId="5E7140DB" w14:textId="74A3239E" w:rsidR="00A4107F" w:rsidRPr="002463AC" w:rsidRDefault="00A4107F" w:rsidP="003227D8">
      <w:pPr>
        <w:spacing w:before="60" w:after="60" w:line="288" w:lineRule="auto"/>
        <w:ind w:firstLine="709"/>
        <w:rPr>
          <w:rFonts w:ascii="Times New Roman" w:hAnsi="Times New Roman"/>
          <w:szCs w:val="26"/>
        </w:rPr>
      </w:pPr>
      <w:r w:rsidRPr="002463AC">
        <w:rPr>
          <w:rFonts w:ascii="Times New Roman" w:hAnsi="Times New Roman"/>
          <w:szCs w:val="26"/>
        </w:rPr>
        <w:t>N - Tổng thời gian thi công (năm);</w:t>
      </w:r>
    </w:p>
    <w:p w14:paraId="39D1E82D" w14:textId="0954ADAB" w:rsidR="00A4107F" w:rsidRPr="002463AC" w:rsidRDefault="00A4107F" w:rsidP="003227D8">
      <w:pPr>
        <w:spacing w:before="60" w:after="60" w:line="288" w:lineRule="auto"/>
        <w:ind w:firstLine="709"/>
        <w:rPr>
          <w:rFonts w:ascii="Times New Roman" w:hAnsi="Times New Roman"/>
          <w:szCs w:val="26"/>
        </w:rPr>
      </w:pPr>
      <w:r w:rsidRPr="002463AC">
        <w:rPr>
          <w:rFonts w:ascii="Times New Roman" w:hAnsi="Times New Roman"/>
          <w:szCs w:val="26"/>
        </w:rPr>
        <w:t>Fₙ - Khoản đầu tư hàng năm thứ n trong thời gian thi công;</w:t>
      </w:r>
    </w:p>
    <w:p w14:paraId="44C4DF4A" w14:textId="5D56CC52" w:rsidR="00A4107F" w:rsidRPr="002463AC" w:rsidRDefault="002A60E6" w:rsidP="003227D8">
      <w:pPr>
        <w:spacing w:before="60" w:after="60" w:line="288" w:lineRule="auto"/>
        <w:ind w:firstLine="709"/>
        <w:rPr>
          <w:rFonts w:ascii="Times New Roman" w:hAnsi="Times New Roman"/>
          <w:szCs w:val="26"/>
        </w:rPr>
      </w:pPr>
      <w:r w:rsidRPr="002463AC">
        <w:rPr>
          <w:rFonts w:ascii="Times New Roman" w:hAnsi="Times New Roman"/>
          <w:szCs w:val="26"/>
        </w:rPr>
        <w:t>c</w:t>
      </w:r>
      <w:r w:rsidR="00A4107F" w:rsidRPr="002463AC">
        <w:rPr>
          <w:rFonts w:ascii="Times New Roman" w:hAnsi="Times New Roman"/>
          <w:szCs w:val="26"/>
        </w:rPr>
        <w:t xml:space="preserve"> - Năm lập dự toán đến năm khởi công (năm);</w:t>
      </w:r>
    </w:p>
    <w:p w14:paraId="4FB6E4A9" w14:textId="6A6A2CE4" w:rsidR="00A4107F" w:rsidRPr="002463AC" w:rsidRDefault="00A4107F" w:rsidP="003227D8">
      <w:pPr>
        <w:spacing w:before="60" w:after="60" w:line="288" w:lineRule="auto"/>
        <w:ind w:firstLine="709"/>
        <w:rPr>
          <w:rFonts w:ascii="Times New Roman" w:hAnsi="Times New Roman"/>
          <w:szCs w:val="26"/>
        </w:rPr>
      </w:pPr>
      <w:r w:rsidRPr="002463AC">
        <w:rPr>
          <w:rFonts w:ascii="Times New Roman" w:hAnsi="Times New Roman"/>
          <w:szCs w:val="26"/>
        </w:rPr>
        <w:t xml:space="preserve">n - Năm khởi công đến năm </w:t>
      </w:r>
      <w:r w:rsidR="00604960" w:rsidRPr="002463AC">
        <w:rPr>
          <w:rFonts w:ascii="Times New Roman" w:hAnsi="Times New Roman"/>
          <w:szCs w:val="26"/>
        </w:rPr>
        <w:t xml:space="preserve">tính </w:t>
      </w:r>
      <w:r w:rsidRPr="002463AC">
        <w:rPr>
          <w:rFonts w:ascii="Times New Roman" w:hAnsi="Times New Roman"/>
          <w:szCs w:val="26"/>
        </w:rPr>
        <w:t>toán (năm);</w:t>
      </w:r>
    </w:p>
    <w:p w14:paraId="1B4FF693" w14:textId="152840F6" w:rsidR="00010A24" w:rsidRPr="002463AC" w:rsidRDefault="00A4107F" w:rsidP="003227D8">
      <w:pPr>
        <w:spacing w:before="60" w:after="60" w:line="288" w:lineRule="auto"/>
        <w:ind w:firstLine="709"/>
        <w:rPr>
          <w:rFonts w:ascii="Times New Roman" w:hAnsi="Times New Roman"/>
          <w:szCs w:val="26"/>
        </w:rPr>
      </w:pPr>
      <w:r w:rsidRPr="002463AC">
        <w:rPr>
          <w:rFonts w:ascii="Times New Roman" w:hAnsi="Times New Roman"/>
          <w:szCs w:val="26"/>
        </w:rPr>
        <w:t>p - Tỷ lệ tăng giá hàng năm của công trình.</w:t>
      </w:r>
    </w:p>
    <w:p w14:paraId="08B70B12" w14:textId="255AA545" w:rsidR="00515C7A" w:rsidRPr="002463AC" w:rsidRDefault="00125F54" w:rsidP="003227D8">
      <w:pPr>
        <w:spacing w:before="60" w:after="60" w:line="288" w:lineRule="auto"/>
        <w:ind w:firstLine="567"/>
        <w:jc w:val="both"/>
        <w:rPr>
          <w:rFonts w:ascii="Times New Roman" w:hAnsi="Times New Roman"/>
        </w:rPr>
      </w:pPr>
      <w:r w:rsidRPr="002463AC">
        <w:rPr>
          <w:rFonts w:ascii="Times New Roman" w:hAnsi="Times New Roman"/>
          <w:szCs w:val="26"/>
        </w:rPr>
        <w:t>b)</w:t>
      </w:r>
      <w:r w:rsidR="0002249A" w:rsidRPr="002463AC">
        <w:rPr>
          <w:rFonts w:ascii="Times New Roman" w:hAnsi="Times New Roman"/>
          <w:szCs w:val="26"/>
        </w:rPr>
        <w:t xml:space="preserve"> Đối với chi phí còn lại</w:t>
      </w:r>
      <w:r w:rsidR="00D9443A" w:rsidRPr="002463AC">
        <w:rPr>
          <w:rFonts w:ascii="Times New Roman" w:hAnsi="Times New Roman"/>
          <w:szCs w:val="26"/>
        </w:rPr>
        <w:t xml:space="preserve">, </w:t>
      </w:r>
      <w:r w:rsidR="00D9443A" w:rsidRPr="002463AC">
        <w:rPr>
          <w:rFonts w:ascii="Times New Roman" w:hAnsi="Times New Roman"/>
        </w:rPr>
        <w:t>c</w:t>
      </w:r>
      <w:r w:rsidR="00515C7A" w:rsidRPr="002463AC">
        <w:rPr>
          <w:rFonts w:ascii="Times New Roman" w:hAnsi="Times New Roman"/>
        </w:rPr>
        <w:t>hi phí dự phòng cho yếu tố trượt giá được xác định theo công thức sau:</w:t>
      </w:r>
    </w:p>
    <w:tbl>
      <w:tblPr>
        <w:tblW w:w="7421" w:type="dxa"/>
        <w:jc w:val="center"/>
        <w:tblLook w:val="0000" w:firstRow="0" w:lastRow="0" w:firstColumn="0" w:lastColumn="0" w:noHBand="0" w:noVBand="0"/>
      </w:tblPr>
      <w:tblGrid>
        <w:gridCol w:w="7421"/>
      </w:tblGrid>
      <w:tr w:rsidR="00E42053" w:rsidRPr="002463AC" w14:paraId="70F848EB" w14:textId="77777777" w:rsidTr="00E42053">
        <w:trPr>
          <w:jc w:val="center"/>
        </w:trPr>
        <w:tc>
          <w:tcPr>
            <w:tcW w:w="7421" w:type="dxa"/>
            <w:vAlign w:val="center"/>
          </w:tcPr>
          <w:p w14:paraId="71306BFB" w14:textId="3EA42485" w:rsidR="00E42053" w:rsidRPr="002463AC" w:rsidRDefault="00B62C9E" w:rsidP="00145ABD">
            <w:pPr>
              <w:spacing w:after="120"/>
              <w:jc w:val="center"/>
              <w:rPr>
                <w:rFonts w:ascii="Times New Roman" w:hAnsi="Times New Roman"/>
              </w:rPr>
            </w:pPr>
            <m:oMathPara>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DP</m:t>
                    </m:r>
                  </m:sub>
                </m:sSub>
                <m:r>
                  <m:rPr>
                    <m:sty m:val="p"/>
                  </m:rPr>
                  <w:rPr>
                    <w:rFonts w:ascii="Cambria Math" w:hAnsi="Cambria Math"/>
                  </w:rPr>
                  <m:t xml:space="preserve">= </m:t>
                </m:r>
                <m:nary>
                  <m:naryPr>
                    <m:chr m:val="∑"/>
                    <m:ctrlPr>
                      <w:rPr>
                        <w:rFonts w:ascii="Cambria Math" w:hAnsi="Cambria Math"/>
                      </w:rPr>
                    </m:ctrlPr>
                  </m:naryPr>
                  <m:sub>
                    <m:r>
                      <m:rPr>
                        <m:sty m:val="p"/>
                      </m:rPr>
                      <w:rPr>
                        <w:rFonts w:ascii="Cambria Math" w:hAnsi="Cambria Math"/>
                      </w:rPr>
                      <m:t>t=1</m:t>
                    </m:r>
                  </m:sub>
                  <m:sup>
                    <m:r>
                      <m:rPr>
                        <m:sty m:val="p"/>
                      </m:rPr>
                      <w:rPr>
                        <w:rFonts w:ascii="Cambria Math" w:hAnsi="Cambria Math"/>
                      </w:rPr>
                      <m:t>T</m:t>
                    </m:r>
                  </m:sup>
                  <m:e>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XDCTt</m:t>
                        </m:r>
                      </m:sub>
                      <m:sup>
                        <m:r>
                          <m:rPr>
                            <m:sty m:val="p"/>
                          </m:rPr>
                          <w:rPr>
                            <w:rFonts w:ascii="Cambria Math" w:hAnsi="Cambria Math"/>
                          </w:rPr>
                          <m:t>TDP</m:t>
                        </m:r>
                      </m:sup>
                    </m:sSubSup>
                  </m:e>
                </m:nary>
                <m:r>
                  <m:rPr>
                    <m:sty m:val="p"/>
                  </m:rPr>
                  <w:rPr>
                    <w:rFonts w:ascii="Cambria Math" w:hAnsi="Cambria Math"/>
                  </w:rPr>
                  <m:t>X</m:t>
                </m:r>
                <m:d>
                  <m:dPr>
                    <m:begChr m:val="["/>
                    <m:endChr m:val="]"/>
                    <m:ctrlPr>
                      <w:rPr>
                        <w:rFonts w:ascii="Cambria Math" w:hAnsi="Cambria Math"/>
                      </w:rPr>
                    </m:ctrlPr>
                  </m:dPr>
                  <m:e>
                    <m:r>
                      <m:rPr>
                        <m:sty m:val="p"/>
                      </m:rPr>
                      <w:rPr>
                        <w:rFonts w:ascii="Cambria Math" w:hAnsi="Cambria Math"/>
                      </w:rPr>
                      <m:t xml:space="preserve"> </m:t>
                    </m:r>
                    <m:sSup>
                      <m:sSupPr>
                        <m:ctrlPr>
                          <w:rPr>
                            <w:rFonts w:ascii="Cambria Math" w:hAnsi="Cambria Math"/>
                          </w:rPr>
                        </m:ctrlPr>
                      </m:sSupPr>
                      <m:e>
                        <m:d>
                          <m:dPr>
                            <m:begChr m:val=""/>
                            <m:ctrlPr>
                              <w:rPr>
                                <w:rFonts w:ascii="Cambria Math" w:hAnsi="Cambria Math"/>
                              </w:rPr>
                            </m:ctrlPr>
                          </m:dPr>
                          <m:e>
                            <m:d>
                              <m:dPr>
                                <m:endChr m:val=""/>
                                <m:ctrlPr>
                                  <w:rPr>
                                    <w:rFonts w:ascii="Cambria Math" w:hAnsi="Cambria Math"/>
                                  </w:rPr>
                                </m:ctrlPr>
                              </m:dPr>
                              <m:e>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XDCTbq</m:t>
                                    </m:r>
                                  </m:sub>
                                </m:sSub>
                                <m:r>
                                  <m:rPr>
                                    <m:sty m:val="p"/>
                                  </m:rPr>
                                  <w:rPr>
                                    <w:rFonts w:ascii="Cambria Math" w:hAnsi="Cambria Math"/>
                                  </w:rPr>
                                  <m:t>+Δ</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XDCT</m:t>
                                    </m:r>
                                  </m:sub>
                                </m:sSub>
                              </m:e>
                            </m:d>
                          </m:e>
                        </m:d>
                      </m:e>
                      <m:sup>
                        <m:r>
                          <m:rPr>
                            <m:sty m:val="p"/>
                          </m:rPr>
                          <w:rPr>
                            <w:rFonts w:ascii="Cambria Math" w:hAnsi="Cambria Math"/>
                          </w:rPr>
                          <m:t>t</m:t>
                        </m:r>
                      </m:sup>
                    </m:sSup>
                    <m:r>
                      <m:rPr>
                        <m:sty m:val="p"/>
                      </m:rPr>
                      <w:rPr>
                        <w:rFonts w:ascii="Cambria Math" w:hAnsi="Cambria Math"/>
                      </w:rPr>
                      <m:t xml:space="preserve">- 1 </m:t>
                    </m:r>
                  </m:e>
                </m:d>
              </m:oMath>
            </m:oMathPara>
          </w:p>
        </w:tc>
      </w:tr>
    </w:tbl>
    <w:p w14:paraId="00125769" w14:textId="77777777" w:rsidR="00515C7A" w:rsidRPr="002463AC" w:rsidRDefault="00515C7A" w:rsidP="003227D8">
      <w:pPr>
        <w:spacing w:before="60" w:after="60" w:line="24" w:lineRule="atLeast"/>
        <w:ind w:firstLine="567"/>
        <w:jc w:val="both"/>
        <w:rPr>
          <w:rFonts w:ascii="Times New Roman" w:hAnsi="Times New Roman"/>
        </w:rPr>
      </w:pPr>
      <w:r w:rsidRPr="002463AC">
        <w:rPr>
          <w:rFonts w:ascii="Times New Roman" w:hAnsi="Times New Roman"/>
        </w:rPr>
        <w:t>Trong đó:</w:t>
      </w:r>
    </w:p>
    <w:p w14:paraId="5AB00A52" w14:textId="0D7B832C" w:rsidR="00515C7A" w:rsidRPr="002463AC" w:rsidRDefault="00964124" w:rsidP="003227D8">
      <w:pPr>
        <w:spacing w:before="60" w:after="60" w:line="24" w:lineRule="atLeast"/>
        <w:ind w:firstLine="567"/>
        <w:jc w:val="both"/>
        <w:rPr>
          <w:rFonts w:ascii="Times New Roman" w:hAnsi="Times New Roman"/>
        </w:rPr>
      </w:pPr>
      <w:r w:rsidRPr="002463AC">
        <w:rPr>
          <w:rFonts w:ascii="Times New Roman" w:hAnsi="Times New Roman"/>
        </w:rPr>
        <w:t>-</w:t>
      </w:r>
      <w:r w:rsidR="00515C7A" w:rsidRPr="002463AC">
        <w:rPr>
          <w:rFonts w:ascii="Times New Roman" w:hAnsi="Times New Roman"/>
        </w:rPr>
        <w:t xml:space="preserve"> T: thời gian xây dựng công trình (xác định theo quý, năm);</w:t>
      </w:r>
    </w:p>
    <w:p w14:paraId="2E88C7F4" w14:textId="4F55AD29" w:rsidR="00515C7A" w:rsidRPr="002463AC" w:rsidRDefault="00964124" w:rsidP="003227D8">
      <w:pPr>
        <w:spacing w:before="60" w:after="60" w:line="24" w:lineRule="atLeast"/>
        <w:ind w:firstLine="567"/>
        <w:jc w:val="both"/>
        <w:rPr>
          <w:rFonts w:ascii="Times New Roman" w:hAnsi="Times New Roman"/>
        </w:rPr>
      </w:pPr>
      <w:r w:rsidRPr="002463AC">
        <w:rPr>
          <w:rFonts w:ascii="Times New Roman" w:hAnsi="Times New Roman"/>
        </w:rPr>
        <w:t>-</w:t>
      </w:r>
      <w:r w:rsidR="00515C7A" w:rsidRPr="002463AC">
        <w:rPr>
          <w:rFonts w:ascii="Times New Roman" w:hAnsi="Times New Roman"/>
        </w:rPr>
        <w:t xml:space="preserve"> t: khoảng thời gian tương ứng (theo quý, năm) theo kế hoạch dự kiến xây dựng công trình (t = 1 ÷ T);</w:t>
      </w:r>
    </w:p>
    <w:p w14:paraId="506BACCA" w14:textId="6361BAB4" w:rsidR="00515C7A" w:rsidRPr="002463AC" w:rsidRDefault="00964124" w:rsidP="003227D8">
      <w:pPr>
        <w:spacing w:before="60" w:after="60" w:line="24" w:lineRule="atLeast"/>
        <w:ind w:firstLine="567"/>
        <w:jc w:val="both"/>
        <w:rPr>
          <w:rFonts w:ascii="Times New Roman" w:hAnsi="Times New Roman"/>
        </w:rPr>
      </w:pPr>
      <w:r w:rsidRPr="002463AC">
        <w:rPr>
          <w:rFonts w:ascii="Times New Roman" w:hAnsi="Times New Roman"/>
        </w:rPr>
        <w:lastRenderedPageBreak/>
        <w:t>-</w:t>
      </w:r>
      <w:r w:rsidR="00515C7A" w:rsidRPr="002463AC">
        <w:rPr>
          <w:rFonts w:ascii="Times New Roman" w:hAnsi="Times New Roman"/>
        </w:rPr>
        <w:t xml:space="preserve"> </w:t>
      </w:r>
      <w:r w:rsidR="00515C7A" w:rsidRPr="002463AC">
        <w:rPr>
          <w:rFonts w:ascii="Times New Roman" w:hAnsi="Times New Roman"/>
        </w:rPr>
        <w:fldChar w:fldCharType="begin"/>
      </w:r>
      <w:r w:rsidR="00515C7A" w:rsidRPr="002463AC">
        <w:rPr>
          <w:rFonts w:ascii="Times New Roman" w:hAnsi="Times New Roman"/>
        </w:rPr>
        <w:instrText xml:space="preserve"> QUOTE </w:instrText>
      </w:r>
      <m:oMath>
        <m:sSubSup>
          <m:sSubSupPr>
            <m:ctrlPr>
              <w:rPr>
                <w:rFonts w:ascii="Cambria Math" w:hAnsi="Cambria Math"/>
                <w:iCs/>
              </w:rPr>
            </m:ctrlPr>
          </m:sSubSupPr>
          <m:e>
            <m:r>
              <m:rPr>
                <m:nor/>
              </m:rPr>
              <w:rPr>
                <w:rFonts w:ascii="Times New Roman" w:hAnsi="Times New Roman"/>
              </w:rPr>
              <m:t>G</m:t>
            </m:r>
          </m:e>
          <m:sub>
            <m:r>
              <m:rPr>
                <m:nor/>
              </m:rPr>
              <w:rPr>
                <w:rFonts w:ascii="Times New Roman" w:hAnsi="Times New Roman"/>
                <w:sz w:val="24"/>
                <w:szCs w:val="24"/>
              </w:rPr>
              <m:t>XDCTt</m:t>
            </m:r>
          </m:sub>
          <m:sup>
            <m:r>
              <m:rPr>
                <m:nor/>
              </m:rPr>
              <w:rPr>
                <w:rFonts w:ascii="Times New Roman" w:hAnsi="Times New Roman"/>
                <w:sz w:val="24"/>
                <w:szCs w:val="24"/>
              </w:rPr>
              <m:t>TDP</m:t>
            </m:r>
          </m:sup>
        </m:sSubSup>
      </m:oMath>
      <w:r w:rsidR="00515C7A" w:rsidRPr="002463AC">
        <w:rPr>
          <w:rFonts w:ascii="Times New Roman" w:hAnsi="Times New Roman"/>
        </w:rPr>
        <w:instrText xml:space="preserve"> </w:instrText>
      </w:r>
      <w:r w:rsidR="00515C7A" w:rsidRPr="002463AC">
        <w:rPr>
          <w:rFonts w:ascii="Times New Roman" w:hAnsi="Times New Roman"/>
        </w:rPr>
        <w:fldChar w:fldCharType="end"/>
      </w:r>
      <w:r w:rsidR="00515C7A" w:rsidRPr="002463AC">
        <w:rPr>
          <w:rFonts w:ascii="Times New Roman" w:hAnsi="Times New Roman"/>
        </w:rPr>
        <w:t xml:space="preserve"> </w:t>
      </w: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XDCTt</m:t>
            </m:r>
          </m:sub>
          <m:sup>
            <m:r>
              <m:rPr>
                <m:sty m:val="p"/>
              </m:rPr>
              <w:rPr>
                <w:rFonts w:ascii="Cambria Math" w:hAnsi="Cambria Math"/>
              </w:rPr>
              <m:t>TDP</m:t>
            </m:r>
          </m:sup>
        </m:sSubSup>
      </m:oMath>
      <w:r w:rsidR="00515C7A" w:rsidRPr="002463AC">
        <w:rPr>
          <w:rFonts w:ascii="Times New Roman" w:hAnsi="Times New Roman"/>
        </w:rPr>
        <w:t>: giá trị dự toán xây dựng công trình trước chi phí dự phòng thực hiện trong khoảng thời gian thứ t;</w:t>
      </w:r>
    </w:p>
    <w:p w14:paraId="296C492A" w14:textId="77777777" w:rsidR="00964124" w:rsidRPr="002463AC" w:rsidRDefault="00964124" w:rsidP="003227D8">
      <w:pPr>
        <w:spacing w:before="60" w:after="60" w:line="24" w:lineRule="atLeast"/>
        <w:ind w:firstLine="709"/>
        <w:jc w:val="both"/>
        <w:rPr>
          <w:rFonts w:ascii="Times New Roman" w:hAnsi="Times New Roman"/>
        </w:rPr>
      </w:pPr>
      <w:r w:rsidRPr="002463AC">
        <w:rPr>
          <w:rFonts w:ascii="Times New Roman" w:hAnsi="Times New Roman"/>
        </w:rPr>
        <w:t>- I</w:t>
      </w:r>
      <w:r w:rsidRPr="002463AC">
        <w:rPr>
          <w:rFonts w:ascii="Times New Roman" w:hAnsi="Times New Roman"/>
          <w:vertAlign w:val="subscript"/>
        </w:rPr>
        <w:t>XDCTbq</w:t>
      </w:r>
      <w:r w:rsidRPr="002463AC">
        <w:rPr>
          <w:rFonts w:ascii="Times New Roman" w:hAnsi="Times New Roman"/>
        </w:rPr>
        <w:t>: chỉ số giá xây dựng sử dụng tính dự phòng cho yếu tố trượt giá được xác định bằng cách tính bình quân các chỉ số giá xây dựng liên hoàn theo loại công trình của tối thiểu 3 năm gần nhất so với thời điểm tính toán (không tính đến những thời điểm có biến động bất thường về giá nguyên liệu, nhiên liệu và vật liệu xây dựng), được xác định theo công thức sau:</w:t>
      </w:r>
    </w:p>
    <w:tbl>
      <w:tblPr>
        <w:tblW w:w="4678" w:type="dxa"/>
        <w:jc w:val="center"/>
        <w:tblLook w:val="04A0" w:firstRow="1" w:lastRow="0" w:firstColumn="1" w:lastColumn="0" w:noHBand="0" w:noVBand="1"/>
      </w:tblPr>
      <w:tblGrid>
        <w:gridCol w:w="4678"/>
      </w:tblGrid>
      <w:tr w:rsidR="00964124" w:rsidRPr="002463AC" w14:paraId="4626C5B6" w14:textId="77777777" w:rsidTr="00964124">
        <w:trPr>
          <w:jc w:val="center"/>
        </w:trPr>
        <w:tc>
          <w:tcPr>
            <w:tcW w:w="4678" w:type="dxa"/>
          </w:tcPr>
          <w:p w14:paraId="3A3F9F75" w14:textId="77777777" w:rsidR="00964124" w:rsidRPr="002463AC" w:rsidRDefault="00964124" w:rsidP="00145ABD">
            <w:pPr>
              <w:spacing w:before="120" w:after="120" w:line="340" w:lineRule="atLeast"/>
              <w:jc w:val="center"/>
              <w:rPr>
                <w:rFonts w:ascii="Times New Roman" w:hAnsi="Times New Roman"/>
              </w:rPr>
            </w:pPr>
            <w:r w:rsidRPr="002463AC">
              <w:rPr>
                <w:rFonts w:ascii="Times New Roman" w:hAnsi="Times New Roman"/>
              </w:rPr>
              <w:object w:dxaOrig="1840" w:dyaOrig="1079" w14:anchorId="5CFB2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93.6pt;height:57.6pt;mso-position-horizontal-relative:page;mso-position-vertical-relative:page" o:ole="">
                  <v:imagedata r:id="rId8" o:title=""/>
                </v:shape>
                <o:OLEObject Type="Embed" ProgID="Equation.DSMT4" ShapeID="Object 2" DrawAspect="Content" ObjectID="_1843993167" r:id="rId9"/>
              </w:object>
            </w:r>
          </w:p>
        </w:tc>
      </w:tr>
    </w:tbl>
    <w:p w14:paraId="587BAD6F" w14:textId="77777777" w:rsidR="00964124" w:rsidRPr="002463AC" w:rsidRDefault="00964124" w:rsidP="003227D8">
      <w:pPr>
        <w:spacing w:before="60" w:after="60" w:line="288" w:lineRule="auto"/>
        <w:ind w:firstLine="709"/>
        <w:jc w:val="both"/>
        <w:rPr>
          <w:rFonts w:ascii="Times New Roman" w:hAnsi="Times New Roman"/>
        </w:rPr>
      </w:pPr>
      <w:r w:rsidRPr="002463AC">
        <w:rPr>
          <w:rFonts w:ascii="Times New Roman" w:hAnsi="Times New Roman"/>
        </w:rPr>
        <w:t>Trong đó:</w:t>
      </w:r>
    </w:p>
    <w:p w14:paraId="1BB95EC2" w14:textId="77777777" w:rsidR="00964124" w:rsidRPr="002463AC" w:rsidRDefault="00964124" w:rsidP="003227D8">
      <w:pPr>
        <w:spacing w:before="60" w:after="60" w:line="288" w:lineRule="auto"/>
        <w:ind w:firstLine="709"/>
        <w:jc w:val="both"/>
        <w:rPr>
          <w:rFonts w:ascii="Times New Roman" w:hAnsi="Times New Roman"/>
        </w:rPr>
      </w:pPr>
      <w:r w:rsidRPr="002463AC">
        <w:rPr>
          <w:rFonts w:ascii="Times New Roman" w:hAnsi="Times New Roman"/>
        </w:rPr>
        <w:t>+ T: số năm (năm gần nhất so với thời điểm tính toán sử dụng để xác định I</w:t>
      </w:r>
      <w:r w:rsidRPr="002463AC">
        <w:rPr>
          <w:rFonts w:ascii="Times New Roman" w:hAnsi="Times New Roman"/>
          <w:vertAlign w:val="subscript"/>
        </w:rPr>
        <w:t>XDCTbq)</w:t>
      </w:r>
      <w:r w:rsidRPr="002463AC">
        <w:rPr>
          <w:rFonts w:ascii="Times New Roman" w:eastAsia="Gungsuh" w:hAnsi="Times New Roman"/>
        </w:rPr>
        <w:t>; T ≥ 3;</w:t>
      </w:r>
    </w:p>
    <w:p w14:paraId="3174ED61" w14:textId="77777777" w:rsidR="00964124" w:rsidRPr="002463AC" w:rsidRDefault="00964124" w:rsidP="003227D8">
      <w:pPr>
        <w:spacing w:before="60" w:after="60" w:line="288" w:lineRule="auto"/>
        <w:ind w:firstLine="709"/>
        <w:jc w:val="both"/>
        <w:rPr>
          <w:rFonts w:ascii="Times New Roman" w:hAnsi="Times New Roman"/>
        </w:rPr>
      </w:pPr>
      <w:r w:rsidRPr="002463AC">
        <w:rPr>
          <w:rFonts w:ascii="Times New Roman" w:hAnsi="Times New Roman"/>
        </w:rPr>
        <w:t>+ I</w:t>
      </w:r>
      <w:r w:rsidRPr="002463AC">
        <w:rPr>
          <w:rFonts w:ascii="Times New Roman" w:hAnsi="Times New Roman"/>
          <w:vertAlign w:val="subscript"/>
        </w:rPr>
        <w:t>n</w:t>
      </w:r>
      <w:r w:rsidRPr="002463AC">
        <w:rPr>
          <w:rFonts w:ascii="Times New Roman" w:hAnsi="Times New Roman"/>
        </w:rPr>
        <w:t>: chỉ số giá xây dựng năm thứ n được lựa chọn;</w:t>
      </w:r>
    </w:p>
    <w:p w14:paraId="6DC35EDA" w14:textId="77777777" w:rsidR="00964124" w:rsidRPr="002463AC" w:rsidRDefault="00964124" w:rsidP="003227D8">
      <w:pPr>
        <w:spacing w:before="60" w:after="60" w:line="288" w:lineRule="auto"/>
        <w:ind w:firstLine="709"/>
        <w:jc w:val="both"/>
        <w:rPr>
          <w:rFonts w:ascii="Times New Roman" w:hAnsi="Times New Roman"/>
        </w:rPr>
      </w:pPr>
      <w:r w:rsidRPr="002463AC">
        <w:rPr>
          <w:rFonts w:ascii="Times New Roman" w:hAnsi="Times New Roman"/>
        </w:rPr>
        <w:t>+ I</w:t>
      </w:r>
      <w:r w:rsidRPr="002463AC">
        <w:rPr>
          <w:rFonts w:ascii="Times New Roman" w:hAnsi="Times New Roman"/>
          <w:vertAlign w:val="subscript"/>
        </w:rPr>
        <w:t>n+1</w:t>
      </w:r>
      <w:r w:rsidRPr="002463AC">
        <w:rPr>
          <w:rFonts w:ascii="Times New Roman" w:hAnsi="Times New Roman"/>
        </w:rPr>
        <w:t xml:space="preserve">: chỉ số giá xây dựng năm thứ (n + 1); </w:t>
      </w:r>
    </w:p>
    <w:p w14:paraId="63FC612D" w14:textId="2AB77336" w:rsidR="00B508B3" w:rsidRPr="002463AC" w:rsidRDefault="00D9443A" w:rsidP="003227D8">
      <w:pPr>
        <w:spacing w:before="60" w:after="60" w:line="288" w:lineRule="auto"/>
        <w:ind w:firstLine="567"/>
        <w:jc w:val="both"/>
        <w:rPr>
          <w:rFonts w:ascii="Times New Roman" w:hAnsi="Times New Roman"/>
        </w:rPr>
      </w:pPr>
      <w:r w:rsidRPr="002463AC">
        <w:rPr>
          <w:rFonts w:ascii="Times New Roman" w:hAnsi="Times New Roman"/>
        </w:rPr>
        <w:t>-</w:t>
      </w:r>
      <w:r w:rsidR="00515C7A" w:rsidRPr="002463AC">
        <w:rPr>
          <w:rFonts w:ascii="Times New Roman" w:hAnsi="Times New Roman"/>
        </w:rPr>
        <w:t xml:space="preserve"> ΔI</w:t>
      </w:r>
      <w:r w:rsidR="00515C7A" w:rsidRPr="002463AC">
        <w:rPr>
          <w:rFonts w:ascii="Times New Roman" w:hAnsi="Times New Roman"/>
          <w:vertAlign w:val="subscript"/>
        </w:rPr>
        <w:t>XDCT</w:t>
      </w:r>
      <w:r w:rsidR="00515C7A" w:rsidRPr="002463AC">
        <w:rPr>
          <w:rFonts w:ascii="Times New Roman" w:hAnsi="Times New Roman"/>
        </w:rPr>
        <w:fldChar w:fldCharType="begin"/>
      </w:r>
      <w:r w:rsidR="00515C7A" w:rsidRPr="002463AC">
        <w:rPr>
          <w:rFonts w:ascii="Times New Roman" w:hAnsi="Times New Roman"/>
        </w:rPr>
        <w:instrText xml:space="preserve"> QUOTE </w:instrText>
      </w:r>
      <m:oMath>
        <m:r>
          <m:rPr>
            <m:nor/>
          </m:rPr>
          <w:rPr>
            <w:rFonts w:ascii="Times New Roman" w:eastAsia="Cambria Math" w:hAnsi="Times New Roman"/>
          </w:rPr>
          <m:t>±Δ</m:t>
        </m:r>
        <m:sSub>
          <m:sSubPr>
            <m:ctrlPr>
              <w:rPr>
                <w:rFonts w:ascii="Cambria Math" w:eastAsia="Cambria Math" w:hAnsi="Cambria Math"/>
              </w:rPr>
            </m:ctrlPr>
          </m:sSubPr>
          <m:e>
            <m:r>
              <m:rPr>
                <m:nor/>
              </m:rPr>
              <w:rPr>
                <w:rFonts w:ascii="Times New Roman" w:eastAsia="Cambria Math" w:hAnsi="Times New Roman"/>
              </w:rPr>
              <m:t>I</m:t>
            </m:r>
          </m:e>
          <m:sub>
            <m:r>
              <m:rPr>
                <m:nor/>
              </m:rPr>
              <w:rPr>
                <w:rFonts w:ascii="Times New Roman" w:eastAsia="Cambria Math" w:hAnsi="Times New Roman"/>
              </w:rPr>
              <m:t>XDCT</m:t>
            </m:r>
          </m:sub>
        </m:sSub>
      </m:oMath>
      <w:r w:rsidR="00515C7A" w:rsidRPr="002463AC">
        <w:rPr>
          <w:rFonts w:ascii="Times New Roman" w:hAnsi="Times New Roman"/>
        </w:rPr>
        <w:instrText xml:space="preserve"> </w:instrText>
      </w:r>
      <w:r w:rsidR="00515C7A" w:rsidRPr="002463AC">
        <w:rPr>
          <w:rFonts w:ascii="Times New Roman" w:hAnsi="Times New Roman"/>
        </w:rPr>
        <w:fldChar w:fldCharType="end"/>
      </w:r>
      <w:r w:rsidR="00515C7A" w:rsidRPr="002463AC">
        <w:rPr>
          <w:rFonts w:ascii="Times New Roman" w:hAnsi="Times New Roman"/>
        </w:rPr>
        <w:t>: mức biến động bình quân của chỉ số giá xây dựng theo thời gian xây dựng công trình so với mức độ trượt giá bình quân của đơn vị thời gian (quý, năm) đã tính và được xác định trên cơ sở dự báo xu hướng biến động của các yếu tố chi phí giá cả trong khu vực và quốc tế bằng phương pháp chuyên gia.</w:t>
      </w:r>
    </w:p>
    <w:p w14:paraId="2B39945D" w14:textId="588FB4BE" w:rsidR="0066183E" w:rsidRPr="002463AC" w:rsidRDefault="0086242A" w:rsidP="003227D8">
      <w:pPr>
        <w:pStyle w:val="Heading3"/>
        <w:spacing w:before="60" w:after="60" w:line="288" w:lineRule="auto"/>
      </w:pPr>
      <w:r w:rsidRPr="002463AC">
        <w:rPr>
          <w:lang w:val="en-US"/>
        </w:rPr>
        <w:t>1.</w:t>
      </w:r>
      <w:r w:rsidR="00372895" w:rsidRPr="002463AC">
        <w:rPr>
          <w:lang w:val="en-US"/>
        </w:rPr>
        <w:t>2.2</w:t>
      </w:r>
      <w:r w:rsidR="00FC261F" w:rsidRPr="002463AC">
        <w:t>.</w:t>
      </w:r>
      <w:r w:rsidR="0066183E" w:rsidRPr="002463AC">
        <w:t xml:space="preserve"> Lãi vay </w:t>
      </w:r>
      <w:r w:rsidR="008F0434" w:rsidRPr="002463AC">
        <w:rPr>
          <w:lang w:val="en-US"/>
        </w:rPr>
        <w:t>trong thời gian xây dựng</w:t>
      </w:r>
      <w:r w:rsidR="00CD0E70" w:rsidRPr="002463AC">
        <w:t xml:space="preserve"> (nếu có)</w:t>
      </w:r>
    </w:p>
    <w:p w14:paraId="5AFD6B28" w14:textId="5906B924" w:rsidR="0066183E" w:rsidRPr="002463AC" w:rsidRDefault="008F0434" w:rsidP="003227D8">
      <w:pPr>
        <w:spacing w:before="60" w:after="60" w:line="288" w:lineRule="auto"/>
        <w:ind w:firstLine="567"/>
        <w:jc w:val="both"/>
        <w:rPr>
          <w:rFonts w:ascii="Times New Roman" w:hAnsi="Times New Roman"/>
        </w:rPr>
      </w:pPr>
      <w:r w:rsidRPr="002463AC">
        <w:rPr>
          <w:rFonts w:ascii="Times New Roman" w:hAnsi="Times New Roman"/>
        </w:rPr>
        <w:t>Lãi vay trong thời gian xây dựng</w:t>
      </w:r>
      <w:r w:rsidR="0066183E" w:rsidRPr="002463AC">
        <w:rPr>
          <w:rFonts w:ascii="Times New Roman" w:hAnsi="Times New Roman"/>
        </w:rPr>
        <w:t xml:space="preserve"> </w:t>
      </w:r>
      <w:r w:rsidR="00A83822" w:rsidRPr="002463AC">
        <w:rPr>
          <w:rFonts w:ascii="Times New Roman" w:hAnsi="Times New Roman"/>
        </w:rPr>
        <w:t>là</w:t>
      </w:r>
      <w:r w:rsidR="0066183E" w:rsidRPr="002463AC">
        <w:rPr>
          <w:rFonts w:ascii="Times New Roman" w:hAnsi="Times New Roman"/>
        </w:rPr>
        <w:t xml:space="preserve"> lãi vay trong kỳ tính lãi của các khoản vay trong nước hoặc nước ngoài được sử dụng trong </w:t>
      </w:r>
      <w:r w:rsidR="00FC261F" w:rsidRPr="002463AC">
        <w:rPr>
          <w:rFonts w:ascii="Times New Roman" w:hAnsi="Times New Roman"/>
        </w:rPr>
        <w:t>năm</w:t>
      </w:r>
      <w:r w:rsidR="0066183E" w:rsidRPr="002463AC">
        <w:rPr>
          <w:rFonts w:ascii="Times New Roman" w:hAnsi="Times New Roman"/>
        </w:rPr>
        <w:t xml:space="preserve"> thực hiện dự án, trong thời gian xây dựng phải trả lãi.</w:t>
      </w:r>
    </w:p>
    <w:p w14:paraId="5E8E2F04" w14:textId="7CAB6195" w:rsidR="00A83822" w:rsidRPr="002463AC" w:rsidRDefault="00372895" w:rsidP="003227D8">
      <w:pPr>
        <w:spacing w:before="60" w:after="60" w:line="288" w:lineRule="auto"/>
        <w:ind w:firstLine="567"/>
        <w:jc w:val="both"/>
        <w:rPr>
          <w:rFonts w:ascii="Times New Roman" w:hAnsi="Times New Roman"/>
          <w:szCs w:val="26"/>
        </w:rPr>
      </w:pPr>
      <w:r w:rsidRPr="002463AC">
        <w:rPr>
          <w:rFonts w:ascii="Times New Roman" w:hAnsi="Times New Roman"/>
        </w:rPr>
        <w:t>a)</w:t>
      </w:r>
      <w:r w:rsidR="0066183E" w:rsidRPr="002463AC">
        <w:rPr>
          <w:rFonts w:ascii="Times New Roman" w:hAnsi="Times New Roman"/>
        </w:rPr>
        <w:t xml:space="preserve"> </w:t>
      </w:r>
      <w:r w:rsidR="00A83822" w:rsidRPr="002463AC">
        <w:rPr>
          <w:rFonts w:ascii="Times New Roman" w:hAnsi="Times New Roman"/>
          <w:szCs w:val="26"/>
        </w:rPr>
        <w:t>Lãi vay đầu tư trong thời kỳ xây dựng bằng đồng nội tệ nên được tính toán kết hợp với tình hình huy động vốn theo công thức sau:</w:t>
      </w:r>
    </w:p>
    <w:p w14:paraId="0FAEA2C5" w14:textId="77777777" w:rsidR="00A83822" w:rsidRPr="002463AC" w:rsidRDefault="00A83822" w:rsidP="003227D8">
      <w:pPr>
        <w:spacing w:before="60" w:after="60" w:line="288" w:lineRule="auto"/>
        <w:ind w:firstLine="567"/>
        <w:jc w:val="center"/>
        <w:rPr>
          <w:rFonts w:ascii="Times New Roman" w:hAnsi="Times New Roman"/>
          <w:szCs w:val="26"/>
        </w:rPr>
      </w:pPr>
      <w:r w:rsidRPr="002463AC">
        <w:rPr>
          <w:rFonts w:ascii="Times New Roman" w:hAnsi="Times New Roman"/>
          <w:szCs w:val="26"/>
        </w:rPr>
        <w:t>Lãi vay đầu tư trong thời kỳ xây dựng = Σ (Số dư nợ gốc vay đầu kỳ + Số tiền vay trả lãi trong năm ÷ 2) × Lãi suất</w:t>
      </w:r>
    </w:p>
    <w:p w14:paraId="39A70BC6" w14:textId="2E15C72B" w:rsidR="00A83822" w:rsidRPr="002463AC" w:rsidRDefault="00372895" w:rsidP="003227D8">
      <w:pPr>
        <w:spacing w:before="60" w:after="60" w:line="288" w:lineRule="auto"/>
        <w:ind w:firstLine="567"/>
        <w:jc w:val="both"/>
        <w:rPr>
          <w:rFonts w:ascii="Times New Roman" w:hAnsi="Times New Roman"/>
          <w:szCs w:val="26"/>
        </w:rPr>
      </w:pPr>
      <w:r w:rsidRPr="002463AC">
        <w:rPr>
          <w:rFonts w:ascii="Times New Roman" w:hAnsi="Times New Roman"/>
          <w:szCs w:val="26"/>
        </w:rPr>
        <w:t>b)</w:t>
      </w:r>
      <w:r w:rsidR="00FC261F" w:rsidRPr="002463AC">
        <w:rPr>
          <w:rFonts w:ascii="Times New Roman" w:hAnsi="Times New Roman"/>
          <w:szCs w:val="26"/>
        </w:rPr>
        <w:t xml:space="preserve"> </w:t>
      </w:r>
      <w:r w:rsidR="00A83822" w:rsidRPr="002463AC">
        <w:rPr>
          <w:rFonts w:ascii="Times New Roman" w:hAnsi="Times New Roman"/>
          <w:szCs w:val="26"/>
        </w:rPr>
        <w:t>Lãi vay đầu tư trong thời kỳ xây dựng bằng ngoại tệ nên được tính toán dựa trên thời gian xây dựng được xác định trong báo cáo thẩm định, áp dụng tỷ lệ lãi suất và hệ số chiết khấu được sử dụng trong báo cáo thẩm định theo công thức sau:</w:t>
      </w:r>
    </w:p>
    <w:p w14:paraId="587B8B36" w14:textId="0396D313" w:rsidR="00A83822" w:rsidRPr="002463AC" w:rsidRDefault="00A83822" w:rsidP="008F0434">
      <w:pPr>
        <w:spacing w:before="60" w:after="60" w:line="288" w:lineRule="auto"/>
        <w:ind w:firstLine="567"/>
        <w:jc w:val="center"/>
        <w:rPr>
          <w:rFonts w:ascii="Times New Roman" w:hAnsi="Times New Roman"/>
          <w:szCs w:val="26"/>
        </w:rPr>
      </w:pPr>
      <w:r w:rsidRPr="002463AC">
        <w:rPr>
          <w:rFonts w:ascii="Times New Roman" w:hAnsi="Times New Roman"/>
          <w:szCs w:val="26"/>
        </w:rPr>
        <w:t>Lãi vay đầu tư trong thời kỳ xây dựng bằng ngoại tệ = Σ (Số dư nợ gốc vay lũy kế nửa đầu năm + Số tiền vay trong năm × Hệ số chiết khấu) × Lãi suất × Tỷ giá hối đoái hiện hành</w:t>
      </w:r>
    </w:p>
    <w:p w14:paraId="1C5199CC" w14:textId="0AC578DA" w:rsidR="0066183E" w:rsidRPr="002463AC" w:rsidRDefault="00372895" w:rsidP="003227D8">
      <w:pPr>
        <w:pStyle w:val="Heading2"/>
        <w:spacing w:before="60" w:after="60" w:line="288" w:lineRule="auto"/>
      </w:pPr>
      <w:r w:rsidRPr="002463AC">
        <w:t>1.</w:t>
      </w:r>
      <w:r w:rsidR="00671667" w:rsidRPr="002463AC">
        <w:t>4</w:t>
      </w:r>
      <w:r w:rsidR="00FC261F" w:rsidRPr="002463AC">
        <w:t>.</w:t>
      </w:r>
      <w:r w:rsidR="0066183E" w:rsidRPr="002463AC">
        <w:t xml:space="preserve"> Chi phí mua sắm đầu máy toa xe (tàu điện)</w:t>
      </w:r>
    </w:p>
    <w:p w14:paraId="0185E275" w14:textId="55F9A0B5" w:rsidR="0066183E" w:rsidRPr="002463AC" w:rsidRDefault="0066183E" w:rsidP="00F20E46">
      <w:pPr>
        <w:spacing w:before="60" w:after="60" w:line="288" w:lineRule="auto"/>
        <w:ind w:firstLine="567"/>
        <w:jc w:val="both"/>
        <w:rPr>
          <w:rFonts w:ascii="Times New Roman" w:hAnsi="Times New Roman"/>
          <w:lang w:val="en-US"/>
        </w:rPr>
      </w:pPr>
      <w:r w:rsidRPr="002463AC">
        <w:rPr>
          <w:rFonts w:ascii="Times New Roman" w:hAnsi="Times New Roman"/>
        </w:rPr>
        <w:lastRenderedPageBreak/>
        <w:t xml:space="preserve">Chi phí mua sắm đầu máy toa xe (tàu điện) được tính theo yêu cầu về số lượng đầu máy toa xe, tàu khách cần thiết, </w:t>
      </w:r>
      <w:r w:rsidR="00F20E46" w:rsidRPr="002463AC">
        <w:rPr>
          <w:rFonts w:ascii="Times New Roman" w:hAnsi="Times New Roman"/>
        </w:rPr>
        <w:t>chi phí vận chuyển và các chi phí</w:t>
      </w:r>
      <w:r w:rsidR="00F20E46" w:rsidRPr="002463AC">
        <w:rPr>
          <w:rFonts w:ascii="Times New Roman" w:hAnsi="Times New Roman"/>
          <w:lang w:val="en-US"/>
        </w:rPr>
        <w:t xml:space="preserve"> </w:t>
      </w:r>
      <w:r w:rsidR="00F20E46" w:rsidRPr="002463AC">
        <w:rPr>
          <w:rFonts w:ascii="Times New Roman" w:hAnsi="Times New Roman"/>
        </w:rPr>
        <w:t>khác có liên quan</w:t>
      </w:r>
      <w:r w:rsidR="00F20E46" w:rsidRPr="002463AC">
        <w:rPr>
          <w:rFonts w:ascii="Times New Roman" w:hAnsi="Times New Roman"/>
          <w:lang w:val="en-US"/>
        </w:rPr>
        <w:t xml:space="preserve"> </w:t>
      </w:r>
      <w:r w:rsidRPr="002463AC">
        <w:rPr>
          <w:rFonts w:ascii="Times New Roman" w:hAnsi="Times New Roman"/>
        </w:rPr>
        <w:t xml:space="preserve">được tính trong </w:t>
      </w:r>
      <w:r w:rsidR="00C275DD" w:rsidRPr="002463AC">
        <w:rPr>
          <w:rFonts w:ascii="Times New Roman" w:hAnsi="Times New Roman"/>
          <w:lang w:val="en-US"/>
        </w:rPr>
        <w:t>dự toán</w:t>
      </w:r>
      <w:r w:rsidRPr="002463AC">
        <w:rPr>
          <w:rFonts w:ascii="Times New Roman" w:hAnsi="Times New Roman"/>
        </w:rPr>
        <w:t xml:space="preserve"> của dự án</w:t>
      </w:r>
      <w:r w:rsidR="00565463" w:rsidRPr="002463AC">
        <w:rPr>
          <w:rFonts w:ascii="Times New Roman" w:hAnsi="Times New Roman"/>
          <w:lang w:val="en-US"/>
        </w:rPr>
        <w:t>.</w:t>
      </w:r>
    </w:p>
    <w:p w14:paraId="1919592C" w14:textId="7EBA24D3" w:rsidR="0066183E" w:rsidRPr="002463AC" w:rsidRDefault="00372895" w:rsidP="003227D8">
      <w:pPr>
        <w:pStyle w:val="Heading2"/>
        <w:spacing w:before="60" w:after="60" w:line="288" w:lineRule="auto"/>
      </w:pPr>
      <w:r w:rsidRPr="002463AC">
        <w:t>1.</w:t>
      </w:r>
      <w:r w:rsidR="00671667" w:rsidRPr="002463AC">
        <w:t>5</w:t>
      </w:r>
      <w:r w:rsidR="00E10330" w:rsidRPr="002463AC">
        <w:t>.</w:t>
      </w:r>
      <w:r w:rsidR="0066183E" w:rsidRPr="002463AC">
        <w:t xml:space="preserve"> Vốn lưu động </w:t>
      </w:r>
      <w:r w:rsidR="00BD590E" w:rsidRPr="002463AC">
        <w:t>ba</w:t>
      </w:r>
      <w:r w:rsidR="0066183E" w:rsidRPr="002463AC">
        <w:t>n đầu</w:t>
      </w:r>
      <w:r w:rsidR="002737F8" w:rsidRPr="002463AC">
        <w:t xml:space="preserve"> (nếu có)</w:t>
      </w:r>
    </w:p>
    <w:p w14:paraId="0D2B871D" w14:textId="2A5A1073" w:rsidR="00F722B4" w:rsidRPr="002463AC" w:rsidRDefault="0066183E" w:rsidP="003227D8">
      <w:pPr>
        <w:spacing w:before="60" w:after="60" w:line="288" w:lineRule="auto"/>
        <w:ind w:firstLine="567"/>
        <w:jc w:val="both"/>
        <w:rPr>
          <w:rFonts w:ascii="Times New Roman" w:hAnsi="Times New Roman"/>
        </w:rPr>
      </w:pPr>
      <w:r w:rsidRPr="002463AC">
        <w:rPr>
          <w:rFonts w:ascii="Times New Roman" w:hAnsi="Times New Roman"/>
        </w:rPr>
        <w:t xml:space="preserve">Vốn lưu động </w:t>
      </w:r>
      <w:r w:rsidR="00BD590E" w:rsidRPr="002463AC">
        <w:rPr>
          <w:rFonts w:ascii="Times New Roman" w:hAnsi="Times New Roman"/>
        </w:rPr>
        <w:t>ba</w:t>
      </w:r>
      <w:r w:rsidRPr="002463AC">
        <w:rPr>
          <w:rFonts w:ascii="Times New Roman" w:hAnsi="Times New Roman"/>
        </w:rPr>
        <w:t xml:space="preserve">n đầu </w:t>
      </w:r>
      <w:r w:rsidR="00BD590E" w:rsidRPr="002463AC">
        <w:rPr>
          <w:rFonts w:ascii="Times New Roman" w:hAnsi="Times New Roman"/>
        </w:rPr>
        <w:t>là</w:t>
      </w:r>
      <w:r w:rsidRPr="002463AC">
        <w:rPr>
          <w:rFonts w:ascii="Times New Roman" w:hAnsi="Times New Roman"/>
        </w:rPr>
        <w:t xml:space="preserve"> vốn lưu động cần thiết có nguồn đảm bảo để duy trì hoạt động bình thường của dự án đường sắt mới đưa vào khai thác, và các chi phí liên quan. Chủ yếu dùng để mua nguyên vật liệu, nhiên liệu, động lực, trả lương công nhân và các chi phí liên quan khác.</w:t>
      </w:r>
      <w:r w:rsidR="004B68ED" w:rsidRPr="002463AC">
        <w:rPr>
          <w:rFonts w:ascii="Times New Roman" w:hAnsi="Times New Roman"/>
        </w:rPr>
        <w:t xml:space="preserve"> </w:t>
      </w:r>
      <w:r w:rsidR="00BD590E" w:rsidRPr="002463AC">
        <w:rPr>
          <w:rFonts w:ascii="Times New Roman" w:hAnsi="Times New Roman"/>
          <w:szCs w:val="26"/>
        </w:rPr>
        <w:t xml:space="preserve">Vốn lưu động ban đầu được tính theo các định mức </w:t>
      </w:r>
      <w:r w:rsidR="00D37B1F" w:rsidRPr="002463AC">
        <w:rPr>
          <w:rFonts w:ascii="Times New Roman" w:hAnsi="Times New Roman"/>
        </w:rPr>
        <w:t>theo mục 14 Phụ lục III ban hành kèm theo Thông tư này.</w:t>
      </w:r>
    </w:p>
    <w:p w14:paraId="5C35E11F" w14:textId="77777777" w:rsidR="00F722B4" w:rsidRPr="002463AC" w:rsidRDefault="00F722B4">
      <w:pPr>
        <w:spacing w:after="160" w:line="278" w:lineRule="auto"/>
        <w:rPr>
          <w:rFonts w:ascii="Times New Roman" w:hAnsi="Times New Roman"/>
        </w:rPr>
      </w:pPr>
      <w:r w:rsidRPr="002463AC">
        <w:rPr>
          <w:rFonts w:ascii="Times New Roman" w:hAnsi="Times New Roman"/>
        </w:rPr>
        <w:br w:type="page"/>
      </w:r>
    </w:p>
    <w:p w14:paraId="5A2D9FE9" w14:textId="04D5389C" w:rsidR="00243BEB" w:rsidRPr="002463AC" w:rsidRDefault="00243BEB" w:rsidP="003227D8">
      <w:pPr>
        <w:pStyle w:val="Heading1"/>
        <w:spacing w:before="60" w:after="60" w:line="288" w:lineRule="auto"/>
        <w:rPr>
          <w:iCs/>
        </w:rPr>
      </w:pPr>
      <w:r w:rsidRPr="002463AC">
        <w:lastRenderedPageBreak/>
        <w:t>II. DỰ TOÁN GÓI THẦU XÂY DỰNG</w:t>
      </w:r>
    </w:p>
    <w:p w14:paraId="02CD814F" w14:textId="2B7FD08C" w:rsidR="001542BA" w:rsidRPr="002463AC" w:rsidRDefault="001542BA" w:rsidP="003227D8">
      <w:pPr>
        <w:spacing w:before="60" w:after="60" w:line="288" w:lineRule="auto"/>
        <w:ind w:firstLine="567"/>
        <w:jc w:val="both"/>
        <w:rPr>
          <w:rFonts w:ascii="Times New Roman" w:hAnsi="Times New Roman"/>
          <w:bCs/>
          <w:iCs/>
        </w:rPr>
      </w:pPr>
      <w:r w:rsidRPr="002463AC">
        <w:rPr>
          <w:rFonts w:ascii="Times New Roman" w:hAnsi="Times New Roman"/>
          <w:bCs/>
          <w:iCs/>
        </w:rPr>
        <w:t>Trường hợp thực hiện thiết kế</w:t>
      </w:r>
      <w:r w:rsidR="002C1B04" w:rsidRPr="002463AC">
        <w:rPr>
          <w:rFonts w:ascii="Times New Roman" w:hAnsi="Times New Roman"/>
          <w:bCs/>
          <w:iCs/>
        </w:rPr>
        <w:t>, lập dự toán xây dựng</w:t>
      </w:r>
      <w:r w:rsidRPr="002463AC">
        <w:rPr>
          <w:rFonts w:ascii="Times New Roman" w:hAnsi="Times New Roman"/>
          <w:bCs/>
          <w:iCs/>
        </w:rPr>
        <w:t xml:space="preserve"> sau bước thiết kế trong báo cáo nghiên cứu khả thi đầu tư xây dựng thì việc xác định dự toán gói thầu được thực hiện như hướng dẫn đối với dự toán xây dựng công trình.</w:t>
      </w:r>
    </w:p>
    <w:p w14:paraId="63FB599D" w14:textId="6A77B241" w:rsidR="009A7FCD" w:rsidRPr="002463AC" w:rsidRDefault="001542BA" w:rsidP="003227D8">
      <w:pPr>
        <w:spacing w:before="60" w:after="60" w:line="288" w:lineRule="auto"/>
        <w:ind w:firstLine="567"/>
        <w:jc w:val="both"/>
        <w:rPr>
          <w:rFonts w:ascii="Times New Roman" w:hAnsi="Times New Roman"/>
          <w:bCs/>
          <w:lang w:val="nl-NL"/>
        </w:rPr>
      </w:pPr>
      <w:r w:rsidRPr="002463AC">
        <w:rPr>
          <w:rFonts w:ascii="Times New Roman" w:hAnsi="Times New Roman"/>
          <w:bCs/>
          <w:iCs/>
        </w:rPr>
        <w:t>Trường hợp dự toán gói thầu được xác định theo tổng mức đầu tư xây dựng, dự toán xây dựng công trình được duyệt, v</w:t>
      </w:r>
      <w:r w:rsidR="00243BEB" w:rsidRPr="002463AC">
        <w:rPr>
          <w:rFonts w:ascii="Times New Roman" w:hAnsi="Times New Roman"/>
          <w:bCs/>
          <w:iCs/>
        </w:rPr>
        <w:t>iệc phân chia gói thầu xây dựng của Dự án đầu tư xây dựng thành phần 2 của Dự án đầu tư xây dựng tuyến đường sắt Lào Cai - Hà Nội - Hải Phòng căn cứ trên kế hoạch thực hiện dự án được duyệt</w:t>
      </w:r>
      <w:r w:rsidR="009A7FCD" w:rsidRPr="002463AC">
        <w:rPr>
          <w:rFonts w:ascii="Times New Roman" w:hAnsi="Times New Roman"/>
          <w:bCs/>
          <w:iCs/>
        </w:rPr>
        <w:t xml:space="preserve">. </w:t>
      </w:r>
      <w:r w:rsidR="009A7FCD" w:rsidRPr="002463AC">
        <w:rPr>
          <w:rFonts w:ascii="Times New Roman" w:hAnsi="Times New Roman"/>
          <w:bCs/>
          <w:lang w:val="nl-NL"/>
        </w:rPr>
        <w:t xml:space="preserve">Dự toán gói thầu xây dựng gồm một hoặc một số khoản mục chi phí được xác định theo công thức sau: </w:t>
      </w:r>
    </w:p>
    <w:p w14:paraId="3CA9C3BD" w14:textId="6C259BEF" w:rsidR="009A7FCD" w:rsidRPr="002463AC" w:rsidRDefault="009A7FCD" w:rsidP="0042209C">
      <w:pPr>
        <w:spacing w:before="60" w:after="60" w:line="288" w:lineRule="auto"/>
        <w:ind w:firstLine="567"/>
        <w:jc w:val="center"/>
        <w:rPr>
          <w:rFonts w:ascii="Times New Roman" w:hAnsi="Times New Roman"/>
          <w:lang w:val="nl-NL"/>
        </w:rPr>
      </w:pPr>
      <w:r w:rsidRPr="002463AC">
        <w:rPr>
          <w:rFonts w:ascii="Times New Roman" w:hAnsi="Times New Roman"/>
          <w:lang w:val="nl-NL"/>
        </w:rPr>
        <w:t>G</w:t>
      </w:r>
      <w:r w:rsidRPr="002463AC">
        <w:rPr>
          <w:rFonts w:ascii="Times New Roman" w:hAnsi="Times New Roman"/>
          <w:vertAlign w:val="subscript"/>
          <w:lang w:val="nl-NL"/>
        </w:rPr>
        <w:t>GTXD</w:t>
      </w:r>
      <w:r w:rsidRPr="002463AC">
        <w:rPr>
          <w:rFonts w:ascii="Times New Roman" w:hAnsi="Times New Roman"/>
          <w:lang w:val="nl-NL"/>
        </w:rPr>
        <w:t xml:space="preserve"> = G</w:t>
      </w:r>
      <w:r w:rsidRPr="002463AC">
        <w:rPr>
          <w:rFonts w:ascii="Times New Roman" w:hAnsi="Times New Roman"/>
          <w:vertAlign w:val="subscript"/>
          <w:lang w:val="nl-NL"/>
        </w:rPr>
        <w:t>XD</w:t>
      </w:r>
      <w:r w:rsidRPr="002463AC">
        <w:rPr>
          <w:rFonts w:ascii="Times New Roman" w:hAnsi="Times New Roman"/>
          <w:lang w:val="nl-NL"/>
        </w:rPr>
        <w:t xml:space="preserve"> + G</w:t>
      </w:r>
      <w:r w:rsidRPr="002463AC">
        <w:rPr>
          <w:rFonts w:ascii="Times New Roman" w:hAnsi="Times New Roman"/>
          <w:vertAlign w:val="subscript"/>
          <w:lang w:val="nl-NL"/>
        </w:rPr>
        <w:t>TB</w:t>
      </w:r>
      <w:r w:rsidRPr="002463AC">
        <w:rPr>
          <w:rFonts w:ascii="Times New Roman" w:hAnsi="Times New Roman"/>
          <w:lang w:val="nl-NL"/>
        </w:rPr>
        <w:t>+</w:t>
      </w:r>
      <w:r w:rsidRPr="002463AC">
        <w:rPr>
          <w:rFonts w:ascii="Times New Roman" w:hAnsi="Times New Roman"/>
        </w:rPr>
        <w:t xml:space="preserve"> </w:t>
      </w:r>
      <w:r w:rsidRPr="002463AC">
        <w:rPr>
          <w:rFonts w:ascii="Times New Roman" w:hAnsi="Times New Roman"/>
          <w:lang w:val="nl-NL"/>
        </w:rPr>
        <w:t>G</w:t>
      </w:r>
      <w:r w:rsidRPr="002463AC">
        <w:rPr>
          <w:rFonts w:ascii="Times New Roman" w:hAnsi="Times New Roman"/>
          <w:vertAlign w:val="subscript"/>
          <w:lang w:val="nl-NL"/>
        </w:rPr>
        <w:t>TVXD</w:t>
      </w:r>
      <w:r w:rsidRPr="002463AC">
        <w:rPr>
          <w:rFonts w:ascii="Times New Roman" w:hAnsi="Times New Roman"/>
        </w:rPr>
        <w:t xml:space="preserve"> </w:t>
      </w:r>
      <w:r w:rsidRPr="002463AC">
        <w:rPr>
          <w:rFonts w:ascii="Times New Roman" w:hAnsi="Times New Roman"/>
          <w:lang w:val="nl-NL"/>
        </w:rPr>
        <w:t>+</w:t>
      </w:r>
      <w:r w:rsidRPr="002463AC">
        <w:rPr>
          <w:rFonts w:ascii="Times New Roman" w:hAnsi="Times New Roman"/>
        </w:rPr>
        <w:t>G</w:t>
      </w:r>
      <w:r w:rsidRPr="002463AC">
        <w:rPr>
          <w:rFonts w:ascii="Times New Roman" w:hAnsi="Times New Roman"/>
          <w:vertAlign w:val="subscript"/>
        </w:rPr>
        <w:t>K</w:t>
      </w:r>
      <w:r w:rsidRPr="002463AC">
        <w:rPr>
          <w:rFonts w:ascii="Times New Roman" w:hAnsi="Times New Roman"/>
          <w:lang w:val="nl-NL"/>
        </w:rPr>
        <w:t xml:space="preserve"> + G</w:t>
      </w:r>
      <w:r w:rsidRPr="002463AC">
        <w:rPr>
          <w:rFonts w:ascii="Times New Roman" w:hAnsi="Times New Roman"/>
          <w:vertAlign w:val="subscript"/>
          <w:lang w:val="nl-NL"/>
        </w:rPr>
        <w:t>DP</w:t>
      </w:r>
      <w:r w:rsidRPr="002463AC">
        <w:rPr>
          <w:rFonts w:ascii="Times New Roman" w:hAnsi="Times New Roman"/>
          <w:lang w:val="nl-NL"/>
        </w:rPr>
        <w:t xml:space="preserve">    (</w:t>
      </w:r>
      <w:r w:rsidR="006442D4" w:rsidRPr="002463AC">
        <w:rPr>
          <w:rFonts w:ascii="Times New Roman" w:hAnsi="Times New Roman"/>
          <w:lang w:val="nl-NL"/>
        </w:rPr>
        <w:t>2</w:t>
      </w:r>
      <w:r w:rsidRPr="002463AC">
        <w:rPr>
          <w:rFonts w:ascii="Times New Roman" w:hAnsi="Times New Roman"/>
          <w:lang w:val="nl-NL"/>
        </w:rPr>
        <w:t>.1)</w:t>
      </w:r>
    </w:p>
    <w:p w14:paraId="57C6EC1F" w14:textId="77777777" w:rsidR="009A7FCD" w:rsidRPr="002463AC" w:rsidRDefault="009A7FCD" w:rsidP="003227D8">
      <w:pPr>
        <w:spacing w:before="60" w:after="60" w:line="288" w:lineRule="auto"/>
        <w:ind w:firstLine="567"/>
        <w:jc w:val="both"/>
        <w:rPr>
          <w:rFonts w:ascii="Times New Roman" w:hAnsi="Times New Roman"/>
          <w:lang w:val="nl-NL"/>
        </w:rPr>
      </w:pPr>
      <w:r w:rsidRPr="002463AC">
        <w:rPr>
          <w:rFonts w:ascii="Times New Roman" w:hAnsi="Times New Roman"/>
          <w:lang w:val="nl-NL"/>
        </w:rPr>
        <w:t>Trong đó:</w:t>
      </w:r>
    </w:p>
    <w:p w14:paraId="055D3F87" w14:textId="77777777" w:rsidR="009A7FCD" w:rsidRPr="002463AC" w:rsidRDefault="009A7FCD" w:rsidP="003227D8">
      <w:pPr>
        <w:spacing w:before="60" w:after="60" w:line="288" w:lineRule="auto"/>
        <w:ind w:firstLine="567"/>
        <w:jc w:val="both"/>
        <w:rPr>
          <w:rFonts w:ascii="Times New Roman" w:hAnsi="Times New Roman"/>
          <w:lang w:val="nl-NL"/>
        </w:rPr>
      </w:pPr>
      <w:r w:rsidRPr="002463AC">
        <w:rPr>
          <w:rFonts w:ascii="Times New Roman" w:hAnsi="Times New Roman"/>
          <w:lang w:val="nl-NL"/>
        </w:rPr>
        <w:t>- G</w:t>
      </w:r>
      <w:r w:rsidRPr="002463AC">
        <w:rPr>
          <w:rFonts w:ascii="Times New Roman" w:hAnsi="Times New Roman"/>
          <w:vertAlign w:val="subscript"/>
          <w:lang w:val="nl-NL"/>
        </w:rPr>
        <w:t>GTXD</w:t>
      </w:r>
      <w:r w:rsidRPr="002463AC">
        <w:rPr>
          <w:rFonts w:ascii="Times New Roman" w:hAnsi="Times New Roman"/>
          <w:lang w:val="nl-NL"/>
        </w:rPr>
        <w:t>: dự toán gói thầu xây dựng;</w:t>
      </w:r>
    </w:p>
    <w:p w14:paraId="655ABE7C" w14:textId="77777777" w:rsidR="009A7FCD" w:rsidRPr="002463AC" w:rsidRDefault="009A7FCD" w:rsidP="003227D8">
      <w:pPr>
        <w:spacing w:before="60" w:after="60" w:line="288" w:lineRule="auto"/>
        <w:ind w:firstLine="567"/>
        <w:jc w:val="both"/>
        <w:rPr>
          <w:rFonts w:ascii="Times New Roman" w:hAnsi="Times New Roman"/>
          <w:lang w:val="nl-NL"/>
        </w:rPr>
      </w:pPr>
      <w:r w:rsidRPr="002463AC">
        <w:rPr>
          <w:rFonts w:ascii="Times New Roman" w:hAnsi="Times New Roman"/>
          <w:lang w:val="nl-NL"/>
        </w:rPr>
        <w:t>- G</w:t>
      </w:r>
      <w:r w:rsidRPr="002463AC">
        <w:rPr>
          <w:rFonts w:ascii="Times New Roman" w:hAnsi="Times New Roman"/>
          <w:vertAlign w:val="subscript"/>
          <w:lang w:val="nl-NL"/>
        </w:rPr>
        <w:t>XD</w:t>
      </w:r>
      <w:r w:rsidRPr="002463AC">
        <w:rPr>
          <w:rFonts w:ascii="Times New Roman" w:hAnsi="Times New Roman"/>
          <w:lang w:val="nl-NL"/>
        </w:rPr>
        <w:t>: chi phí xây dựng của gói thầu xây dựng;</w:t>
      </w:r>
    </w:p>
    <w:p w14:paraId="654A8DD6" w14:textId="77777777" w:rsidR="009A7FCD" w:rsidRPr="002463AC" w:rsidRDefault="009A7FCD" w:rsidP="003227D8">
      <w:pPr>
        <w:spacing w:before="60" w:after="60" w:line="288" w:lineRule="auto"/>
        <w:ind w:firstLine="567"/>
        <w:jc w:val="both"/>
        <w:rPr>
          <w:rFonts w:ascii="Times New Roman" w:hAnsi="Times New Roman"/>
          <w:lang w:val="nl-NL"/>
        </w:rPr>
      </w:pPr>
      <w:r w:rsidRPr="002463AC">
        <w:rPr>
          <w:rFonts w:ascii="Times New Roman" w:hAnsi="Times New Roman"/>
          <w:lang w:val="nl-NL"/>
        </w:rPr>
        <w:t>- G</w:t>
      </w:r>
      <w:r w:rsidRPr="002463AC">
        <w:rPr>
          <w:rFonts w:ascii="Times New Roman" w:hAnsi="Times New Roman"/>
          <w:vertAlign w:val="subscript"/>
          <w:lang w:val="nl-NL"/>
        </w:rPr>
        <w:t>TB</w:t>
      </w:r>
      <w:r w:rsidRPr="002463AC">
        <w:rPr>
          <w:rFonts w:ascii="Times New Roman" w:hAnsi="Times New Roman"/>
          <w:lang w:val="nl-NL"/>
        </w:rPr>
        <w:t>: chi phí mua sắm, lắp đặt thiết bị</w:t>
      </w:r>
      <w:r w:rsidRPr="002463AC">
        <w:rPr>
          <w:rFonts w:ascii="Times New Roman" w:hAnsi="Times New Roman"/>
          <w:bCs/>
          <w:lang w:val="nl-NL"/>
        </w:rPr>
        <w:t xml:space="preserve">, </w:t>
      </w:r>
      <w:r w:rsidRPr="002463AC">
        <w:rPr>
          <w:rFonts w:ascii="Times New Roman" w:hAnsi="Times New Roman"/>
        </w:rPr>
        <w:t xml:space="preserve">phương tiện vận tải </w:t>
      </w:r>
      <w:r w:rsidRPr="002463AC">
        <w:rPr>
          <w:rFonts w:ascii="Times New Roman" w:hAnsi="Times New Roman"/>
          <w:lang w:val="nl-NL"/>
        </w:rPr>
        <w:t>(</w:t>
      </w:r>
      <w:r w:rsidRPr="002463AC">
        <w:rPr>
          <w:rFonts w:ascii="Times New Roman" w:hAnsi="Times New Roman"/>
        </w:rPr>
        <w:t>đầu máy toa xe</w:t>
      </w:r>
      <w:r w:rsidRPr="002463AC">
        <w:rPr>
          <w:rFonts w:ascii="Times New Roman" w:hAnsi="Times New Roman"/>
          <w:lang w:val="nl-NL"/>
        </w:rPr>
        <w:t>)</w:t>
      </w:r>
      <w:r w:rsidRPr="002463AC">
        <w:rPr>
          <w:rFonts w:ascii="Times New Roman" w:hAnsi="Times New Roman"/>
          <w:bCs/>
          <w:lang w:val="nl-NL"/>
        </w:rPr>
        <w:t xml:space="preserve"> của gói thầu</w:t>
      </w:r>
      <w:r w:rsidRPr="002463AC">
        <w:rPr>
          <w:rFonts w:ascii="Times New Roman" w:hAnsi="Times New Roman"/>
          <w:lang w:val="nl-NL"/>
        </w:rPr>
        <w:t xml:space="preserve"> xây dựng;</w:t>
      </w:r>
    </w:p>
    <w:p w14:paraId="78302F11" w14:textId="77777777" w:rsidR="009A7FCD" w:rsidRPr="002463AC" w:rsidRDefault="009A7FCD" w:rsidP="003227D8">
      <w:pPr>
        <w:spacing w:before="60" w:after="60" w:line="288" w:lineRule="auto"/>
        <w:ind w:firstLine="567"/>
        <w:jc w:val="both"/>
        <w:rPr>
          <w:rFonts w:ascii="Times New Roman" w:hAnsi="Times New Roman"/>
          <w:lang w:val="nl-NL"/>
        </w:rPr>
      </w:pPr>
      <w:r w:rsidRPr="002463AC">
        <w:rPr>
          <w:rFonts w:ascii="Times New Roman" w:hAnsi="Times New Roman"/>
          <w:lang w:val="nl-NL"/>
        </w:rPr>
        <w:t>- G</w:t>
      </w:r>
      <w:r w:rsidRPr="002463AC">
        <w:rPr>
          <w:rFonts w:ascii="Times New Roman" w:hAnsi="Times New Roman"/>
          <w:vertAlign w:val="subscript"/>
          <w:lang w:val="nl-NL"/>
        </w:rPr>
        <w:t>TVXD</w:t>
      </w:r>
      <w:r w:rsidRPr="002463AC">
        <w:rPr>
          <w:rFonts w:ascii="Times New Roman" w:hAnsi="Times New Roman"/>
          <w:lang w:val="nl-NL"/>
        </w:rPr>
        <w:t>: chi phí tư vấn đầu tư xây dựng của gói thầu xây dựng;</w:t>
      </w:r>
    </w:p>
    <w:p w14:paraId="6B8AA7B1" w14:textId="77777777" w:rsidR="009A7FCD" w:rsidRPr="002463AC" w:rsidRDefault="009A7FCD" w:rsidP="003227D8">
      <w:pPr>
        <w:spacing w:before="60" w:after="60" w:line="288" w:lineRule="auto"/>
        <w:ind w:firstLine="567"/>
        <w:jc w:val="both"/>
        <w:rPr>
          <w:rFonts w:ascii="Times New Roman" w:hAnsi="Times New Roman"/>
          <w:lang w:val="nl-NL"/>
        </w:rPr>
      </w:pPr>
      <w:r w:rsidRPr="002463AC">
        <w:rPr>
          <w:rFonts w:ascii="Times New Roman" w:hAnsi="Times New Roman"/>
          <w:lang w:val="nl-NL"/>
        </w:rPr>
        <w:t>- G</w:t>
      </w:r>
      <w:r w:rsidRPr="002463AC">
        <w:rPr>
          <w:rFonts w:ascii="Times New Roman" w:hAnsi="Times New Roman"/>
          <w:vertAlign w:val="subscript"/>
          <w:lang w:val="nl-NL"/>
        </w:rPr>
        <w:t>K</w:t>
      </w:r>
      <w:r w:rsidRPr="002463AC">
        <w:rPr>
          <w:rFonts w:ascii="Times New Roman" w:hAnsi="Times New Roman"/>
          <w:lang w:val="nl-NL"/>
        </w:rPr>
        <w:t>: chi phí khác của gói thầu xây dựng;</w:t>
      </w:r>
    </w:p>
    <w:p w14:paraId="41502FB4" w14:textId="77777777" w:rsidR="009A7FCD" w:rsidRPr="002463AC" w:rsidRDefault="009A7FCD" w:rsidP="003227D8">
      <w:pPr>
        <w:spacing w:before="60" w:after="60" w:line="288" w:lineRule="auto"/>
        <w:ind w:firstLine="567"/>
        <w:jc w:val="both"/>
        <w:rPr>
          <w:rFonts w:ascii="Times New Roman" w:hAnsi="Times New Roman"/>
          <w:lang w:val="nl-NL"/>
        </w:rPr>
      </w:pPr>
      <w:r w:rsidRPr="002463AC">
        <w:rPr>
          <w:rFonts w:ascii="Times New Roman" w:hAnsi="Times New Roman"/>
          <w:lang w:val="nl-NL"/>
        </w:rPr>
        <w:t>- G</w:t>
      </w:r>
      <w:r w:rsidRPr="002463AC">
        <w:rPr>
          <w:rFonts w:ascii="Times New Roman" w:hAnsi="Times New Roman"/>
          <w:vertAlign w:val="subscript"/>
          <w:lang w:val="nl-NL"/>
        </w:rPr>
        <w:t>DP</w:t>
      </w:r>
      <w:r w:rsidRPr="002463AC">
        <w:rPr>
          <w:rFonts w:ascii="Times New Roman" w:hAnsi="Times New Roman"/>
          <w:lang w:val="nl-NL"/>
        </w:rPr>
        <w:t>: chi phí dự phòng của gói thầu xây dựng;</w:t>
      </w:r>
    </w:p>
    <w:p w14:paraId="3C42F6B7" w14:textId="514E0F4F" w:rsidR="009A7FCD" w:rsidRPr="002463AC" w:rsidRDefault="00B53568" w:rsidP="003227D8">
      <w:pPr>
        <w:pStyle w:val="Heading2"/>
        <w:spacing w:before="60" w:after="60" w:line="288" w:lineRule="auto"/>
        <w:rPr>
          <w:lang w:val="nl-NL"/>
        </w:rPr>
      </w:pPr>
      <w:r w:rsidRPr="002463AC">
        <w:rPr>
          <w:lang w:val="nl-NL"/>
        </w:rPr>
        <w:t>2</w:t>
      </w:r>
      <w:r w:rsidR="000D3C4B" w:rsidRPr="002463AC">
        <w:rPr>
          <w:lang w:val="nl-NL"/>
        </w:rPr>
        <w:t>.</w:t>
      </w:r>
      <w:r w:rsidR="009A7FCD" w:rsidRPr="002463AC">
        <w:rPr>
          <w:lang w:val="nl-NL"/>
        </w:rPr>
        <w:t>1. Chi phí xây dựng</w:t>
      </w:r>
    </w:p>
    <w:p w14:paraId="6FFF9AA7" w14:textId="211288C9" w:rsidR="009A7FCD" w:rsidRPr="002463AC" w:rsidRDefault="009A7FCD" w:rsidP="003227D8">
      <w:pPr>
        <w:spacing w:before="60" w:after="60" w:line="288" w:lineRule="auto"/>
        <w:ind w:firstLine="567"/>
        <w:jc w:val="both"/>
        <w:rPr>
          <w:rFonts w:ascii="Times New Roman" w:hAnsi="Times New Roman"/>
          <w:spacing w:val="-8"/>
        </w:rPr>
      </w:pPr>
      <w:r w:rsidRPr="002463AC">
        <w:rPr>
          <w:rFonts w:ascii="Times New Roman" w:hAnsi="Times New Roman"/>
          <w:spacing w:val="-8"/>
        </w:rPr>
        <w:t>Chi phí xây dựng của dự toán gói thầu được tính theo khối lượng và giá xây dựng</w:t>
      </w:r>
      <w:r w:rsidR="00783A83" w:rsidRPr="002463AC">
        <w:rPr>
          <w:rFonts w:ascii="Times New Roman" w:hAnsi="Times New Roman"/>
          <w:spacing w:val="-8"/>
          <w:lang w:val="nl-NL"/>
        </w:rPr>
        <w:t>,</w:t>
      </w:r>
      <w:r w:rsidRPr="002463AC">
        <w:rPr>
          <w:rFonts w:ascii="Times New Roman" w:hAnsi="Times New Roman"/>
          <w:spacing w:val="-8"/>
        </w:rPr>
        <w:t xml:space="preserve"> được tổng hợp theo Bảng </w:t>
      </w:r>
      <w:r w:rsidR="00444C67" w:rsidRPr="002463AC">
        <w:rPr>
          <w:rFonts w:ascii="Times New Roman" w:hAnsi="Times New Roman"/>
          <w:spacing w:val="-8"/>
          <w:lang w:val="nl-NL"/>
        </w:rPr>
        <w:t>2</w:t>
      </w:r>
      <w:r w:rsidRPr="002463AC">
        <w:rPr>
          <w:rFonts w:ascii="Times New Roman" w:hAnsi="Times New Roman"/>
          <w:spacing w:val="-8"/>
          <w:lang w:val="nl-NL"/>
        </w:rPr>
        <w:t>.1</w:t>
      </w:r>
      <w:r w:rsidRPr="002463AC">
        <w:rPr>
          <w:rFonts w:ascii="Times New Roman" w:hAnsi="Times New Roman"/>
          <w:spacing w:val="-8"/>
        </w:rPr>
        <w:t xml:space="preserve"> dưới đây.</w:t>
      </w:r>
    </w:p>
    <w:p w14:paraId="3BDCE025" w14:textId="48CF48B1" w:rsidR="009A7FCD" w:rsidRPr="002463AC" w:rsidRDefault="009A7FCD" w:rsidP="003227D8">
      <w:pPr>
        <w:spacing w:before="60" w:after="60" w:line="288" w:lineRule="auto"/>
        <w:jc w:val="center"/>
        <w:rPr>
          <w:rFonts w:ascii="Times New Roman" w:hAnsi="Times New Roman"/>
          <w:sz w:val="26"/>
          <w:szCs w:val="26"/>
        </w:rPr>
      </w:pPr>
      <w:r w:rsidRPr="002463AC">
        <w:rPr>
          <w:rFonts w:ascii="Times New Roman" w:hAnsi="Times New Roman"/>
        </w:rPr>
        <w:t xml:space="preserve">Bảng </w:t>
      </w:r>
      <w:r w:rsidR="00B53568" w:rsidRPr="002463AC">
        <w:rPr>
          <w:rFonts w:ascii="Times New Roman" w:hAnsi="Times New Roman"/>
        </w:rPr>
        <w:t>2</w:t>
      </w:r>
      <w:r w:rsidRPr="002463AC">
        <w:rPr>
          <w:rFonts w:ascii="Times New Roman" w:hAnsi="Times New Roman"/>
        </w:rPr>
        <w:t xml:space="preserve">.1: </w:t>
      </w:r>
      <w:r w:rsidRPr="002463AC">
        <w:rPr>
          <w:rFonts w:ascii="Times New Roman" w:hAnsi="Times New Roman"/>
          <w:sz w:val="26"/>
          <w:szCs w:val="26"/>
        </w:rPr>
        <w:t>TỔNG HỢP CHI PHÍ XÂY DỰNG CỦA GÓI THẦU</w:t>
      </w:r>
    </w:p>
    <w:p w14:paraId="238FBF70" w14:textId="77777777" w:rsidR="009A7FCD" w:rsidRPr="002463AC" w:rsidRDefault="009A7FCD" w:rsidP="003227D8">
      <w:pPr>
        <w:spacing w:before="60" w:after="60" w:line="288" w:lineRule="auto"/>
        <w:jc w:val="both"/>
        <w:rPr>
          <w:rFonts w:ascii="Times New Roman" w:hAnsi="Times New Roman"/>
          <w:sz w:val="26"/>
          <w:szCs w:val="26"/>
        </w:rPr>
      </w:pPr>
      <w:r w:rsidRPr="002463AC">
        <w:rPr>
          <w:rFonts w:ascii="Times New Roman" w:hAnsi="Times New Roman"/>
          <w:sz w:val="26"/>
          <w:szCs w:val="26"/>
        </w:rPr>
        <w:t>Dự án: …………………………………………………………………………………...</w:t>
      </w:r>
    </w:p>
    <w:p w14:paraId="5CAFF6EA" w14:textId="77777777" w:rsidR="009A7FCD" w:rsidRPr="002463AC" w:rsidRDefault="009A7FCD" w:rsidP="003227D8">
      <w:pPr>
        <w:spacing w:before="60" w:after="60" w:line="288" w:lineRule="auto"/>
        <w:jc w:val="both"/>
        <w:rPr>
          <w:rFonts w:ascii="Times New Roman" w:hAnsi="Times New Roman"/>
          <w:sz w:val="26"/>
          <w:szCs w:val="26"/>
        </w:rPr>
      </w:pPr>
      <w:r w:rsidRPr="002463AC">
        <w:rPr>
          <w:rFonts w:ascii="Times New Roman" w:hAnsi="Times New Roman"/>
          <w:sz w:val="26"/>
          <w:szCs w:val="26"/>
        </w:rPr>
        <w:t>Công trình: …………………………………………………………………....................</w:t>
      </w:r>
    </w:p>
    <w:p w14:paraId="65A056EE" w14:textId="77777777" w:rsidR="009A7FCD" w:rsidRPr="002463AC" w:rsidRDefault="009A7FCD" w:rsidP="003227D8">
      <w:pPr>
        <w:tabs>
          <w:tab w:val="left" w:pos="0"/>
        </w:tabs>
        <w:spacing w:before="60" w:after="60" w:line="288" w:lineRule="auto"/>
        <w:ind w:right="255"/>
        <w:jc w:val="right"/>
        <w:rPr>
          <w:rFonts w:ascii="Times New Roman" w:hAnsi="Times New Roman"/>
          <w:i/>
          <w:sz w:val="24"/>
          <w:szCs w:val="24"/>
        </w:rPr>
      </w:pPr>
      <w:r w:rsidRPr="002463AC">
        <w:rPr>
          <w:rFonts w:ascii="Times New Roman" w:hAnsi="Times New Roman"/>
          <w:i/>
          <w:sz w:val="24"/>
          <w:szCs w:val="24"/>
        </w:rPr>
        <w:t>Đơn vị tính: ...</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58"/>
        <w:gridCol w:w="2410"/>
        <w:gridCol w:w="992"/>
        <w:gridCol w:w="1042"/>
      </w:tblGrid>
      <w:tr w:rsidR="009A7FCD" w:rsidRPr="002463AC" w14:paraId="7BA49279" w14:textId="77777777" w:rsidTr="00023CC9">
        <w:trPr>
          <w:trHeight w:val="283"/>
          <w:tblHeader/>
          <w:jc w:val="center"/>
        </w:trPr>
        <w:tc>
          <w:tcPr>
            <w:tcW w:w="846" w:type="dxa"/>
            <w:vAlign w:val="center"/>
          </w:tcPr>
          <w:p w14:paraId="5333E631"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sz w:val="26"/>
                <w:szCs w:val="26"/>
              </w:rPr>
            </w:pPr>
            <w:r w:rsidRPr="002463AC">
              <w:rPr>
                <w:rFonts w:ascii="Times New Roman" w:hAnsi="Times New Roman"/>
                <w:sz w:val="26"/>
                <w:szCs w:val="26"/>
              </w:rPr>
              <w:t>STT</w:t>
            </w:r>
          </w:p>
        </w:tc>
        <w:tc>
          <w:tcPr>
            <w:tcW w:w="4258" w:type="dxa"/>
            <w:vAlign w:val="center"/>
          </w:tcPr>
          <w:p w14:paraId="0912B7B3"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sz w:val="26"/>
                <w:szCs w:val="26"/>
              </w:rPr>
            </w:pPr>
            <w:r w:rsidRPr="002463AC">
              <w:rPr>
                <w:rFonts w:ascii="Times New Roman" w:hAnsi="Times New Roman"/>
                <w:sz w:val="26"/>
                <w:szCs w:val="26"/>
              </w:rPr>
              <w:t>KHOẢN MỤC CHI PHÍ</w:t>
            </w:r>
          </w:p>
        </w:tc>
        <w:tc>
          <w:tcPr>
            <w:tcW w:w="2410" w:type="dxa"/>
            <w:vAlign w:val="center"/>
          </w:tcPr>
          <w:p w14:paraId="2E1E15F6"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sz w:val="26"/>
                <w:szCs w:val="26"/>
              </w:rPr>
            </w:pPr>
            <w:r w:rsidRPr="002463AC">
              <w:rPr>
                <w:rFonts w:ascii="Times New Roman" w:hAnsi="Times New Roman"/>
                <w:sz w:val="26"/>
                <w:szCs w:val="26"/>
              </w:rPr>
              <w:t>CÁCH TÍNH</w:t>
            </w:r>
          </w:p>
        </w:tc>
        <w:tc>
          <w:tcPr>
            <w:tcW w:w="992" w:type="dxa"/>
            <w:vAlign w:val="center"/>
          </w:tcPr>
          <w:p w14:paraId="533D403A"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sz w:val="26"/>
                <w:szCs w:val="26"/>
              </w:rPr>
            </w:pPr>
            <w:r w:rsidRPr="002463AC">
              <w:rPr>
                <w:rFonts w:ascii="Times New Roman" w:hAnsi="Times New Roman"/>
                <w:sz w:val="26"/>
                <w:szCs w:val="26"/>
              </w:rPr>
              <w:t>GIÁ TRỊ</w:t>
            </w:r>
          </w:p>
        </w:tc>
        <w:tc>
          <w:tcPr>
            <w:tcW w:w="1042" w:type="dxa"/>
            <w:vAlign w:val="center"/>
          </w:tcPr>
          <w:p w14:paraId="6FD5E44F"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sz w:val="26"/>
                <w:szCs w:val="26"/>
              </w:rPr>
            </w:pPr>
            <w:r w:rsidRPr="002463AC">
              <w:rPr>
                <w:rFonts w:ascii="Times New Roman" w:hAnsi="Times New Roman"/>
                <w:sz w:val="26"/>
                <w:szCs w:val="26"/>
              </w:rPr>
              <w:t>KÝ HIỆU</w:t>
            </w:r>
          </w:p>
        </w:tc>
      </w:tr>
      <w:tr w:rsidR="009A7FCD" w:rsidRPr="002463AC" w14:paraId="7DAD20ED" w14:textId="77777777" w:rsidTr="00023CC9">
        <w:trPr>
          <w:trHeight w:val="20"/>
          <w:jc w:val="center"/>
        </w:trPr>
        <w:tc>
          <w:tcPr>
            <w:tcW w:w="846" w:type="dxa"/>
            <w:vAlign w:val="center"/>
          </w:tcPr>
          <w:p w14:paraId="73941BD2"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b/>
                <w:bCs/>
              </w:rPr>
            </w:pPr>
            <w:r w:rsidRPr="002463AC">
              <w:rPr>
                <w:rFonts w:ascii="Times New Roman" w:hAnsi="Times New Roman"/>
                <w:b/>
                <w:bCs/>
              </w:rPr>
              <w:t>1</w:t>
            </w:r>
          </w:p>
        </w:tc>
        <w:tc>
          <w:tcPr>
            <w:tcW w:w="4258" w:type="dxa"/>
            <w:vAlign w:val="center"/>
          </w:tcPr>
          <w:p w14:paraId="13FC4ED6" w14:textId="77777777" w:rsidR="009A7FCD" w:rsidRPr="002463AC" w:rsidRDefault="009A7FCD" w:rsidP="004C1BB1">
            <w:pPr>
              <w:widowControl w:val="0"/>
              <w:pBdr>
                <w:top w:val="nil"/>
                <w:left w:val="nil"/>
                <w:bottom w:val="nil"/>
                <w:right w:val="nil"/>
                <w:between w:val="nil"/>
              </w:pBdr>
              <w:spacing w:line="276" w:lineRule="auto"/>
              <w:jc w:val="both"/>
              <w:rPr>
                <w:rFonts w:ascii="Times New Roman" w:hAnsi="Times New Roman"/>
                <w:b/>
                <w:bCs/>
                <w:sz w:val="26"/>
                <w:szCs w:val="26"/>
              </w:rPr>
            </w:pPr>
            <w:r w:rsidRPr="002463AC">
              <w:rPr>
                <w:rFonts w:ascii="Times New Roman" w:hAnsi="Times New Roman"/>
                <w:b/>
                <w:bCs/>
              </w:rPr>
              <w:t>Chi phí xây dựng trước thuế</w:t>
            </w:r>
          </w:p>
        </w:tc>
        <w:tc>
          <w:tcPr>
            <w:tcW w:w="2410" w:type="dxa"/>
            <w:vAlign w:val="center"/>
          </w:tcPr>
          <w:p w14:paraId="516931D8"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r w:rsidRPr="002463AC">
              <w:rPr>
                <w:rFonts w:ascii="Times New Roman" w:hAnsi="Times New Roman"/>
                <w:iCs/>
              </w:rPr>
              <w:t xml:space="preserve">G = </w:t>
            </w:r>
            <m:oMath>
              <m:sSub>
                <m:sSubPr>
                  <m:ctrlPr>
                    <w:rPr>
                      <w:rFonts w:ascii="Cambria Math" w:hAnsi="Cambria Math"/>
                      <w:iCs/>
                    </w:rPr>
                  </m:ctrlPr>
                </m:sSubPr>
                <m:e>
                  <m:r>
                    <m:rPr>
                      <m:sty m:val="p"/>
                    </m:rPr>
                    <w:rPr>
                      <w:rFonts w:ascii="Cambria Math" w:hAnsi="Cambria Math"/>
                    </w:rPr>
                    <m:t>G</m:t>
                  </m:r>
                </m:e>
                <m:sub>
                  <m:r>
                    <m:rPr>
                      <m:sty m:val="p"/>
                    </m:rPr>
                    <w:rPr>
                      <w:rFonts w:ascii="Cambria Math" w:hAnsi="Cambria Math"/>
                    </w:rPr>
                    <m:t>c</m:t>
                  </m:r>
                </m:sub>
              </m:sSub>
            </m:oMath>
            <w:r w:rsidRPr="002463AC">
              <w:rPr>
                <w:rFonts w:ascii="Times New Roman" w:hAnsi="Times New Roman"/>
                <w:iCs/>
              </w:rPr>
              <w:t xml:space="preserve">+ </w:t>
            </w:r>
            <m:oMath>
              <m:sSub>
                <m:sSubPr>
                  <m:ctrlPr>
                    <w:rPr>
                      <w:rFonts w:ascii="Cambria Math" w:hAnsi="Cambria Math"/>
                      <w:iCs/>
                    </w:rPr>
                  </m:ctrlPr>
                </m:sSubPr>
                <m:e>
                  <m:r>
                    <m:rPr>
                      <m:sty m:val="p"/>
                    </m:rPr>
                    <w:rPr>
                      <w:rFonts w:ascii="Cambria Math" w:hAnsi="Cambria Math"/>
                    </w:rPr>
                    <m:t>G</m:t>
                  </m:r>
                </m:e>
                <m:sub>
                  <m:r>
                    <m:rPr>
                      <m:sty m:val="p"/>
                    </m:rPr>
                    <w:rPr>
                      <w:rFonts w:ascii="Cambria Math" w:hAnsi="Cambria Math"/>
                    </w:rPr>
                    <m:t>T</m:t>
                  </m:r>
                </m:sub>
              </m:sSub>
            </m:oMath>
            <w:r w:rsidRPr="002463AC">
              <w:rPr>
                <w:rFonts w:ascii="Times New Roman" w:hAnsi="Times New Roman"/>
                <w:iCs/>
              </w:rPr>
              <w:t>+</w:t>
            </w:r>
            <m:oMath>
              <m:sSub>
                <m:sSubPr>
                  <m:ctrlPr>
                    <w:rPr>
                      <w:rFonts w:ascii="Cambria Math" w:hAnsi="Cambria Math"/>
                      <w:iCs/>
                    </w:rPr>
                  </m:ctrlPr>
                </m:sSubPr>
                <m:e>
                  <m:r>
                    <m:rPr>
                      <m:sty m:val="p"/>
                    </m:rPr>
                    <w:rPr>
                      <w:rFonts w:ascii="Cambria Math" w:hAnsi="Cambria Math"/>
                    </w:rPr>
                    <m:t>G</m:t>
                  </m:r>
                </m:e>
                <m:sub>
                  <m:r>
                    <m:rPr>
                      <m:sty m:val="p"/>
                    </m:rPr>
                    <w:rPr>
                      <w:rFonts w:ascii="Cambria Math" w:hAnsi="Cambria Math"/>
                    </w:rPr>
                    <m:t>P</m:t>
                  </m:r>
                </m:sub>
              </m:sSub>
            </m:oMath>
          </w:p>
        </w:tc>
        <w:tc>
          <w:tcPr>
            <w:tcW w:w="992" w:type="dxa"/>
            <w:vAlign w:val="center"/>
          </w:tcPr>
          <w:p w14:paraId="4BAA1DF5"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p>
        </w:tc>
        <w:tc>
          <w:tcPr>
            <w:tcW w:w="1042" w:type="dxa"/>
            <w:vAlign w:val="center"/>
          </w:tcPr>
          <w:p w14:paraId="584C2ED2"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r w:rsidRPr="002463AC">
              <w:rPr>
                <w:rFonts w:ascii="Times New Roman" w:hAnsi="Times New Roman"/>
              </w:rPr>
              <w:t>G</w:t>
            </w:r>
          </w:p>
        </w:tc>
      </w:tr>
      <w:tr w:rsidR="009A7FCD" w:rsidRPr="002463AC" w14:paraId="3B3A3E2A" w14:textId="77777777" w:rsidTr="00023CC9">
        <w:trPr>
          <w:trHeight w:val="20"/>
          <w:jc w:val="center"/>
        </w:trPr>
        <w:tc>
          <w:tcPr>
            <w:tcW w:w="846" w:type="dxa"/>
            <w:vAlign w:val="center"/>
          </w:tcPr>
          <w:p w14:paraId="75D520DA" w14:textId="77777777" w:rsidR="009A7FCD" w:rsidRPr="002463AC" w:rsidRDefault="009A7FCD" w:rsidP="004C1BB1">
            <w:pPr>
              <w:widowControl w:val="0"/>
              <w:pBdr>
                <w:top w:val="nil"/>
                <w:left w:val="nil"/>
                <w:bottom w:val="nil"/>
                <w:right w:val="nil"/>
                <w:between w:val="nil"/>
              </w:pBdr>
              <w:spacing w:line="276" w:lineRule="auto"/>
              <w:ind w:right="-111" w:hanging="108"/>
              <w:jc w:val="center"/>
              <w:rPr>
                <w:rFonts w:ascii="Times New Roman" w:hAnsi="Times New Roman"/>
              </w:rPr>
            </w:pPr>
            <w:r w:rsidRPr="002463AC">
              <w:rPr>
                <w:rFonts w:ascii="Times New Roman" w:hAnsi="Times New Roman"/>
              </w:rPr>
              <w:t>1.1</w:t>
            </w:r>
          </w:p>
        </w:tc>
        <w:tc>
          <w:tcPr>
            <w:tcW w:w="4258" w:type="dxa"/>
            <w:vAlign w:val="center"/>
          </w:tcPr>
          <w:p w14:paraId="0C5A35AC" w14:textId="77777777" w:rsidR="009A7FCD" w:rsidRPr="002463AC" w:rsidRDefault="009A7FCD" w:rsidP="004C1BB1">
            <w:pPr>
              <w:widowControl w:val="0"/>
              <w:pBdr>
                <w:top w:val="nil"/>
                <w:left w:val="nil"/>
                <w:bottom w:val="nil"/>
                <w:right w:val="nil"/>
                <w:between w:val="nil"/>
              </w:pBdr>
              <w:spacing w:line="276" w:lineRule="auto"/>
              <w:jc w:val="both"/>
              <w:rPr>
                <w:rFonts w:ascii="Times New Roman" w:hAnsi="Times New Roman"/>
                <w:b/>
              </w:rPr>
            </w:pPr>
            <w:r w:rsidRPr="002463AC">
              <w:rPr>
                <w:rFonts w:ascii="Times New Roman" w:hAnsi="Times New Roman"/>
              </w:rPr>
              <w:t>Chi phí xây dựng công trình, hạng mục công trình của dự án</w:t>
            </w:r>
          </w:p>
        </w:tc>
        <w:tc>
          <w:tcPr>
            <w:tcW w:w="2410" w:type="dxa"/>
            <w:vAlign w:val="center"/>
          </w:tcPr>
          <w:p w14:paraId="7BC9BF4D"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r w:rsidRPr="002463AC">
              <w:rPr>
                <w:rFonts w:ascii="Times New Roman" w:hAnsi="Times New Roman"/>
              </w:rPr>
              <w:t>Dự toán</w:t>
            </w:r>
          </w:p>
        </w:tc>
        <w:tc>
          <w:tcPr>
            <w:tcW w:w="992" w:type="dxa"/>
            <w:vAlign w:val="center"/>
          </w:tcPr>
          <w:p w14:paraId="05BCF98B"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p>
        </w:tc>
        <w:tc>
          <w:tcPr>
            <w:tcW w:w="1042" w:type="dxa"/>
            <w:vAlign w:val="center"/>
          </w:tcPr>
          <w:p w14:paraId="3DBDF3AE" w14:textId="77777777" w:rsidR="009A7FCD" w:rsidRPr="002463AC" w:rsidRDefault="00B62C9E" w:rsidP="004C1BB1">
            <w:pPr>
              <w:widowControl w:val="0"/>
              <w:pBdr>
                <w:top w:val="nil"/>
                <w:left w:val="nil"/>
                <w:bottom w:val="nil"/>
                <w:right w:val="nil"/>
                <w:between w:val="nil"/>
              </w:pBdr>
              <w:spacing w:line="276" w:lineRule="auto"/>
              <w:jc w:val="center"/>
              <w:rPr>
                <w:rFonts w:ascii="Times New Roman" w:hAnsi="Times New Roman"/>
                <w:b/>
              </w:rPr>
            </w:pPr>
            <m:oMathPara>
              <m:oMath>
                <m:sSub>
                  <m:sSubPr>
                    <m:ctrlPr>
                      <w:rPr>
                        <w:rFonts w:ascii="Cambria Math" w:hAnsi="Cambria Math"/>
                        <w:iCs/>
                      </w:rPr>
                    </m:ctrlPr>
                  </m:sSubPr>
                  <m:e>
                    <m:r>
                      <m:rPr>
                        <m:sty m:val="p"/>
                      </m:rPr>
                      <w:rPr>
                        <w:rFonts w:ascii="Cambria Math" w:hAnsi="Cambria Math"/>
                      </w:rPr>
                      <m:t>G</m:t>
                    </m:r>
                  </m:e>
                  <m:sub>
                    <m:r>
                      <m:rPr>
                        <m:sty m:val="p"/>
                      </m:rPr>
                      <w:rPr>
                        <w:rFonts w:ascii="Cambria Math" w:hAnsi="Cambria Math"/>
                      </w:rPr>
                      <m:t>c</m:t>
                    </m:r>
                  </m:sub>
                </m:sSub>
              </m:oMath>
            </m:oMathPara>
          </w:p>
        </w:tc>
      </w:tr>
      <w:tr w:rsidR="009A7FCD" w:rsidRPr="002463AC" w14:paraId="0D7F025F" w14:textId="77777777" w:rsidTr="00023CC9">
        <w:trPr>
          <w:trHeight w:val="20"/>
          <w:jc w:val="center"/>
        </w:trPr>
        <w:tc>
          <w:tcPr>
            <w:tcW w:w="846" w:type="dxa"/>
            <w:vAlign w:val="center"/>
          </w:tcPr>
          <w:p w14:paraId="446FB6F0" w14:textId="77777777" w:rsidR="009A7FCD" w:rsidRPr="002463AC" w:rsidRDefault="009A7FCD" w:rsidP="004C1BB1">
            <w:pPr>
              <w:widowControl w:val="0"/>
              <w:pBdr>
                <w:top w:val="nil"/>
                <w:left w:val="nil"/>
                <w:bottom w:val="nil"/>
                <w:right w:val="nil"/>
                <w:between w:val="nil"/>
              </w:pBdr>
              <w:spacing w:line="276" w:lineRule="auto"/>
              <w:ind w:right="-111" w:hanging="108"/>
              <w:jc w:val="center"/>
              <w:rPr>
                <w:rFonts w:ascii="Times New Roman" w:hAnsi="Times New Roman"/>
              </w:rPr>
            </w:pPr>
            <w:r w:rsidRPr="002463AC">
              <w:rPr>
                <w:rFonts w:ascii="Times New Roman" w:hAnsi="Times New Roman"/>
              </w:rPr>
              <w:t>1.2</w:t>
            </w:r>
          </w:p>
        </w:tc>
        <w:tc>
          <w:tcPr>
            <w:tcW w:w="4258" w:type="dxa"/>
            <w:vAlign w:val="center"/>
          </w:tcPr>
          <w:p w14:paraId="0CC9DB53" w14:textId="77777777" w:rsidR="009A7FCD" w:rsidRPr="002463AC" w:rsidRDefault="009A7FCD" w:rsidP="004C1BB1">
            <w:pPr>
              <w:widowControl w:val="0"/>
              <w:pBdr>
                <w:top w:val="nil"/>
                <w:left w:val="nil"/>
                <w:bottom w:val="nil"/>
                <w:right w:val="nil"/>
                <w:between w:val="nil"/>
              </w:pBdr>
              <w:spacing w:line="276" w:lineRule="auto"/>
              <w:jc w:val="both"/>
              <w:rPr>
                <w:rFonts w:ascii="Times New Roman" w:hAnsi="Times New Roman"/>
                <w:b/>
              </w:rPr>
            </w:pPr>
            <w:r w:rsidRPr="002463AC">
              <w:rPr>
                <w:rFonts w:ascii="Times New Roman" w:hAnsi="Times New Roman"/>
              </w:rPr>
              <w:t>Chi phí xây dựng hạng mục công trình xây dựng tạm, phụ trợ phục vụ thi công</w:t>
            </w:r>
          </w:p>
        </w:tc>
        <w:tc>
          <w:tcPr>
            <w:tcW w:w="2410" w:type="dxa"/>
            <w:vAlign w:val="center"/>
          </w:tcPr>
          <w:p w14:paraId="36EFB33A"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iCs/>
              </w:rPr>
            </w:pPr>
            <w:r w:rsidRPr="002463AC">
              <w:rPr>
                <w:rFonts w:ascii="Times New Roman" w:hAnsi="Times New Roman"/>
              </w:rPr>
              <w:t>Dự toán</w:t>
            </w:r>
          </w:p>
        </w:tc>
        <w:tc>
          <w:tcPr>
            <w:tcW w:w="992" w:type="dxa"/>
            <w:vAlign w:val="center"/>
          </w:tcPr>
          <w:p w14:paraId="24BB9B21"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p>
        </w:tc>
        <w:tc>
          <w:tcPr>
            <w:tcW w:w="1042" w:type="dxa"/>
            <w:vAlign w:val="center"/>
          </w:tcPr>
          <w:p w14:paraId="4C3AF969" w14:textId="77777777" w:rsidR="009A7FCD" w:rsidRPr="002463AC" w:rsidRDefault="00B62C9E" w:rsidP="004C1BB1">
            <w:pPr>
              <w:widowControl w:val="0"/>
              <w:pBdr>
                <w:top w:val="nil"/>
                <w:left w:val="nil"/>
                <w:bottom w:val="nil"/>
                <w:right w:val="nil"/>
                <w:between w:val="nil"/>
              </w:pBdr>
              <w:spacing w:line="276" w:lineRule="auto"/>
              <w:jc w:val="center"/>
              <w:rPr>
                <w:rFonts w:ascii="Times New Roman" w:hAnsi="Times New Roman"/>
              </w:rPr>
            </w:pPr>
            <m:oMathPara>
              <m:oMath>
                <m:sSub>
                  <m:sSubPr>
                    <m:ctrlPr>
                      <w:rPr>
                        <w:rFonts w:ascii="Cambria Math" w:hAnsi="Cambria Math"/>
                        <w:iCs/>
                      </w:rPr>
                    </m:ctrlPr>
                  </m:sSubPr>
                  <m:e>
                    <m:r>
                      <m:rPr>
                        <m:sty m:val="p"/>
                      </m:rPr>
                      <w:rPr>
                        <w:rFonts w:ascii="Cambria Math" w:hAnsi="Cambria Math"/>
                      </w:rPr>
                      <m:t>G</m:t>
                    </m:r>
                  </m:e>
                  <m:sub>
                    <m:r>
                      <m:rPr>
                        <m:sty m:val="p"/>
                      </m:rPr>
                      <w:rPr>
                        <w:rFonts w:ascii="Cambria Math" w:hAnsi="Cambria Math"/>
                      </w:rPr>
                      <m:t>T</m:t>
                    </m:r>
                  </m:sub>
                </m:sSub>
              </m:oMath>
            </m:oMathPara>
          </w:p>
        </w:tc>
      </w:tr>
      <w:tr w:rsidR="009A7FCD" w:rsidRPr="002463AC" w14:paraId="70C18917" w14:textId="77777777" w:rsidTr="00023CC9">
        <w:trPr>
          <w:trHeight w:val="20"/>
          <w:jc w:val="center"/>
        </w:trPr>
        <w:tc>
          <w:tcPr>
            <w:tcW w:w="846" w:type="dxa"/>
            <w:vAlign w:val="center"/>
          </w:tcPr>
          <w:p w14:paraId="5C8AA617" w14:textId="77777777" w:rsidR="009A7FCD" w:rsidRPr="002463AC" w:rsidRDefault="009A7FCD" w:rsidP="004C1BB1">
            <w:pPr>
              <w:widowControl w:val="0"/>
              <w:pBdr>
                <w:top w:val="nil"/>
                <w:left w:val="nil"/>
                <w:bottom w:val="nil"/>
                <w:right w:val="nil"/>
                <w:between w:val="nil"/>
              </w:pBdr>
              <w:spacing w:line="276" w:lineRule="auto"/>
              <w:ind w:right="-111" w:hanging="108"/>
              <w:jc w:val="center"/>
              <w:rPr>
                <w:rFonts w:ascii="Times New Roman" w:hAnsi="Times New Roman"/>
              </w:rPr>
            </w:pPr>
            <w:r w:rsidRPr="002463AC">
              <w:rPr>
                <w:rFonts w:ascii="Times New Roman" w:hAnsi="Times New Roman"/>
              </w:rPr>
              <w:lastRenderedPageBreak/>
              <w:t>1.3</w:t>
            </w:r>
          </w:p>
        </w:tc>
        <w:tc>
          <w:tcPr>
            <w:tcW w:w="4258" w:type="dxa"/>
            <w:vAlign w:val="center"/>
          </w:tcPr>
          <w:p w14:paraId="4E12A74E" w14:textId="77777777" w:rsidR="009A7FCD" w:rsidRPr="002463AC" w:rsidRDefault="009A7FCD" w:rsidP="004C1BB1">
            <w:pPr>
              <w:widowControl w:val="0"/>
              <w:pBdr>
                <w:top w:val="nil"/>
                <w:left w:val="nil"/>
                <w:bottom w:val="nil"/>
                <w:right w:val="nil"/>
                <w:between w:val="nil"/>
              </w:pBdr>
              <w:spacing w:line="276" w:lineRule="auto"/>
              <w:jc w:val="both"/>
              <w:rPr>
                <w:rFonts w:ascii="Times New Roman" w:hAnsi="Times New Roman"/>
              </w:rPr>
            </w:pPr>
            <w:r w:rsidRPr="002463AC">
              <w:rPr>
                <w:rFonts w:ascii="Times New Roman" w:hAnsi="Times New Roman"/>
              </w:rPr>
              <w:t>Chi phí phá dỡ các công trình xây dựng (nếu có)</w:t>
            </w:r>
          </w:p>
        </w:tc>
        <w:tc>
          <w:tcPr>
            <w:tcW w:w="2410" w:type="dxa"/>
            <w:vAlign w:val="center"/>
          </w:tcPr>
          <w:p w14:paraId="3CA94B34"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iCs/>
              </w:rPr>
            </w:pPr>
            <w:r w:rsidRPr="002463AC">
              <w:rPr>
                <w:rFonts w:ascii="Times New Roman" w:hAnsi="Times New Roman"/>
              </w:rPr>
              <w:t>Dự toán</w:t>
            </w:r>
          </w:p>
        </w:tc>
        <w:tc>
          <w:tcPr>
            <w:tcW w:w="992" w:type="dxa"/>
            <w:vAlign w:val="center"/>
          </w:tcPr>
          <w:p w14:paraId="45B6EAFF"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p>
        </w:tc>
        <w:tc>
          <w:tcPr>
            <w:tcW w:w="1042" w:type="dxa"/>
            <w:vAlign w:val="center"/>
          </w:tcPr>
          <w:p w14:paraId="15622210" w14:textId="77777777" w:rsidR="009A7FCD" w:rsidRPr="002463AC" w:rsidRDefault="00B62C9E" w:rsidP="004C1BB1">
            <w:pPr>
              <w:widowControl w:val="0"/>
              <w:pBdr>
                <w:top w:val="nil"/>
                <w:left w:val="nil"/>
                <w:bottom w:val="nil"/>
                <w:right w:val="nil"/>
                <w:between w:val="nil"/>
              </w:pBdr>
              <w:spacing w:line="276" w:lineRule="auto"/>
              <w:jc w:val="center"/>
              <w:rPr>
                <w:rFonts w:ascii="Times New Roman" w:hAnsi="Times New Roman"/>
              </w:rPr>
            </w:pPr>
            <m:oMathPara>
              <m:oMath>
                <m:sSub>
                  <m:sSubPr>
                    <m:ctrlPr>
                      <w:rPr>
                        <w:rFonts w:ascii="Cambria Math" w:hAnsi="Cambria Math"/>
                        <w:iCs/>
                      </w:rPr>
                    </m:ctrlPr>
                  </m:sSubPr>
                  <m:e>
                    <m:r>
                      <m:rPr>
                        <m:sty m:val="p"/>
                      </m:rPr>
                      <w:rPr>
                        <w:rFonts w:ascii="Cambria Math" w:hAnsi="Cambria Math"/>
                      </w:rPr>
                      <m:t>G</m:t>
                    </m:r>
                  </m:e>
                  <m:sub>
                    <m:r>
                      <m:rPr>
                        <m:sty m:val="p"/>
                      </m:rPr>
                      <w:rPr>
                        <w:rFonts w:ascii="Cambria Math" w:hAnsi="Cambria Math"/>
                      </w:rPr>
                      <m:t>P</m:t>
                    </m:r>
                  </m:sub>
                </m:sSub>
              </m:oMath>
            </m:oMathPara>
          </w:p>
        </w:tc>
      </w:tr>
      <w:tr w:rsidR="009A7FCD" w:rsidRPr="002463AC" w14:paraId="2B17D741" w14:textId="77777777" w:rsidTr="00023CC9">
        <w:trPr>
          <w:trHeight w:val="20"/>
          <w:jc w:val="center"/>
        </w:trPr>
        <w:tc>
          <w:tcPr>
            <w:tcW w:w="846" w:type="dxa"/>
            <w:vAlign w:val="center"/>
          </w:tcPr>
          <w:p w14:paraId="4BB529EC" w14:textId="77777777" w:rsidR="009A7FCD" w:rsidRPr="002463AC" w:rsidRDefault="009A7FCD" w:rsidP="004C1BB1">
            <w:pPr>
              <w:widowControl w:val="0"/>
              <w:pBdr>
                <w:top w:val="nil"/>
                <w:left w:val="nil"/>
                <w:bottom w:val="nil"/>
                <w:right w:val="nil"/>
                <w:between w:val="nil"/>
              </w:pBdr>
              <w:spacing w:line="276" w:lineRule="auto"/>
              <w:ind w:right="-111" w:hanging="108"/>
              <w:jc w:val="center"/>
              <w:rPr>
                <w:rFonts w:ascii="Times New Roman" w:hAnsi="Times New Roman"/>
              </w:rPr>
            </w:pPr>
            <w:r w:rsidRPr="002463AC">
              <w:rPr>
                <w:rFonts w:ascii="Times New Roman" w:hAnsi="Times New Roman"/>
              </w:rPr>
              <w:t>1.4</w:t>
            </w:r>
          </w:p>
        </w:tc>
        <w:tc>
          <w:tcPr>
            <w:tcW w:w="4258" w:type="dxa"/>
            <w:vAlign w:val="center"/>
          </w:tcPr>
          <w:p w14:paraId="0016123D" w14:textId="048B4B47" w:rsidR="009A7FCD" w:rsidRPr="002463AC" w:rsidRDefault="00B0459C" w:rsidP="004C1BB1">
            <w:pPr>
              <w:widowControl w:val="0"/>
              <w:pBdr>
                <w:top w:val="nil"/>
                <w:left w:val="nil"/>
                <w:bottom w:val="nil"/>
                <w:right w:val="nil"/>
                <w:between w:val="nil"/>
              </w:pBdr>
              <w:spacing w:line="276" w:lineRule="auto"/>
              <w:jc w:val="both"/>
              <w:rPr>
                <w:rFonts w:ascii="Times New Roman" w:hAnsi="Times New Roman"/>
                <w:b/>
                <w:lang w:val="en-US"/>
              </w:rPr>
            </w:pPr>
            <w:r w:rsidRPr="002463AC">
              <w:rPr>
                <w:rFonts w:ascii="Times New Roman" w:hAnsi="Times New Roman"/>
                <w:lang w:val="en-US"/>
              </w:rPr>
              <w:t>…</w:t>
            </w:r>
          </w:p>
        </w:tc>
        <w:tc>
          <w:tcPr>
            <w:tcW w:w="2410" w:type="dxa"/>
            <w:vAlign w:val="center"/>
          </w:tcPr>
          <w:p w14:paraId="69C656EB" w14:textId="6ED38914"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iCs/>
                <w:sz w:val="26"/>
                <w:szCs w:val="26"/>
              </w:rPr>
            </w:pPr>
          </w:p>
        </w:tc>
        <w:tc>
          <w:tcPr>
            <w:tcW w:w="992" w:type="dxa"/>
            <w:vAlign w:val="center"/>
          </w:tcPr>
          <w:p w14:paraId="79016E61"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p>
        </w:tc>
        <w:tc>
          <w:tcPr>
            <w:tcW w:w="1042" w:type="dxa"/>
            <w:vAlign w:val="center"/>
          </w:tcPr>
          <w:p w14:paraId="46F47420" w14:textId="443EBD80"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p>
        </w:tc>
      </w:tr>
      <w:tr w:rsidR="009A7FCD" w:rsidRPr="002463AC" w14:paraId="2A93814A" w14:textId="77777777" w:rsidTr="00023CC9">
        <w:trPr>
          <w:trHeight w:val="20"/>
          <w:jc w:val="center"/>
        </w:trPr>
        <w:tc>
          <w:tcPr>
            <w:tcW w:w="846" w:type="dxa"/>
            <w:vAlign w:val="center"/>
          </w:tcPr>
          <w:p w14:paraId="4CA9941B" w14:textId="77777777" w:rsidR="009A7FCD" w:rsidRPr="002463AC" w:rsidRDefault="009A7FCD" w:rsidP="004C1BB1">
            <w:pPr>
              <w:widowControl w:val="0"/>
              <w:pBdr>
                <w:top w:val="nil"/>
                <w:left w:val="nil"/>
                <w:bottom w:val="nil"/>
                <w:right w:val="nil"/>
                <w:between w:val="nil"/>
              </w:pBdr>
              <w:spacing w:line="276" w:lineRule="auto"/>
              <w:ind w:right="-111" w:hanging="108"/>
              <w:jc w:val="center"/>
              <w:rPr>
                <w:rFonts w:ascii="Times New Roman" w:hAnsi="Times New Roman"/>
                <w:b/>
                <w:bCs/>
              </w:rPr>
            </w:pPr>
            <w:r w:rsidRPr="002463AC">
              <w:rPr>
                <w:rFonts w:ascii="Times New Roman" w:hAnsi="Times New Roman"/>
                <w:b/>
                <w:bCs/>
              </w:rPr>
              <w:t>2</w:t>
            </w:r>
          </w:p>
        </w:tc>
        <w:tc>
          <w:tcPr>
            <w:tcW w:w="4258" w:type="dxa"/>
            <w:vAlign w:val="center"/>
          </w:tcPr>
          <w:p w14:paraId="20A3B231" w14:textId="77777777" w:rsidR="009A7FCD" w:rsidRPr="002463AC" w:rsidRDefault="009A7FCD" w:rsidP="004C1BB1">
            <w:pPr>
              <w:widowControl w:val="0"/>
              <w:pBdr>
                <w:top w:val="nil"/>
                <w:left w:val="nil"/>
                <w:bottom w:val="nil"/>
                <w:right w:val="nil"/>
                <w:between w:val="nil"/>
              </w:pBdr>
              <w:spacing w:line="276" w:lineRule="auto"/>
              <w:ind w:right="-113"/>
              <w:jc w:val="both"/>
              <w:rPr>
                <w:rFonts w:ascii="Times New Roman" w:hAnsi="Times New Roman"/>
                <w:b/>
                <w:bCs/>
              </w:rPr>
            </w:pPr>
            <w:r w:rsidRPr="002463AC">
              <w:rPr>
                <w:rFonts w:ascii="Times New Roman" w:hAnsi="Times New Roman"/>
                <w:b/>
                <w:bCs/>
              </w:rPr>
              <w:t>Thuế giá trị gia tăng</w:t>
            </w:r>
          </w:p>
        </w:tc>
        <w:tc>
          <w:tcPr>
            <w:tcW w:w="2410" w:type="dxa"/>
            <w:vAlign w:val="center"/>
          </w:tcPr>
          <w:p w14:paraId="42F7C83C" w14:textId="6DA082DE"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iCs/>
              </w:rPr>
            </w:pPr>
            <w:r w:rsidRPr="002463AC">
              <w:rPr>
                <w:rFonts w:ascii="Times New Roman" w:hAnsi="Times New Roman"/>
                <w:lang w:val="fr-FR"/>
              </w:rPr>
              <w:t>G</w:t>
            </w:r>
            <w:r w:rsidR="00B0459C" w:rsidRPr="002463AC">
              <w:rPr>
                <w:rFonts w:ascii="Times New Roman" w:hAnsi="Times New Roman"/>
                <w:lang w:val="fr-FR"/>
              </w:rPr>
              <w:t xml:space="preserve"> </w:t>
            </w:r>
            <w:r w:rsidRPr="002463AC">
              <w:rPr>
                <w:rFonts w:ascii="Times New Roman" w:hAnsi="Times New Roman"/>
                <w:lang w:val="fr-FR"/>
              </w:rPr>
              <w:t>x T</w:t>
            </w:r>
            <w:r w:rsidRPr="002463AC">
              <w:rPr>
                <w:rFonts w:ascii="Times New Roman" w:hAnsi="Times New Roman"/>
                <w:vertAlign w:val="superscript"/>
                <w:lang w:val="fr-FR"/>
              </w:rPr>
              <w:t>GTGT</w:t>
            </w:r>
          </w:p>
        </w:tc>
        <w:tc>
          <w:tcPr>
            <w:tcW w:w="992" w:type="dxa"/>
            <w:vAlign w:val="center"/>
          </w:tcPr>
          <w:p w14:paraId="36C975BF"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p>
        </w:tc>
        <w:tc>
          <w:tcPr>
            <w:tcW w:w="1042" w:type="dxa"/>
            <w:vAlign w:val="center"/>
          </w:tcPr>
          <w:p w14:paraId="69B6F2F5"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r w:rsidRPr="002463AC">
              <w:rPr>
                <w:rFonts w:ascii="Times New Roman" w:hAnsi="Times New Roman"/>
              </w:rPr>
              <w:t>GTGT</w:t>
            </w:r>
          </w:p>
        </w:tc>
      </w:tr>
      <w:tr w:rsidR="009A7FCD" w:rsidRPr="002463AC" w14:paraId="768664E6" w14:textId="77777777" w:rsidTr="00023CC9">
        <w:trPr>
          <w:trHeight w:val="20"/>
          <w:jc w:val="center"/>
        </w:trPr>
        <w:tc>
          <w:tcPr>
            <w:tcW w:w="846" w:type="dxa"/>
            <w:vAlign w:val="center"/>
          </w:tcPr>
          <w:p w14:paraId="77D3B704" w14:textId="77777777" w:rsidR="009A7FCD" w:rsidRPr="002463AC" w:rsidRDefault="009A7FCD" w:rsidP="004C1BB1">
            <w:pPr>
              <w:widowControl w:val="0"/>
              <w:pBdr>
                <w:top w:val="nil"/>
                <w:left w:val="nil"/>
                <w:bottom w:val="nil"/>
                <w:right w:val="nil"/>
                <w:between w:val="nil"/>
              </w:pBdr>
              <w:spacing w:line="276" w:lineRule="auto"/>
              <w:ind w:right="-111" w:hanging="108"/>
              <w:jc w:val="center"/>
              <w:rPr>
                <w:rFonts w:ascii="Times New Roman" w:hAnsi="Times New Roman"/>
                <w:b/>
                <w:bCs/>
              </w:rPr>
            </w:pPr>
            <w:r w:rsidRPr="002463AC">
              <w:rPr>
                <w:rFonts w:ascii="Times New Roman" w:hAnsi="Times New Roman"/>
                <w:b/>
                <w:bCs/>
              </w:rPr>
              <w:t>3</w:t>
            </w:r>
          </w:p>
        </w:tc>
        <w:tc>
          <w:tcPr>
            <w:tcW w:w="4258" w:type="dxa"/>
            <w:vAlign w:val="center"/>
          </w:tcPr>
          <w:p w14:paraId="10210B11" w14:textId="77777777" w:rsidR="009A7FCD" w:rsidRPr="002463AC" w:rsidRDefault="009A7FCD" w:rsidP="004C1BB1">
            <w:pPr>
              <w:widowControl w:val="0"/>
              <w:pBdr>
                <w:top w:val="nil"/>
                <w:left w:val="nil"/>
                <w:bottom w:val="nil"/>
                <w:right w:val="nil"/>
                <w:between w:val="nil"/>
              </w:pBdr>
              <w:spacing w:line="276" w:lineRule="auto"/>
              <w:ind w:right="-113"/>
              <w:jc w:val="both"/>
              <w:rPr>
                <w:rFonts w:ascii="Times New Roman" w:hAnsi="Times New Roman"/>
                <w:b/>
              </w:rPr>
            </w:pPr>
            <w:r w:rsidRPr="002463AC">
              <w:rPr>
                <w:rFonts w:ascii="Times New Roman" w:hAnsi="Times New Roman"/>
                <w:b/>
                <w:bCs/>
                <w:lang w:val="fr-FR"/>
              </w:rPr>
              <w:t>Chi phí xây dựng sau thuế</w:t>
            </w:r>
          </w:p>
        </w:tc>
        <w:tc>
          <w:tcPr>
            <w:tcW w:w="2410" w:type="dxa"/>
            <w:vAlign w:val="center"/>
          </w:tcPr>
          <w:p w14:paraId="5EB25355" w14:textId="41C95FC1"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iCs/>
                <w:sz w:val="26"/>
                <w:szCs w:val="26"/>
              </w:rPr>
            </w:pPr>
            <w:r w:rsidRPr="002463AC">
              <w:rPr>
                <w:rFonts w:ascii="Times New Roman" w:hAnsi="Times New Roman"/>
                <w:sz w:val="26"/>
                <w:szCs w:val="26"/>
              </w:rPr>
              <w:t>G + GTGT</w:t>
            </w:r>
          </w:p>
        </w:tc>
        <w:tc>
          <w:tcPr>
            <w:tcW w:w="992" w:type="dxa"/>
          </w:tcPr>
          <w:p w14:paraId="7A33BAA5"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p>
        </w:tc>
        <w:tc>
          <w:tcPr>
            <w:tcW w:w="1042" w:type="dxa"/>
            <w:vAlign w:val="center"/>
          </w:tcPr>
          <w:p w14:paraId="2D8C32D2" w14:textId="77777777" w:rsidR="009A7FCD" w:rsidRPr="002463AC" w:rsidRDefault="009A7FCD" w:rsidP="004C1BB1">
            <w:pPr>
              <w:widowControl w:val="0"/>
              <w:pBdr>
                <w:top w:val="nil"/>
                <w:left w:val="nil"/>
                <w:bottom w:val="nil"/>
                <w:right w:val="nil"/>
                <w:between w:val="nil"/>
              </w:pBdr>
              <w:spacing w:line="276" w:lineRule="auto"/>
              <w:jc w:val="center"/>
              <w:rPr>
                <w:rFonts w:ascii="Times New Roman" w:hAnsi="Times New Roman"/>
              </w:rPr>
            </w:pPr>
            <w:r w:rsidRPr="002463AC">
              <w:rPr>
                <w:rFonts w:ascii="Times New Roman" w:hAnsi="Times New Roman"/>
              </w:rPr>
              <w:t>G</w:t>
            </w:r>
            <w:r w:rsidRPr="002463AC">
              <w:rPr>
                <w:rFonts w:ascii="Times New Roman" w:hAnsi="Times New Roman"/>
                <w:vertAlign w:val="subscript"/>
              </w:rPr>
              <w:t>XD</w:t>
            </w:r>
          </w:p>
        </w:tc>
      </w:tr>
    </w:tbl>
    <w:p w14:paraId="676B25AD" w14:textId="3B14A3EC" w:rsidR="009A7FCD" w:rsidRPr="002463AC" w:rsidRDefault="009A7FCD" w:rsidP="009A7FCD">
      <w:pPr>
        <w:spacing w:before="240" w:after="40" w:line="276" w:lineRule="auto"/>
        <w:jc w:val="center"/>
        <w:rPr>
          <w:rFonts w:ascii="Times New Roman" w:hAnsi="Times New Roman"/>
        </w:rPr>
      </w:pPr>
      <w:r w:rsidRPr="002463AC">
        <w:rPr>
          <w:rFonts w:ascii="Times New Roman" w:hAnsi="Times New Roman"/>
        </w:rPr>
        <w:t xml:space="preserve">Bảng </w:t>
      </w:r>
      <w:r w:rsidR="00B53568" w:rsidRPr="002463AC">
        <w:rPr>
          <w:rFonts w:ascii="Times New Roman" w:hAnsi="Times New Roman"/>
        </w:rPr>
        <w:t>2</w:t>
      </w:r>
      <w:r w:rsidRPr="002463AC">
        <w:rPr>
          <w:rFonts w:ascii="Times New Roman" w:hAnsi="Times New Roman"/>
        </w:rPr>
        <w:t>.2: BẢNG DỰ TOÁN CHI PHÍ XÂY DỰNG CỦA GÓI THẦU</w:t>
      </w:r>
    </w:p>
    <w:p w14:paraId="14915164" w14:textId="77777777" w:rsidR="009A7FCD" w:rsidRPr="002463AC" w:rsidRDefault="009A7FCD" w:rsidP="009A7FCD">
      <w:pPr>
        <w:spacing w:after="120"/>
        <w:rPr>
          <w:rFonts w:ascii="Times New Roman" w:hAnsi="Times New Roman"/>
        </w:rPr>
      </w:pPr>
      <w:r w:rsidRPr="002463AC">
        <w:rPr>
          <w:rFonts w:ascii="Times New Roman" w:hAnsi="Times New Roman"/>
        </w:rPr>
        <w:t>Dự án: ................................................................................................................</w:t>
      </w:r>
    </w:p>
    <w:p w14:paraId="25EC2041" w14:textId="77777777" w:rsidR="009A7FCD" w:rsidRPr="002463AC" w:rsidRDefault="009A7FCD" w:rsidP="009A7FCD">
      <w:pPr>
        <w:spacing w:after="240"/>
        <w:rPr>
          <w:rFonts w:ascii="Times New Roman" w:hAnsi="Times New Roman"/>
          <w:sz w:val="26"/>
          <w:szCs w:val="26"/>
        </w:rPr>
      </w:pPr>
      <w:r w:rsidRPr="002463AC">
        <w:rPr>
          <w:rFonts w:ascii="Times New Roman" w:hAnsi="Times New Roman"/>
        </w:rPr>
        <w:t>Công trình</w:t>
      </w:r>
      <w:r w:rsidRPr="002463AC">
        <w:rPr>
          <w:rFonts w:ascii="Times New Roman" w:hAnsi="Times New Roman"/>
          <w:sz w:val="26"/>
          <w:szCs w:val="26"/>
        </w:rPr>
        <w:t>: .................................................................................................................</w:t>
      </w:r>
    </w:p>
    <w:p w14:paraId="6E9E168E" w14:textId="77777777" w:rsidR="009A7FCD" w:rsidRPr="002463AC" w:rsidRDefault="009A7FCD" w:rsidP="009A7FCD">
      <w:pPr>
        <w:spacing w:after="60"/>
        <w:jc w:val="right"/>
        <w:rPr>
          <w:rFonts w:ascii="Times New Roman" w:hAnsi="Times New Roman"/>
          <w:i/>
          <w:iCs/>
        </w:rPr>
      </w:pPr>
      <w:r w:rsidRPr="002463AC">
        <w:rPr>
          <w:rFonts w:ascii="Times New Roman" w:hAnsi="Times New Roman"/>
          <w:i/>
          <w:iCs/>
        </w:rPr>
        <w:t xml:space="preserve"> Đơn vị tính:……</w:t>
      </w:r>
    </w:p>
    <w:tbl>
      <w:tblPr>
        <w:tblStyle w:val="TableGrid"/>
        <w:tblW w:w="9787" w:type="dxa"/>
        <w:jc w:val="center"/>
        <w:tblLayout w:type="fixed"/>
        <w:tblLook w:val="04A0" w:firstRow="1" w:lastRow="0" w:firstColumn="1" w:lastColumn="0" w:noHBand="0" w:noVBand="1"/>
      </w:tblPr>
      <w:tblGrid>
        <w:gridCol w:w="846"/>
        <w:gridCol w:w="1134"/>
        <w:gridCol w:w="2707"/>
        <w:gridCol w:w="847"/>
        <w:gridCol w:w="1083"/>
        <w:gridCol w:w="1185"/>
        <w:gridCol w:w="1985"/>
      </w:tblGrid>
      <w:tr w:rsidR="009A7FCD" w:rsidRPr="002463AC" w14:paraId="26CD8313" w14:textId="77777777" w:rsidTr="0042209C">
        <w:trPr>
          <w:trHeight w:val="1264"/>
          <w:jc w:val="center"/>
        </w:trPr>
        <w:tc>
          <w:tcPr>
            <w:tcW w:w="846" w:type="dxa"/>
            <w:vAlign w:val="center"/>
          </w:tcPr>
          <w:p w14:paraId="41D44796" w14:textId="77777777" w:rsidR="009A7FCD" w:rsidRPr="002463AC" w:rsidRDefault="009A7FCD" w:rsidP="0042209C">
            <w:pPr>
              <w:jc w:val="center"/>
              <w:rPr>
                <w:rFonts w:ascii="Times New Roman" w:hAnsi="Times New Roman"/>
                <w:b/>
                <w:bCs/>
              </w:rPr>
            </w:pPr>
          </w:p>
          <w:p w14:paraId="07CB2508" w14:textId="77777777" w:rsidR="009A7FCD" w:rsidRPr="002463AC" w:rsidRDefault="009A7FCD" w:rsidP="0042209C">
            <w:pPr>
              <w:jc w:val="center"/>
              <w:rPr>
                <w:rFonts w:ascii="Times New Roman" w:hAnsi="Times New Roman"/>
                <w:b/>
                <w:bCs/>
              </w:rPr>
            </w:pPr>
            <w:r w:rsidRPr="002463AC">
              <w:rPr>
                <w:rFonts w:ascii="Times New Roman" w:hAnsi="Times New Roman"/>
                <w:b/>
                <w:bCs/>
              </w:rPr>
              <w:t>STT</w:t>
            </w:r>
          </w:p>
        </w:tc>
        <w:tc>
          <w:tcPr>
            <w:tcW w:w="1134" w:type="dxa"/>
            <w:vAlign w:val="center"/>
          </w:tcPr>
          <w:p w14:paraId="175847BA" w14:textId="77777777" w:rsidR="009A7FCD" w:rsidRPr="002463AC" w:rsidRDefault="009A7FCD" w:rsidP="0042209C">
            <w:pPr>
              <w:jc w:val="center"/>
              <w:rPr>
                <w:rFonts w:ascii="Times New Roman" w:hAnsi="Times New Roman"/>
                <w:b/>
                <w:bCs/>
              </w:rPr>
            </w:pPr>
            <w:r w:rsidRPr="002463AC">
              <w:rPr>
                <w:rFonts w:ascii="Times New Roman" w:hAnsi="Times New Roman"/>
                <w:b/>
                <w:bCs/>
              </w:rPr>
              <w:t>Mã hiệu/Ký hiệu</w:t>
            </w:r>
          </w:p>
        </w:tc>
        <w:tc>
          <w:tcPr>
            <w:tcW w:w="2707" w:type="dxa"/>
            <w:vAlign w:val="center"/>
          </w:tcPr>
          <w:p w14:paraId="30C4574E" w14:textId="77777777" w:rsidR="009A7FCD" w:rsidRPr="002463AC" w:rsidRDefault="009A7FCD" w:rsidP="0042209C">
            <w:pPr>
              <w:jc w:val="center"/>
              <w:rPr>
                <w:rFonts w:ascii="Times New Roman" w:hAnsi="Times New Roman"/>
                <w:b/>
                <w:bCs/>
              </w:rPr>
            </w:pPr>
            <w:r w:rsidRPr="002463AC">
              <w:rPr>
                <w:rFonts w:ascii="Times New Roman" w:hAnsi="Times New Roman"/>
                <w:b/>
                <w:bCs/>
              </w:rPr>
              <w:t>Tên công tác xây dựng, nhóm công tác xây dựng, bộ phận kết cấu công trình, hạng mục</w:t>
            </w:r>
          </w:p>
        </w:tc>
        <w:tc>
          <w:tcPr>
            <w:tcW w:w="847" w:type="dxa"/>
            <w:vAlign w:val="center"/>
          </w:tcPr>
          <w:p w14:paraId="77560FAB" w14:textId="77777777" w:rsidR="009A7FCD" w:rsidRPr="002463AC" w:rsidRDefault="009A7FCD" w:rsidP="0042209C">
            <w:pPr>
              <w:jc w:val="center"/>
              <w:rPr>
                <w:rFonts w:ascii="Times New Roman" w:hAnsi="Times New Roman"/>
                <w:b/>
                <w:bCs/>
              </w:rPr>
            </w:pPr>
          </w:p>
          <w:p w14:paraId="3BA40623" w14:textId="77777777" w:rsidR="009A7FCD" w:rsidRPr="002463AC" w:rsidRDefault="009A7FCD" w:rsidP="0042209C">
            <w:pPr>
              <w:jc w:val="center"/>
              <w:rPr>
                <w:rFonts w:ascii="Times New Roman" w:hAnsi="Times New Roman"/>
                <w:b/>
                <w:bCs/>
              </w:rPr>
            </w:pPr>
            <w:r w:rsidRPr="002463AC">
              <w:rPr>
                <w:rFonts w:ascii="Times New Roman" w:hAnsi="Times New Roman"/>
                <w:b/>
                <w:bCs/>
              </w:rPr>
              <w:t>Đơn vị</w:t>
            </w:r>
          </w:p>
        </w:tc>
        <w:tc>
          <w:tcPr>
            <w:tcW w:w="1083" w:type="dxa"/>
            <w:vAlign w:val="center"/>
          </w:tcPr>
          <w:p w14:paraId="1E8C3FAA" w14:textId="77777777" w:rsidR="009A7FCD" w:rsidRPr="002463AC" w:rsidRDefault="009A7FCD" w:rsidP="0042209C">
            <w:pPr>
              <w:jc w:val="center"/>
              <w:rPr>
                <w:rFonts w:ascii="Times New Roman" w:hAnsi="Times New Roman"/>
                <w:b/>
                <w:bCs/>
              </w:rPr>
            </w:pPr>
            <w:r w:rsidRPr="002463AC">
              <w:rPr>
                <w:rFonts w:ascii="Times New Roman" w:hAnsi="Times New Roman"/>
                <w:b/>
                <w:bCs/>
              </w:rPr>
              <w:t>Khối lượng</w:t>
            </w:r>
          </w:p>
          <w:p w14:paraId="05731329" w14:textId="77777777" w:rsidR="009A7FCD" w:rsidRPr="002463AC" w:rsidRDefault="009A7FCD" w:rsidP="0042209C">
            <w:pPr>
              <w:jc w:val="center"/>
              <w:rPr>
                <w:rFonts w:ascii="Times New Roman" w:hAnsi="Times New Roman"/>
                <w:b/>
                <w:bCs/>
              </w:rPr>
            </w:pPr>
            <w:r w:rsidRPr="002463AC">
              <w:rPr>
                <w:rFonts w:ascii="Times New Roman" w:hAnsi="Times New Roman"/>
                <w:b/>
                <w:bCs/>
              </w:rPr>
              <w:t>(Q</w:t>
            </w:r>
            <w:r w:rsidRPr="002463AC">
              <w:rPr>
                <w:rFonts w:ascii="Times New Roman" w:hAnsi="Times New Roman"/>
                <w:b/>
                <w:bCs/>
                <w:vertAlign w:val="subscript"/>
              </w:rPr>
              <w:t>i</w:t>
            </w:r>
            <w:r w:rsidRPr="002463AC">
              <w:rPr>
                <w:rFonts w:ascii="Times New Roman" w:hAnsi="Times New Roman"/>
                <w:b/>
                <w:bCs/>
              </w:rPr>
              <w:t>)</w:t>
            </w:r>
          </w:p>
        </w:tc>
        <w:tc>
          <w:tcPr>
            <w:tcW w:w="1185" w:type="dxa"/>
            <w:vAlign w:val="center"/>
          </w:tcPr>
          <w:p w14:paraId="2AB2BA6D" w14:textId="77777777" w:rsidR="009A7FCD" w:rsidRPr="002463AC" w:rsidRDefault="009A7FCD" w:rsidP="0042209C">
            <w:pPr>
              <w:jc w:val="center"/>
              <w:rPr>
                <w:rFonts w:ascii="Times New Roman" w:hAnsi="Times New Roman"/>
                <w:b/>
                <w:bCs/>
              </w:rPr>
            </w:pPr>
            <w:r w:rsidRPr="002463AC">
              <w:rPr>
                <w:rFonts w:ascii="Times New Roman" w:hAnsi="Times New Roman"/>
                <w:b/>
                <w:bCs/>
              </w:rPr>
              <w:t>Giá xây dựng công trình</w:t>
            </w:r>
          </w:p>
          <w:p w14:paraId="25A6B9B9" w14:textId="77777777" w:rsidR="009A7FCD" w:rsidRPr="002463AC" w:rsidRDefault="009A7FCD" w:rsidP="0042209C">
            <w:pPr>
              <w:jc w:val="center"/>
              <w:rPr>
                <w:rFonts w:ascii="Times New Roman" w:hAnsi="Times New Roman"/>
                <w:b/>
                <w:bCs/>
              </w:rPr>
            </w:pPr>
            <w:r w:rsidRPr="002463AC">
              <w:rPr>
                <w:rFonts w:ascii="Times New Roman" w:hAnsi="Times New Roman"/>
                <w:b/>
                <w:bCs/>
              </w:rPr>
              <w:t>(Đ</w:t>
            </w:r>
            <w:r w:rsidRPr="002463AC">
              <w:rPr>
                <w:rFonts w:ascii="Times New Roman" w:hAnsi="Times New Roman"/>
                <w:b/>
                <w:bCs/>
                <w:vertAlign w:val="subscript"/>
              </w:rPr>
              <w:t>i</w:t>
            </w:r>
            <w:r w:rsidRPr="002463AC">
              <w:rPr>
                <w:rFonts w:ascii="Times New Roman" w:hAnsi="Times New Roman"/>
                <w:b/>
                <w:bCs/>
              </w:rPr>
              <w:t>)</w:t>
            </w:r>
          </w:p>
        </w:tc>
        <w:tc>
          <w:tcPr>
            <w:tcW w:w="1985" w:type="dxa"/>
            <w:vAlign w:val="center"/>
          </w:tcPr>
          <w:p w14:paraId="082FA4AF" w14:textId="77777777" w:rsidR="009A7FCD" w:rsidRPr="002463AC" w:rsidRDefault="009A7FCD" w:rsidP="0042209C">
            <w:pPr>
              <w:jc w:val="center"/>
              <w:rPr>
                <w:rFonts w:ascii="Times New Roman" w:hAnsi="Times New Roman"/>
                <w:b/>
                <w:bCs/>
              </w:rPr>
            </w:pPr>
            <w:r w:rsidRPr="002463AC">
              <w:rPr>
                <w:rFonts w:ascii="Times New Roman" w:hAnsi="Times New Roman"/>
                <w:b/>
                <w:bCs/>
              </w:rPr>
              <w:t>Thành tiền</w:t>
            </w:r>
            <w:r w:rsidRPr="002463AC">
              <w:rPr>
                <w:rFonts w:ascii="Times New Roman" w:hAnsi="Times New Roman"/>
                <w:b/>
                <w:bCs/>
              </w:rPr>
              <w:br/>
              <w:t>(G</w:t>
            </w:r>
            <w:r w:rsidRPr="002463AC">
              <w:rPr>
                <w:rFonts w:ascii="Times New Roman" w:hAnsi="Times New Roman"/>
                <w:b/>
                <w:bCs/>
                <w:vertAlign w:val="subscript"/>
              </w:rPr>
              <w:t>i</w:t>
            </w:r>
            <w:r w:rsidRPr="002463AC">
              <w:rPr>
                <w:rFonts w:ascii="Times New Roman" w:hAnsi="Times New Roman"/>
                <w:b/>
                <w:bCs/>
              </w:rPr>
              <w:t>= Q</w:t>
            </w:r>
            <w:r w:rsidRPr="002463AC">
              <w:rPr>
                <w:rFonts w:ascii="Times New Roman" w:hAnsi="Times New Roman"/>
                <w:b/>
                <w:bCs/>
                <w:vertAlign w:val="subscript"/>
              </w:rPr>
              <w:t xml:space="preserve">i  </w:t>
            </w:r>
            <w:r w:rsidRPr="002463AC">
              <w:rPr>
                <w:rFonts w:ascii="Times New Roman" w:hAnsi="Times New Roman"/>
                <w:b/>
                <w:bCs/>
              </w:rPr>
              <w:t>x Đ</w:t>
            </w:r>
            <w:r w:rsidRPr="002463AC">
              <w:rPr>
                <w:rFonts w:ascii="Times New Roman" w:hAnsi="Times New Roman"/>
                <w:b/>
                <w:bCs/>
                <w:vertAlign w:val="subscript"/>
              </w:rPr>
              <w:t>i</w:t>
            </w:r>
            <w:r w:rsidRPr="002463AC">
              <w:rPr>
                <w:rFonts w:ascii="Times New Roman" w:hAnsi="Times New Roman"/>
                <w:b/>
                <w:bCs/>
              </w:rPr>
              <w:t>)</w:t>
            </w:r>
          </w:p>
        </w:tc>
      </w:tr>
      <w:tr w:rsidR="009A7FCD" w:rsidRPr="002463AC" w14:paraId="4315C28C" w14:textId="77777777" w:rsidTr="0042209C">
        <w:trPr>
          <w:trHeight w:val="340"/>
          <w:jc w:val="center"/>
        </w:trPr>
        <w:tc>
          <w:tcPr>
            <w:tcW w:w="846" w:type="dxa"/>
          </w:tcPr>
          <w:p w14:paraId="352A3DE7" w14:textId="77777777" w:rsidR="009A7FCD" w:rsidRPr="002463AC" w:rsidRDefault="009A7FCD" w:rsidP="00D452A7">
            <w:pPr>
              <w:jc w:val="center"/>
              <w:rPr>
                <w:rFonts w:ascii="Times New Roman" w:hAnsi="Times New Roman"/>
              </w:rPr>
            </w:pPr>
            <w:r w:rsidRPr="002463AC">
              <w:rPr>
                <w:rFonts w:ascii="Times New Roman" w:hAnsi="Times New Roman"/>
              </w:rPr>
              <w:t>[1]</w:t>
            </w:r>
          </w:p>
        </w:tc>
        <w:tc>
          <w:tcPr>
            <w:tcW w:w="1134" w:type="dxa"/>
          </w:tcPr>
          <w:p w14:paraId="3095A421" w14:textId="77777777" w:rsidR="009A7FCD" w:rsidRPr="002463AC" w:rsidRDefault="009A7FCD" w:rsidP="00D452A7">
            <w:pPr>
              <w:jc w:val="center"/>
              <w:rPr>
                <w:rFonts w:ascii="Times New Roman" w:hAnsi="Times New Roman"/>
              </w:rPr>
            </w:pPr>
            <w:r w:rsidRPr="002463AC">
              <w:rPr>
                <w:rFonts w:ascii="Times New Roman" w:hAnsi="Times New Roman"/>
              </w:rPr>
              <w:t>[2]</w:t>
            </w:r>
          </w:p>
        </w:tc>
        <w:tc>
          <w:tcPr>
            <w:tcW w:w="2707" w:type="dxa"/>
          </w:tcPr>
          <w:p w14:paraId="77C65E53" w14:textId="77777777" w:rsidR="009A7FCD" w:rsidRPr="002463AC" w:rsidRDefault="009A7FCD" w:rsidP="00D452A7">
            <w:pPr>
              <w:jc w:val="center"/>
              <w:rPr>
                <w:rFonts w:ascii="Times New Roman" w:hAnsi="Times New Roman"/>
              </w:rPr>
            </w:pPr>
            <w:r w:rsidRPr="002463AC">
              <w:rPr>
                <w:rFonts w:ascii="Times New Roman" w:hAnsi="Times New Roman"/>
              </w:rPr>
              <w:t>[3]</w:t>
            </w:r>
          </w:p>
        </w:tc>
        <w:tc>
          <w:tcPr>
            <w:tcW w:w="847" w:type="dxa"/>
          </w:tcPr>
          <w:p w14:paraId="101D9C47" w14:textId="77777777" w:rsidR="009A7FCD" w:rsidRPr="002463AC" w:rsidRDefault="009A7FCD" w:rsidP="00D452A7">
            <w:pPr>
              <w:jc w:val="center"/>
              <w:rPr>
                <w:rFonts w:ascii="Times New Roman" w:hAnsi="Times New Roman"/>
              </w:rPr>
            </w:pPr>
            <w:r w:rsidRPr="002463AC">
              <w:rPr>
                <w:rFonts w:ascii="Times New Roman" w:hAnsi="Times New Roman"/>
              </w:rPr>
              <w:t>[4]</w:t>
            </w:r>
          </w:p>
        </w:tc>
        <w:tc>
          <w:tcPr>
            <w:tcW w:w="1083" w:type="dxa"/>
          </w:tcPr>
          <w:p w14:paraId="5B0108AA" w14:textId="77777777" w:rsidR="009A7FCD" w:rsidRPr="002463AC" w:rsidRDefault="009A7FCD" w:rsidP="00D452A7">
            <w:pPr>
              <w:jc w:val="center"/>
              <w:rPr>
                <w:rFonts w:ascii="Times New Roman" w:hAnsi="Times New Roman"/>
              </w:rPr>
            </w:pPr>
            <w:r w:rsidRPr="002463AC">
              <w:rPr>
                <w:rFonts w:ascii="Times New Roman" w:hAnsi="Times New Roman"/>
              </w:rPr>
              <w:t>[5]</w:t>
            </w:r>
          </w:p>
        </w:tc>
        <w:tc>
          <w:tcPr>
            <w:tcW w:w="1185" w:type="dxa"/>
          </w:tcPr>
          <w:p w14:paraId="51B6366D" w14:textId="77777777" w:rsidR="009A7FCD" w:rsidRPr="002463AC" w:rsidRDefault="009A7FCD" w:rsidP="00D452A7">
            <w:pPr>
              <w:jc w:val="center"/>
              <w:rPr>
                <w:rFonts w:ascii="Times New Roman" w:hAnsi="Times New Roman"/>
              </w:rPr>
            </w:pPr>
            <w:r w:rsidRPr="002463AC">
              <w:rPr>
                <w:rFonts w:ascii="Times New Roman" w:hAnsi="Times New Roman"/>
              </w:rPr>
              <w:t>[6]</w:t>
            </w:r>
          </w:p>
        </w:tc>
        <w:tc>
          <w:tcPr>
            <w:tcW w:w="1985" w:type="dxa"/>
          </w:tcPr>
          <w:p w14:paraId="5652D72D" w14:textId="77777777" w:rsidR="009A7FCD" w:rsidRPr="002463AC" w:rsidRDefault="009A7FCD" w:rsidP="00D452A7">
            <w:pPr>
              <w:jc w:val="center"/>
              <w:rPr>
                <w:rFonts w:ascii="Times New Roman" w:hAnsi="Times New Roman"/>
              </w:rPr>
            </w:pPr>
            <w:r w:rsidRPr="002463AC">
              <w:rPr>
                <w:rFonts w:ascii="Times New Roman" w:hAnsi="Times New Roman"/>
              </w:rPr>
              <w:t>[7]=[5]x[6]</w:t>
            </w:r>
          </w:p>
        </w:tc>
      </w:tr>
      <w:tr w:rsidR="009A7FCD" w:rsidRPr="002463AC" w14:paraId="1295D18A" w14:textId="77777777" w:rsidTr="0042209C">
        <w:trPr>
          <w:trHeight w:val="397"/>
          <w:jc w:val="center"/>
        </w:trPr>
        <w:tc>
          <w:tcPr>
            <w:tcW w:w="846" w:type="dxa"/>
          </w:tcPr>
          <w:p w14:paraId="34D54F99" w14:textId="77777777" w:rsidR="009A7FCD" w:rsidRPr="002463AC" w:rsidRDefault="009A7FCD" w:rsidP="00D452A7">
            <w:pPr>
              <w:jc w:val="center"/>
              <w:rPr>
                <w:rFonts w:ascii="Times New Roman" w:hAnsi="Times New Roman"/>
              </w:rPr>
            </w:pPr>
            <w:r w:rsidRPr="002463AC">
              <w:rPr>
                <w:rFonts w:ascii="Times New Roman" w:hAnsi="Times New Roman"/>
              </w:rPr>
              <w:t>1</w:t>
            </w:r>
          </w:p>
        </w:tc>
        <w:tc>
          <w:tcPr>
            <w:tcW w:w="1134" w:type="dxa"/>
          </w:tcPr>
          <w:p w14:paraId="765B7925" w14:textId="77777777" w:rsidR="009A7FCD" w:rsidRPr="002463AC" w:rsidRDefault="009A7FCD" w:rsidP="00D452A7">
            <w:pPr>
              <w:rPr>
                <w:rFonts w:ascii="Times New Roman" w:hAnsi="Times New Roman"/>
              </w:rPr>
            </w:pPr>
          </w:p>
        </w:tc>
        <w:tc>
          <w:tcPr>
            <w:tcW w:w="2707" w:type="dxa"/>
          </w:tcPr>
          <w:p w14:paraId="2E43751B" w14:textId="77777777" w:rsidR="009A7FCD" w:rsidRPr="002463AC" w:rsidRDefault="009A7FCD" w:rsidP="00D452A7">
            <w:pPr>
              <w:rPr>
                <w:rFonts w:ascii="Times New Roman" w:hAnsi="Times New Roman"/>
              </w:rPr>
            </w:pPr>
          </w:p>
        </w:tc>
        <w:tc>
          <w:tcPr>
            <w:tcW w:w="847" w:type="dxa"/>
          </w:tcPr>
          <w:p w14:paraId="6CF05F9A" w14:textId="77777777" w:rsidR="009A7FCD" w:rsidRPr="002463AC" w:rsidRDefault="009A7FCD" w:rsidP="00D452A7">
            <w:pPr>
              <w:rPr>
                <w:rFonts w:ascii="Times New Roman" w:hAnsi="Times New Roman"/>
              </w:rPr>
            </w:pPr>
          </w:p>
        </w:tc>
        <w:tc>
          <w:tcPr>
            <w:tcW w:w="1083" w:type="dxa"/>
          </w:tcPr>
          <w:p w14:paraId="5C908C22" w14:textId="77777777" w:rsidR="009A7FCD" w:rsidRPr="002463AC" w:rsidRDefault="009A7FCD" w:rsidP="00D452A7">
            <w:pPr>
              <w:rPr>
                <w:rFonts w:ascii="Times New Roman" w:hAnsi="Times New Roman"/>
              </w:rPr>
            </w:pPr>
          </w:p>
        </w:tc>
        <w:tc>
          <w:tcPr>
            <w:tcW w:w="1185" w:type="dxa"/>
          </w:tcPr>
          <w:p w14:paraId="305CD17D" w14:textId="77777777" w:rsidR="009A7FCD" w:rsidRPr="002463AC" w:rsidRDefault="009A7FCD" w:rsidP="00D452A7">
            <w:pPr>
              <w:rPr>
                <w:rFonts w:ascii="Times New Roman" w:hAnsi="Times New Roman"/>
              </w:rPr>
            </w:pPr>
          </w:p>
        </w:tc>
        <w:tc>
          <w:tcPr>
            <w:tcW w:w="1985" w:type="dxa"/>
          </w:tcPr>
          <w:p w14:paraId="73DD79C8" w14:textId="77777777" w:rsidR="009A7FCD" w:rsidRPr="002463AC" w:rsidRDefault="009A7FCD" w:rsidP="00D452A7">
            <w:pPr>
              <w:rPr>
                <w:rFonts w:ascii="Times New Roman" w:hAnsi="Times New Roman"/>
              </w:rPr>
            </w:pPr>
          </w:p>
        </w:tc>
      </w:tr>
      <w:tr w:rsidR="009A7FCD" w:rsidRPr="002463AC" w14:paraId="46675921" w14:textId="77777777" w:rsidTr="0042209C">
        <w:trPr>
          <w:trHeight w:val="397"/>
          <w:jc w:val="center"/>
        </w:trPr>
        <w:tc>
          <w:tcPr>
            <w:tcW w:w="846" w:type="dxa"/>
          </w:tcPr>
          <w:p w14:paraId="1894538E" w14:textId="77777777" w:rsidR="009A7FCD" w:rsidRPr="002463AC" w:rsidRDefault="009A7FCD" w:rsidP="00D452A7">
            <w:pPr>
              <w:jc w:val="center"/>
              <w:rPr>
                <w:rFonts w:ascii="Times New Roman" w:hAnsi="Times New Roman"/>
              </w:rPr>
            </w:pPr>
            <w:r w:rsidRPr="002463AC">
              <w:rPr>
                <w:rFonts w:ascii="Times New Roman" w:hAnsi="Times New Roman"/>
              </w:rPr>
              <w:t>2</w:t>
            </w:r>
          </w:p>
        </w:tc>
        <w:tc>
          <w:tcPr>
            <w:tcW w:w="1134" w:type="dxa"/>
          </w:tcPr>
          <w:p w14:paraId="0D563FD0" w14:textId="77777777" w:rsidR="009A7FCD" w:rsidRPr="002463AC" w:rsidRDefault="009A7FCD" w:rsidP="00D452A7">
            <w:pPr>
              <w:rPr>
                <w:rFonts w:ascii="Times New Roman" w:hAnsi="Times New Roman"/>
              </w:rPr>
            </w:pPr>
          </w:p>
        </w:tc>
        <w:tc>
          <w:tcPr>
            <w:tcW w:w="2707" w:type="dxa"/>
          </w:tcPr>
          <w:p w14:paraId="40DABE24" w14:textId="77777777" w:rsidR="009A7FCD" w:rsidRPr="002463AC" w:rsidRDefault="009A7FCD" w:rsidP="00D452A7">
            <w:pPr>
              <w:rPr>
                <w:rFonts w:ascii="Times New Roman" w:hAnsi="Times New Roman"/>
              </w:rPr>
            </w:pPr>
          </w:p>
        </w:tc>
        <w:tc>
          <w:tcPr>
            <w:tcW w:w="847" w:type="dxa"/>
          </w:tcPr>
          <w:p w14:paraId="22BD5208" w14:textId="77777777" w:rsidR="009A7FCD" w:rsidRPr="002463AC" w:rsidRDefault="009A7FCD" w:rsidP="00D452A7">
            <w:pPr>
              <w:rPr>
                <w:rFonts w:ascii="Times New Roman" w:hAnsi="Times New Roman"/>
              </w:rPr>
            </w:pPr>
          </w:p>
        </w:tc>
        <w:tc>
          <w:tcPr>
            <w:tcW w:w="1083" w:type="dxa"/>
          </w:tcPr>
          <w:p w14:paraId="5400C669" w14:textId="77777777" w:rsidR="009A7FCD" w:rsidRPr="002463AC" w:rsidRDefault="009A7FCD" w:rsidP="00D452A7">
            <w:pPr>
              <w:rPr>
                <w:rFonts w:ascii="Times New Roman" w:hAnsi="Times New Roman"/>
              </w:rPr>
            </w:pPr>
          </w:p>
        </w:tc>
        <w:tc>
          <w:tcPr>
            <w:tcW w:w="1185" w:type="dxa"/>
          </w:tcPr>
          <w:p w14:paraId="3CC88B41" w14:textId="77777777" w:rsidR="009A7FCD" w:rsidRPr="002463AC" w:rsidRDefault="009A7FCD" w:rsidP="00D452A7">
            <w:pPr>
              <w:rPr>
                <w:rFonts w:ascii="Times New Roman" w:hAnsi="Times New Roman"/>
              </w:rPr>
            </w:pPr>
          </w:p>
        </w:tc>
        <w:tc>
          <w:tcPr>
            <w:tcW w:w="1985" w:type="dxa"/>
          </w:tcPr>
          <w:p w14:paraId="7492FFAC" w14:textId="77777777" w:rsidR="009A7FCD" w:rsidRPr="002463AC" w:rsidRDefault="009A7FCD" w:rsidP="00D452A7">
            <w:pPr>
              <w:rPr>
                <w:rFonts w:ascii="Times New Roman" w:hAnsi="Times New Roman"/>
              </w:rPr>
            </w:pPr>
          </w:p>
        </w:tc>
      </w:tr>
      <w:tr w:rsidR="009A7FCD" w:rsidRPr="002463AC" w14:paraId="125DB4A4" w14:textId="77777777" w:rsidTr="0042209C">
        <w:trPr>
          <w:trHeight w:val="397"/>
          <w:jc w:val="center"/>
        </w:trPr>
        <w:tc>
          <w:tcPr>
            <w:tcW w:w="846" w:type="dxa"/>
            <w:tcBorders>
              <w:bottom w:val="single" w:sz="4" w:space="0" w:color="auto"/>
            </w:tcBorders>
          </w:tcPr>
          <w:p w14:paraId="05D31358" w14:textId="77777777" w:rsidR="009A7FCD" w:rsidRPr="002463AC" w:rsidRDefault="009A7FCD" w:rsidP="00D452A7">
            <w:pPr>
              <w:jc w:val="center"/>
              <w:rPr>
                <w:rFonts w:ascii="Times New Roman" w:hAnsi="Times New Roman"/>
              </w:rPr>
            </w:pPr>
            <w:r w:rsidRPr="002463AC">
              <w:rPr>
                <w:rFonts w:ascii="Times New Roman" w:hAnsi="Times New Roman"/>
              </w:rPr>
              <w:t>...</w:t>
            </w:r>
          </w:p>
        </w:tc>
        <w:tc>
          <w:tcPr>
            <w:tcW w:w="1134" w:type="dxa"/>
            <w:tcBorders>
              <w:bottom w:val="single" w:sz="4" w:space="0" w:color="auto"/>
            </w:tcBorders>
          </w:tcPr>
          <w:p w14:paraId="0D99CDF8" w14:textId="77777777" w:rsidR="009A7FCD" w:rsidRPr="002463AC" w:rsidRDefault="009A7FCD" w:rsidP="00D452A7">
            <w:pPr>
              <w:rPr>
                <w:rFonts w:ascii="Times New Roman" w:hAnsi="Times New Roman"/>
              </w:rPr>
            </w:pPr>
          </w:p>
        </w:tc>
        <w:tc>
          <w:tcPr>
            <w:tcW w:w="2707" w:type="dxa"/>
            <w:tcBorders>
              <w:bottom w:val="single" w:sz="4" w:space="0" w:color="auto"/>
            </w:tcBorders>
          </w:tcPr>
          <w:p w14:paraId="607F6302" w14:textId="77777777" w:rsidR="009A7FCD" w:rsidRPr="002463AC" w:rsidRDefault="009A7FCD" w:rsidP="00D452A7">
            <w:pPr>
              <w:rPr>
                <w:rFonts w:ascii="Times New Roman" w:hAnsi="Times New Roman"/>
              </w:rPr>
            </w:pPr>
          </w:p>
        </w:tc>
        <w:tc>
          <w:tcPr>
            <w:tcW w:w="847" w:type="dxa"/>
          </w:tcPr>
          <w:p w14:paraId="12061B3F" w14:textId="77777777" w:rsidR="009A7FCD" w:rsidRPr="002463AC" w:rsidRDefault="009A7FCD" w:rsidP="00D452A7">
            <w:pPr>
              <w:rPr>
                <w:rFonts w:ascii="Times New Roman" w:hAnsi="Times New Roman"/>
              </w:rPr>
            </w:pPr>
          </w:p>
        </w:tc>
        <w:tc>
          <w:tcPr>
            <w:tcW w:w="1083" w:type="dxa"/>
          </w:tcPr>
          <w:p w14:paraId="0F4FF95C" w14:textId="77777777" w:rsidR="009A7FCD" w:rsidRPr="002463AC" w:rsidRDefault="009A7FCD" w:rsidP="00D452A7">
            <w:pPr>
              <w:rPr>
                <w:rFonts w:ascii="Times New Roman" w:hAnsi="Times New Roman"/>
              </w:rPr>
            </w:pPr>
          </w:p>
        </w:tc>
        <w:tc>
          <w:tcPr>
            <w:tcW w:w="1185" w:type="dxa"/>
          </w:tcPr>
          <w:p w14:paraId="0A1DFE1D" w14:textId="77777777" w:rsidR="009A7FCD" w:rsidRPr="002463AC" w:rsidRDefault="009A7FCD" w:rsidP="00D452A7">
            <w:pPr>
              <w:rPr>
                <w:rFonts w:ascii="Times New Roman" w:hAnsi="Times New Roman"/>
              </w:rPr>
            </w:pPr>
          </w:p>
        </w:tc>
        <w:tc>
          <w:tcPr>
            <w:tcW w:w="1985" w:type="dxa"/>
          </w:tcPr>
          <w:p w14:paraId="3BAA6126" w14:textId="77777777" w:rsidR="009A7FCD" w:rsidRPr="002463AC" w:rsidRDefault="009A7FCD" w:rsidP="00D452A7">
            <w:pPr>
              <w:rPr>
                <w:rFonts w:ascii="Times New Roman" w:hAnsi="Times New Roman"/>
              </w:rPr>
            </w:pPr>
          </w:p>
        </w:tc>
      </w:tr>
      <w:tr w:rsidR="009A7FCD" w:rsidRPr="002463AC" w14:paraId="48AFE2B8" w14:textId="77777777" w:rsidTr="0042209C">
        <w:trPr>
          <w:trHeight w:val="696"/>
          <w:jc w:val="center"/>
        </w:trPr>
        <w:tc>
          <w:tcPr>
            <w:tcW w:w="846" w:type="dxa"/>
            <w:tcBorders>
              <w:right w:val="nil"/>
            </w:tcBorders>
          </w:tcPr>
          <w:p w14:paraId="2FE7B625" w14:textId="77777777" w:rsidR="009A7FCD" w:rsidRPr="002463AC" w:rsidRDefault="009A7FCD" w:rsidP="00D452A7">
            <w:pPr>
              <w:rPr>
                <w:rFonts w:ascii="Times New Roman" w:hAnsi="Times New Roman"/>
              </w:rPr>
            </w:pPr>
          </w:p>
        </w:tc>
        <w:tc>
          <w:tcPr>
            <w:tcW w:w="1134" w:type="dxa"/>
            <w:tcBorders>
              <w:left w:val="nil"/>
              <w:right w:val="nil"/>
            </w:tcBorders>
          </w:tcPr>
          <w:p w14:paraId="6743769E" w14:textId="77777777" w:rsidR="009A7FCD" w:rsidRPr="002463AC" w:rsidRDefault="009A7FCD" w:rsidP="00D452A7">
            <w:pPr>
              <w:rPr>
                <w:rFonts w:ascii="Times New Roman" w:hAnsi="Times New Roman"/>
              </w:rPr>
            </w:pPr>
          </w:p>
        </w:tc>
        <w:tc>
          <w:tcPr>
            <w:tcW w:w="2707" w:type="dxa"/>
            <w:tcBorders>
              <w:left w:val="nil"/>
            </w:tcBorders>
          </w:tcPr>
          <w:p w14:paraId="222A68B0" w14:textId="77777777" w:rsidR="009A7FCD" w:rsidRPr="002463AC" w:rsidRDefault="009A7FCD" w:rsidP="00D452A7">
            <w:pPr>
              <w:rPr>
                <w:rFonts w:ascii="Times New Roman" w:hAnsi="Times New Roman"/>
                <w:b/>
                <w:bCs/>
              </w:rPr>
            </w:pPr>
          </w:p>
          <w:p w14:paraId="4FFEE0E2" w14:textId="77777777" w:rsidR="009A7FCD" w:rsidRPr="002463AC" w:rsidRDefault="009A7FCD" w:rsidP="00D452A7">
            <w:pPr>
              <w:rPr>
                <w:rFonts w:ascii="Times New Roman" w:hAnsi="Times New Roman"/>
                <w:b/>
                <w:bCs/>
              </w:rPr>
            </w:pPr>
            <w:r w:rsidRPr="002463AC">
              <w:rPr>
                <w:rFonts w:ascii="Times New Roman" w:hAnsi="Times New Roman"/>
                <w:b/>
                <w:bCs/>
              </w:rPr>
              <w:t>Tổng cộng</w:t>
            </w:r>
          </w:p>
        </w:tc>
        <w:tc>
          <w:tcPr>
            <w:tcW w:w="847" w:type="dxa"/>
          </w:tcPr>
          <w:p w14:paraId="000619BE" w14:textId="77777777" w:rsidR="009A7FCD" w:rsidRPr="002463AC" w:rsidRDefault="009A7FCD" w:rsidP="00D452A7">
            <w:pPr>
              <w:rPr>
                <w:rFonts w:ascii="Times New Roman" w:hAnsi="Times New Roman"/>
              </w:rPr>
            </w:pPr>
          </w:p>
        </w:tc>
        <w:tc>
          <w:tcPr>
            <w:tcW w:w="1083" w:type="dxa"/>
          </w:tcPr>
          <w:p w14:paraId="0516471F" w14:textId="77777777" w:rsidR="009A7FCD" w:rsidRPr="002463AC" w:rsidRDefault="009A7FCD" w:rsidP="00D452A7">
            <w:pPr>
              <w:rPr>
                <w:rFonts w:ascii="Times New Roman" w:hAnsi="Times New Roman"/>
              </w:rPr>
            </w:pPr>
          </w:p>
        </w:tc>
        <w:tc>
          <w:tcPr>
            <w:tcW w:w="1185" w:type="dxa"/>
          </w:tcPr>
          <w:p w14:paraId="42B33379" w14:textId="77777777" w:rsidR="009A7FCD" w:rsidRPr="002463AC" w:rsidRDefault="009A7FCD" w:rsidP="00D452A7">
            <w:pPr>
              <w:rPr>
                <w:rFonts w:ascii="Times New Roman" w:hAnsi="Times New Roman"/>
              </w:rPr>
            </w:pPr>
          </w:p>
        </w:tc>
        <w:tc>
          <w:tcPr>
            <w:tcW w:w="1985" w:type="dxa"/>
          </w:tcPr>
          <w:p w14:paraId="6FCA8DD4" w14:textId="77777777" w:rsidR="009A7FCD" w:rsidRPr="002463AC" w:rsidRDefault="00B62C9E" w:rsidP="00D452A7">
            <w:pPr>
              <w:rPr>
                <w:rFonts w:ascii="Times New Roman" w:hAnsi="Times New Roman"/>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Q</m:t>
                    </m:r>
                    <m:r>
                      <m:rPr>
                        <m:sty m:val="p"/>
                      </m:rPr>
                      <w:rPr>
                        <w:rFonts w:ascii="Cambria Math" w:hAnsi="Cambria Math"/>
                        <w:vertAlign w:val="subscript"/>
                      </w:rPr>
                      <m:t xml:space="preserve">i  </m:t>
                    </m:r>
                    <m:r>
                      <m:rPr>
                        <m:sty m:val="p"/>
                      </m:rPr>
                      <w:rPr>
                        <w:rFonts w:ascii="Cambria Math" w:hAnsi="Cambria Math"/>
                      </w:rPr>
                      <m:t>x Đ</m:t>
                    </m:r>
                    <m:r>
                      <m:rPr>
                        <m:sty m:val="p"/>
                      </m:rPr>
                      <w:rPr>
                        <w:rFonts w:ascii="Cambria Math" w:hAnsi="Cambria Math"/>
                        <w:vertAlign w:val="subscript"/>
                      </w:rPr>
                      <m:t>i</m:t>
                    </m:r>
                  </m:e>
                </m:nary>
              </m:oMath>
            </m:oMathPara>
          </w:p>
        </w:tc>
      </w:tr>
    </w:tbl>
    <w:p w14:paraId="1E998B7B" w14:textId="77777777" w:rsidR="009A7FCD" w:rsidRPr="002463AC" w:rsidRDefault="009A7FCD" w:rsidP="003227D8">
      <w:pPr>
        <w:spacing w:before="60" w:after="60" w:line="288" w:lineRule="auto"/>
        <w:ind w:firstLine="567"/>
        <w:jc w:val="both"/>
        <w:rPr>
          <w:rFonts w:ascii="Times New Roman" w:hAnsi="Times New Roman"/>
        </w:rPr>
      </w:pPr>
      <w:r w:rsidRPr="002463AC">
        <w:rPr>
          <w:rFonts w:ascii="Times New Roman" w:hAnsi="Times New Roman"/>
        </w:rPr>
        <w:t>Trong đó:</w:t>
      </w:r>
    </w:p>
    <w:p w14:paraId="0388B0F9" w14:textId="77777777" w:rsidR="009A7FCD" w:rsidRPr="002463AC" w:rsidRDefault="009A7FCD" w:rsidP="003227D8">
      <w:pPr>
        <w:spacing w:before="60" w:after="60" w:line="288" w:lineRule="auto"/>
        <w:ind w:firstLine="567"/>
        <w:jc w:val="both"/>
        <w:rPr>
          <w:rFonts w:ascii="Times New Roman" w:hAnsi="Times New Roman"/>
        </w:rPr>
      </w:pPr>
      <w:r w:rsidRPr="002463AC">
        <w:rPr>
          <w:rFonts w:ascii="Times New Roman" w:hAnsi="Times New Roman"/>
        </w:rPr>
        <w:t>- Q</w:t>
      </w:r>
      <w:r w:rsidRPr="002463AC">
        <w:rPr>
          <w:rFonts w:ascii="Times New Roman" w:hAnsi="Times New Roman"/>
          <w:vertAlign w:val="subscript"/>
        </w:rPr>
        <w:t>i</w:t>
      </w:r>
      <w:r w:rsidRPr="002463AC">
        <w:rPr>
          <w:rFonts w:ascii="Times New Roman" w:hAnsi="Times New Roman"/>
        </w:rPr>
        <w:t xml:space="preserve"> là khối lượng công tác, nhóm công tác, bộ phận, đơn vị kết cấu công trình, hạng mục thứ i của công trình (i = 1 ÷ n) được xác định từ </w:t>
      </w:r>
      <w:r w:rsidRPr="002463AC">
        <w:rPr>
          <w:rFonts w:ascii="Times New Roman" w:hAnsi="Times New Roman"/>
          <w:bCs/>
        </w:rPr>
        <w:t>thiết kế xây dựng triển khai sau khi dự án được phê duyệt;</w:t>
      </w:r>
    </w:p>
    <w:p w14:paraId="2DF9F848" w14:textId="727406A6" w:rsidR="009A7FCD" w:rsidRPr="002463AC" w:rsidRDefault="009A7FCD" w:rsidP="003227D8">
      <w:pPr>
        <w:spacing w:before="60" w:after="60" w:line="288" w:lineRule="auto"/>
        <w:ind w:firstLine="567"/>
        <w:jc w:val="both"/>
        <w:rPr>
          <w:rFonts w:ascii="Times New Roman" w:hAnsi="Times New Roman"/>
        </w:rPr>
      </w:pPr>
      <w:r w:rsidRPr="002463AC">
        <w:rPr>
          <w:rFonts w:ascii="Times New Roman" w:hAnsi="Times New Roman"/>
        </w:rPr>
        <w:t>- Đ</w:t>
      </w:r>
      <w:r w:rsidRPr="002463AC">
        <w:rPr>
          <w:rFonts w:ascii="Times New Roman" w:hAnsi="Times New Roman"/>
          <w:vertAlign w:val="subscript"/>
        </w:rPr>
        <w:t>i</w:t>
      </w:r>
      <w:r w:rsidRPr="002463AC">
        <w:rPr>
          <w:rFonts w:ascii="Times New Roman" w:hAnsi="Times New Roman"/>
        </w:rPr>
        <w:t> là giá xây dựng của công tác, nhóm công tác, bộ phận, đơn vị kết cấu công trình, hạng mục thứ i của công trình (i = 1 ÷ n), bao gồm giá công tác xây dựng, giá nhóm công tác xây dựng, giá bộ phận, đơn vị kết cấu công trình, suất chi phí.</w:t>
      </w:r>
    </w:p>
    <w:p w14:paraId="1E718430" w14:textId="61FF7C31" w:rsidR="009A7FCD" w:rsidRPr="002463AC" w:rsidRDefault="00B53568" w:rsidP="003227D8">
      <w:pPr>
        <w:pStyle w:val="Heading2"/>
        <w:spacing w:before="60" w:after="60" w:line="288" w:lineRule="auto"/>
      </w:pPr>
      <w:r w:rsidRPr="002463AC">
        <w:t>2</w:t>
      </w:r>
      <w:r w:rsidR="000D3C4B" w:rsidRPr="002463AC">
        <w:t>.</w:t>
      </w:r>
      <w:r w:rsidR="009A7FCD" w:rsidRPr="002463AC">
        <w:t xml:space="preserve">2. Chi phí </w:t>
      </w:r>
      <w:r w:rsidR="009A7FCD" w:rsidRPr="002463AC">
        <w:rPr>
          <w:lang w:eastAsia="en-GB"/>
        </w:rPr>
        <w:t>mua sắm, lắp đặt</w:t>
      </w:r>
      <w:r w:rsidR="009A7FCD" w:rsidRPr="002463AC">
        <w:t xml:space="preserve"> thiết bị, phương tiện vận tải (đầu máy toa xe) </w:t>
      </w:r>
    </w:p>
    <w:p w14:paraId="03E8E308" w14:textId="77777777" w:rsidR="009A7FCD" w:rsidRPr="002463AC" w:rsidRDefault="009A7FCD" w:rsidP="003227D8">
      <w:pPr>
        <w:spacing w:before="60" w:after="60" w:line="288" w:lineRule="auto"/>
        <w:ind w:firstLine="567"/>
        <w:jc w:val="both"/>
        <w:rPr>
          <w:rFonts w:ascii="Times New Roman" w:hAnsi="Times New Roman"/>
          <w:bCs/>
        </w:rPr>
      </w:pPr>
      <w:r w:rsidRPr="002463AC">
        <w:rPr>
          <w:rFonts w:ascii="Times New Roman" w:hAnsi="Times New Roman"/>
          <w:bCs/>
        </w:rPr>
        <w:t xml:space="preserve">Chi phí </w:t>
      </w:r>
      <w:r w:rsidRPr="002463AC">
        <w:rPr>
          <w:rFonts w:ascii="Times New Roman" w:hAnsi="Times New Roman"/>
          <w:bCs/>
          <w:lang w:eastAsia="en-GB"/>
        </w:rPr>
        <w:t>mua sắm, lắp đặt</w:t>
      </w:r>
      <w:r w:rsidRPr="002463AC">
        <w:rPr>
          <w:rFonts w:ascii="Times New Roman" w:hAnsi="Times New Roman"/>
          <w:bCs/>
        </w:rPr>
        <w:t xml:space="preserve"> thiết bị, phương tiện vận tải (đầu máy toa xe) gồm một hoặc một số khoản mục chi phí được xác định theo công thức sau: </w:t>
      </w:r>
    </w:p>
    <w:p w14:paraId="185A6939" w14:textId="0B38D024" w:rsidR="009A7FCD" w:rsidRPr="002463AC" w:rsidRDefault="009A7FCD" w:rsidP="003227D8">
      <w:pPr>
        <w:spacing w:before="60" w:after="60" w:line="288" w:lineRule="auto"/>
        <w:ind w:firstLine="567"/>
        <w:jc w:val="center"/>
        <w:rPr>
          <w:rFonts w:ascii="Times New Roman" w:hAnsi="Times New Roman"/>
          <w:lang w:val="en-US"/>
        </w:rPr>
      </w:pPr>
      <w:r w:rsidRPr="002463AC">
        <w:rPr>
          <w:rFonts w:ascii="Times New Roman" w:hAnsi="Times New Roman"/>
        </w:rPr>
        <w:t>G</w:t>
      </w:r>
      <w:r w:rsidRPr="002463AC">
        <w:rPr>
          <w:rFonts w:ascii="Times New Roman" w:hAnsi="Times New Roman"/>
          <w:vertAlign w:val="subscript"/>
        </w:rPr>
        <w:t>TB</w:t>
      </w:r>
      <w:r w:rsidRPr="002463AC">
        <w:rPr>
          <w:rFonts w:ascii="Times New Roman" w:hAnsi="Times New Roman"/>
        </w:rPr>
        <w:t xml:space="preserve"> = G</w:t>
      </w:r>
      <w:r w:rsidRPr="002463AC">
        <w:rPr>
          <w:rFonts w:ascii="Times New Roman" w:hAnsi="Times New Roman"/>
          <w:vertAlign w:val="subscript"/>
        </w:rPr>
        <w:t>MS</w:t>
      </w:r>
      <w:r w:rsidRPr="002463AC">
        <w:rPr>
          <w:rFonts w:ascii="Times New Roman" w:hAnsi="Times New Roman"/>
        </w:rPr>
        <w:t xml:space="preserve"> + G</w:t>
      </w:r>
      <w:r w:rsidRPr="002463AC">
        <w:rPr>
          <w:rFonts w:ascii="Times New Roman" w:hAnsi="Times New Roman"/>
          <w:vertAlign w:val="subscript"/>
        </w:rPr>
        <w:t>VC</w:t>
      </w:r>
      <w:r w:rsidRPr="002463AC">
        <w:rPr>
          <w:rFonts w:ascii="Times New Roman" w:hAnsi="Times New Roman"/>
        </w:rPr>
        <w:t>+G</w:t>
      </w:r>
      <w:r w:rsidRPr="002463AC">
        <w:rPr>
          <w:rFonts w:ascii="Times New Roman" w:hAnsi="Times New Roman"/>
          <w:vertAlign w:val="subscript"/>
        </w:rPr>
        <w:t>LĐ</w:t>
      </w:r>
      <w:r w:rsidRPr="002463AC">
        <w:rPr>
          <w:rFonts w:ascii="Times New Roman" w:hAnsi="Times New Roman"/>
        </w:rPr>
        <w:t>+G</w:t>
      </w:r>
      <w:r w:rsidRPr="002463AC">
        <w:rPr>
          <w:rFonts w:ascii="Times New Roman" w:hAnsi="Times New Roman"/>
          <w:vertAlign w:val="subscript"/>
        </w:rPr>
        <w:t>KTB</w:t>
      </w:r>
      <w:r w:rsidRPr="002463AC">
        <w:rPr>
          <w:rFonts w:ascii="Times New Roman" w:hAnsi="Times New Roman"/>
        </w:rPr>
        <w:t xml:space="preserve">      (</w:t>
      </w:r>
      <w:r w:rsidR="006442D4" w:rsidRPr="002463AC">
        <w:rPr>
          <w:rFonts w:ascii="Times New Roman" w:hAnsi="Times New Roman"/>
          <w:lang w:val="en-US"/>
        </w:rPr>
        <w:t>2</w:t>
      </w:r>
      <w:r w:rsidRPr="002463AC">
        <w:rPr>
          <w:rFonts w:ascii="Times New Roman" w:hAnsi="Times New Roman"/>
        </w:rPr>
        <w:t>.2)</w:t>
      </w:r>
    </w:p>
    <w:p w14:paraId="5F8375D7" w14:textId="77777777" w:rsidR="009A7FCD" w:rsidRPr="002463AC" w:rsidRDefault="009A7FCD" w:rsidP="003227D8">
      <w:pPr>
        <w:spacing w:before="60" w:after="60" w:line="288" w:lineRule="auto"/>
        <w:ind w:firstLine="567"/>
        <w:jc w:val="both"/>
        <w:rPr>
          <w:rFonts w:ascii="Times New Roman" w:hAnsi="Times New Roman"/>
        </w:rPr>
      </w:pPr>
      <w:r w:rsidRPr="002463AC">
        <w:rPr>
          <w:rFonts w:ascii="Times New Roman" w:hAnsi="Times New Roman"/>
        </w:rPr>
        <w:t>Trong đó:</w:t>
      </w:r>
    </w:p>
    <w:p w14:paraId="514C938B" w14:textId="77777777" w:rsidR="009A7FCD" w:rsidRPr="002463AC" w:rsidRDefault="009A7FCD" w:rsidP="003227D8">
      <w:pPr>
        <w:spacing w:before="60" w:after="60" w:line="288" w:lineRule="auto"/>
        <w:ind w:firstLine="567"/>
        <w:jc w:val="both"/>
        <w:rPr>
          <w:rFonts w:ascii="Times New Roman" w:hAnsi="Times New Roman"/>
        </w:rPr>
      </w:pPr>
      <w:r w:rsidRPr="002463AC">
        <w:rPr>
          <w:rFonts w:ascii="Times New Roman" w:hAnsi="Times New Roman"/>
        </w:rPr>
        <w:lastRenderedPageBreak/>
        <w:t>- G</w:t>
      </w:r>
      <w:r w:rsidRPr="002463AC">
        <w:rPr>
          <w:rFonts w:ascii="Times New Roman" w:hAnsi="Times New Roman"/>
          <w:vertAlign w:val="subscript"/>
        </w:rPr>
        <w:t xml:space="preserve">MS </w:t>
      </w:r>
      <w:r w:rsidRPr="002463AC">
        <w:rPr>
          <w:rFonts w:ascii="Times New Roman" w:hAnsi="Times New Roman"/>
        </w:rPr>
        <w:t>: chi phí mua sắm thiết bị;</w:t>
      </w:r>
    </w:p>
    <w:p w14:paraId="01C51E8E" w14:textId="20556F88" w:rsidR="009A7FCD" w:rsidRPr="002463AC" w:rsidRDefault="009A7FCD" w:rsidP="00E31829">
      <w:pPr>
        <w:spacing w:before="60" w:after="60" w:line="288" w:lineRule="auto"/>
        <w:ind w:firstLine="567"/>
        <w:jc w:val="both"/>
        <w:rPr>
          <w:rFonts w:ascii="Times New Roman" w:hAnsi="Times New Roman"/>
        </w:rPr>
      </w:pPr>
      <w:r w:rsidRPr="002463AC">
        <w:rPr>
          <w:rFonts w:ascii="Times New Roman" w:hAnsi="Times New Roman"/>
        </w:rPr>
        <w:t>- G</w:t>
      </w:r>
      <w:r w:rsidRPr="002463AC">
        <w:rPr>
          <w:rFonts w:ascii="Times New Roman" w:hAnsi="Times New Roman"/>
          <w:vertAlign w:val="subscript"/>
        </w:rPr>
        <w:t>VC</w:t>
      </w:r>
      <w:r w:rsidRPr="002463AC">
        <w:rPr>
          <w:rFonts w:ascii="Times New Roman" w:hAnsi="Times New Roman"/>
        </w:rPr>
        <w:t>: chi phí vận chuyển thiết bị</w:t>
      </w:r>
      <w:r w:rsidR="00E31829" w:rsidRPr="002463AC">
        <w:rPr>
          <w:rFonts w:ascii="Times New Roman" w:hAnsi="Times New Roman"/>
          <w:lang w:val="en-US"/>
        </w:rPr>
        <w:t xml:space="preserve"> (gồm các chi phí vận chuyển từ n</w:t>
      </w:r>
      <w:r w:rsidR="00E31829" w:rsidRPr="002463AC">
        <w:rPr>
          <w:rFonts w:ascii="Times New Roman" w:hAnsi="Times New Roman" w:hint="eastAsia"/>
          <w:lang w:val="en-US"/>
        </w:rPr>
        <w:t>ơ</w:t>
      </w:r>
      <w:r w:rsidR="00E31829" w:rsidRPr="002463AC">
        <w:rPr>
          <w:rFonts w:ascii="Times New Roman" w:hAnsi="Times New Roman"/>
          <w:lang w:val="en-US"/>
        </w:rPr>
        <w:t>i sản xuất (n</w:t>
      </w:r>
      <w:r w:rsidR="00E31829" w:rsidRPr="002463AC">
        <w:rPr>
          <w:rFonts w:ascii="Times New Roman" w:hAnsi="Times New Roman" w:hint="eastAsia"/>
          <w:lang w:val="en-US"/>
        </w:rPr>
        <w:t>ơ</w:t>
      </w:r>
      <w:r w:rsidR="00E31829" w:rsidRPr="002463AC">
        <w:rPr>
          <w:rFonts w:ascii="Times New Roman" w:hAnsi="Times New Roman"/>
          <w:lang w:val="en-US"/>
        </w:rPr>
        <w:t xml:space="preserve">i cung cấp) </w:t>
      </w:r>
      <w:r w:rsidR="00E31829" w:rsidRPr="002463AC">
        <w:rPr>
          <w:rFonts w:ascii="Times New Roman" w:hAnsi="Times New Roman" w:hint="eastAsia"/>
          <w:lang w:val="en-US"/>
        </w:rPr>
        <w:t>đ</w:t>
      </w:r>
      <w:r w:rsidR="00E31829" w:rsidRPr="002463AC">
        <w:rPr>
          <w:rFonts w:ascii="Times New Roman" w:hAnsi="Times New Roman"/>
          <w:lang w:val="en-US"/>
        </w:rPr>
        <w:t xml:space="preserve">ến </w:t>
      </w:r>
      <w:r w:rsidR="00E31829" w:rsidRPr="002463AC">
        <w:rPr>
          <w:rFonts w:ascii="Times New Roman" w:hAnsi="Times New Roman" w:hint="eastAsia"/>
          <w:lang w:val="en-US"/>
        </w:rPr>
        <w:t>đ</w:t>
      </w:r>
      <w:r w:rsidR="00E31829" w:rsidRPr="002463AC">
        <w:rPr>
          <w:rFonts w:ascii="Times New Roman" w:hAnsi="Times New Roman"/>
          <w:lang w:val="en-US"/>
        </w:rPr>
        <w:t xml:space="preserve">ịa </w:t>
      </w:r>
      <w:r w:rsidR="00E31829" w:rsidRPr="002463AC">
        <w:rPr>
          <w:rFonts w:ascii="Times New Roman" w:hAnsi="Times New Roman" w:hint="eastAsia"/>
          <w:lang w:val="en-US"/>
        </w:rPr>
        <w:t>đ</w:t>
      </w:r>
      <w:r w:rsidR="00E31829" w:rsidRPr="002463AC">
        <w:rPr>
          <w:rFonts w:ascii="Times New Roman" w:hAnsi="Times New Roman"/>
          <w:lang w:val="en-US"/>
        </w:rPr>
        <w:t xml:space="preserve">iểm lắp </w:t>
      </w:r>
      <w:r w:rsidR="00E31829" w:rsidRPr="002463AC">
        <w:rPr>
          <w:rFonts w:ascii="Times New Roman" w:hAnsi="Times New Roman" w:hint="eastAsia"/>
          <w:lang w:val="en-US"/>
        </w:rPr>
        <w:t>đ</w:t>
      </w:r>
      <w:r w:rsidR="00E31829" w:rsidRPr="002463AC">
        <w:rPr>
          <w:rFonts w:ascii="Times New Roman" w:hAnsi="Times New Roman"/>
          <w:lang w:val="en-US"/>
        </w:rPr>
        <w:t>ặt thi công (</w:t>
      </w:r>
      <w:r w:rsidR="00E31829" w:rsidRPr="002463AC">
        <w:rPr>
          <w:rFonts w:ascii="Times New Roman" w:hAnsi="Times New Roman" w:hint="eastAsia"/>
          <w:lang w:val="en-US"/>
        </w:rPr>
        <w:t>đã</w:t>
      </w:r>
      <w:r w:rsidR="00E31829" w:rsidRPr="002463AC">
        <w:rPr>
          <w:rFonts w:ascii="Times New Roman" w:hAnsi="Times New Roman"/>
          <w:lang w:val="en-US"/>
        </w:rPr>
        <w:t xml:space="preserve"> bao gồm chi phí bảo hiểm trong quá trình vận chuyển, bàn giao), chi phí bốc dỡ, chi phí thủ tục, chi phí bảo quản và các chi phí khác liên quan)</w:t>
      </w:r>
      <w:r w:rsidRPr="002463AC">
        <w:rPr>
          <w:rFonts w:ascii="Times New Roman" w:hAnsi="Times New Roman"/>
        </w:rPr>
        <w:t>;</w:t>
      </w:r>
    </w:p>
    <w:p w14:paraId="0231E603" w14:textId="46D8761B" w:rsidR="009A7FCD" w:rsidRPr="002463AC" w:rsidRDefault="009A7FCD" w:rsidP="003227D8">
      <w:pPr>
        <w:spacing w:before="60" w:after="60" w:line="288" w:lineRule="auto"/>
        <w:ind w:firstLine="567"/>
        <w:jc w:val="both"/>
        <w:rPr>
          <w:rFonts w:ascii="Times New Roman" w:hAnsi="Times New Roman"/>
        </w:rPr>
      </w:pPr>
      <w:r w:rsidRPr="002463AC">
        <w:rPr>
          <w:rFonts w:ascii="Times New Roman" w:hAnsi="Times New Roman"/>
        </w:rPr>
        <w:t>- G</w:t>
      </w:r>
      <w:r w:rsidR="00526873" w:rsidRPr="002463AC">
        <w:rPr>
          <w:rFonts w:ascii="Times New Roman" w:hAnsi="Times New Roman"/>
          <w:vertAlign w:val="subscript"/>
          <w:lang w:val="en-US"/>
        </w:rPr>
        <w:t>LĐ</w:t>
      </w:r>
      <w:r w:rsidRPr="002463AC">
        <w:rPr>
          <w:rFonts w:ascii="Times New Roman" w:hAnsi="Times New Roman"/>
        </w:rPr>
        <w:t>: chi phí lắp đặt thiết bị;</w:t>
      </w:r>
    </w:p>
    <w:p w14:paraId="4F51ABF3" w14:textId="04184396" w:rsidR="009A7FCD" w:rsidRPr="002463AC" w:rsidRDefault="009A7FCD" w:rsidP="003227D8">
      <w:pPr>
        <w:spacing w:before="60" w:after="60" w:line="288" w:lineRule="auto"/>
        <w:ind w:firstLine="567"/>
        <w:jc w:val="both"/>
        <w:rPr>
          <w:rFonts w:ascii="Times New Roman" w:hAnsi="Times New Roman"/>
        </w:rPr>
      </w:pPr>
      <w:r w:rsidRPr="002463AC">
        <w:rPr>
          <w:rFonts w:ascii="Times New Roman" w:hAnsi="Times New Roman"/>
        </w:rPr>
        <w:t>- G</w:t>
      </w:r>
      <w:r w:rsidRPr="002463AC">
        <w:rPr>
          <w:rFonts w:ascii="Times New Roman" w:hAnsi="Times New Roman"/>
          <w:vertAlign w:val="subscript"/>
        </w:rPr>
        <w:t>KTB</w:t>
      </w:r>
      <w:r w:rsidRPr="002463AC">
        <w:rPr>
          <w:rFonts w:ascii="Times New Roman" w:hAnsi="Times New Roman"/>
        </w:rPr>
        <w:t>: chi phí khác có liên quan (gồm chi phí quản lý mua sắm thiết bị (nếu có); chi phí mua bản quyền công nghệ (nếu có); chi phí đào tạo và chuyển giao công nghệ (nếu có); chi phí thí nghiệm, hiệu chỉnh; chi phí chạy thử thiết bị theo yêu cầu kỹ thuật (nếu có); bảo hiểm; thuế và các loại phí; chi phí cần thiết khác)</w:t>
      </w:r>
      <w:r w:rsidR="007C0F45" w:rsidRPr="002463AC">
        <w:rPr>
          <w:rFonts w:ascii="Times New Roman" w:hAnsi="Times New Roman"/>
        </w:rPr>
        <w:t>.</w:t>
      </w:r>
    </w:p>
    <w:p w14:paraId="35CC943C" w14:textId="06A5FA14" w:rsidR="009A7FCD" w:rsidRPr="002463AC" w:rsidRDefault="00B53568" w:rsidP="003227D8">
      <w:pPr>
        <w:pStyle w:val="Heading2"/>
        <w:spacing w:before="60" w:after="60" w:line="288" w:lineRule="auto"/>
      </w:pPr>
      <w:r w:rsidRPr="002463AC">
        <w:t>2</w:t>
      </w:r>
      <w:r w:rsidR="000D3C4B" w:rsidRPr="002463AC">
        <w:t>.</w:t>
      </w:r>
      <w:r w:rsidR="009A7FCD" w:rsidRPr="002463AC">
        <w:t>3. Chi phí tư vấn đầu tư xây dựng</w:t>
      </w:r>
      <w:r w:rsidR="004259F0" w:rsidRPr="002463AC">
        <w:t>, chi phí khác của gói thầu xây dựng</w:t>
      </w:r>
    </w:p>
    <w:p w14:paraId="5AB3F582" w14:textId="6CE2DB26" w:rsidR="0092772F" w:rsidRPr="002463AC" w:rsidRDefault="0092772F" w:rsidP="003227D8">
      <w:pPr>
        <w:spacing w:before="60" w:after="60" w:line="288" w:lineRule="auto"/>
        <w:ind w:firstLine="567"/>
        <w:jc w:val="both"/>
        <w:rPr>
          <w:rFonts w:ascii="Times New Roman" w:hAnsi="Times New Roman"/>
        </w:rPr>
      </w:pPr>
      <w:r w:rsidRPr="002463AC">
        <w:rPr>
          <w:rFonts w:ascii="Times New Roman" w:hAnsi="Times New Roman"/>
        </w:rPr>
        <w:t>Chi phí tư vấn đầu tư xây dựng</w:t>
      </w:r>
      <w:r w:rsidR="004259F0" w:rsidRPr="002463AC">
        <w:rPr>
          <w:rFonts w:ascii="Times New Roman" w:hAnsi="Times New Roman"/>
        </w:rPr>
        <w:t>, chi phí khác</w:t>
      </w:r>
      <w:r w:rsidRPr="002463AC">
        <w:rPr>
          <w:rFonts w:ascii="Times New Roman" w:hAnsi="Times New Roman"/>
        </w:rPr>
        <w:t xml:space="preserve"> của gói thầu xây dựng </w:t>
      </w:r>
      <w:r w:rsidR="00086D8A" w:rsidRPr="002463AC">
        <w:rPr>
          <w:rFonts w:ascii="Times New Roman" w:hAnsi="Times New Roman"/>
        </w:rPr>
        <w:t>được xác định theo hướng dẫn tại phần I Phụ lục này.</w:t>
      </w:r>
      <w:r w:rsidRPr="002463AC">
        <w:rPr>
          <w:rFonts w:ascii="Times New Roman" w:hAnsi="Times New Roman"/>
        </w:rPr>
        <w:t xml:space="preserve"> </w:t>
      </w:r>
    </w:p>
    <w:p w14:paraId="70034C31" w14:textId="0D7F6F70" w:rsidR="009A7FCD" w:rsidRPr="002463AC" w:rsidRDefault="00B53568" w:rsidP="003227D8">
      <w:pPr>
        <w:pStyle w:val="Heading2"/>
        <w:spacing w:before="60" w:after="60" w:line="288" w:lineRule="auto"/>
      </w:pPr>
      <w:r w:rsidRPr="002463AC">
        <w:t>2</w:t>
      </w:r>
      <w:r w:rsidR="000D3C4B" w:rsidRPr="002463AC">
        <w:t>.</w:t>
      </w:r>
      <w:r w:rsidR="004259F0" w:rsidRPr="002463AC">
        <w:t>4</w:t>
      </w:r>
      <w:r w:rsidR="009A7FCD" w:rsidRPr="002463AC">
        <w:t>. Chi phí dự phòng của gói thầu xây dựng</w:t>
      </w:r>
    </w:p>
    <w:p w14:paraId="498EEB50" w14:textId="77777777" w:rsidR="009A7FCD" w:rsidRPr="002463AC" w:rsidRDefault="009A7FCD" w:rsidP="003227D8">
      <w:pPr>
        <w:spacing w:before="60" w:after="60" w:line="288" w:lineRule="auto"/>
        <w:ind w:firstLine="567"/>
        <w:jc w:val="both"/>
        <w:rPr>
          <w:rFonts w:ascii="Times New Roman" w:hAnsi="Times New Roman"/>
        </w:rPr>
      </w:pPr>
      <w:r w:rsidRPr="002463AC">
        <w:rPr>
          <w:rFonts w:ascii="Times New Roman" w:hAnsi="Times New Roman"/>
        </w:rPr>
        <w:t>Chi phí dự phòng của dự toán gói thầu xây dựng được xác định cho khối lượng, công việc phát sinh và cho yếu tố trượt giá theo công thức sau:</w:t>
      </w:r>
    </w:p>
    <w:p w14:paraId="0AE62B1E" w14:textId="116A6185" w:rsidR="009A7FCD" w:rsidRPr="002463AC" w:rsidRDefault="009A7FCD" w:rsidP="003227D8">
      <w:pPr>
        <w:spacing w:before="60" w:after="60" w:line="288" w:lineRule="auto"/>
        <w:jc w:val="center"/>
        <w:rPr>
          <w:rFonts w:ascii="Times New Roman" w:hAnsi="Times New Roman"/>
          <w:lang w:val="en-US"/>
        </w:rPr>
      </w:pPr>
      <w:r w:rsidRPr="002463AC">
        <w:rPr>
          <w:rFonts w:ascii="Times New Roman" w:hAnsi="Times New Roman"/>
        </w:rPr>
        <w:t>G</w:t>
      </w:r>
      <w:r w:rsidRPr="002463AC">
        <w:rPr>
          <w:rFonts w:ascii="Times New Roman" w:hAnsi="Times New Roman"/>
          <w:vertAlign w:val="subscript"/>
        </w:rPr>
        <w:t>DP</w:t>
      </w:r>
      <w:r w:rsidRPr="002463AC">
        <w:rPr>
          <w:rFonts w:ascii="Times New Roman" w:hAnsi="Times New Roman"/>
        </w:rPr>
        <w:t xml:space="preserve"> = G</w:t>
      </w:r>
      <w:r w:rsidRPr="002463AC">
        <w:rPr>
          <w:rFonts w:ascii="Times New Roman" w:hAnsi="Times New Roman"/>
          <w:vertAlign w:val="subscript"/>
        </w:rPr>
        <w:t>DP1</w:t>
      </w:r>
      <w:r w:rsidRPr="002463AC">
        <w:rPr>
          <w:rFonts w:ascii="Times New Roman" w:hAnsi="Times New Roman"/>
        </w:rPr>
        <w:t xml:space="preserve"> + G</w:t>
      </w:r>
      <w:r w:rsidRPr="002463AC">
        <w:rPr>
          <w:rFonts w:ascii="Times New Roman" w:hAnsi="Times New Roman"/>
          <w:vertAlign w:val="subscript"/>
        </w:rPr>
        <w:t>DP2</w:t>
      </w:r>
      <w:r w:rsidRPr="002463AC">
        <w:rPr>
          <w:rFonts w:ascii="Times New Roman" w:hAnsi="Times New Roman"/>
        </w:rPr>
        <w:t xml:space="preserve">        (</w:t>
      </w:r>
      <w:r w:rsidR="006442D4" w:rsidRPr="002463AC">
        <w:rPr>
          <w:rFonts w:ascii="Times New Roman" w:hAnsi="Times New Roman"/>
          <w:lang w:val="en-US"/>
        </w:rPr>
        <w:t>2</w:t>
      </w:r>
      <w:r w:rsidRPr="002463AC">
        <w:rPr>
          <w:rFonts w:ascii="Times New Roman" w:hAnsi="Times New Roman"/>
        </w:rPr>
        <w:t>.</w:t>
      </w:r>
      <w:r w:rsidR="007113F1" w:rsidRPr="002463AC">
        <w:rPr>
          <w:rFonts w:ascii="Times New Roman" w:hAnsi="Times New Roman"/>
        </w:rPr>
        <w:t>3</w:t>
      </w:r>
      <w:r w:rsidRPr="002463AC">
        <w:rPr>
          <w:rFonts w:ascii="Times New Roman" w:hAnsi="Times New Roman"/>
        </w:rPr>
        <w:t>)</w:t>
      </w:r>
    </w:p>
    <w:p w14:paraId="3B10C337"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Trong đó:</w:t>
      </w:r>
    </w:p>
    <w:p w14:paraId="0D1DD9FE"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 G</w:t>
      </w:r>
      <w:r w:rsidRPr="002463AC">
        <w:rPr>
          <w:rFonts w:ascii="Times New Roman" w:hAnsi="Times New Roman"/>
          <w:vertAlign w:val="subscript"/>
        </w:rPr>
        <w:t>DP1</w:t>
      </w:r>
      <w:r w:rsidRPr="002463AC">
        <w:rPr>
          <w:rFonts w:ascii="Times New Roman" w:hAnsi="Times New Roman"/>
        </w:rPr>
        <w:t>: chi phí dự phòng cho khối lượng, công việc phát sinh được xác định theo công thức:</w:t>
      </w:r>
    </w:p>
    <w:p w14:paraId="4D40A3EA" w14:textId="7B2E18CD" w:rsidR="009A7FCD" w:rsidRPr="002463AC" w:rsidRDefault="009A7FCD" w:rsidP="003227D8">
      <w:pPr>
        <w:spacing w:before="60" w:after="60" w:line="288" w:lineRule="auto"/>
        <w:jc w:val="center"/>
        <w:rPr>
          <w:rFonts w:ascii="Times New Roman" w:hAnsi="Times New Roman"/>
        </w:rPr>
      </w:pPr>
      <w:r w:rsidRPr="002463AC">
        <w:rPr>
          <w:rFonts w:ascii="Times New Roman" w:hAnsi="Times New Roman"/>
        </w:rPr>
        <w:t>G</w:t>
      </w:r>
      <w:r w:rsidRPr="002463AC">
        <w:rPr>
          <w:rFonts w:ascii="Times New Roman" w:hAnsi="Times New Roman"/>
          <w:vertAlign w:val="subscript"/>
        </w:rPr>
        <w:t>DP1</w:t>
      </w:r>
      <w:r w:rsidRPr="002463AC">
        <w:rPr>
          <w:rFonts w:ascii="Times New Roman" w:hAnsi="Times New Roman"/>
        </w:rPr>
        <w:t xml:space="preserve"> = (G</w:t>
      </w:r>
      <w:r w:rsidRPr="002463AC">
        <w:rPr>
          <w:rFonts w:ascii="Times New Roman" w:hAnsi="Times New Roman"/>
          <w:vertAlign w:val="subscript"/>
        </w:rPr>
        <w:t>XD</w:t>
      </w:r>
      <w:r w:rsidRPr="002463AC">
        <w:rPr>
          <w:rFonts w:ascii="Times New Roman" w:hAnsi="Times New Roman"/>
        </w:rPr>
        <w:t xml:space="preserve"> + G</w:t>
      </w:r>
      <w:r w:rsidRPr="002463AC">
        <w:rPr>
          <w:rFonts w:ascii="Times New Roman" w:hAnsi="Times New Roman"/>
          <w:vertAlign w:val="subscript"/>
        </w:rPr>
        <w:t>TB</w:t>
      </w:r>
      <w:r w:rsidRPr="002463AC">
        <w:rPr>
          <w:rFonts w:ascii="Times New Roman" w:hAnsi="Times New Roman"/>
        </w:rPr>
        <w:t>+ G</w:t>
      </w:r>
      <w:r w:rsidRPr="002463AC">
        <w:rPr>
          <w:rFonts w:ascii="Times New Roman" w:hAnsi="Times New Roman"/>
          <w:vertAlign w:val="subscript"/>
        </w:rPr>
        <w:t>TVXD</w:t>
      </w:r>
      <w:r w:rsidRPr="002463AC">
        <w:rPr>
          <w:rFonts w:ascii="Times New Roman" w:hAnsi="Times New Roman"/>
        </w:rPr>
        <w:t xml:space="preserve"> +G</w:t>
      </w:r>
      <w:r w:rsidRPr="002463AC">
        <w:rPr>
          <w:rFonts w:ascii="Times New Roman" w:hAnsi="Times New Roman"/>
          <w:vertAlign w:val="subscript"/>
        </w:rPr>
        <w:t>K</w:t>
      </w:r>
      <w:r w:rsidRPr="002463AC">
        <w:rPr>
          <w:rFonts w:ascii="Times New Roman" w:hAnsi="Times New Roman"/>
        </w:rPr>
        <w:t>) x k</w:t>
      </w:r>
      <w:r w:rsidRPr="002463AC">
        <w:rPr>
          <w:rFonts w:ascii="Times New Roman" w:hAnsi="Times New Roman"/>
          <w:vertAlign w:val="subscript"/>
        </w:rPr>
        <w:t>ps</w:t>
      </w:r>
      <w:r w:rsidRPr="002463AC">
        <w:rPr>
          <w:rFonts w:ascii="Times New Roman" w:hAnsi="Times New Roman"/>
        </w:rPr>
        <w:tab/>
        <w:t>(</w:t>
      </w:r>
      <w:r w:rsidR="006442D4" w:rsidRPr="002463AC">
        <w:rPr>
          <w:rFonts w:ascii="Times New Roman" w:hAnsi="Times New Roman"/>
          <w:lang w:val="en-US"/>
        </w:rPr>
        <w:t>2</w:t>
      </w:r>
      <w:r w:rsidRPr="002463AC">
        <w:rPr>
          <w:rFonts w:ascii="Times New Roman" w:hAnsi="Times New Roman"/>
        </w:rPr>
        <w:t>.</w:t>
      </w:r>
      <w:r w:rsidR="007113F1" w:rsidRPr="002463AC">
        <w:rPr>
          <w:rFonts w:ascii="Times New Roman" w:hAnsi="Times New Roman"/>
        </w:rPr>
        <w:t>4</w:t>
      </w:r>
      <w:r w:rsidRPr="002463AC">
        <w:rPr>
          <w:rFonts w:ascii="Times New Roman" w:hAnsi="Times New Roman"/>
        </w:rPr>
        <w:t>)</w:t>
      </w:r>
    </w:p>
    <w:p w14:paraId="43DD1C27" w14:textId="77777777" w:rsidR="009A7FCD" w:rsidRPr="002463AC" w:rsidRDefault="009A7FCD" w:rsidP="003227D8">
      <w:pPr>
        <w:spacing w:before="60" w:after="60" w:line="288" w:lineRule="auto"/>
        <w:ind w:firstLine="720"/>
        <w:jc w:val="both"/>
        <w:rPr>
          <w:rFonts w:ascii="Times New Roman" w:eastAsia="Gungsuh" w:hAnsi="Times New Roman"/>
        </w:rPr>
      </w:pPr>
      <w:r w:rsidRPr="002463AC">
        <w:rPr>
          <w:rFonts w:ascii="Times New Roman" w:hAnsi="Times New Roman"/>
        </w:rPr>
        <w:t>+ k</w:t>
      </w:r>
      <w:r w:rsidRPr="002463AC">
        <w:rPr>
          <w:rFonts w:ascii="Times New Roman" w:hAnsi="Times New Roman"/>
          <w:vertAlign w:val="subscript"/>
        </w:rPr>
        <w:t>ps</w:t>
      </w:r>
      <w:r w:rsidRPr="002463AC">
        <w:rPr>
          <w:rFonts w:ascii="Times New Roman" w:hAnsi="Times New Roman"/>
        </w:rPr>
        <w:t>: là tỷ lệ dự phòng cho khối lượng, công việc phát sinh (k</w:t>
      </w:r>
      <w:r w:rsidRPr="002463AC">
        <w:rPr>
          <w:rFonts w:ascii="Times New Roman" w:hAnsi="Times New Roman"/>
          <w:vertAlign w:val="subscript"/>
        </w:rPr>
        <w:t>ps</w:t>
      </w:r>
      <w:r w:rsidRPr="002463AC">
        <w:rPr>
          <w:rFonts w:ascii="Times New Roman" w:eastAsia="Gungsuh" w:hAnsi="Times New Roman"/>
        </w:rPr>
        <w:t xml:space="preserve"> ≤ 5%). </w:t>
      </w:r>
    </w:p>
    <w:p w14:paraId="148DDD56"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eastAsia="Gungsuh" w:hAnsi="Times New Roman"/>
        </w:rPr>
        <w:t xml:space="preserve">+ </w:t>
      </w:r>
      <w:r w:rsidRPr="002463AC">
        <w:rPr>
          <w:rFonts w:ascii="Times New Roman" w:hAnsi="Times New Roman"/>
        </w:rPr>
        <w:t xml:space="preserve"> G</w:t>
      </w:r>
      <w:r w:rsidRPr="002463AC">
        <w:rPr>
          <w:rFonts w:ascii="Times New Roman" w:hAnsi="Times New Roman"/>
          <w:vertAlign w:val="subscript"/>
        </w:rPr>
        <w:t>TB</w:t>
      </w:r>
      <w:r w:rsidRPr="002463AC">
        <w:rPr>
          <w:rFonts w:ascii="Times New Roman" w:hAnsi="Times New Roman"/>
        </w:rPr>
        <w:t xml:space="preserve"> không bao gồm chi phí phương tiện vận tải (đầu máy toa xe)</w:t>
      </w:r>
    </w:p>
    <w:p w14:paraId="2170E591"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 G</w:t>
      </w:r>
      <w:r w:rsidRPr="002463AC">
        <w:rPr>
          <w:rFonts w:ascii="Times New Roman" w:hAnsi="Times New Roman"/>
          <w:vertAlign w:val="subscript"/>
        </w:rPr>
        <w:t>DP2</w:t>
      </w:r>
      <w:r w:rsidRPr="002463AC">
        <w:rPr>
          <w:rFonts w:ascii="Times New Roman" w:hAnsi="Times New Roman"/>
        </w:rPr>
        <w:t>: chi phí dự phòng cho yếu tố trượt giá của dự toán gói thầu xây dựng được xác định theo công thức sau:</w:t>
      </w:r>
    </w:p>
    <w:p w14:paraId="03239D6F" w14:textId="651B7935" w:rsidR="009A7FCD" w:rsidRPr="002463AC" w:rsidRDefault="009A7FCD" w:rsidP="003227D8">
      <w:pPr>
        <w:spacing w:before="60" w:after="60" w:line="288" w:lineRule="auto"/>
        <w:jc w:val="center"/>
        <w:rPr>
          <w:rFonts w:ascii="Times New Roman" w:hAnsi="Times New Roman"/>
        </w:rPr>
      </w:pPr>
      <w:r w:rsidRPr="002463AC">
        <w:rPr>
          <w:rFonts w:ascii="Times New Roman" w:hAnsi="Times New Roman"/>
        </w:rPr>
        <w:t>G</w:t>
      </w:r>
      <w:r w:rsidRPr="002463AC">
        <w:rPr>
          <w:rFonts w:ascii="Times New Roman" w:hAnsi="Times New Roman"/>
          <w:vertAlign w:val="subscript"/>
        </w:rPr>
        <w:t xml:space="preserve">DP2 </w:t>
      </w:r>
      <w:r w:rsidRPr="002463AC">
        <w:rPr>
          <w:rFonts w:ascii="Times New Roman" w:hAnsi="Times New Roman"/>
        </w:rPr>
        <w:t>= G</w:t>
      </w:r>
      <w:r w:rsidRPr="002463AC">
        <w:rPr>
          <w:rFonts w:ascii="Times New Roman" w:hAnsi="Times New Roman"/>
          <w:vertAlign w:val="subscript"/>
        </w:rPr>
        <w:t>DP2.1</w:t>
      </w:r>
      <w:r w:rsidRPr="002463AC">
        <w:rPr>
          <w:rFonts w:ascii="Times New Roman" w:hAnsi="Times New Roman"/>
        </w:rPr>
        <w:t>+ G</w:t>
      </w:r>
      <w:r w:rsidRPr="002463AC">
        <w:rPr>
          <w:rFonts w:ascii="Times New Roman" w:hAnsi="Times New Roman"/>
          <w:vertAlign w:val="subscript"/>
        </w:rPr>
        <w:t xml:space="preserve">DP2.2 </w:t>
      </w:r>
      <w:r w:rsidRPr="002463AC">
        <w:rPr>
          <w:rFonts w:ascii="Times New Roman" w:hAnsi="Times New Roman"/>
        </w:rPr>
        <w:t xml:space="preserve">    (</w:t>
      </w:r>
      <w:r w:rsidR="006442D4" w:rsidRPr="002463AC">
        <w:rPr>
          <w:rFonts w:ascii="Times New Roman" w:hAnsi="Times New Roman"/>
          <w:lang w:val="en-US"/>
        </w:rPr>
        <w:t>2</w:t>
      </w:r>
      <w:r w:rsidRPr="002463AC">
        <w:rPr>
          <w:rFonts w:ascii="Times New Roman" w:hAnsi="Times New Roman"/>
        </w:rPr>
        <w:t>.</w:t>
      </w:r>
      <w:r w:rsidR="007113F1" w:rsidRPr="002463AC">
        <w:rPr>
          <w:rFonts w:ascii="Times New Roman" w:hAnsi="Times New Roman"/>
        </w:rPr>
        <w:t>5</w:t>
      </w:r>
      <w:r w:rsidRPr="002463AC">
        <w:rPr>
          <w:rFonts w:ascii="Times New Roman" w:hAnsi="Times New Roman"/>
        </w:rPr>
        <w:t>)</w:t>
      </w:r>
    </w:p>
    <w:p w14:paraId="085B4FD1"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Trong đó:</w:t>
      </w:r>
    </w:p>
    <w:p w14:paraId="3211CA03"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G</w:t>
      </w:r>
      <w:r w:rsidRPr="002463AC">
        <w:rPr>
          <w:rFonts w:ascii="Times New Roman" w:hAnsi="Times New Roman"/>
          <w:vertAlign w:val="subscript"/>
        </w:rPr>
        <w:t>DP2.1</w:t>
      </w:r>
      <w:r w:rsidRPr="002463AC">
        <w:rPr>
          <w:rFonts w:ascii="Times New Roman" w:hAnsi="Times New Roman"/>
        </w:rPr>
        <w:t>: chi phí dự phòng cho yếu tố trượt giá đối với phần chi phí trong nước được xác định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5"/>
        <w:gridCol w:w="1134"/>
      </w:tblGrid>
      <w:tr w:rsidR="009A7FCD" w:rsidRPr="002463AC" w14:paraId="3131787B" w14:textId="77777777" w:rsidTr="00D452A7">
        <w:trPr>
          <w:jc w:val="center"/>
        </w:trPr>
        <w:tc>
          <w:tcPr>
            <w:tcW w:w="5627" w:type="dxa"/>
            <w:vAlign w:val="center"/>
          </w:tcPr>
          <w:p w14:paraId="6F7FB1B0" w14:textId="77777777" w:rsidR="009A7FCD" w:rsidRPr="002463AC" w:rsidRDefault="009A7FCD" w:rsidP="00D452A7">
            <w:pPr>
              <w:spacing w:before="40" w:after="40" w:line="276" w:lineRule="auto"/>
              <w:ind w:left="360" w:firstLine="360"/>
              <w:jc w:val="center"/>
              <w:rPr>
                <w:rFonts w:ascii="Times New Roman" w:hAnsi="Times New Roman"/>
                <w:lang w:val="nb-NO"/>
              </w:rPr>
            </w:pPr>
            <m:oMathPara>
              <m:oMath>
                <m:r>
                  <m:rPr>
                    <m:nor/>
                  </m:rPr>
                  <w:rPr>
                    <w:rFonts w:ascii="Times New Roman" w:hAnsi="Times New Roman"/>
                    <w:lang w:val="nb-NO"/>
                  </w:rPr>
                  <m:t>G</m:t>
                </m:r>
                <m:r>
                  <m:rPr>
                    <m:nor/>
                  </m:rPr>
                  <w:rPr>
                    <w:rFonts w:ascii="Times New Roman" w:hAnsi="Times New Roman"/>
                    <w:vertAlign w:val="subscript"/>
                    <w:lang w:val="nb-NO"/>
                  </w:rPr>
                  <m:t>DP2.1</m:t>
                </m:r>
                <m:r>
                  <m:rPr>
                    <m:nor/>
                  </m:rPr>
                  <w:rPr>
                    <w:rFonts w:ascii="Times New Roman" w:hAnsi="Times New Roman"/>
                    <w:lang w:val="nb-NO" w:bidi="vi-VN"/>
                  </w:rPr>
                  <m:t xml:space="preserve"> =</m:t>
                </m:r>
                <m:nary>
                  <m:naryPr>
                    <m:chr m:val="∑"/>
                    <m:limLoc m:val="undOvr"/>
                    <m:ctrlPr>
                      <w:rPr>
                        <w:rFonts w:ascii="Cambria Math" w:hAnsi="Cambria Math"/>
                        <w:iCs/>
                        <w:lang w:bidi="vi-VN"/>
                      </w:rPr>
                    </m:ctrlPr>
                  </m:naryPr>
                  <m:sub>
                    <m:r>
                      <m:rPr>
                        <m:nor/>
                      </m:rPr>
                      <w:rPr>
                        <w:rFonts w:ascii="Times New Roman" w:hAnsi="Times New Roman"/>
                        <w:lang w:val="nb-NO" w:bidi="vi-VN"/>
                      </w:rPr>
                      <m:t>t=1</m:t>
                    </m:r>
                  </m:sub>
                  <m:sup>
                    <m:r>
                      <m:rPr>
                        <m:nor/>
                      </m:rPr>
                      <w:rPr>
                        <w:rFonts w:ascii="Times New Roman" w:hAnsi="Times New Roman"/>
                        <w:lang w:val="nb-NO" w:bidi="vi-VN"/>
                      </w:rPr>
                      <m:t>T</m:t>
                    </m:r>
                  </m:sup>
                  <m:e>
                    <m:sSubSup>
                      <m:sSubSupPr>
                        <m:ctrlPr>
                          <w:rPr>
                            <w:rFonts w:ascii="Cambria Math" w:hAnsi="Cambria Math"/>
                            <w:iCs/>
                          </w:rPr>
                        </m:ctrlPr>
                      </m:sSubSupPr>
                      <m:e>
                        <m:r>
                          <m:rPr>
                            <m:nor/>
                          </m:rPr>
                          <w:rPr>
                            <w:rFonts w:ascii="Times New Roman" w:hAnsi="Times New Roman"/>
                            <w:lang w:val="nb-NO"/>
                          </w:rPr>
                          <m:t>G</m:t>
                        </m:r>
                      </m:e>
                      <m:sub>
                        <m:r>
                          <m:rPr>
                            <m:nor/>
                          </m:rPr>
                          <w:rPr>
                            <w:rFonts w:ascii="Times New Roman" w:hAnsi="Times New Roman"/>
                            <w:lang w:val="nb-NO"/>
                          </w:rPr>
                          <m:t>GTXDt1</m:t>
                        </m:r>
                      </m:sub>
                      <m:sup>
                        <m:r>
                          <m:rPr>
                            <m:nor/>
                          </m:rPr>
                          <w:rPr>
                            <w:rFonts w:ascii="Times New Roman" w:hAnsi="Times New Roman"/>
                            <w:lang w:val="nb-NO"/>
                          </w:rPr>
                          <m:t>TDP</m:t>
                        </m:r>
                      </m:sup>
                    </m:sSubSup>
                    <m:r>
                      <m:rPr>
                        <m:nor/>
                      </m:rPr>
                      <w:rPr>
                        <w:rFonts w:ascii="Times New Roman" w:hAnsi="Times New Roman"/>
                        <w:lang w:val="nb-NO"/>
                      </w:rPr>
                      <m:t xml:space="preserve"> x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w:rPr>
                                    <w:rFonts w:ascii="Times New Roman" w:hAnsi="Times New Roman"/>
                                    <w:lang w:val="nb-NO"/>
                                  </w:rPr>
                                  <m:t>I</m:t>
                                </m:r>
                              </m:e>
                              <m:sub>
                                <m:r>
                                  <m:rPr>
                                    <m:nor/>
                                  </m:rPr>
                                  <w:rPr>
                                    <w:rFonts w:ascii="Times New Roman" w:hAnsi="Times New Roman"/>
                                    <w:lang w:val="nb-NO"/>
                                  </w:rPr>
                                  <m:t>GTXDbq</m:t>
                                </m:r>
                              </m:sub>
                            </m:sSub>
                            <m:r>
                              <m:rPr>
                                <m:nor/>
                              </m:rPr>
                              <w:rPr>
                                <w:rFonts w:ascii="Times New Roman" w:hAnsi="Times New Roman"/>
                                <w:lang w:val="nb-NO"/>
                              </w:rPr>
                              <m:t xml:space="preserve"> ± </m:t>
                            </m:r>
                            <m:r>
                              <m:rPr>
                                <m:nor/>
                              </m:rPr>
                              <w:rPr>
                                <w:rFonts w:ascii="Times New Roman" w:hAnsi="Times New Roman"/>
                              </w:rPr>
                              <w:sym w:font="Symbol" w:char="F044"/>
                            </m:r>
                            <m:sSub>
                              <m:sSubPr>
                                <m:ctrlPr>
                                  <w:rPr>
                                    <w:rFonts w:ascii="Cambria Math" w:hAnsi="Cambria Math"/>
                                    <w:i/>
                                  </w:rPr>
                                </m:ctrlPr>
                              </m:sSubPr>
                              <m:e>
                                <m:r>
                                  <m:rPr>
                                    <m:nor/>
                                  </m:rPr>
                                  <w:rPr>
                                    <w:rFonts w:ascii="Times New Roman" w:hAnsi="Times New Roman"/>
                                    <w:lang w:val="nb-NO"/>
                                  </w:rPr>
                                  <m:t>I</m:t>
                                </m:r>
                              </m:e>
                              <m:sub>
                                <m:r>
                                  <m:rPr>
                                    <m:nor/>
                                  </m:rPr>
                                  <w:rPr>
                                    <w:rFonts w:ascii="Times New Roman" w:hAnsi="Times New Roman"/>
                                    <w:lang w:val="nb-NO"/>
                                  </w:rPr>
                                  <m:t>GTXD</m:t>
                                </m:r>
                              </m:sub>
                            </m:sSub>
                          </m:e>
                        </m:d>
                      </m:e>
                      <m:sup>
                        <m:r>
                          <m:rPr>
                            <m:nor/>
                          </m:rPr>
                          <w:rPr>
                            <w:rFonts w:ascii="Times New Roman" w:hAnsi="Times New Roman"/>
                            <w:lang w:val="nb-NO"/>
                          </w:rPr>
                          <m:t>t</m:t>
                        </m:r>
                      </m:sup>
                    </m:sSup>
                    <m:r>
                      <m:rPr>
                        <m:nor/>
                      </m:rPr>
                      <w:rPr>
                        <w:rFonts w:ascii="Times New Roman" w:hAnsi="Times New Roman"/>
                        <w:lang w:val="nb-NO"/>
                      </w:rPr>
                      <m:t>- 1]</m:t>
                    </m:r>
                    <m:r>
                      <m:rPr>
                        <m:nor/>
                      </m:rPr>
                      <w:rPr>
                        <w:rFonts w:ascii="Times New Roman" w:hAnsi="Times New Roman"/>
                        <w:lang w:val="nb-NO" w:bidi="vi-VN"/>
                      </w:rPr>
                      <m:t xml:space="preserve"> </m:t>
                    </m:r>
                  </m:e>
                </m:nary>
              </m:oMath>
            </m:oMathPara>
          </w:p>
        </w:tc>
        <w:tc>
          <w:tcPr>
            <w:tcW w:w="1134" w:type="dxa"/>
            <w:vAlign w:val="center"/>
          </w:tcPr>
          <w:p w14:paraId="10D0B160" w14:textId="3668C2A7" w:rsidR="009A7FCD" w:rsidRPr="002463AC" w:rsidRDefault="009A7FCD" w:rsidP="00D452A7">
            <w:pPr>
              <w:spacing w:before="40" w:after="40" w:line="276" w:lineRule="auto"/>
              <w:jc w:val="both"/>
              <w:rPr>
                <w:rFonts w:ascii="Times New Roman" w:hAnsi="Times New Roman"/>
              </w:rPr>
            </w:pPr>
            <w:r w:rsidRPr="002463AC">
              <w:rPr>
                <w:rFonts w:ascii="Times New Roman" w:hAnsi="Times New Roman"/>
              </w:rPr>
              <w:t>(</w:t>
            </w:r>
            <w:r w:rsidR="006442D4" w:rsidRPr="002463AC">
              <w:rPr>
                <w:rFonts w:ascii="Times New Roman" w:hAnsi="Times New Roman"/>
                <w:lang w:val="en-US"/>
              </w:rPr>
              <w:t>2</w:t>
            </w:r>
            <w:r w:rsidRPr="002463AC">
              <w:rPr>
                <w:rFonts w:ascii="Times New Roman" w:hAnsi="Times New Roman"/>
              </w:rPr>
              <w:t>.</w:t>
            </w:r>
            <w:r w:rsidR="007113F1" w:rsidRPr="002463AC">
              <w:rPr>
                <w:rFonts w:ascii="Times New Roman" w:hAnsi="Times New Roman"/>
                <w:lang w:val="en-US"/>
              </w:rPr>
              <w:t>6</w:t>
            </w:r>
            <w:r w:rsidRPr="002463AC">
              <w:rPr>
                <w:rFonts w:ascii="Times New Roman" w:hAnsi="Times New Roman"/>
              </w:rPr>
              <w:t>)</w:t>
            </w:r>
          </w:p>
        </w:tc>
      </w:tr>
    </w:tbl>
    <w:p w14:paraId="51E7E0E6"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Trong đó:</w:t>
      </w:r>
    </w:p>
    <w:p w14:paraId="47ABA5B4"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 T: thời gian thực hiện gói thầu (xác định theo quý, năm);</w:t>
      </w:r>
    </w:p>
    <w:p w14:paraId="1F00D58A"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lastRenderedPageBreak/>
        <w:t>+ t: khoảng thời gian tương ứng (theo quý, năm) theo kế hoạch dự kiến thực hiện gói thầu (t=1÷T);</w:t>
      </w:r>
    </w:p>
    <w:p w14:paraId="7E0CDF3A" w14:textId="77777777" w:rsidR="009A7FCD" w:rsidRPr="002463AC" w:rsidRDefault="009A7FCD" w:rsidP="003227D8">
      <w:pPr>
        <w:spacing w:before="60" w:after="60" w:line="288" w:lineRule="auto"/>
        <w:ind w:hanging="360"/>
        <w:jc w:val="both"/>
        <w:rPr>
          <w:rFonts w:ascii="Times New Roman" w:hAnsi="Times New Roman"/>
        </w:rPr>
      </w:pPr>
      <w:r w:rsidRPr="002463AC">
        <w:rPr>
          <w:rFonts w:ascii="Times New Roman" w:hAnsi="Times New Roman"/>
        </w:rPr>
        <w:t xml:space="preserve"> </w:t>
      </w:r>
      <w:r w:rsidRPr="002463AC">
        <w:rPr>
          <w:rFonts w:ascii="Times New Roman" w:hAnsi="Times New Roman"/>
        </w:rPr>
        <w:tab/>
      </w:r>
      <w:r w:rsidRPr="002463AC">
        <w:rPr>
          <w:rFonts w:ascii="Times New Roman" w:hAnsi="Times New Roman"/>
        </w:rPr>
        <w:tab/>
        <w:t xml:space="preserve">+ </w:t>
      </w:r>
      <m:oMath>
        <m:sSubSup>
          <m:sSubSupPr>
            <m:ctrlPr>
              <w:rPr>
                <w:rFonts w:ascii="Cambria Math" w:hAnsi="Cambria Math"/>
                <w:iCs/>
              </w:rPr>
            </m:ctrlPr>
          </m:sSubSupPr>
          <m:e>
            <m:r>
              <m:rPr>
                <m:nor/>
              </m:rPr>
              <w:rPr>
                <w:rFonts w:ascii="Times New Roman" w:hAnsi="Times New Roman"/>
              </w:rPr>
              <m:t>G</m:t>
            </m:r>
          </m:e>
          <m:sub>
            <m:r>
              <m:rPr>
                <m:nor/>
              </m:rPr>
              <w:rPr>
                <w:rFonts w:ascii="Times New Roman" w:hAnsi="Times New Roman"/>
                <w:sz w:val="24"/>
                <w:szCs w:val="24"/>
              </w:rPr>
              <m:t>GTXDt1</m:t>
            </m:r>
          </m:sub>
          <m:sup>
            <m:r>
              <m:rPr>
                <m:nor/>
              </m:rPr>
              <w:rPr>
                <w:rFonts w:ascii="Times New Roman" w:hAnsi="Times New Roman"/>
                <w:sz w:val="24"/>
                <w:szCs w:val="24"/>
              </w:rPr>
              <m:t>TDP</m:t>
            </m:r>
          </m:sup>
        </m:sSubSup>
      </m:oMath>
      <w:r w:rsidRPr="002463AC">
        <w:rPr>
          <w:rFonts w:ascii="Times New Roman" w:hAnsi="Times New Roman"/>
        </w:rPr>
        <w:t xml:space="preserve">: </w:t>
      </w:r>
      <w:r w:rsidRPr="002463AC">
        <w:rPr>
          <w:rFonts w:ascii="Times New Roman" w:hAnsi="Times New Roman"/>
          <w:spacing w:val="-4"/>
        </w:rPr>
        <w:t xml:space="preserve">chi phí xây dựng và </w:t>
      </w:r>
      <w:r w:rsidRPr="002463AC">
        <w:rPr>
          <w:rFonts w:ascii="Times New Roman" w:hAnsi="Times New Roman"/>
        </w:rPr>
        <w:t xml:space="preserve">chi phí </w:t>
      </w:r>
      <w:r w:rsidRPr="002463AC">
        <w:rPr>
          <w:rFonts w:ascii="Times New Roman" w:hAnsi="Times New Roman"/>
          <w:lang w:eastAsia="en-GB"/>
        </w:rPr>
        <w:t>mua sắm, lắp đặt</w:t>
      </w:r>
      <w:r w:rsidRPr="002463AC">
        <w:rPr>
          <w:rFonts w:ascii="Times New Roman" w:hAnsi="Times New Roman"/>
          <w:bCs/>
        </w:rPr>
        <w:t xml:space="preserve"> thiết bị (không bao gồm vật liệu, thiết bị có yêu cầu nhập khẩu từ nước ngoài theo yêu cầu của dự án</w:t>
      </w:r>
      <w:r w:rsidRPr="002463AC">
        <w:rPr>
          <w:rFonts w:ascii="Times New Roman" w:hAnsi="Times New Roman"/>
        </w:rPr>
        <w:t>); chi phí tư vấn đầu tư xây dựng và chi phí khác của</w:t>
      </w:r>
      <w:r w:rsidRPr="002463AC">
        <w:rPr>
          <w:rFonts w:ascii="Times New Roman" w:hAnsi="Times New Roman"/>
          <w:spacing w:val="-4"/>
        </w:rPr>
        <w:t xml:space="preserve"> gói thầu xây dựng đối với phần chi phí trong nước chưa bao gồm chi phí dự phòng được thực hiện trong khoảng thời gian t. </w:t>
      </w:r>
    </w:p>
    <w:p w14:paraId="4EDCBAF1"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 I</w:t>
      </w:r>
      <w:r w:rsidRPr="002463AC">
        <w:rPr>
          <w:rFonts w:ascii="Times New Roman" w:hAnsi="Times New Roman"/>
          <w:vertAlign w:val="subscript"/>
        </w:rPr>
        <w:t>GTXDbq</w:t>
      </w:r>
      <w:r w:rsidRPr="002463AC">
        <w:rPr>
          <w:rFonts w:ascii="Times New Roman" w:hAnsi="Times New Roman"/>
        </w:rPr>
        <w:t>: chỉ số giá xây dựng sử dụng tính dự pḥòng cho yếu tố trượt giá đối với phần chi phí trong nước được xác định bằng cách tính bình quân các chỉ số giá xây dựng liên hoàn theo loại công trình của tối thiểu 3 quý hoặc 3 năm gần nhất so với thời điểm tính toán (không tính đến những thời điểm có biến động bất thường về giá nguyên liệu, nhiên liệu và vật liệu xây dựng), được xác định theo công thức sau:</w:t>
      </w:r>
    </w:p>
    <w:p w14:paraId="04FC8798" w14:textId="6439D5F7" w:rsidR="009A7FCD" w:rsidRPr="002463AC" w:rsidRDefault="00B62C9E" w:rsidP="009A7FCD">
      <w:pPr>
        <w:spacing w:before="40" w:after="40" w:line="276" w:lineRule="auto"/>
        <w:ind w:firstLine="720"/>
        <w:jc w:val="center"/>
        <w:rPr>
          <w:rFonts w:ascii="Times New Roman" w:hAnsi="Times New Roman"/>
        </w:rPr>
      </w:pPr>
      <m:oMath>
        <m:sSub>
          <m:sSubPr>
            <m:ctrlPr>
              <w:rPr>
                <w:rFonts w:ascii="Cambria Math" w:hAnsi="Cambria Math"/>
                <w:iCs/>
              </w:rPr>
            </m:ctrlPr>
          </m:sSubPr>
          <m:e>
            <m:r>
              <m:rPr>
                <m:sty m:val="p"/>
              </m:rPr>
              <w:rPr>
                <w:rFonts w:ascii="Cambria Math" w:hAnsi="Cambria Math"/>
              </w:rPr>
              <m:t>I</m:t>
            </m:r>
          </m:e>
          <m:sub>
            <m:r>
              <m:rPr>
                <m:sty m:val="p"/>
              </m:rPr>
              <w:rPr>
                <w:rFonts w:ascii="Cambria Math" w:hAnsi="Cambria Math"/>
              </w:rPr>
              <m:t>XDCTbq</m:t>
            </m:r>
          </m:sub>
        </m:sSub>
        <m:r>
          <m:rPr>
            <m:sty m:val="p"/>
          </m:rPr>
          <w:rPr>
            <w:rFonts w:ascii="Cambria Math" w:hAnsi="Cambria Math"/>
          </w:rPr>
          <m:t>=</m:t>
        </m:r>
        <m:f>
          <m:fPr>
            <m:ctrlPr>
              <w:rPr>
                <w:rFonts w:ascii="Cambria Math" w:hAnsi="Cambria Math"/>
                <w:iCs/>
              </w:rPr>
            </m:ctrlPr>
          </m:fPr>
          <m:num>
            <m:nary>
              <m:naryPr>
                <m:chr m:val="∑"/>
                <m:ctrlPr>
                  <w:rPr>
                    <w:rFonts w:ascii="Cambria Math" w:hAnsi="Cambria Math"/>
                    <w:iCs/>
                  </w:rPr>
                </m:ctrlPr>
              </m:naryPr>
              <m:sub>
                <m:r>
                  <m:rPr>
                    <m:sty m:val="p"/>
                  </m:rPr>
                  <w:rPr>
                    <w:rFonts w:ascii="Cambria Math" w:hAnsi="Cambria Math"/>
                  </w:rPr>
                  <m:t>n=1</m:t>
                </m:r>
              </m:sub>
              <m:sup>
                <m:r>
                  <m:rPr>
                    <m:sty m:val="p"/>
                  </m:rPr>
                  <w:rPr>
                    <w:rFonts w:ascii="Cambria Math" w:hAnsi="Cambria Math"/>
                  </w:rPr>
                  <m:t>T</m:t>
                </m:r>
              </m:sup>
              <m:e>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I</m:t>
                        </m:r>
                      </m:e>
                      <m:sub>
                        <m:r>
                          <m:rPr>
                            <m:sty m:val="p"/>
                          </m:rPr>
                          <w:rPr>
                            <w:rFonts w:ascii="Cambria Math" w:hAnsi="Cambria Math"/>
                          </w:rPr>
                          <m:t>n+1</m:t>
                        </m:r>
                      </m:sub>
                    </m:sSub>
                  </m:num>
                  <m:den>
                    <m:sSub>
                      <m:sSubPr>
                        <m:ctrlPr>
                          <w:rPr>
                            <w:rFonts w:ascii="Cambria Math" w:hAnsi="Cambria Math"/>
                            <w:iCs/>
                          </w:rPr>
                        </m:ctrlPr>
                      </m:sSubPr>
                      <m:e>
                        <m:r>
                          <m:rPr>
                            <m:sty m:val="p"/>
                          </m:rPr>
                          <w:rPr>
                            <w:rFonts w:ascii="Cambria Math" w:hAnsi="Cambria Math"/>
                          </w:rPr>
                          <m:t>I</m:t>
                        </m:r>
                      </m:e>
                      <m:sub>
                        <m:r>
                          <m:rPr>
                            <m:sty m:val="p"/>
                          </m:rPr>
                          <w:rPr>
                            <w:rFonts w:ascii="Cambria Math" w:hAnsi="Cambria Math"/>
                          </w:rPr>
                          <m:t>n</m:t>
                        </m:r>
                      </m:sub>
                    </m:sSub>
                  </m:den>
                </m:f>
              </m:e>
            </m:nary>
          </m:num>
          <m:den>
            <m:r>
              <m:rPr>
                <m:sty m:val="p"/>
              </m:rPr>
              <w:rPr>
                <w:rFonts w:ascii="Cambria Math" w:hAnsi="Cambria Math"/>
              </w:rPr>
              <m:t>T</m:t>
            </m:r>
          </m:den>
        </m:f>
      </m:oMath>
      <w:r w:rsidR="009A7FCD" w:rsidRPr="002463AC">
        <w:rPr>
          <w:rFonts w:ascii="Times New Roman" w:hAnsi="Times New Roman"/>
        </w:rPr>
        <w:t xml:space="preserve">   </w:t>
      </w:r>
      <w:r w:rsidR="009A7FCD" w:rsidRPr="002463AC">
        <w:rPr>
          <w:rFonts w:ascii="Times New Roman" w:hAnsi="Times New Roman"/>
          <w:vertAlign w:val="subscript"/>
        </w:rPr>
        <w:t xml:space="preserve">            </w:t>
      </w:r>
      <w:r w:rsidR="009A7FCD" w:rsidRPr="002463AC">
        <w:rPr>
          <w:rFonts w:ascii="Times New Roman" w:hAnsi="Times New Roman"/>
        </w:rPr>
        <w:t>(</w:t>
      </w:r>
      <w:r w:rsidR="006442D4" w:rsidRPr="002463AC">
        <w:rPr>
          <w:rFonts w:ascii="Times New Roman" w:hAnsi="Times New Roman"/>
          <w:lang w:val="en-US"/>
        </w:rPr>
        <w:t>2</w:t>
      </w:r>
      <w:r w:rsidR="009A7FCD" w:rsidRPr="002463AC">
        <w:rPr>
          <w:rFonts w:ascii="Times New Roman" w:hAnsi="Times New Roman"/>
        </w:rPr>
        <w:t>.</w:t>
      </w:r>
      <w:r w:rsidR="007113F1" w:rsidRPr="002463AC">
        <w:rPr>
          <w:rFonts w:ascii="Times New Roman" w:hAnsi="Times New Roman"/>
        </w:rPr>
        <w:t>7</w:t>
      </w:r>
      <w:r w:rsidR="009A7FCD" w:rsidRPr="002463AC">
        <w:rPr>
          <w:rFonts w:ascii="Times New Roman" w:hAnsi="Times New Roman"/>
        </w:rPr>
        <w:t>)</w:t>
      </w:r>
    </w:p>
    <w:p w14:paraId="66EA961A"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Trong đó:</w:t>
      </w:r>
    </w:p>
    <w:p w14:paraId="508D5303" w14:textId="77777777" w:rsidR="009A7FCD" w:rsidRPr="002463AC" w:rsidRDefault="009A7FCD" w:rsidP="003227D8">
      <w:pPr>
        <w:widowControl w:val="0"/>
        <w:spacing w:before="60" w:after="60" w:line="288" w:lineRule="auto"/>
        <w:ind w:firstLine="720"/>
        <w:jc w:val="both"/>
        <w:rPr>
          <w:rFonts w:ascii="Times New Roman" w:hAnsi="Times New Roman"/>
        </w:rPr>
      </w:pPr>
      <w:r w:rsidRPr="002463AC">
        <w:rPr>
          <w:rFonts w:ascii="Times New Roman" w:hAnsi="Times New Roman"/>
        </w:rPr>
        <w:t xml:space="preserve"> T: số quý, năm (quý, năm gần nhất so với thời điểm tính toán sử dụng để xác định I</w:t>
      </w:r>
      <w:r w:rsidRPr="002463AC">
        <w:rPr>
          <w:rFonts w:ascii="Times New Roman" w:hAnsi="Times New Roman"/>
          <w:vertAlign w:val="subscript"/>
        </w:rPr>
        <w:t>XDCTbq)</w:t>
      </w:r>
      <w:r w:rsidRPr="002463AC">
        <w:rPr>
          <w:rFonts w:ascii="Times New Roman" w:eastAsia="Gungsuh" w:hAnsi="Times New Roman"/>
        </w:rPr>
        <w:t>; T≥3;</w:t>
      </w:r>
    </w:p>
    <w:p w14:paraId="58B685B0" w14:textId="77777777" w:rsidR="009A7FCD" w:rsidRPr="002463AC" w:rsidRDefault="009A7FCD" w:rsidP="003227D8">
      <w:pPr>
        <w:widowControl w:val="0"/>
        <w:spacing w:before="60" w:after="60" w:line="288" w:lineRule="auto"/>
        <w:ind w:firstLine="720"/>
        <w:jc w:val="both"/>
        <w:rPr>
          <w:rFonts w:ascii="Times New Roman" w:hAnsi="Times New Roman"/>
        </w:rPr>
      </w:pPr>
      <w:r w:rsidRPr="002463AC">
        <w:rPr>
          <w:rFonts w:ascii="Times New Roman" w:hAnsi="Times New Roman"/>
        </w:rPr>
        <w:t xml:space="preserve"> I</w:t>
      </w:r>
      <w:r w:rsidRPr="002463AC">
        <w:rPr>
          <w:rFonts w:ascii="Times New Roman" w:hAnsi="Times New Roman"/>
          <w:vertAlign w:val="subscript"/>
        </w:rPr>
        <w:t>n</w:t>
      </w:r>
      <w:r w:rsidRPr="002463AC">
        <w:rPr>
          <w:rFonts w:ascii="Times New Roman" w:hAnsi="Times New Roman"/>
        </w:rPr>
        <w:t>: chỉ số giá xây dựng quý, năm thứ n được lựa chọn;</w:t>
      </w:r>
    </w:p>
    <w:p w14:paraId="6D33847B"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 xml:space="preserve"> I</w:t>
      </w:r>
      <w:r w:rsidRPr="002463AC">
        <w:rPr>
          <w:rFonts w:ascii="Times New Roman" w:hAnsi="Times New Roman"/>
          <w:vertAlign w:val="subscript"/>
        </w:rPr>
        <w:t>n+1</w:t>
      </w:r>
      <w:r w:rsidRPr="002463AC">
        <w:rPr>
          <w:rFonts w:ascii="Times New Roman" w:hAnsi="Times New Roman"/>
        </w:rPr>
        <w:t xml:space="preserve">: chỉ số giá xây dựng quý, năm thứ (n+1); </w:t>
      </w:r>
    </w:p>
    <w:p w14:paraId="6C6E50D3"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 xml:space="preserve"> </w:t>
      </w:r>
      <m:oMath>
        <m:r>
          <m:rPr>
            <m:nor/>
          </m:rPr>
          <w:rPr>
            <w:rFonts w:ascii="Times New Roman" w:hAnsi="Times New Roman"/>
          </w:rPr>
          <m:t>±</m:t>
        </m:r>
        <m:r>
          <m:rPr>
            <m:nor/>
          </m:rPr>
          <w:rPr>
            <w:rFonts w:ascii="Times New Roman" w:hAnsi="Times New Roman"/>
          </w:rPr>
          <w:sym w:font="Symbol" w:char="F044"/>
        </m:r>
        <m:sSub>
          <m:sSubPr>
            <m:ctrlPr>
              <w:rPr>
                <w:rFonts w:ascii="Cambria Math" w:hAnsi="Cambria Math"/>
                <w:i/>
              </w:rPr>
            </m:ctrlPr>
          </m:sSubPr>
          <m:e>
            <m:r>
              <m:rPr>
                <m:nor/>
              </m:rPr>
              <w:rPr>
                <w:rFonts w:ascii="Times New Roman" w:hAnsi="Times New Roman"/>
              </w:rPr>
              <m:t>I</m:t>
            </m:r>
          </m:e>
          <m:sub>
            <m:r>
              <m:rPr>
                <m:nor/>
              </m:rPr>
              <w:rPr>
                <w:rFonts w:ascii="Times New Roman" w:hAnsi="Times New Roman"/>
              </w:rPr>
              <m:t>XDCT</m:t>
            </m:r>
          </m:sub>
        </m:sSub>
      </m:oMath>
      <w:r w:rsidRPr="002463AC">
        <w:rPr>
          <w:rFonts w:ascii="Times New Roman" w:hAnsi="Times New Roman"/>
        </w:rPr>
        <w:t>: mức biến động bình quân của chỉ số giá xây dựng theo thời gian xây dựng của gói thầu xây dựng so với mức độ trượt giá bình quân của thời gian xây dựng đã tính và được xác định trên cơ sở dự báo xu hướng biến động của các yếu tố chi phí giá cả trong khu vực và quốc tế bằng kinh nghiệm chuyên gia.</w:t>
      </w:r>
    </w:p>
    <w:p w14:paraId="5F1FAF74"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G</w:t>
      </w:r>
      <w:r w:rsidRPr="002463AC">
        <w:rPr>
          <w:rFonts w:ascii="Times New Roman" w:hAnsi="Times New Roman"/>
          <w:vertAlign w:val="subscript"/>
        </w:rPr>
        <w:t>DPXD2.2</w:t>
      </w:r>
      <w:r w:rsidRPr="002463AC">
        <w:rPr>
          <w:rFonts w:ascii="Times New Roman" w:hAnsi="Times New Roman"/>
        </w:rPr>
        <w:t xml:space="preserve">: chi phí dự phòng cho yếu tố trượt giá đối với phần chi phí nước ngoài được </w:t>
      </w:r>
      <w:r w:rsidRPr="002463AC">
        <w:rPr>
          <w:rFonts w:ascii="Times New Roman" w:hAnsi="Times New Roman"/>
          <w:bCs/>
        </w:rPr>
        <w:t>xác định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1134"/>
      </w:tblGrid>
      <w:tr w:rsidR="009A7FCD" w:rsidRPr="002463AC" w14:paraId="5D90A964" w14:textId="77777777" w:rsidTr="00D452A7">
        <w:trPr>
          <w:jc w:val="center"/>
        </w:trPr>
        <w:tc>
          <w:tcPr>
            <w:tcW w:w="5440" w:type="dxa"/>
          </w:tcPr>
          <w:p w14:paraId="5D9AD845" w14:textId="77777777" w:rsidR="009A7FCD" w:rsidRPr="002463AC" w:rsidRDefault="009A7FCD" w:rsidP="00D452A7">
            <w:pPr>
              <w:spacing w:before="40" w:after="40" w:line="276" w:lineRule="auto"/>
              <w:ind w:left="360" w:firstLine="360"/>
              <w:jc w:val="center"/>
              <w:rPr>
                <w:rFonts w:ascii="Times New Roman" w:hAnsi="Times New Roman"/>
              </w:rPr>
            </w:pPr>
            <m:oMathPara>
              <m:oMath>
                <m:r>
                  <m:rPr>
                    <m:nor/>
                  </m:rPr>
                  <w:rPr>
                    <w:rFonts w:ascii="Times New Roman" w:hAnsi="Times New Roman"/>
                  </w:rPr>
                  <m:t>G</m:t>
                </m:r>
                <m:r>
                  <m:rPr>
                    <m:nor/>
                  </m:rPr>
                  <w:rPr>
                    <w:rFonts w:ascii="Times New Roman" w:hAnsi="Times New Roman"/>
                    <w:vertAlign w:val="subscript"/>
                  </w:rPr>
                  <m:t>DPXD2.1</m:t>
                </m:r>
                <m:r>
                  <m:rPr>
                    <m:nor/>
                  </m:rPr>
                  <w:rPr>
                    <w:rFonts w:ascii="Times New Roman" w:hAnsi="Times New Roman"/>
                    <w:lang w:bidi="vi-VN"/>
                  </w:rPr>
                  <m:t xml:space="preserve"> =</m:t>
                </m:r>
                <m:nary>
                  <m:naryPr>
                    <m:chr m:val="∑"/>
                    <m:limLoc m:val="undOvr"/>
                    <m:ctrlPr>
                      <w:rPr>
                        <w:rFonts w:ascii="Cambria Math" w:hAnsi="Cambria Math"/>
                        <w:iCs/>
                        <w:lang w:bidi="vi-VN"/>
                      </w:rPr>
                    </m:ctrlPr>
                  </m:naryPr>
                  <m:sub>
                    <m:r>
                      <m:rPr>
                        <m:nor/>
                      </m:rPr>
                      <w:rPr>
                        <w:rFonts w:ascii="Times New Roman" w:hAnsi="Times New Roman"/>
                        <w:lang w:bidi="vi-VN"/>
                      </w:rPr>
                      <m:t>t=1</m:t>
                    </m:r>
                  </m:sub>
                  <m:sup>
                    <m:r>
                      <m:rPr>
                        <m:nor/>
                      </m:rPr>
                      <w:rPr>
                        <w:rFonts w:ascii="Times New Roman" w:hAnsi="Times New Roman"/>
                        <w:lang w:bidi="vi-VN"/>
                      </w:rPr>
                      <m:t>T</m:t>
                    </m:r>
                  </m:sup>
                  <m:e>
                    <m:sSubSup>
                      <m:sSubSupPr>
                        <m:ctrlPr>
                          <w:rPr>
                            <w:rFonts w:ascii="Cambria Math" w:hAnsi="Cambria Math"/>
                            <w:iCs/>
                          </w:rPr>
                        </m:ctrlPr>
                      </m:sSubSupPr>
                      <m:e>
                        <m:r>
                          <m:rPr>
                            <m:nor/>
                          </m:rPr>
                          <w:rPr>
                            <w:rFonts w:ascii="Times New Roman" w:hAnsi="Times New Roman"/>
                          </w:rPr>
                          <m:t>G</m:t>
                        </m:r>
                      </m:e>
                      <m:sub>
                        <m:r>
                          <m:rPr>
                            <m:nor/>
                          </m:rPr>
                          <w:rPr>
                            <w:rFonts w:ascii="Times New Roman" w:hAnsi="Times New Roman"/>
                          </w:rPr>
                          <m:t>GTXDt2</m:t>
                        </m:r>
                      </m:sub>
                      <m:sup>
                        <m:r>
                          <m:rPr>
                            <m:nor/>
                          </m:rPr>
                          <w:rPr>
                            <w:rFonts w:ascii="Times New Roman" w:hAnsi="Times New Roman"/>
                          </w:rPr>
                          <m:t>TDP</m:t>
                        </m:r>
                      </m:sup>
                    </m:sSubSup>
                    <m:r>
                      <m:rPr>
                        <m:nor/>
                      </m:rPr>
                      <w:rPr>
                        <w:rFonts w:ascii="Times New Roman" w:hAnsi="Times New Roman"/>
                      </w:rPr>
                      <m:t xml:space="preserve"> x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w:rPr>
                                    <w:rFonts w:ascii="Times New Roman" w:hAnsi="Times New Roman"/>
                                  </w:rPr>
                                  <m:t>I</m:t>
                                </m:r>
                              </m:e>
                              <m:sub>
                                <m:r>
                                  <m:rPr>
                                    <m:nor/>
                                  </m:rPr>
                                  <w:rPr>
                                    <w:rFonts w:ascii="Times New Roman" w:hAnsi="Times New Roman"/>
                                  </w:rPr>
                                  <m:t>TGq</m:t>
                                </m:r>
                              </m:sub>
                            </m:sSub>
                          </m:e>
                        </m:d>
                      </m:e>
                      <m:sup>
                        <m:r>
                          <m:rPr>
                            <m:nor/>
                          </m:rPr>
                          <w:rPr>
                            <w:rFonts w:ascii="Times New Roman" w:hAnsi="Times New Roman"/>
                          </w:rPr>
                          <m:t>t</m:t>
                        </m:r>
                      </m:sup>
                    </m:sSup>
                    <m:r>
                      <m:rPr>
                        <m:nor/>
                      </m:rPr>
                      <w:rPr>
                        <w:rFonts w:ascii="Times New Roman" w:hAnsi="Times New Roman"/>
                      </w:rPr>
                      <m:t>- 1]</m:t>
                    </m:r>
                    <m:r>
                      <m:rPr>
                        <m:nor/>
                      </m:rPr>
                      <w:rPr>
                        <w:rFonts w:ascii="Times New Roman" w:hAnsi="Times New Roman"/>
                        <w:lang w:bidi="vi-VN"/>
                      </w:rPr>
                      <m:t xml:space="preserve"> </m:t>
                    </m:r>
                  </m:e>
                </m:nary>
              </m:oMath>
            </m:oMathPara>
          </w:p>
        </w:tc>
        <w:tc>
          <w:tcPr>
            <w:tcW w:w="1134" w:type="dxa"/>
            <w:vAlign w:val="center"/>
          </w:tcPr>
          <w:p w14:paraId="1867B4D2" w14:textId="1AAF57B9" w:rsidR="009A7FCD" w:rsidRPr="002463AC" w:rsidRDefault="009A7FCD" w:rsidP="00D452A7">
            <w:pPr>
              <w:spacing w:before="40" w:after="40" w:line="276" w:lineRule="auto"/>
              <w:jc w:val="both"/>
              <w:rPr>
                <w:rFonts w:ascii="Times New Roman" w:hAnsi="Times New Roman"/>
              </w:rPr>
            </w:pPr>
            <w:r w:rsidRPr="002463AC">
              <w:rPr>
                <w:rFonts w:ascii="Times New Roman" w:hAnsi="Times New Roman"/>
              </w:rPr>
              <w:t>(</w:t>
            </w:r>
            <w:r w:rsidR="006442D4" w:rsidRPr="002463AC">
              <w:rPr>
                <w:rFonts w:ascii="Times New Roman" w:hAnsi="Times New Roman"/>
                <w:lang w:val="en-US"/>
              </w:rPr>
              <w:t>2</w:t>
            </w:r>
            <w:r w:rsidRPr="002463AC">
              <w:rPr>
                <w:rFonts w:ascii="Times New Roman" w:hAnsi="Times New Roman"/>
              </w:rPr>
              <w:t>.</w:t>
            </w:r>
            <w:r w:rsidR="007113F1" w:rsidRPr="002463AC">
              <w:rPr>
                <w:rFonts w:ascii="Times New Roman" w:hAnsi="Times New Roman"/>
                <w:lang w:val="en-US"/>
              </w:rPr>
              <w:t>8</w:t>
            </w:r>
            <w:r w:rsidRPr="002463AC">
              <w:rPr>
                <w:rFonts w:ascii="Times New Roman" w:hAnsi="Times New Roman"/>
              </w:rPr>
              <w:t>)</w:t>
            </w:r>
          </w:p>
        </w:tc>
      </w:tr>
    </w:tbl>
    <w:p w14:paraId="11BF37A6" w14:textId="77777777" w:rsidR="009A7FCD" w:rsidRPr="002463AC" w:rsidRDefault="009A7FCD" w:rsidP="003227D8">
      <w:pPr>
        <w:widowControl w:val="0"/>
        <w:spacing w:before="60" w:after="60" w:line="288" w:lineRule="auto"/>
        <w:ind w:firstLine="720"/>
        <w:jc w:val="both"/>
        <w:rPr>
          <w:rFonts w:ascii="Times New Roman" w:hAnsi="Times New Roman"/>
        </w:rPr>
      </w:pPr>
      <w:r w:rsidRPr="002463AC">
        <w:rPr>
          <w:rFonts w:ascii="Times New Roman" w:hAnsi="Times New Roman"/>
        </w:rPr>
        <w:t>Trong đó:</w:t>
      </w:r>
    </w:p>
    <w:p w14:paraId="6FC6985E" w14:textId="2F3027FF" w:rsidR="009A7FCD" w:rsidRPr="002463AC" w:rsidRDefault="009A7FCD" w:rsidP="003227D8">
      <w:pPr>
        <w:spacing w:before="60" w:after="60" w:line="288" w:lineRule="auto"/>
        <w:ind w:hanging="360"/>
        <w:jc w:val="both"/>
        <w:rPr>
          <w:rFonts w:ascii="Times New Roman" w:hAnsi="Times New Roman"/>
        </w:rPr>
      </w:pPr>
      <w:r w:rsidRPr="002463AC">
        <w:rPr>
          <w:rFonts w:ascii="Times New Roman" w:hAnsi="Times New Roman"/>
        </w:rPr>
        <w:tab/>
      </w:r>
      <w:r w:rsidRPr="002463AC">
        <w:rPr>
          <w:rFonts w:ascii="Times New Roman" w:hAnsi="Times New Roman"/>
        </w:rPr>
        <w:tab/>
        <w:t xml:space="preserve">- </w:t>
      </w:r>
      <m:oMath>
        <m:sSubSup>
          <m:sSubSupPr>
            <m:ctrlPr>
              <w:rPr>
                <w:rFonts w:ascii="Cambria Math" w:hAnsi="Cambria Math"/>
                <w:iCs/>
              </w:rPr>
            </m:ctrlPr>
          </m:sSubSupPr>
          <m:e>
            <m:r>
              <m:rPr>
                <m:nor/>
              </m:rPr>
              <w:rPr>
                <w:rFonts w:ascii="Times New Roman" w:hAnsi="Times New Roman"/>
              </w:rPr>
              <m:t>G</m:t>
            </m:r>
          </m:e>
          <m:sub>
            <m:r>
              <m:rPr>
                <m:nor/>
              </m:rPr>
              <w:rPr>
                <w:rFonts w:ascii="Times New Roman" w:hAnsi="Times New Roman"/>
                <w:sz w:val="24"/>
                <w:szCs w:val="24"/>
              </w:rPr>
              <m:t>GTXDt2</m:t>
            </m:r>
          </m:sub>
          <m:sup>
            <m:r>
              <m:rPr>
                <m:nor/>
              </m:rPr>
              <w:rPr>
                <w:rFonts w:ascii="Times New Roman" w:hAnsi="Times New Roman"/>
                <w:sz w:val="24"/>
                <w:szCs w:val="24"/>
              </w:rPr>
              <m:t>TDP</m:t>
            </m:r>
          </m:sup>
        </m:sSubSup>
      </m:oMath>
      <w:r w:rsidRPr="002463AC">
        <w:rPr>
          <w:rFonts w:ascii="Times New Roman" w:hAnsi="Times New Roman"/>
        </w:rPr>
        <w:t xml:space="preserve">: </w:t>
      </w:r>
      <w:r w:rsidRPr="002463AC">
        <w:rPr>
          <w:rFonts w:ascii="Times New Roman" w:hAnsi="Times New Roman"/>
          <w:spacing w:val="-4"/>
        </w:rPr>
        <w:t>giá trị dự toán gói thầu xây dựng đối với phần chi phí nước ngoài (gồm các chi phí dùng để mua sắm vật liệu, thiết bị, phương tiện vận tả</w:t>
      </w:r>
      <w:r w:rsidR="003D5E54" w:rsidRPr="002463AC">
        <w:rPr>
          <w:rFonts w:ascii="Times New Roman" w:hAnsi="Times New Roman"/>
          <w:spacing w:val="-4"/>
        </w:rPr>
        <w:t>i</w:t>
      </w:r>
      <w:r w:rsidRPr="002463AC">
        <w:rPr>
          <w:rFonts w:ascii="Times New Roman" w:hAnsi="Times New Roman"/>
          <w:spacing w:val="-4"/>
        </w:rPr>
        <w:t xml:space="preserve"> (đầu máy toa xe) có yêu cầu nhập khẩu từ nước ngoài theo yêu cầu của dự án) chưa bao gồm chi phí dự phòng được thực hiện trong khoảng thời gian t. </w:t>
      </w:r>
    </w:p>
    <w:p w14:paraId="30D04FC7" w14:textId="77777777" w:rsidR="009A7FCD" w:rsidRPr="002463AC" w:rsidRDefault="009A7FCD" w:rsidP="003227D8">
      <w:pPr>
        <w:widowControl w:val="0"/>
        <w:spacing w:before="60" w:after="60" w:line="288" w:lineRule="auto"/>
        <w:ind w:firstLine="720"/>
        <w:jc w:val="both"/>
        <w:rPr>
          <w:rFonts w:ascii="Times New Roman" w:hAnsi="Times New Roman"/>
        </w:rPr>
      </w:pPr>
      <w:r w:rsidRPr="002463AC">
        <w:rPr>
          <w:rFonts w:ascii="Times New Roman" w:hAnsi="Times New Roman"/>
        </w:rPr>
        <w:t>- I</w:t>
      </w:r>
      <w:r w:rsidRPr="002463AC">
        <w:rPr>
          <w:rFonts w:ascii="Times New Roman" w:hAnsi="Times New Roman"/>
          <w:vertAlign w:val="subscript"/>
        </w:rPr>
        <w:t>TGq</w:t>
      </w:r>
      <w:r w:rsidRPr="002463AC">
        <w:rPr>
          <w:rFonts w:ascii="Times New Roman" w:hAnsi="Times New Roman"/>
        </w:rPr>
        <w:t xml:space="preserve">: mức độ biến động giữa Việt Nam đồng và đồng ngoại tệ sử dụng tính </w:t>
      </w:r>
      <w:r w:rsidRPr="002463AC">
        <w:rPr>
          <w:rFonts w:ascii="Times New Roman" w:hAnsi="Times New Roman"/>
        </w:rPr>
        <w:lastRenderedPageBreak/>
        <w:t>dự phòng cho yếu tố trượt giá được xác định đối với phần chi phí nước ngoài, được xác định theo công thức sau:</w:t>
      </w:r>
    </w:p>
    <w:p w14:paraId="4291420F" w14:textId="4AAA6064" w:rsidR="009A7FCD" w:rsidRPr="002463AC" w:rsidRDefault="00B62C9E" w:rsidP="003227D8">
      <w:pPr>
        <w:spacing w:before="60" w:after="60" w:line="288" w:lineRule="auto"/>
        <w:ind w:firstLine="720"/>
        <w:jc w:val="center"/>
        <w:rPr>
          <w:rFonts w:ascii="Times New Roman" w:hAnsi="Times New Roman"/>
        </w:rPr>
      </w:pPr>
      <m:oMath>
        <m:sSub>
          <m:sSubPr>
            <m:ctrlPr>
              <w:rPr>
                <w:rFonts w:ascii="Cambria Math" w:hAnsi="Cambria Math"/>
                <w:iCs/>
              </w:rPr>
            </m:ctrlPr>
          </m:sSubPr>
          <m:e>
            <m:r>
              <m:rPr>
                <m:sty m:val="p"/>
              </m:rPr>
              <w:rPr>
                <w:rFonts w:ascii="Cambria Math" w:hAnsi="Cambria Math"/>
              </w:rPr>
              <m:t>I</m:t>
            </m:r>
          </m:e>
          <m:sub>
            <m:r>
              <m:rPr>
                <m:sty m:val="p"/>
              </m:rPr>
              <w:rPr>
                <w:rFonts w:ascii="Cambria Math" w:hAnsi="Cambria Math"/>
              </w:rPr>
              <m:t>TG</m:t>
            </m:r>
          </m:sub>
        </m:sSub>
        <m:r>
          <m:rPr>
            <m:sty m:val="p"/>
          </m:rPr>
          <w:rPr>
            <w:rFonts w:ascii="Cambria Math" w:hAnsi="Cambria Math"/>
          </w:rPr>
          <m:t>=</m:t>
        </m:r>
        <m:f>
          <m:fPr>
            <m:ctrlPr>
              <w:rPr>
                <w:rFonts w:ascii="Cambria Math" w:hAnsi="Cambria Math"/>
                <w:iCs/>
              </w:rPr>
            </m:ctrlPr>
          </m:fPr>
          <m:num>
            <m:nary>
              <m:naryPr>
                <m:chr m:val="∑"/>
                <m:ctrlPr>
                  <w:rPr>
                    <w:rFonts w:ascii="Cambria Math" w:hAnsi="Cambria Math"/>
                    <w:iCs/>
                  </w:rPr>
                </m:ctrlPr>
              </m:naryPr>
              <m:sub>
                <m:r>
                  <m:rPr>
                    <m:sty m:val="p"/>
                  </m:rPr>
                  <w:rPr>
                    <w:rFonts w:ascii="Cambria Math" w:hAnsi="Cambria Math"/>
                  </w:rPr>
                  <m:t>m=1</m:t>
                </m:r>
              </m:sub>
              <m:sup>
                <m:r>
                  <m:rPr>
                    <m:sty m:val="p"/>
                  </m:rPr>
                  <w:rPr>
                    <w:rFonts w:ascii="Cambria Math" w:hAnsi="Cambria Math"/>
                  </w:rPr>
                  <m:t>T</m:t>
                </m:r>
              </m:sup>
              <m:e>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I</m:t>
                        </m:r>
                      </m:e>
                      <m:sub>
                        <m:r>
                          <m:rPr>
                            <m:sty m:val="p"/>
                          </m:rPr>
                          <w:rPr>
                            <w:rFonts w:ascii="Cambria Math" w:hAnsi="Cambria Math"/>
                          </w:rPr>
                          <m:t>m+1</m:t>
                        </m:r>
                      </m:sub>
                    </m:sSub>
                  </m:num>
                  <m:den>
                    <m:r>
                      <m:rPr>
                        <m:sty m:val="p"/>
                      </m:rPr>
                      <w:rPr>
                        <w:rFonts w:ascii="Cambria Math" w:hAnsi="Cambria Math"/>
                      </w:rPr>
                      <m:t>Im</m:t>
                    </m:r>
                  </m:den>
                </m:f>
              </m:e>
            </m:nary>
          </m:num>
          <m:den>
            <m:r>
              <m:rPr>
                <m:sty m:val="p"/>
              </m:rPr>
              <w:rPr>
                <w:rFonts w:ascii="Cambria Math" w:hAnsi="Cambria Math"/>
              </w:rPr>
              <m:t>T</m:t>
            </m:r>
          </m:den>
        </m:f>
      </m:oMath>
      <w:r w:rsidR="009A7FCD" w:rsidRPr="002463AC">
        <w:rPr>
          <w:rFonts w:ascii="Times New Roman" w:hAnsi="Times New Roman"/>
        </w:rPr>
        <w:t xml:space="preserve">   </w:t>
      </w:r>
      <w:r w:rsidR="009A7FCD" w:rsidRPr="002463AC">
        <w:rPr>
          <w:rFonts w:ascii="Times New Roman" w:hAnsi="Times New Roman"/>
          <w:vertAlign w:val="subscript"/>
        </w:rPr>
        <w:t xml:space="preserve">            </w:t>
      </w:r>
      <w:r w:rsidR="009A7FCD" w:rsidRPr="002463AC">
        <w:rPr>
          <w:rFonts w:ascii="Times New Roman" w:hAnsi="Times New Roman"/>
        </w:rPr>
        <w:t>(</w:t>
      </w:r>
      <w:r w:rsidR="006442D4" w:rsidRPr="002463AC">
        <w:rPr>
          <w:rFonts w:ascii="Times New Roman" w:hAnsi="Times New Roman"/>
          <w:lang w:val="en-US"/>
        </w:rPr>
        <w:t>2</w:t>
      </w:r>
      <w:r w:rsidR="009A7FCD" w:rsidRPr="002463AC">
        <w:rPr>
          <w:rFonts w:ascii="Times New Roman" w:hAnsi="Times New Roman"/>
        </w:rPr>
        <w:t>.</w:t>
      </w:r>
      <w:r w:rsidR="007113F1" w:rsidRPr="002463AC">
        <w:rPr>
          <w:rFonts w:ascii="Times New Roman" w:hAnsi="Times New Roman"/>
        </w:rPr>
        <w:t>9</w:t>
      </w:r>
      <w:r w:rsidR="009A7FCD" w:rsidRPr="002463AC">
        <w:rPr>
          <w:rFonts w:ascii="Times New Roman" w:hAnsi="Times New Roman"/>
        </w:rPr>
        <w:t>)</w:t>
      </w:r>
    </w:p>
    <w:p w14:paraId="59A01F33" w14:textId="77777777" w:rsidR="009A7FCD" w:rsidRPr="002463AC" w:rsidRDefault="009A7FCD" w:rsidP="003227D8">
      <w:pPr>
        <w:spacing w:before="60" w:after="60" w:line="288" w:lineRule="auto"/>
        <w:ind w:firstLine="720"/>
        <w:jc w:val="both"/>
        <w:rPr>
          <w:rFonts w:ascii="Times New Roman" w:hAnsi="Times New Roman"/>
        </w:rPr>
      </w:pPr>
      <w:r w:rsidRPr="002463AC">
        <w:rPr>
          <w:rFonts w:ascii="Times New Roman" w:hAnsi="Times New Roman"/>
        </w:rPr>
        <w:t>Trong đó:</w:t>
      </w:r>
    </w:p>
    <w:p w14:paraId="6ED9DAFD" w14:textId="77777777" w:rsidR="009A7FCD" w:rsidRPr="002463AC" w:rsidRDefault="009A7FCD" w:rsidP="003227D8">
      <w:pPr>
        <w:widowControl w:val="0"/>
        <w:spacing w:before="60" w:after="60" w:line="288" w:lineRule="auto"/>
        <w:ind w:firstLine="720"/>
        <w:jc w:val="both"/>
        <w:rPr>
          <w:rFonts w:ascii="Times New Roman" w:hAnsi="Times New Roman"/>
        </w:rPr>
      </w:pPr>
      <w:r w:rsidRPr="002463AC">
        <w:rPr>
          <w:rFonts w:ascii="Times New Roman" w:hAnsi="Times New Roman"/>
        </w:rPr>
        <w:t>+ I</w:t>
      </w:r>
      <w:r w:rsidRPr="002463AC">
        <w:rPr>
          <w:rFonts w:ascii="Times New Roman" w:hAnsi="Times New Roman"/>
          <w:vertAlign w:val="subscript"/>
        </w:rPr>
        <w:t>m</w:t>
      </w:r>
      <w:r w:rsidRPr="002463AC">
        <w:rPr>
          <w:rFonts w:ascii="Times New Roman" w:hAnsi="Times New Roman"/>
        </w:rPr>
        <w:t>: Tỷ giá hối đoái giữa Việt Nam đồng và đồng ngoại tệ quý, năm thứ m;</w:t>
      </w:r>
    </w:p>
    <w:p w14:paraId="3D0790D0" w14:textId="36B31897" w:rsidR="00243BEB" w:rsidRPr="002463AC" w:rsidRDefault="009A7FCD" w:rsidP="003227D8">
      <w:pPr>
        <w:spacing w:before="60" w:after="60" w:line="288" w:lineRule="auto"/>
        <w:ind w:firstLine="567"/>
        <w:jc w:val="both"/>
        <w:rPr>
          <w:rFonts w:ascii="Times New Roman" w:hAnsi="Times New Roman"/>
        </w:rPr>
      </w:pPr>
      <w:r w:rsidRPr="002463AC">
        <w:rPr>
          <w:rFonts w:ascii="Times New Roman" w:hAnsi="Times New Roman"/>
        </w:rPr>
        <w:t>+ I</w:t>
      </w:r>
      <w:r w:rsidRPr="002463AC">
        <w:rPr>
          <w:rFonts w:ascii="Times New Roman" w:hAnsi="Times New Roman"/>
          <w:vertAlign w:val="subscript"/>
        </w:rPr>
        <w:t>m+1</w:t>
      </w:r>
      <w:r w:rsidRPr="002463AC">
        <w:rPr>
          <w:rFonts w:ascii="Times New Roman" w:hAnsi="Times New Roman"/>
        </w:rPr>
        <w:t>: Tỷ giá hối đoái giữa Việt Nam đồng và đồng ngoại tệ quý, năm thứ m+1;</w:t>
      </w:r>
    </w:p>
    <w:p w14:paraId="6FA32852" w14:textId="77777777" w:rsidR="00243BEB" w:rsidRPr="002463AC" w:rsidRDefault="00243BEB" w:rsidP="0034791A">
      <w:pPr>
        <w:rPr>
          <w:rFonts w:ascii="Times New Roman" w:hAnsi="Times New Roman"/>
        </w:rPr>
      </w:pPr>
    </w:p>
    <w:sectPr w:rsidR="00243BEB" w:rsidRPr="002463AC" w:rsidSect="00C15D24">
      <w:headerReference w:type="default" r:id="rId10"/>
      <w:footerReference w:type="default" r:id="rId11"/>
      <w:type w:val="continuous"/>
      <w:pgSz w:w="11906" w:h="16838" w:code="9"/>
      <w:pgMar w:top="1134" w:right="1134"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E797" w14:textId="77777777" w:rsidR="00B62C9E" w:rsidRPr="00910724" w:rsidRDefault="00B62C9E" w:rsidP="00A01508">
      <w:r w:rsidRPr="00910724">
        <w:separator/>
      </w:r>
    </w:p>
  </w:endnote>
  <w:endnote w:type="continuationSeparator" w:id="0">
    <w:p w14:paraId="6AA83991" w14:textId="77777777" w:rsidR="00B62C9E" w:rsidRPr="00910724" w:rsidRDefault="00B62C9E" w:rsidP="00A01508">
      <w:r w:rsidRPr="00910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ËÎÌå">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634" w14:textId="0D26E518" w:rsidR="00EB4484" w:rsidRPr="007664C6" w:rsidRDefault="00EB4484" w:rsidP="007664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4787" w14:textId="77777777" w:rsidR="00B62C9E" w:rsidRPr="00910724" w:rsidRDefault="00B62C9E" w:rsidP="00A01508">
      <w:r w:rsidRPr="00910724">
        <w:separator/>
      </w:r>
    </w:p>
  </w:footnote>
  <w:footnote w:type="continuationSeparator" w:id="0">
    <w:p w14:paraId="05800BFB" w14:textId="77777777" w:rsidR="00B62C9E" w:rsidRPr="00910724" w:rsidRDefault="00B62C9E" w:rsidP="00A01508">
      <w:r w:rsidRPr="009107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099606"/>
      <w:docPartObj>
        <w:docPartGallery w:val="Page Numbers (Top of Page)"/>
        <w:docPartUnique/>
      </w:docPartObj>
    </w:sdtPr>
    <w:sdtEndPr>
      <w:rPr>
        <w:sz w:val="26"/>
        <w:szCs w:val="26"/>
      </w:rPr>
    </w:sdtEndPr>
    <w:sdtContent>
      <w:p w14:paraId="1236173D" w14:textId="0AD63883" w:rsidR="007664C6" w:rsidRPr="007664C6" w:rsidRDefault="007664C6" w:rsidP="007664C6">
        <w:pPr>
          <w:pStyle w:val="Header"/>
          <w:jc w:val="center"/>
          <w:rPr>
            <w:sz w:val="26"/>
            <w:szCs w:val="26"/>
          </w:rPr>
        </w:pPr>
        <w:r w:rsidRPr="007664C6">
          <w:rPr>
            <w:sz w:val="26"/>
            <w:szCs w:val="26"/>
          </w:rPr>
          <w:fldChar w:fldCharType="begin"/>
        </w:r>
        <w:r w:rsidRPr="007664C6">
          <w:rPr>
            <w:sz w:val="26"/>
            <w:szCs w:val="26"/>
          </w:rPr>
          <w:instrText>PAGE   \* MERGEFORMAT</w:instrText>
        </w:r>
        <w:r w:rsidRPr="007664C6">
          <w:rPr>
            <w:sz w:val="26"/>
            <w:szCs w:val="26"/>
          </w:rPr>
          <w:fldChar w:fldCharType="separate"/>
        </w:r>
        <w:r w:rsidRPr="007664C6">
          <w:rPr>
            <w:sz w:val="26"/>
            <w:szCs w:val="26"/>
          </w:rPr>
          <w:t>2</w:t>
        </w:r>
        <w:r w:rsidRPr="007664C6">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F49"/>
    <w:multiLevelType w:val="hybridMultilevel"/>
    <w:tmpl w:val="C70EE474"/>
    <w:lvl w:ilvl="0" w:tplc="893AF76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C5A1770"/>
    <w:multiLevelType w:val="multilevel"/>
    <w:tmpl w:val="9DE2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A059F"/>
    <w:multiLevelType w:val="hybridMultilevel"/>
    <w:tmpl w:val="3978252A"/>
    <w:lvl w:ilvl="0" w:tplc="D1AA1E8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65368"/>
    <w:multiLevelType w:val="hybridMultilevel"/>
    <w:tmpl w:val="2D208D4C"/>
    <w:lvl w:ilvl="0" w:tplc="1488E1C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78B7651"/>
    <w:multiLevelType w:val="hybridMultilevel"/>
    <w:tmpl w:val="02D88100"/>
    <w:lvl w:ilvl="0" w:tplc="7452DA52">
      <w:start w:val="1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43D73F2"/>
    <w:multiLevelType w:val="hybridMultilevel"/>
    <w:tmpl w:val="89CE2B3C"/>
    <w:lvl w:ilvl="0" w:tplc="68CE065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2EC364B"/>
    <w:multiLevelType w:val="hybridMultilevel"/>
    <w:tmpl w:val="96047C06"/>
    <w:lvl w:ilvl="0" w:tplc="4AA8A47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05767"/>
    <w:multiLevelType w:val="hybridMultilevel"/>
    <w:tmpl w:val="5492CA74"/>
    <w:lvl w:ilvl="0" w:tplc="E79A822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08F4777"/>
    <w:multiLevelType w:val="multilevel"/>
    <w:tmpl w:val="5A084A4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 w15:restartNumberingAfterBreak="0">
    <w:nsid w:val="5E106747"/>
    <w:multiLevelType w:val="hybridMultilevel"/>
    <w:tmpl w:val="B27010B4"/>
    <w:lvl w:ilvl="0" w:tplc="E58CCA9E">
      <w:start w:val="1"/>
      <w:numFmt w:val="bullet"/>
      <w:lvlText w:val="-"/>
      <w:lvlJc w:val="left"/>
      <w:pPr>
        <w:ind w:left="927" w:hanging="360"/>
      </w:pPr>
      <w:rPr>
        <w:rFonts w:ascii=".VnTime" w:eastAsia="Times New Roman" w:hAnsi=".VnTime"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6581737"/>
    <w:multiLevelType w:val="hybridMultilevel"/>
    <w:tmpl w:val="2224FFC8"/>
    <w:lvl w:ilvl="0" w:tplc="D50EF3E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E4F42"/>
    <w:multiLevelType w:val="multilevel"/>
    <w:tmpl w:val="C02A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2E199E"/>
    <w:multiLevelType w:val="hybridMultilevel"/>
    <w:tmpl w:val="2B40BD8A"/>
    <w:lvl w:ilvl="0" w:tplc="0C30DA2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05006A5"/>
    <w:multiLevelType w:val="hybridMultilevel"/>
    <w:tmpl w:val="B1EE9372"/>
    <w:lvl w:ilvl="0" w:tplc="92E2817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87393571">
    <w:abstractNumId w:val="8"/>
  </w:num>
  <w:num w:numId="2" w16cid:durableId="90199698">
    <w:abstractNumId w:val="1"/>
  </w:num>
  <w:num w:numId="3" w16cid:durableId="2053572489">
    <w:abstractNumId w:val="11"/>
  </w:num>
  <w:num w:numId="4" w16cid:durableId="827552835">
    <w:abstractNumId w:val="7"/>
  </w:num>
  <w:num w:numId="5" w16cid:durableId="1784494765">
    <w:abstractNumId w:val="13"/>
  </w:num>
  <w:num w:numId="6" w16cid:durableId="1073628998">
    <w:abstractNumId w:val="3"/>
  </w:num>
  <w:num w:numId="7" w16cid:durableId="1463036968">
    <w:abstractNumId w:val="5"/>
  </w:num>
  <w:num w:numId="8" w16cid:durableId="2134711242">
    <w:abstractNumId w:val="4"/>
  </w:num>
  <w:num w:numId="9" w16cid:durableId="1667124847">
    <w:abstractNumId w:val="0"/>
  </w:num>
  <w:num w:numId="10" w16cid:durableId="782380397">
    <w:abstractNumId w:val="2"/>
  </w:num>
  <w:num w:numId="11" w16cid:durableId="1436636124">
    <w:abstractNumId w:val="10"/>
  </w:num>
  <w:num w:numId="12" w16cid:durableId="1095130856">
    <w:abstractNumId w:val="6"/>
  </w:num>
  <w:num w:numId="13" w16cid:durableId="1824541029">
    <w:abstractNumId w:val="9"/>
  </w:num>
  <w:num w:numId="14" w16cid:durableId="910693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08"/>
    <w:rsid w:val="00004069"/>
    <w:rsid w:val="00004181"/>
    <w:rsid w:val="00005DEF"/>
    <w:rsid w:val="00006655"/>
    <w:rsid w:val="00006A99"/>
    <w:rsid w:val="00006F9E"/>
    <w:rsid w:val="00007588"/>
    <w:rsid w:val="00007680"/>
    <w:rsid w:val="00010A24"/>
    <w:rsid w:val="00011542"/>
    <w:rsid w:val="00011CE2"/>
    <w:rsid w:val="00013EB5"/>
    <w:rsid w:val="00015CCC"/>
    <w:rsid w:val="00016274"/>
    <w:rsid w:val="0001640D"/>
    <w:rsid w:val="00016899"/>
    <w:rsid w:val="00017659"/>
    <w:rsid w:val="000200C1"/>
    <w:rsid w:val="00020A90"/>
    <w:rsid w:val="000212C7"/>
    <w:rsid w:val="000222AC"/>
    <w:rsid w:val="0002249A"/>
    <w:rsid w:val="00022E60"/>
    <w:rsid w:val="00023CC9"/>
    <w:rsid w:val="000248D6"/>
    <w:rsid w:val="00025670"/>
    <w:rsid w:val="00026701"/>
    <w:rsid w:val="000267A1"/>
    <w:rsid w:val="00026887"/>
    <w:rsid w:val="000269C0"/>
    <w:rsid w:val="000279BA"/>
    <w:rsid w:val="00027A60"/>
    <w:rsid w:val="00027B39"/>
    <w:rsid w:val="00027CDD"/>
    <w:rsid w:val="000325FD"/>
    <w:rsid w:val="00032C92"/>
    <w:rsid w:val="000330AA"/>
    <w:rsid w:val="00033C78"/>
    <w:rsid w:val="00033CD9"/>
    <w:rsid w:val="00033D05"/>
    <w:rsid w:val="00033EB0"/>
    <w:rsid w:val="00033FAA"/>
    <w:rsid w:val="00034072"/>
    <w:rsid w:val="0003751F"/>
    <w:rsid w:val="00037589"/>
    <w:rsid w:val="000401D4"/>
    <w:rsid w:val="0004105B"/>
    <w:rsid w:val="00044053"/>
    <w:rsid w:val="00044ABB"/>
    <w:rsid w:val="00045862"/>
    <w:rsid w:val="0004741E"/>
    <w:rsid w:val="00050390"/>
    <w:rsid w:val="00050946"/>
    <w:rsid w:val="000529CD"/>
    <w:rsid w:val="000553F4"/>
    <w:rsid w:val="00055858"/>
    <w:rsid w:val="00055A63"/>
    <w:rsid w:val="00055F52"/>
    <w:rsid w:val="00056AA0"/>
    <w:rsid w:val="00062D88"/>
    <w:rsid w:val="00063998"/>
    <w:rsid w:val="00064185"/>
    <w:rsid w:val="00065149"/>
    <w:rsid w:val="00067728"/>
    <w:rsid w:val="000706BE"/>
    <w:rsid w:val="00074626"/>
    <w:rsid w:val="00074C52"/>
    <w:rsid w:val="00075747"/>
    <w:rsid w:val="00075E61"/>
    <w:rsid w:val="00077E28"/>
    <w:rsid w:val="000803EB"/>
    <w:rsid w:val="00083425"/>
    <w:rsid w:val="00083A85"/>
    <w:rsid w:val="0008500D"/>
    <w:rsid w:val="0008501A"/>
    <w:rsid w:val="00085866"/>
    <w:rsid w:val="00085E16"/>
    <w:rsid w:val="00086088"/>
    <w:rsid w:val="00086D8A"/>
    <w:rsid w:val="00090A19"/>
    <w:rsid w:val="00091577"/>
    <w:rsid w:val="00093F11"/>
    <w:rsid w:val="00093FFE"/>
    <w:rsid w:val="00094190"/>
    <w:rsid w:val="000945F7"/>
    <w:rsid w:val="00094B94"/>
    <w:rsid w:val="0009501A"/>
    <w:rsid w:val="0009688D"/>
    <w:rsid w:val="000A0C31"/>
    <w:rsid w:val="000A0C62"/>
    <w:rsid w:val="000A0F3C"/>
    <w:rsid w:val="000A1E5E"/>
    <w:rsid w:val="000A25D7"/>
    <w:rsid w:val="000A2695"/>
    <w:rsid w:val="000A5381"/>
    <w:rsid w:val="000A57DF"/>
    <w:rsid w:val="000A6229"/>
    <w:rsid w:val="000A6F88"/>
    <w:rsid w:val="000A75BB"/>
    <w:rsid w:val="000B0C73"/>
    <w:rsid w:val="000B12F1"/>
    <w:rsid w:val="000B51C4"/>
    <w:rsid w:val="000C0CEB"/>
    <w:rsid w:val="000C0E32"/>
    <w:rsid w:val="000C4D9C"/>
    <w:rsid w:val="000C5D7B"/>
    <w:rsid w:val="000C5DCD"/>
    <w:rsid w:val="000C6BC8"/>
    <w:rsid w:val="000C7973"/>
    <w:rsid w:val="000D1056"/>
    <w:rsid w:val="000D1715"/>
    <w:rsid w:val="000D1DBE"/>
    <w:rsid w:val="000D2108"/>
    <w:rsid w:val="000D3C4B"/>
    <w:rsid w:val="000D612B"/>
    <w:rsid w:val="000D6F68"/>
    <w:rsid w:val="000D7F59"/>
    <w:rsid w:val="000E2504"/>
    <w:rsid w:val="000E4145"/>
    <w:rsid w:val="000E4E15"/>
    <w:rsid w:val="000E5245"/>
    <w:rsid w:val="000E6757"/>
    <w:rsid w:val="000E69CE"/>
    <w:rsid w:val="000E73F7"/>
    <w:rsid w:val="000F0D95"/>
    <w:rsid w:val="000F1704"/>
    <w:rsid w:val="000F6867"/>
    <w:rsid w:val="000F6B60"/>
    <w:rsid w:val="00100D1F"/>
    <w:rsid w:val="001012AA"/>
    <w:rsid w:val="00101C09"/>
    <w:rsid w:val="001024CD"/>
    <w:rsid w:val="00102565"/>
    <w:rsid w:val="00102619"/>
    <w:rsid w:val="001065E8"/>
    <w:rsid w:val="00106DDB"/>
    <w:rsid w:val="00107968"/>
    <w:rsid w:val="0010798E"/>
    <w:rsid w:val="001106AF"/>
    <w:rsid w:val="00110F8C"/>
    <w:rsid w:val="00111D04"/>
    <w:rsid w:val="001135D6"/>
    <w:rsid w:val="0011516A"/>
    <w:rsid w:val="00115DBF"/>
    <w:rsid w:val="00116148"/>
    <w:rsid w:val="001211EA"/>
    <w:rsid w:val="001218DB"/>
    <w:rsid w:val="001237EE"/>
    <w:rsid w:val="0012466A"/>
    <w:rsid w:val="00124A84"/>
    <w:rsid w:val="00125F54"/>
    <w:rsid w:val="001265C3"/>
    <w:rsid w:val="00126FD1"/>
    <w:rsid w:val="00132D84"/>
    <w:rsid w:val="00134339"/>
    <w:rsid w:val="00134C58"/>
    <w:rsid w:val="00135837"/>
    <w:rsid w:val="00135FDE"/>
    <w:rsid w:val="001363EB"/>
    <w:rsid w:val="0013701A"/>
    <w:rsid w:val="00140639"/>
    <w:rsid w:val="00141FC9"/>
    <w:rsid w:val="001421BA"/>
    <w:rsid w:val="00142A0C"/>
    <w:rsid w:val="00143AEC"/>
    <w:rsid w:val="00144BC2"/>
    <w:rsid w:val="0014537B"/>
    <w:rsid w:val="00145FBC"/>
    <w:rsid w:val="00146BBB"/>
    <w:rsid w:val="00151BBD"/>
    <w:rsid w:val="00153177"/>
    <w:rsid w:val="00153BFB"/>
    <w:rsid w:val="001542BA"/>
    <w:rsid w:val="001555BF"/>
    <w:rsid w:val="001557A5"/>
    <w:rsid w:val="00157CF9"/>
    <w:rsid w:val="00160058"/>
    <w:rsid w:val="0016021D"/>
    <w:rsid w:val="001602D7"/>
    <w:rsid w:val="0016063B"/>
    <w:rsid w:val="00161B81"/>
    <w:rsid w:val="001622E4"/>
    <w:rsid w:val="00162696"/>
    <w:rsid w:val="00162939"/>
    <w:rsid w:val="00162A34"/>
    <w:rsid w:val="00163908"/>
    <w:rsid w:val="001677CB"/>
    <w:rsid w:val="00167D8C"/>
    <w:rsid w:val="00170412"/>
    <w:rsid w:val="00171378"/>
    <w:rsid w:val="0017137A"/>
    <w:rsid w:val="0017303D"/>
    <w:rsid w:val="001739D5"/>
    <w:rsid w:val="00176744"/>
    <w:rsid w:val="00181FB4"/>
    <w:rsid w:val="00182C24"/>
    <w:rsid w:val="00183B24"/>
    <w:rsid w:val="0018447F"/>
    <w:rsid w:val="00184E7B"/>
    <w:rsid w:val="0018587C"/>
    <w:rsid w:val="00185D73"/>
    <w:rsid w:val="00185EA4"/>
    <w:rsid w:val="00190D98"/>
    <w:rsid w:val="0019155B"/>
    <w:rsid w:val="00191CEF"/>
    <w:rsid w:val="00192364"/>
    <w:rsid w:val="00195921"/>
    <w:rsid w:val="00195B86"/>
    <w:rsid w:val="00197D5E"/>
    <w:rsid w:val="001A1640"/>
    <w:rsid w:val="001A4A18"/>
    <w:rsid w:val="001A4DE9"/>
    <w:rsid w:val="001A5AB7"/>
    <w:rsid w:val="001A5E08"/>
    <w:rsid w:val="001B27DA"/>
    <w:rsid w:val="001B3BC2"/>
    <w:rsid w:val="001B4E5C"/>
    <w:rsid w:val="001B53A5"/>
    <w:rsid w:val="001B58E9"/>
    <w:rsid w:val="001B6CD6"/>
    <w:rsid w:val="001B7B0E"/>
    <w:rsid w:val="001B7D66"/>
    <w:rsid w:val="001C1F86"/>
    <w:rsid w:val="001C2CFE"/>
    <w:rsid w:val="001C360A"/>
    <w:rsid w:val="001C395E"/>
    <w:rsid w:val="001C63A6"/>
    <w:rsid w:val="001C7358"/>
    <w:rsid w:val="001C7982"/>
    <w:rsid w:val="001D0C76"/>
    <w:rsid w:val="001D1B3A"/>
    <w:rsid w:val="001D2CF4"/>
    <w:rsid w:val="001D5E6B"/>
    <w:rsid w:val="001D7360"/>
    <w:rsid w:val="001D7935"/>
    <w:rsid w:val="001E040D"/>
    <w:rsid w:val="001E0B51"/>
    <w:rsid w:val="001E11D0"/>
    <w:rsid w:val="001E1369"/>
    <w:rsid w:val="001E140F"/>
    <w:rsid w:val="001E16C1"/>
    <w:rsid w:val="001E18D2"/>
    <w:rsid w:val="001E29BF"/>
    <w:rsid w:val="001E33E3"/>
    <w:rsid w:val="001E3E45"/>
    <w:rsid w:val="001E4A6F"/>
    <w:rsid w:val="001E51A4"/>
    <w:rsid w:val="001E55EE"/>
    <w:rsid w:val="001E5625"/>
    <w:rsid w:val="001E6E10"/>
    <w:rsid w:val="001F2F3C"/>
    <w:rsid w:val="001F4B41"/>
    <w:rsid w:val="001F5FA5"/>
    <w:rsid w:val="001F6AD9"/>
    <w:rsid w:val="001F7052"/>
    <w:rsid w:val="001F7664"/>
    <w:rsid w:val="001F76AF"/>
    <w:rsid w:val="00200C27"/>
    <w:rsid w:val="00201F59"/>
    <w:rsid w:val="002023E8"/>
    <w:rsid w:val="002026F3"/>
    <w:rsid w:val="00203C66"/>
    <w:rsid w:val="002045E3"/>
    <w:rsid w:val="002057D7"/>
    <w:rsid w:val="00207876"/>
    <w:rsid w:val="00207F69"/>
    <w:rsid w:val="00210B5D"/>
    <w:rsid w:val="00211F4A"/>
    <w:rsid w:val="002123CA"/>
    <w:rsid w:val="002137F6"/>
    <w:rsid w:val="002166AA"/>
    <w:rsid w:val="00216FFB"/>
    <w:rsid w:val="002214C6"/>
    <w:rsid w:val="00222B18"/>
    <w:rsid w:val="00222F15"/>
    <w:rsid w:val="00223BA2"/>
    <w:rsid w:val="002259E6"/>
    <w:rsid w:val="00225B65"/>
    <w:rsid w:val="00226168"/>
    <w:rsid w:val="002264EA"/>
    <w:rsid w:val="002311EA"/>
    <w:rsid w:val="002312A2"/>
    <w:rsid w:val="0023223C"/>
    <w:rsid w:val="00232A55"/>
    <w:rsid w:val="00234094"/>
    <w:rsid w:val="00235366"/>
    <w:rsid w:val="00240478"/>
    <w:rsid w:val="002407F1"/>
    <w:rsid w:val="00240D37"/>
    <w:rsid w:val="00241DBC"/>
    <w:rsid w:val="00242BEA"/>
    <w:rsid w:val="00242DE7"/>
    <w:rsid w:val="00242ECD"/>
    <w:rsid w:val="00243BEB"/>
    <w:rsid w:val="0024600D"/>
    <w:rsid w:val="002463AC"/>
    <w:rsid w:val="0024698A"/>
    <w:rsid w:val="00250AA3"/>
    <w:rsid w:val="00253522"/>
    <w:rsid w:val="002569B6"/>
    <w:rsid w:val="00256E3F"/>
    <w:rsid w:val="00256F0B"/>
    <w:rsid w:val="002573DC"/>
    <w:rsid w:val="00257E1E"/>
    <w:rsid w:val="00257FB7"/>
    <w:rsid w:val="002606AA"/>
    <w:rsid w:val="00261925"/>
    <w:rsid w:val="002619A9"/>
    <w:rsid w:val="00261B3D"/>
    <w:rsid w:val="00262508"/>
    <w:rsid w:val="00262EF0"/>
    <w:rsid w:val="0026498C"/>
    <w:rsid w:val="0026711B"/>
    <w:rsid w:val="002678D2"/>
    <w:rsid w:val="00267E54"/>
    <w:rsid w:val="002702A0"/>
    <w:rsid w:val="002705A5"/>
    <w:rsid w:val="0027168C"/>
    <w:rsid w:val="002717BD"/>
    <w:rsid w:val="002721A0"/>
    <w:rsid w:val="00272846"/>
    <w:rsid w:val="002737F8"/>
    <w:rsid w:val="00274B68"/>
    <w:rsid w:val="0027708D"/>
    <w:rsid w:val="002802A9"/>
    <w:rsid w:val="0028123E"/>
    <w:rsid w:val="00281DCE"/>
    <w:rsid w:val="00281F09"/>
    <w:rsid w:val="00282EB1"/>
    <w:rsid w:val="00283843"/>
    <w:rsid w:val="00285908"/>
    <w:rsid w:val="00287C8F"/>
    <w:rsid w:val="00291A9F"/>
    <w:rsid w:val="00292CFA"/>
    <w:rsid w:val="00296DFD"/>
    <w:rsid w:val="002A0040"/>
    <w:rsid w:val="002A068E"/>
    <w:rsid w:val="002A1854"/>
    <w:rsid w:val="002A1EA7"/>
    <w:rsid w:val="002A3B30"/>
    <w:rsid w:val="002A420B"/>
    <w:rsid w:val="002A4A8C"/>
    <w:rsid w:val="002A4F31"/>
    <w:rsid w:val="002A6078"/>
    <w:rsid w:val="002A60E6"/>
    <w:rsid w:val="002A6624"/>
    <w:rsid w:val="002A68B5"/>
    <w:rsid w:val="002A6AF4"/>
    <w:rsid w:val="002A6DEF"/>
    <w:rsid w:val="002A7791"/>
    <w:rsid w:val="002B138A"/>
    <w:rsid w:val="002B24CA"/>
    <w:rsid w:val="002B2916"/>
    <w:rsid w:val="002B379F"/>
    <w:rsid w:val="002B3924"/>
    <w:rsid w:val="002B3C9B"/>
    <w:rsid w:val="002B5E8B"/>
    <w:rsid w:val="002B64BB"/>
    <w:rsid w:val="002B64C5"/>
    <w:rsid w:val="002B6BBA"/>
    <w:rsid w:val="002C0382"/>
    <w:rsid w:val="002C0404"/>
    <w:rsid w:val="002C0B68"/>
    <w:rsid w:val="002C1B04"/>
    <w:rsid w:val="002C1DDA"/>
    <w:rsid w:val="002C28C9"/>
    <w:rsid w:val="002C29CE"/>
    <w:rsid w:val="002C308E"/>
    <w:rsid w:val="002C3224"/>
    <w:rsid w:val="002C490B"/>
    <w:rsid w:val="002C5151"/>
    <w:rsid w:val="002C629E"/>
    <w:rsid w:val="002C7C80"/>
    <w:rsid w:val="002D013E"/>
    <w:rsid w:val="002D46B9"/>
    <w:rsid w:val="002D51AF"/>
    <w:rsid w:val="002D5675"/>
    <w:rsid w:val="002D59E9"/>
    <w:rsid w:val="002E01B0"/>
    <w:rsid w:val="002E0717"/>
    <w:rsid w:val="002E1038"/>
    <w:rsid w:val="002E1915"/>
    <w:rsid w:val="002E311F"/>
    <w:rsid w:val="002E4CE0"/>
    <w:rsid w:val="002E6119"/>
    <w:rsid w:val="002E7639"/>
    <w:rsid w:val="002F02CA"/>
    <w:rsid w:val="002F165F"/>
    <w:rsid w:val="002F16DB"/>
    <w:rsid w:val="002F1A14"/>
    <w:rsid w:val="002F38FE"/>
    <w:rsid w:val="002F618B"/>
    <w:rsid w:val="002F7149"/>
    <w:rsid w:val="002F7467"/>
    <w:rsid w:val="002F7F48"/>
    <w:rsid w:val="003006F3"/>
    <w:rsid w:val="00303111"/>
    <w:rsid w:val="003040C3"/>
    <w:rsid w:val="00305731"/>
    <w:rsid w:val="003065AD"/>
    <w:rsid w:val="00306917"/>
    <w:rsid w:val="00307915"/>
    <w:rsid w:val="003116D0"/>
    <w:rsid w:val="00312D0E"/>
    <w:rsid w:val="0031334A"/>
    <w:rsid w:val="0031435B"/>
    <w:rsid w:val="003174A6"/>
    <w:rsid w:val="00317B20"/>
    <w:rsid w:val="00320B2F"/>
    <w:rsid w:val="00320FD4"/>
    <w:rsid w:val="00321070"/>
    <w:rsid w:val="00321172"/>
    <w:rsid w:val="0032275C"/>
    <w:rsid w:val="003227D8"/>
    <w:rsid w:val="003230DB"/>
    <w:rsid w:val="00324D03"/>
    <w:rsid w:val="00324DF5"/>
    <w:rsid w:val="00324E60"/>
    <w:rsid w:val="003253DC"/>
    <w:rsid w:val="003256BA"/>
    <w:rsid w:val="00326846"/>
    <w:rsid w:val="003269E5"/>
    <w:rsid w:val="003272BE"/>
    <w:rsid w:val="00330D45"/>
    <w:rsid w:val="00330D4F"/>
    <w:rsid w:val="00331406"/>
    <w:rsid w:val="00331AA9"/>
    <w:rsid w:val="00331F55"/>
    <w:rsid w:val="00332422"/>
    <w:rsid w:val="00334254"/>
    <w:rsid w:val="003353EA"/>
    <w:rsid w:val="0033627F"/>
    <w:rsid w:val="00336734"/>
    <w:rsid w:val="00336FFC"/>
    <w:rsid w:val="003421BC"/>
    <w:rsid w:val="00342BAF"/>
    <w:rsid w:val="00343C34"/>
    <w:rsid w:val="00344C19"/>
    <w:rsid w:val="003451A7"/>
    <w:rsid w:val="00347565"/>
    <w:rsid w:val="0034791A"/>
    <w:rsid w:val="00347FA8"/>
    <w:rsid w:val="0035001F"/>
    <w:rsid w:val="00351D1D"/>
    <w:rsid w:val="00356BAC"/>
    <w:rsid w:val="00356E7C"/>
    <w:rsid w:val="00357F67"/>
    <w:rsid w:val="0036299B"/>
    <w:rsid w:val="00363243"/>
    <w:rsid w:val="003632A4"/>
    <w:rsid w:val="00363E16"/>
    <w:rsid w:val="00365F52"/>
    <w:rsid w:val="00366682"/>
    <w:rsid w:val="0036712E"/>
    <w:rsid w:val="003679AC"/>
    <w:rsid w:val="00371040"/>
    <w:rsid w:val="00371675"/>
    <w:rsid w:val="003721CE"/>
    <w:rsid w:val="00372895"/>
    <w:rsid w:val="00372C31"/>
    <w:rsid w:val="0037388F"/>
    <w:rsid w:val="00374A1F"/>
    <w:rsid w:val="00376066"/>
    <w:rsid w:val="00376433"/>
    <w:rsid w:val="003765C7"/>
    <w:rsid w:val="00384EFF"/>
    <w:rsid w:val="003851CA"/>
    <w:rsid w:val="00385607"/>
    <w:rsid w:val="003872D2"/>
    <w:rsid w:val="00387DB9"/>
    <w:rsid w:val="00391869"/>
    <w:rsid w:val="00392672"/>
    <w:rsid w:val="0039600C"/>
    <w:rsid w:val="003965EB"/>
    <w:rsid w:val="00396B52"/>
    <w:rsid w:val="00397519"/>
    <w:rsid w:val="003A10FE"/>
    <w:rsid w:val="003A1A19"/>
    <w:rsid w:val="003A20C2"/>
    <w:rsid w:val="003A48D9"/>
    <w:rsid w:val="003A7D3D"/>
    <w:rsid w:val="003A7FBE"/>
    <w:rsid w:val="003B013D"/>
    <w:rsid w:val="003B1DFE"/>
    <w:rsid w:val="003B209C"/>
    <w:rsid w:val="003B2438"/>
    <w:rsid w:val="003B2844"/>
    <w:rsid w:val="003B44F1"/>
    <w:rsid w:val="003B493B"/>
    <w:rsid w:val="003B5AA9"/>
    <w:rsid w:val="003B64E9"/>
    <w:rsid w:val="003B6D95"/>
    <w:rsid w:val="003B79A6"/>
    <w:rsid w:val="003C077F"/>
    <w:rsid w:val="003C1342"/>
    <w:rsid w:val="003C2DCD"/>
    <w:rsid w:val="003C2F40"/>
    <w:rsid w:val="003C2F9B"/>
    <w:rsid w:val="003C3531"/>
    <w:rsid w:val="003C59AF"/>
    <w:rsid w:val="003C690A"/>
    <w:rsid w:val="003C6B42"/>
    <w:rsid w:val="003C7109"/>
    <w:rsid w:val="003D0AC2"/>
    <w:rsid w:val="003D0F1B"/>
    <w:rsid w:val="003D1BAD"/>
    <w:rsid w:val="003D3E96"/>
    <w:rsid w:val="003D46D2"/>
    <w:rsid w:val="003D5444"/>
    <w:rsid w:val="003D5A88"/>
    <w:rsid w:val="003D5E54"/>
    <w:rsid w:val="003D705D"/>
    <w:rsid w:val="003E1F1C"/>
    <w:rsid w:val="003E2357"/>
    <w:rsid w:val="003E32D1"/>
    <w:rsid w:val="003E397C"/>
    <w:rsid w:val="003E3A89"/>
    <w:rsid w:val="003E3CC1"/>
    <w:rsid w:val="003E5000"/>
    <w:rsid w:val="003E5B53"/>
    <w:rsid w:val="003E6DA1"/>
    <w:rsid w:val="003E6DF3"/>
    <w:rsid w:val="003F0F7A"/>
    <w:rsid w:val="003F44C0"/>
    <w:rsid w:val="003F4CE7"/>
    <w:rsid w:val="003F4F47"/>
    <w:rsid w:val="003F78DB"/>
    <w:rsid w:val="0040126A"/>
    <w:rsid w:val="0040184C"/>
    <w:rsid w:val="00401A37"/>
    <w:rsid w:val="004023D4"/>
    <w:rsid w:val="0040263D"/>
    <w:rsid w:val="004027E1"/>
    <w:rsid w:val="00402DF6"/>
    <w:rsid w:val="00402EF3"/>
    <w:rsid w:val="00403611"/>
    <w:rsid w:val="00404B2E"/>
    <w:rsid w:val="00404BC2"/>
    <w:rsid w:val="00405117"/>
    <w:rsid w:val="004054C2"/>
    <w:rsid w:val="00405E1D"/>
    <w:rsid w:val="00407FA0"/>
    <w:rsid w:val="00410403"/>
    <w:rsid w:val="00411AC6"/>
    <w:rsid w:val="00412B2D"/>
    <w:rsid w:val="00413E62"/>
    <w:rsid w:val="00414F8C"/>
    <w:rsid w:val="0041598A"/>
    <w:rsid w:val="00415B80"/>
    <w:rsid w:val="00416C9C"/>
    <w:rsid w:val="0042209C"/>
    <w:rsid w:val="00423B23"/>
    <w:rsid w:val="0042553A"/>
    <w:rsid w:val="004259F0"/>
    <w:rsid w:val="00425EB5"/>
    <w:rsid w:val="004276F4"/>
    <w:rsid w:val="0042787A"/>
    <w:rsid w:val="00430F7A"/>
    <w:rsid w:val="00431DC2"/>
    <w:rsid w:val="004328AE"/>
    <w:rsid w:val="00432CF4"/>
    <w:rsid w:val="0043354A"/>
    <w:rsid w:val="004338D3"/>
    <w:rsid w:val="00433FCF"/>
    <w:rsid w:val="00434240"/>
    <w:rsid w:val="0043469C"/>
    <w:rsid w:val="0043518E"/>
    <w:rsid w:val="004375C9"/>
    <w:rsid w:val="004418CC"/>
    <w:rsid w:val="004424A2"/>
    <w:rsid w:val="00444C67"/>
    <w:rsid w:val="0044508C"/>
    <w:rsid w:val="0044576A"/>
    <w:rsid w:val="00445E5A"/>
    <w:rsid w:val="00450119"/>
    <w:rsid w:val="004504DA"/>
    <w:rsid w:val="00450F2B"/>
    <w:rsid w:val="004512E7"/>
    <w:rsid w:val="00451A3C"/>
    <w:rsid w:val="00454579"/>
    <w:rsid w:val="00456929"/>
    <w:rsid w:val="00456DEE"/>
    <w:rsid w:val="004603B2"/>
    <w:rsid w:val="004612C0"/>
    <w:rsid w:val="004625E3"/>
    <w:rsid w:val="00462860"/>
    <w:rsid w:val="00464E51"/>
    <w:rsid w:val="004652E5"/>
    <w:rsid w:val="00467236"/>
    <w:rsid w:val="00467A4A"/>
    <w:rsid w:val="00467C74"/>
    <w:rsid w:val="00470D10"/>
    <w:rsid w:val="0047210E"/>
    <w:rsid w:val="00472278"/>
    <w:rsid w:val="00472963"/>
    <w:rsid w:val="00472EA6"/>
    <w:rsid w:val="00475435"/>
    <w:rsid w:val="00480546"/>
    <w:rsid w:val="00480AC7"/>
    <w:rsid w:val="004818B9"/>
    <w:rsid w:val="00481F00"/>
    <w:rsid w:val="00481FBF"/>
    <w:rsid w:val="00482984"/>
    <w:rsid w:val="0048524E"/>
    <w:rsid w:val="004853AD"/>
    <w:rsid w:val="00485AA4"/>
    <w:rsid w:val="004863CC"/>
    <w:rsid w:val="004879E0"/>
    <w:rsid w:val="00491203"/>
    <w:rsid w:val="00491DD0"/>
    <w:rsid w:val="00493426"/>
    <w:rsid w:val="00493990"/>
    <w:rsid w:val="00494EF2"/>
    <w:rsid w:val="00496216"/>
    <w:rsid w:val="00497C55"/>
    <w:rsid w:val="004A05B4"/>
    <w:rsid w:val="004A06B1"/>
    <w:rsid w:val="004A0FE5"/>
    <w:rsid w:val="004A2048"/>
    <w:rsid w:val="004A22EB"/>
    <w:rsid w:val="004A346D"/>
    <w:rsid w:val="004A38D0"/>
    <w:rsid w:val="004A3CE0"/>
    <w:rsid w:val="004A7F89"/>
    <w:rsid w:val="004B19C0"/>
    <w:rsid w:val="004B2780"/>
    <w:rsid w:val="004B3174"/>
    <w:rsid w:val="004B3FA6"/>
    <w:rsid w:val="004B42E2"/>
    <w:rsid w:val="004B58A2"/>
    <w:rsid w:val="004B68ED"/>
    <w:rsid w:val="004C0086"/>
    <w:rsid w:val="004C1BB1"/>
    <w:rsid w:val="004D266F"/>
    <w:rsid w:val="004D4442"/>
    <w:rsid w:val="004D4AA8"/>
    <w:rsid w:val="004D6588"/>
    <w:rsid w:val="004D6BCB"/>
    <w:rsid w:val="004D7DBC"/>
    <w:rsid w:val="004E0011"/>
    <w:rsid w:val="004E2297"/>
    <w:rsid w:val="004E2CC7"/>
    <w:rsid w:val="004E34F8"/>
    <w:rsid w:val="004E4749"/>
    <w:rsid w:val="004E4C6D"/>
    <w:rsid w:val="004E4ED8"/>
    <w:rsid w:val="004E57C1"/>
    <w:rsid w:val="004E5E2A"/>
    <w:rsid w:val="004E68A7"/>
    <w:rsid w:val="004E7C07"/>
    <w:rsid w:val="004E7C67"/>
    <w:rsid w:val="004F13C5"/>
    <w:rsid w:val="004F1536"/>
    <w:rsid w:val="004F15F9"/>
    <w:rsid w:val="004F2012"/>
    <w:rsid w:val="004F27E6"/>
    <w:rsid w:val="004F2DD1"/>
    <w:rsid w:val="004F47A1"/>
    <w:rsid w:val="004F5027"/>
    <w:rsid w:val="004F5B58"/>
    <w:rsid w:val="004F5E8E"/>
    <w:rsid w:val="00500C8F"/>
    <w:rsid w:val="0050100E"/>
    <w:rsid w:val="00501FDD"/>
    <w:rsid w:val="00502860"/>
    <w:rsid w:val="00504E3A"/>
    <w:rsid w:val="00504E65"/>
    <w:rsid w:val="005051A3"/>
    <w:rsid w:val="00506F95"/>
    <w:rsid w:val="005075B7"/>
    <w:rsid w:val="00507DDB"/>
    <w:rsid w:val="00510114"/>
    <w:rsid w:val="00512C34"/>
    <w:rsid w:val="00512E11"/>
    <w:rsid w:val="00512E73"/>
    <w:rsid w:val="00513B26"/>
    <w:rsid w:val="00515057"/>
    <w:rsid w:val="00515C7A"/>
    <w:rsid w:val="0051657D"/>
    <w:rsid w:val="00520ABE"/>
    <w:rsid w:val="00521428"/>
    <w:rsid w:val="00526036"/>
    <w:rsid w:val="00526873"/>
    <w:rsid w:val="0052696A"/>
    <w:rsid w:val="005278B1"/>
    <w:rsid w:val="005279DD"/>
    <w:rsid w:val="00531F68"/>
    <w:rsid w:val="00532705"/>
    <w:rsid w:val="005338ED"/>
    <w:rsid w:val="005355AC"/>
    <w:rsid w:val="00537B50"/>
    <w:rsid w:val="005400D5"/>
    <w:rsid w:val="00540466"/>
    <w:rsid w:val="00541345"/>
    <w:rsid w:val="00545F01"/>
    <w:rsid w:val="005469C7"/>
    <w:rsid w:val="005479F5"/>
    <w:rsid w:val="00551958"/>
    <w:rsid w:val="00552C2F"/>
    <w:rsid w:val="00554735"/>
    <w:rsid w:val="00556CAC"/>
    <w:rsid w:val="00557054"/>
    <w:rsid w:val="00560C73"/>
    <w:rsid w:val="00561DFE"/>
    <w:rsid w:val="005620E1"/>
    <w:rsid w:val="0056238A"/>
    <w:rsid w:val="00563207"/>
    <w:rsid w:val="005633C4"/>
    <w:rsid w:val="00563B3F"/>
    <w:rsid w:val="00564BE0"/>
    <w:rsid w:val="00565463"/>
    <w:rsid w:val="00565838"/>
    <w:rsid w:val="005667EB"/>
    <w:rsid w:val="0056694E"/>
    <w:rsid w:val="005675FD"/>
    <w:rsid w:val="00567D2F"/>
    <w:rsid w:val="00570978"/>
    <w:rsid w:val="00572C16"/>
    <w:rsid w:val="005731EE"/>
    <w:rsid w:val="0057432C"/>
    <w:rsid w:val="00574700"/>
    <w:rsid w:val="00574F5B"/>
    <w:rsid w:val="005757AD"/>
    <w:rsid w:val="00576DB8"/>
    <w:rsid w:val="00577247"/>
    <w:rsid w:val="00577339"/>
    <w:rsid w:val="00580CDB"/>
    <w:rsid w:val="00580D6F"/>
    <w:rsid w:val="00582AEF"/>
    <w:rsid w:val="00584EE5"/>
    <w:rsid w:val="00585AC7"/>
    <w:rsid w:val="00587292"/>
    <w:rsid w:val="00592306"/>
    <w:rsid w:val="00592BB4"/>
    <w:rsid w:val="005932E7"/>
    <w:rsid w:val="0059538D"/>
    <w:rsid w:val="00596500"/>
    <w:rsid w:val="005A113A"/>
    <w:rsid w:val="005A308C"/>
    <w:rsid w:val="005A3415"/>
    <w:rsid w:val="005A43F7"/>
    <w:rsid w:val="005A46D1"/>
    <w:rsid w:val="005A5263"/>
    <w:rsid w:val="005A5A4C"/>
    <w:rsid w:val="005A5DB8"/>
    <w:rsid w:val="005B2887"/>
    <w:rsid w:val="005B35D2"/>
    <w:rsid w:val="005B4B8F"/>
    <w:rsid w:val="005B599F"/>
    <w:rsid w:val="005B6B45"/>
    <w:rsid w:val="005B6C1C"/>
    <w:rsid w:val="005B6F0F"/>
    <w:rsid w:val="005B7015"/>
    <w:rsid w:val="005B7532"/>
    <w:rsid w:val="005C03A8"/>
    <w:rsid w:val="005C03CD"/>
    <w:rsid w:val="005C174C"/>
    <w:rsid w:val="005C22E8"/>
    <w:rsid w:val="005C5F3B"/>
    <w:rsid w:val="005C64FE"/>
    <w:rsid w:val="005C6FE7"/>
    <w:rsid w:val="005C790A"/>
    <w:rsid w:val="005D0D55"/>
    <w:rsid w:val="005D23CA"/>
    <w:rsid w:val="005D2725"/>
    <w:rsid w:val="005D41BA"/>
    <w:rsid w:val="005D4A57"/>
    <w:rsid w:val="005D5763"/>
    <w:rsid w:val="005D6526"/>
    <w:rsid w:val="005E10AE"/>
    <w:rsid w:val="005E1D51"/>
    <w:rsid w:val="005E1EF3"/>
    <w:rsid w:val="005E206A"/>
    <w:rsid w:val="005E36A6"/>
    <w:rsid w:val="005E3908"/>
    <w:rsid w:val="005E4110"/>
    <w:rsid w:val="005E53C4"/>
    <w:rsid w:val="005E5E52"/>
    <w:rsid w:val="005E6522"/>
    <w:rsid w:val="005E696B"/>
    <w:rsid w:val="005E79CE"/>
    <w:rsid w:val="005F2EDA"/>
    <w:rsid w:val="005F3646"/>
    <w:rsid w:val="005F37CF"/>
    <w:rsid w:val="005F506D"/>
    <w:rsid w:val="005F619B"/>
    <w:rsid w:val="0060263C"/>
    <w:rsid w:val="00603004"/>
    <w:rsid w:val="00604960"/>
    <w:rsid w:val="00605BEC"/>
    <w:rsid w:val="00605DFE"/>
    <w:rsid w:val="0060615A"/>
    <w:rsid w:val="006072FE"/>
    <w:rsid w:val="00607CD8"/>
    <w:rsid w:val="00612A17"/>
    <w:rsid w:val="006159E8"/>
    <w:rsid w:val="00617268"/>
    <w:rsid w:val="0061726D"/>
    <w:rsid w:val="00617754"/>
    <w:rsid w:val="00617A90"/>
    <w:rsid w:val="00617B95"/>
    <w:rsid w:val="00617D35"/>
    <w:rsid w:val="00620263"/>
    <w:rsid w:val="00620736"/>
    <w:rsid w:val="0062109F"/>
    <w:rsid w:val="00621F40"/>
    <w:rsid w:val="0062369B"/>
    <w:rsid w:val="00624430"/>
    <w:rsid w:val="006246B6"/>
    <w:rsid w:val="00624F52"/>
    <w:rsid w:val="00626522"/>
    <w:rsid w:val="006266F8"/>
    <w:rsid w:val="00626B58"/>
    <w:rsid w:val="006273B7"/>
    <w:rsid w:val="006306CB"/>
    <w:rsid w:val="00630EA3"/>
    <w:rsid w:val="00632DC1"/>
    <w:rsid w:val="00632F58"/>
    <w:rsid w:val="00633556"/>
    <w:rsid w:val="00634A96"/>
    <w:rsid w:val="00634ED5"/>
    <w:rsid w:val="00634F19"/>
    <w:rsid w:val="00634F86"/>
    <w:rsid w:val="00636E56"/>
    <w:rsid w:val="00637065"/>
    <w:rsid w:val="00637FBA"/>
    <w:rsid w:val="006405A8"/>
    <w:rsid w:val="00641AC3"/>
    <w:rsid w:val="00641B6B"/>
    <w:rsid w:val="006421F9"/>
    <w:rsid w:val="006433B7"/>
    <w:rsid w:val="00643BC9"/>
    <w:rsid w:val="006442D4"/>
    <w:rsid w:val="00645D74"/>
    <w:rsid w:val="00650537"/>
    <w:rsid w:val="006552EB"/>
    <w:rsid w:val="00655974"/>
    <w:rsid w:val="00657D1A"/>
    <w:rsid w:val="00660A3C"/>
    <w:rsid w:val="0066105E"/>
    <w:rsid w:val="0066183E"/>
    <w:rsid w:val="0066230D"/>
    <w:rsid w:val="006624A9"/>
    <w:rsid w:val="006641C0"/>
    <w:rsid w:val="0066722F"/>
    <w:rsid w:val="0066755A"/>
    <w:rsid w:val="006675A9"/>
    <w:rsid w:val="00667E49"/>
    <w:rsid w:val="00670E8A"/>
    <w:rsid w:val="00671667"/>
    <w:rsid w:val="00672B37"/>
    <w:rsid w:val="00675AFA"/>
    <w:rsid w:val="00677880"/>
    <w:rsid w:val="0068031F"/>
    <w:rsid w:val="00680F48"/>
    <w:rsid w:val="006812BA"/>
    <w:rsid w:val="006813C0"/>
    <w:rsid w:val="006815A1"/>
    <w:rsid w:val="00681D66"/>
    <w:rsid w:val="00683B8C"/>
    <w:rsid w:val="00684DAB"/>
    <w:rsid w:val="00686509"/>
    <w:rsid w:val="00690A92"/>
    <w:rsid w:val="00691ACB"/>
    <w:rsid w:val="00692ACF"/>
    <w:rsid w:val="00693D4C"/>
    <w:rsid w:val="0069441B"/>
    <w:rsid w:val="00697724"/>
    <w:rsid w:val="006A103F"/>
    <w:rsid w:val="006A1785"/>
    <w:rsid w:val="006A1A6D"/>
    <w:rsid w:val="006A327F"/>
    <w:rsid w:val="006A3A22"/>
    <w:rsid w:val="006A4445"/>
    <w:rsid w:val="006A46FB"/>
    <w:rsid w:val="006A69CC"/>
    <w:rsid w:val="006A7E5E"/>
    <w:rsid w:val="006B106A"/>
    <w:rsid w:val="006B15D7"/>
    <w:rsid w:val="006B1ADF"/>
    <w:rsid w:val="006B3963"/>
    <w:rsid w:val="006B4B01"/>
    <w:rsid w:val="006B5375"/>
    <w:rsid w:val="006B5664"/>
    <w:rsid w:val="006B6B83"/>
    <w:rsid w:val="006B6BA0"/>
    <w:rsid w:val="006C022E"/>
    <w:rsid w:val="006C2732"/>
    <w:rsid w:val="006C2ECA"/>
    <w:rsid w:val="006C690F"/>
    <w:rsid w:val="006C6DD2"/>
    <w:rsid w:val="006D0BC3"/>
    <w:rsid w:val="006D2276"/>
    <w:rsid w:val="006D5D60"/>
    <w:rsid w:val="006D630A"/>
    <w:rsid w:val="006D6780"/>
    <w:rsid w:val="006D6F6A"/>
    <w:rsid w:val="006D73D4"/>
    <w:rsid w:val="006D7EAC"/>
    <w:rsid w:val="006E109F"/>
    <w:rsid w:val="006E1B05"/>
    <w:rsid w:val="006E2676"/>
    <w:rsid w:val="006E28AE"/>
    <w:rsid w:val="006E2A6B"/>
    <w:rsid w:val="006E37D3"/>
    <w:rsid w:val="006E3AB8"/>
    <w:rsid w:val="006E497F"/>
    <w:rsid w:val="006E7B83"/>
    <w:rsid w:val="006E7FB9"/>
    <w:rsid w:val="006F1A48"/>
    <w:rsid w:val="006F37EE"/>
    <w:rsid w:val="006F59C4"/>
    <w:rsid w:val="006F73AE"/>
    <w:rsid w:val="006F748E"/>
    <w:rsid w:val="006F79A8"/>
    <w:rsid w:val="007005C7"/>
    <w:rsid w:val="00702FC5"/>
    <w:rsid w:val="00703383"/>
    <w:rsid w:val="00703DD3"/>
    <w:rsid w:val="00704EC5"/>
    <w:rsid w:val="007051E3"/>
    <w:rsid w:val="00707F46"/>
    <w:rsid w:val="00710AD7"/>
    <w:rsid w:val="00710BF0"/>
    <w:rsid w:val="007113F1"/>
    <w:rsid w:val="007115A4"/>
    <w:rsid w:val="00713A8E"/>
    <w:rsid w:val="0072272A"/>
    <w:rsid w:val="007238E0"/>
    <w:rsid w:val="007248E9"/>
    <w:rsid w:val="00726497"/>
    <w:rsid w:val="00731174"/>
    <w:rsid w:val="00731C8A"/>
    <w:rsid w:val="0073256B"/>
    <w:rsid w:val="0073379F"/>
    <w:rsid w:val="00733A62"/>
    <w:rsid w:val="007343D5"/>
    <w:rsid w:val="007346F9"/>
    <w:rsid w:val="00735DF7"/>
    <w:rsid w:val="00736470"/>
    <w:rsid w:val="00737BC1"/>
    <w:rsid w:val="0074085D"/>
    <w:rsid w:val="0074127C"/>
    <w:rsid w:val="00742494"/>
    <w:rsid w:val="00742E09"/>
    <w:rsid w:val="00744410"/>
    <w:rsid w:val="00745644"/>
    <w:rsid w:val="00747634"/>
    <w:rsid w:val="00750DBC"/>
    <w:rsid w:val="007510A7"/>
    <w:rsid w:val="00751279"/>
    <w:rsid w:val="00751DC0"/>
    <w:rsid w:val="0075289E"/>
    <w:rsid w:val="00753D4A"/>
    <w:rsid w:val="00753D7D"/>
    <w:rsid w:val="0075481A"/>
    <w:rsid w:val="00757C81"/>
    <w:rsid w:val="00757E45"/>
    <w:rsid w:val="007643B0"/>
    <w:rsid w:val="00764F63"/>
    <w:rsid w:val="007660B8"/>
    <w:rsid w:val="007662D1"/>
    <w:rsid w:val="007664C6"/>
    <w:rsid w:val="00767875"/>
    <w:rsid w:val="007679FA"/>
    <w:rsid w:val="00767F48"/>
    <w:rsid w:val="0077113B"/>
    <w:rsid w:val="007712CF"/>
    <w:rsid w:val="007731F0"/>
    <w:rsid w:val="0077386B"/>
    <w:rsid w:val="00773B6E"/>
    <w:rsid w:val="007740BB"/>
    <w:rsid w:val="00774873"/>
    <w:rsid w:val="007751EF"/>
    <w:rsid w:val="007755D3"/>
    <w:rsid w:val="0077712F"/>
    <w:rsid w:val="00777A22"/>
    <w:rsid w:val="00777A49"/>
    <w:rsid w:val="0078282B"/>
    <w:rsid w:val="00782990"/>
    <w:rsid w:val="007837A5"/>
    <w:rsid w:val="00783A83"/>
    <w:rsid w:val="007840BE"/>
    <w:rsid w:val="007842BA"/>
    <w:rsid w:val="00784453"/>
    <w:rsid w:val="00784FDB"/>
    <w:rsid w:val="00785A51"/>
    <w:rsid w:val="00786443"/>
    <w:rsid w:val="007873BD"/>
    <w:rsid w:val="00790683"/>
    <w:rsid w:val="00790BDC"/>
    <w:rsid w:val="00790DF3"/>
    <w:rsid w:val="00791834"/>
    <w:rsid w:val="007939E7"/>
    <w:rsid w:val="00794459"/>
    <w:rsid w:val="0079485E"/>
    <w:rsid w:val="00796536"/>
    <w:rsid w:val="007A027E"/>
    <w:rsid w:val="007A0345"/>
    <w:rsid w:val="007A3764"/>
    <w:rsid w:val="007A42B4"/>
    <w:rsid w:val="007A4BEC"/>
    <w:rsid w:val="007A586D"/>
    <w:rsid w:val="007A6982"/>
    <w:rsid w:val="007B08B5"/>
    <w:rsid w:val="007B09E3"/>
    <w:rsid w:val="007B36FB"/>
    <w:rsid w:val="007B3F56"/>
    <w:rsid w:val="007B466D"/>
    <w:rsid w:val="007B595D"/>
    <w:rsid w:val="007C0F45"/>
    <w:rsid w:val="007C127D"/>
    <w:rsid w:val="007C1960"/>
    <w:rsid w:val="007C1F4B"/>
    <w:rsid w:val="007C2B47"/>
    <w:rsid w:val="007C36AC"/>
    <w:rsid w:val="007C4756"/>
    <w:rsid w:val="007C6870"/>
    <w:rsid w:val="007C799D"/>
    <w:rsid w:val="007C79B8"/>
    <w:rsid w:val="007D237D"/>
    <w:rsid w:val="007D2E5B"/>
    <w:rsid w:val="007D4B73"/>
    <w:rsid w:val="007D6859"/>
    <w:rsid w:val="007D7991"/>
    <w:rsid w:val="007E03E8"/>
    <w:rsid w:val="007E0A2A"/>
    <w:rsid w:val="007E0C88"/>
    <w:rsid w:val="007E3969"/>
    <w:rsid w:val="007E69C0"/>
    <w:rsid w:val="007E7824"/>
    <w:rsid w:val="007E7F4C"/>
    <w:rsid w:val="007F062F"/>
    <w:rsid w:val="007F1202"/>
    <w:rsid w:val="007F1669"/>
    <w:rsid w:val="007F49C5"/>
    <w:rsid w:val="007F4BB9"/>
    <w:rsid w:val="007F653C"/>
    <w:rsid w:val="007F7306"/>
    <w:rsid w:val="00800C05"/>
    <w:rsid w:val="00802BEA"/>
    <w:rsid w:val="0080316B"/>
    <w:rsid w:val="00803231"/>
    <w:rsid w:val="0080340E"/>
    <w:rsid w:val="00805915"/>
    <w:rsid w:val="00805D0E"/>
    <w:rsid w:val="0080643A"/>
    <w:rsid w:val="008077F8"/>
    <w:rsid w:val="00810FE5"/>
    <w:rsid w:val="0081201E"/>
    <w:rsid w:val="008129DA"/>
    <w:rsid w:val="00813ACC"/>
    <w:rsid w:val="008146DE"/>
    <w:rsid w:val="008148C4"/>
    <w:rsid w:val="0081692F"/>
    <w:rsid w:val="00816C51"/>
    <w:rsid w:val="00820659"/>
    <w:rsid w:val="00820BBE"/>
    <w:rsid w:val="00821457"/>
    <w:rsid w:val="00821697"/>
    <w:rsid w:val="008217FA"/>
    <w:rsid w:val="0082415E"/>
    <w:rsid w:val="00825C59"/>
    <w:rsid w:val="00825FD9"/>
    <w:rsid w:val="0082688C"/>
    <w:rsid w:val="00830BAA"/>
    <w:rsid w:val="00830DC6"/>
    <w:rsid w:val="00831168"/>
    <w:rsid w:val="00831E20"/>
    <w:rsid w:val="00834258"/>
    <w:rsid w:val="00835260"/>
    <w:rsid w:val="00837232"/>
    <w:rsid w:val="008447C4"/>
    <w:rsid w:val="00844C5A"/>
    <w:rsid w:val="00844C68"/>
    <w:rsid w:val="00845101"/>
    <w:rsid w:val="00845F1B"/>
    <w:rsid w:val="0084622D"/>
    <w:rsid w:val="00851877"/>
    <w:rsid w:val="00854B86"/>
    <w:rsid w:val="00855B40"/>
    <w:rsid w:val="00855D6D"/>
    <w:rsid w:val="00857971"/>
    <w:rsid w:val="00860D48"/>
    <w:rsid w:val="0086242A"/>
    <w:rsid w:val="008637FB"/>
    <w:rsid w:val="008660B7"/>
    <w:rsid w:val="008662EE"/>
    <w:rsid w:val="0086710E"/>
    <w:rsid w:val="00867BAD"/>
    <w:rsid w:val="008735E4"/>
    <w:rsid w:val="008739C0"/>
    <w:rsid w:val="00876453"/>
    <w:rsid w:val="00877F4B"/>
    <w:rsid w:val="00880D02"/>
    <w:rsid w:val="008815A3"/>
    <w:rsid w:val="008815A6"/>
    <w:rsid w:val="008819D0"/>
    <w:rsid w:val="00882B30"/>
    <w:rsid w:val="00882D39"/>
    <w:rsid w:val="008832D3"/>
    <w:rsid w:val="00886510"/>
    <w:rsid w:val="008865B9"/>
    <w:rsid w:val="008872CE"/>
    <w:rsid w:val="0088755A"/>
    <w:rsid w:val="00890AF0"/>
    <w:rsid w:val="00891A36"/>
    <w:rsid w:val="00892C92"/>
    <w:rsid w:val="00892EE5"/>
    <w:rsid w:val="008936F8"/>
    <w:rsid w:val="00894082"/>
    <w:rsid w:val="008946D3"/>
    <w:rsid w:val="008961AD"/>
    <w:rsid w:val="00896C69"/>
    <w:rsid w:val="00897673"/>
    <w:rsid w:val="008A0740"/>
    <w:rsid w:val="008A0B7A"/>
    <w:rsid w:val="008A1065"/>
    <w:rsid w:val="008A140D"/>
    <w:rsid w:val="008A3360"/>
    <w:rsid w:val="008A3632"/>
    <w:rsid w:val="008A3A83"/>
    <w:rsid w:val="008A4BDB"/>
    <w:rsid w:val="008A4F98"/>
    <w:rsid w:val="008A5A47"/>
    <w:rsid w:val="008A63F7"/>
    <w:rsid w:val="008A6C8C"/>
    <w:rsid w:val="008A7377"/>
    <w:rsid w:val="008A78EB"/>
    <w:rsid w:val="008B0ABC"/>
    <w:rsid w:val="008B0E63"/>
    <w:rsid w:val="008B0EB2"/>
    <w:rsid w:val="008B1750"/>
    <w:rsid w:val="008B35AE"/>
    <w:rsid w:val="008B69A3"/>
    <w:rsid w:val="008B6C21"/>
    <w:rsid w:val="008B703E"/>
    <w:rsid w:val="008B7139"/>
    <w:rsid w:val="008B7EAE"/>
    <w:rsid w:val="008C072C"/>
    <w:rsid w:val="008C30B8"/>
    <w:rsid w:val="008C317A"/>
    <w:rsid w:val="008C6040"/>
    <w:rsid w:val="008C60BA"/>
    <w:rsid w:val="008C755C"/>
    <w:rsid w:val="008D0935"/>
    <w:rsid w:val="008D0C96"/>
    <w:rsid w:val="008D0DC3"/>
    <w:rsid w:val="008D1633"/>
    <w:rsid w:val="008D1807"/>
    <w:rsid w:val="008D2C72"/>
    <w:rsid w:val="008D41FB"/>
    <w:rsid w:val="008D4CC9"/>
    <w:rsid w:val="008D615C"/>
    <w:rsid w:val="008D6B5F"/>
    <w:rsid w:val="008E1D6F"/>
    <w:rsid w:val="008E3306"/>
    <w:rsid w:val="008E3939"/>
    <w:rsid w:val="008E3A34"/>
    <w:rsid w:val="008E3C69"/>
    <w:rsid w:val="008E522B"/>
    <w:rsid w:val="008E528B"/>
    <w:rsid w:val="008E54D5"/>
    <w:rsid w:val="008E7390"/>
    <w:rsid w:val="008F0434"/>
    <w:rsid w:val="008F1DF8"/>
    <w:rsid w:val="008F1EBE"/>
    <w:rsid w:val="008F263B"/>
    <w:rsid w:val="008F3361"/>
    <w:rsid w:val="008F33FD"/>
    <w:rsid w:val="008F4F4A"/>
    <w:rsid w:val="008F67F7"/>
    <w:rsid w:val="008F696D"/>
    <w:rsid w:val="008F70BA"/>
    <w:rsid w:val="008F76E6"/>
    <w:rsid w:val="008F7940"/>
    <w:rsid w:val="00902CDB"/>
    <w:rsid w:val="0090333D"/>
    <w:rsid w:val="00903D18"/>
    <w:rsid w:val="00903F2D"/>
    <w:rsid w:val="009048E8"/>
    <w:rsid w:val="00906192"/>
    <w:rsid w:val="0090689A"/>
    <w:rsid w:val="00906ABE"/>
    <w:rsid w:val="00906C8C"/>
    <w:rsid w:val="00906DF4"/>
    <w:rsid w:val="0090763A"/>
    <w:rsid w:val="00910724"/>
    <w:rsid w:val="00910833"/>
    <w:rsid w:val="00911BEF"/>
    <w:rsid w:val="00914A59"/>
    <w:rsid w:val="00916BF5"/>
    <w:rsid w:val="00917559"/>
    <w:rsid w:val="009200F5"/>
    <w:rsid w:val="00920EA5"/>
    <w:rsid w:val="0092273F"/>
    <w:rsid w:val="009257D7"/>
    <w:rsid w:val="00926B2F"/>
    <w:rsid w:val="00926D28"/>
    <w:rsid w:val="0092772F"/>
    <w:rsid w:val="009302E4"/>
    <w:rsid w:val="00931015"/>
    <w:rsid w:val="0093159A"/>
    <w:rsid w:val="00931C55"/>
    <w:rsid w:val="0093201A"/>
    <w:rsid w:val="00937E09"/>
    <w:rsid w:val="00943E1E"/>
    <w:rsid w:val="00943F62"/>
    <w:rsid w:val="00944A77"/>
    <w:rsid w:val="00944C5A"/>
    <w:rsid w:val="00945B6F"/>
    <w:rsid w:val="00945C66"/>
    <w:rsid w:val="00946287"/>
    <w:rsid w:val="00946BA0"/>
    <w:rsid w:val="00951AA0"/>
    <w:rsid w:val="00951F06"/>
    <w:rsid w:val="0095446D"/>
    <w:rsid w:val="00954CCC"/>
    <w:rsid w:val="0095577A"/>
    <w:rsid w:val="0095603E"/>
    <w:rsid w:val="00956433"/>
    <w:rsid w:val="009568C1"/>
    <w:rsid w:val="00956D36"/>
    <w:rsid w:val="00960625"/>
    <w:rsid w:val="00960884"/>
    <w:rsid w:val="009626AC"/>
    <w:rsid w:val="00962CE2"/>
    <w:rsid w:val="009633F7"/>
    <w:rsid w:val="00963898"/>
    <w:rsid w:val="00963E7F"/>
    <w:rsid w:val="00964124"/>
    <w:rsid w:val="00964E5A"/>
    <w:rsid w:val="009650FF"/>
    <w:rsid w:val="00965507"/>
    <w:rsid w:val="009712E0"/>
    <w:rsid w:val="009733CE"/>
    <w:rsid w:val="00973C7E"/>
    <w:rsid w:val="0097433A"/>
    <w:rsid w:val="009764CB"/>
    <w:rsid w:val="0097770A"/>
    <w:rsid w:val="0098001C"/>
    <w:rsid w:val="00980F6B"/>
    <w:rsid w:val="00981668"/>
    <w:rsid w:val="009819C7"/>
    <w:rsid w:val="009828CD"/>
    <w:rsid w:val="00983B10"/>
    <w:rsid w:val="00985EC2"/>
    <w:rsid w:val="00987902"/>
    <w:rsid w:val="00990827"/>
    <w:rsid w:val="0099094E"/>
    <w:rsid w:val="00991E32"/>
    <w:rsid w:val="00992049"/>
    <w:rsid w:val="00993340"/>
    <w:rsid w:val="00993502"/>
    <w:rsid w:val="009940FC"/>
    <w:rsid w:val="0099421A"/>
    <w:rsid w:val="0099464B"/>
    <w:rsid w:val="00995316"/>
    <w:rsid w:val="00995B3C"/>
    <w:rsid w:val="00996AFF"/>
    <w:rsid w:val="009A0AD9"/>
    <w:rsid w:val="009A1148"/>
    <w:rsid w:val="009A18D6"/>
    <w:rsid w:val="009A1AA3"/>
    <w:rsid w:val="009A31E6"/>
    <w:rsid w:val="009A447D"/>
    <w:rsid w:val="009A55C5"/>
    <w:rsid w:val="009A5AC3"/>
    <w:rsid w:val="009A6D54"/>
    <w:rsid w:val="009A6D58"/>
    <w:rsid w:val="009A7327"/>
    <w:rsid w:val="009A77FF"/>
    <w:rsid w:val="009A7FCD"/>
    <w:rsid w:val="009B01E0"/>
    <w:rsid w:val="009B1508"/>
    <w:rsid w:val="009B17C3"/>
    <w:rsid w:val="009B1F6A"/>
    <w:rsid w:val="009B2427"/>
    <w:rsid w:val="009B2573"/>
    <w:rsid w:val="009C0ACF"/>
    <w:rsid w:val="009C1EB5"/>
    <w:rsid w:val="009C2A0A"/>
    <w:rsid w:val="009C4E59"/>
    <w:rsid w:val="009C6246"/>
    <w:rsid w:val="009D254D"/>
    <w:rsid w:val="009D2A43"/>
    <w:rsid w:val="009D32BB"/>
    <w:rsid w:val="009D4C5A"/>
    <w:rsid w:val="009D55EF"/>
    <w:rsid w:val="009D5645"/>
    <w:rsid w:val="009D5798"/>
    <w:rsid w:val="009D5A27"/>
    <w:rsid w:val="009D74DD"/>
    <w:rsid w:val="009E0193"/>
    <w:rsid w:val="009E02F5"/>
    <w:rsid w:val="009E0AFA"/>
    <w:rsid w:val="009E2509"/>
    <w:rsid w:val="009E2AB7"/>
    <w:rsid w:val="009E2FB3"/>
    <w:rsid w:val="009E2FE9"/>
    <w:rsid w:val="009E3435"/>
    <w:rsid w:val="009E365B"/>
    <w:rsid w:val="009E3DB1"/>
    <w:rsid w:val="009E4C8E"/>
    <w:rsid w:val="009E4EBD"/>
    <w:rsid w:val="009E5BFF"/>
    <w:rsid w:val="009E6916"/>
    <w:rsid w:val="009E6CDB"/>
    <w:rsid w:val="009F1D19"/>
    <w:rsid w:val="009F4776"/>
    <w:rsid w:val="009F5AF9"/>
    <w:rsid w:val="009F5DFF"/>
    <w:rsid w:val="00A01508"/>
    <w:rsid w:val="00A01B49"/>
    <w:rsid w:val="00A026C5"/>
    <w:rsid w:val="00A04559"/>
    <w:rsid w:val="00A04894"/>
    <w:rsid w:val="00A07426"/>
    <w:rsid w:val="00A0758D"/>
    <w:rsid w:val="00A07F02"/>
    <w:rsid w:val="00A1345C"/>
    <w:rsid w:val="00A13BAB"/>
    <w:rsid w:val="00A1584B"/>
    <w:rsid w:val="00A16314"/>
    <w:rsid w:val="00A16EFB"/>
    <w:rsid w:val="00A175C9"/>
    <w:rsid w:val="00A20F2F"/>
    <w:rsid w:val="00A221F4"/>
    <w:rsid w:val="00A226C7"/>
    <w:rsid w:val="00A232D7"/>
    <w:rsid w:val="00A23439"/>
    <w:rsid w:val="00A266F1"/>
    <w:rsid w:val="00A303D0"/>
    <w:rsid w:val="00A329A8"/>
    <w:rsid w:val="00A33538"/>
    <w:rsid w:val="00A3395A"/>
    <w:rsid w:val="00A34F57"/>
    <w:rsid w:val="00A35FCB"/>
    <w:rsid w:val="00A4107F"/>
    <w:rsid w:val="00A414EE"/>
    <w:rsid w:val="00A427BB"/>
    <w:rsid w:val="00A444CC"/>
    <w:rsid w:val="00A44860"/>
    <w:rsid w:val="00A45F41"/>
    <w:rsid w:val="00A46A7D"/>
    <w:rsid w:val="00A46DE8"/>
    <w:rsid w:val="00A511E0"/>
    <w:rsid w:val="00A519D2"/>
    <w:rsid w:val="00A5291F"/>
    <w:rsid w:val="00A5305F"/>
    <w:rsid w:val="00A53B30"/>
    <w:rsid w:val="00A5521D"/>
    <w:rsid w:val="00A55797"/>
    <w:rsid w:val="00A57303"/>
    <w:rsid w:val="00A57AEB"/>
    <w:rsid w:val="00A60846"/>
    <w:rsid w:val="00A609DF"/>
    <w:rsid w:val="00A61BB7"/>
    <w:rsid w:val="00A6209B"/>
    <w:rsid w:val="00A62A41"/>
    <w:rsid w:val="00A63B31"/>
    <w:rsid w:val="00A63FCF"/>
    <w:rsid w:val="00A64876"/>
    <w:rsid w:val="00A65170"/>
    <w:rsid w:val="00A65BB5"/>
    <w:rsid w:val="00A66B6A"/>
    <w:rsid w:val="00A7245E"/>
    <w:rsid w:val="00A72D1F"/>
    <w:rsid w:val="00A73284"/>
    <w:rsid w:val="00A74EB6"/>
    <w:rsid w:val="00A751BD"/>
    <w:rsid w:val="00A7710B"/>
    <w:rsid w:val="00A835E0"/>
    <w:rsid w:val="00A83822"/>
    <w:rsid w:val="00A853B7"/>
    <w:rsid w:val="00A86199"/>
    <w:rsid w:val="00A876B7"/>
    <w:rsid w:val="00A91470"/>
    <w:rsid w:val="00A91FB9"/>
    <w:rsid w:val="00A92391"/>
    <w:rsid w:val="00A92691"/>
    <w:rsid w:val="00A926D1"/>
    <w:rsid w:val="00A9334F"/>
    <w:rsid w:val="00A94B11"/>
    <w:rsid w:val="00A9502E"/>
    <w:rsid w:val="00A9570D"/>
    <w:rsid w:val="00A97243"/>
    <w:rsid w:val="00A97EC1"/>
    <w:rsid w:val="00AA0FBB"/>
    <w:rsid w:val="00AA29C6"/>
    <w:rsid w:val="00AA2FE3"/>
    <w:rsid w:val="00AA3CE4"/>
    <w:rsid w:val="00AA67E5"/>
    <w:rsid w:val="00AA6F77"/>
    <w:rsid w:val="00AB140F"/>
    <w:rsid w:val="00AB16C3"/>
    <w:rsid w:val="00AB1D63"/>
    <w:rsid w:val="00AB2964"/>
    <w:rsid w:val="00AB2FFC"/>
    <w:rsid w:val="00AB4C13"/>
    <w:rsid w:val="00AB4C6F"/>
    <w:rsid w:val="00AB5A88"/>
    <w:rsid w:val="00AB5F44"/>
    <w:rsid w:val="00AB682F"/>
    <w:rsid w:val="00AB7173"/>
    <w:rsid w:val="00AB7ECA"/>
    <w:rsid w:val="00AC2C14"/>
    <w:rsid w:val="00AC5B9A"/>
    <w:rsid w:val="00AC5FEE"/>
    <w:rsid w:val="00AC620B"/>
    <w:rsid w:val="00AC6B9A"/>
    <w:rsid w:val="00AD0284"/>
    <w:rsid w:val="00AD14A4"/>
    <w:rsid w:val="00AD209A"/>
    <w:rsid w:val="00AD23E5"/>
    <w:rsid w:val="00AD3075"/>
    <w:rsid w:val="00AD5688"/>
    <w:rsid w:val="00AD5826"/>
    <w:rsid w:val="00AD7A01"/>
    <w:rsid w:val="00AE1586"/>
    <w:rsid w:val="00AE21E6"/>
    <w:rsid w:val="00AE6D46"/>
    <w:rsid w:val="00AE7E1D"/>
    <w:rsid w:val="00AF381E"/>
    <w:rsid w:val="00AF4FE7"/>
    <w:rsid w:val="00AF545E"/>
    <w:rsid w:val="00AF6AB2"/>
    <w:rsid w:val="00AF7488"/>
    <w:rsid w:val="00B01153"/>
    <w:rsid w:val="00B01FAB"/>
    <w:rsid w:val="00B02977"/>
    <w:rsid w:val="00B03874"/>
    <w:rsid w:val="00B03D9D"/>
    <w:rsid w:val="00B0459C"/>
    <w:rsid w:val="00B04A1C"/>
    <w:rsid w:val="00B07B57"/>
    <w:rsid w:val="00B10084"/>
    <w:rsid w:val="00B1038D"/>
    <w:rsid w:val="00B10DB5"/>
    <w:rsid w:val="00B13CD9"/>
    <w:rsid w:val="00B14CEA"/>
    <w:rsid w:val="00B1630F"/>
    <w:rsid w:val="00B163A8"/>
    <w:rsid w:val="00B2153E"/>
    <w:rsid w:val="00B228CC"/>
    <w:rsid w:val="00B2353D"/>
    <w:rsid w:val="00B2534B"/>
    <w:rsid w:val="00B25962"/>
    <w:rsid w:val="00B267E3"/>
    <w:rsid w:val="00B27C33"/>
    <w:rsid w:val="00B27C74"/>
    <w:rsid w:val="00B27D8F"/>
    <w:rsid w:val="00B30A15"/>
    <w:rsid w:val="00B3202A"/>
    <w:rsid w:val="00B33080"/>
    <w:rsid w:val="00B33512"/>
    <w:rsid w:val="00B339A6"/>
    <w:rsid w:val="00B34D35"/>
    <w:rsid w:val="00B35E78"/>
    <w:rsid w:val="00B41807"/>
    <w:rsid w:val="00B419EA"/>
    <w:rsid w:val="00B43806"/>
    <w:rsid w:val="00B45375"/>
    <w:rsid w:val="00B46A9A"/>
    <w:rsid w:val="00B508B3"/>
    <w:rsid w:val="00B51584"/>
    <w:rsid w:val="00B52A12"/>
    <w:rsid w:val="00B53568"/>
    <w:rsid w:val="00B53734"/>
    <w:rsid w:val="00B53A48"/>
    <w:rsid w:val="00B54E66"/>
    <w:rsid w:val="00B552AB"/>
    <w:rsid w:val="00B556F7"/>
    <w:rsid w:val="00B57A52"/>
    <w:rsid w:val="00B57B9F"/>
    <w:rsid w:val="00B57FA5"/>
    <w:rsid w:val="00B62C9E"/>
    <w:rsid w:val="00B64DD8"/>
    <w:rsid w:val="00B651FB"/>
    <w:rsid w:val="00B653F8"/>
    <w:rsid w:val="00B655D2"/>
    <w:rsid w:val="00B66310"/>
    <w:rsid w:val="00B679A1"/>
    <w:rsid w:val="00B70FE4"/>
    <w:rsid w:val="00B7127D"/>
    <w:rsid w:val="00B732AD"/>
    <w:rsid w:val="00B7363A"/>
    <w:rsid w:val="00B73C7E"/>
    <w:rsid w:val="00B7426E"/>
    <w:rsid w:val="00B75A15"/>
    <w:rsid w:val="00B75A59"/>
    <w:rsid w:val="00B75B41"/>
    <w:rsid w:val="00B76197"/>
    <w:rsid w:val="00B7716D"/>
    <w:rsid w:val="00B773BE"/>
    <w:rsid w:val="00B776D7"/>
    <w:rsid w:val="00B80F1C"/>
    <w:rsid w:val="00B811BB"/>
    <w:rsid w:val="00B83112"/>
    <w:rsid w:val="00B83590"/>
    <w:rsid w:val="00B8388C"/>
    <w:rsid w:val="00B84055"/>
    <w:rsid w:val="00B8726D"/>
    <w:rsid w:val="00B87A23"/>
    <w:rsid w:val="00B90C86"/>
    <w:rsid w:val="00B91504"/>
    <w:rsid w:val="00B92755"/>
    <w:rsid w:val="00B94655"/>
    <w:rsid w:val="00B949FA"/>
    <w:rsid w:val="00B95544"/>
    <w:rsid w:val="00B965D2"/>
    <w:rsid w:val="00B975F8"/>
    <w:rsid w:val="00BA0204"/>
    <w:rsid w:val="00BA0EAD"/>
    <w:rsid w:val="00BA1CA4"/>
    <w:rsid w:val="00BA1DA1"/>
    <w:rsid w:val="00BA1EE1"/>
    <w:rsid w:val="00BA27C0"/>
    <w:rsid w:val="00BA4E5F"/>
    <w:rsid w:val="00BA4EAD"/>
    <w:rsid w:val="00BA6234"/>
    <w:rsid w:val="00BA687C"/>
    <w:rsid w:val="00BA771D"/>
    <w:rsid w:val="00BB2F29"/>
    <w:rsid w:val="00BB3015"/>
    <w:rsid w:val="00BB417D"/>
    <w:rsid w:val="00BB42C9"/>
    <w:rsid w:val="00BB551E"/>
    <w:rsid w:val="00BB5D84"/>
    <w:rsid w:val="00BB6F2E"/>
    <w:rsid w:val="00BB7301"/>
    <w:rsid w:val="00BC0C91"/>
    <w:rsid w:val="00BC1B2F"/>
    <w:rsid w:val="00BC2E5D"/>
    <w:rsid w:val="00BC5A56"/>
    <w:rsid w:val="00BC63C0"/>
    <w:rsid w:val="00BC6C29"/>
    <w:rsid w:val="00BC6C5A"/>
    <w:rsid w:val="00BC6D35"/>
    <w:rsid w:val="00BD0019"/>
    <w:rsid w:val="00BD0049"/>
    <w:rsid w:val="00BD21D3"/>
    <w:rsid w:val="00BD590E"/>
    <w:rsid w:val="00BD5A45"/>
    <w:rsid w:val="00BE2702"/>
    <w:rsid w:val="00BE2D2D"/>
    <w:rsid w:val="00BE537D"/>
    <w:rsid w:val="00BF1860"/>
    <w:rsid w:val="00BF33AB"/>
    <w:rsid w:val="00BF3F2F"/>
    <w:rsid w:val="00BF4A1B"/>
    <w:rsid w:val="00BF59D0"/>
    <w:rsid w:val="00BF5B90"/>
    <w:rsid w:val="00BF637B"/>
    <w:rsid w:val="00BF6658"/>
    <w:rsid w:val="00BF774B"/>
    <w:rsid w:val="00BF7EE2"/>
    <w:rsid w:val="00C02C2B"/>
    <w:rsid w:val="00C044DD"/>
    <w:rsid w:val="00C044F1"/>
    <w:rsid w:val="00C05188"/>
    <w:rsid w:val="00C05208"/>
    <w:rsid w:val="00C0529A"/>
    <w:rsid w:val="00C06B04"/>
    <w:rsid w:val="00C06E85"/>
    <w:rsid w:val="00C07C6D"/>
    <w:rsid w:val="00C10324"/>
    <w:rsid w:val="00C11A3B"/>
    <w:rsid w:val="00C13BDF"/>
    <w:rsid w:val="00C1469C"/>
    <w:rsid w:val="00C14C9A"/>
    <w:rsid w:val="00C15D24"/>
    <w:rsid w:val="00C15E19"/>
    <w:rsid w:val="00C204E1"/>
    <w:rsid w:val="00C213B8"/>
    <w:rsid w:val="00C22D68"/>
    <w:rsid w:val="00C22EFE"/>
    <w:rsid w:val="00C23528"/>
    <w:rsid w:val="00C23FF1"/>
    <w:rsid w:val="00C2453E"/>
    <w:rsid w:val="00C2506E"/>
    <w:rsid w:val="00C25283"/>
    <w:rsid w:val="00C2734C"/>
    <w:rsid w:val="00C275DD"/>
    <w:rsid w:val="00C27B43"/>
    <w:rsid w:val="00C27C96"/>
    <w:rsid w:val="00C306F4"/>
    <w:rsid w:val="00C306FF"/>
    <w:rsid w:val="00C31F35"/>
    <w:rsid w:val="00C32B33"/>
    <w:rsid w:val="00C33448"/>
    <w:rsid w:val="00C34BE8"/>
    <w:rsid w:val="00C34F77"/>
    <w:rsid w:val="00C3596A"/>
    <w:rsid w:val="00C3660C"/>
    <w:rsid w:val="00C36773"/>
    <w:rsid w:val="00C418DE"/>
    <w:rsid w:val="00C41D5B"/>
    <w:rsid w:val="00C42458"/>
    <w:rsid w:val="00C43CD2"/>
    <w:rsid w:val="00C45A7D"/>
    <w:rsid w:val="00C46572"/>
    <w:rsid w:val="00C47130"/>
    <w:rsid w:val="00C5041F"/>
    <w:rsid w:val="00C537E5"/>
    <w:rsid w:val="00C53CE5"/>
    <w:rsid w:val="00C53D71"/>
    <w:rsid w:val="00C547BA"/>
    <w:rsid w:val="00C5534F"/>
    <w:rsid w:val="00C56A82"/>
    <w:rsid w:val="00C56D91"/>
    <w:rsid w:val="00C60086"/>
    <w:rsid w:val="00C61D4D"/>
    <w:rsid w:val="00C61DEF"/>
    <w:rsid w:val="00C629AB"/>
    <w:rsid w:val="00C62A3A"/>
    <w:rsid w:val="00C65A35"/>
    <w:rsid w:val="00C6642D"/>
    <w:rsid w:val="00C66E7A"/>
    <w:rsid w:val="00C7131A"/>
    <w:rsid w:val="00C71788"/>
    <w:rsid w:val="00C71E70"/>
    <w:rsid w:val="00C73A3F"/>
    <w:rsid w:val="00C75176"/>
    <w:rsid w:val="00C75C5A"/>
    <w:rsid w:val="00C76802"/>
    <w:rsid w:val="00C7725A"/>
    <w:rsid w:val="00C80B50"/>
    <w:rsid w:val="00C821F6"/>
    <w:rsid w:val="00C82F5C"/>
    <w:rsid w:val="00C853AF"/>
    <w:rsid w:val="00C86CDE"/>
    <w:rsid w:val="00C86D43"/>
    <w:rsid w:val="00C86E74"/>
    <w:rsid w:val="00C870B2"/>
    <w:rsid w:val="00C90894"/>
    <w:rsid w:val="00C90A2F"/>
    <w:rsid w:val="00C913EC"/>
    <w:rsid w:val="00C936B0"/>
    <w:rsid w:val="00C93F7A"/>
    <w:rsid w:val="00C95B81"/>
    <w:rsid w:val="00C96A9D"/>
    <w:rsid w:val="00CA0673"/>
    <w:rsid w:val="00CA0944"/>
    <w:rsid w:val="00CA1B39"/>
    <w:rsid w:val="00CA4367"/>
    <w:rsid w:val="00CA485C"/>
    <w:rsid w:val="00CA5E2C"/>
    <w:rsid w:val="00CA63FB"/>
    <w:rsid w:val="00CA65DD"/>
    <w:rsid w:val="00CA6F5F"/>
    <w:rsid w:val="00CA76F2"/>
    <w:rsid w:val="00CB1D9A"/>
    <w:rsid w:val="00CB25C9"/>
    <w:rsid w:val="00CB2936"/>
    <w:rsid w:val="00CB459F"/>
    <w:rsid w:val="00CB52CF"/>
    <w:rsid w:val="00CB55DF"/>
    <w:rsid w:val="00CB60E9"/>
    <w:rsid w:val="00CB67AB"/>
    <w:rsid w:val="00CC13B3"/>
    <w:rsid w:val="00CC265C"/>
    <w:rsid w:val="00CC2C37"/>
    <w:rsid w:val="00CC2FEB"/>
    <w:rsid w:val="00CC303D"/>
    <w:rsid w:val="00CC3853"/>
    <w:rsid w:val="00CC3960"/>
    <w:rsid w:val="00CC4963"/>
    <w:rsid w:val="00CC4C86"/>
    <w:rsid w:val="00CC4EF9"/>
    <w:rsid w:val="00CC5014"/>
    <w:rsid w:val="00CC55D3"/>
    <w:rsid w:val="00CC6190"/>
    <w:rsid w:val="00CC6B28"/>
    <w:rsid w:val="00CC761C"/>
    <w:rsid w:val="00CD01DB"/>
    <w:rsid w:val="00CD0E70"/>
    <w:rsid w:val="00CD101C"/>
    <w:rsid w:val="00CD22FF"/>
    <w:rsid w:val="00CD3740"/>
    <w:rsid w:val="00CD4894"/>
    <w:rsid w:val="00CD64DF"/>
    <w:rsid w:val="00CD7042"/>
    <w:rsid w:val="00CD7CFA"/>
    <w:rsid w:val="00CD7F5F"/>
    <w:rsid w:val="00CE02E1"/>
    <w:rsid w:val="00CE1E59"/>
    <w:rsid w:val="00CE4C16"/>
    <w:rsid w:val="00CE4CB8"/>
    <w:rsid w:val="00CE5F25"/>
    <w:rsid w:val="00CE6D6A"/>
    <w:rsid w:val="00CE701C"/>
    <w:rsid w:val="00CE7F21"/>
    <w:rsid w:val="00CF05BF"/>
    <w:rsid w:val="00CF1851"/>
    <w:rsid w:val="00CF1F3F"/>
    <w:rsid w:val="00CF3EA4"/>
    <w:rsid w:val="00CF4AD5"/>
    <w:rsid w:val="00CF5695"/>
    <w:rsid w:val="00CF5FEF"/>
    <w:rsid w:val="00D0062C"/>
    <w:rsid w:val="00D01DAA"/>
    <w:rsid w:val="00D020BA"/>
    <w:rsid w:val="00D0259A"/>
    <w:rsid w:val="00D04653"/>
    <w:rsid w:val="00D056D5"/>
    <w:rsid w:val="00D062DE"/>
    <w:rsid w:val="00D076AC"/>
    <w:rsid w:val="00D07714"/>
    <w:rsid w:val="00D10D25"/>
    <w:rsid w:val="00D11E05"/>
    <w:rsid w:val="00D11F43"/>
    <w:rsid w:val="00D1340A"/>
    <w:rsid w:val="00D155D2"/>
    <w:rsid w:val="00D164AF"/>
    <w:rsid w:val="00D17C74"/>
    <w:rsid w:val="00D203DA"/>
    <w:rsid w:val="00D211C3"/>
    <w:rsid w:val="00D21A1E"/>
    <w:rsid w:val="00D253C4"/>
    <w:rsid w:val="00D25A2B"/>
    <w:rsid w:val="00D30011"/>
    <w:rsid w:val="00D3122D"/>
    <w:rsid w:val="00D32AA4"/>
    <w:rsid w:val="00D33222"/>
    <w:rsid w:val="00D36685"/>
    <w:rsid w:val="00D37308"/>
    <w:rsid w:val="00D37B1F"/>
    <w:rsid w:val="00D40194"/>
    <w:rsid w:val="00D40A99"/>
    <w:rsid w:val="00D425E0"/>
    <w:rsid w:val="00D42DC5"/>
    <w:rsid w:val="00D431F1"/>
    <w:rsid w:val="00D43D58"/>
    <w:rsid w:val="00D4425E"/>
    <w:rsid w:val="00D45B9A"/>
    <w:rsid w:val="00D45F9C"/>
    <w:rsid w:val="00D508DA"/>
    <w:rsid w:val="00D522A5"/>
    <w:rsid w:val="00D52718"/>
    <w:rsid w:val="00D54EBB"/>
    <w:rsid w:val="00D552A4"/>
    <w:rsid w:val="00D55427"/>
    <w:rsid w:val="00D57F60"/>
    <w:rsid w:val="00D57FDA"/>
    <w:rsid w:val="00D61F7C"/>
    <w:rsid w:val="00D63233"/>
    <w:rsid w:val="00D63FF3"/>
    <w:rsid w:val="00D6407E"/>
    <w:rsid w:val="00D64342"/>
    <w:rsid w:val="00D64490"/>
    <w:rsid w:val="00D64D93"/>
    <w:rsid w:val="00D64E9E"/>
    <w:rsid w:val="00D71B29"/>
    <w:rsid w:val="00D72565"/>
    <w:rsid w:val="00D7305A"/>
    <w:rsid w:val="00D730E5"/>
    <w:rsid w:val="00D734FE"/>
    <w:rsid w:val="00D73743"/>
    <w:rsid w:val="00D7424F"/>
    <w:rsid w:val="00D745A8"/>
    <w:rsid w:val="00D74BC1"/>
    <w:rsid w:val="00D75A26"/>
    <w:rsid w:val="00D765C0"/>
    <w:rsid w:val="00D77359"/>
    <w:rsid w:val="00D80C81"/>
    <w:rsid w:val="00D8117A"/>
    <w:rsid w:val="00D821E1"/>
    <w:rsid w:val="00D84546"/>
    <w:rsid w:val="00D848B1"/>
    <w:rsid w:val="00D867BC"/>
    <w:rsid w:val="00D90B7C"/>
    <w:rsid w:val="00D9118A"/>
    <w:rsid w:val="00D91426"/>
    <w:rsid w:val="00D92396"/>
    <w:rsid w:val="00D9308A"/>
    <w:rsid w:val="00D9443A"/>
    <w:rsid w:val="00D9627C"/>
    <w:rsid w:val="00DA1612"/>
    <w:rsid w:val="00DA2517"/>
    <w:rsid w:val="00DA3952"/>
    <w:rsid w:val="00DA3B1D"/>
    <w:rsid w:val="00DA46D5"/>
    <w:rsid w:val="00DA55A0"/>
    <w:rsid w:val="00DA5EBB"/>
    <w:rsid w:val="00DA6680"/>
    <w:rsid w:val="00DB03F6"/>
    <w:rsid w:val="00DB07AB"/>
    <w:rsid w:val="00DB09D4"/>
    <w:rsid w:val="00DB1957"/>
    <w:rsid w:val="00DB1F80"/>
    <w:rsid w:val="00DB2076"/>
    <w:rsid w:val="00DB2B79"/>
    <w:rsid w:val="00DB4178"/>
    <w:rsid w:val="00DB4249"/>
    <w:rsid w:val="00DB773B"/>
    <w:rsid w:val="00DB7A64"/>
    <w:rsid w:val="00DC1A69"/>
    <w:rsid w:val="00DC1F35"/>
    <w:rsid w:val="00DC351C"/>
    <w:rsid w:val="00DC3B6A"/>
    <w:rsid w:val="00DC48B7"/>
    <w:rsid w:val="00DC4F73"/>
    <w:rsid w:val="00DC5F6B"/>
    <w:rsid w:val="00DC6F3C"/>
    <w:rsid w:val="00DC7639"/>
    <w:rsid w:val="00DC7939"/>
    <w:rsid w:val="00DD1EFD"/>
    <w:rsid w:val="00DD2A34"/>
    <w:rsid w:val="00DD3128"/>
    <w:rsid w:val="00DD3B69"/>
    <w:rsid w:val="00DD3FAD"/>
    <w:rsid w:val="00DD4B65"/>
    <w:rsid w:val="00DD791F"/>
    <w:rsid w:val="00DE1613"/>
    <w:rsid w:val="00DE1990"/>
    <w:rsid w:val="00DE1CBB"/>
    <w:rsid w:val="00DE2A52"/>
    <w:rsid w:val="00DE3408"/>
    <w:rsid w:val="00DE6907"/>
    <w:rsid w:val="00DF070B"/>
    <w:rsid w:val="00DF53F8"/>
    <w:rsid w:val="00DF7C3B"/>
    <w:rsid w:val="00E0001C"/>
    <w:rsid w:val="00E00E72"/>
    <w:rsid w:val="00E01B3C"/>
    <w:rsid w:val="00E02339"/>
    <w:rsid w:val="00E02B8C"/>
    <w:rsid w:val="00E03F1F"/>
    <w:rsid w:val="00E050A8"/>
    <w:rsid w:val="00E10330"/>
    <w:rsid w:val="00E10D15"/>
    <w:rsid w:val="00E1335C"/>
    <w:rsid w:val="00E14011"/>
    <w:rsid w:val="00E1765F"/>
    <w:rsid w:val="00E200FD"/>
    <w:rsid w:val="00E20740"/>
    <w:rsid w:val="00E22BE8"/>
    <w:rsid w:val="00E242B4"/>
    <w:rsid w:val="00E260E4"/>
    <w:rsid w:val="00E26446"/>
    <w:rsid w:val="00E274CE"/>
    <w:rsid w:val="00E27ADC"/>
    <w:rsid w:val="00E31829"/>
    <w:rsid w:val="00E32819"/>
    <w:rsid w:val="00E336F4"/>
    <w:rsid w:val="00E339D0"/>
    <w:rsid w:val="00E34166"/>
    <w:rsid w:val="00E36BA2"/>
    <w:rsid w:val="00E40BBC"/>
    <w:rsid w:val="00E411A4"/>
    <w:rsid w:val="00E41CA5"/>
    <w:rsid w:val="00E42053"/>
    <w:rsid w:val="00E42B03"/>
    <w:rsid w:val="00E42F69"/>
    <w:rsid w:val="00E44C89"/>
    <w:rsid w:val="00E4649B"/>
    <w:rsid w:val="00E47434"/>
    <w:rsid w:val="00E51D64"/>
    <w:rsid w:val="00E51ECC"/>
    <w:rsid w:val="00E52022"/>
    <w:rsid w:val="00E5367F"/>
    <w:rsid w:val="00E54AD8"/>
    <w:rsid w:val="00E56028"/>
    <w:rsid w:val="00E565B6"/>
    <w:rsid w:val="00E602F3"/>
    <w:rsid w:val="00E60C57"/>
    <w:rsid w:val="00E6154D"/>
    <w:rsid w:val="00E61C08"/>
    <w:rsid w:val="00E620C3"/>
    <w:rsid w:val="00E63238"/>
    <w:rsid w:val="00E639A7"/>
    <w:rsid w:val="00E63B35"/>
    <w:rsid w:val="00E6404B"/>
    <w:rsid w:val="00E6487B"/>
    <w:rsid w:val="00E64C20"/>
    <w:rsid w:val="00E67621"/>
    <w:rsid w:val="00E6796E"/>
    <w:rsid w:val="00E67F75"/>
    <w:rsid w:val="00E70484"/>
    <w:rsid w:val="00E706DD"/>
    <w:rsid w:val="00E725F0"/>
    <w:rsid w:val="00E72ED9"/>
    <w:rsid w:val="00E73420"/>
    <w:rsid w:val="00E73822"/>
    <w:rsid w:val="00E73936"/>
    <w:rsid w:val="00E7435B"/>
    <w:rsid w:val="00E755B4"/>
    <w:rsid w:val="00E761EC"/>
    <w:rsid w:val="00E76EA0"/>
    <w:rsid w:val="00E80488"/>
    <w:rsid w:val="00E80605"/>
    <w:rsid w:val="00E8076B"/>
    <w:rsid w:val="00E80BD6"/>
    <w:rsid w:val="00E80CA3"/>
    <w:rsid w:val="00E80CAB"/>
    <w:rsid w:val="00E81F33"/>
    <w:rsid w:val="00E857D1"/>
    <w:rsid w:val="00E86409"/>
    <w:rsid w:val="00E8693C"/>
    <w:rsid w:val="00E87880"/>
    <w:rsid w:val="00E91A5B"/>
    <w:rsid w:val="00E94855"/>
    <w:rsid w:val="00E95122"/>
    <w:rsid w:val="00E951CA"/>
    <w:rsid w:val="00E967D4"/>
    <w:rsid w:val="00EA1233"/>
    <w:rsid w:val="00EA12E2"/>
    <w:rsid w:val="00EA1E88"/>
    <w:rsid w:val="00EA38F7"/>
    <w:rsid w:val="00EA47B5"/>
    <w:rsid w:val="00EA4BE1"/>
    <w:rsid w:val="00EA4FAA"/>
    <w:rsid w:val="00EA6C3A"/>
    <w:rsid w:val="00EA6FBA"/>
    <w:rsid w:val="00EA71F6"/>
    <w:rsid w:val="00EB0891"/>
    <w:rsid w:val="00EB10DE"/>
    <w:rsid w:val="00EB11EF"/>
    <w:rsid w:val="00EB321E"/>
    <w:rsid w:val="00EB34C8"/>
    <w:rsid w:val="00EB4484"/>
    <w:rsid w:val="00EB4CF6"/>
    <w:rsid w:val="00EB4F26"/>
    <w:rsid w:val="00EB530A"/>
    <w:rsid w:val="00EB5FF6"/>
    <w:rsid w:val="00EB6395"/>
    <w:rsid w:val="00EB7FF0"/>
    <w:rsid w:val="00EC0B44"/>
    <w:rsid w:val="00EC0CDE"/>
    <w:rsid w:val="00EC1F56"/>
    <w:rsid w:val="00EC227B"/>
    <w:rsid w:val="00EC28A5"/>
    <w:rsid w:val="00EC2C93"/>
    <w:rsid w:val="00EC44BD"/>
    <w:rsid w:val="00EC4D89"/>
    <w:rsid w:val="00EC650D"/>
    <w:rsid w:val="00EC67A2"/>
    <w:rsid w:val="00EC6BDE"/>
    <w:rsid w:val="00EC6F62"/>
    <w:rsid w:val="00EC793C"/>
    <w:rsid w:val="00ED02C8"/>
    <w:rsid w:val="00ED03C1"/>
    <w:rsid w:val="00ED158A"/>
    <w:rsid w:val="00ED249B"/>
    <w:rsid w:val="00ED2599"/>
    <w:rsid w:val="00ED28A1"/>
    <w:rsid w:val="00ED3770"/>
    <w:rsid w:val="00ED43C9"/>
    <w:rsid w:val="00ED44A5"/>
    <w:rsid w:val="00ED59F7"/>
    <w:rsid w:val="00ED79A6"/>
    <w:rsid w:val="00ED7C4F"/>
    <w:rsid w:val="00EE06DB"/>
    <w:rsid w:val="00EE300E"/>
    <w:rsid w:val="00EE3B98"/>
    <w:rsid w:val="00EE5BAD"/>
    <w:rsid w:val="00EE6BB1"/>
    <w:rsid w:val="00EE6C22"/>
    <w:rsid w:val="00EF19F9"/>
    <w:rsid w:val="00EF2183"/>
    <w:rsid w:val="00EF368C"/>
    <w:rsid w:val="00EF4339"/>
    <w:rsid w:val="00EF7193"/>
    <w:rsid w:val="00F00F2D"/>
    <w:rsid w:val="00F0127F"/>
    <w:rsid w:val="00F02260"/>
    <w:rsid w:val="00F02EAA"/>
    <w:rsid w:val="00F0303D"/>
    <w:rsid w:val="00F03138"/>
    <w:rsid w:val="00F03775"/>
    <w:rsid w:val="00F04293"/>
    <w:rsid w:val="00F07963"/>
    <w:rsid w:val="00F10048"/>
    <w:rsid w:val="00F111B8"/>
    <w:rsid w:val="00F1154D"/>
    <w:rsid w:val="00F11671"/>
    <w:rsid w:val="00F128E3"/>
    <w:rsid w:val="00F1374F"/>
    <w:rsid w:val="00F137FC"/>
    <w:rsid w:val="00F138D7"/>
    <w:rsid w:val="00F140FE"/>
    <w:rsid w:val="00F14479"/>
    <w:rsid w:val="00F14B65"/>
    <w:rsid w:val="00F15475"/>
    <w:rsid w:val="00F1705D"/>
    <w:rsid w:val="00F170D1"/>
    <w:rsid w:val="00F174BB"/>
    <w:rsid w:val="00F20354"/>
    <w:rsid w:val="00F20E46"/>
    <w:rsid w:val="00F22852"/>
    <w:rsid w:val="00F265FF"/>
    <w:rsid w:val="00F26F6B"/>
    <w:rsid w:val="00F27F5C"/>
    <w:rsid w:val="00F30598"/>
    <w:rsid w:val="00F30815"/>
    <w:rsid w:val="00F315E5"/>
    <w:rsid w:val="00F339DF"/>
    <w:rsid w:val="00F33D5E"/>
    <w:rsid w:val="00F34F62"/>
    <w:rsid w:val="00F35D33"/>
    <w:rsid w:val="00F361E5"/>
    <w:rsid w:val="00F36386"/>
    <w:rsid w:val="00F36B98"/>
    <w:rsid w:val="00F37F93"/>
    <w:rsid w:val="00F417A6"/>
    <w:rsid w:val="00F41D93"/>
    <w:rsid w:val="00F4321C"/>
    <w:rsid w:val="00F44FCF"/>
    <w:rsid w:val="00F45DDB"/>
    <w:rsid w:val="00F46081"/>
    <w:rsid w:val="00F47B2D"/>
    <w:rsid w:val="00F47F65"/>
    <w:rsid w:val="00F51A23"/>
    <w:rsid w:val="00F53E46"/>
    <w:rsid w:val="00F53FD2"/>
    <w:rsid w:val="00F559F1"/>
    <w:rsid w:val="00F56461"/>
    <w:rsid w:val="00F56567"/>
    <w:rsid w:val="00F57ADE"/>
    <w:rsid w:val="00F61D16"/>
    <w:rsid w:val="00F63517"/>
    <w:rsid w:val="00F64552"/>
    <w:rsid w:val="00F64588"/>
    <w:rsid w:val="00F64DF9"/>
    <w:rsid w:val="00F650B0"/>
    <w:rsid w:val="00F66FE2"/>
    <w:rsid w:val="00F67488"/>
    <w:rsid w:val="00F67C5F"/>
    <w:rsid w:val="00F7052B"/>
    <w:rsid w:val="00F71ABC"/>
    <w:rsid w:val="00F71F0D"/>
    <w:rsid w:val="00F722B4"/>
    <w:rsid w:val="00F726DD"/>
    <w:rsid w:val="00F72975"/>
    <w:rsid w:val="00F72BB8"/>
    <w:rsid w:val="00F72CDB"/>
    <w:rsid w:val="00F7639A"/>
    <w:rsid w:val="00F7707D"/>
    <w:rsid w:val="00F776C4"/>
    <w:rsid w:val="00F8124E"/>
    <w:rsid w:val="00F835E3"/>
    <w:rsid w:val="00F839F2"/>
    <w:rsid w:val="00F84170"/>
    <w:rsid w:val="00F842E0"/>
    <w:rsid w:val="00F84960"/>
    <w:rsid w:val="00F85C83"/>
    <w:rsid w:val="00F85C88"/>
    <w:rsid w:val="00F8617B"/>
    <w:rsid w:val="00F86A42"/>
    <w:rsid w:val="00F86BBA"/>
    <w:rsid w:val="00F91B21"/>
    <w:rsid w:val="00F91D2F"/>
    <w:rsid w:val="00F93B22"/>
    <w:rsid w:val="00F969BD"/>
    <w:rsid w:val="00F96B83"/>
    <w:rsid w:val="00F97150"/>
    <w:rsid w:val="00F9752B"/>
    <w:rsid w:val="00FA02D8"/>
    <w:rsid w:val="00FA3F91"/>
    <w:rsid w:val="00FA55F6"/>
    <w:rsid w:val="00FA580A"/>
    <w:rsid w:val="00FA5CF0"/>
    <w:rsid w:val="00FA5D4B"/>
    <w:rsid w:val="00FB2C01"/>
    <w:rsid w:val="00FB2FB2"/>
    <w:rsid w:val="00FB4E63"/>
    <w:rsid w:val="00FB4F24"/>
    <w:rsid w:val="00FB54B3"/>
    <w:rsid w:val="00FC1B44"/>
    <w:rsid w:val="00FC261F"/>
    <w:rsid w:val="00FC3530"/>
    <w:rsid w:val="00FC4F2E"/>
    <w:rsid w:val="00FC509B"/>
    <w:rsid w:val="00FD0322"/>
    <w:rsid w:val="00FD3267"/>
    <w:rsid w:val="00FD3931"/>
    <w:rsid w:val="00FD3B4C"/>
    <w:rsid w:val="00FD4866"/>
    <w:rsid w:val="00FD5CFD"/>
    <w:rsid w:val="00FD682E"/>
    <w:rsid w:val="00FD798B"/>
    <w:rsid w:val="00FD7D29"/>
    <w:rsid w:val="00FE1009"/>
    <w:rsid w:val="00FE14B8"/>
    <w:rsid w:val="00FE3441"/>
    <w:rsid w:val="00FE66C6"/>
    <w:rsid w:val="00FE6EE5"/>
    <w:rsid w:val="00FE73C7"/>
    <w:rsid w:val="00FF0F6A"/>
    <w:rsid w:val="00FF132D"/>
    <w:rsid w:val="00FF1AD5"/>
    <w:rsid w:val="00FF2353"/>
    <w:rsid w:val="00FF427D"/>
    <w:rsid w:val="00FF4801"/>
    <w:rsid w:val="00FF50EC"/>
    <w:rsid w:val="00FF570E"/>
    <w:rsid w:val="00FF5B1A"/>
    <w:rsid w:val="00FF648A"/>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1BA0"/>
  <w15:chartTrackingRefBased/>
  <w15:docId w15:val="{52F8CB7F-D4BE-45F0-A6A1-94B088B1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8"/>
    <w:pPr>
      <w:spacing w:after="0" w:line="240" w:lineRule="auto"/>
    </w:pPr>
    <w:rPr>
      <w:rFonts w:ascii=".VnTime" w:eastAsia="Times New Roman" w:hAnsi=".VnTime" w:cs="Times New Roman"/>
      <w:noProof/>
      <w:kern w:val="0"/>
      <w:sz w:val="28"/>
      <w:szCs w:val="28"/>
      <w:lang w:val="vi-VN"/>
      <w14:ligatures w14:val="none"/>
    </w:rPr>
  </w:style>
  <w:style w:type="paragraph" w:styleId="Heading1">
    <w:name w:val="heading 1"/>
    <w:aliases w:val="5.1 Phần,ChapterTitle 1,Char,heading 1"/>
    <w:basedOn w:val="Heading2"/>
    <w:next w:val="Normal"/>
    <w:link w:val="Heading1Char"/>
    <w:uiPriority w:val="9"/>
    <w:qFormat/>
    <w:rsid w:val="00607CD8"/>
    <w:pPr>
      <w:outlineLvl w:val="0"/>
    </w:pPr>
  </w:style>
  <w:style w:type="paragraph" w:styleId="Heading2">
    <w:name w:val="heading 2"/>
    <w:basedOn w:val="Normal"/>
    <w:next w:val="Normal"/>
    <w:link w:val="Heading2Char"/>
    <w:uiPriority w:val="9"/>
    <w:unhideWhenUsed/>
    <w:qFormat/>
    <w:rsid w:val="00607CD8"/>
    <w:pPr>
      <w:spacing w:after="160"/>
      <w:ind w:firstLine="567"/>
      <w:jc w:val="both"/>
      <w:outlineLvl w:val="1"/>
    </w:pPr>
    <w:rPr>
      <w:rFonts w:ascii="Times New Roman" w:hAnsi="Times New Roman"/>
      <w:b/>
      <w:bCs/>
    </w:rPr>
  </w:style>
  <w:style w:type="paragraph" w:styleId="Heading3">
    <w:name w:val="heading 3"/>
    <w:aliases w:val="5.3 Level 2,ChapterTitle 3 Char,ChapterTitle 3,heading 3"/>
    <w:basedOn w:val="Normal"/>
    <w:next w:val="Normal"/>
    <w:link w:val="Heading3Char"/>
    <w:uiPriority w:val="9"/>
    <w:unhideWhenUsed/>
    <w:qFormat/>
    <w:rsid w:val="00607CD8"/>
    <w:pPr>
      <w:spacing w:before="120" w:after="40" w:line="276" w:lineRule="auto"/>
      <w:ind w:firstLine="567"/>
      <w:outlineLvl w:val="2"/>
    </w:pPr>
    <w:rPr>
      <w:rFonts w:ascii="Times New Roman" w:hAnsi="Times New Roman"/>
      <w:b/>
    </w:rPr>
  </w:style>
  <w:style w:type="paragraph" w:styleId="Heading4">
    <w:name w:val="heading 4"/>
    <w:aliases w:val="5.4 Level 3,ChapterTitle 4,heading 4"/>
    <w:basedOn w:val="Heading2"/>
    <w:next w:val="Normal"/>
    <w:link w:val="Heading4Char"/>
    <w:uiPriority w:val="9"/>
    <w:unhideWhenUsed/>
    <w:qFormat/>
    <w:rsid w:val="00607CD8"/>
    <w:pPr>
      <w:spacing w:before="60" w:after="60" w:line="288" w:lineRule="auto"/>
      <w:outlineLvl w:val="3"/>
    </w:pPr>
  </w:style>
  <w:style w:type="paragraph" w:styleId="Heading5">
    <w:name w:val="heading 5"/>
    <w:aliases w:val="5.5 Level 4,ChapterTitle 5"/>
    <w:basedOn w:val="Normal"/>
    <w:next w:val="Normal"/>
    <w:link w:val="Heading5Char"/>
    <w:uiPriority w:val="9"/>
    <w:unhideWhenUsed/>
    <w:qFormat/>
    <w:rsid w:val="00A01508"/>
    <w:pPr>
      <w:keepNext/>
      <w:keepLines/>
      <w:spacing w:before="80" w:after="40"/>
      <w:outlineLvl w:val="4"/>
    </w:pPr>
    <w:rPr>
      <w:rFonts w:eastAsiaTheme="majorEastAsia" w:cstheme="majorBidi"/>
      <w:color w:val="0F4761" w:themeColor="accent1" w:themeShade="BF"/>
    </w:rPr>
  </w:style>
  <w:style w:type="paragraph" w:styleId="Heading6">
    <w:name w:val="heading 6"/>
    <w:aliases w:val="5.6 Level 5,ChapterTitle 6"/>
    <w:basedOn w:val="Normal"/>
    <w:next w:val="Normal"/>
    <w:link w:val="Heading6Char"/>
    <w:uiPriority w:val="9"/>
    <w:unhideWhenUsed/>
    <w:qFormat/>
    <w:rsid w:val="00A015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015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015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015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5.1 Phần Char,ChapterTitle 1 Char,Char Char,heading 1 Char"/>
    <w:basedOn w:val="DefaultParagraphFont"/>
    <w:link w:val="Heading1"/>
    <w:uiPriority w:val="9"/>
    <w:rsid w:val="00607CD8"/>
    <w:rPr>
      <w:rFonts w:ascii="Times New Roman" w:eastAsia="Times New Roman" w:hAnsi="Times New Roman" w:cs="Times New Roman"/>
      <w:b/>
      <w:noProof/>
      <w:kern w:val="0"/>
      <w:sz w:val="28"/>
      <w:szCs w:val="28"/>
      <w:lang w:val="vi-VN"/>
      <w14:ligatures w14:val="none"/>
    </w:rPr>
  </w:style>
  <w:style w:type="character" w:customStyle="1" w:styleId="Heading2Char">
    <w:name w:val="Heading 2 Char"/>
    <w:basedOn w:val="DefaultParagraphFont"/>
    <w:link w:val="Heading2"/>
    <w:uiPriority w:val="9"/>
    <w:rsid w:val="00607CD8"/>
    <w:rPr>
      <w:rFonts w:ascii="Times New Roman" w:eastAsia="Times New Roman" w:hAnsi="Times New Roman" w:cs="Times New Roman"/>
      <w:b/>
      <w:bCs/>
      <w:noProof/>
      <w:kern w:val="0"/>
      <w:sz w:val="28"/>
      <w:szCs w:val="28"/>
      <w:lang w:val="vi-VN"/>
      <w14:ligatures w14:val="none"/>
    </w:rPr>
  </w:style>
  <w:style w:type="character" w:customStyle="1" w:styleId="Heading3Char">
    <w:name w:val="Heading 3 Char"/>
    <w:aliases w:val="5.3 Level 2 Char,ChapterTitle 3 Char Char,ChapterTitle 3 Char1,heading 3 Char"/>
    <w:basedOn w:val="DefaultParagraphFont"/>
    <w:link w:val="Heading3"/>
    <w:uiPriority w:val="9"/>
    <w:rsid w:val="00607CD8"/>
    <w:rPr>
      <w:rFonts w:ascii="Times New Roman" w:eastAsia="Times New Roman" w:hAnsi="Times New Roman" w:cs="Times New Roman"/>
      <w:b/>
      <w:noProof/>
      <w:kern w:val="0"/>
      <w:sz w:val="28"/>
      <w:szCs w:val="28"/>
      <w:lang w:val="vi-VN"/>
      <w14:ligatures w14:val="none"/>
    </w:rPr>
  </w:style>
  <w:style w:type="character" w:customStyle="1" w:styleId="Heading4Char">
    <w:name w:val="Heading 4 Char"/>
    <w:aliases w:val="5.4 Level 3 Char,ChapterTitle 4 Char,heading 4 Char"/>
    <w:basedOn w:val="DefaultParagraphFont"/>
    <w:link w:val="Heading4"/>
    <w:uiPriority w:val="9"/>
    <w:rsid w:val="00607CD8"/>
    <w:rPr>
      <w:rFonts w:ascii="Times New Roman" w:eastAsia="Times New Roman" w:hAnsi="Times New Roman" w:cs="Times New Roman"/>
      <w:b/>
      <w:bCs/>
      <w:noProof/>
      <w:kern w:val="0"/>
      <w:sz w:val="28"/>
      <w:szCs w:val="28"/>
      <w:lang w:val="vi-VN"/>
      <w14:ligatures w14:val="none"/>
    </w:rPr>
  </w:style>
  <w:style w:type="character" w:customStyle="1" w:styleId="Heading5Char">
    <w:name w:val="Heading 5 Char"/>
    <w:aliases w:val="5.5 Level 4 Char,ChapterTitle 5 Char"/>
    <w:basedOn w:val="DefaultParagraphFont"/>
    <w:link w:val="Heading5"/>
    <w:uiPriority w:val="9"/>
    <w:rsid w:val="00A01508"/>
    <w:rPr>
      <w:rFonts w:eastAsiaTheme="majorEastAsia" w:cstheme="majorBidi"/>
      <w:noProof/>
      <w:color w:val="0F4761" w:themeColor="accent1" w:themeShade="BF"/>
      <w:lang w:val="vi-VN"/>
    </w:rPr>
  </w:style>
  <w:style w:type="character" w:customStyle="1" w:styleId="Heading6Char">
    <w:name w:val="Heading 6 Char"/>
    <w:aliases w:val="5.6 Level 5 Char,ChapterTitle 6 Char"/>
    <w:basedOn w:val="DefaultParagraphFont"/>
    <w:link w:val="Heading6"/>
    <w:uiPriority w:val="9"/>
    <w:rsid w:val="00A01508"/>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rsid w:val="00A01508"/>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rsid w:val="00A01508"/>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rsid w:val="00A01508"/>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A015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508"/>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A0150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A01508"/>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A01508"/>
    <w:pPr>
      <w:spacing w:before="160"/>
      <w:jc w:val="center"/>
    </w:pPr>
    <w:rPr>
      <w:i/>
      <w:iCs/>
      <w:color w:val="404040" w:themeColor="text1" w:themeTint="BF"/>
    </w:rPr>
  </w:style>
  <w:style w:type="character" w:customStyle="1" w:styleId="QuoteChar">
    <w:name w:val="Quote Char"/>
    <w:basedOn w:val="DefaultParagraphFont"/>
    <w:link w:val="Quote"/>
    <w:uiPriority w:val="29"/>
    <w:rsid w:val="00A01508"/>
    <w:rPr>
      <w:i/>
      <w:iCs/>
      <w:noProof/>
      <w:color w:val="404040" w:themeColor="text1" w:themeTint="BF"/>
      <w:lang w:val="vi-VN"/>
    </w:rPr>
  </w:style>
  <w:style w:type="paragraph" w:styleId="ListParagraph">
    <w:name w:val="List Paragraph"/>
    <w:aliases w:val="Gạch đầu dòng,ko,List Paragraph1,ANNEX,List Paragraph11,List Paragraph2,List Paragraph (numbered (a)),Sub-heading,List a),References,Normal 2,Bullets,List Bullet-OpsManual,Title Style 1,List Paragraph nowy,Liste 1,Main numbered paragraph"/>
    <w:basedOn w:val="Normal"/>
    <w:link w:val="ListParagraphChar"/>
    <w:uiPriority w:val="34"/>
    <w:qFormat/>
    <w:rsid w:val="00A01508"/>
    <w:pPr>
      <w:ind w:left="720"/>
      <w:contextualSpacing/>
    </w:pPr>
  </w:style>
  <w:style w:type="character" w:styleId="IntenseEmphasis">
    <w:name w:val="Intense Emphasis"/>
    <w:basedOn w:val="DefaultParagraphFont"/>
    <w:uiPriority w:val="21"/>
    <w:qFormat/>
    <w:rsid w:val="00A01508"/>
    <w:rPr>
      <w:i/>
      <w:iCs/>
      <w:color w:val="0F4761" w:themeColor="accent1" w:themeShade="BF"/>
    </w:rPr>
  </w:style>
  <w:style w:type="paragraph" w:styleId="IntenseQuote">
    <w:name w:val="Intense Quote"/>
    <w:basedOn w:val="Normal"/>
    <w:next w:val="Normal"/>
    <w:link w:val="IntenseQuoteChar"/>
    <w:uiPriority w:val="30"/>
    <w:qFormat/>
    <w:rsid w:val="00A01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508"/>
    <w:rPr>
      <w:i/>
      <w:iCs/>
      <w:noProof/>
      <w:color w:val="0F4761" w:themeColor="accent1" w:themeShade="BF"/>
      <w:lang w:val="vi-VN"/>
    </w:rPr>
  </w:style>
  <w:style w:type="character" w:styleId="IntenseReference">
    <w:name w:val="Intense Reference"/>
    <w:basedOn w:val="DefaultParagraphFont"/>
    <w:uiPriority w:val="32"/>
    <w:qFormat/>
    <w:rsid w:val="00A01508"/>
    <w:rPr>
      <w:b/>
      <w:bCs/>
      <w:smallCaps/>
      <w:color w:val="0F4761" w:themeColor="accent1" w:themeShade="BF"/>
      <w:spacing w:val="5"/>
    </w:rPr>
  </w:style>
  <w:style w:type="character" w:styleId="PageNumber">
    <w:name w:val="page number"/>
    <w:rsid w:val="00A01508"/>
    <w:rPr>
      <w:rFonts w:cs="Times New Roman"/>
    </w:rPr>
  </w:style>
  <w:style w:type="paragraph" w:styleId="Footer">
    <w:name w:val="footer"/>
    <w:basedOn w:val="Normal"/>
    <w:link w:val="FooterChar"/>
    <w:uiPriority w:val="99"/>
    <w:rsid w:val="00A01508"/>
    <w:pPr>
      <w:tabs>
        <w:tab w:val="center" w:pos="4320"/>
        <w:tab w:val="right" w:pos="8640"/>
      </w:tabs>
    </w:pPr>
  </w:style>
  <w:style w:type="character" w:customStyle="1" w:styleId="FooterChar">
    <w:name w:val="Footer Char"/>
    <w:basedOn w:val="DefaultParagraphFont"/>
    <w:link w:val="Footer"/>
    <w:uiPriority w:val="99"/>
    <w:rsid w:val="00A01508"/>
    <w:rPr>
      <w:rFonts w:ascii=".VnTime" w:eastAsia="Times New Roman" w:hAnsi=".VnTime" w:cs="Times New Roman"/>
      <w:kern w:val="0"/>
      <w:sz w:val="28"/>
      <w:szCs w:val="28"/>
      <w14:ligatures w14:val="none"/>
    </w:rPr>
  </w:style>
  <w:style w:type="paragraph" w:customStyle="1" w:styleId="abc">
    <w:name w:val="abc"/>
    <w:basedOn w:val="Normal"/>
    <w:rsid w:val="00A01508"/>
    <w:pPr>
      <w:overflowPunct w:val="0"/>
      <w:autoSpaceDE w:val="0"/>
      <w:autoSpaceDN w:val="0"/>
      <w:adjustRightInd w:val="0"/>
      <w:textAlignment w:val="baseline"/>
    </w:pPr>
    <w:rPr>
      <w:rFonts w:ascii="Times New Roman" w:hAnsi="Times New Roman"/>
    </w:rPr>
  </w:style>
  <w:style w:type="table" w:styleId="TableGrid">
    <w:name w:val="Table Grid"/>
    <w:basedOn w:val="TableNormal"/>
    <w:uiPriority w:val="39"/>
    <w:qFormat/>
    <w:rsid w:val="00A0150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cbody1">
    <w:name w:val="ctcbody1"/>
    <w:rsid w:val="00A01508"/>
    <w:rPr>
      <w:rFonts w:ascii="Arial" w:hAnsi="Arial" w:cs="Arial"/>
      <w:color w:val="000000"/>
      <w:sz w:val="20"/>
      <w:szCs w:val="20"/>
    </w:rPr>
  </w:style>
  <w:style w:type="paragraph" w:styleId="BodyText2">
    <w:name w:val="Body Text 2"/>
    <w:basedOn w:val="Normal"/>
    <w:link w:val="BodyText2Char"/>
    <w:rsid w:val="00A01508"/>
    <w:pPr>
      <w:widowControl w:val="0"/>
      <w:spacing w:before="180"/>
      <w:ind w:firstLine="720"/>
      <w:jc w:val="both"/>
    </w:pPr>
    <w:rPr>
      <w:szCs w:val="20"/>
    </w:rPr>
  </w:style>
  <w:style w:type="character" w:customStyle="1" w:styleId="BodyText2Char">
    <w:name w:val="Body Text 2 Char"/>
    <w:basedOn w:val="DefaultParagraphFont"/>
    <w:link w:val="BodyText2"/>
    <w:rsid w:val="00A01508"/>
    <w:rPr>
      <w:rFonts w:ascii=".VnTime" w:eastAsia="Times New Roman" w:hAnsi=".VnTime" w:cs="Times New Roman"/>
      <w:kern w:val="0"/>
      <w:sz w:val="28"/>
      <w:szCs w:val="20"/>
      <w14:ligatures w14:val="none"/>
    </w:rPr>
  </w:style>
  <w:style w:type="paragraph" w:styleId="Header">
    <w:name w:val="header"/>
    <w:basedOn w:val="Normal"/>
    <w:link w:val="HeaderChar"/>
    <w:uiPriority w:val="99"/>
    <w:rsid w:val="00A01508"/>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A01508"/>
    <w:rPr>
      <w:rFonts w:ascii="Times New Roman" w:eastAsia="Times New Roman" w:hAnsi="Times New Roman" w:cs="Times New Roman"/>
      <w:kern w:val="0"/>
      <w14:ligatures w14:val="none"/>
    </w:rPr>
  </w:style>
  <w:style w:type="character" w:styleId="CommentReference">
    <w:name w:val="annotation reference"/>
    <w:uiPriority w:val="99"/>
    <w:rsid w:val="00A01508"/>
    <w:rPr>
      <w:sz w:val="16"/>
      <w:szCs w:val="16"/>
    </w:rPr>
  </w:style>
  <w:style w:type="paragraph" w:styleId="CommentText">
    <w:name w:val="annotation text"/>
    <w:basedOn w:val="Normal"/>
    <w:link w:val="CommentTextChar"/>
    <w:uiPriority w:val="99"/>
    <w:rsid w:val="00A01508"/>
    <w:rPr>
      <w:sz w:val="20"/>
      <w:szCs w:val="20"/>
    </w:rPr>
  </w:style>
  <w:style w:type="character" w:customStyle="1" w:styleId="CommentTextChar">
    <w:name w:val="Comment Text Char"/>
    <w:basedOn w:val="DefaultParagraphFont"/>
    <w:link w:val="CommentText"/>
    <w:uiPriority w:val="99"/>
    <w:rsid w:val="00A01508"/>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rsid w:val="00A01508"/>
    <w:rPr>
      <w:b/>
      <w:bCs/>
    </w:rPr>
  </w:style>
  <w:style w:type="character" w:customStyle="1" w:styleId="CommentSubjectChar">
    <w:name w:val="Comment Subject Char"/>
    <w:basedOn w:val="CommentTextChar"/>
    <w:link w:val="CommentSubject"/>
    <w:uiPriority w:val="99"/>
    <w:rsid w:val="00A01508"/>
    <w:rPr>
      <w:rFonts w:ascii=".VnTime" w:eastAsia="Times New Roman" w:hAnsi=".VnTime" w:cs="Times New Roman"/>
      <w:b/>
      <w:bCs/>
      <w:kern w:val="0"/>
      <w:sz w:val="20"/>
      <w:szCs w:val="20"/>
      <w14:ligatures w14:val="none"/>
    </w:rPr>
  </w:style>
  <w:style w:type="paragraph" w:styleId="BalloonText">
    <w:name w:val="Balloon Text"/>
    <w:basedOn w:val="Normal"/>
    <w:link w:val="BalloonTextChar"/>
    <w:uiPriority w:val="99"/>
    <w:rsid w:val="00A01508"/>
    <w:rPr>
      <w:rFonts w:ascii="Tahoma" w:hAnsi="Tahoma"/>
      <w:sz w:val="16"/>
      <w:szCs w:val="16"/>
    </w:rPr>
  </w:style>
  <w:style w:type="character" w:customStyle="1" w:styleId="BalloonTextChar">
    <w:name w:val="Balloon Text Char"/>
    <w:basedOn w:val="DefaultParagraphFont"/>
    <w:link w:val="BalloonText"/>
    <w:uiPriority w:val="99"/>
    <w:rsid w:val="00A01508"/>
    <w:rPr>
      <w:rFonts w:ascii="Tahoma" w:eastAsia="Times New Roman" w:hAnsi="Tahoma" w:cs="Times New Roman"/>
      <w:kern w:val="0"/>
      <w:sz w:val="16"/>
      <w:szCs w:val="16"/>
      <w14:ligatures w14:val="none"/>
    </w:rPr>
  </w:style>
  <w:style w:type="paragraph" w:styleId="BodyTextIndent3">
    <w:name w:val="Body Text Indent 3"/>
    <w:basedOn w:val="Normal"/>
    <w:link w:val="BodyTextIndent3Char"/>
    <w:rsid w:val="00A01508"/>
    <w:pPr>
      <w:spacing w:after="120"/>
      <w:ind w:left="360"/>
    </w:pPr>
    <w:rPr>
      <w:sz w:val="16"/>
      <w:szCs w:val="16"/>
    </w:rPr>
  </w:style>
  <w:style w:type="character" w:customStyle="1" w:styleId="BodyTextIndent3Char">
    <w:name w:val="Body Text Indent 3 Char"/>
    <w:basedOn w:val="DefaultParagraphFont"/>
    <w:link w:val="BodyTextIndent3"/>
    <w:rsid w:val="00A01508"/>
    <w:rPr>
      <w:rFonts w:ascii=".VnTime" w:eastAsia="Times New Roman" w:hAnsi=".VnTime" w:cs="Times New Roman"/>
      <w:kern w:val="0"/>
      <w:sz w:val="16"/>
      <w:szCs w:val="16"/>
      <w14:ligatures w14:val="none"/>
    </w:rPr>
  </w:style>
  <w:style w:type="paragraph" w:styleId="BodyText">
    <w:name w:val="Body Text"/>
    <w:basedOn w:val="Normal"/>
    <w:link w:val="BodyTextChar"/>
    <w:rsid w:val="00A01508"/>
    <w:pPr>
      <w:spacing w:after="120"/>
    </w:pPr>
  </w:style>
  <w:style w:type="character" w:customStyle="1" w:styleId="BodyTextChar">
    <w:name w:val="Body Text Char"/>
    <w:basedOn w:val="DefaultParagraphFont"/>
    <w:link w:val="BodyText"/>
    <w:rsid w:val="00A01508"/>
    <w:rPr>
      <w:rFonts w:ascii=".VnTime" w:eastAsia="Times New Roman" w:hAnsi=".VnTime" w:cs="Times New Roman"/>
      <w:kern w:val="0"/>
      <w:sz w:val="28"/>
      <w:szCs w:val="28"/>
      <w14:ligatures w14:val="none"/>
    </w:rPr>
  </w:style>
  <w:style w:type="paragraph" w:styleId="NormalWeb">
    <w:name w:val="Normal (Web)"/>
    <w:basedOn w:val="Normal"/>
    <w:uiPriority w:val="99"/>
    <w:rsid w:val="00A01508"/>
    <w:pPr>
      <w:spacing w:before="100" w:beforeAutospacing="1" w:after="100" w:afterAutospacing="1"/>
    </w:pPr>
    <w:rPr>
      <w:rFonts w:ascii="Times New Roman" w:hAnsi="Times New Roman"/>
      <w:sz w:val="24"/>
      <w:szCs w:val="24"/>
    </w:rPr>
  </w:style>
  <w:style w:type="character" w:styleId="Emphasis">
    <w:name w:val="Emphasis"/>
    <w:uiPriority w:val="20"/>
    <w:qFormat/>
    <w:rsid w:val="00A01508"/>
    <w:rPr>
      <w:i/>
      <w:iCs/>
    </w:rPr>
  </w:style>
  <w:style w:type="character" w:styleId="Hyperlink">
    <w:name w:val="Hyperlink"/>
    <w:uiPriority w:val="99"/>
    <w:unhideWhenUsed/>
    <w:rsid w:val="00A01508"/>
    <w:rPr>
      <w:color w:val="0000FF"/>
      <w:u w:val="single"/>
    </w:rPr>
  </w:style>
  <w:style w:type="character" w:styleId="PlaceholderText">
    <w:name w:val="Placeholder Text"/>
    <w:basedOn w:val="DefaultParagraphFont"/>
    <w:uiPriority w:val="99"/>
    <w:semiHidden/>
    <w:rsid w:val="00A01508"/>
    <w:rPr>
      <w:color w:val="808080"/>
    </w:rPr>
  </w:style>
  <w:style w:type="character" w:customStyle="1" w:styleId="cpChagiiquyt1">
    <w:name w:val="Đề cập Chưa giải quyết1"/>
    <w:basedOn w:val="DefaultParagraphFont"/>
    <w:uiPriority w:val="99"/>
    <w:semiHidden/>
    <w:unhideWhenUsed/>
    <w:rsid w:val="00A01508"/>
    <w:rPr>
      <w:color w:val="605E5C"/>
      <w:shd w:val="clear" w:color="auto" w:fill="E1DFDD"/>
    </w:rPr>
  </w:style>
  <w:style w:type="paragraph" w:customStyle="1" w:styleId="Daumuc">
    <w:name w:val="Dau muc"/>
    <w:basedOn w:val="Normal"/>
    <w:uiPriority w:val="99"/>
    <w:rsid w:val="00A01508"/>
    <w:pPr>
      <w:widowControl w:val="0"/>
      <w:spacing w:before="240" w:line="360" w:lineRule="exact"/>
      <w:ind w:firstLine="720"/>
      <w:jc w:val="both"/>
    </w:pPr>
    <w:rPr>
      <w:rFonts w:ascii="Times New Roman" w:hAnsi="Times New Roman"/>
      <w:b/>
      <w:bCs/>
    </w:rPr>
  </w:style>
  <w:style w:type="paragraph" w:customStyle="1" w:styleId="CharCharCharChar">
    <w:name w:val="Char Char Char Char"/>
    <w:basedOn w:val="Normal"/>
    <w:rsid w:val="00A01508"/>
    <w:pPr>
      <w:pageBreakBefore/>
      <w:spacing w:before="100" w:beforeAutospacing="1" w:after="100" w:afterAutospacing="1"/>
      <w:jc w:val="both"/>
    </w:pPr>
    <w:rPr>
      <w:rFonts w:ascii="Tahoma" w:hAnsi="Tahoma"/>
      <w:sz w:val="20"/>
      <w:szCs w:val="20"/>
    </w:rPr>
  </w:style>
  <w:style w:type="paragraph" w:styleId="BodyTextFirstIndent">
    <w:name w:val="Body Text First Indent"/>
    <w:basedOn w:val="BodyText"/>
    <w:link w:val="BodyTextFirstIndentChar"/>
    <w:semiHidden/>
    <w:unhideWhenUsed/>
    <w:rsid w:val="00A01508"/>
    <w:pPr>
      <w:spacing w:after="0"/>
      <w:ind w:firstLine="360"/>
    </w:pPr>
  </w:style>
  <w:style w:type="character" w:customStyle="1" w:styleId="BodyTextFirstIndentChar">
    <w:name w:val="Body Text First Indent Char"/>
    <w:basedOn w:val="BodyTextChar"/>
    <w:link w:val="BodyTextFirstIndent"/>
    <w:semiHidden/>
    <w:rsid w:val="00A01508"/>
    <w:rPr>
      <w:rFonts w:ascii=".VnTime" w:eastAsia="Times New Roman" w:hAnsi=".VnTime" w:cs="Times New Roman"/>
      <w:kern w:val="0"/>
      <w:sz w:val="28"/>
      <w:szCs w:val="28"/>
      <w14:ligatures w14:val="none"/>
    </w:rPr>
  </w:style>
  <w:style w:type="paragraph" w:customStyle="1" w:styleId="61Bullets1">
    <w:name w:val="6.1 Bullets 1"/>
    <w:basedOn w:val="ListParagraph"/>
    <w:link w:val="61Bullets1Char"/>
    <w:qFormat/>
    <w:rsid w:val="00A01508"/>
    <w:pPr>
      <w:numPr>
        <w:numId w:val="1"/>
      </w:numPr>
      <w:spacing w:before="120" w:line="264" w:lineRule="auto"/>
      <w:jc w:val="both"/>
    </w:pPr>
    <w:rPr>
      <w:rFonts w:ascii="Times New Roman" w:hAnsi="Times New Roman"/>
      <w:color w:val="000000"/>
      <w:szCs w:val="20"/>
      <w:lang w:eastAsia="de-DE"/>
    </w:rPr>
  </w:style>
  <w:style w:type="character" w:customStyle="1" w:styleId="61Bullets1Char">
    <w:name w:val="6.1 Bullets 1 Char"/>
    <w:basedOn w:val="DefaultParagraphFont"/>
    <w:link w:val="61Bullets1"/>
    <w:rsid w:val="00A01508"/>
    <w:rPr>
      <w:rFonts w:ascii="Times New Roman" w:eastAsia="Times New Roman" w:hAnsi="Times New Roman" w:cs="Times New Roman"/>
      <w:color w:val="000000"/>
      <w:kern w:val="0"/>
      <w:sz w:val="28"/>
      <w:szCs w:val="20"/>
      <w:lang w:val="vi-VN" w:eastAsia="de-DE"/>
      <w14:ligatures w14:val="none"/>
    </w:rPr>
  </w:style>
  <w:style w:type="paragraph" w:customStyle="1" w:styleId="62Bullets2">
    <w:name w:val="6.2 Bullets 2"/>
    <w:basedOn w:val="ListParagraph"/>
    <w:link w:val="62Bullets2Char"/>
    <w:qFormat/>
    <w:rsid w:val="00A01508"/>
    <w:pPr>
      <w:numPr>
        <w:ilvl w:val="1"/>
        <w:numId w:val="1"/>
      </w:numPr>
      <w:spacing w:before="120" w:line="264" w:lineRule="auto"/>
      <w:jc w:val="both"/>
    </w:pPr>
    <w:rPr>
      <w:rFonts w:ascii="Times New Roman" w:hAnsi="Times New Roman"/>
      <w:color w:val="000000"/>
      <w:szCs w:val="20"/>
      <w:lang w:eastAsia="de-DE"/>
    </w:rPr>
  </w:style>
  <w:style w:type="character" w:customStyle="1" w:styleId="62Bullets2Char">
    <w:name w:val="6.2 Bullets 2 Char"/>
    <w:basedOn w:val="61Bullets1Char"/>
    <w:link w:val="62Bullets2"/>
    <w:rsid w:val="00A01508"/>
    <w:rPr>
      <w:rFonts w:ascii="Times New Roman" w:eastAsia="Times New Roman" w:hAnsi="Times New Roman" w:cs="Times New Roman"/>
      <w:color w:val="000000"/>
      <w:kern w:val="0"/>
      <w:sz w:val="28"/>
      <w:szCs w:val="20"/>
      <w:lang w:val="vi-VN" w:eastAsia="de-DE"/>
      <w14:ligatures w14:val="none"/>
    </w:rPr>
  </w:style>
  <w:style w:type="character" w:customStyle="1" w:styleId="ListParagraphChar">
    <w:name w:val="List Paragraph Char"/>
    <w:aliases w:val="Gạch đầu dòng Char,ko Char,List Paragraph1 Char,ANNEX Char,List Paragraph11 Char,List Paragraph2 Char,List Paragraph (numbered (a)) Char,Sub-heading Char,List a) Char,References Char,Normal 2 Char,Bullets Char,Title Style 1 Char"/>
    <w:link w:val="ListParagraph"/>
    <w:uiPriority w:val="34"/>
    <w:locked/>
    <w:rsid w:val="00A01508"/>
    <w:rPr>
      <w:noProof/>
      <w:lang w:val="vi-VN"/>
    </w:rPr>
  </w:style>
  <w:style w:type="paragraph" w:styleId="BodyTextIndent">
    <w:name w:val="Body Text Indent"/>
    <w:basedOn w:val="Normal"/>
    <w:link w:val="BodyTextIndentChar"/>
    <w:uiPriority w:val="99"/>
    <w:semiHidden/>
    <w:unhideWhenUsed/>
    <w:rsid w:val="00A01508"/>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A01508"/>
    <w:rPr>
      <w:rFonts w:ascii="Calibri" w:eastAsia="Calibri" w:hAnsi="Calibri" w:cs="Times New Roman"/>
      <w:kern w:val="0"/>
      <w:sz w:val="22"/>
      <w:szCs w:val="22"/>
      <w14:ligatures w14:val="none"/>
    </w:rPr>
  </w:style>
  <w:style w:type="character" w:customStyle="1" w:styleId="fontstyle01">
    <w:name w:val="fontstyle01"/>
    <w:basedOn w:val="DefaultParagraphFont"/>
    <w:rsid w:val="00A01508"/>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rsid w:val="00A01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1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01508"/>
    <w:rPr>
      <w:color w:val="605E5C"/>
      <w:shd w:val="clear" w:color="auto" w:fill="E1DFDD"/>
    </w:rPr>
  </w:style>
  <w:style w:type="table" w:customStyle="1" w:styleId="55">
    <w:name w:val="55"/>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54">
    <w:name w:val="54"/>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53">
    <w:name w:val="53"/>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52">
    <w:name w:val="52"/>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51">
    <w:name w:val="51"/>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50">
    <w:name w:val="50"/>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49">
    <w:name w:val="49"/>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48">
    <w:name w:val="48"/>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47">
    <w:name w:val="47"/>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46">
    <w:name w:val="46"/>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45">
    <w:name w:val="45"/>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44">
    <w:name w:val="44"/>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43">
    <w:name w:val="43"/>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42">
    <w:name w:val="42"/>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41">
    <w:name w:val="41"/>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40">
    <w:name w:val="40"/>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39">
    <w:name w:val="39"/>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38">
    <w:name w:val="38"/>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37">
    <w:name w:val="37"/>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36">
    <w:name w:val="36"/>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35">
    <w:name w:val="35"/>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34">
    <w:name w:val="34"/>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33">
    <w:name w:val="33"/>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30" w:type="dxa"/>
        <w:right w:w="30" w:type="dxa"/>
      </w:tblCellMar>
    </w:tblPr>
  </w:style>
  <w:style w:type="table" w:customStyle="1" w:styleId="32">
    <w:name w:val="32"/>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30" w:type="dxa"/>
        <w:right w:w="30" w:type="dxa"/>
      </w:tblCellMar>
    </w:tblPr>
  </w:style>
  <w:style w:type="table" w:customStyle="1" w:styleId="31">
    <w:name w:val="31"/>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0" w:type="dxa"/>
        <w:right w:w="0" w:type="dxa"/>
      </w:tblCellMar>
    </w:tblPr>
  </w:style>
  <w:style w:type="table" w:customStyle="1" w:styleId="30">
    <w:name w:val="30"/>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29">
    <w:name w:val="29"/>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28" w:type="dxa"/>
        <w:left w:w="115" w:type="dxa"/>
        <w:bottom w:w="28" w:type="dxa"/>
        <w:right w:w="115" w:type="dxa"/>
      </w:tblCellMar>
    </w:tblPr>
  </w:style>
  <w:style w:type="table" w:customStyle="1" w:styleId="28">
    <w:name w:val="28"/>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28" w:type="dxa"/>
        <w:left w:w="115" w:type="dxa"/>
        <w:bottom w:w="28" w:type="dxa"/>
        <w:right w:w="115" w:type="dxa"/>
      </w:tblCellMar>
    </w:tblPr>
  </w:style>
  <w:style w:type="table" w:customStyle="1" w:styleId="27">
    <w:name w:val="27"/>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115" w:type="dxa"/>
        <w:right w:w="115" w:type="dxa"/>
      </w:tblCellMar>
    </w:tblPr>
  </w:style>
  <w:style w:type="table" w:customStyle="1" w:styleId="26">
    <w:name w:val="26"/>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style>
  <w:style w:type="table" w:customStyle="1" w:styleId="25">
    <w:name w:val="25"/>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style>
  <w:style w:type="table" w:customStyle="1" w:styleId="24">
    <w:name w:val="24"/>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style>
  <w:style w:type="table" w:customStyle="1" w:styleId="23">
    <w:name w:val="23"/>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left w:w="0" w:type="dxa"/>
        <w:right w:w="0" w:type="dxa"/>
      </w:tblCellMar>
    </w:tblPr>
  </w:style>
  <w:style w:type="table" w:customStyle="1" w:styleId="22">
    <w:name w:val="22"/>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style>
  <w:style w:type="table" w:customStyle="1" w:styleId="21">
    <w:name w:val="21"/>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Pr>
  </w:style>
  <w:style w:type="table" w:customStyle="1" w:styleId="20">
    <w:name w:val="20"/>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Pr>
  </w:style>
  <w:style w:type="table" w:customStyle="1" w:styleId="19">
    <w:name w:val="19"/>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Pr>
  </w:style>
  <w:style w:type="table" w:customStyle="1" w:styleId="18">
    <w:name w:val="18"/>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Pr>
  </w:style>
  <w:style w:type="table" w:customStyle="1" w:styleId="17">
    <w:name w:val="17"/>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Pr>
  </w:style>
  <w:style w:type="table" w:customStyle="1" w:styleId="16">
    <w:name w:val="16"/>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Pr>
  </w:style>
  <w:style w:type="table" w:customStyle="1" w:styleId="15">
    <w:name w:val="15"/>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Pr>
  </w:style>
  <w:style w:type="table" w:customStyle="1" w:styleId="14">
    <w:name w:val="14"/>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Pr>
  </w:style>
  <w:style w:type="table" w:customStyle="1" w:styleId="13">
    <w:name w:val="13"/>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11">
    <w:name w:val="11"/>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10">
    <w:name w:val="10"/>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
    <w:name w:val="9"/>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
    <w:name w:val="8"/>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
    <w:name w:val="7"/>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
    <w:name w:val="6"/>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5">
    <w:name w:val="5"/>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4">
    <w:name w:val="4"/>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3">
    <w:name w:val="3"/>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2">
    <w:name w:val="2"/>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A01508"/>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semiHidden/>
    <w:unhideWhenUsed/>
    <w:rsid w:val="00A01508"/>
    <w:pPr>
      <w:spacing w:after="200" w:line="276" w:lineRule="auto"/>
    </w:pPr>
    <w:rPr>
      <w:rFonts w:ascii="Calibri" w:hAnsi="Calibri"/>
      <w:sz w:val="20"/>
      <w:szCs w:val="20"/>
    </w:rPr>
  </w:style>
  <w:style w:type="character" w:customStyle="1" w:styleId="FootnoteTextChar">
    <w:name w:val="Footnote Text Char"/>
    <w:basedOn w:val="DefaultParagraphFont"/>
    <w:link w:val="FootnoteText"/>
    <w:semiHidden/>
    <w:rsid w:val="00A01508"/>
    <w:rPr>
      <w:rFonts w:ascii="Calibri" w:eastAsia="Times New Roman" w:hAnsi="Calibri" w:cs="Times New Roman"/>
      <w:kern w:val="0"/>
      <w:sz w:val="20"/>
      <w:szCs w:val="20"/>
      <w14:ligatures w14:val="none"/>
    </w:rPr>
  </w:style>
  <w:style w:type="character" w:styleId="FootnoteReference">
    <w:name w:val="footnote reference"/>
    <w:uiPriority w:val="99"/>
    <w:semiHidden/>
    <w:unhideWhenUsed/>
    <w:rsid w:val="00A01508"/>
    <w:rPr>
      <w:vertAlign w:val="superscript"/>
    </w:rPr>
  </w:style>
  <w:style w:type="paragraph" w:customStyle="1" w:styleId="ANoidunggxdeduvn">
    <w:name w:val="A Noi dung gxd.edu.vn"/>
    <w:basedOn w:val="Normal"/>
    <w:qFormat/>
    <w:rsid w:val="00A01508"/>
    <w:pPr>
      <w:widowControl w:val="0"/>
      <w:tabs>
        <w:tab w:val="center" w:pos="4320"/>
        <w:tab w:val="right" w:pos="8640"/>
      </w:tabs>
      <w:spacing w:before="60" w:after="60" w:line="288" w:lineRule="auto"/>
      <w:ind w:firstLine="567"/>
      <w:jc w:val="both"/>
    </w:pPr>
    <w:rPr>
      <w:rFonts w:ascii="Times New Roman" w:hAnsi="Times New Roman"/>
      <w:kern w:val="2"/>
      <w:lang w:val="fr-FR" w:eastAsia="zh-CN"/>
    </w:rPr>
  </w:style>
  <w:style w:type="character" w:styleId="FollowedHyperlink">
    <w:name w:val="FollowedHyperlink"/>
    <w:basedOn w:val="DefaultParagraphFont"/>
    <w:uiPriority w:val="99"/>
    <w:semiHidden/>
    <w:unhideWhenUsed/>
    <w:rsid w:val="00A01508"/>
    <w:rPr>
      <w:color w:val="96607D" w:themeColor="followedHyperlink"/>
      <w:u w:val="single"/>
    </w:rPr>
  </w:style>
  <w:style w:type="paragraph" w:styleId="Caption">
    <w:name w:val="caption"/>
    <w:aliases w:val="Hình,bảng,図表番号 Char Char,図表番号 Char1,図表番号 Char Char Char1,THA_Caption,Caption Char,Caption Char1 Char,Caption Char Char Char,Caption Char Char Char Char Char Char Char Char,Caption Char Char Char Char Char Char1 Char,bang,anh,aaaa,図表番号 Char"/>
    <w:basedOn w:val="Normal"/>
    <w:next w:val="Normal"/>
    <w:link w:val="CaptionChar1"/>
    <w:uiPriority w:val="35"/>
    <w:unhideWhenUsed/>
    <w:qFormat/>
    <w:rsid w:val="00A01508"/>
    <w:pPr>
      <w:spacing w:after="200"/>
    </w:pPr>
    <w:rPr>
      <w:rFonts w:ascii="Times New Roman" w:hAnsi="Times New Roman"/>
      <w:i/>
      <w:iCs/>
      <w:color w:val="0E2841" w:themeColor="text2"/>
      <w:sz w:val="18"/>
      <w:szCs w:val="18"/>
    </w:rPr>
  </w:style>
  <w:style w:type="character" w:customStyle="1" w:styleId="CaptionChar1">
    <w:name w:val="Caption Char1"/>
    <w:aliases w:val="Hình Char,bảng Char,図表番号 Char Char Char,図表番号 Char1 Char,図表番号 Char Char Char1 Char,THA_Caption Char,Caption Char Char,Caption Char1 Char Char,Caption Char Char Char Char,Caption Char Char Char Char Char Char Char Char Char,bang Char"/>
    <w:link w:val="Caption"/>
    <w:uiPriority w:val="35"/>
    <w:locked/>
    <w:rsid w:val="00A01508"/>
    <w:rPr>
      <w:rFonts w:ascii="Times New Roman" w:eastAsia="Times New Roman" w:hAnsi="Times New Roman" w:cs="Times New Roman"/>
      <w:i/>
      <w:iCs/>
      <w:color w:val="0E2841" w:themeColor="text2"/>
      <w:kern w:val="0"/>
      <w:sz w:val="18"/>
      <w:szCs w:val="18"/>
      <w14:ligatures w14:val="none"/>
    </w:rPr>
  </w:style>
  <w:style w:type="paragraph" w:customStyle="1" w:styleId="Char4">
    <w:name w:val="Char4"/>
    <w:basedOn w:val="Normal"/>
    <w:semiHidden/>
    <w:rsid w:val="00A01508"/>
    <w:pPr>
      <w:spacing w:after="160" w:line="240" w:lineRule="exact"/>
    </w:pPr>
    <w:rPr>
      <w:rFonts w:ascii="Arial" w:hAnsi="Arial" w:cs="Arial"/>
      <w:sz w:val="22"/>
      <w:szCs w:val="22"/>
    </w:rPr>
  </w:style>
  <w:style w:type="character" w:customStyle="1" w:styleId="UnresolvedMention1">
    <w:name w:val="Unresolved Mention1"/>
    <w:basedOn w:val="DefaultParagraphFont"/>
    <w:uiPriority w:val="99"/>
    <w:semiHidden/>
    <w:unhideWhenUsed/>
    <w:rsid w:val="00A01508"/>
    <w:rPr>
      <w:color w:val="605E5C"/>
      <w:shd w:val="clear" w:color="auto" w:fill="E1DFDD"/>
    </w:rPr>
  </w:style>
  <w:style w:type="paragraph" w:customStyle="1" w:styleId="63Bullets3">
    <w:name w:val="6.3 Bullets 3"/>
    <w:basedOn w:val="62Bullets2"/>
    <w:qFormat/>
    <w:rsid w:val="00A01508"/>
    <w:pPr>
      <w:numPr>
        <w:ilvl w:val="0"/>
        <w:numId w:val="0"/>
      </w:numPr>
      <w:spacing w:before="0" w:line="312" w:lineRule="auto"/>
      <w:ind w:left="1440" w:firstLine="360"/>
    </w:pPr>
  </w:style>
  <w:style w:type="table" w:customStyle="1" w:styleId="Muclon1">
    <w:name w:val="Muc lon1"/>
    <w:basedOn w:val="TableNormal"/>
    <w:next w:val="TableGrid"/>
    <w:uiPriority w:val="39"/>
    <w:qFormat/>
    <w:rsid w:val="00A01508"/>
    <w:pPr>
      <w:spacing w:after="0" w:line="240" w:lineRule="auto"/>
    </w:pPr>
    <w:rPr>
      <w:rFonts w:ascii=".VnTime" w:eastAsia="Times New Roman" w:hAnsi=".VnTim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0150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1508"/>
    <w:pPr>
      <w:widowControl w:val="0"/>
      <w:autoSpaceDE w:val="0"/>
      <w:autoSpaceDN w:val="0"/>
    </w:pPr>
    <w:rPr>
      <w:rFonts w:ascii="Times New Roman" w:hAnsi="Times New Roman"/>
      <w:sz w:val="22"/>
      <w:szCs w:val="22"/>
      <w:lang w:val="vi"/>
    </w:rPr>
  </w:style>
  <w:style w:type="paragraph" w:customStyle="1" w:styleId="ng-star-inserted">
    <w:name w:val="ng-star-inserted"/>
    <w:basedOn w:val="Normal"/>
    <w:rsid w:val="00A01508"/>
    <w:pPr>
      <w:spacing w:before="100" w:beforeAutospacing="1" w:after="100" w:afterAutospacing="1"/>
    </w:pPr>
    <w:rPr>
      <w:rFonts w:ascii="Times New Roman" w:hAnsi="Times New Roman"/>
      <w:sz w:val="24"/>
      <w:szCs w:val="24"/>
    </w:rPr>
  </w:style>
  <w:style w:type="character" w:customStyle="1" w:styleId="ng-star-inserted1">
    <w:name w:val="ng-star-inserted1"/>
    <w:basedOn w:val="DefaultParagraphFont"/>
    <w:rsid w:val="00A01508"/>
  </w:style>
  <w:style w:type="paragraph" w:styleId="NoSpacing">
    <w:name w:val="No Spacing"/>
    <w:uiPriority w:val="1"/>
    <w:qFormat/>
    <w:rsid w:val="00A01508"/>
    <w:pPr>
      <w:spacing w:after="0" w:line="240" w:lineRule="auto"/>
      <w:ind w:firstLine="720"/>
      <w:jc w:val="both"/>
    </w:pPr>
    <w:rPr>
      <w:rFonts w:ascii="Times New Roman" w:hAnsi="Times New Roman"/>
      <w:kern w:val="0"/>
      <w:sz w:val="26"/>
      <w:szCs w:val="22"/>
      <w14:ligatures w14:val="none"/>
    </w:rPr>
  </w:style>
  <w:style w:type="paragraph" w:customStyle="1" w:styleId="PhLc">
    <w:name w:val="Phụ Lục"/>
    <w:basedOn w:val="Heading1"/>
    <w:next w:val="Heading1"/>
    <w:link w:val="PhLcChar"/>
    <w:autoRedefine/>
    <w:qFormat/>
    <w:rsid w:val="00A01508"/>
    <w:pPr>
      <w:spacing w:before="120" w:after="120" w:line="259" w:lineRule="auto"/>
      <w:jc w:val="center"/>
    </w:pPr>
    <w:rPr>
      <w:rFonts w:ascii="Times New Roman Bold" w:hAnsi="Times New Roman Bold"/>
      <w:bCs w:val="0"/>
      <w:caps/>
      <w:color w:val="000000"/>
      <w:szCs w:val="32"/>
      <w:lang w:eastAsia="de-DE"/>
    </w:rPr>
  </w:style>
  <w:style w:type="character" w:customStyle="1" w:styleId="PhLcChar">
    <w:name w:val="Phụ Lục Char"/>
    <w:basedOn w:val="Heading1Char"/>
    <w:link w:val="PhLc"/>
    <w:rsid w:val="00A01508"/>
    <w:rPr>
      <w:rFonts w:ascii="Times New Roman Bold" w:eastAsiaTheme="majorEastAsia" w:hAnsi="Times New Roman Bold" w:cstheme="majorBidi"/>
      <w:b/>
      <w:bCs/>
      <w:caps/>
      <w:noProof/>
      <w:color w:val="000000"/>
      <w:kern w:val="0"/>
      <w:sz w:val="28"/>
      <w:szCs w:val="32"/>
      <w:lang w:val="vi-VN" w:eastAsia="de-DE"/>
      <w14:ligatures w14:val="none"/>
    </w:rPr>
  </w:style>
  <w:style w:type="paragraph" w:styleId="TOCHeading">
    <w:name w:val="TOC Heading"/>
    <w:basedOn w:val="Heading1"/>
    <w:next w:val="Normal"/>
    <w:uiPriority w:val="39"/>
    <w:unhideWhenUsed/>
    <w:qFormat/>
    <w:rsid w:val="00A01508"/>
    <w:pPr>
      <w:spacing w:before="240" w:after="0" w:line="259" w:lineRule="auto"/>
      <w:outlineLvl w:val="9"/>
    </w:pPr>
    <w:rPr>
      <w:sz w:val="32"/>
      <w:szCs w:val="32"/>
    </w:rPr>
  </w:style>
  <w:style w:type="paragraph" w:styleId="TOC1">
    <w:name w:val="toc 1"/>
    <w:basedOn w:val="Normal"/>
    <w:next w:val="Normal"/>
    <w:autoRedefine/>
    <w:uiPriority w:val="39"/>
    <w:unhideWhenUsed/>
    <w:rsid w:val="00A01508"/>
    <w:pPr>
      <w:tabs>
        <w:tab w:val="right" w:leader="dot" w:pos="9350"/>
      </w:tabs>
      <w:spacing w:before="120" w:after="100" w:line="259" w:lineRule="auto"/>
      <w:jc w:val="both"/>
    </w:pPr>
    <w:rPr>
      <w:rFonts w:ascii="Times New Roman" w:eastAsiaTheme="minorHAnsi" w:hAnsi="Times New Roman" w:cstheme="minorBidi"/>
      <w:b/>
      <w:bCs/>
      <w:sz w:val="26"/>
      <w:szCs w:val="22"/>
    </w:rPr>
  </w:style>
  <w:style w:type="paragraph" w:styleId="TOC2">
    <w:name w:val="toc 2"/>
    <w:basedOn w:val="Normal"/>
    <w:next w:val="Normal"/>
    <w:autoRedefine/>
    <w:uiPriority w:val="39"/>
    <w:unhideWhenUsed/>
    <w:rsid w:val="00A01508"/>
    <w:pPr>
      <w:tabs>
        <w:tab w:val="right" w:leader="dot" w:pos="9350"/>
      </w:tabs>
      <w:spacing w:before="120" w:after="100" w:line="259" w:lineRule="auto"/>
      <w:jc w:val="both"/>
    </w:pPr>
    <w:rPr>
      <w:rFonts w:ascii="Times New Roman" w:eastAsiaTheme="minorHAnsi" w:hAnsi="Times New Roman" w:cstheme="minorBidi"/>
      <w:b/>
      <w:bCs/>
      <w:sz w:val="26"/>
      <w:szCs w:val="22"/>
    </w:rPr>
  </w:style>
  <w:style w:type="character" w:customStyle="1" w:styleId="fontstyle11">
    <w:name w:val="fontstyle11"/>
    <w:basedOn w:val="DefaultParagraphFont"/>
    <w:rsid w:val="00A01508"/>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A01508"/>
    <w:rPr>
      <w:rFonts w:ascii="ËÎÌå" w:hAnsi="ËÎÌå" w:hint="default"/>
      <w:b w:val="0"/>
      <w:bCs w:val="0"/>
      <w:i w:val="0"/>
      <w:iCs w:val="0"/>
      <w:color w:val="000000"/>
      <w:sz w:val="20"/>
      <w:szCs w:val="20"/>
    </w:rPr>
  </w:style>
  <w:style w:type="paragraph" w:customStyle="1" w:styleId="ds-markdown-paragraph">
    <w:name w:val="ds-markdown-paragraph"/>
    <w:basedOn w:val="Normal"/>
    <w:rsid w:val="00A01508"/>
    <w:pPr>
      <w:spacing w:before="100" w:beforeAutospacing="1" w:after="100" w:afterAutospacing="1"/>
    </w:pPr>
    <w:rPr>
      <w:rFonts w:ascii="Times New Roman" w:hAnsi="Times New Roman"/>
      <w:sz w:val="24"/>
      <w:szCs w:val="24"/>
      <w:lang w:eastAsia="zh-CN"/>
    </w:rPr>
  </w:style>
  <w:style w:type="character" w:styleId="Strong">
    <w:name w:val="Strong"/>
    <w:basedOn w:val="DefaultParagraphFont"/>
    <w:uiPriority w:val="22"/>
    <w:qFormat/>
    <w:rsid w:val="00A01508"/>
    <w:rPr>
      <w:b/>
      <w:bCs/>
    </w:rPr>
  </w:style>
  <w:style w:type="paragraph" w:styleId="TOC3">
    <w:name w:val="toc 3"/>
    <w:basedOn w:val="Normal"/>
    <w:next w:val="Normal"/>
    <w:autoRedefine/>
    <w:uiPriority w:val="39"/>
    <w:unhideWhenUsed/>
    <w:rsid w:val="00A01508"/>
    <w:pPr>
      <w:tabs>
        <w:tab w:val="right" w:leader="dot" w:pos="9350"/>
      </w:tabs>
      <w:spacing w:before="120" w:after="100" w:line="259" w:lineRule="auto"/>
      <w:ind w:left="520" w:hanging="520"/>
      <w:jc w:val="both"/>
    </w:pPr>
    <w:rPr>
      <w:rFonts w:ascii="Times New Roman" w:eastAsiaTheme="minorHAnsi" w:hAnsi="Times New Roman" w:cstheme="minorBidi"/>
      <w:sz w:val="26"/>
      <w:szCs w:val="22"/>
    </w:rPr>
  </w:style>
  <w:style w:type="paragraph" w:styleId="Revision">
    <w:name w:val="Revision"/>
    <w:hidden/>
    <w:uiPriority w:val="99"/>
    <w:semiHidden/>
    <w:rsid w:val="00A01508"/>
    <w:pPr>
      <w:spacing w:after="0" w:line="240" w:lineRule="auto"/>
    </w:pPr>
    <w:rPr>
      <w:rFonts w:ascii=".VnTime" w:eastAsia="Times New Roman" w:hAnsi=".VnTime" w:cs="Times New Roman"/>
      <w:kern w:val="0"/>
      <w:sz w:val="28"/>
      <w:szCs w:val="28"/>
      <w14:ligatures w14:val="none"/>
    </w:rPr>
  </w:style>
  <w:style w:type="paragraph" w:customStyle="1" w:styleId="CharCharCharCharCharCharChar">
    <w:name w:val="Char Char Char Char Char Char Char"/>
    <w:basedOn w:val="Normal"/>
    <w:semiHidden/>
    <w:rsid w:val="00A01508"/>
    <w:pPr>
      <w:autoSpaceDE w:val="0"/>
      <w:autoSpaceDN w:val="0"/>
      <w:adjustRightInd w:val="0"/>
      <w:spacing w:before="120" w:after="160" w:line="240" w:lineRule="exact"/>
    </w:pPr>
    <w:rPr>
      <w:rFonts w:ascii="Verdana" w:hAnsi="Verdana"/>
      <w:sz w:val="20"/>
      <w:szCs w:val="20"/>
    </w:rPr>
  </w:style>
  <w:style w:type="paragraph" w:styleId="PlainText">
    <w:name w:val="Plain Text"/>
    <w:basedOn w:val="Normal"/>
    <w:link w:val="PlainTextChar"/>
    <w:unhideWhenUsed/>
    <w:qFormat/>
    <w:rsid w:val="00A01508"/>
    <w:pPr>
      <w:widowControl w:val="0"/>
      <w:jc w:val="both"/>
    </w:pPr>
    <w:rPr>
      <w:rFonts w:ascii="SimSun" w:eastAsia="SimSun" w:hAnsi="Courier New"/>
      <w:kern w:val="2"/>
      <w:sz w:val="21"/>
      <w:szCs w:val="20"/>
      <w:lang w:eastAsia="zh-CN"/>
    </w:rPr>
  </w:style>
  <w:style w:type="character" w:customStyle="1" w:styleId="PlainTextChar">
    <w:name w:val="Plain Text Char"/>
    <w:basedOn w:val="DefaultParagraphFont"/>
    <w:link w:val="PlainText"/>
    <w:rsid w:val="00A01508"/>
    <w:rPr>
      <w:rFonts w:ascii="SimSun" w:eastAsia="SimSun" w:hAnsi="Courier New" w:cs="Times New Roman"/>
      <w:sz w:val="21"/>
      <w:szCs w:val="20"/>
      <w:lang w:eastAsia="zh-CN"/>
      <w14:ligatures w14:val="none"/>
    </w:rPr>
  </w:style>
  <w:style w:type="paragraph" w:customStyle="1" w:styleId="msonormal0">
    <w:name w:val="msonormal"/>
    <w:basedOn w:val="Normal"/>
    <w:rsid w:val="00A01508"/>
    <w:pPr>
      <w:spacing w:before="100" w:beforeAutospacing="1" w:after="100" w:afterAutospacing="1"/>
    </w:pPr>
    <w:rPr>
      <w:rFonts w:ascii="Times New Roman" w:eastAsiaTheme="minorEastAsia" w:hAnsi="Times New Roman"/>
      <w:sz w:val="24"/>
      <w:szCs w:val="24"/>
    </w:rPr>
  </w:style>
  <w:style w:type="paragraph" w:styleId="TOC4">
    <w:name w:val="toc 4"/>
    <w:basedOn w:val="Normal"/>
    <w:next w:val="Normal"/>
    <w:autoRedefine/>
    <w:uiPriority w:val="39"/>
    <w:unhideWhenUsed/>
    <w:rsid w:val="009A31E6"/>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9A31E6"/>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A31E6"/>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A31E6"/>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A31E6"/>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A31E6"/>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xap-inline-dialog">
    <w:name w:val="xap-inline-dialog"/>
    <w:basedOn w:val="DefaultParagraphFont"/>
    <w:rsid w:val="009A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FE104-F803-4C1E-ACCC-3ECAB33E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18</Pages>
  <Words>4938</Words>
  <Characters>28150</Characters>
  <Application>Microsoft Office Word</Application>
  <DocSecurity>0</DocSecurity>
  <Lines>234</Lines>
  <Paragraphs>66</Paragraphs>
  <ScaleCrop>false</ScaleCrop>
  <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khanhicec@outlook.com</dc:creator>
  <cp:keywords/>
  <dc:description/>
  <cp:lastModifiedBy>Ngọc Linh Nguyễn</cp:lastModifiedBy>
  <cp:revision>127</cp:revision>
  <cp:lastPrinted>2026-06-08T05:07:00Z</cp:lastPrinted>
  <dcterms:created xsi:type="dcterms:W3CDTF">2026-06-17T07:27:00Z</dcterms:created>
  <dcterms:modified xsi:type="dcterms:W3CDTF">2026-06-26T08:33:00Z</dcterms:modified>
</cp:coreProperties>
</file>