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jc w:val="center"/>
        <w:tblLook w:val="0000" w:firstRow="0" w:lastRow="0" w:firstColumn="0" w:lastColumn="0" w:noHBand="0" w:noVBand="0"/>
      </w:tblPr>
      <w:tblGrid>
        <w:gridCol w:w="3643"/>
        <w:gridCol w:w="6095"/>
      </w:tblGrid>
      <w:tr w:rsidR="002B7D29" w:rsidRPr="002B7D29" w14:paraId="7EE412CB" w14:textId="77777777" w:rsidTr="007E269A">
        <w:trPr>
          <w:jc w:val="center"/>
        </w:trPr>
        <w:tc>
          <w:tcPr>
            <w:tcW w:w="3643" w:type="dxa"/>
          </w:tcPr>
          <w:p w14:paraId="617A1C98" w14:textId="53B3A4C2" w:rsidR="00B34DC4" w:rsidRPr="002B7D29" w:rsidRDefault="00B34DC4" w:rsidP="00CA3FE8">
            <w:pPr>
              <w:spacing w:before="0" w:after="0"/>
              <w:ind w:firstLine="0"/>
              <w:jc w:val="center"/>
              <w:rPr>
                <w:sz w:val="26"/>
                <w:szCs w:val="26"/>
                <w:lang w:val="vi-VN"/>
              </w:rPr>
            </w:pPr>
            <w:r w:rsidRPr="002B7D29">
              <w:rPr>
                <w:sz w:val="26"/>
                <w:szCs w:val="26"/>
                <w:lang w:val="vi-VN"/>
              </w:rPr>
              <w:t>BỘ XÂY DỰNG</w:t>
            </w:r>
          </w:p>
          <w:p w14:paraId="24A7CD22" w14:textId="17521175" w:rsidR="00B34DC4" w:rsidRPr="002B7D29" w:rsidRDefault="00B34DC4" w:rsidP="00CA3FE8">
            <w:pPr>
              <w:spacing w:before="0" w:after="0"/>
              <w:ind w:firstLine="0"/>
              <w:jc w:val="center"/>
              <w:rPr>
                <w:sz w:val="26"/>
                <w:szCs w:val="26"/>
                <w:lang w:val="vi-VN"/>
              </w:rPr>
            </w:pPr>
            <w:r w:rsidRPr="002B7D29">
              <w:rPr>
                <w:b/>
                <w:bCs/>
                <w:sz w:val="26"/>
                <w:szCs w:val="26"/>
                <w:lang w:val="vi-VN"/>
              </w:rPr>
              <w:t>VIỆN KINH TẾ XÂY DỰNG</w:t>
            </w:r>
          </w:p>
          <w:p w14:paraId="547569FE" w14:textId="7ED07260" w:rsidR="00B34DC4" w:rsidRPr="002B7D29" w:rsidRDefault="007E269A" w:rsidP="007E269A">
            <w:pPr>
              <w:spacing w:before="240"/>
              <w:ind w:firstLine="0"/>
              <w:jc w:val="center"/>
              <w:rPr>
                <w:sz w:val="26"/>
                <w:szCs w:val="26"/>
                <w:lang w:val="vi-VN"/>
              </w:rPr>
            </w:pPr>
            <w:r w:rsidRPr="002B7D29">
              <w:rPr>
                <w:noProof/>
                <w:szCs w:val="28"/>
              </w:rPr>
              <mc:AlternateContent>
                <mc:Choice Requires="wps">
                  <w:drawing>
                    <wp:anchor distT="4294967295" distB="4294967295" distL="114300" distR="114300" simplePos="0" relativeHeight="251658240" behindDoc="0" locked="0" layoutInCell="1" allowOverlap="1" wp14:anchorId="14CC7662" wp14:editId="7321C726">
                      <wp:simplePos x="0" y="0"/>
                      <wp:positionH relativeFrom="column">
                        <wp:posOffset>564515</wp:posOffset>
                      </wp:positionH>
                      <wp:positionV relativeFrom="paragraph">
                        <wp:posOffset>17145</wp:posOffset>
                      </wp:positionV>
                      <wp:extent cx="1044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C815CF"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5pt,1.35pt" to="12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" strokecolor="black [3040]">
                      <o:lock v:ext="edit" shapetype="f"/>
                    </v:line>
                  </w:pict>
                </mc:Fallback>
              </mc:AlternateContent>
            </w:r>
            <w:r w:rsidR="00B34DC4" w:rsidRPr="002B7D29">
              <w:rPr>
                <w:szCs w:val="28"/>
                <w:lang w:val="vi-VN"/>
              </w:rPr>
              <w:t xml:space="preserve">Số: </w:t>
            </w:r>
            <w:r w:rsidR="00317C71" w:rsidRPr="002B7D29">
              <w:rPr>
                <w:szCs w:val="28"/>
              </w:rPr>
              <w:t xml:space="preserve">   </w:t>
            </w:r>
            <w:r w:rsidR="00D0126E" w:rsidRPr="002B7D29">
              <w:rPr>
                <w:szCs w:val="28"/>
              </w:rPr>
              <w:t xml:space="preserve">  </w:t>
            </w:r>
            <w:r w:rsidR="00B51EAC" w:rsidRPr="002B7D29">
              <w:rPr>
                <w:szCs w:val="28"/>
              </w:rPr>
              <w:t xml:space="preserve"> </w:t>
            </w:r>
            <w:r w:rsidR="00317C71" w:rsidRPr="002B7D29">
              <w:rPr>
                <w:szCs w:val="28"/>
              </w:rPr>
              <w:t xml:space="preserve"> </w:t>
            </w:r>
            <w:r w:rsidR="00826912" w:rsidRPr="002B7D29">
              <w:rPr>
                <w:szCs w:val="28"/>
              </w:rPr>
              <w:t xml:space="preserve"> </w:t>
            </w:r>
            <w:r w:rsidR="00B34DC4" w:rsidRPr="002B7D29">
              <w:rPr>
                <w:szCs w:val="28"/>
                <w:lang w:val="vi-VN"/>
              </w:rPr>
              <w:t>/</w:t>
            </w:r>
            <w:r w:rsidR="00826912" w:rsidRPr="002B7D29">
              <w:rPr>
                <w:szCs w:val="28"/>
              </w:rPr>
              <w:t>TTr-</w:t>
            </w:r>
            <w:r w:rsidR="00B34DC4" w:rsidRPr="002B7D29">
              <w:rPr>
                <w:szCs w:val="28"/>
                <w:lang w:val="vi-VN"/>
              </w:rPr>
              <w:t>VKT</w:t>
            </w:r>
            <w:r w:rsidR="00AC1D7E" w:rsidRPr="002B7D29">
              <w:rPr>
                <w:szCs w:val="28"/>
              </w:rPr>
              <w:t>-</w:t>
            </w:r>
            <w:r w:rsidR="00826912" w:rsidRPr="002B7D29">
              <w:rPr>
                <w:szCs w:val="28"/>
              </w:rPr>
              <w:t>ĐM</w:t>
            </w:r>
          </w:p>
        </w:tc>
        <w:tc>
          <w:tcPr>
            <w:tcW w:w="6095" w:type="dxa"/>
          </w:tcPr>
          <w:p w14:paraId="37700A8B" w14:textId="77777777" w:rsidR="00B34DC4" w:rsidRPr="002B7D29" w:rsidRDefault="00B34DC4" w:rsidP="00CA3FE8">
            <w:pPr>
              <w:spacing w:before="0" w:after="0"/>
              <w:ind w:firstLine="0"/>
              <w:jc w:val="center"/>
              <w:rPr>
                <w:b/>
                <w:bCs/>
                <w:sz w:val="26"/>
                <w:szCs w:val="26"/>
                <w:lang w:val="vi-VN"/>
              </w:rPr>
            </w:pPr>
            <w:r w:rsidRPr="002B7D29">
              <w:rPr>
                <w:b/>
                <w:bCs/>
                <w:sz w:val="26"/>
                <w:szCs w:val="26"/>
                <w:lang w:val="vi-VN"/>
              </w:rPr>
              <w:t>CỘNG HOÀ XÃ HỘI CHỦ NGHĨA VIỆT NAM</w:t>
            </w:r>
          </w:p>
          <w:p w14:paraId="60514518" w14:textId="77777777" w:rsidR="00B34DC4" w:rsidRPr="002B7D29" w:rsidRDefault="00F21EF6" w:rsidP="00CA3FE8">
            <w:pPr>
              <w:spacing w:before="0" w:after="0"/>
              <w:ind w:firstLine="0"/>
              <w:jc w:val="center"/>
            </w:pPr>
            <w:r w:rsidRPr="002B7D29">
              <w:rPr>
                <w:b/>
                <w:bCs/>
              </w:rPr>
              <w:t>Độc lập - Tự do - Hạnh phúc</w:t>
            </w:r>
          </w:p>
          <w:p w14:paraId="28D49851" w14:textId="7DC2DAF2" w:rsidR="00B34DC4" w:rsidRPr="002B7D29" w:rsidRDefault="00B73632" w:rsidP="00D84383">
            <w:pPr>
              <w:spacing w:before="240"/>
              <w:jc w:val="right"/>
              <w:rPr>
                <w:i/>
                <w:iCs/>
              </w:rPr>
            </w:pPr>
            <w:r w:rsidRPr="002B7D29">
              <w:rPr>
                <w:i/>
                <w:iCs/>
                <w:noProof/>
                <w:szCs w:val="28"/>
              </w:rPr>
              <mc:AlternateContent>
                <mc:Choice Requires="wps">
                  <w:drawing>
                    <wp:anchor distT="4294967295" distB="4294967295" distL="114300" distR="114300" simplePos="0" relativeHeight="251658241" behindDoc="0" locked="0" layoutInCell="1" allowOverlap="1" wp14:anchorId="56ABEA51" wp14:editId="0A005F5C">
                      <wp:simplePos x="0" y="0"/>
                      <wp:positionH relativeFrom="column">
                        <wp:posOffset>767715</wp:posOffset>
                      </wp:positionH>
                      <wp:positionV relativeFrom="paragraph">
                        <wp:posOffset>26035</wp:posOffset>
                      </wp:positionV>
                      <wp:extent cx="2196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AD65875"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45pt,2.05pt" to="233.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" strokecolor="black [3040]">
                      <o:lock v:ext="edit" shapetype="f"/>
                    </v:line>
                  </w:pict>
                </mc:Fallback>
              </mc:AlternateContent>
            </w:r>
            <w:r w:rsidR="00B34DC4" w:rsidRPr="002B7D29">
              <w:rPr>
                <w:i/>
                <w:iCs/>
              </w:rPr>
              <w:t xml:space="preserve">Hà Nội, ngày </w:t>
            </w:r>
            <w:r w:rsidR="00FC5566" w:rsidRPr="002B7D29">
              <w:rPr>
                <w:i/>
                <w:iCs/>
              </w:rPr>
              <w:t>…..</w:t>
            </w:r>
            <w:r w:rsidR="00317C71" w:rsidRPr="002B7D29">
              <w:rPr>
                <w:i/>
                <w:iCs/>
              </w:rPr>
              <w:t xml:space="preserve"> </w:t>
            </w:r>
            <w:r w:rsidR="0085640D" w:rsidRPr="002B7D29">
              <w:rPr>
                <w:i/>
                <w:iCs/>
              </w:rPr>
              <w:t xml:space="preserve"> </w:t>
            </w:r>
            <w:r w:rsidR="00B34DC4" w:rsidRPr="002B7D29">
              <w:rPr>
                <w:i/>
                <w:iCs/>
              </w:rPr>
              <w:t xml:space="preserve">tháng </w:t>
            </w:r>
            <w:r w:rsidR="00FC5566" w:rsidRPr="002B7D29">
              <w:rPr>
                <w:i/>
                <w:iCs/>
              </w:rPr>
              <w:t>6</w:t>
            </w:r>
            <w:r w:rsidR="00B51EAC" w:rsidRPr="002B7D29">
              <w:rPr>
                <w:i/>
                <w:iCs/>
              </w:rPr>
              <w:t xml:space="preserve"> </w:t>
            </w:r>
            <w:r w:rsidR="00B34DC4" w:rsidRPr="002B7D29">
              <w:rPr>
                <w:i/>
                <w:iCs/>
              </w:rPr>
              <w:t>năm 20</w:t>
            </w:r>
            <w:r w:rsidR="00254D38" w:rsidRPr="002B7D29">
              <w:rPr>
                <w:i/>
                <w:iCs/>
              </w:rPr>
              <w:t>2</w:t>
            </w:r>
            <w:r w:rsidR="00B51EAC" w:rsidRPr="002B7D29">
              <w:rPr>
                <w:i/>
                <w:iCs/>
              </w:rPr>
              <w:t>6</w:t>
            </w:r>
          </w:p>
        </w:tc>
      </w:tr>
    </w:tbl>
    <w:p w14:paraId="0EB1FEDE" w14:textId="29C21177" w:rsidR="00B34DC4" w:rsidRPr="002B7D29" w:rsidRDefault="000B2F39" w:rsidP="007E269A">
      <w:r w:rsidRPr="002B7D29">
        <w:rPr>
          <w:noProof/>
        </w:rPr>
        <mc:AlternateContent>
          <mc:Choice Requires="wps">
            <w:drawing>
              <wp:anchor distT="0" distB="0" distL="114300" distR="114300" simplePos="0" relativeHeight="251660290" behindDoc="0" locked="0" layoutInCell="1" allowOverlap="1" wp14:anchorId="1524B8C8" wp14:editId="0728918D">
                <wp:simplePos x="0" y="0"/>
                <wp:positionH relativeFrom="margin">
                  <wp:posOffset>127591</wp:posOffset>
                </wp:positionH>
                <wp:positionV relativeFrom="paragraph">
                  <wp:posOffset>91248</wp:posOffset>
                </wp:positionV>
                <wp:extent cx="935666" cy="308610"/>
                <wp:effectExtent l="0" t="0" r="17145" b="15240"/>
                <wp:wrapNone/>
                <wp:docPr id="1585363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666" cy="308610"/>
                        </a:xfrm>
                        <a:prstGeom prst="rect">
                          <a:avLst/>
                        </a:prstGeom>
                        <a:solidFill>
                          <a:sysClr val="window" lastClr="FFFFFF"/>
                        </a:solidFill>
                        <a:ln w="6350">
                          <a:solidFill>
                            <a:prstClr val="black"/>
                          </a:solidFill>
                        </a:ln>
                      </wps:spPr>
                      <wps:txbx>
                        <w:txbxContent>
                          <w:p w14:paraId="5EF2416C" w14:textId="77777777" w:rsidR="000B2F39" w:rsidRPr="00595EBC" w:rsidRDefault="000B2F39" w:rsidP="000B2F39">
                            <w:pPr>
                              <w:spacing w:line="240" w:lineRule="auto"/>
                              <w:ind w:firstLine="0"/>
                              <w:jc w:val="center"/>
                              <w:rPr>
                                <w:sz w:val="24"/>
                              </w:rPr>
                            </w:pPr>
                            <w:r w:rsidRPr="00595EBC">
                              <w:rPr>
                                <w:sz w:val="24"/>
                              </w:rPr>
                              <w:t>DỰ THẢO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4B8C8" id="_x0000_t202" coordsize="21600,21600" o:spt="202" path="m,l,21600r21600,l21600,xe">
                <v:stroke joinstyle="miter"/>
                <v:path gradientshapeok="t" o:connecttype="rect"/>
              </v:shapetype>
              <v:shape id="Text Box 9" o:spid="_x0000_s1026" type="#_x0000_t202" style="position:absolute;left:0;text-align:left;margin-left:10.05pt;margin-top:7.2pt;width:73.65pt;height:24.3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" fillcolor="window" strokeweight=".5pt">
                <v:path arrowok="t"/>
                <v:textbox>
                  <w:txbxContent>
                    <w:p w14:paraId="5EF2416C" w14:textId="77777777" w:rsidR="000B2F39" w:rsidRPr="00595EBC" w:rsidRDefault="000B2F39" w:rsidP="000B2F39">
                      <w:pPr>
                        <w:spacing w:line="240" w:lineRule="auto"/>
                        <w:ind w:firstLine="0"/>
                        <w:jc w:val="center"/>
                        <w:rPr>
                          <w:sz w:val="24"/>
                        </w:rPr>
                      </w:pPr>
                      <w:r w:rsidRPr="00595EBC">
                        <w:rPr>
                          <w:sz w:val="24"/>
                        </w:rPr>
                        <w:t>DỰ THẢO</w:t>
                      </w:r>
                    </w:p>
                  </w:txbxContent>
                </v:textbox>
                <w10:wrap anchorx="margin"/>
              </v:shape>
            </w:pict>
          </mc:Fallback>
        </mc:AlternateContent>
      </w:r>
    </w:p>
    <w:p w14:paraId="5D8B4DB5" w14:textId="77777777" w:rsidR="00B34DC4" w:rsidRPr="002B7D29" w:rsidRDefault="00B34DC4" w:rsidP="00826912">
      <w:pPr>
        <w:pStyle w:val="Title"/>
        <w:spacing w:after="0"/>
        <w:contextualSpacing w:val="0"/>
        <w:rPr>
          <w:rFonts w:hint="eastAsia"/>
        </w:rPr>
      </w:pPr>
      <w:r w:rsidRPr="002B7D29">
        <w:t>TỜ TRÌNH</w:t>
      </w:r>
    </w:p>
    <w:p w14:paraId="3EF1D284" w14:textId="6F5FC52B" w:rsidR="00B51EAC" w:rsidRPr="002B7D29" w:rsidRDefault="00325FD5" w:rsidP="00613388">
      <w:pPr>
        <w:autoSpaceDE w:val="0"/>
        <w:autoSpaceDN w:val="0"/>
        <w:adjustRightInd w:val="0"/>
        <w:spacing w:line="340" w:lineRule="exact"/>
        <w:ind w:firstLine="0"/>
        <w:jc w:val="center"/>
        <w:rPr>
          <w:b/>
          <w:bCs/>
          <w:lang w:val="nl-NL"/>
        </w:rPr>
      </w:pPr>
      <w:r w:rsidRPr="002B7D29">
        <w:rPr>
          <w:b/>
          <w:bCs/>
          <w:lang w:val="nl-NL"/>
        </w:rPr>
        <w:t>V</w:t>
      </w:r>
      <w:r w:rsidR="00A361BE" w:rsidRPr="002B7D29">
        <w:rPr>
          <w:b/>
          <w:bCs/>
          <w:lang w:val="nl-NL"/>
        </w:rPr>
        <w:t>ề quá trình xây dựng</w:t>
      </w:r>
      <w:r w:rsidR="00F21EF6" w:rsidRPr="002B7D29">
        <w:rPr>
          <w:b/>
          <w:bCs/>
          <w:lang w:val="nl-NL"/>
        </w:rPr>
        <w:t xml:space="preserve"> </w:t>
      </w:r>
      <w:r w:rsidR="000E5C51" w:rsidRPr="002B7D29">
        <w:rPr>
          <w:b/>
          <w:bCs/>
          <w:lang w:val="nl-NL"/>
        </w:rPr>
        <w:t xml:space="preserve">Thông tư </w:t>
      </w:r>
      <w:r w:rsidR="00842043" w:rsidRPr="002B7D29">
        <w:rPr>
          <w:b/>
          <w:bCs/>
          <w:lang w:val="nl-NL"/>
        </w:rPr>
        <w:t>b</w:t>
      </w:r>
      <w:r w:rsidR="002622D3" w:rsidRPr="002B7D29">
        <w:rPr>
          <w:b/>
          <w:bCs/>
          <w:lang w:val="nl-NL"/>
        </w:rPr>
        <w:t>an hành định mức xây dựng áp dụng cho Dự án đầu tư xây dựng tuyến đường sắt Lào Cai - Hà Nội - Hải Phòng</w:t>
      </w:r>
    </w:p>
    <w:p w14:paraId="20335111" w14:textId="77777777" w:rsidR="007E269A" w:rsidRPr="002B7D29" w:rsidRDefault="007E269A" w:rsidP="007E269A">
      <w:pPr>
        <w:rPr>
          <w:lang w:val="vi-VN"/>
        </w:rPr>
      </w:pPr>
      <w:r w:rsidRPr="002B7D29">
        <w:rPr>
          <w:noProof/>
        </w:rPr>
        <mc:AlternateContent>
          <mc:Choice Requires="wps">
            <w:drawing>
              <wp:anchor distT="0" distB="0" distL="114300" distR="114300" simplePos="0" relativeHeight="251658242" behindDoc="0" locked="0" layoutInCell="1" allowOverlap="1" wp14:anchorId="3758FDAC" wp14:editId="567BE612">
                <wp:simplePos x="0" y="0"/>
                <wp:positionH relativeFrom="column">
                  <wp:posOffset>2531745</wp:posOffset>
                </wp:positionH>
                <wp:positionV relativeFrom="paragraph">
                  <wp:posOffset>5715</wp:posOffset>
                </wp:positionV>
                <wp:extent cx="9296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8E4A6F"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35pt,.45pt" to="272.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2rmAEAAIc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" strokecolor="black [3040]"/>
            </w:pict>
          </mc:Fallback>
        </mc:AlternateContent>
      </w:r>
    </w:p>
    <w:p w14:paraId="3BAFE393" w14:textId="6E68E0C1" w:rsidR="00B34DC4" w:rsidRPr="002B7D29" w:rsidRDefault="00325FD5" w:rsidP="00613388">
      <w:pPr>
        <w:ind w:firstLine="0"/>
        <w:jc w:val="center"/>
      </w:pPr>
      <w:r w:rsidRPr="002B7D29">
        <w:rPr>
          <w:lang w:val="vi-VN"/>
        </w:rPr>
        <w:t xml:space="preserve">Kính gửi: </w:t>
      </w:r>
      <w:r w:rsidR="000C52C8" w:rsidRPr="002B7D29">
        <w:t>Bộ trưởng Trần Hồng Minh</w:t>
      </w:r>
    </w:p>
    <w:p w14:paraId="74165AFF" w14:textId="77777777" w:rsidR="00826912" w:rsidRPr="002B7D29" w:rsidRDefault="00826912" w:rsidP="00826912">
      <w:pPr>
        <w:jc w:val="center"/>
      </w:pPr>
    </w:p>
    <w:p w14:paraId="304B06F5" w14:textId="3784008B" w:rsidR="00DD1482" w:rsidRPr="002B7D29" w:rsidRDefault="00DA7F8D" w:rsidP="00517182">
      <w:pPr>
        <w:spacing w:before="120" w:after="0" w:line="240" w:lineRule="auto"/>
        <w:ind w:firstLine="567"/>
        <w:rPr>
          <w:bCs/>
          <w:spacing w:val="-4"/>
          <w:szCs w:val="28"/>
        </w:rPr>
      </w:pPr>
      <w:r w:rsidRPr="002B7D29">
        <w:rPr>
          <w:szCs w:val="28"/>
          <w:lang w:val="nl-NL"/>
        </w:rPr>
        <w:t xml:space="preserve">Thực hiện </w:t>
      </w:r>
      <w:r w:rsidR="0039454F" w:rsidRPr="002B7D29">
        <w:rPr>
          <w:szCs w:val="28"/>
        </w:rPr>
        <w:t xml:space="preserve">Quyết định số 126/QĐ-BXD ngày 29/01/2026 của Bộ trưởng Bộ Xây dựng ban hành Chương trình xây dựng văn bản quy phạm pháp luật năm 2026 của Bộ Xây dựng, Viện Kinh tế xây dựng đã hoàn thành </w:t>
      </w:r>
      <w:r w:rsidR="0039454F" w:rsidRPr="002B7D29">
        <w:rPr>
          <w:szCs w:val="28"/>
          <w:lang w:val="nl-NL"/>
        </w:rPr>
        <w:t xml:space="preserve">việc nghiên cứu, soạn thảo </w:t>
      </w:r>
      <w:r w:rsidR="0039454F" w:rsidRPr="002B7D29">
        <w:rPr>
          <w:szCs w:val="28"/>
        </w:rPr>
        <w:t xml:space="preserve">Thông tư </w:t>
      </w:r>
      <w:r w:rsidR="00842043" w:rsidRPr="002B7D29">
        <w:rPr>
          <w:szCs w:val="28"/>
        </w:rPr>
        <w:t>b</w:t>
      </w:r>
      <w:r w:rsidR="00BD2FA5" w:rsidRPr="002B7D29">
        <w:rPr>
          <w:szCs w:val="28"/>
        </w:rPr>
        <w:t>an hành định mức xây dựng áp dụng cho Dự án đầu tư xây dựng tuyến đường sắt Lào Cai - Hà Nội - Hải Phòng</w:t>
      </w:r>
      <w:r w:rsidR="00846A87" w:rsidRPr="002B7D29">
        <w:rPr>
          <w:szCs w:val="28"/>
        </w:rPr>
        <w:t xml:space="preserve"> (gọi tắt là Thông tư)</w:t>
      </w:r>
      <w:r w:rsidR="00DD1482" w:rsidRPr="002B7D29">
        <w:rPr>
          <w:szCs w:val="28"/>
        </w:rPr>
        <w:t xml:space="preserve">. </w:t>
      </w:r>
      <w:r w:rsidR="00DD1482" w:rsidRPr="002B7D29">
        <w:rPr>
          <w:szCs w:val="28"/>
          <w:lang w:val="nl-NL"/>
        </w:rPr>
        <w:t>V</w:t>
      </w:r>
      <w:r w:rsidR="00DD1482" w:rsidRPr="002B7D29">
        <w:rPr>
          <w:bCs/>
          <w:szCs w:val="28"/>
          <w:lang w:val="nl-NL"/>
        </w:rPr>
        <w:t xml:space="preserve">iện </w:t>
      </w:r>
      <w:r w:rsidR="00DD1482" w:rsidRPr="002B7D29">
        <w:rPr>
          <w:szCs w:val="28"/>
          <w:lang w:val="nl-NL"/>
        </w:rPr>
        <w:t xml:space="preserve">Kinh tế </w:t>
      </w:r>
      <w:r w:rsidR="00DD1482" w:rsidRPr="002B7D29">
        <w:rPr>
          <w:szCs w:val="28"/>
          <w:lang w:val="vi-VN"/>
        </w:rPr>
        <w:t>x</w:t>
      </w:r>
      <w:r w:rsidR="00DD1482" w:rsidRPr="002B7D29">
        <w:rPr>
          <w:szCs w:val="28"/>
          <w:lang w:val="nl-NL"/>
        </w:rPr>
        <w:t>ây dựng</w:t>
      </w:r>
      <w:r w:rsidR="00DD1482" w:rsidRPr="002B7D29">
        <w:rPr>
          <w:szCs w:val="28"/>
          <w:lang w:val="vi-VN"/>
        </w:rPr>
        <w:t xml:space="preserve"> kính</w:t>
      </w:r>
      <w:r w:rsidR="00DD1482" w:rsidRPr="002B7D29">
        <w:rPr>
          <w:szCs w:val="28"/>
          <w:lang w:val="nl-NL"/>
        </w:rPr>
        <w:t xml:space="preserve"> </w:t>
      </w:r>
      <w:r w:rsidR="00DD1482" w:rsidRPr="002B7D29">
        <w:rPr>
          <w:szCs w:val="28"/>
        </w:rPr>
        <w:t>trình</w:t>
      </w:r>
      <w:r w:rsidR="00DD1482" w:rsidRPr="002B7D29">
        <w:rPr>
          <w:szCs w:val="28"/>
          <w:lang w:val="nl-NL"/>
        </w:rPr>
        <w:t xml:space="preserve"> </w:t>
      </w:r>
      <w:r w:rsidR="000C52C8" w:rsidRPr="002B7D29">
        <w:rPr>
          <w:szCs w:val="28"/>
          <w:lang w:val="nl-NL"/>
        </w:rPr>
        <w:t>Bộ</w:t>
      </w:r>
      <w:r w:rsidR="00DD1482" w:rsidRPr="002B7D29">
        <w:rPr>
          <w:szCs w:val="28"/>
          <w:lang w:val="nl-NL"/>
        </w:rPr>
        <w:t xml:space="preserve"> trưởng </w:t>
      </w:r>
      <w:r w:rsidR="00DD1482" w:rsidRPr="002B7D29">
        <w:rPr>
          <w:bCs/>
          <w:spacing w:val="-4"/>
          <w:szCs w:val="28"/>
        </w:rPr>
        <w:t>hồ sơ dự thảo Thông tư với các nội dung cơ bản như sau:</w:t>
      </w:r>
    </w:p>
    <w:p w14:paraId="430329A5" w14:textId="3493D045" w:rsidR="00DA7F8D" w:rsidRPr="002B7D29" w:rsidRDefault="00DA7F8D" w:rsidP="00517182">
      <w:pPr>
        <w:spacing w:before="120" w:after="0" w:line="240" w:lineRule="auto"/>
        <w:ind w:firstLine="567"/>
        <w:rPr>
          <w:b/>
          <w:bCs/>
          <w:sz w:val="26"/>
          <w:szCs w:val="26"/>
          <w:lang w:val="nl-NL"/>
        </w:rPr>
      </w:pPr>
      <w:r w:rsidRPr="002B7D29">
        <w:rPr>
          <w:b/>
          <w:bCs/>
          <w:sz w:val="26"/>
          <w:szCs w:val="26"/>
          <w:lang w:val="nl-NL"/>
        </w:rPr>
        <w:t xml:space="preserve">I. </w:t>
      </w:r>
      <w:r w:rsidRPr="002B7D29">
        <w:rPr>
          <w:b/>
          <w:bCs/>
          <w:sz w:val="26"/>
          <w:szCs w:val="26"/>
          <w:lang w:val="vi-VN"/>
        </w:rPr>
        <w:t xml:space="preserve">SỰ CẦN THIẾT </w:t>
      </w:r>
      <w:r w:rsidRPr="002B7D29">
        <w:rPr>
          <w:b/>
          <w:bCs/>
          <w:sz w:val="26"/>
          <w:szCs w:val="26"/>
          <w:lang w:val="nl-NL"/>
        </w:rPr>
        <w:t>BAN HÀNH THÔNG TƯ</w:t>
      </w:r>
    </w:p>
    <w:p w14:paraId="0F3FF376" w14:textId="58146016" w:rsidR="004F53E2" w:rsidRPr="002B7D29" w:rsidRDefault="004F53E2" w:rsidP="00517182">
      <w:pPr>
        <w:spacing w:before="120" w:after="0" w:line="240" w:lineRule="auto"/>
        <w:ind w:firstLine="567"/>
        <w:rPr>
          <w:b/>
          <w:bCs/>
          <w:szCs w:val="28"/>
          <w:lang w:val="nl-NL"/>
        </w:rPr>
      </w:pPr>
      <w:r w:rsidRPr="002B7D29">
        <w:rPr>
          <w:b/>
          <w:bCs/>
          <w:szCs w:val="28"/>
          <w:lang w:val="nl-NL"/>
        </w:rPr>
        <w:t xml:space="preserve">1. </w:t>
      </w:r>
      <w:r w:rsidR="00CB4C9D" w:rsidRPr="002B7D29">
        <w:rPr>
          <w:b/>
          <w:bCs/>
          <w:szCs w:val="28"/>
          <w:lang w:val="nl-NL"/>
        </w:rPr>
        <w:t>C</w:t>
      </w:r>
      <w:r w:rsidRPr="002B7D29">
        <w:rPr>
          <w:b/>
          <w:bCs/>
          <w:szCs w:val="28"/>
          <w:lang w:val="nl-NL"/>
        </w:rPr>
        <w:t>ơ sở chính trị, pháp lý</w:t>
      </w:r>
    </w:p>
    <w:p w14:paraId="75D3550D" w14:textId="13889497" w:rsidR="004F53E2" w:rsidRPr="002B7D29" w:rsidRDefault="00340E35" w:rsidP="00517182">
      <w:pPr>
        <w:spacing w:before="120" w:after="0" w:line="240" w:lineRule="auto"/>
        <w:ind w:firstLine="567"/>
        <w:rPr>
          <w:i/>
          <w:iCs/>
          <w:szCs w:val="28"/>
          <w:lang w:val="vi-VN"/>
        </w:rPr>
      </w:pPr>
      <w:bookmarkStart w:id="0" w:name="_Hlk51249854"/>
      <w:r w:rsidRPr="002B7D29">
        <w:rPr>
          <w:bCs/>
          <w:iCs/>
          <w:szCs w:val="28"/>
        </w:rPr>
        <w:t>-</w:t>
      </w:r>
      <w:r w:rsidR="004F53E2" w:rsidRPr="002B7D29">
        <w:rPr>
          <w:bCs/>
          <w:iCs/>
          <w:szCs w:val="28"/>
        </w:rPr>
        <w:t xml:space="preserve"> </w:t>
      </w:r>
      <w:r w:rsidR="004F53E2" w:rsidRPr="002B7D29">
        <w:rPr>
          <w:szCs w:val="28"/>
          <w:lang w:val="vi-VN"/>
        </w:rPr>
        <w:t>Nghị quyết số 187/2025/QH15 ngày 19/02/2025 của Quốc hội về chủ trương đầu tư dự án đầu tư xây dựng tuyến đường sắt Lào Cai - Hà Nội - Hải Phòng</w:t>
      </w:r>
      <w:r w:rsidR="004F53E2" w:rsidRPr="002B7D29">
        <w:rPr>
          <w:szCs w:val="28"/>
        </w:rPr>
        <w:t xml:space="preserve"> quy định</w:t>
      </w:r>
      <w:r w:rsidR="00B91D55" w:rsidRPr="002B7D29">
        <w:rPr>
          <w:szCs w:val="28"/>
        </w:rPr>
        <w:t xml:space="preserve"> </w:t>
      </w:r>
      <w:r w:rsidR="002010CD" w:rsidRPr="002B7D29">
        <w:rPr>
          <w:szCs w:val="28"/>
          <w:lang w:val="nl-NL"/>
        </w:rPr>
        <w:t xml:space="preserve">về lập tổng mức đầu tư, dự toán gói thầu </w:t>
      </w:r>
      <w:r w:rsidR="00B91D55" w:rsidRPr="002B7D29">
        <w:rPr>
          <w:szCs w:val="28"/>
        </w:rPr>
        <w:t xml:space="preserve">tại điểm </w:t>
      </w:r>
      <w:r w:rsidR="00F1466D" w:rsidRPr="002B7D29">
        <w:rPr>
          <w:szCs w:val="28"/>
        </w:rPr>
        <w:t>a</w:t>
      </w:r>
      <w:r w:rsidR="00B91D55" w:rsidRPr="002B7D29">
        <w:rPr>
          <w:szCs w:val="28"/>
        </w:rPr>
        <w:t>,</w:t>
      </w:r>
      <w:r w:rsidR="004F53E2" w:rsidRPr="002B7D29">
        <w:rPr>
          <w:szCs w:val="28"/>
        </w:rPr>
        <w:t xml:space="preserve"> khoản 12 Điều 3:</w:t>
      </w:r>
      <w:r w:rsidR="004F53E2" w:rsidRPr="002B7D29">
        <w:rPr>
          <w:i/>
          <w:iCs/>
          <w:szCs w:val="28"/>
          <w:lang w:val="nl-NL"/>
        </w:rPr>
        <w:t> </w:t>
      </w:r>
      <w:r w:rsidR="00F1466D" w:rsidRPr="002B7D29">
        <w:rPr>
          <w:i/>
          <w:iCs/>
          <w:szCs w:val="28"/>
          <w:lang w:val="nl-NL"/>
        </w:rPr>
        <w:t>“</w:t>
      </w:r>
      <w:r w:rsidR="004F53E2" w:rsidRPr="002B7D29">
        <w:rPr>
          <w:i/>
          <w:iCs/>
          <w:szCs w:val="28"/>
          <w:lang w:val="pt-BR"/>
        </w:rPr>
        <w:t>Đối với các hạng mục công việc có nhưng chưa phù hợp hoặc chưa có trong hệ thống định mức xây dựng, đơn giá được cấp có thẩm quyền ban hành, Dự án được áp dụng hệ thống định mức xây dựng, giá xây dựng công trình của các dự án đường sắt tương tự trên thế giới và được quy đổi về thời điểm tính toán</w:t>
      </w:r>
      <w:r w:rsidR="00F1466D" w:rsidRPr="002B7D29">
        <w:rPr>
          <w:i/>
          <w:iCs/>
          <w:szCs w:val="28"/>
          <w:lang w:val="pt-BR"/>
        </w:rPr>
        <w:t>”;</w:t>
      </w:r>
    </w:p>
    <w:p w14:paraId="79793D66" w14:textId="29F5FFA3" w:rsidR="00844C25" w:rsidRPr="002B7D29" w:rsidRDefault="00340E35" w:rsidP="00517182">
      <w:pPr>
        <w:spacing w:before="120" w:after="0" w:line="240" w:lineRule="auto"/>
        <w:ind w:firstLine="567"/>
        <w:rPr>
          <w:i/>
          <w:iCs/>
          <w:position w:val="-1"/>
          <w:szCs w:val="28"/>
          <w:lang w:val="nl-NL"/>
        </w:rPr>
      </w:pPr>
      <w:r w:rsidRPr="002B7D29">
        <w:rPr>
          <w:szCs w:val="28"/>
          <w:lang w:val="nl-NL"/>
        </w:rPr>
        <w:t>-</w:t>
      </w:r>
      <w:r w:rsidR="004F53E2" w:rsidRPr="002B7D29">
        <w:rPr>
          <w:szCs w:val="28"/>
          <w:lang w:val="nl-NL"/>
        </w:rPr>
        <w:t xml:space="preserve"> </w:t>
      </w:r>
      <w:r w:rsidR="004F53E2" w:rsidRPr="002B7D29">
        <w:rPr>
          <w:szCs w:val="28"/>
          <w:lang w:val="vi-VN"/>
        </w:rPr>
        <w:t>Nghị định số 123/2025/NĐ-CP ngày 11/6/2025 quy định chi tiết về thiết kế kỹ thuật tổng thể và cơ chế đặc thù cho một số dự án đường sắt</w:t>
      </w:r>
      <w:r w:rsidR="004F53E2" w:rsidRPr="002B7D29">
        <w:rPr>
          <w:szCs w:val="28"/>
        </w:rPr>
        <w:t xml:space="preserve"> quy định </w:t>
      </w:r>
      <w:r w:rsidR="005A52D8" w:rsidRPr="002B7D29">
        <w:rPr>
          <w:szCs w:val="28"/>
        </w:rPr>
        <w:t xml:space="preserve">về Tổng mức đầu tư xây dựng </w:t>
      </w:r>
      <w:r w:rsidR="00A7526B" w:rsidRPr="002B7D29">
        <w:rPr>
          <w:szCs w:val="28"/>
        </w:rPr>
        <w:t>tại điểm b, khoản 2 Điều 31</w:t>
      </w:r>
      <w:r w:rsidR="00227E80" w:rsidRPr="002B7D29">
        <w:rPr>
          <w:szCs w:val="28"/>
        </w:rPr>
        <w:t>:</w:t>
      </w:r>
      <w:r w:rsidR="00A7526B" w:rsidRPr="002B7D29">
        <w:rPr>
          <w:szCs w:val="28"/>
        </w:rPr>
        <w:t xml:space="preserve"> “</w:t>
      </w:r>
      <w:r w:rsidR="0093017A" w:rsidRPr="002B7D29">
        <w:rPr>
          <w:i/>
          <w:iCs/>
          <w:szCs w:val="28"/>
          <w:lang w:val="nl-NL"/>
        </w:rPr>
        <w:t>Được áp dụng, sử dụng hệ thống định mức xây dựng, giá xây dựng công trình của các dự án đường sắt tương tự đã và đang triển khai trên thế giới để xác định chi phí xây dựng trong tổng mức đầu tư đối với các hạng mục công việc có nhưng chưa phù hợp hoặc chưa có trong hệ thống định mức xây dựng, đơn giá, giá xây dựng được cơ quan nhà nước có thẩm quyền ban hành</w:t>
      </w:r>
      <w:r w:rsidR="00A7526B" w:rsidRPr="002B7D29">
        <w:rPr>
          <w:i/>
          <w:iCs/>
          <w:szCs w:val="28"/>
          <w:lang w:val="nl-NL"/>
        </w:rPr>
        <w:t>”</w:t>
      </w:r>
      <w:r w:rsidR="0093017A" w:rsidRPr="002B7D29">
        <w:rPr>
          <w:i/>
          <w:iCs/>
          <w:szCs w:val="28"/>
          <w:lang w:val="nl-NL"/>
        </w:rPr>
        <w:t xml:space="preserve">; </w:t>
      </w:r>
      <w:r w:rsidR="00A7526B" w:rsidRPr="002B7D29">
        <w:rPr>
          <w:szCs w:val="28"/>
        </w:rPr>
        <w:t xml:space="preserve">quy định về </w:t>
      </w:r>
      <w:r w:rsidR="00F4707F" w:rsidRPr="002B7D29">
        <w:rPr>
          <w:position w:val="-1"/>
          <w:szCs w:val="28"/>
          <w:lang w:val="nl-NL"/>
        </w:rPr>
        <w:t>d</w:t>
      </w:r>
      <w:r w:rsidR="00844C25" w:rsidRPr="002B7D29">
        <w:rPr>
          <w:position w:val="-1"/>
          <w:szCs w:val="28"/>
          <w:lang w:val="nl-NL"/>
        </w:rPr>
        <w:t xml:space="preserve">ự toán gói thầu xây dựng </w:t>
      </w:r>
      <w:r w:rsidR="00F4707F" w:rsidRPr="002B7D29">
        <w:rPr>
          <w:position w:val="-1"/>
          <w:szCs w:val="28"/>
          <w:lang w:val="nl-NL"/>
        </w:rPr>
        <w:t xml:space="preserve">tại </w:t>
      </w:r>
      <w:r w:rsidR="00227E80" w:rsidRPr="002B7D29">
        <w:rPr>
          <w:position w:val="-1"/>
          <w:szCs w:val="28"/>
          <w:lang w:val="nl-NL"/>
        </w:rPr>
        <w:t>khoản</w:t>
      </w:r>
      <w:r w:rsidR="00F4707F" w:rsidRPr="002B7D29">
        <w:rPr>
          <w:position w:val="-1"/>
          <w:szCs w:val="28"/>
          <w:lang w:val="nl-NL"/>
        </w:rPr>
        <w:t xml:space="preserve"> </w:t>
      </w:r>
      <w:r w:rsidR="00227E80" w:rsidRPr="002B7D29">
        <w:rPr>
          <w:position w:val="-1"/>
          <w:szCs w:val="28"/>
          <w:lang w:val="nl-NL"/>
        </w:rPr>
        <w:t xml:space="preserve">2 Điều 32: </w:t>
      </w:r>
      <w:r w:rsidR="00227E80" w:rsidRPr="002B7D29">
        <w:rPr>
          <w:i/>
          <w:iCs/>
          <w:position w:val="-1"/>
          <w:szCs w:val="28"/>
          <w:lang w:val="nl-NL"/>
        </w:rPr>
        <w:t>“</w:t>
      </w:r>
      <w:r w:rsidR="00844C25" w:rsidRPr="002B7D29">
        <w:rPr>
          <w:i/>
          <w:iCs/>
          <w:position w:val="-1"/>
          <w:szCs w:val="28"/>
          <w:lang w:val="nl-NL"/>
        </w:rPr>
        <w:t>Áp dụng, sử dụng hệ thống định mức xây dựng, giá xây dựng công trình theo quy định tại khoản 12 Điều 3 Nghị quyết số 187/2025/QH15 để xác định dự toán các gói thầu xây dựng thuộc dự án. Việc tính toán, quy đổi cần phù hợp với nội dung, phạm vi, tính chất chi phí, thời điểm tính toán, địa điểm xây dựng và điều kiện cụ thể của gói thầu và phải được phân tích, đánh giá, thuyết minh rõ trong dự toán.”</w:t>
      </w:r>
    </w:p>
    <w:p w14:paraId="0ECE50A5" w14:textId="474D7E3F" w:rsidR="004F53E2" w:rsidRPr="002B7D29" w:rsidRDefault="00340E35" w:rsidP="00517182">
      <w:pPr>
        <w:spacing w:before="120" w:after="0" w:line="240" w:lineRule="auto"/>
        <w:ind w:firstLine="567"/>
        <w:rPr>
          <w:i/>
          <w:iCs/>
          <w:szCs w:val="28"/>
        </w:rPr>
      </w:pPr>
      <w:r w:rsidRPr="002B7D29">
        <w:rPr>
          <w:szCs w:val="28"/>
        </w:rPr>
        <w:lastRenderedPageBreak/>
        <w:t>-</w:t>
      </w:r>
      <w:r w:rsidR="004F53E2" w:rsidRPr="002B7D29">
        <w:rPr>
          <w:szCs w:val="28"/>
        </w:rPr>
        <w:t xml:space="preserve"> Nghị định </w:t>
      </w:r>
      <w:r w:rsidR="006149B4" w:rsidRPr="002B7D29">
        <w:rPr>
          <w:szCs w:val="28"/>
        </w:rPr>
        <w:t xml:space="preserve">số </w:t>
      </w:r>
      <w:r w:rsidR="004F53E2" w:rsidRPr="002B7D29">
        <w:rPr>
          <w:szCs w:val="28"/>
        </w:rPr>
        <w:t xml:space="preserve">67/2026/NĐ-CP ngày 04/3/2026 của Chính phủ quy định chi tiết và biện pháp thi hành về thiết kế kỹ thuật tổng thể của dự án đầu tư xây dựng tuyến đường sắt quốc gia, tuyến đường sắt địa phương </w:t>
      </w:r>
      <w:r w:rsidR="004F53E2" w:rsidRPr="002B7D29">
        <w:rPr>
          <w:i/>
          <w:iCs/>
          <w:szCs w:val="28"/>
        </w:rPr>
        <w:t>(khoản 1 Điều 32)</w:t>
      </w:r>
      <w:r w:rsidR="004F53E2" w:rsidRPr="002B7D29">
        <w:rPr>
          <w:szCs w:val="28"/>
        </w:rPr>
        <w:t xml:space="preserve"> quy định: </w:t>
      </w:r>
      <w:r w:rsidR="004F53E2" w:rsidRPr="002B7D29">
        <w:rPr>
          <w:i/>
          <w:iCs/>
          <w:szCs w:val="28"/>
        </w:rPr>
        <w:t>“Việc quản lý chi phí đầu tư xây dựng thực hiện theo quy định tại Nghị định này và các quy định có liên quan về quản lý chi phí đầu tư xây dựng. Trong quá trình triển khai thực hiện các dự án tại Chương II, Chương III của Nghị định này, trường hợp cần thiết, Bộ Xây dựng được quy định, hướng dẫn riêng về quản lý chi phí đầu tư xây dựng, định mức xây dựng, giá xây dựng theo đặc thù cho dự án.”</w:t>
      </w:r>
    </w:p>
    <w:p w14:paraId="02F10C62" w14:textId="6AA25B8B" w:rsidR="000B608D" w:rsidRPr="002B7D29" w:rsidRDefault="000B608D" w:rsidP="00517182">
      <w:pPr>
        <w:spacing w:before="120" w:after="0" w:line="240" w:lineRule="auto"/>
        <w:ind w:firstLine="567"/>
        <w:rPr>
          <w:szCs w:val="28"/>
        </w:rPr>
      </w:pPr>
      <w:r w:rsidRPr="002B7D29">
        <w:t>Việc ban hành Thông tư này chính là cụ thể hóa thẩm quyền được Chính phủ giao.</w:t>
      </w:r>
    </w:p>
    <w:bookmarkEnd w:id="0"/>
    <w:p w14:paraId="6B61764E" w14:textId="3F7DD40B" w:rsidR="00DA7F8D" w:rsidRPr="002B7D29" w:rsidRDefault="004938A6" w:rsidP="00517182">
      <w:pPr>
        <w:spacing w:before="120" w:after="0" w:line="240" w:lineRule="auto"/>
        <w:ind w:firstLine="567"/>
        <w:rPr>
          <w:b/>
          <w:bCs/>
          <w:szCs w:val="28"/>
          <w:lang w:val="nl-NL"/>
        </w:rPr>
      </w:pPr>
      <w:r w:rsidRPr="002B7D29">
        <w:rPr>
          <w:b/>
          <w:bCs/>
          <w:szCs w:val="28"/>
          <w:lang w:val="nl-NL"/>
        </w:rPr>
        <w:t>2</w:t>
      </w:r>
      <w:r w:rsidR="00DA7F8D" w:rsidRPr="002B7D29">
        <w:rPr>
          <w:b/>
          <w:bCs/>
          <w:szCs w:val="28"/>
          <w:lang w:val="nl-NL"/>
        </w:rPr>
        <w:t>. Cơ sở thực tiễn</w:t>
      </w:r>
    </w:p>
    <w:p w14:paraId="51655BC3" w14:textId="62C76B69" w:rsidR="005866BA" w:rsidRPr="002B7D29" w:rsidRDefault="005866BA" w:rsidP="00517182">
      <w:pPr>
        <w:spacing w:before="120" w:after="0" w:line="240" w:lineRule="auto"/>
        <w:ind w:firstLine="567"/>
        <w:rPr>
          <w:rFonts w:eastAsia="Calibri"/>
          <w:szCs w:val="28"/>
        </w:rPr>
      </w:pPr>
      <w:r w:rsidRPr="002B7D29">
        <w:rPr>
          <w:rFonts w:eastAsia="Calibri"/>
          <w:szCs w:val="28"/>
        </w:rPr>
        <w:t>- Dự án đầu tư xây dựng tuyến đường sắt Lào Cai - Hà Nội - Hải Phòng đã được Quốc hội thông qua chủ trương đầu tư tại Nghị quyết số 187/2025/QH15 ngày 19 tháng 02 năm 2025 với mục tiêu đầu tư xây dựng tuyến đường sắt mới hiện đại, đồng bộ nhằm đáp ứng nhu cầu vận tải nội địa và liên vận quốc tế; tạo động lực phát triển kinh tế - xã hội, phát huy lợi thế hành lang kinh tế Lào Cai - Hà Nội - Hải Phòng; tăng cường kết nối hạ tầng giao thông, thúc đẩy công nghiệp hóa, hiện đại hóa đất nước và hội nhập quốc tế.</w:t>
      </w:r>
    </w:p>
    <w:p w14:paraId="387E1804" w14:textId="55B7F05D" w:rsidR="005866BA" w:rsidRPr="002B7D29" w:rsidRDefault="005866BA" w:rsidP="00517182">
      <w:pPr>
        <w:spacing w:before="120" w:after="0" w:line="240" w:lineRule="auto"/>
        <w:ind w:firstLine="567"/>
        <w:rPr>
          <w:rFonts w:eastAsia="Calibri"/>
          <w:szCs w:val="28"/>
        </w:rPr>
      </w:pPr>
      <w:r w:rsidRPr="002B7D29">
        <w:rPr>
          <w:rFonts w:eastAsia="Calibri"/>
          <w:szCs w:val="28"/>
        </w:rPr>
        <w:t>- Dự án là công trình có quy mô lớn, phạm vi triển khai rộng, yêu cầu kỹ thuật cao, tích hợp nhiều chuyên ngành, áp dụng công nghệ mới và là dự án đường sắt điện khí hóa triển khai lần đầu tại Việt Nam trong điều kiện thời gian chuẩn bị, tổ chức thực hiện ngắn và nguồn nhân lực chuyên ngành còn hạn chế. Quốc hội đã cho phép áp dụng nhiều cơ chế, chính sách đặc thù, đặc biệt để triển khai Dự án; đồng thời Chính phủ đã giao các bộ, ngành, địa phương triển khai nhiều nhiệm vụ và hoàn thiện hành lang pháp lý để đáp ứng yêu cầu tiến độ và chất lượng thực hiện.</w:t>
      </w:r>
    </w:p>
    <w:p w14:paraId="586C1291" w14:textId="5C14B5F0" w:rsidR="005866BA" w:rsidRPr="002B7D29" w:rsidRDefault="005866BA" w:rsidP="00517182">
      <w:pPr>
        <w:spacing w:before="120" w:after="0" w:line="240" w:lineRule="auto"/>
        <w:ind w:firstLine="567"/>
        <w:rPr>
          <w:rFonts w:eastAsia="Calibri"/>
          <w:szCs w:val="28"/>
        </w:rPr>
      </w:pPr>
      <w:r w:rsidRPr="002B7D29">
        <w:rPr>
          <w:rFonts w:eastAsia="Calibri"/>
          <w:szCs w:val="28"/>
        </w:rPr>
        <w:t>- Dự án được tổ chức thực hiện theo các dự án thành phần</w:t>
      </w:r>
      <w:r w:rsidR="00F104E7" w:rsidRPr="002B7D29">
        <w:rPr>
          <w:rStyle w:val="FootnoteReference"/>
          <w:rFonts w:eastAsia="Calibri"/>
          <w:szCs w:val="28"/>
        </w:rPr>
        <w:footnoteReference w:id="2"/>
      </w:r>
      <w:r w:rsidRPr="002B7D29">
        <w:rPr>
          <w:rFonts w:eastAsia="Calibri"/>
          <w:szCs w:val="28"/>
        </w:rPr>
        <w:t>, trong đó Dự án thành phần 2 thực hiện đầu tư xây dựng công trình đường sắt là hợp phần trọng tâm, áp dụng nhiều tiêu chuẩn kỹ thuật mới, công nghệ mới và giải pháp thiết kế tiên tiến. Bộ Xây dựng đã phê duyệt danh mục tiêu chuẩn kỹ thuật áp dụng cho Dự án thành phần 2</w:t>
      </w:r>
      <w:r w:rsidR="00F104E7" w:rsidRPr="002B7D29">
        <w:rPr>
          <w:rStyle w:val="FootnoteReference"/>
          <w:rFonts w:eastAsia="Calibri"/>
          <w:szCs w:val="28"/>
        </w:rPr>
        <w:footnoteReference w:id="3"/>
      </w:r>
      <w:r w:rsidRPr="002B7D29">
        <w:rPr>
          <w:rFonts w:eastAsia="Calibri"/>
          <w:szCs w:val="28"/>
        </w:rPr>
        <w:t>, trong đó có nhiều tiêu chuẩn chưa được áp dụng phổ biến tại Việt Nam.</w:t>
      </w:r>
    </w:p>
    <w:p w14:paraId="45111898" w14:textId="57A5C9AF" w:rsidR="005866BA" w:rsidRPr="002B7D29" w:rsidRDefault="005866BA" w:rsidP="00517182">
      <w:pPr>
        <w:spacing w:before="120" w:after="0" w:line="240" w:lineRule="auto"/>
        <w:ind w:firstLine="567"/>
        <w:rPr>
          <w:rFonts w:eastAsia="Calibri"/>
          <w:szCs w:val="28"/>
        </w:rPr>
      </w:pPr>
      <w:r w:rsidRPr="002B7D29">
        <w:rPr>
          <w:rFonts w:eastAsia="Calibri"/>
          <w:szCs w:val="28"/>
        </w:rPr>
        <w:t>- Trong quá trình xác định và quản lý chi phí đầu tư xây dựng đối với Dự án thành phần 2, phát sinh nhu cầu áp dụng định mức đối với nhiều công việc, công tác có tính đặc thù về công nghệ, tiêu chuẩn kỹ thuật, trình tự thi công và tổ chức thực hiện. Việc sử dụng trực tiếp hệ thống định mức xây dựng hiện hành trong nước có thể chưa phản ánh đầy đủ cấu trúc chi phí, yêu cầu kỹ thuật, tổ chức thi công và điều kiện triển khai thực tế của Dự án, dẫn đến khó khăn trong công tác xác định tổng mức đầu tư, dự toán xây dựng và quản lý chi phí đầu tư xây dựng.</w:t>
      </w:r>
    </w:p>
    <w:p w14:paraId="0E372B39" w14:textId="326FE393" w:rsidR="00DC4D3D" w:rsidRPr="002B7D29" w:rsidRDefault="005E7D8F" w:rsidP="00517182">
      <w:pPr>
        <w:spacing w:before="120" w:after="0" w:line="240" w:lineRule="auto"/>
        <w:ind w:firstLine="567"/>
        <w:rPr>
          <w:rFonts w:eastAsia="Calibri"/>
          <w:szCs w:val="28"/>
        </w:rPr>
      </w:pPr>
      <w:r w:rsidRPr="002B7D29">
        <w:rPr>
          <w:rFonts w:eastAsia="Calibri"/>
          <w:szCs w:val="28"/>
        </w:rPr>
        <w:lastRenderedPageBreak/>
        <w:t xml:space="preserve">- </w:t>
      </w:r>
      <w:r w:rsidR="00DC4D3D" w:rsidRPr="002B7D29">
        <w:rPr>
          <w:rFonts w:eastAsia="Calibri"/>
          <w:szCs w:val="28"/>
        </w:rPr>
        <w:t>Việc nghiên cứu, xây dựng mới toàn bộ hệ thống định mức cho các công tác đặc thù của Dự án theo phương pháp khảo sát, thử nghiệm và tổng kết thực tiễn trong nước sẽ đòi hỏi thời gian dài, không đáp ứng yêu cầu tiến độ triển khai Dự án theo chỉ đạo của Quốc hội và Chính phủ. Do đó, việc nghiên cứu, rà soát, chuyển đổi và ban hành hệ thống định mức xây dựng trên cơ sở tham khảo các bộ định mức của các dự án đường sắt tương tự trên thế giới là giải pháp phù hợp và cần thiết.</w:t>
      </w:r>
    </w:p>
    <w:p w14:paraId="55F51354" w14:textId="0C20E33B" w:rsidR="005866BA" w:rsidRPr="002B7D29" w:rsidRDefault="005866BA" w:rsidP="00517182">
      <w:pPr>
        <w:spacing w:before="120" w:after="0" w:line="240" w:lineRule="auto"/>
        <w:ind w:firstLine="567"/>
        <w:rPr>
          <w:rFonts w:eastAsia="Calibri"/>
          <w:szCs w:val="28"/>
        </w:rPr>
      </w:pPr>
      <w:r w:rsidRPr="002B7D29">
        <w:rPr>
          <w:rFonts w:eastAsia="Calibri"/>
          <w:szCs w:val="28"/>
        </w:rPr>
        <w:t xml:space="preserve"> Do đó, việc ban hành Thông tư là cần thiết nhằm tạo cơ sở pháp lý thống nhất cho việc áp dụng định mức xây dựng phục vụ Dự án; bảo đảm tính đồng bộ giữa giải pháp thiết kế, công nghệ áp dụng và phương pháp xác định chi phí; nâng cao tính thống nhất, minh bạch và khả năng kiểm soát trong công tác quản lý chi phí đầu tư xây dựng trong quá trình triển khai thực hiện Dự án.</w:t>
      </w:r>
    </w:p>
    <w:p w14:paraId="7F57B155" w14:textId="049CF72A" w:rsidR="00DA7F8D" w:rsidRPr="002B7D29" w:rsidRDefault="00DA7F8D" w:rsidP="00517182">
      <w:pPr>
        <w:spacing w:before="120" w:after="0" w:line="240" w:lineRule="auto"/>
        <w:ind w:firstLine="567"/>
        <w:rPr>
          <w:b/>
          <w:bCs/>
          <w:sz w:val="26"/>
          <w:szCs w:val="26"/>
          <w:lang w:val="nl-NL"/>
        </w:rPr>
      </w:pPr>
      <w:r w:rsidRPr="002B7D29">
        <w:rPr>
          <w:b/>
          <w:bCs/>
          <w:sz w:val="26"/>
          <w:szCs w:val="26"/>
          <w:lang w:val="nl-NL"/>
        </w:rPr>
        <w:t>II. MỤC ĐÍCH</w:t>
      </w:r>
      <w:r w:rsidR="00B42DCE" w:rsidRPr="002B7D29">
        <w:rPr>
          <w:b/>
          <w:bCs/>
          <w:sz w:val="26"/>
          <w:szCs w:val="26"/>
          <w:lang w:val="nl-NL"/>
        </w:rPr>
        <w:t xml:space="preserve"> BAN HÀNH</w:t>
      </w:r>
      <w:r w:rsidRPr="002B7D29">
        <w:rPr>
          <w:b/>
          <w:bCs/>
          <w:sz w:val="26"/>
          <w:szCs w:val="26"/>
          <w:lang w:val="nl-NL"/>
        </w:rPr>
        <w:t>, QUAN ĐIỂM XÂY DỰNG</w:t>
      </w:r>
      <w:r w:rsidR="0077067E" w:rsidRPr="002B7D29">
        <w:rPr>
          <w:b/>
          <w:bCs/>
          <w:sz w:val="26"/>
          <w:szCs w:val="26"/>
          <w:lang w:val="nl-NL"/>
        </w:rPr>
        <w:t xml:space="preserve"> </w:t>
      </w:r>
      <w:r w:rsidRPr="002B7D29">
        <w:rPr>
          <w:b/>
          <w:bCs/>
          <w:sz w:val="26"/>
          <w:szCs w:val="26"/>
          <w:lang w:val="nl-NL"/>
        </w:rPr>
        <w:t>THÔNG TƯ</w:t>
      </w:r>
    </w:p>
    <w:p w14:paraId="623B188A" w14:textId="7A3A7702" w:rsidR="00DA7F8D" w:rsidRPr="002B7D29" w:rsidRDefault="00DA7F8D" w:rsidP="00517182">
      <w:pPr>
        <w:spacing w:before="120" w:after="0" w:line="240" w:lineRule="auto"/>
        <w:ind w:firstLine="567"/>
        <w:rPr>
          <w:b/>
          <w:bCs/>
          <w:szCs w:val="28"/>
          <w:lang w:val="nl-NL"/>
        </w:rPr>
      </w:pPr>
      <w:r w:rsidRPr="002B7D29">
        <w:rPr>
          <w:b/>
          <w:bCs/>
          <w:szCs w:val="28"/>
          <w:lang w:val="nl-NL"/>
        </w:rPr>
        <w:t>1. Mục đích</w:t>
      </w:r>
      <w:r w:rsidR="00B42DCE" w:rsidRPr="002B7D29">
        <w:rPr>
          <w:b/>
          <w:bCs/>
          <w:szCs w:val="28"/>
          <w:lang w:val="nl-NL"/>
        </w:rPr>
        <w:t xml:space="preserve"> ban hành </w:t>
      </w:r>
      <w:r w:rsidR="00FC3E6A" w:rsidRPr="002B7D29">
        <w:rPr>
          <w:b/>
          <w:bCs/>
          <w:szCs w:val="28"/>
          <w:lang w:val="nl-NL"/>
        </w:rPr>
        <w:t>Thông tư</w:t>
      </w:r>
    </w:p>
    <w:p w14:paraId="77552136" w14:textId="2B34C4D0" w:rsidR="00CA1CBF" w:rsidRPr="002B7D29" w:rsidRDefault="00CA1CBF" w:rsidP="00517182">
      <w:pPr>
        <w:shd w:val="clear" w:color="auto" w:fill="FFFFFF"/>
        <w:spacing w:before="120" w:after="0" w:line="240" w:lineRule="auto"/>
        <w:ind w:firstLine="567"/>
        <w:rPr>
          <w:rFonts w:eastAsia="Calibri"/>
          <w:szCs w:val="28"/>
        </w:rPr>
      </w:pPr>
      <w:r w:rsidRPr="002B7D29">
        <w:rPr>
          <w:rFonts w:eastAsia="Calibri"/>
          <w:szCs w:val="28"/>
        </w:rPr>
        <w:t>- Ban hành hệ thống định mức xây dựng làm cơ sở xác định và quản lý chi phí đầu tư xây dựng cho Dự án, bảo đảm phù hợp với giải pháp thiết kế, công nghệ, tiêu chuẩn áp dụng và tổ chức thực hiện của Dự án.</w:t>
      </w:r>
    </w:p>
    <w:p w14:paraId="17E8004B" w14:textId="1834A3A2" w:rsidR="00CA1CBF" w:rsidRPr="002B7D29" w:rsidRDefault="00CA1CBF" w:rsidP="00517182">
      <w:pPr>
        <w:shd w:val="clear" w:color="auto" w:fill="FFFFFF"/>
        <w:spacing w:before="120" w:after="0" w:line="240" w:lineRule="auto"/>
        <w:ind w:firstLine="567"/>
        <w:rPr>
          <w:rFonts w:eastAsia="Calibri"/>
          <w:szCs w:val="28"/>
        </w:rPr>
      </w:pPr>
      <w:r w:rsidRPr="002B7D29">
        <w:rPr>
          <w:rFonts w:eastAsia="Calibri"/>
          <w:szCs w:val="28"/>
        </w:rPr>
        <w:t>- Tạo cơ sở pháp lý thống nhất cho việc áp dụng định mức xây dựng đối với các công việc, công tác mà hệ thống định mức xây dựng hiện hành trong nước chưa có hoặc chưa phù hợp</w:t>
      </w:r>
      <w:r w:rsidR="005E7D8F" w:rsidRPr="002B7D29">
        <w:rPr>
          <w:rFonts w:eastAsia="Calibri"/>
          <w:szCs w:val="28"/>
        </w:rPr>
        <w:t xml:space="preserve"> đối với Dự án</w:t>
      </w:r>
      <w:r w:rsidRPr="002B7D29">
        <w:rPr>
          <w:rFonts w:eastAsia="Calibri"/>
          <w:szCs w:val="28"/>
        </w:rPr>
        <w:t>.</w:t>
      </w:r>
    </w:p>
    <w:p w14:paraId="38067A68" w14:textId="097A3FD2" w:rsidR="00CA1CBF" w:rsidRPr="002B7D29" w:rsidRDefault="00CA1CBF" w:rsidP="00517182">
      <w:pPr>
        <w:shd w:val="clear" w:color="auto" w:fill="FFFFFF"/>
        <w:spacing w:before="120" w:after="0" w:line="240" w:lineRule="auto"/>
        <w:ind w:firstLine="567"/>
        <w:rPr>
          <w:rFonts w:eastAsia="Calibri"/>
          <w:szCs w:val="28"/>
        </w:rPr>
      </w:pPr>
      <w:r w:rsidRPr="002B7D29">
        <w:rPr>
          <w:rFonts w:eastAsia="Calibri"/>
          <w:szCs w:val="28"/>
        </w:rPr>
        <w:t>- Bảo đảm tính đồng bộ giữa giải pháp thiết kế, công nghệ áp dụng và phương pháp xác định chi phí trong các giai đoạn thực hiện Dự án.</w:t>
      </w:r>
    </w:p>
    <w:p w14:paraId="290C4D25" w14:textId="3F36D40A" w:rsidR="00DA7F8D" w:rsidRPr="002B7D29" w:rsidRDefault="00DA7F8D" w:rsidP="00517182">
      <w:pPr>
        <w:spacing w:before="120" w:after="0" w:line="240" w:lineRule="auto"/>
        <w:ind w:firstLine="567"/>
        <w:rPr>
          <w:b/>
          <w:bCs/>
          <w:szCs w:val="28"/>
          <w:lang w:val="nl-NL"/>
        </w:rPr>
      </w:pPr>
      <w:r w:rsidRPr="002B7D29">
        <w:rPr>
          <w:b/>
          <w:bCs/>
          <w:szCs w:val="28"/>
          <w:lang w:val="nl-NL"/>
        </w:rPr>
        <w:t xml:space="preserve">2. Quan điểm </w:t>
      </w:r>
      <w:r w:rsidR="007A45FE" w:rsidRPr="002B7D29">
        <w:rPr>
          <w:b/>
          <w:bCs/>
          <w:szCs w:val="28"/>
          <w:lang w:val="nl-NL"/>
        </w:rPr>
        <w:t>xây dựng Thông tư</w:t>
      </w:r>
    </w:p>
    <w:p w14:paraId="55599E2C" w14:textId="3D14FC6D" w:rsidR="00EB3941" w:rsidRPr="002B7D29" w:rsidRDefault="00EB3941" w:rsidP="00517182">
      <w:pPr>
        <w:shd w:val="clear" w:color="auto" w:fill="FFFFFF"/>
        <w:spacing w:before="120" w:after="0" w:line="240" w:lineRule="auto"/>
        <w:ind w:firstLine="567"/>
        <w:rPr>
          <w:rFonts w:eastAsia="Calibri"/>
          <w:szCs w:val="28"/>
        </w:rPr>
      </w:pPr>
      <w:r w:rsidRPr="002B7D29">
        <w:rPr>
          <w:rFonts w:eastAsia="Calibri"/>
          <w:szCs w:val="28"/>
        </w:rPr>
        <w:t>- Bảo đảm phù hợp với cơ chế, chính sách đặc thù và yêu cầu triển khai Dự án.</w:t>
      </w:r>
    </w:p>
    <w:p w14:paraId="6A15D161" w14:textId="4442643C" w:rsidR="00EB3941" w:rsidRPr="002B7D29" w:rsidRDefault="00EB3941" w:rsidP="00517182">
      <w:pPr>
        <w:shd w:val="clear" w:color="auto" w:fill="FFFFFF"/>
        <w:spacing w:before="120" w:after="0" w:line="240" w:lineRule="auto"/>
        <w:ind w:firstLine="567"/>
        <w:rPr>
          <w:rFonts w:eastAsia="Calibri"/>
          <w:szCs w:val="28"/>
        </w:rPr>
      </w:pPr>
      <w:r w:rsidRPr="002B7D29">
        <w:rPr>
          <w:rFonts w:eastAsia="Calibri"/>
          <w:szCs w:val="28"/>
        </w:rPr>
        <w:t>- Bảo đảm tính đồng bộ giữa định mức xây dựng với phương pháp xác định chi phí, giải pháp thiết kế, công nghệ áp dụng, tiêu chuẩn kỹ thuật và điều kiện thực hiện của Dự án.</w:t>
      </w:r>
    </w:p>
    <w:p w14:paraId="620E5672" w14:textId="6CC0B398" w:rsidR="00EB3941" w:rsidRPr="002B7D29" w:rsidRDefault="00EB3941" w:rsidP="00517182">
      <w:pPr>
        <w:shd w:val="clear" w:color="auto" w:fill="FFFFFF"/>
        <w:spacing w:before="120" w:after="0" w:line="240" w:lineRule="auto"/>
        <w:ind w:firstLine="567"/>
        <w:rPr>
          <w:rFonts w:eastAsia="Calibri"/>
          <w:szCs w:val="28"/>
        </w:rPr>
      </w:pPr>
      <w:r w:rsidRPr="002B7D29">
        <w:rPr>
          <w:rFonts w:eastAsia="Calibri"/>
          <w:szCs w:val="28"/>
        </w:rPr>
        <w:t>- Bảo đảm tính thống nhất trong việc áp dụng định mức xây dựng phục vụ xác định và quản lý chi phí đầu tư xây dựng trong các giai đoạn thực hiện Dự án.</w:t>
      </w:r>
    </w:p>
    <w:p w14:paraId="5B1735F2" w14:textId="52BF4E2A" w:rsidR="00EB3941" w:rsidRPr="002B7D29" w:rsidRDefault="00EB3941" w:rsidP="00517182">
      <w:pPr>
        <w:shd w:val="clear" w:color="auto" w:fill="FFFFFF"/>
        <w:spacing w:before="120" w:after="0" w:line="240" w:lineRule="auto"/>
        <w:ind w:firstLine="567"/>
        <w:rPr>
          <w:rFonts w:eastAsia="Calibri"/>
          <w:szCs w:val="28"/>
        </w:rPr>
      </w:pPr>
      <w:r w:rsidRPr="002B7D29">
        <w:rPr>
          <w:rFonts w:eastAsia="Calibri"/>
          <w:szCs w:val="28"/>
        </w:rPr>
        <w:t>- Bảo đảm tính khả thi, minh bạch, thuận lợi trong tổ chức thực hiện, cập nhật và áp dụng định mức xây dựng trong quá trình triển khai Dự án.</w:t>
      </w:r>
    </w:p>
    <w:p w14:paraId="0D2549F9" w14:textId="359C5739" w:rsidR="003B1C35" w:rsidRPr="002B7D29" w:rsidRDefault="003B1C35" w:rsidP="00517182">
      <w:pPr>
        <w:spacing w:before="120" w:after="0" w:line="240" w:lineRule="auto"/>
        <w:ind w:firstLine="567"/>
        <w:rPr>
          <w:b/>
          <w:bCs/>
          <w:szCs w:val="28"/>
          <w:lang w:val="nl-NL"/>
        </w:rPr>
      </w:pPr>
      <w:r w:rsidRPr="002B7D29">
        <w:rPr>
          <w:b/>
          <w:bCs/>
          <w:szCs w:val="28"/>
          <w:lang w:val="nl-NL"/>
        </w:rPr>
        <w:t xml:space="preserve">3. Phạm vi điều chỉnh và đối tượng áp dụng </w:t>
      </w:r>
    </w:p>
    <w:p w14:paraId="6A938D34" w14:textId="23DE9D36" w:rsidR="003B1C35" w:rsidRPr="002B7D29" w:rsidRDefault="00D5356F" w:rsidP="00517182">
      <w:pPr>
        <w:shd w:val="clear" w:color="auto" w:fill="FFFFFF"/>
        <w:spacing w:before="120" w:after="0" w:line="240" w:lineRule="auto"/>
        <w:ind w:firstLine="567"/>
        <w:rPr>
          <w:rFonts w:eastAsia="Calibri"/>
          <w:szCs w:val="28"/>
        </w:rPr>
      </w:pPr>
      <w:r w:rsidRPr="002B7D29">
        <w:rPr>
          <w:rFonts w:eastAsia="Calibri"/>
          <w:szCs w:val="28"/>
        </w:rPr>
        <w:t xml:space="preserve">a) </w:t>
      </w:r>
      <w:r w:rsidR="003B1C35" w:rsidRPr="002B7D29">
        <w:rPr>
          <w:rFonts w:eastAsia="Calibri"/>
          <w:szCs w:val="28"/>
        </w:rPr>
        <w:t>Phạm vi điều chỉnh</w:t>
      </w:r>
    </w:p>
    <w:p w14:paraId="306D8E08" w14:textId="7D6777B9" w:rsidR="00D5356F" w:rsidRPr="002B7D29" w:rsidRDefault="00585322" w:rsidP="00517182">
      <w:pPr>
        <w:shd w:val="clear" w:color="auto" w:fill="FFFFFF"/>
        <w:spacing w:before="120" w:after="0" w:line="240" w:lineRule="auto"/>
        <w:ind w:firstLine="567"/>
        <w:rPr>
          <w:rFonts w:eastAsia="Calibri"/>
          <w:szCs w:val="28"/>
        </w:rPr>
      </w:pPr>
      <w:r w:rsidRPr="002B7D29">
        <w:rPr>
          <w:szCs w:val="28"/>
        </w:rPr>
        <w:t>Thông tư này ban hành định mức xây dựng công trình đường sắt áp dụng cho Dự án thành phần 2 thuộc Dự án đầu tư xây dựng tuyến đường sắt Lào Cai - Hà Nội - Hải Phòng (sau đây gọi là Dự án), được xây dựng trên cơ sở tham khảo định mức của công trình tương tự do các tổ chức nước ngoài công bố và đã được rà soát, chuyển đổi phù hợp với điều kiện áp dụng của Dự án.</w:t>
      </w:r>
    </w:p>
    <w:p w14:paraId="7B047BD3" w14:textId="4D4C3064" w:rsidR="003B1C35" w:rsidRPr="002B7D29" w:rsidRDefault="00D5356F" w:rsidP="00517182">
      <w:pPr>
        <w:shd w:val="clear" w:color="auto" w:fill="FFFFFF"/>
        <w:spacing w:before="120" w:after="0" w:line="240" w:lineRule="auto"/>
        <w:ind w:firstLine="567"/>
        <w:rPr>
          <w:rFonts w:eastAsia="Calibri"/>
          <w:szCs w:val="28"/>
        </w:rPr>
      </w:pPr>
      <w:r w:rsidRPr="002B7D29">
        <w:rPr>
          <w:rFonts w:eastAsia="Calibri"/>
          <w:szCs w:val="28"/>
        </w:rPr>
        <w:t xml:space="preserve">b) </w:t>
      </w:r>
      <w:r w:rsidR="003B1C35" w:rsidRPr="002B7D29">
        <w:rPr>
          <w:rFonts w:eastAsia="Calibri"/>
          <w:szCs w:val="28"/>
        </w:rPr>
        <w:t xml:space="preserve">Đối tượng áp dụng </w:t>
      </w:r>
    </w:p>
    <w:p w14:paraId="5538BCAC" w14:textId="6A2BC5A5" w:rsidR="00D5356F" w:rsidRPr="002B7D29" w:rsidRDefault="00585322" w:rsidP="00517182">
      <w:pPr>
        <w:shd w:val="clear" w:color="auto" w:fill="FFFFFF"/>
        <w:spacing w:before="120" w:after="0" w:line="240" w:lineRule="auto"/>
        <w:ind w:firstLine="567"/>
        <w:rPr>
          <w:rFonts w:eastAsia="Calibri"/>
          <w:szCs w:val="28"/>
        </w:rPr>
      </w:pPr>
      <w:r w:rsidRPr="002B7D29">
        <w:rPr>
          <w:szCs w:val="28"/>
        </w:rPr>
        <w:lastRenderedPageBreak/>
        <w:t>Thông tư này áp dụng đối với cơ quan, tổ chức, cá nhân có liên quan đến việc xác định và quản lý chi phí đầu tư xây dựng cho Dự án thành phần 2 thuộc Dự án đầu tư xây dựng tuyến đường sắt Lào Cai - Hà Nội - Hải Phòng.</w:t>
      </w:r>
    </w:p>
    <w:p w14:paraId="3827ED7B" w14:textId="4CFE6D7B" w:rsidR="00C44115" w:rsidRPr="002B7D29" w:rsidRDefault="00C44115" w:rsidP="00517182">
      <w:pPr>
        <w:spacing w:before="120" w:after="0" w:line="240" w:lineRule="auto"/>
        <w:ind w:firstLine="567"/>
        <w:rPr>
          <w:b/>
          <w:bCs/>
          <w:sz w:val="26"/>
          <w:szCs w:val="26"/>
          <w:lang w:val="nl-NL"/>
        </w:rPr>
      </w:pPr>
      <w:r w:rsidRPr="002B7D29">
        <w:rPr>
          <w:b/>
          <w:bCs/>
          <w:sz w:val="26"/>
          <w:szCs w:val="26"/>
          <w:lang w:val="nl-NL"/>
        </w:rPr>
        <w:t xml:space="preserve">III. QUÁ TRÌNH </w:t>
      </w:r>
      <w:r w:rsidR="0089771D" w:rsidRPr="002B7D29">
        <w:rPr>
          <w:b/>
          <w:bCs/>
          <w:sz w:val="26"/>
          <w:szCs w:val="26"/>
          <w:lang w:val="nl-NL"/>
        </w:rPr>
        <w:t>SOẠN THẢO</w:t>
      </w:r>
      <w:r w:rsidRPr="002B7D29">
        <w:rPr>
          <w:b/>
          <w:bCs/>
          <w:sz w:val="26"/>
          <w:szCs w:val="26"/>
          <w:lang w:val="nl-NL"/>
        </w:rPr>
        <w:t xml:space="preserve"> THÔNG TƯ</w:t>
      </w:r>
    </w:p>
    <w:p w14:paraId="6ECE4A98" w14:textId="5B5611BB" w:rsidR="00C44115" w:rsidRPr="002B7D29" w:rsidRDefault="006D1FCD" w:rsidP="00517182">
      <w:pPr>
        <w:spacing w:before="120" w:after="0" w:line="240" w:lineRule="auto"/>
        <w:ind w:firstLine="567"/>
        <w:rPr>
          <w:szCs w:val="28"/>
          <w:lang w:val="nl-NL"/>
        </w:rPr>
      </w:pPr>
      <w:r w:rsidRPr="002B7D29">
        <w:rPr>
          <w:szCs w:val="28"/>
          <w:lang w:val="nl-NL"/>
        </w:rPr>
        <w:t xml:space="preserve">Triển khai nhiệm vụ được giao tại </w:t>
      </w:r>
      <w:r w:rsidR="00C44115" w:rsidRPr="002B7D29">
        <w:rPr>
          <w:rStyle w:val="uv3um"/>
          <w:szCs w:val="28"/>
          <w:shd w:val="clear" w:color="auto" w:fill="FFFFFF"/>
          <w:lang w:val="pt-BR"/>
        </w:rPr>
        <w:t>Quyết định số 126/QĐ-BXD ngày 29/01/2026 của Bộ trưởng Bộ Xây dựng ban hành Chương trình xây dựng văn bản quy phạm pháp luật năm 2026 của Bộ Xây dựng</w:t>
      </w:r>
      <w:r w:rsidR="00C44115" w:rsidRPr="002B7D29">
        <w:rPr>
          <w:szCs w:val="28"/>
          <w:lang w:val="nl-NL"/>
        </w:rPr>
        <w:t xml:space="preserve">, Viện Kinh tế xây dựng đã triển khai các hoạt động cần thiết cho công tác xây dựng dự thảo Thông tư </w:t>
      </w:r>
      <w:r w:rsidR="00C44115" w:rsidRPr="002B7D29">
        <w:rPr>
          <w:rStyle w:val="uv3um"/>
          <w:szCs w:val="28"/>
          <w:shd w:val="clear" w:color="auto" w:fill="FFFFFF"/>
          <w:lang w:val="pt-BR"/>
        </w:rPr>
        <w:t>theo đúng quy định của Luật Ban hành văn bản quy phạm pháp luật ngày 19/02/</w:t>
      </w:r>
      <w:r w:rsidR="00C44115" w:rsidRPr="002B7D29">
        <w:rPr>
          <w:szCs w:val="28"/>
          <w:lang w:val="nl-NL"/>
        </w:rPr>
        <w:t xml:space="preserve">2025; Nghị định số 78/2025/NĐ-CP của ngày 01/4/2025 của Chính phủ quy định chi tiết một số điều và biện pháp để tổ chức, hướng dẫn thi hành Luật Ban hành văn bản quy phạm pháp luật </w:t>
      </w:r>
      <w:r w:rsidR="00155D78" w:rsidRPr="002B7D29">
        <w:rPr>
          <w:szCs w:val="28"/>
          <w:lang w:val="nl-NL"/>
        </w:rPr>
        <w:t>được sửa đổi, bổ sung tại Nghị định số 187/2025/NĐ-CP của Chính phủ</w:t>
      </w:r>
      <w:r w:rsidR="00B70CE5" w:rsidRPr="002B7D29">
        <w:rPr>
          <w:szCs w:val="28"/>
          <w:lang w:val="nl-NL"/>
        </w:rPr>
        <w:t xml:space="preserve">; </w:t>
      </w:r>
      <w:r w:rsidR="00B70CE5" w:rsidRPr="002B7D29">
        <w:rPr>
          <w:szCs w:val="28"/>
          <w:lang w:val="pt-BR"/>
        </w:rPr>
        <w:t>Quyết định số 710/QĐ-BXD ngày 13/5/2026 của Bộ trưởng Bộ Xây dựng ban hành Quy chế xây dựng, ban hành và tổ chức thi hành văn bản quy phạm pháp thuộc phạm vi chức năng quản lý nhà nước của Bộ Xây dựng</w:t>
      </w:r>
      <w:r w:rsidR="00C44115" w:rsidRPr="002B7D29">
        <w:rPr>
          <w:szCs w:val="28"/>
          <w:lang w:val="nl-NL"/>
        </w:rPr>
        <w:t>, cụ thể như sau:</w:t>
      </w:r>
    </w:p>
    <w:p w14:paraId="31F0B879" w14:textId="4378D6F0" w:rsidR="00DF2DC4" w:rsidRPr="002B7D29" w:rsidRDefault="00C44115" w:rsidP="00517182">
      <w:pPr>
        <w:spacing w:before="120" w:after="0" w:line="240" w:lineRule="auto"/>
        <w:ind w:firstLine="567"/>
        <w:rPr>
          <w:szCs w:val="28"/>
        </w:rPr>
      </w:pPr>
      <w:r w:rsidRPr="002B7D29">
        <w:rPr>
          <w:rStyle w:val="uv3um"/>
          <w:szCs w:val="28"/>
          <w:shd w:val="clear" w:color="auto" w:fill="FFFFFF"/>
        </w:rPr>
        <w:t xml:space="preserve">- Viện Kinh tế xây dựng đã thực hiện nghiên cứu, trao đổi, tham vấn đối với các đơn vị liên quan và dự thảo </w:t>
      </w:r>
      <w:r w:rsidRPr="002B7D29">
        <w:rPr>
          <w:szCs w:val="28"/>
        </w:rPr>
        <w:t xml:space="preserve">Thông tư </w:t>
      </w:r>
      <w:r w:rsidR="004B2EED" w:rsidRPr="002B7D29">
        <w:rPr>
          <w:szCs w:val="28"/>
        </w:rPr>
        <w:t>ban hành định mức xây dựng áp dụng cho Dự án đầu tư xây dựng tuyến đường sắt Lào Cai - Hà Nội - Hải phòng</w:t>
      </w:r>
      <w:r w:rsidR="007B63E3" w:rsidRPr="002B7D29">
        <w:rPr>
          <w:szCs w:val="28"/>
        </w:rPr>
        <w:t xml:space="preserve"> và </w:t>
      </w:r>
      <w:r w:rsidRPr="002B7D29">
        <w:rPr>
          <w:szCs w:val="28"/>
        </w:rPr>
        <w:t xml:space="preserve">gửi Cục Kinh tế - Quản lý đầu tư xây dựng </w:t>
      </w:r>
      <w:r w:rsidR="00B14B2A" w:rsidRPr="002B7D29">
        <w:rPr>
          <w:szCs w:val="28"/>
        </w:rPr>
        <w:t xml:space="preserve">tại </w:t>
      </w:r>
      <w:r w:rsidR="007B63E3" w:rsidRPr="002B7D29">
        <w:rPr>
          <w:szCs w:val="28"/>
        </w:rPr>
        <w:t xml:space="preserve">văn bản số 480/VKT-GXD </w:t>
      </w:r>
      <w:r w:rsidR="00B14B2A" w:rsidRPr="002B7D29">
        <w:rPr>
          <w:szCs w:val="28"/>
        </w:rPr>
        <w:t>ngày 27/02/2026</w:t>
      </w:r>
      <w:r w:rsidRPr="002B7D29">
        <w:rPr>
          <w:szCs w:val="28"/>
        </w:rPr>
        <w:t>.</w:t>
      </w:r>
    </w:p>
    <w:p w14:paraId="6F04907D" w14:textId="373D889E" w:rsidR="0051363D" w:rsidRPr="002B7D29" w:rsidRDefault="00C44115" w:rsidP="00517182">
      <w:pPr>
        <w:spacing w:before="120" w:after="0" w:line="240" w:lineRule="auto"/>
        <w:ind w:firstLine="567"/>
        <w:rPr>
          <w:szCs w:val="28"/>
        </w:rPr>
      </w:pPr>
      <w:r w:rsidRPr="002B7D29">
        <w:rPr>
          <w:szCs w:val="28"/>
        </w:rPr>
        <w:t xml:space="preserve">- </w:t>
      </w:r>
      <w:r w:rsidRPr="002B7D29">
        <w:rPr>
          <w:rStyle w:val="uv3um"/>
          <w:szCs w:val="28"/>
          <w:shd w:val="clear" w:color="auto" w:fill="FFFFFF"/>
        </w:rPr>
        <w:t xml:space="preserve">Viện Kinh tế xây dựng và </w:t>
      </w:r>
      <w:r w:rsidRPr="002B7D29">
        <w:rPr>
          <w:szCs w:val="28"/>
        </w:rPr>
        <w:t xml:space="preserve">Cục Kinh tế - Quản lý đầu tư xây dựng đã có các buổi trao đổi, làm việc trực tiếp về nội dung Thông tư. </w:t>
      </w:r>
      <w:r w:rsidR="002A5DCC" w:rsidRPr="002B7D29">
        <w:rPr>
          <w:szCs w:val="28"/>
        </w:rPr>
        <w:t>Các ý kiến góp ý đã được Viện Kinh tế xây dựng tiếp thu, hoàn thiện trong dự thảo Thông tư</w:t>
      </w:r>
      <w:r w:rsidR="00D04EA7" w:rsidRPr="002B7D29">
        <w:rPr>
          <w:szCs w:val="28"/>
        </w:rPr>
        <w:t>;</w:t>
      </w:r>
      <w:r w:rsidR="002A5DCC" w:rsidRPr="002B7D29">
        <w:rPr>
          <w:szCs w:val="28"/>
        </w:rPr>
        <w:t xml:space="preserve"> </w:t>
      </w:r>
    </w:p>
    <w:p w14:paraId="352916BB" w14:textId="0004CA3D" w:rsidR="00C44115" w:rsidRPr="002B7D29" w:rsidRDefault="0051363D" w:rsidP="00517182">
      <w:pPr>
        <w:spacing w:before="120" w:after="0" w:line="240" w:lineRule="auto"/>
        <w:ind w:firstLine="567"/>
        <w:rPr>
          <w:szCs w:val="28"/>
        </w:rPr>
      </w:pPr>
      <w:r w:rsidRPr="002B7D29">
        <w:rPr>
          <w:szCs w:val="28"/>
        </w:rPr>
        <w:t xml:space="preserve">- </w:t>
      </w:r>
      <w:r w:rsidR="00C44115" w:rsidRPr="002B7D29">
        <w:rPr>
          <w:szCs w:val="28"/>
        </w:rPr>
        <w:t>Ngày 11/03/2026, Cục Kinh tế - Quản lý đầu tư xây dựng đã có văn bản số 628/</w:t>
      </w:r>
      <w:r w:rsidR="00C44115" w:rsidRPr="002B7D29">
        <w:rPr>
          <w:szCs w:val="28"/>
          <w:lang w:val="vi-VN"/>
        </w:rPr>
        <w:t>KTQLXD-ĐMĐG</w:t>
      </w:r>
      <w:r w:rsidR="00C44115" w:rsidRPr="002B7D29">
        <w:rPr>
          <w:szCs w:val="28"/>
        </w:rPr>
        <w:t xml:space="preserve"> về </w:t>
      </w:r>
      <w:r w:rsidR="00C44115" w:rsidRPr="002B7D29">
        <w:rPr>
          <w:szCs w:val="28"/>
          <w:lang w:val="vi-VN"/>
        </w:rPr>
        <w:t xml:space="preserve">triển khai </w:t>
      </w:r>
      <w:r w:rsidR="00C44115" w:rsidRPr="002B7D29">
        <w:rPr>
          <w:szCs w:val="28"/>
        </w:rPr>
        <w:t>hoàn thiện nội dụng dự thảo Thông tư</w:t>
      </w:r>
      <w:r w:rsidR="00F17433" w:rsidRPr="002B7D29">
        <w:rPr>
          <w:szCs w:val="28"/>
        </w:rPr>
        <w:t>.</w:t>
      </w:r>
      <w:r w:rsidR="00AD173B" w:rsidRPr="002B7D29">
        <w:rPr>
          <w:szCs w:val="28"/>
        </w:rPr>
        <w:t xml:space="preserve"> Ngày 12/3/2026, </w:t>
      </w:r>
      <w:r w:rsidR="00C44115" w:rsidRPr="002B7D29">
        <w:rPr>
          <w:szCs w:val="28"/>
        </w:rPr>
        <w:t>Viện Kinh tế xây dựng đã có văn bản số 613/VKT-GXD về hoàn thiện dự thảo Thông tư</w:t>
      </w:r>
      <w:r w:rsidR="00E1215B" w:rsidRPr="002B7D29">
        <w:rPr>
          <w:szCs w:val="28"/>
        </w:rPr>
        <w:t xml:space="preserve"> gửi Cục Kinh tế - Quản lý đầu tư xây dựng</w:t>
      </w:r>
      <w:r w:rsidR="00C44115" w:rsidRPr="002B7D29">
        <w:rPr>
          <w:szCs w:val="28"/>
        </w:rPr>
        <w:t xml:space="preserve"> làm cơ sở </w:t>
      </w:r>
      <w:r w:rsidR="000838C3" w:rsidRPr="002B7D29">
        <w:rPr>
          <w:szCs w:val="28"/>
          <w:lang w:val="nl-NL"/>
        </w:rPr>
        <w:t>báo cáo xin ý kiến chỉ đạo của Thứ trưởng phụ trách</w:t>
      </w:r>
      <w:r w:rsidR="00067C89" w:rsidRPr="002B7D29">
        <w:rPr>
          <w:szCs w:val="28"/>
          <w:lang w:val="nl-NL"/>
        </w:rPr>
        <w:t xml:space="preserve"> trước khi gửi lấy ý kiến các bộ ngành, địa phương, các cơ quan, đơn vị và đăng tải trên trang thông tin điện tử của Chính phủ, của Bộ Xây dựng để lấy ý kiến rộng rãi đối với dự thảo Thông tư</w:t>
      </w:r>
      <w:r w:rsidR="00D04EA7" w:rsidRPr="002B7D29">
        <w:rPr>
          <w:szCs w:val="28"/>
        </w:rPr>
        <w:t>;</w:t>
      </w:r>
    </w:p>
    <w:p w14:paraId="0459CF04" w14:textId="1BC67C57" w:rsidR="00C44115" w:rsidRPr="002B7D29" w:rsidRDefault="00C44115" w:rsidP="00517182">
      <w:pPr>
        <w:spacing w:before="120" w:after="0" w:line="240" w:lineRule="auto"/>
        <w:ind w:firstLine="567"/>
        <w:rPr>
          <w:szCs w:val="28"/>
          <w:lang w:val="nl-NL"/>
        </w:rPr>
      </w:pPr>
      <w:r w:rsidRPr="002B7D29">
        <w:rPr>
          <w:szCs w:val="28"/>
        </w:rPr>
        <w:t>-</w:t>
      </w:r>
      <w:r w:rsidRPr="002B7D29">
        <w:rPr>
          <w:szCs w:val="28"/>
          <w:lang w:val="nl-NL"/>
        </w:rPr>
        <w:t xml:space="preserve"> Trên cơ sở ý kiến chỉ đạo của Thứ trưởng phụ trách tại cuộc họp ngày</w:t>
      </w:r>
      <w:r w:rsidR="007D6DF8" w:rsidRPr="002B7D29">
        <w:rPr>
          <w:szCs w:val="28"/>
          <w:lang w:val="nl-NL"/>
        </w:rPr>
        <w:t xml:space="preserve"> 20/3/2026</w:t>
      </w:r>
      <w:r w:rsidRPr="002B7D29">
        <w:rPr>
          <w:szCs w:val="28"/>
          <w:lang w:val="nl-NL"/>
        </w:rPr>
        <w:t xml:space="preserve">, Viện </w:t>
      </w:r>
      <w:r w:rsidR="00397AFD" w:rsidRPr="002B7D29">
        <w:rPr>
          <w:szCs w:val="28"/>
          <w:lang w:val="nl-NL"/>
        </w:rPr>
        <w:t xml:space="preserve">Kinh tế xây dựng </w:t>
      </w:r>
      <w:r w:rsidRPr="002B7D29">
        <w:rPr>
          <w:szCs w:val="28"/>
          <w:lang w:val="nl-NL"/>
        </w:rPr>
        <w:t>đã</w:t>
      </w:r>
      <w:r w:rsidR="00DF20E2" w:rsidRPr="002B7D29">
        <w:rPr>
          <w:szCs w:val="28"/>
          <w:lang w:val="nl-NL"/>
        </w:rPr>
        <w:t xml:space="preserve"> có văn bản số 742/VKT-ĐM ngày 25/3/2026</w:t>
      </w:r>
      <w:r w:rsidR="00990D0C" w:rsidRPr="002B7D29">
        <w:rPr>
          <w:szCs w:val="28"/>
          <w:lang w:val="nl-NL"/>
        </w:rPr>
        <w:t xml:space="preserve"> báo cáo</w:t>
      </w:r>
      <w:r w:rsidR="0069439F" w:rsidRPr="002B7D29">
        <w:rPr>
          <w:szCs w:val="28"/>
          <w:lang w:val="nl-NL"/>
        </w:rPr>
        <w:t xml:space="preserve"> xin ý kiến chỉ đạo của</w:t>
      </w:r>
      <w:r w:rsidR="00990D0C" w:rsidRPr="002B7D29">
        <w:rPr>
          <w:szCs w:val="28"/>
          <w:lang w:val="nl-NL"/>
        </w:rPr>
        <w:t xml:space="preserve"> </w:t>
      </w:r>
      <w:r w:rsidR="0069439F" w:rsidRPr="002B7D29">
        <w:rPr>
          <w:szCs w:val="28"/>
          <w:lang w:val="nl-NL"/>
        </w:rPr>
        <w:t>Thứ</w:t>
      </w:r>
      <w:r w:rsidRPr="002B7D29">
        <w:rPr>
          <w:szCs w:val="28"/>
          <w:lang w:val="nl-NL"/>
        </w:rPr>
        <w:t xml:space="preserve"> </w:t>
      </w:r>
      <w:r w:rsidR="0069439F" w:rsidRPr="002B7D29">
        <w:rPr>
          <w:szCs w:val="28"/>
          <w:lang w:val="nl-NL"/>
        </w:rPr>
        <w:t>trưởng phụ trách</w:t>
      </w:r>
      <w:r w:rsidR="00D90EF9" w:rsidRPr="002B7D29">
        <w:rPr>
          <w:szCs w:val="28"/>
          <w:lang w:val="nl-NL"/>
        </w:rPr>
        <w:t xml:space="preserve"> phương án ban hành</w:t>
      </w:r>
      <w:r w:rsidRPr="002B7D29">
        <w:rPr>
          <w:szCs w:val="28"/>
          <w:lang w:val="nl-NL"/>
        </w:rPr>
        <w:t xml:space="preserve"> Thông tư;</w:t>
      </w:r>
    </w:p>
    <w:p w14:paraId="391FB167" w14:textId="66884B1E" w:rsidR="002051CE" w:rsidRPr="002B7D29" w:rsidRDefault="00846A87" w:rsidP="00517182">
      <w:pPr>
        <w:spacing w:before="120" w:after="0" w:line="240" w:lineRule="auto"/>
        <w:ind w:firstLine="567"/>
        <w:rPr>
          <w:szCs w:val="28"/>
          <w:lang w:val="nl-NL"/>
        </w:rPr>
      </w:pPr>
      <w:r w:rsidRPr="002B7D29">
        <w:rPr>
          <w:szCs w:val="28"/>
          <w:lang w:val="nl-NL"/>
        </w:rPr>
        <w:t xml:space="preserve">- </w:t>
      </w:r>
      <w:r w:rsidR="002051CE" w:rsidRPr="002B7D29">
        <w:rPr>
          <w:szCs w:val="28"/>
          <w:lang w:val="nl-NL"/>
        </w:rPr>
        <w:t>Ngày 13/4/2026</w:t>
      </w:r>
      <w:r w:rsidR="00FF5880" w:rsidRPr="002B7D29">
        <w:rPr>
          <w:szCs w:val="28"/>
          <w:lang w:val="nl-NL"/>
        </w:rPr>
        <w:t xml:space="preserve">, Viện Kinh tế xây dựng </w:t>
      </w:r>
      <w:r w:rsidR="002051CE" w:rsidRPr="002B7D29">
        <w:rPr>
          <w:szCs w:val="28"/>
          <w:lang w:val="nl-NL"/>
        </w:rPr>
        <w:t>nhận được các văn bản số 1189/BQLĐS-KTTĐ, số 1190/BQLĐS-KTTĐ ngày 07/4/2026 của Ban Quản lý dự án đường sắt</w:t>
      </w:r>
      <w:r w:rsidR="003178AE" w:rsidRPr="002B7D29">
        <w:rPr>
          <w:szCs w:val="28"/>
          <w:lang w:val="nl-NL"/>
        </w:rPr>
        <w:t xml:space="preserve"> (đơn vị được Bộ trưởng giao tổ chức biên dịch và chuyển đổi các tập định mức)</w:t>
      </w:r>
      <w:r w:rsidR="002051CE" w:rsidRPr="002B7D29">
        <w:rPr>
          <w:szCs w:val="28"/>
          <w:lang w:val="nl-NL"/>
        </w:rPr>
        <w:t xml:space="preserve"> về việc cung cấp bản dịch của Bộ tiêu chuẩn định mức xây dựng công trình đường sắt Trung Quốc TZJ-2018 và Bộ tiêu chuẩn định mức xây dựng công trình đường sắt Trung Quốc TB-2024 chuyển đổi để áp dụng cho Dự án. </w:t>
      </w:r>
    </w:p>
    <w:p w14:paraId="49316132" w14:textId="54BB924D" w:rsidR="00846A87" w:rsidRPr="002B7D29" w:rsidRDefault="007B73C4" w:rsidP="00517182">
      <w:pPr>
        <w:spacing w:before="120" w:after="0" w:line="240" w:lineRule="auto"/>
        <w:ind w:firstLine="567"/>
        <w:rPr>
          <w:szCs w:val="28"/>
          <w:lang w:val="nl-NL"/>
        </w:rPr>
      </w:pPr>
      <w:r w:rsidRPr="002B7D29">
        <w:rPr>
          <w:szCs w:val="28"/>
        </w:rPr>
        <w:t>- Ngày 13/4/2026 tại Viện Kinh tế xây dựng đã tổ chức cuộc họp chuyên môn giữa Viện Kinh tế xây dựng, Cục Kinh tế - Quản lý đầu tư xây dựng, Ban QLDA đường sắt và các đơn vị liên quan về hoàn thiện dự thảo Thông tư;</w:t>
      </w:r>
      <w:r w:rsidR="009A7C3C" w:rsidRPr="002B7D29">
        <w:rPr>
          <w:szCs w:val="28"/>
        </w:rPr>
        <w:t xml:space="preserve"> Viện Kinh tế xây dựng</w:t>
      </w:r>
      <w:r w:rsidR="00396909" w:rsidRPr="002B7D29">
        <w:rPr>
          <w:szCs w:val="28"/>
        </w:rPr>
        <w:t xml:space="preserve"> tiếp</w:t>
      </w:r>
      <w:r w:rsidR="009A7C3C" w:rsidRPr="002B7D29">
        <w:rPr>
          <w:szCs w:val="28"/>
        </w:rPr>
        <w:t xml:space="preserve"> </w:t>
      </w:r>
      <w:r w:rsidR="009A7C3C" w:rsidRPr="002B7D29">
        <w:rPr>
          <w:szCs w:val="28"/>
          <w:lang w:val="nl-NL"/>
        </w:rPr>
        <w:t xml:space="preserve">nhận bản dịch của Bộ tiêu chuẩn định mức xây dựng công trình đường sắt </w:t>
      </w:r>
      <w:r w:rsidR="009A7C3C" w:rsidRPr="002B7D29">
        <w:rPr>
          <w:szCs w:val="28"/>
          <w:lang w:val="nl-NL"/>
        </w:rPr>
        <w:lastRenderedPageBreak/>
        <w:t>Trung Quốc TZJ-2018 và Bộ tiêu chuẩn định mức xây dựng công trình đường sắt Trung Quốc TB-2024 chuyển đổi để áp dụng cho Dự án đầu tư xây dựng tuyến đường sắt Lào Cai - Hà Nội - Hải Phòng</w:t>
      </w:r>
      <w:r w:rsidR="003A6525" w:rsidRPr="002B7D29">
        <w:rPr>
          <w:rStyle w:val="FootnoteReference"/>
          <w:szCs w:val="28"/>
          <w:lang w:val="nl-NL"/>
        </w:rPr>
        <w:footnoteReference w:id="4"/>
      </w:r>
      <w:r w:rsidR="009A7C3C" w:rsidRPr="002B7D29">
        <w:rPr>
          <w:szCs w:val="28"/>
          <w:lang w:val="nl-NL"/>
        </w:rPr>
        <w:t xml:space="preserve">. </w:t>
      </w:r>
    </w:p>
    <w:p w14:paraId="17A6C1E6" w14:textId="69A05FE8" w:rsidR="001B7EEC" w:rsidRPr="002B7D29" w:rsidRDefault="001B7EEC" w:rsidP="00517182">
      <w:pPr>
        <w:spacing w:before="120" w:after="0" w:line="240" w:lineRule="auto"/>
        <w:ind w:firstLine="567"/>
        <w:rPr>
          <w:szCs w:val="28"/>
        </w:rPr>
      </w:pPr>
      <w:r w:rsidRPr="002B7D29">
        <w:rPr>
          <w:szCs w:val="28"/>
        </w:rPr>
        <w:t xml:space="preserve"> - Ngày </w:t>
      </w:r>
      <w:r w:rsidR="001465B2" w:rsidRPr="002B7D29">
        <w:rPr>
          <w:szCs w:val="28"/>
        </w:rPr>
        <w:t>14/4/2026</w:t>
      </w:r>
      <w:r w:rsidR="00FF5880" w:rsidRPr="002B7D29">
        <w:rPr>
          <w:szCs w:val="28"/>
        </w:rPr>
        <w:t>,</w:t>
      </w:r>
      <w:r w:rsidR="001465B2" w:rsidRPr="002B7D29">
        <w:rPr>
          <w:szCs w:val="28"/>
        </w:rPr>
        <w:t xml:space="preserve"> Viện Kinh tế xây dựng </w:t>
      </w:r>
      <w:r w:rsidRPr="002B7D29">
        <w:rPr>
          <w:szCs w:val="28"/>
        </w:rPr>
        <w:t>đã có văn bản số 9</w:t>
      </w:r>
      <w:r w:rsidR="009A1352" w:rsidRPr="002B7D29">
        <w:rPr>
          <w:szCs w:val="28"/>
        </w:rPr>
        <w:t>62</w:t>
      </w:r>
      <w:r w:rsidRPr="002B7D29">
        <w:rPr>
          <w:szCs w:val="28"/>
        </w:rPr>
        <w:t>/VKT-</w:t>
      </w:r>
      <w:r w:rsidR="009A1352" w:rsidRPr="002B7D29">
        <w:rPr>
          <w:szCs w:val="28"/>
        </w:rPr>
        <w:t>ĐM</w:t>
      </w:r>
      <w:r w:rsidRPr="002B7D29">
        <w:rPr>
          <w:szCs w:val="28"/>
        </w:rPr>
        <w:t xml:space="preserve"> </w:t>
      </w:r>
      <w:r w:rsidR="00810D4A" w:rsidRPr="002B7D29">
        <w:rPr>
          <w:szCs w:val="28"/>
        </w:rPr>
        <w:t xml:space="preserve">đề nghị Ban Quản lý dự án Đường sắt rà soát, hoàn thiện hồ sơ </w:t>
      </w:r>
      <w:r w:rsidR="00E61292" w:rsidRPr="002B7D29">
        <w:rPr>
          <w:szCs w:val="28"/>
        </w:rPr>
        <w:t xml:space="preserve">về </w:t>
      </w:r>
      <w:r w:rsidR="00F769F4" w:rsidRPr="002B7D29">
        <w:rPr>
          <w:szCs w:val="28"/>
          <w:lang w:val="nl-NL"/>
        </w:rPr>
        <w:t xml:space="preserve">bản dịch của </w:t>
      </w:r>
      <w:r w:rsidR="00E61292" w:rsidRPr="002B7D29">
        <w:rPr>
          <w:szCs w:val="28"/>
        </w:rPr>
        <w:t>Bộ tiêu chuẩn định mức xây dựng công trình đường sắt Trung Quốc TZJ-2018 và Bộ tiêu chuẩn định mức xây dựng công trình đường sắt Trung Quốc TB-2024 chuyển đổi</w:t>
      </w:r>
      <w:r w:rsidRPr="002B7D29">
        <w:rPr>
          <w:szCs w:val="28"/>
        </w:rPr>
        <w:t>.</w:t>
      </w:r>
    </w:p>
    <w:p w14:paraId="5B7B1853" w14:textId="0BA2B8BE" w:rsidR="00782792" w:rsidRPr="002B7D29" w:rsidRDefault="00325CA5" w:rsidP="00517182">
      <w:pPr>
        <w:spacing w:before="120" w:after="0" w:line="240" w:lineRule="auto"/>
        <w:ind w:firstLine="567"/>
        <w:rPr>
          <w:szCs w:val="28"/>
          <w:lang w:val="nl-NL"/>
        </w:rPr>
      </w:pPr>
      <w:r w:rsidRPr="002B7D29">
        <w:rPr>
          <w:szCs w:val="28"/>
        </w:rPr>
        <w:t>-</w:t>
      </w:r>
      <w:r w:rsidRPr="002B7D29">
        <w:rPr>
          <w:szCs w:val="28"/>
          <w:lang w:val="nl-NL"/>
        </w:rPr>
        <w:t xml:space="preserve"> </w:t>
      </w:r>
      <w:r w:rsidRPr="002B7D29">
        <w:rPr>
          <w:szCs w:val="28"/>
        </w:rPr>
        <w:t>Ngày 29/5/2026</w:t>
      </w:r>
      <w:r w:rsidRPr="002B7D29">
        <w:rPr>
          <w:szCs w:val="28"/>
          <w:lang w:val="nl-NL"/>
        </w:rPr>
        <w:t>, Ban Quản lý dự án đường sắt đã có văn bản số 18</w:t>
      </w:r>
      <w:r w:rsidR="006D6E32" w:rsidRPr="002B7D29">
        <w:rPr>
          <w:szCs w:val="28"/>
          <w:lang w:val="nl-NL"/>
        </w:rPr>
        <w:t>96</w:t>
      </w:r>
      <w:r w:rsidRPr="002B7D29">
        <w:rPr>
          <w:szCs w:val="28"/>
          <w:lang w:val="nl-NL"/>
        </w:rPr>
        <w:t>/BQLDAĐS-</w:t>
      </w:r>
      <w:r w:rsidR="006D6E32" w:rsidRPr="002B7D29">
        <w:rPr>
          <w:szCs w:val="28"/>
          <w:lang w:val="nl-NL"/>
        </w:rPr>
        <w:t>DA1</w:t>
      </w:r>
      <w:r w:rsidRPr="002B7D29">
        <w:rPr>
          <w:szCs w:val="28"/>
          <w:lang w:val="nl-NL"/>
        </w:rPr>
        <w:t xml:space="preserve"> </w:t>
      </w:r>
      <w:r w:rsidR="006D6E32" w:rsidRPr="002B7D29">
        <w:rPr>
          <w:szCs w:val="28"/>
          <w:lang w:val="nl-NL"/>
        </w:rPr>
        <w:t xml:space="preserve">cung cấp </w:t>
      </w:r>
      <w:r w:rsidR="00782792" w:rsidRPr="002B7D29">
        <w:rPr>
          <w:szCs w:val="28"/>
          <w:lang w:val="nl-NL"/>
        </w:rPr>
        <w:t>Bản dịch một số định mức xây dựng của bộ tiêu chuẩn định mức TZJ-2017 và TZJ-2018 (Trung Quốc).</w:t>
      </w:r>
    </w:p>
    <w:p w14:paraId="7B91A013" w14:textId="7B4E02D7" w:rsidR="00650849" w:rsidRPr="002B7D29" w:rsidRDefault="007B73C4" w:rsidP="00517182">
      <w:pPr>
        <w:spacing w:before="120" w:after="0" w:line="240" w:lineRule="auto"/>
        <w:ind w:firstLine="567"/>
        <w:rPr>
          <w:szCs w:val="28"/>
          <w:lang w:val="nl-NL"/>
        </w:rPr>
      </w:pPr>
      <w:r w:rsidRPr="002B7D29">
        <w:rPr>
          <w:szCs w:val="28"/>
        </w:rPr>
        <w:t>-</w:t>
      </w:r>
      <w:r w:rsidRPr="002B7D29">
        <w:rPr>
          <w:szCs w:val="28"/>
          <w:lang w:val="nl-NL"/>
        </w:rPr>
        <w:t xml:space="preserve"> </w:t>
      </w:r>
      <w:r w:rsidR="00FF5880" w:rsidRPr="002B7D29">
        <w:rPr>
          <w:szCs w:val="28"/>
        </w:rPr>
        <w:t>Ngày</w:t>
      </w:r>
      <w:r w:rsidR="00565E24">
        <w:rPr>
          <w:szCs w:val="28"/>
        </w:rPr>
        <w:t xml:space="preserve"> </w:t>
      </w:r>
      <w:r w:rsidR="00D04EA7" w:rsidRPr="002B7D29">
        <w:rPr>
          <w:szCs w:val="28"/>
        </w:rPr>
        <w:t>04</w:t>
      </w:r>
      <w:r w:rsidR="00FF5880" w:rsidRPr="002B7D29">
        <w:rPr>
          <w:szCs w:val="28"/>
        </w:rPr>
        <w:t>/</w:t>
      </w:r>
      <w:r w:rsidR="00D04EA7" w:rsidRPr="002B7D29">
        <w:rPr>
          <w:szCs w:val="28"/>
        </w:rPr>
        <w:t>6</w:t>
      </w:r>
      <w:r w:rsidR="00FF5880" w:rsidRPr="002B7D29">
        <w:rPr>
          <w:szCs w:val="28"/>
        </w:rPr>
        <w:t>/2026</w:t>
      </w:r>
      <w:r w:rsidR="00891EE1" w:rsidRPr="002B7D29">
        <w:rPr>
          <w:szCs w:val="28"/>
          <w:lang w:val="nl-NL"/>
        </w:rPr>
        <w:t>, Ban Quản lý dự án đ</w:t>
      </w:r>
      <w:r w:rsidR="00D70470" w:rsidRPr="002B7D29">
        <w:rPr>
          <w:szCs w:val="28"/>
          <w:lang w:val="nl-NL"/>
        </w:rPr>
        <w:t xml:space="preserve">ường sắt đã có văn bản số </w:t>
      </w:r>
      <w:r w:rsidR="00D04EA7" w:rsidRPr="002B7D29">
        <w:rPr>
          <w:szCs w:val="28"/>
          <w:lang w:val="nl-NL"/>
        </w:rPr>
        <w:t>1982/BQLDAĐS</w:t>
      </w:r>
      <w:r w:rsidR="00650849" w:rsidRPr="002B7D29">
        <w:rPr>
          <w:szCs w:val="28"/>
          <w:lang w:val="nl-NL"/>
        </w:rPr>
        <w:t>-KTTĐ</w:t>
      </w:r>
      <w:r w:rsidR="00EE2C4C" w:rsidRPr="002B7D29">
        <w:rPr>
          <w:szCs w:val="28"/>
          <w:lang w:val="nl-NL"/>
        </w:rPr>
        <w:t xml:space="preserve"> cung cấp</w:t>
      </w:r>
      <w:r w:rsidR="00650849" w:rsidRPr="002B7D29">
        <w:rPr>
          <w:szCs w:val="28"/>
          <w:lang w:val="nl-NL"/>
        </w:rPr>
        <w:t xml:space="preserve"> </w:t>
      </w:r>
      <w:r w:rsidR="00EE2C4C" w:rsidRPr="002B7D29">
        <w:rPr>
          <w:szCs w:val="28"/>
          <w:lang w:val="nl-NL"/>
        </w:rPr>
        <w:t>Bộ tiêu chuẩn định mức xây dựng chuyển đổi từ Bộ tiêu chuẩn định mức TB-2024 (Trung Quốc)</w:t>
      </w:r>
      <w:r w:rsidR="00650849" w:rsidRPr="002B7D29">
        <w:rPr>
          <w:szCs w:val="28"/>
          <w:lang w:val="nl-NL"/>
        </w:rPr>
        <w:t>.</w:t>
      </w:r>
    </w:p>
    <w:p w14:paraId="5A4D660A" w14:textId="1D126F5B" w:rsidR="00EE27CA" w:rsidRDefault="00EE2C4C" w:rsidP="00517182">
      <w:pPr>
        <w:spacing w:before="120" w:after="0" w:line="240" w:lineRule="auto"/>
        <w:ind w:firstLine="567"/>
      </w:pPr>
      <w:r w:rsidRPr="002B7D29">
        <w:rPr>
          <w:szCs w:val="28"/>
          <w:lang w:val="nl-NL"/>
        </w:rPr>
        <w:t xml:space="preserve">- </w:t>
      </w:r>
      <w:r w:rsidR="00782792" w:rsidRPr="002B7D29">
        <w:rPr>
          <w:szCs w:val="28"/>
          <w:lang w:val="nl-NL"/>
        </w:rPr>
        <w:t xml:space="preserve">Căn cứ hồ sơ định mức do Ban Quản lý dự án đường sắt </w:t>
      </w:r>
      <w:r w:rsidRPr="002B7D29">
        <w:rPr>
          <w:szCs w:val="28"/>
          <w:lang w:val="nl-NL"/>
        </w:rPr>
        <w:t xml:space="preserve">cung cấp, Viện Kinh tế xây dựng đã dự thảo nội dung Thông tư </w:t>
      </w:r>
      <w:r w:rsidRPr="002B7D29">
        <w:t xml:space="preserve">gửi Cục KTQLXD tại </w:t>
      </w:r>
      <w:r w:rsidR="00EE27CA" w:rsidRPr="002B7D29">
        <w:t xml:space="preserve">văn bản số </w:t>
      </w:r>
      <w:r w:rsidR="00782792" w:rsidRPr="002B7D29">
        <w:t xml:space="preserve">1444/VKT-ĐM </w:t>
      </w:r>
      <w:r w:rsidRPr="002B7D29">
        <w:t xml:space="preserve">ngày 08/6/2026 </w:t>
      </w:r>
      <w:r w:rsidR="00782792" w:rsidRPr="002B7D29">
        <w:t>để thực hiện các thủ tục tiếp theo theo quy định</w:t>
      </w:r>
      <w:r w:rsidR="00EE27CA" w:rsidRPr="002B7D29">
        <w:t>.</w:t>
      </w:r>
    </w:p>
    <w:p w14:paraId="2A5C7171" w14:textId="2A0C42A6" w:rsidR="00AB7E00" w:rsidRDefault="00AB7E00" w:rsidP="00517182">
      <w:pPr>
        <w:spacing w:before="120" w:after="0" w:line="240" w:lineRule="auto"/>
        <w:ind w:firstLine="567"/>
      </w:pPr>
      <w:r w:rsidRPr="00AB7E00">
        <w:t xml:space="preserve">- </w:t>
      </w:r>
      <w:r>
        <w:t xml:space="preserve">Ngày </w:t>
      </w:r>
      <w:r w:rsidR="00D648E0">
        <w:t xml:space="preserve">18/6/2026, </w:t>
      </w:r>
      <w:r w:rsidRPr="00AB7E00">
        <w:t>Viện Kinh tế xây dựng có văn bản số 15</w:t>
      </w:r>
      <w:r w:rsidR="00D648E0">
        <w:t>69</w:t>
      </w:r>
      <w:r w:rsidRPr="00AB7E00">
        <w:t>/VKT-GXD</w:t>
      </w:r>
      <w:r w:rsidR="00D648E0">
        <w:t xml:space="preserve"> gửi </w:t>
      </w:r>
      <w:r w:rsidRPr="00AB7E00">
        <w:t xml:space="preserve"> </w:t>
      </w:r>
      <w:r w:rsidR="00D648E0" w:rsidRPr="002B7D29">
        <w:rPr>
          <w:szCs w:val="28"/>
          <w:lang w:val="nl-NL"/>
        </w:rPr>
        <w:t xml:space="preserve">Ban Quản lý dự án đường sắt </w:t>
      </w:r>
      <w:r w:rsidRPr="00AB7E00">
        <w:t>về</w:t>
      </w:r>
      <w:r w:rsidR="00421892">
        <w:t xml:space="preserve"> việc </w:t>
      </w:r>
      <w:r w:rsidR="00BD1ECC">
        <w:t>hoàn thiện</w:t>
      </w:r>
      <w:r w:rsidRPr="00AB7E00">
        <w:t xml:space="preserve"> dự thảo Thông tư hướng dẫn một số nội dung xác định và quản lý chi phí và Thông tư ban hành định mức xây dựng áp dụng cho Dự án đầu tư xây dựng tuyến đường sắt Lào Cai - Hà Nội - Hải Phòng.</w:t>
      </w:r>
    </w:p>
    <w:p w14:paraId="4C58E71B" w14:textId="2FE8F7E1" w:rsidR="00D100DF" w:rsidRDefault="00BD1ECC" w:rsidP="00517182">
      <w:pPr>
        <w:spacing w:before="120" w:after="0" w:line="240" w:lineRule="auto"/>
        <w:ind w:firstLine="567"/>
      </w:pPr>
      <w:r w:rsidRPr="00BD1ECC">
        <w:t xml:space="preserve">- </w:t>
      </w:r>
      <w:r w:rsidR="00D100DF">
        <w:t>Viện Kinh tế xây dựng có văn bản số 1550/VKT-GXD</w:t>
      </w:r>
      <w:r w:rsidR="00024351">
        <w:t xml:space="preserve"> ngày 17/6/2026, văn bản </w:t>
      </w:r>
      <w:r w:rsidR="00111E29">
        <w:t xml:space="preserve">số </w:t>
      </w:r>
      <w:r w:rsidR="00024351">
        <w:t>15</w:t>
      </w:r>
      <w:r w:rsidR="00111E29">
        <w:t>79</w:t>
      </w:r>
      <w:r w:rsidR="00024351">
        <w:t>/VKT-GXD ngày 17/6/2026</w:t>
      </w:r>
      <w:r w:rsidR="0008004F">
        <w:t xml:space="preserve"> báo cáo</w:t>
      </w:r>
      <w:r w:rsidR="009E1C8F">
        <w:t xml:space="preserve"> và xin ý kiến</w:t>
      </w:r>
      <w:r w:rsidR="0008004F">
        <w:t xml:space="preserve"> Thứ trưởng phụ trách</w:t>
      </w:r>
      <w:r w:rsidR="009E1C8F">
        <w:t xml:space="preserve"> về dự thảo</w:t>
      </w:r>
      <w:r w:rsidR="001F7661" w:rsidRPr="001F7661">
        <w:t xml:space="preserve"> Thông tư hướng dẫn một số nội dung xác định và quản lý chi phí và Thông tư ban hành định mức xây dựng</w:t>
      </w:r>
      <w:r w:rsidR="005F2EE6">
        <w:t xml:space="preserve"> áp dụng cho</w:t>
      </w:r>
      <w:r w:rsidR="001F7661" w:rsidRPr="001F7661">
        <w:t xml:space="preserve"> </w:t>
      </w:r>
      <w:r w:rsidR="005F2EE6">
        <w:t>D</w:t>
      </w:r>
      <w:r w:rsidR="001F7661" w:rsidRPr="001F7661">
        <w:t>ự án đầu tư xây dựng tuyến đường sắt Lào Cai - Hà Nội - Hải Phòng.</w:t>
      </w:r>
    </w:p>
    <w:p w14:paraId="3F64FF7E" w14:textId="6958E7C2" w:rsidR="00B53FAB" w:rsidRPr="002B7D29" w:rsidRDefault="00B53FAB" w:rsidP="00517182">
      <w:pPr>
        <w:spacing w:before="120" w:after="0" w:line="240" w:lineRule="auto"/>
        <w:ind w:firstLine="567"/>
        <w:rPr>
          <w:szCs w:val="28"/>
          <w:lang w:val="nl-NL"/>
        </w:rPr>
      </w:pPr>
      <w:r w:rsidRPr="002B7D29">
        <w:rPr>
          <w:szCs w:val="28"/>
        </w:rPr>
        <w:t>-</w:t>
      </w:r>
      <w:r w:rsidRPr="002B7D29">
        <w:rPr>
          <w:szCs w:val="28"/>
          <w:lang w:val="nl-NL"/>
        </w:rPr>
        <w:t xml:space="preserve"> </w:t>
      </w:r>
      <w:r w:rsidRPr="002B7D29">
        <w:rPr>
          <w:szCs w:val="28"/>
        </w:rPr>
        <w:t>Ngày</w:t>
      </w:r>
      <w:r>
        <w:rPr>
          <w:szCs w:val="28"/>
        </w:rPr>
        <w:t xml:space="preserve"> </w:t>
      </w:r>
      <w:r w:rsidR="00B7262D">
        <w:rPr>
          <w:szCs w:val="28"/>
        </w:rPr>
        <w:t>23</w:t>
      </w:r>
      <w:r w:rsidRPr="002B7D29">
        <w:rPr>
          <w:szCs w:val="28"/>
        </w:rPr>
        <w:t>/6/2026</w:t>
      </w:r>
      <w:r w:rsidRPr="002B7D29">
        <w:rPr>
          <w:szCs w:val="28"/>
          <w:lang w:val="nl-NL"/>
        </w:rPr>
        <w:t xml:space="preserve">, Ban Quản lý dự án đường sắt đã có văn bản số </w:t>
      </w:r>
      <w:r w:rsidR="00B7262D">
        <w:rPr>
          <w:szCs w:val="28"/>
          <w:lang w:val="nl-NL"/>
        </w:rPr>
        <w:t>2245</w:t>
      </w:r>
      <w:r w:rsidRPr="002B7D29">
        <w:rPr>
          <w:szCs w:val="28"/>
          <w:lang w:val="nl-NL"/>
        </w:rPr>
        <w:t>/BQLDAĐS-KTTĐ cung cấp Bộ tiêu chuẩn định mức xây dựng chuyển đổi</w:t>
      </w:r>
      <w:r w:rsidR="00917189">
        <w:rPr>
          <w:szCs w:val="28"/>
          <w:lang w:val="nl-NL"/>
        </w:rPr>
        <w:t xml:space="preserve"> </w:t>
      </w:r>
      <w:r w:rsidR="0062735B">
        <w:rPr>
          <w:szCs w:val="28"/>
          <w:lang w:val="nl-NL"/>
        </w:rPr>
        <w:t xml:space="preserve">đã </w:t>
      </w:r>
      <w:r w:rsidR="00917189">
        <w:rPr>
          <w:szCs w:val="28"/>
          <w:lang w:val="nl-NL"/>
        </w:rPr>
        <w:t>được rà soát, hoàn thiện</w:t>
      </w:r>
      <w:r w:rsidR="00917189" w:rsidRPr="002B7D29">
        <w:rPr>
          <w:szCs w:val="28"/>
          <w:lang w:val="nl-NL"/>
        </w:rPr>
        <w:t>.</w:t>
      </w:r>
      <w:r w:rsidRPr="002B7D29">
        <w:rPr>
          <w:szCs w:val="28"/>
          <w:lang w:val="nl-NL"/>
        </w:rPr>
        <w:t xml:space="preserve"> từ Bộ tiêu chuẩn định mức TB/T-2024 (Trung Quốc).</w:t>
      </w:r>
    </w:p>
    <w:p w14:paraId="75CFA9FA" w14:textId="63A8912F" w:rsidR="00782792" w:rsidRPr="002B7D29" w:rsidRDefault="00782792" w:rsidP="00517182">
      <w:pPr>
        <w:widowControl w:val="0"/>
        <w:spacing w:before="120" w:after="0" w:line="240" w:lineRule="auto"/>
        <w:ind w:firstLine="567"/>
      </w:pPr>
      <w:r w:rsidRPr="002B7D29">
        <w:rPr>
          <w:lang w:val="vi-VN"/>
        </w:rPr>
        <w:t>-</w:t>
      </w:r>
      <w:r w:rsidRPr="002B7D29">
        <w:t xml:space="preserve"> </w:t>
      </w:r>
      <w:r w:rsidR="00585322" w:rsidRPr="002B7D29">
        <w:t>Sau khi rà soát, chỉnh lý lại Dự thảo hồ sơ ban hành định mức, n</w:t>
      </w:r>
      <w:r w:rsidRPr="002B7D29">
        <w:t xml:space="preserve">gày ….., Viện Kinh tế xây dựng đã có văn bản ….. gửi Cục KTQLXD để </w:t>
      </w:r>
      <w:r w:rsidRPr="002B7D29">
        <w:rPr>
          <w:lang w:val="vi-VN"/>
        </w:rPr>
        <w:t>báo cáo Thứ trưởng phụ trách gửi xin ý kiến rộng rãi các cơ quan, tổ chức, cá nhân có liên quan</w:t>
      </w:r>
      <w:r w:rsidRPr="002B7D29">
        <w:t>.</w:t>
      </w:r>
    </w:p>
    <w:p w14:paraId="4A2589A2" w14:textId="4E19396F" w:rsidR="007B73C4" w:rsidRPr="002B7D29" w:rsidRDefault="00EE27CA" w:rsidP="00517182">
      <w:pPr>
        <w:widowControl w:val="0"/>
        <w:spacing w:before="120" w:after="0" w:line="240" w:lineRule="auto"/>
        <w:ind w:firstLine="567"/>
        <w:rPr>
          <w:szCs w:val="28"/>
          <w:lang w:val="nl-NL"/>
        </w:rPr>
      </w:pPr>
      <w:r w:rsidRPr="002B7D29">
        <w:t>- Ngày …..</w:t>
      </w:r>
      <w:r w:rsidR="00782792" w:rsidRPr="002B7D29">
        <w:t>,</w:t>
      </w:r>
      <w:r w:rsidR="005C22EA" w:rsidRPr="002B7D29">
        <w:t xml:space="preserve"> </w:t>
      </w:r>
      <w:r w:rsidR="007B73C4" w:rsidRPr="002B7D29">
        <w:rPr>
          <w:szCs w:val="28"/>
          <w:lang w:val="nl-NL"/>
        </w:rPr>
        <w:t xml:space="preserve">Bộ Xây dựng đã có văn bản số </w:t>
      </w:r>
      <w:r w:rsidRPr="002B7D29">
        <w:rPr>
          <w:szCs w:val="28"/>
          <w:lang w:val="nl-NL"/>
        </w:rPr>
        <w:t>....</w:t>
      </w:r>
      <w:r w:rsidR="007B73C4" w:rsidRPr="002B7D29">
        <w:rPr>
          <w:szCs w:val="28"/>
          <w:lang w:val="nl-NL"/>
        </w:rPr>
        <w:t xml:space="preserve">gửi lấy ý kiến </w:t>
      </w:r>
      <w:r w:rsidRPr="002B7D29">
        <w:rPr>
          <w:szCs w:val="28"/>
          <w:lang w:val="nl-NL"/>
        </w:rPr>
        <w:t>D</w:t>
      </w:r>
      <w:r w:rsidR="00C37417" w:rsidRPr="002B7D29">
        <w:rPr>
          <w:szCs w:val="28"/>
          <w:lang w:val="nl-NL"/>
        </w:rPr>
        <w:t>ự thảo</w:t>
      </w:r>
      <w:r w:rsidR="007B73C4" w:rsidRPr="002B7D29">
        <w:rPr>
          <w:szCs w:val="28"/>
          <w:lang w:val="nl-NL"/>
        </w:rPr>
        <w:t xml:space="preserve"> Thông tư. </w:t>
      </w:r>
    </w:p>
    <w:p w14:paraId="1F4C459D" w14:textId="179E39B2" w:rsidR="007B73C4" w:rsidRPr="002B7D29" w:rsidRDefault="007B73C4" w:rsidP="00517182">
      <w:pPr>
        <w:spacing w:before="120" w:after="0" w:line="240" w:lineRule="auto"/>
        <w:ind w:firstLine="567"/>
        <w:rPr>
          <w:szCs w:val="28"/>
          <w:lang w:val="nl-NL"/>
        </w:rPr>
      </w:pPr>
      <w:r w:rsidRPr="002B7D29">
        <w:rPr>
          <w:szCs w:val="28"/>
          <w:lang w:val="nl-NL"/>
        </w:rPr>
        <w:t>- Trên cơ sở các ý kiến góp ý của các cơ quan, tổ chức</w:t>
      </w:r>
      <w:r w:rsidR="008D6124" w:rsidRPr="002B7D29">
        <w:rPr>
          <w:szCs w:val="28"/>
          <w:lang w:val="nl-NL"/>
        </w:rPr>
        <w:t>,</w:t>
      </w:r>
      <w:r w:rsidRPr="002B7D29">
        <w:rPr>
          <w:szCs w:val="28"/>
          <w:lang w:val="nl-NL"/>
        </w:rPr>
        <w:t xml:space="preserve"> cá nhân có liên quan, Viện Kinh tế xây dựng đã tiếp thu </w:t>
      </w:r>
      <w:r w:rsidR="00EE27CA" w:rsidRPr="002B7D29">
        <w:rPr>
          <w:szCs w:val="28"/>
          <w:lang w:val="nl-NL"/>
        </w:rPr>
        <w:t>các</w:t>
      </w:r>
      <w:r w:rsidRPr="002B7D29">
        <w:rPr>
          <w:szCs w:val="28"/>
          <w:lang w:val="nl-NL"/>
        </w:rPr>
        <w:t xml:space="preserve"> ý kiến góp ý</w:t>
      </w:r>
      <w:r w:rsidR="00EE27CA" w:rsidRPr="002B7D29">
        <w:rPr>
          <w:szCs w:val="28"/>
          <w:lang w:val="nl-NL"/>
        </w:rPr>
        <w:t xml:space="preserve"> để</w:t>
      </w:r>
      <w:r w:rsidRPr="002B7D29">
        <w:rPr>
          <w:szCs w:val="28"/>
          <w:lang w:val="nl-NL"/>
        </w:rPr>
        <w:t xml:space="preserve"> hoàn thiện </w:t>
      </w:r>
      <w:r w:rsidR="007E5BC1" w:rsidRPr="002B7D29">
        <w:rPr>
          <w:szCs w:val="28"/>
          <w:lang w:val="nl-NL"/>
        </w:rPr>
        <w:t>dự thảo</w:t>
      </w:r>
      <w:r w:rsidRPr="002B7D29">
        <w:rPr>
          <w:szCs w:val="28"/>
          <w:lang w:val="nl-NL"/>
        </w:rPr>
        <w:t xml:space="preserve"> Thông tư.</w:t>
      </w:r>
    </w:p>
    <w:p w14:paraId="4C175301" w14:textId="1720A9E7" w:rsidR="007B73C4" w:rsidRPr="002B7D29" w:rsidRDefault="007B73C4" w:rsidP="00517182">
      <w:pPr>
        <w:spacing w:before="120" w:after="0" w:line="240" w:lineRule="auto"/>
        <w:ind w:firstLine="567"/>
        <w:rPr>
          <w:szCs w:val="28"/>
          <w:lang w:val="nl-NL"/>
        </w:rPr>
      </w:pPr>
      <w:r w:rsidRPr="002B7D29">
        <w:rPr>
          <w:szCs w:val="28"/>
          <w:lang w:val="nl-NL"/>
        </w:rPr>
        <w:t xml:space="preserve">- Dự thảo Thông tư đã gửi lấy ý kiến thẩm định về chuyên môn của </w:t>
      </w:r>
      <w:r w:rsidRPr="002B7D29">
        <w:rPr>
          <w:szCs w:val="28"/>
        </w:rPr>
        <w:t>Cục Kinh tế - Quản lý đầu tư xây dựng</w:t>
      </w:r>
      <w:r w:rsidRPr="002B7D29">
        <w:rPr>
          <w:szCs w:val="28"/>
          <w:lang w:val="nl-NL"/>
        </w:rPr>
        <w:t>, thẩm định về mặt pháp lý của Vụ Pháp chế.</w:t>
      </w:r>
    </w:p>
    <w:p w14:paraId="72A7C5EA" w14:textId="500BA435" w:rsidR="00B445F1" w:rsidRPr="002B7D29" w:rsidRDefault="00205C44" w:rsidP="00517182">
      <w:pPr>
        <w:spacing w:before="120" w:after="0" w:line="240" w:lineRule="auto"/>
        <w:ind w:firstLine="567"/>
        <w:rPr>
          <w:szCs w:val="28"/>
          <w:lang w:val="nl-NL"/>
        </w:rPr>
      </w:pPr>
      <w:r w:rsidRPr="002B7D29">
        <w:rPr>
          <w:szCs w:val="28"/>
          <w:lang w:val="nl-NL"/>
        </w:rPr>
        <w:t xml:space="preserve"> </w:t>
      </w:r>
      <w:r w:rsidR="00B445F1" w:rsidRPr="002B7D29">
        <w:rPr>
          <w:szCs w:val="28"/>
          <w:lang w:val="nl-NL"/>
        </w:rPr>
        <w:t xml:space="preserve">- Trên cơ sở ý kiến thẩm định của Vụ Pháp chế, </w:t>
      </w:r>
      <w:r w:rsidRPr="002B7D29">
        <w:rPr>
          <w:szCs w:val="28"/>
        </w:rPr>
        <w:t xml:space="preserve">Cục Kinh tế - Quản lý đầu tư xây dựng, </w:t>
      </w:r>
      <w:r w:rsidR="00B445F1" w:rsidRPr="002B7D29">
        <w:rPr>
          <w:szCs w:val="28"/>
          <w:lang w:val="nl-NL"/>
        </w:rPr>
        <w:t xml:space="preserve">Viện Kinh tế xây dựng đã rà soát, hoàn thiện Thông tư. Ngày…….. , Viện </w:t>
      </w:r>
      <w:r w:rsidR="00B445F1" w:rsidRPr="002B7D29">
        <w:rPr>
          <w:szCs w:val="28"/>
          <w:lang w:val="nl-NL"/>
        </w:rPr>
        <w:lastRenderedPageBreak/>
        <w:t xml:space="preserve">Kinh tế xây dựng đã có văn bản số </w:t>
      </w:r>
      <w:r w:rsidRPr="002B7D29">
        <w:rPr>
          <w:szCs w:val="28"/>
          <w:lang w:val="nl-NL"/>
        </w:rPr>
        <w:t xml:space="preserve">        </w:t>
      </w:r>
      <w:r w:rsidR="00B445F1" w:rsidRPr="002B7D29">
        <w:rPr>
          <w:szCs w:val="28"/>
          <w:lang w:val="nl-NL"/>
        </w:rPr>
        <w:t>/VKT-</w:t>
      </w:r>
      <w:r w:rsidRPr="002B7D29">
        <w:rPr>
          <w:szCs w:val="28"/>
          <w:lang w:val="nl-NL"/>
        </w:rPr>
        <w:t>ĐM</w:t>
      </w:r>
      <w:r w:rsidR="00B445F1" w:rsidRPr="002B7D29">
        <w:rPr>
          <w:szCs w:val="28"/>
          <w:lang w:val="nl-NL"/>
        </w:rPr>
        <w:t xml:space="preserve"> </w:t>
      </w:r>
      <w:r w:rsidR="005F49E1" w:rsidRPr="002B7D29">
        <w:rPr>
          <w:szCs w:val="28"/>
          <w:lang w:val="nl-NL"/>
        </w:rPr>
        <w:t xml:space="preserve">gửi </w:t>
      </w:r>
      <w:r w:rsidR="005F49E1" w:rsidRPr="002B7D29">
        <w:rPr>
          <w:szCs w:val="28"/>
        </w:rPr>
        <w:t>Cục Kinh tế - Quản lý đầu tư xây dựng</w:t>
      </w:r>
      <w:r w:rsidR="005F49E1" w:rsidRPr="002B7D29">
        <w:rPr>
          <w:szCs w:val="28"/>
          <w:lang w:val="nl-NL"/>
        </w:rPr>
        <w:t xml:space="preserve"> </w:t>
      </w:r>
      <w:r w:rsidR="009B306E" w:rsidRPr="002B7D29">
        <w:rPr>
          <w:szCs w:val="28"/>
          <w:lang w:val="nl-NL"/>
        </w:rPr>
        <w:t xml:space="preserve">để báo cáo </w:t>
      </w:r>
      <w:r w:rsidR="00B445F1" w:rsidRPr="002B7D29">
        <w:rPr>
          <w:szCs w:val="28"/>
          <w:lang w:val="nl-NL"/>
        </w:rPr>
        <w:t xml:space="preserve">xin ý kiến Thứ trưởng </w:t>
      </w:r>
      <w:r w:rsidR="009B306E" w:rsidRPr="002B7D29">
        <w:rPr>
          <w:szCs w:val="28"/>
          <w:lang w:val="nl-NL"/>
        </w:rPr>
        <w:t>phụ trách để gửi</w:t>
      </w:r>
      <w:r w:rsidR="00B445F1" w:rsidRPr="002B7D29">
        <w:rPr>
          <w:szCs w:val="28"/>
          <w:lang w:val="nl-NL"/>
        </w:rPr>
        <w:t xml:space="preserve"> xin ý kiến Ban Thường vụ Đảng ủy Bộ Xây dựng.</w:t>
      </w:r>
    </w:p>
    <w:p w14:paraId="68E7500D" w14:textId="6CF095F4" w:rsidR="001403DF" w:rsidRPr="002B7D29" w:rsidRDefault="00CD5C17" w:rsidP="00517182">
      <w:pPr>
        <w:spacing w:before="120" w:after="0" w:line="240" w:lineRule="auto"/>
        <w:ind w:firstLine="567"/>
        <w:rPr>
          <w:b/>
          <w:sz w:val="26"/>
          <w:szCs w:val="26"/>
          <w:lang w:val="nl-NL"/>
        </w:rPr>
      </w:pPr>
      <w:r w:rsidRPr="002B7D29">
        <w:rPr>
          <w:rFonts w:ascii="Times New Roman Bold" w:hAnsi="Times New Roman Bold"/>
          <w:b/>
          <w:spacing w:val="-6"/>
          <w:sz w:val="26"/>
          <w:szCs w:val="26"/>
          <w:lang w:val="nl-NL"/>
        </w:rPr>
        <w:t>I</w:t>
      </w:r>
      <w:r w:rsidR="00D978F2" w:rsidRPr="002B7D29">
        <w:rPr>
          <w:rFonts w:ascii="Times New Roman Bold" w:hAnsi="Times New Roman Bold"/>
          <w:b/>
          <w:spacing w:val="-6"/>
          <w:sz w:val="26"/>
          <w:szCs w:val="26"/>
          <w:lang w:val="nl-NL"/>
        </w:rPr>
        <w:t>V</w:t>
      </w:r>
      <w:r w:rsidRPr="002B7D29">
        <w:rPr>
          <w:rFonts w:ascii="Times New Roman Bold" w:hAnsi="Times New Roman Bold"/>
          <w:b/>
          <w:spacing w:val="-6"/>
          <w:sz w:val="26"/>
          <w:szCs w:val="26"/>
          <w:lang w:val="nl-NL"/>
        </w:rPr>
        <w:t xml:space="preserve">. </w:t>
      </w:r>
      <w:r w:rsidR="001403DF" w:rsidRPr="002B7D29">
        <w:rPr>
          <w:b/>
          <w:sz w:val="26"/>
          <w:szCs w:val="26"/>
          <w:lang w:val="nl-NL"/>
        </w:rPr>
        <w:t xml:space="preserve"> BỐ CỤC VÀ NỘI DUNG CƠ BẢN CỦA</w:t>
      </w:r>
      <w:r w:rsidR="00D978F2" w:rsidRPr="002B7D29">
        <w:rPr>
          <w:b/>
          <w:sz w:val="26"/>
          <w:szCs w:val="26"/>
          <w:lang w:val="nl-NL"/>
        </w:rPr>
        <w:t xml:space="preserve"> DỰ THẢO</w:t>
      </w:r>
      <w:r w:rsidR="001403DF" w:rsidRPr="002B7D29">
        <w:rPr>
          <w:b/>
          <w:sz w:val="26"/>
          <w:szCs w:val="26"/>
          <w:lang w:val="nl-NL"/>
        </w:rPr>
        <w:t xml:space="preserve"> THÔNG TƯ</w:t>
      </w:r>
    </w:p>
    <w:p w14:paraId="3DABAAA2" w14:textId="78D7220A" w:rsidR="00DA7F8D" w:rsidRPr="002B7D29" w:rsidRDefault="003965D4" w:rsidP="00517182">
      <w:pPr>
        <w:spacing w:before="120" w:after="0" w:line="240" w:lineRule="auto"/>
        <w:ind w:firstLine="567"/>
        <w:rPr>
          <w:b/>
          <w:bCs/>
          <w:szCs w:val="28"/>
          <w:lang w:val="nl-NL"/>
        </w:rPr>
      </w:pPr>
      <w:r w:rsidRPr="002B7D29">
        <w:rPr>
          <w:b/>
          <w:bCs/>
          <w:szCs w:val="28"/>
          <w:lang w:val="nl-NL"/>
        </w:rPr>
        <w:t>1</w:t>
      </w:r>
      <w:r w:rsidR="00DA7F8D" w:rsidRPr="002B7D29">
        <w:rPr>
          <w:b/>
          <w:bCs/>
          <w:szCs w:val="28"/>
          <w:lang w:val="nl-NL"/>
        </w:rPr>
        <w:t xml:space="preserve">. </w:t>
      </w:r>
      <w:r w:rsidR="007A1929" w:rsidRPr="002B7D29">
        <w:rPr>
          <w:b/>
          <w:bCs/>
          <w:szCs w:val="28"/>
          <w:lang w:val="nl-NL"/>
        </w:rPr>
        <w:t>Về b</w:t>
      </w:r>
      <w:r w:rsidR="00DA7F8D" w:rsidRPr="002B7D29">
        <w:rPr>
          <w:b/>
          <w:bCs/>
          <w:szCs w:val="28"/>
          <w:lang w:val="nl-NL"/>
        </w:rPr>
        <w:t xml:space="preserve">ố cục của </w:t>
      </w:r>
      <w:r w:rsidR="00D978F2" w:rsidRPr="002B7D29">
        <w:rPr>
          <w:b/>
          <w:bCs/>
          <w:szCs w:val="28"/>
          <w:lang w:val="nl-NL"/>
        </w:rPr>
        <w:t xml:space="preserve">dự thảo </w:t>
      </w:r>
      <w:r w:rsidR="00DA7F8D" w:rsidRPr="002B7D29">
        <w:rPr>
          <w:b/>
          <w:bCs/>
          <w:szCs w:val="28"/>
          <w:lang w:val="nl-NL"/>
        </w:rPr>
        <w:t>Thông tư</w:t>
      </w:r>
    </w:p>
    <w:p w14:paraId="7DBDD400" w14:textId="3F369345" w:rsidR="00DA7F8D" w:rsidRPr="002B7D29" w:rsidRDefault="00183505" w:rsidP="00517182">
      <w:pPr>
        <w:spacing w:before="120" w:after="0" w:line="240" w:lineRule="auto"/>
        <w:ind w:firstLine="567"/>
        <w:rPr>
          <w:szCs w:val="28"/>
          <w:lang w:val="nl-NL"/>
        </w:rPr>
      </w:pPr>
      <w:r w:rsidRPr="002B7D29">
        <w:rPr>
          <w:szCs w:val="28"/>
        </w:rPr>
        <w:t xml:space="preserve">Thông tư </w:t>
      </w:r>
      <w:r w:rsidR="00A607AC" w:rsidRPr="002B7D29">
        <w:rPr>
          <w:szCs w:val="28"/>
        </w:rPr>
        <w:t xml:space="preserve">ban hành định mức xây dựng </w:t>
      </w:r>
      <w:r w:rsidR="00F10831" w:rsidRPr="00F10831">
        <w:rPr>
          <w:szCs w:val="28"/>
        </w:rPr>
        <w:t>áp dụng để lập dự toán xây dựng cho Dự án thành phần 2 thuộc Dự án đầu tư xây dựng tuyến đường sắt Lào Cai - Hà Nội - Hải Phòng</w:t>
      </w:r>
      <w:r w:rsidR="00F10831">
        <w:rPr>
          <w:szCs w:val="28"/>
        </w:rPr>
        <w:t xml:space="preserve"> (</w:t>
      </w:r>
      <w:r w:rsidR="00F10831" w:rsidRPr="002B7D29">
        <w:rPr>
          <w:spacing w:val="-2"/>
          <w:szCs w:val="28"/>
        </w:rPr>
        <w:t>sau đây gọi là Dự án)</w:t>
      </w:r>
      <w:r w:rsidR="00F10831">
        <w:rPr>
          <w:spacing w:val="-2"/>
          <w:szCs w:val="28"/>
        </w:rPr>
        <w:t xml:space="preserve">, </w:t>
      </w:r>
      <w:r w:rsidR="00DA7F8D" w:rsidRPr="002B7D29">
        <w:rPr>
          <w:szCs w:val="28"/>
          <w:lang w:val="nl-NL"/>
        </w:rPr>
        <w:t xml:space="preserve">gồm </w:t>
      </w:r>
      <w:r w:rsidR="00313A0C" w:rsidRPr="002B7D29">
        <w:rPr>
          <w:szCs w:val="28"/>
          <w:lang w:val="nl-NL"/>
        </w:rPr>
        <w:t>5</w:t>
      </w:r>
      <w:r w:rsidR="00DA7F8D" w:rsidRPr="002B7D29">
        <w:rPr>
          <w:szCs w:val="28"/>
          <w:lang w:val="nl-NL"/>
        </w:rPr>
        <w:t xml:space="preserve"> Điều và </w:t>
      </w:r>
      <w:r w:rsidR="00673A83" w:rsidRPr="002B7D29">
        <w:rPr>
          <w:szCs w:val="28"/>
          <w:lang w:val="nl-NL"/>
        </w:rPr>
        <w:t>các</w:t>
      </w:r>
      <w:r w:rsidR="00DA7F8D" w:rsidRPr="002B7D29">
        <w:rPr>
          <w:szCs w:val="28"/>
          <w:lang w:val="nl-NL"/>
        </w:rPr>
        <w:t xml:space="preserve"> Phụ lục, cụ thể:</w:t>
      </w:r>
    </w:p>
    <w:p w14:paraId="79C8735E" w14:textId="10E2F90E" w:rsidR="00D978F2" w:rsidRPr="002B7D29" w:rsidRDefault="00B31AE0" w:rsidP="00517182">
      <w:pPr>
        <w:spacing w:before="120" w:after="0" w:line="240" w:lineRule="auto"/>
        <w:ind w:firstLine="567"/>
        <w:rPr>
          <w:szCs w:val="28"/>
          <w:lang w:val="pt-BR"/>
        </w:rPr>
      </w:pPr>
      <w:r w:rsidRPr="002B7D29">
        <w:rPr>
          <w:szCs w:val="28"/>
          <w:lang w:val="nl-NL"/>
        </w:rPr>
        <w:t>- Điều 1</w:t>
      </w:r>
      <w:r w:rsidR="005F72D8" w:rsidRPr="002B7D29">
        <w:rPr>
          <w:szCs w:val="28"/>
          <w:lang w:val="nl-NL"/>
        </w:rPr>
        <w:t>.</w:t>
      </w:r>
      <w:r w:rsidR="00D978F2" w:rsidRPr="002B7D29">
        <w:rPr>
          <w:spacing w:val="-4"/>
          <w:szCs w:val="28"/>
        </w:rPr>
        <w:t xml:space="preserve"> </w:t>
      </w:r>
      <w:r w:rsidR="005F72D8" w:rsidRPr="002B7D29">
        <w:rPr>
          <w:spacing w:val="-4"/>
          <w:szCs w:val="28"/>
        </w:rPr>
        <w:t>P</w:t>
      </w:r>
      <w:r w:rsidR="00D978F2" w:rsidRPr="002B7D29">
        <w:rPr>
          <w:spacing w:val="-4"/>
          <w:szCs w:val="28"/>
        </w:rPr>
        <w:t xml:space="preserve">hạm vi điều chỉnh. </w:t>
      </w:r>
    </w:p>
    <w:p w14:paraId="6D40B249" w14:textId="57C1C561" w:rsidR="00D978F2" w:rsidRPr="002B7D29" w:rsidRDefault="00D978F2" w:rsidP="00517182">
      <w:pPr>
        <w:spacing w:before="120" w:after="0" w:line="240" w:lineRule="auto"/>
        <w:ind w:firstLine="567"/>
        <w:rPr>
          <w:spacing w:val="-4"/>
          <w:szCs w:val="28"/>
        </w:rPr>
      </w:pPr>
      <w:r w:rsidRPr="002B7D29">
        <w:rPr>
          <w:szCs w:val="28"/>
          <w:lang w:val="nl-NL"/>
        </w:rPr>
        <w:t>- Điều 2</w:t>
      </w:r>
      <w:r w:rsidR="005F72D8" w:rsidRPr="002B7D29">
        <w:rPr>
          <w:szCs w:val="28"/>
          <w:lang w:val="nl-NL"/>
        </w:rPr>
        <w:t>. Đ</w:t>
      </w:r>
      <w:r w:rsidRPr="002B7D29">
        <w:rPr>
          <w:spacing w:val="-4"/>
          <w:szCs w:val="28"/>
        </w:rPr>
        <w:t>ối tượng áp dụng.</w:t>
      </w:r>
    </w:p>
    <w:p w14:paraId="4CB3A78C" w14:textId="51583002" w:rsidR="00A41FDA" w:rsidRDefault="00D978F2" w:rsidP="00517182">
      <w:pPr>
        <w:spacing w:before="120" w:after="0" w:line="240" w:lineRule="auto"/>
        <w:ind w:firstLine="567"/>
        <w:rPr>
          <w:spacing w:val="-4"/>
          <w:szCs w:val="28"/>
        </w:rPr>
      </w:pPr>
      <w:r w:rsidRPr="002B7D29">
        <w:rPr>
          <w:spacing w:val="-4"/>
          <w:szCs w:val="28"/>
        </w:rPr>
        <w:t>- Điều 3</w:t>
      </w:r>
      <w:bookmarkStart w:id="1" w:name="dieu_3"/>
      <w:r w:rsidR="005F72D8" w:rsidRPr="002B7D29">
        <w:rPr>
          <w:spacing w:val="-4"/>
          <w:szCs w:val="28"/>
        </w:rPr>
        <w:t>.</w:t>
      </w:r>
      <w:r w:rsidR="00CC1200" w:rsidRPr="002B7D29">
        <w:rPr>
          <w:spacing w:val="-4"/>
          <w:szCs w:val="28"/>
        </w:rPr>
        <w:t xml:space="preserve"> </w:t>
      </w:r>
      <w:r w:rsidR="00B25930" w:rsidRPr="00B25930">
        <w:rPr>
          <w:spacing w:val="-4"/>
          <w:szCs w:val="28"/>
        </w:rPr>
        <w:t>Ban hành kèm theo Thông tư này định mức xây dựng áp dụng cho Dự án:</w:t>
      </w:r>
    </w:p>
    <w:bookmarkEnd w:id="1"/>
    <w:p w14:paraId="7860789F" w14:textId="4456D138" w:rsidR="00D978F2" w:rsidRPr="002B7D29" w:rsidRDefault="005F72D8" w:rsidP="00517182">
      <w:pPr>
        <w:spacing w:before="120" w:after="0" w:line="240" w:lineRule="auto"/>
        <w:ind w:firstLine="567"/>
        <w:rPr>
          <w:spacing w:val="-4"/>
          <w:szCs w:val="28"/>
        </w:rPr>
      </w:pPr>
      <w:r w:rsidRPr="002B7D29">
        <w:rPr>
          <w:spacing w:val="-4"/>
          <w:szCs w:val="28"/>
        </w:rPr>
        <w:t xml:space="preserve">- </w:t>
      </w:r>
      <w:r w:rsidR="00D978F2" w:rsidRPr="002B7D29">
        <w:rPr>
          <w:spacing w:val="-4"/>
          <w:szCs w:val="28"/>
        </w:rPr>
        <w:t xml:space="preserve">Điều 4. </w:t>
      </w:r>
      <w:r w:rsidR="00910A2E" w:rsidRPr="002B7D29">
        <w:rPr>
          <w:spacing w:val="-4"/>
          <w:szCs w:val="28"/>
        </w:rPr>
        <w:t>Nguyên tắc và điều kiện áp dụng</w:t>
      </w:r>
      <w:r w:rsidR="00743B6E" w:rsidRPr="002B7D29">
        <w:rPr>
          <w:spacing w:val="-4"/>
          <w:szCs w:val="28"/>
        </w:rPr>
        <w:t>.</w:t>
      </w:r>
    </w:p>
    <w:p w14:paraId="0F4D5F3E" w14:textId="240B8E04" w:rsidR="00D978F2" w:rsidRPr="002B7D29" w:rsidRDefault="005F72D8" w:rsidP="00517182">
      <w:pPr>
        <w:spacing w:before="120" w:after="0" w:line="240" w:lineRule="auto"/>
        <w:ind w:firstLine="567"/>
        <w:rPr>
          <w:spacing w:val="-4"/>
          <w:szCs w:val="28"/>
        </w:rPr>
      </w:pPr>
      <w:r w:rsidRPr="002B7D29">
        <w:rPr>
          <w:spacing w:val="-4"/>
          <w:szCs w:val="28"/>
        </w:rPr>
        <w:t xml:space="preserve">- </w:t>
      </w:r>
      <w:r w:rsidR="00D978F2" w:rsidRPr="002B7D29">
        <w:rPr>
          <w:spacing w:val="-4"/>
          <w:szCs w:val="28"/>
        </w:rPr>
        <w:t xml:space="preserve">Điều 5. </w:t>
      </w:r>
      <w:r w:rsidR="00DF37F6" w:rsidRPr="002B7D29">
        <w:rPr>
          <w:spacing w:val="-4"/>
          <w:szCs w:val="28"/>
        </w:rPr>
        <w:t>Điều khoản thi hành</w:t>
      </w:r>
      <w:r w:rsidR="00743B6E" w:rsidRPr="002B7D29">
        <w:rPr>
          <w:spacing w:val="-4"/>
          <w:szCs w:val="28"/>
        </w:rPr>
        <w:t>.</w:t>
      </w:r>
    </w:p>
    <w:p w14:paraId="62359FD2" w14:textId="77777777" w:rsidR="0036256C" w:rsidRPr="002B7D29" w:rsidRDefault="006177F4" w:rsidP="00517182">
      <w:pPr>
        <w:spacing w:before="120" w:after="0" w:line="240" w:lineRule="auto"/>
        <w:ind w:firstLine="567"/>
        <w:rPr>
          <w:spacing w:val="-4"/>
          <w:szCs w:val="28"/>
        </w:rPr>
      </w:pPr>
      <w:r w:rsidRPr="002B7D29">
        <w:rPr>
          <w:spacing w:val="-4"/>
          <w:szCs w:val="28"/>
        </w:rPr>
        <w:t>- Phần phụ lục:</w:t>
      </w:r>
    </w:p>
    <w:p w14:paraId="6BCE40A2" w14:textId="34960A89"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I</w:t>
      </w:r>
      <w:r w:rsidRPr="002B7D29">
        <w:rPr>
          <w:rFonts w:eastAsia="Calibri"/>
          <w:spacing w:val="-2"/>
          <w:szCs w:val="28"/>
        </w:rPr>
        <w:tab/>
      </w:r>
      <w:r w:rsidRPr="002B7D29">
        <w:rPr>
          <w:rFonts w:eastAsia="Calibri"/>
          <w:spacing w:val="-2"/>
          <w:szCs w:val="28"/>
        </w:rPr>
        <w:tab/>
        <w:t>:</w:t>
      </w:r>
      <w:r w:rsidRPr="002B7D29">
        <w:rPr>
          <w:rFonts w:eastAsia="Calibri"/>
          <w:szCs w:val="28"/>
        </w:rPr>
        <w:t xml:space="preserve"> Định mức cơ bản</w:t>
      </w:r>
      <w:r w:rsidRPr="002B7D29">
        <w:rPr>
          <w:rFonts w:eastAsia="Calibri"/>
          <w:spacing w:val="-2"/>
          <w:szCs w:val="28"/>
        </w:rPr>
        <w:t>.</w:t>
      </w:r>
    </w:p>
    <w:p w14:paraId="62927D9C" w14:textId="6493935B"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II</w:t>
      </w:r>
      <w:r w:rsidRPr="002B7D29">
        <w:rPr>
          <w:rFonts w:eastAsia="Calibri"/>
          <w:spacing w:val="-2"/>
          <w:szCs w:val="28"/>
        </w:rPr>
        <w:tab/>
      </w:r>
      <w:r w:rsidRPr="002B7D29">
        <w:rPr>
          <w:rFonts w:eastAsia="Calibri"/>
          <w:spacing w:val="-2"/>
          <w:szCs w:val="28"/>
        </w:rPr>
        <w:tab/>
        <w:t>:</w:t>
      </w:r>
      <w:r w:rsidRPr="002B7D29">
        <w:rPr>
          <w:rFonts w:eastAsia="Calibri"/>
          <w:szCs w:val="28"/>
        </w:rPr>
        <w:t xml:space="preserve"> </w:t>
      </w:r>
      <w:r w:rsidRPr="002B7D29">
        <w:rPr>
          <w:rFonts w:eastAsia="Calibri"/>
          <w:spacing w:val="-2"/>
          <w:szCs w:val="28"/>
        </w:rPr>
        <w:t>Định mức dự toán công trình nền đường.</w:t>
      </w:r>
    </w:p>
    <w:p w14:paraId="28E9C621" w14:textId="7DA6BD2D"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III</w:t>
      </w:r>
      <w:r w:rsidRPr="002B7D29">
        <w:rPr>
          <w:rFonts w:eastAsia="Calibri"/>
          <w:spacing w:val="-2"/>
          <w:szCs w:val="28"/>
        </w:rPr>
        <w:tab/>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cầu cống</w:t>
      </w:r>
      <w:r w:rsidRPr="002B7D29">
        <w:rPr>
          <w:rFonts w:eastAsia="Calibri"/>
          <w:spacing w:val="-2"/>
          <w:szCs w:val="28"/>
        </w:rPr>
        <w:t>.</w:t>
      </w:r>
    </w:p>
    <w:p w14:paraId="2B62AE84" w14:textId="7BB1E1EF"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IV</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hầm</w:t>
      </w:r>
      <w:r w:rsidRPr="002B7D29">
        <w:rPr>
          <w:rFonts w:eastAsia="Calibri"/>
          <w:spacing w:val="-2"/>
          <w:szCs w:val="28"/>
        </w:rPr>
        <w:t>.</w:t>
      </w:r>
    </w:p>
    <w:p w14:paraId="03CDBF38" w14:textId="7008B814"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V</w:t>
      </w:r>
      <w:r w:rsidRPr="002B7D29">
        <w:rPr>
          <w:rFonts w:eastAsia="Calibri"/>
          <w:spacing w:val="-2"/>
          <w:szCs w:val="28"/>
        </w:rPr>
        <w:tab/>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đường ray</w:t>
      </w:r>
      <w:r w:rsidRPr="002B7D29">
        <w:rPr>
          <w:rFonts w:eastAsia="Calibri"/>
          <w:spacing w:val="-2"/>
          <w:szCs w:val="28"/>
        </w:rPr>
        <w:t>.</w:t>
      </w:r>
    </w:p>
    <w:p w14:paraId="072D82D7" w14:textId="72357B11"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VI</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viễn thông</w:t>
      </w:r>
      <w:r w:rsidRPr="002B7D29">
        <w:rPr>
          <w:rFonts w:eastAsia="Calibri"/>
          <w:spacing w:val="-2"/>
          <w:szCs w:val="28"/>
        </w:rPr>
        <w:t>.</w:t>
      </w:r>
    </w:p>
    <w:p w14:paraId="78012E1F" w14:textId="23FFA628"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VII</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tín hiệu</w:t>
      </w:r>
      <w:r w:rsidRPr="002B7D29">
        <w:rPr>
          <w:rFonts w:eastAsia="Calibri"/>
          <w:spacing w:val="-2"/>
          <w:szCs w:val="28"/>
        </w:rPr>
        <w:t>.</w:t>
      </w:r>
    </w:p>
    <w:p w14:paraId="6053480E" w14:textId="1293BE03"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VIII</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thông tin</w:t>
      </w:r>
      <w:r w:rsidRPr="002B7D29">
        <w:rPr>
          <w:rFonts w:eastAsia="Calibri"/>
          <w:spacing w:val="-2"/>
          <w:szCs w:val="28"/>
        </w:rPr>
        <w:t>.</w:t>
      </w:r>
    </w:p>
    <w:p w14:paraId="76003765" w14:textId="08BF3516"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IX</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điện lực</w:t>
      </w:r>
      <w:r w:rsidRPr="002B7D29">
        <w:rPr>
          <w:rFonts w:eastAsia="Calibri"/>
          <w:spacing w:val="-2"/>
          <w:szCs w:val="28"/>
        </w:rPr>
        <w:t>.</w:t>
      </w:r>
    </w:p>
    <w:p w14:paraId="5A45898C" w14:textId="77777777" w:rsidR="008F120E" w:rsidRDefault="008F120E" w:rsidP="00517182">
      <w:pPr>
        <w:shd w:val="clear" w:color="auto" w:fill="FFFFFF"/>
        <w:spacing w:before="120" w:after="0" w:line="240" w:lineRule="auto"/>
        <w:ind w:firstLine="567"/>
        <w:rPr>
          <w:rFonts w:eastAsia="Calibri"/>
          <w:szCs w:val="28"/>
        </w:rPr>
      </w:pPr>
    </w:p>
    <w:p w14:paraId="015A16A1" w14:textId="3D6156A3"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X</w:t>
      </w:r>
      <w:r w:rsidRPr="002B7D29">
        <w:rPr>
          <w:rFonts w:eastAsia="Calibri"/>
          <w:spacing w:val="-2"/>
          <w:szCs w:val="28"/>
        </w:rPr>
        <w:tab/>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cung cấp điện kéo</w:t>
      </w:r>
      <w:r w:rsidRPr="002B7D29">
        <w:rPr>
          <w:rFonts w:eastAsia="Calibri"/>
          <w:spacing w:val="-2"/>
          <w:szCs w:val="28"/>
        </w:rPr>
        <w:t>.</w:t>
      </w:r>
    </w:p>
    <w:p w14:paraId="7822D88E" w14:textId="2A6454DA"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XI</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nhà ở</w:t>
      </w:r>
      <w:r w:rsidRPr="002B7D29">
        <w:rPr>
          <w:rFonts w:eastAsia="Calibri"/>
          <w:spacing w:val="-2"/>
          <w:szCs w:val="28"/>
        </w:rPr>
        <w:t>.</w:t>
      </w:r>
    </w:p>
    <w:p w14:paraId="6BDAB705" w14:textId="0386EB15"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XII</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cấp thoát nước</w:t>
      </w:r>
      <w:r w:rsidRPr="002B7D29">
        <w:rPr>
          <w:rFonts w:eastAsia="Calibri"/>
          <w:spacing w:val="-2"/>
          <w:szCs w:val="28"/>
        </w:rPr>
        <w:t>.</w:t>
      </w:r>
    </w:p>
    <w:p w14:paraId="40AC34BA" w14:textId="00258D99" w:rsidR="009E28E3" w:rsidRPr="002B7D29" w:rsidRDefault="009E28E3" w:rsidP="00517182">
      <w:pPr>
        <w:shd w:val="clear" w:color="auto" w:fill="FFFFFF"/>
        <w:spacing w:before="120" w:after="0" w:line="240" w:lineRule="auto"/>
        <w:ind w:firstLine="567"/>
        <w:rPr>
          <w:rFonts w:eastAsia="Calibri"/>
          <w:spacing w:val="-2"/>
          <w:szCs w:val="28"/>
        </w:rPr>
      </w:pPr>
      <w:r w:rsidRPr="002B7D29">
        <w:rPr>
          <w:rFonts w:eastAsia="Calibri"/>
          <w:szCs w:val="28"/>
        </w:rPr>
        <w:t xml:space="preserve">+ </w:t>
      </w:r>
      <w:r w:rsidRPr="002B7D29">
        <w:rPr>
          <w:rFonts w:eastAsia="Calibri"/>
          <w:spacing w:val="-2"/>
          <w:szCs w:val="28"/>
        </w:rPr>
        <w:t>Phụ lục XIII</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kỹ thuật cơ khí đầu máy và toa xe</w:t>
      </w:r>
      <w:r w:rsidRPr="002B7D29">
        <w:rPr>
          <w:rFonts w:eastAsia="Calibri"/>
          <w:spacing w:val="-2"/>
          <w:szCs w:val="28"/>
        </w:rPr>
        <w:t>.</w:t>
      </w:r>
    </w:p>
    <w:p w14:paraId="296F8B6E" w14:textId="473C887F" w:rsidR="009E28E3" w:rsidRPr="002B7D29" w:rsidRDefault="009E28E3" w:rsidP="00517182">
      <w:pPr>
        <w:spacing w:before="120" w:after="0" w:line="240" w:lineRule="auto"/>
        <w:ind w:firstLine="567"/>
        <w:rPr>
          <w:spacing w:val="-4"/>
          <w:szCs w:val="28"/>
        </w:rPr>
      </w:pPr>
      <w:r w:rsidRPr="002B7D29">
        <w:rPr>
          <w:rFonts w:eastAsia="Calibri"/>
          <w:szCs w:val="28"/>
        </w:rPr>
        <w:t xml:space="preserve">+ </w:t>
      </w:r>
      <w:r w:rsidRPr="002B7D29">
        <w:rPr>
          <w:rFonts w:eastAsia="Calibri"/>
          <w:spacing w:val="-2"/>
          <w:szCs w:val="28"/>
        </w:rPr>
        <w:t>Phụ lục XIV</w:t>
      </w:r>
      <w:r w:rsidRPr="002B7D29">
        <w:rPr>
          <w:rFonts w:eastAsia="Calibri"/>
          <w:spacing w:val="-2"/>
          <w:szCs w:val="28"/>
        </w:rPr>
        <w:tab/>
        <w:t>:</w:t>
      </w:r>
      <w:r w:rsidRPr="002B7D29">
        <w:rPr>
          <w:rFonts w:eastAsia="Calibri"/>
          <w:szCs w:val="28"/>
        </w:rPr>
        <w:t xml:space="preserve"> Định mức </w:t>
      </w:r>
      <w:r w:rsidRPr="002B7D29">
        <w:rPr>
          <w:rFonts w:eastAsia="Calibri"/>
          <w:spacing w:val="-2"/>
          <w:szCs w:val="28"/>
        </w:rPr>
        <w:t xml:space="preserve">dự toán </w:t>
      </w:r>
      <w:r w:rsidRPr="002B7D29">
        <w:rPr>
          <w:rFonts w:eastAsia="Calibri"/>
          <w:szCs w:val="28"/>
        </w:rPr>
        <w:t>công trình nhà ga</w:t>
      </w:r>
      <w:r w:rsidRPr="002B7D29">
        <w:rPr>
          <w:rFonts w:eastAsia="Calibri"/>
          <w:spacing w:val="-2"/>
          <w:szCs w:val="28"/>
        </w:rPr>
        <w:t>.</w:t>
      </w:r>
    </w:p>
    <w:p w14:paraId="5117E67F" w14:textId="016EED96" w:rsidR="00DA7F8D" w:rsidRPr="002B7D29" w:rsidRDefault="005A7AE0" w:rsidP="00517182">
      <w:pPr>
        <w:spacing w:before="120" w:after="0" w:line="240" w:lineRule="auto"/>
        <w:ind w:firstLine="567"/>
        <w:rPr>
          <w:b/>
          <w:bCs/>
          <w:szCs w:val="28"/>
          <w:lang w:val="nl-NL"/>
        </w:rPr>
      </w:pPr>
      <w:r w:rsidRPr="002B7D29">
        <w:rPr>
          <w:b/>
          <w:bCs/>
          <w:szCs w:val="28"/>
          <w:lang w:val="nl-NL"/>
        </w:rPr>
        <w:t>2</w:t>
      </w:r>
      <w:r w:rsidR="00DA7F8D" w:rsidRPr="002B7D29">
        <w:rPr>
          <w:b/>
          <w:bCs/>
          <w:szCs w:val="28"/>
          <w:lang w:val="nl-NL"/>
        </w:rPr>
        <w:t xml:space="preserve">. Nội dung </w:t>
      </w:r>
      <w:r w:rsidRPr="002B7D29">
        <w:rPr>
          <w:b/>
          <w:bCs/>
          <w:szCs w:val="28"/>
          <w:lang w:val="nl-NL"/>
        </w:rPr>
        <w:t>cơ bản</w:t>
      </w:r>
    </w:p>
    <w:p w14:paraId="2A0F7240" w14:textId="77777777" w:rsidR="00D56FB2" w:rsidRPr="002B7D29" w:rsidRDefault="00D56FB2" w:rsidP="00517182">
      <w:pPr>
        <w:spacing w:before="120" w:after="0" w:line="240" w:lineRule="auto"/>
        <w:ind w:firstLine="567"/>
        <w:rPr>
          <w:rFonts w:eastAsia="Calibri"/>
          <w:szCs w:val="28"/>
        </w:rPr>
      </w:pPr>
      <w:r w:rsidRPr="002B7D29">
        <w:rPr>
          <w:rFonts w:eastAsia="Calibri"/>
          <w:szCs w:val="28"/>
        </w:rPr>
        <w:t>Thông tư quy định các nội dung chủ yếu sau:</w:t>
      </w:r>
    </w:p>
    <w:p w14:paraId="1D153434" w14:textId="2BBC900A" w:rsidR="00827B4A" w:rsidRPr="002B7D29" w:rsidRDefault="00D56FB2" w:rsidP="00517182">
      <w:pPr>
        <w:spacing w:before="120" w:after="0" w:line="240" w:lineRule="auto"/>
        <w:ind w:firstLine="567"/>
        <w:rPr>
          <w:spacing w:val="-2"/>
          <w:szCs w:val="28"/>
        </w:rPr>
      </w:pPr>
      <w:r w:rsidRPr="002B7D29">
        <w:rPr>
          <w:rFonts w:eastAsia="Calibri"/>
          <w:szCs w:val="28"/>
        </w:rPr>
        <w:t xml:space="preserve">- </w:t>
      </w:r>
      <w:r w:rsidR="00CC1200" w:rsidRPr="002B7D29">
        <w:rPr>
          <w:rFonts w:eastAsia="Calibri"/>
          <w:szCs w:val="28"/>
        </w:rPr>
        <w:t xml:space="preserve">Ban hành </w:t>
      </w:r>
      <w:r w:rsidR="00A679A4" w:rsidRPr="002B7D29">
        <w:rPr>
          <w:rFonts w:eastAsia="Calibri"/>
          <w:szCs w:val="28"/>
        </w:rPr>
        <w:t xml:space="preserve">các </w:t>
      </w:r>
      <w:r w:rsidR="00812A42" w:rsidRPr="002B7D29">
        <w:rPr>
          <w:rFonts w:eastAsia="Calibri"/>
          <w:szCs w:val="28"/>
        </w:rPr>
        <w:t xml:space="preserve">tập </w:t>
      </w:r>
      <w:r w:rsidR="00CC1200" w:rsidRPr="002B7D29">
        <w:rPr>
          <w:rFonts w:eastAsia="Calibri"/>
          <w:szCs w:val="28"/>
        </w:rPr>
        <w:t xml:space="preserve">định mức xây dựng </w:t>
      </w:r>
      <w:r w:rsidR="00827B4A" w:rsidRPr="002B7D29">
        <w:rPr>
          <w:spacing w:val="-2"/>
          <w:szCs w:val="28"/>
        </w:rPr>
        <w:t xml:space="preserve">áp dụng để lập dự toán xây dựng đối với Dự án. </w:t>
      </w:r>
    </w:p>
    <w:p w14:paraId="5AEAD271" w14:textId="2B775C1B" w:rsidR="00827B4A" w:rsidRPr="002B7D29" w:rsidRDefault="00827B4A" w:rsidP="00517182">
      <w:pPr>
        <w:spacing w:before="120" w:after="0" w:line="240" w:lineRule="auto"/>
        <w:ind w:firstLine="567"/>
        <w:rPr>
          <w:rFonts w:eastAsia="Calibri"/>
          <w:szCs w:val="28"/>
        </w:rPr>
      </w:pPr>
      <w:r w:rsidRPr="002B7D29">
        <w:rPr>
          <w:spacing w:val="-2"/>
          <w:szCs w:val="28"/>
        </w:rPr>
        <w:lastRenderedPageBreak/>
        <w:t>Các định mức này được xây dựng trên cơ sở tham khảo hệ thống định mức kinh tế - kỹ thuật của nước ngoài, đã được biên dịch, chuyển đổi để áp dụng cho Dự án.</w:t>
      </w:r>
    </w:p>
    <w:p w14:paraId="3EC9DB40" w14:textId="77777777" w:rsidR="00D56FB2" w:rsidRPr="002B7D29" w:rsidRDefault="00D56FB2" w:rsidP="00517182">
      <w:pPr>
        <w:spacing w:before="120" w:after="0" w:line="240" w:lineRule="auto"/>
        <w:ind w:firstLine="567"/>
        <w:rPr>
          <w:rFonts w:eastAsia="Calibri"/>
          <w:szCs w:val="28"/>
        </w:rPr>
      </w:pPr>
      <w:r w:rsidRPr="002B7D29">
        <w:rPr>
          <w:rFonts w:eastAsia="Calibri"/>
          <w:szCs w:val="28"/>
        </w:rPr>
        <w:t>- Quy định nguyên tắc và điều kiện áp dụng, trong đó:</w:t>
      </w:r>
    </w:p>
    <w:p w14:paraId="50371F5E" w14:textId="3EA94DF5" w:rsidR="009849C9" w:rsidRPr="002B7D29" w:rsidRDefault="009849C9" w:rsidP="00517182">
      <w:pPr>
        <w:spacing w:before="120" w:after="0" w:line="240" w:lineRule="auto"/>
        <w:ind w:firstLine="567"/>
        <w:rPr>
          <w:szCs w:val="28"/>
          <w:lang w:val="nl-NL"/>
        </w:rPr>
      </w:pPr>
      <w:r w:rsidRPr="002B7D29">
        <w:rPr>
          <w:rFonts w:eastAsia="Calibri"/>
          <w:szCs w:val="28"/>
        </w:rPr>
        <w:t xml:space="preserve">+ </w:t>
      </w:r>
      <w:r w:rsidRPr="002B7D29">
        <w:rPr>
          <w:szCs w:val="28"/>
          <w:lang w:val="nl-NL"/>
        </w:rPr>
        <w:t>Tuân thủ quy định của pháp luật về xác định và quản lý chi phí đầu tư xây dựng, cơ chế đặc thù cho Dự án;</w:t>
      </w:r>
    </w:p>
    <w:p w14:paraId="7BB10BFC" w14:textId="2EC7CD1E" w:rsidR="00D56FB2" w:rsidRPr="002B7D29" w:rsidRDefault="00D56FB2" w:rsidP="00517182">
      <w:pPr>
        <w:spacing w:before="120" w:after="0" w:line="240" w:lineRule="auto"/>
        <w:ind w:firstLine="567"/>
        <w:rPr>
          <w:rFonts w:eastAsia="Calibri"/>
          <w:szCs w:val="28"/>
        </w:rPr>
      </w:pPr>
      <w:r w:rsidRPr="002B7D29">
        <w:rPr>
          <w:rFonts w:eastAsia="Calibri"/>
          <w:szCs w:val="28"/>
        </w:rPr>
        <w:t>+ Cơ bản áp dụng nguyên trạng định mức, chỉ tiến hành quy đổi, điều chỉnh một số thành phần hao phí để phù hợp với điều kiện</w:t>
      </w:r>
      <w:r w:rsidR="00BD6B7B" w:rsidRPr="002B7D29">
        <w:rPr>
          <w:rFonts w:eastAsia="Calibri"/>
          <w:szCs w:val="28"/>
        </w:rPr>
        <w:t xml:space="preserve"> áp dụng tại</w:t>
      </w:r>
      <w:r w:rsidRPr="002B7D29">
        <w:rPr>
          <w:rFonts w:eastAsia="Calibri"/>
          <w:szCs w:val="28"/>
        </w:rPr>
        <w:t xml:space="preserve"> Việt Nam.</w:t>
      </w:r>
    </w:p>
    <w:p w14:paraId="26442E15" w14:textId="16BFB983" w:rsidR="00694257" w:rsidRPr="002B7D29" w:rsidRDefault="00A0327D" w:rsidP="00517182">
      <w:pPr>
        <w:shd w:val="clear" w:color="auto" w:fill="FFFFFF"/>
        <w:spacing w:before="120" w:after="0" w:line="240" w:lineRule="auto"/>
        <w:ind w:firstLine="567"/>
        <w:rPr>
          <w:spacing w:val="-4"/>
          <w:szCs w:val="28"/>
        </w:rPr>
      </w:pPr>
      <w:r w:rsidRPr="002B7D29">
        <w:rPr>
          <w:spacing w:val="-4"/>
          <w:szCs w:val="28"/>
        </w:rPr>
        <w:t xml:space="preserve">+ </w:t>
      </w:r>
      <w:r w:rsidR="00ED471F" w:rsidRPr="002B7D29">
        <w:rPr>
          <w:spacing w:val="-4"/>
          <w:szCs w:val="28"/>
        </w:rPr>
        <w:t>Đ</w:t>
      </w:r>
      <w:r w:rsidR="00694257" w:rsidRPr="002B7D29">
        <w:rPr>
          <w:spacing w:val="-4"/>
          <w:szCs w:val="28"/>
        </w:rPr>
        <w:t>ược phép đối chiếu với định mức gốc để hiệu chỉnh đối với các nội dung phát sinh trong quá trình dịch thuật.</w:t>
      </w:r>
    </w:p>
    <w:p w14:paraId="5422091E" w14:textId="77777777" w:rsidR="00B93F5C" w:rsidRPr="002B7D29" w:rsidRDefault="00B93F5C" w:rsidP="00517182">
      <w:pPr>
        <w:widowControl w:val="0"/>
        <w:spacing w:before="120" w:after="0" w:line="240" w:lineRule="auto"/>
        <w:ind w:firstLine="567"/>
        <w:rPr>
          <w:b/>
          <w:spacing w:val="-6"/>
          <w:sz w:val="26"/>
          <w:szCs w:val="26"/>
          <w:lang w:val="vi-VN"/>
        </w:rPr>
      </w:pPr>
      <w:r w:rsidRPr="002B7D29">
        <w:rPr>
          <w:b/>
          <w:spacing w:val="-6"/>
          <w:sz w:val="26"/>
          <w:szCs w:val="26"/>
          <w:lang w:val="vi-VN"/>
        </w:rPr>
        <w:t>V. NHỮNG NỘI DUNG HOÀN THIỆN DỰ THẢO THÔNG TƯ SAU KHI TIẾP THU Ý KIẾN GÓP Ý, THẨM ĐỊNH</w:t>
      </w:r>
    </w:p>
    <w:p w14:paraId="38C4A9E0" w14:textId="77777777" w:rsidR="00B93F5C" w:rsidRPr="002B7D29" w:rsidRDefault="00B93F5C" w:rsidP="00517182">
      <w:pPr>
        <w:widowControl w:val="0"/>
        <w:spacing w:before="120" w:after="0" w:line="240" w:lineRule="auto"/>
        <w:ind w:firstLine="720"/>
        <w:rPr>
          <w:bCs/>
          <w:spacing w:val="-6"/>
          <w:szCs w:val="28"/>
          <w:lang w:val="vi-VN"/>
        </w:rPr>
      </w:pPr>
      <w:r w:rsidRPr="002B7D29">
        <w:rPr>
          <w:bCs/>
          <w:spacing w:val="-6"/>
          <w:szCs w:val="28"/>
          <w:lang w:val="vi-VN"/>
        </w:rPr>
        <w:t>…</w:t>
      </w:r>
    </w:p>
    <w:p w14:paraId="6BB5D861" w14:textId="77777777" w:rsidR="00B93F5C" w:rsidRPr="002B7D29" w:rsidRDefault="00B93F5C" w:rsidP="00517182">
      <w:pPr>
        <w:widowControl w:val="0"/>
        <w:spacing w:before="120" w:after="0" w:line="240" w:lineRule="auto"/>
        <w:ind w:firstLine="567"/>
        <w:rPr>
          <w:b/>
          <w:spacing w:val="-6"/>
          <w:sz w:val="26"/>
          <w:szCs w:val="26"/>
          <w:lang w:val="vi-VN"/>
        </w:rPr>
      </w:pPr>
      <w:r w:rsidRPr="002B7D29">
        <w:rPr>
          <w:b/>
          <w:spacing w:val="-6"/>
          <w:sz w:val="26"/>
          <w:szCs w:val="26"/>
          <w:lang w:val="vi-VN"/>
        </w:rPr>
        <w:t>VI. DỰ KIẾN NGUỒN LỰC, ĐIỀU KIỆN BẢO ĐẢM CHO VIỆC THI HÀNH VĂN BẢN VÀ THỜI GIAN TRÌNH BAN HÀNH</w:t>
      </w:r>
    </w:p>
    <w:p w14:paraId="62F710CF" w14:textId="5DA59066" w:rsidR="00351A91" w:rsidRPr="002B7D29" w:rsidRDefault="008B449C" w:rsidP="00517182">
      <w:pPr>
        <w:shd w:val="clear" w:color="auto" w:fill="FFFFFF"/>
        <w:tabs>
          <w:tab w:val="left" w:pos="1134"/>
        </w:tabs>
        <w:spacing w:before="120" w:after="0" w:line="240" w:lineRule="auto"/>
        <w:ind w:firstLine="567"/>
        <w:jc w:val="left"/>
        <w:rPr>
          <w:rFonts w:eastAsia="Calibri"/>
          <w:b/>
          <w:spacing w:val="-6"/>
          <w:szCs w:val="28"/>
          <w:lang w:val="vi-VN" w:eastAsia="vi-VN"/>
        </w:rPr>
      </w:pPr>
      <w:r w:rsidRPr="002B7D29">
        <w:rPr>
          <w:rFonts w:eastAsia="Calibri"/>
          <w:b/>
          <w:spacing w:val="-6"/>
          <w:szCs w:val="28"/>
          <w:lang w:eastAsia="vi-VN"/>
        </w:rPr>
        <w:t xml:space="preserve">1. </w:t>
      </w:r>
      <w:r w:rsidR="00351A91" w:rsidRPr="002B7D29">
        <w:rPr>
          <w:rFonts w:eastAsia="Calibri"/>
          <w:b/>
          <w:spacing w:val="-6"/>
          <w:szCs w:val="28"/>
          <w:lang w:val="vi-VN" w:eastAsia="vi-VN"/>
        </w:rPr>
        <w:t>Nguồn lực</w:t>
      </w:r>
    </w:p>
    <w:p w14:paraId="5CD969A0" w14:textId="1FF1607C" w:rsidR="00795D12" w:rsidRPr="002B7D29" w:rsidRDefault="00575C46" w:rsidP="00517182">
      <w:pPr>
        <w:shd w:val="clear" w:color="auto" w:fill="FFFFFF"/>
        <w:tabs>
          <w:tab w:val="left" w:pos="709"/>
        </w:tabs>
        <w:spacing w:before="120" w:after="0" w:line="240" w:lineRule="auto"/>
        <w:ind w:firstLine="567"/>
        <w:rPr>
          <w:rFonts w:eastAsia="Calibri"/>
          <w:bCs/>
          <w:spacing w:val="-6"/>
          <w:szCs w:val="28"/>
          <w:lang w:val="vi-VN" w:eastAsia="vi-VN"/>
        </w:rPr>
      </w:pPr>
      <w:r w:rsidRPr="002B7D29">
        <w:t>Việc triển khai thực hiện Thông tư sử dụng nguồn nhân lực hiện có của các cơ quan, tổ chức, cá nhân tham gia thực hiện Dự án; không làm phát sinh yêu cầu bổ sung về tổ chức bộ máy hoặc nguồn nhân lực để tổ chức thực hiện.</w:t>
      </w:r>
    </w:p>
    <w:p w14:paraId="08739DD8" w14:textId="5B1FAB36" w:rsidR="00351A91" w:rsidRPr="002B7D29" w:rsidRDefault="008B449C" w:rsidP="00517182">
      <w:pPr>
        <w:shd w:val="clear" w:color="auto" w:fill="FFFFFF"/>
        <w:tabs>
          <w:tab w:val="left" w:pos="1134"/>
        </w:tabs>
        <w:spacing w:before="120" w:after="0" w:line="240" w:lineRule="auto"/>
        <w:ind w:firstLine="567"/>
        <w:jc w:val="left"/>
        <w:rPr>
          <w:rFonts w:eastAsia="Calibri"/>
          <w:b/>
          <w:spacing w:val="-6"/>
          <w:szCs w:val="28"/>
          <w:lang w:val="vi-VN" w:eastAsia="vi-VN"/>
        </w:rPr>
      </w:pPr>
      <w:r w:rsidRPr="002B7D29">
        <w:rPr>
          <w:rFonts w:eastAsia="Calibri"/>
          <w:b/>
          <w:spacing w:val="-6"/>
          <w:szCs w:val="28"/>
          <w:lang w:eastAsia="vi-VN"/>
        </w:rPr>
        <w:t xml:space="preserve">2. </w:t>
      </w:r>
      <w:r w:rsidR="00351A91" w:rsidRPr="002B7D29">
        <w:rPr>
          <w:rFonts w:eastAsia="Calibri"/>
          <w:b/>
          <w:spacing w:val="-6"/>
          <w:szCs w:val="28"/>
          <w:lang w:val="vi-VN" w:eastAsia="vi-VN"/>
        </w:rPr>
        <w:t>Nguồn tài chính</w:t>
      </w:r>
    </w:p>
    <w:p w14:paraId="4C82BAE5" w14:textId="77777777" w:rsidR="00575C46" w:rsidRPr="002B7D29" w:rsidRDefault="00575C46" w:rsidP="00517182">
      <w:pPr>
        <w:shd w:val="clear" w:color="auto" w:fill="FFFFFF"/>
        <w:spacing w:before="120" w:after="0" w:line="240" w:lineRule="auto"/>
        <w:ind w:firstLine="567"/>
        <w:rPr>
          <w:spacing w:val="-4"/>
          <w:szCs w:val="28"/>
        </w:rPr>
      </w:pPr>
      <w:r w:rsidRPr="002B7D29">
        <w:rPr>
          <w:spacing w:val="-4"/>
          <w:szCs w:val="28"/>
        </w:rPr>
        <w:t>Thông tư không làm phát sinh cơ chế tài chính mới hoặc chi phí tuân thủ bổ sung đối với các đối tượng áp dụng. Việc ban hành Thông tư tạo cơ sở thống nhất trong áp dụng định mức xây dựng phục vụ xác định và quản lý chi phí đầu tư xây dựng của Dự án.</w:t>
      </w:r>
    </w:p>
    <w:p w14:paraId="7B67A4CE" w14:textId="77777777" w:rsidR="008B449C" w:rsidRPr="002B7D29" w:rsidRDefault="008B449C" w:rsidP="00517182">
      <w:pPr>
        <w:widowControl w:val="0"/>
        <w:tabs>
          <w:tab w:val="left" w:pos="709"/>
          <w:tab w:val="left" w:pos="1134"/>
        </w:tabs>
        <w:spacing w:before="120" w:after="0" w:line="240" w:lineRule="auto"/>
        <w:ind w:firstLine="567"/>
        <w:rPr>
          <w:b/>
          <w:bCs/>
          <w:szCs w:val="28"/>
          <w:lang w:val="vi-VN"/>
        </w:rPr>
      </w:pPr>
      <w:r w:rsidRPr="002B7D29">
        <w:rPr>
          <w:b/>
          <w:bCs/>
          <w:szCs w:val="28"/>
          <w:lang w:val="vi-VN"/>
        </w:rPr>
        <w:t>3. Đánh giá thủ tục hành chính; phân cấp và thực hiện nhiệm vụ quyền hạn được phân cấp; ứng dụng, thúc đẩy phát triển khoa học, công nghệ, đổi mới sáng tạo và chuyển đổi số; bảo đảm bình đẳng giới, việc thực hiện chính sách dân tộc trong dự án, dự thảo (nếu có).</w:t>
      </w:r>
    </w:p>
    <w:p w14:paraId="735ABF3E" w14:textId="53FE43CE" w:rsidR="008B449C" w:rsidRPr="002B7D29" w:rsidRDefault="00DC2E9E" w:rsidP="00517182">
      <w:pPr>
        <w:shd w:val="clear" w:color="auto" w:fill="FFFFFF"/>
        <w:spacing w:before="120" w:after="0" w:line="240" w:lineRule="auto"/>
        <w:ind w:firstLine="567"/>
        <w:rPr>
          <w:spacing w:val="-4"/>
          <w:szCs w:val="28"/>
        </w:rPr>
      </w:pPr>
      <w:r w:rsidRPr="002B7D29">
        <w:rPr>
          <w:spacing w:val="-4"/>
          <w:szCs w:val="28"/>
        </w:rPr>
        <w:t>Dự thảo Thông tư không quy định thủ tục hành chính mới; không quy định nội dung về phân cấp hoặc điều chỉnh nhiệm vụ, quyền hạn được phân cấp; không có nội dung liên quan đến ứng dụng, thúc đẩy phát triển khoa học, công nghệ, đổi mới sáng tạo và chuyển đổi số; không có nội dung liên quan đến bảo đảm bình đẳng giới và việc thực hiện chính sách dân tộc.</w:t>
      </w:r>
    </w:p>
    <w:p w14:paraId="14DDBD0D" w14:textId="77777777" w:rsidR="00CD11A1" w:rsidRPr="002B7D29" w:rsidRDefault="00CD11A1" w:rsidP="00517182">
      <w:pPr>
        <w:widowControl w:val="0"/>
        <w:tabs>
          <w:tab w:val="right" w:leader="dot" w:pos="8640"/>
        </w:tabs>
        <w:spacing w:before="120" w:after="0" w:line="240" w:lineRule="auto"/>
        <w:ind w:left="567" w:firstLine="0"/>
        <w:rPr>
          <w:b/>
          <w:bCs/>
          <w:sz w:val="26"/>
          <w:szCs w:val="26"/>
          <w:lang w:val="vi-VN"/>
        </w:rPr>
      </w:pPr>
      <w:r w:rsidRPr="002B7D29">
        <w:rPr>
          <w:b/>
          <w:bCs/>
          <w:sz w:val="26"/>
          <w:szCs w:val="26"/>
          <w:lang w:val="vi-VN"/>
        </w:rPr>
        <w:t>VII. KIẾN NGHỊ</w:t>
      </w:r>
    </w:p>
    <w:p w14:paraId="08B8C3E1" w14:textId="165FE0DC" w:rsidR="003B12AE" w:rsidRPr="002B7D29" w:rsidRDefault="002D5AD7" w:rsidP="00517182">
      <w:pPr>
        <w:widowControl w:val="0"/>
        <w:tabs>
          <w:tab w:val="right" w:leader="dot" w:pos="8640"/>
        </w:tabs>
        <w:spacing w:before="120" w:after="0" w:line="240" w:lineRule="auto"/>
        <w:ind w:firstLine="567"/>
        <w:rPr>
          <w:szCs w:val="28"/>
        </w:rPr>
      </w:pPr>
      <w:r w:rsidRPr="002B7D29">
        <w:rPr>
          <w:szCs w:val="28"/>
          <w:lang w:val="vi-VN"/>
        </w:rPr>
        <w:t>Thông tư được thực hiện theo đúng quy định của Luật ban hành các văn bản</w:t>
      </w:r>
      <w:r w:rsidRPr="002B7D29">
        <w:rPr>
          <w:szCs w:val="28"/>
          <w:lang w:val="vi-VN"/>
        </w:rPr>
        <w:br/>
        <w:t xml:space="preserve">quy phạm pháp luật và các văn bản hướng dẫn Luật, </w:t>
      </w:r>
      <w:r w:rsidRPr="002B7D29">
        <w:rPr>
          <w:szCs w:val="28"/>
          <w:lang w:val="pt-BR"/>
        </w:rPr>
        <w:t xml:space="preserve">Quyết định số 710/QĐ-BXD ngày 13/5/2026 </w:t>
      </w:r>
      <w:r w:rsidRPr="002B7D29">
        <w:rPr>
          <w:szCs w:val="28"/>
          <w:lang w:val="vi-VN"/>
        </w:rPr>
        <w:t>của Bộ trưởng Bộ Xây dựng ban hành quy chế soạn thảo, ban hành</w:t>
      </w:r>
      <w:r w:rsidRPr="002B7D29">
        <w:rPr>
          <w:szCs w:val="28"/>
          <w:lang w:val="vi-VN"/>
        </w:rPr>
        <w:br/>
        <w:t>và tổ chức thi hành văn bản quy phạm pháp luật thuộc phạm vi chức năng quản lý</w:t>
      </w:r>
      <w:r w:rsidRPr="002B7D29">
        <w:rPr>
          <w:szCs w:val="28"/>
          <w:lang w:val="vi-VN"/>
        </w:rPr>
        <w:br/>
        <w:t>nhà nước của Bộ Xây dựng.</w:t>
      </w:r>
    </w:p>
    <w:p w14:paraId="50448E13" w14:textId="4A4D0B56" w:rsidR="00676AE2" w:rsidRPr="002B7D29" w:rsidRDefault="00676AE2" w:rsidP="00517182">
      <w:pPr>
        <w:widowControl w:val="0"/>
        <w:spacing w:before="120" w:after="0" w:line="240" w:lineRule="auto"/>
        <w:rPr>
          <w:i/>
          <w:iCs/>
          <w:szCs w:val="28"/>
          <w:lang w:val="vi-VN"/>
        </w:rPr>
      </w:pPr>
      <w:r w:rsidRPr="002B7D29">
        <w:rPr>
          <w:i/>
          <w:iCs/>
          <w:szCs w:val="28"/>
          <w:lang w:val="vi-VN"/>
        </w:rPr>
        <w:t>Viện Kinh tế xây dựng gửi kèm theo Tờ trình:</w:t>
      </w:r>
    </w:p>
    <w:p w14:paraId="7CEB3C4D" w14:textId="77777777" w:rsidR="00AA3A0E" w:rsidRPr="002B7D29" w:rsidRDefault="00AA3A0E" w:rsidP="00517182">
      <w:pPr>
        <w:spacing w:before="120" w:after="0" w:line="240" w:lineRule="auto"/>
        <w:rPr>
          <w:i/>
          <w:iCs/>
          <w:szCs w:val="28"/>
        </w:rPr>
      </w:pPr>
      <w:r w:rsidRPr="002B7D29">
        <w:rPr>
          <w:i/>
          <w:iCs/>
          <w:szCs w:val="28"/>
        </w:rPr>
        <w:lastRenderedPageBreak/>
        <w:t>- Dự thảo Thông tư;</w:t>
      </w:r>
    </w:p>
    <w:p w14:paraId="6775441D" w14:textId="461811B6" w:rsidR="00AA3A0E" w:rsidRPr="002B7D29" w:rsidRDefault="00AA3A0E" w:rsidP="00517182">
      <w:pPr>
        <w:spacing w:before="120" w:after="0" w:line="240" w:lineRule="auto"/>
        <w:rPr>
          <w:i/>
          <w:iCs/>
          <w:szCs w:val="28"/>
        </w:rPr>
      </w:pPr>
      <w:r w:rsidRPr="002B7D29">
        <w:rPr>
          <w:i/>
          <w:iCs/>
          <w:szCs w:val="28"/>
        </w:rPr>
        <w:t>- Bản đánh giá thủ tục hành chính, việc phân cấp, thực hiện nhiệm vụ, quyền hạn được phân cấp, việc ứng dụng, thúc đẩy phát triển khoa học, công nghệ, đổi mới sáng tạo và chuyển đổi số (nếu có)</w:t>
      </w:r>
      <w:r w:rsidR="00517182">
        <w:rPr>
          <w:i/>
          <w:iCs/>
          <w:szCs w:val="28"/>
        </w:rPr>
        <w:t>.</w:t>
      </w:r>
    </w:p>
    <w:p w14:paraId="0E32DC92" w14:textId="3213E172" w:rsidR="00676AE2" w:rsidRPr="002B7D29" w:rsidRDefault="00676AE2" w:rsidP="00517182">
      <w:pPr>
        <w:widowControl w:val="0"/>
        <w:tabs>
          <w:tab w:val="right" w:leader="dot" w:pos="8640"/>
        </w:tabs>
        <w:spacing w:before="120" w:after="0" w:line="240" w:lineRule="auto"/>
        <w:ind w:firstLine="567"/>
        <w:rPr>
          <w:i/>
          <w:iCs/>
          <w:szCs w:val="28"/>
        </w:rPr>
      </w:pPr>
      <w:r w:rsidRPr="002B7D29">
        <w:rPr>
          <w:bCs/>
          <w:szCs w:val="28"/>
          <w:lang w:val="vi-VN"/>
        </w:rPr>
        <w:t xml:space="preserve">Viện Kinh tế xây dựng kính trình </w:t>
      </w:r>
      <w:r w:rsidR="006E1D81" w:rsidRPr="002B7D29">
        <w:rPr>
          <w:bCs/>
          <w:szCs w:val="28"/>
          <w:lang w:val="fr-FR"/>
        </w:rPr>
        <w:t>Bộ</w:t>
      </w:r>
      <w:r w:rsidRPr="002B7D29">
        <w:rPr>
          <w:bCs/>
          <w:szCs w:val="28"/>
          <w:lang w:val="fr-FR"/>
        </w:rPr>
        <w:t xml:space="preserve"> trưởng./.</w:t>
      </w:r>
    </w:p>
    <w:p w14:paraId="34CA69E3" w14:textId="77777777" w:rsidR="00371417" w:rsidRPr="002B7D29" w:rsidRDefault="00371417" w:rsidP="001F0F65">
      <w:pPr>
        <w:spacing w:before="120" w:after="0" w:line="320" w:lineRule="exact"/>
        <w:ind w:firstLine="720"/>
        <w:rPr>
          <w:bCs/>
          <w:sz w:val="2"/>
          <w:szCs w:val="28"/>
          <w:lang w:val="nl-NL"/>
        </w:rPr>
      </w:pPr>
    </w:p>
    <w:tbl>
      <w:tblPr>
        <w:tblW w:w="9606" w:type="dxa"/>
        <w:tblLook w:val="01E0" w:firstRow="1" w:lastRow="1" w:firstColumn="1" w:lastColumn="1" w:noHBand="0" w:noVBand="0"/>
      </w:tblPr>
      <w:tblGrid>
        <w:gridCol w:w="4428"/>
        <w:gridCol w:w="5178"/>
      </w:tblGrid>
      <w:tr w:rsidR="002B7D29" w:rsidRPr="002B7D29" w14:paraId="7290E3E4" w14:textId="77777777" w:rsidTr="00BA6A82">
        <w:trPr>
          <w:trHeight w:val="2013"/>
        </w:trPr>
        <w:tc>
          <w:tcPr>
            <w:tcW w:w="4428" w:type="dxa"/>
          </w:tcPr>
          <w:p w14:paraId="3584DEF3" w14:textId="77777777" w:rsidR="006B0A58" w:rsidRPr="002B7D29" w:rsidRDefault="001D2B0E" w:rsidP="00851B84">
            <w:pPr>
              <w:spacing w:before="0" w:after="0" w:line="240" w:lineRule="auto"/>
              <w:ind w:firstLine="0"/>
              <w:jc w:val="left"/>
              <w:rPr>
                <w:sz w:val="24"/>
                <w:szCs w:val="22"/>
                <w:lang w:val="nl-NL"/>
              </w:rPr>
            </w:pPr>
            <w:r w:rsidRPr="002B7D29">
              <w:rPr>
                <w:b/>
                <w:i/>
                <w:sz w:val="24"/>
                <w:lang w:val="nl-NL"/>
              </w:rPr>
              <w:t>Nơi nhận:</w:t>
            </w:r>
            <w:r w:rsidRPr="002B7D29">
              <w:rPr>
                <w:b/>
                <w:i/>
                <w:szCs w:val="28"/>
                <w:lang w:val="nl-NL"/>
              </w:rPr>
              <w:br/>
            </w:r>
            <w:r w:rsidRPr="002B7D29">
              <w:rPr>
                <w:sz w:val="24"/>
                <w:szCs w:val="22"/>
                <w:lang w:val="nl-NL"/>
              </w:rPr>
              <w:t>- Như trên;</w:t>
            </w:r>
          </w:p>
          <w:p w14:paraId="544CFA03" w14:textId="331F5355" w:rsidR="001D2B0E" w:rsidRPr="002B7D29" w:rsidRDefault="00826912" w:rsidP="00851B84">
            <w:pPr>
              <w:spacing w:before="0" w:after="0" w:line="240" w:lineRule="auto"/>
              <w:ind w:firstLine="0"/>
              <w:jc w:val="left"/>
              <w:rPr>
                <w:sz w:val="24"/>
                <w:szCs w:val="22"/>
                <w:lang w:val="nl-NL"/>
              </w:rPr>
            </w:pPr>
            <w:r w:rsidRPr="002B7D29">
              <w:rPr>
                <w:sz w:val="24"/>
                <w:szCs w:val="22"/>
                <w:lang w:val="nl-NL"/>
              </w:rPr>
              <w:t xml:space="preserve">- </w:t>
            </w:r>
            <w:r w:rsidR="006E1D81" w:rsidRPr="002B7D29">
              <w:rPr>
                <w:sz w:val="24"/>
                <w:szCs w:val="22"/>
                <w:lang w:val="nl-NL"/>
              </w:rPr>
              <w:t>Thứ trưởng</w:t>
            </w:r>
            <w:r w:rsidRPr="002B7D29">
              <w:rPr>
                <w:sz w:val="24"/>
                <w:szCs w:val="22"/>
                <w:lang w:val="nl-NL"/>
              </w:rPr>
              <w:t xml:space="preserve"> </w:t>
            </w:r>
            <w:r w:rsidR="006E1D81" w:rsidRPr="002B7D29">
              <w:rPr>
                <w:sz w:val="24"/>
                <w:szCs w:val="22"/>
                <w:lang w:val="nl-NL"/>
              </w:rPr>
              <w:t>Nguyễn Danh Huy</w:t>
            </w:r>
            <w:r w:rsidR="002851AC" w:rsidRPr="002B7D29">
              <w:rPr>
                <w:sz w:val="24"/>
                <w:szCs w:val="22"/>
                <w:lang w:val="nl-NL"/>
              </w:rPr>
              <w:t xml:space="preserve"> </w:t>
            </w:r>
            <w:r w:rsidR="006B0A58" w:rsidRPr="002B7D29">
              <w:rPr>
                <w:sz w:val="24"/>
                <w:szCs w:val="22"/>
                <w:lang w:val="nl-NL"/>
              </w:rPr>
              <w:t>(để b/c);</w:t>
            </w:r>
            <w:r w:rsidR="001D2B0E" w:rsidRPr="002B7D29">
              <w:rPr>
                <w:sz w:val="24"/>
                <w:szCs w:val="22"/>
                <w:lang w:val="nl-NL"/>
              </w:rPr>
              <w:br/>
              <w:t xml:space="preserve">- </w:t>
            </w:r>
            <w:r w:rsidR="004C0ADF" w:rsidRPr="002B7D29">
              <w:rPr>
                <w:sz w:val="24"/>
                <w:szCs w:val="22"/>
                <w:lang w:val="nl-NL"/>
              </w:rPr>
              <w:t xml:space="preserve">Vụ PC, Cục </w:t>
            </w:r>
            <w:r w:rsidR="006A13F5" w:rsidRPr="002B7D29">
              <w:rPr>
                <w:sz w:val="24"/>
                <w:szCs w:val="22"/>
                <w:lang w:val="nl-NL"/>
              </w:rPr>
              <w:t>KT</w:t>
            </w:r>
            <w:r w:rsidR="00EF1D8D" w:rsidRPr="002B7D29">
              <w:rPr>
                <w:sz w:val="24"/>
                <w:szCs w:val="22"/>
                <w:lang w:val="nl-NL"/>
              </w:rPr>
              <w:t>Q</w:t>
            </w:r>
            <w:r w:rsidR="006A13F5" w:rsidRPr="002B7D29">
              <w:rPr>
                <w:sz w:val="24"/>
                <w:szCs w:val="22"/>
                <w:lang w:val="nl-NL"/>
              </w:rPr>
              <w:t>L</w:t>
            </w:r>
            <w:r w:rsidR="00EF1D8D" w:rsidRPr="002B7D29">
              <w:rPr>
                <w:sz w:val="24"/>
                <w:szCs w:val="22"/>
                <w:lang w:val="nl-NL"/>
              </w:rPr>
              <w:t>ĐT</w:t>
            </w:r>
            <w:r w:rsidR="006A13F5" w:rsidRPr="002B7D29">
              <w:rPr>
                <w:sz w:val="24"/>
                <w:szCs w:val="22"/>
                <w:lang w:val="nl-NL"/>
              </w:rPr>
              <w:t>XD</w:t>
            </w:r>
            <w:r w:rsidR="001D2B0E" w:rsidRPr="002B7D29">
              <w:rPr>
                <w:sz w:val="24"/>
                <w:szCs w:val="22"/>
                <w:lang w:val="nl-NL"/>
              </w:rPr>
              <w:t>;</w:t>
            </w:r>
            <w:r w:rsidR="001D2B0E" w:rsidRPr="002B7D29">
              <w:rPr>
                <w:sz w:val="24"/>
                <w:szCs w:val="22"/>
                <w:lang w:val="nl-NL"/>
              </w:rPr>
              <w:br/>
              <w:t>- Lưu: V</w:t>
            </w:r>
            <w:r w:rsidR="004C0ADF" w:rsidRPr="002B7D29">
              <w:rPr>
                <w:sz w:val="24"/>
                <w:szCs w:val="22"/>
                <w:lang w:val="nl-NL"/>
              </w:rPr>
              <w:t>K</w:t>
            </w:r>
            <w:r w:rsidR="001D2B0E" w:rsidRPr="002B7D29">
              <w:rPr>
                <w:sz w:val="24"/>
                <w:szCs w:val="22"/>
                <w:lang w:val="nl-NL"/>
              </w:rPr>
              <w:t xml:space="preserve">T, </w:t>
            </w:r>
            <w:r w:rsidRPr="002B7D29">
              <w:rPr>
                <w:sz w:val="24"/>
                <w:szCs w:val="22"/>
                <w:lang w:val="nl-NL"/>
              </w:rPr>
              <w:t>ĐM, T</w:t>
            </w:r>
            <w:r w:rsidR="004A4D86" w:rsidRPr="002B7D29">
              <w:rPr>
                <w:sz w:val="24"/>
                <w:szCs w:val="22"/>
                <w:lang w:val="nl-NL"/>
              </w:rPr>
              <w:t>h</w:t>
            </w:r>
            <w:r w:rsidRPr="002B7D29">
              <w:rPr>
                <w:sz w:val="24"/>
                <w:szCs w:val="22"/>
                <w:lang w:val="nl-NL"/>
              </w:rPr>
              <w:t>6</w:t>
            </w:r>
            <w:r w:rsidR="004C0ADF" w:rsidRPr="002B7D29">
              <w:rPr>
                <w:sz w:val="24"/>
                <w:szCs w:val="22"/>
                <w:lang w:val="nl-NL"/>
              </w:rPr>
              <w:t>.</w:t>
            </w:r>
          </w:p>
        </w:tc>
        <w:tc>
          <w:tcPr>
            <w:tcW w:w="5178" w:type="dxa"/>
          </w:tcPr>
          <w:p w14:paraId="2820290C" w14:textId="1EDC6B5C" w:rsidR="001D2B0E" w:rsidRPr="002B7D29" w:rsidRDefault="001D2B0E" w:rsidP="00944618">
            <w:pPr>
              <w:spacing w:before="0" w:after="0" w:line="240" w:lineRule="auto"/>
              <w:ind w:firstLine="0"/>
              <w:jc w:val="center"/>
              <w:rPr>
                <w:b/>
                <w:bCs/>
                <w:sz w:val="26"/>
                <w:szCs w:val="22"/>
                <w:lang w:val="nl-NL"/>
              </w:rPr>
            </w:pPr>
            <w:r w:rsidRPr="002B7D29">
              <w:rPr>
                <w:b/>
                <w:bCs/>
                <w:sz w:val="26"/>
                <w:szCs w:val="22"/>
                <w:lang w:val="nl-NL"/>
              </w:rPr>
              <w:t>VIỆN TRƯỞNG</w:t>
            </w:r>
          </w:p>
          <w:p w14:paraId="1A6011A0" w14:textId="090F7381" w:rsidR="001D2B0E" w:rsidRPr="002B7D29" w:rsidRDefault="001D2B0E" w:rsidP="00944618">
            <w:pPr>
              <w:spacing w:before="0" w:after="0" w:line="240" w:lineRule="auto"/>
              <w:ind w:firstLine="0"/>
              <w:jc w:val="center"/>
              <w:rPr>
                <w:b/>
                <w:bCs/>
                <w:lang w:val="nl-NL"/>
              </w:rPr>
            </w:pPr>
          </w:p>
        </w:tc>
      </w:tr>
      <w:tr w:rsidR="007444FC" w:rsidRPr="002B7D29" w14:paraId="3BB4697E" w14:textId="77777777" w:rsidTr="00BA6A82">
        <w:tc>
          <w:tcPr>
            <w:tcW w:w="4428" w:type="dxa"/>
          </w:tcPr>
          <w:p w14:paraId="3B838795" w14:textId="77777777" w:rsidR="007444FC" w:rsidRPr="002B7D29" w:rsidRDefault="007444FC" w:rsidP="007E269A">
            <w:pPr>
              <w:ind w:firstLine="0"/>
              <w:jc w:val="left"/>
              <w:rPr>
                <w:b/>
                <w:i/>
                <w:szCs w:val="28"/>
                <w:lang w:val="nl-NL"/>
              </w:rPr>
            </w:pPr>
          </w:p>
        </w:tc>
        <w:tc>
          <w:tcPr>
            <w:tcW w:w="5178" w:type="dxa"/>
          </w:tcPr>
          <w:p w14:paraId="3FF52C61" w14:textId="300447EA" w:rsidR="007444FC" w:rsidRPr="002B7D29" w:rsidRDefault="00C90A52" w:rsidP="00BA6A82">
            <w:pPr>
              <w:ind w:firstLine="0"/>
              <w:jc w:val="center"/>
              <w:rPr>
                <w:b/>
                <w:szCs w:val="28"/>
                <w:lang w:val="nl-NL"/>
              </w:rPr>
            </w:pPr>
            <w:r w:rsidRPr="002B7D29">
              <w:rPr>
                <w:b/>
                <w:bCs/>
                <w:lang w:val="nl-NL"/>
              </w:rPr>
              <w:t xml:space="preserve">Nguyễn </w:t>
            </w:r>
            <w:r w:rsidR="006E1D81" w:rsidRPr="002B7D29">
              <w:rPr>
                <w:b/>
                <w:bCs/>
                <w:lang w:val="nl-NL"/>
              </w:rPr>
              <w:t>Tấn Vinh</w:t>
            </w:r>
          </w:p>
        </w:tc>
      </w:tr>
    </w:tbl>
    <w:p w14:paraId="6CC5926D" w14:textId="36C3AC35" w:rsidR="00644023" w:rsidRPr="002B7D29" w:rsidRDefault="00644023">
      <w:pPr>
        <w:spacing w:before="0" w:after="0" w:line="240" w:lineRule="auto"/>
        <w:ind w:firstLine="0"/>
        <w:jc w:val="left"/>
        <w:rPr>
          <w:lang w:val="it-IT"/>
        </w:rPr>
      </w:pPr>
    </w:p>
    <w:p w14:paraId="3B0FC3C8" w14:textId="77777777" w:rsidR="009F0B2A" w:rsidRPr="002B7D29" w:rsidRDefault="009F0B2A">
      <w:pPr>
        <w:spacing w:before="0" w:after="0" w:line="240" w:lineRule="auto"/>
        <w:ind w:firstLine="0"/>
        <w:jc w:val="left"/>
        <w:rPr>
          <w:lang w:val="it-IT"/>
        </w:rPr>
      </w:pPr>
    </w:p>
    <w:p w14:paraId="44C8F2CC" w14:textId="77777777" w:rsidR="00615477" w:rsidRPr="002B7D29" w:rsidRDefault="00615477" w:rsidP="00615477">
      <w:pPr>
        <w:ind w:firstLine="0"/>
        <w:rPr>
          <w:lang w:val="it-IT"/>
        </w:rPr>
      </w:pPr>
    </w:p>
    <w:p w14:paraId="0F963D45" w14:textId="00C6EFDF" w:rsidR="00615477" w:rsidRPr="002B7D29" w:rsidRDefault="00615477" w:rsidP="00C371D0">
      <w:pPr>
        <w:pStyle w:val="Heading1"/>
        <w:jc w:val="center"/>
        <w:rPr>
          <w:sz w:val="24"/>
          <w:lang w:val="it-IT"/>
        </w:rPr>
      </w:pPr>
    </w:p>
    <w:sectPr w:rsidR="00615477" w:rsidRPr="002B7D29" w:rsidSect="001F0F65">
      <w:headerReference w:type="default" r:id="rId8"/>
      <w:footerReference w:type="even" r:id="rId9"/>
      <w:headerReference w:type="first" r:id="rId10"/>
      <w:pgSz w:w="11907" w:h="16840" w:code="9"/>
      <w:pgMar w:top="1134" w:right="1134" w:bottom="1134" w:left="1418" w:header="45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F540" w14:textId="77777777" w:rsidR="00B11CAC" w:rsidRDefault="00B11CAC">
      <w:r>
        <w:separator/>
      </w:r>
    </w:p>
  </w:endnote>
  <w:endnote w:type="continuationSeparator" w:id="0">
    <w:p w14:paraId="0E42B326" w14:textId="77777777" w:rsidR="00B11CAC" w:rsidRDefault="00B11CAC">
      <w:r>
        <w:continuationSeparator/>
      </w:r>
    </w:p>
  </w:endnote>
  <w:endnote w:type="continuationNotice" w:id="1">
    <w:p w14:paraId="283E83DB" w14:textId="77777777" w:rsidR="00B11CAC" w:rsidRDefault="00B11C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E14C" w14:textId="69A2BDD4" w:rsidR="009C640E" w:rsidRDefault="009C640E" w:rsidP="00895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5E9C">
      <w:rPr>
        <w:rStyle w:val="PageNumber"/>
        <w:noProof/>
      </w:rPr>
      <w:t>1</w:t>
    </w:r>
    <w:r>
      <w:rPr>
        <w:rStyle w:val="PageNumber"/>
      </w:rPr>
      <w:fldChar w:fldCharType="end"/>
    </w:r>
  </w:p>
  <w:p w14:paraId="298CE9BE" w14:textId="77777777" w:rsidR="009C640E" w:rsidRDefault="009C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5E11" w14:textId="77777777" w:rsidR="00B11CAC" w:rsidRDefault="00B11CAC">
      <w:r>
        <w:separator/>
      </w:r>
    </w:p>
  </w:footnote>
  <w:footnote w:type="continuationSeparator" w:id="0">
    <w:p w14:paraId="68A8B3ED" w14:textId="77777777" w:rsidR="00B11CAC" w:rsidRDefault="00B11CAC">
      <w:r>
        <w:continuationSeparator/>
      </w:r>
    </w:p>
  </w:footnote>
  <w:footnote w:type="continuationNotice" w:id="1">
    <w:p w14:paraId="72C3F379" w14:textId="77777777" w:rsidR="00B11CAC" w:rsidRDefault="00B11CAC">
      <w:pPr>
        <w:spacing w:before="0" w:after="0" w:line="240" w:lineRule="auto"/>
      </w:pPr>
    </w:p>
  </w:footnote>
  <w:footnote w:id="2">
    <w:p w14:paraId="328DC32C" w14:textId="5054B0F0" w:rsidR="00F104E7" w:rsidRDefault="00F104E7">
      <w:pPr>
        <w:pStyle w:val="FootnoteText"/>
      </w:pPr>
      <w:r>
        <w:rPr>
          <w:rStyle w:val="FootnoteReference"/>
        </w:rPr>
        <w:footnoteRef/>
      </w:r>
      <w:r>
        <w:t xml:space="preserve"> Q</w:t>
      </w:r>
      <w:r w:rsidRPr="003E585A">
        <w:t>uyết định số 1889/QĐ-BXD ngày 29/10/2025</w:t>
      </w:r>
      <w:r>
        <w:t xml:space="preserve"> của Bộ Xây dựng</w:t>
      </w:r>
      <w:r w:rsidRPr="003E585A">
        <w:t xml:space="preserve"> về việc phân chia Dự án đầu tư xây dựng tuyến đường sắt Lào Cai - Hà Nội - Hải Phòng thành các dự án thành phần</w:t>
      </w:r>
      <w:r>
        <w:t>.</w:t>
      </w:r>
    </w:p>
  </w:footnote>
  <w:footnote w:id="3">
    <w:p w14:paraId="21948E5B" w14:textId="38B3179F" w:rsidR="00F104E7" w:rsidRDefault="00F104E7">
      <w:pPr>
        <w:pStyle w:val="FootnoteText"/>
      </w:pPr>
      <w:r>
        <w:rPr>
          <w:rStyle w:val="FootnoteReference"/>
        </w:rPr>
        <w:footnoteRef/>
      </w:r>
      <w:r>
        <w:t xml:space="preserve"> </w:t>
      </w:r>
      <w:r w:rsidRPr="00415572">
        <w:t>Quyết định số 1570/QĐ-BXD ngày 19/9/2025 của Bộ Xây dựng phê duyệt danh mục tiêu chuẩn kỹ thuật áp dụng cho Dự án thành phần 2: đầu tư xây dựng công trình đường sắt thuộc tuyến Lào Cai – Hà Nội – Hải Phòng.</w:t>
      </w:r>
    </w:p>
  </w:footnote>
  <w:footnote w:id="4">
    <w:p w14:paraId="0232E716" w14:textId="54162476" w:rsidR="003A6525" w:rsidRDefault="003A6525">
      <w:pPr>
        <w:pStyle w:val="FootnoteText"/>
      </w:pPr>
      <w:r>
        <w:rPr>
          <w:rStyle w:val="FootnoteReference"/>
        </w:rPr>
        <w:footnoteRef/>
      </w:r>
      <w:r>
        <w:t xml:space="preserve"> </w:t>
      </w:r>
      <w:r w:rsidR="001B7EEC">
        <w:t>V</w:t>
      </w:r>
      <w:r w:rsidR="001B7EEC" w:rsidRPr="001B7EEC">
        <w:t xml:space="preserve">ăn bản số 1189/BQLĐS-KTTĐ ngày 07/4/2026 của Ban Quản lý dự án đường sắt </w:t>
      </w:r>
      <w:r w:rsidR="001B7E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13855"/>
      <w:docPartObj>
        <w:docPartGallery w:val="Page Numbers (Top of Page)"/>
        <w:docPartUnique/>
      </w:docPartObj>
    </w:sdtPr>
    <w:sdtEndPr>
      <w:rPr>
        <w:noProof/>
      </w:rPr>
    </w:sdtEndPr>
    <w:sdtContent>
      <w:p w14:paraId="5D6F4C82" w14:textId="7EF25871" w:rsidR="001F0F65" w:rsidRDefault="001F0F6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0262" w14:textId="166DBAE6" w:rsidR="00B51EAC" w:rsidRDefault="00B51EA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2EE9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827F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8486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2013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340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C225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20F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3CFF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D02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726C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038C"/>
    <w:multiLevelType w:val="hybridMultilevel"/>
    <w:tmpl w:val="88E64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5B2A9F"/>
    <w:multiLevelType w:val="hybridMultilevel"/>
    <w:tmpl w:val="61E891C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9AB145C"/>
    <w:multiLevelType w:val="hybridMultilevel"/>
    <w:tmpl w:val="152C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31D19"/>
    <w:multiLevelType w:val="hybridMultilevel"/>
    <w:tmpl w:val="759C7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EC5A8E"/>
    <w:multiLevelType w:val="hybridMultilevel"/>
    <w:tmpl w:val="17BE1226"/>
    <w:lvl w:ilvl="0" w:tplc="8E2CC458">
      <w:start w:val="1"/>
      <w:numFmt w:val="lowerLetter"/>
      <w:lvlText w:val="%1)"/>
      <w:lvlJc w:val="left"/>
      <w:pPr>
        <w:ind w:left="1429" w:hanging="360"/>
      </w:pPr>
      <w:rPr>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19200667"/>
    <w:multiLevelType w:val="multilevel"/>
    <w:tmpl w:val="9F201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1A2BEF"/>
    <w:multiLevelType w:val="hybridMultilevel"/>
    <w:tmpl w:val="302C7B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DB7CFB"/>
    <w:multiLevelType w:val="hybridMultilevel"/>
    <w:tmpl w:val="419C7168"/>
    <w:lvl w:ilvl="0" w:tplc="1A1CFE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8B0"/>
    <w:multiLevelType w:val="hybridMultilevel"/>
    <w:tmpl w:val="078004DA"/>
    <w:lvl w:ilvl="0" w:tplc="E4FAE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83C7E"/>
    <w:multiLevelType w:val="hybridMultilevel"/>
    <w:tmpl w:val="886E4704"/>
    <w:lvl w:ilvl="0" w:tplc="2CAAC1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C52CC6"/>
    <w:multiLevelType w:val="hybridMultilevel"/>
    <w:tmpl w:val="98208E72"/>
    <w:lvl w:ilvl="0" w:tplc="FC0E6E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854994"/>
    <w:multiLevelType w:val="hybridMultilevel"/>
    <w:tmpl w:val="699C19D6"/>
    <w:lvl w:ilvl="0" w:tplc="32568B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D4050"/>
    <w:multiLevelType w:val="hybridMultilevel"/>
    <w:tmpl w:val="61E891C6"/>
    <w:lvl w:ilvl="0" w:tplc="3AEAB50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3DDE223B"/>
    <w:multiLevelType w:val="hybridMultilevel"/>
    <w:tmpl w:val="6124F9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A33828"/>
    <w:multiLevelType w:val="hybridMultilevel"/>
    <w:tmpl w:val="B7C69954"/>
    <w:lvl w:ilvl="0" w:tplc="AC18982E">
      <w:start w:val="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6C460E"/>
    <w:multiLevelType w:val="hybridMultilevel"/>
    <w:tmpl w:val="8EE0A0FA"/>
    <w:lvl w:ilvl="0" w:tplc="A2E0F09E">
      <w:start w:val="4"/>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9674870"/>
    <w:multiLevelType w:val="hybridMultilevel"/>
    <w:tmpl w:val="20E07AF8"/>
    <w:lvl w:ilvl="0" w:tplc="C2CC9DB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1F5529"/>
    <w:multiLevelType w:val="multilevel"/>
    <w:tmpl w:val="8C24A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96622"/>
    <w:multiLevelType w:val="hybridMultilevel"/>
    <w:tmpl w:val="9F0CFEE4"/>
    <w:lvl w:ilvl="0" w:tplc="1CEA96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2D2A"/>
    <w:multiLevelType w:val="hybridMultilevel"/>
    <w:tmpl w:val="0462A556"/>
    <w:lvl w:ilvl="0" w:tplc="36E08112">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0" w15:restartNumberingAfterBreak="0">
    <w:nsid w:val="5723117C"/>
    <w:multiLevelType w:val="hybridMultilevel"/>
    <w:tmpl w:val="9AD0B8A4"/>
    <w:lvl w:ilvl="0" w:tplc="5A9EDD8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1" w15:restartNumberingAfterBreak="0">
    <w:nsid w:val="59C3589B"/>
    <w:multiLevelType w:val="hybridMultilevel"/>
    <w:tmpl w:val="76E0D386"/>
    <w:lvl w:ilvl="0" w:tplc="8DBCE234">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2" w15:restartNumberingAfterBreak="0">
    <w:nsid w:val="5A1D63A1"/>
    <w:multiLevelType w:val="hybridMultilevel"/>
    <w:tmpl w:val="EC0418FE"/>
    <w:lvl w:ilvl="0" w:tplc="C4848238">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D8D398F"/>
    <w:multiLevelType w:val="hybridMultilevel"/>
    <w:tmpl w:val="8544FE2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9E4F45"/>
    <w:multiLevelType w:val="hybridMultilevel"/>
    <w:tmpl w:val="5466240C"/>
    <w:lvl w:ilvl="0" w:tplc="D4C2BE6C">
      <w:start w:val="1"/>
      <w:numFmt w:val="decimal"/>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5601A3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A7A89"/>
    <w:multiLevelType w:val="hybridMultilevel"/>
    <w:tmpl w:val="A49ECEC4"/>
    <w:lvl w:ilvl="0" w:tplc="3F2E2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9D724E"/>
    <w:multiLevelType w:val="hybridMultilevel"/>
    <w:tmpl w:val="61627D18"/>
    <w:lvl w:ilvl="0" w:tplc="315E51FA">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1A46432"/>
    <w:multiLevelType w:val="hybridMultilevel"/>
    <w:tmpl w:val="A98E3BFA"/>
    <w:lvl w:ilvl="0" w:tplc="D51A03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B038E"/>
    <w:multiLevelType w:val="hybridMultilevel"/>
    <w:tmpl w:val="E0743E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F4430F"/>
    <w:multiLevelType w:val="multilevel"/>
    <w:tmpl w:val="8A381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3302645">
    <w:abstractNumId w:val="20"/>
  </w:num>
  <w:num w:numId="2" w16cid:durableId="1733236536">
    <w:abstractNumId w:val="37"/>
  </w:num>
  <w:num w:numId="3" w16cid:durableId="966199640">
    <w:abstractNumId w:val="33"/>
  </w:num>
  <w:num w:numId="4" w16cid:durableId="1829318299">
    <w:abstractNumId w:val="38"/>
  </w:num>
  <w:num w:numId="5" w16cid:durableId="860318927">
    <w:abstractNumId w:val="13"/>
  </w:num>
  <w:num w:numId="6" w16cid:durableId="2090233093">
    <w:abstractNumId w:val="18"/>
  </w:num>
  <w:num w:numId="7" w16cid:durableId="1757902134">
    <w:abstractNumId w:val="12"/>
  </w:num>
  <w:num w:numId="8" w16cid:durableId="784495838">
    <w:abstractNumId w:val="35"/>
  </w:num>
  <w:num w:numId="9" w16cid:durableId="284503684">
    <w:abstractNumId w:val="17"/>
  </w:num>
  <w:num w:numId="10" w16cid:durableId="1247422739">
    <w:abstractNumId w:val="28"/>
  </w:num>
  <w:num w:numId="11" w16cid:durableId="392048230">
    <w:abstractNumId w:val="26"/>
  </w:num>
  <w:num w:numId="12" w16cid:durableId="1771315923">
    <w:abstractNumId w:val="8"/>
  </w:num>
  <w:num w:numId="13" w16cid:durableId="1359089919">
    <w:abstractNumId w:val="9"/>
  </w:num>
  <w:num w:numId="14" w16cid:durableId="140195108">
    <w:abstractNumId w:val="7"/>
  </w:num>
  <w:num w:numId="15" w16cid:durableId="1452555381">
    <w:abstractNumId w:val="6"/>
  </w:num>
  <w:num w:numId="16" w16cid:durableId="629635240">
    <w:abstractNumId w:val="5"/>
  </w:num>
  <w:num w:numId="17" w16cid:durableId="740904418">
    <w:abstractNumId w:val="4"/>
  </w:num>
  <w:num w:numId="18" w16cid:durableId="1117943378">
    <w:abstractNumId w:val="3"/>
  </w:num>
  <w:num w:numId="19" w16cid:durableId="1317149654">
    <w:abstractNumId w:val="2"/>
  </w:num>
  <w:num w:numId="20" w16cid:durableId="683089574">
    <w:abstractNumId w:val="1"/>
  </w:num>
  <w:num w:numId="21" w16cid:durableId="1601643766">
    <w:abstractNumId w:val="0"/>
  </w:num>
  <w:num w:numId="22" w16cid:durableId="1885100210">
    <w:abstractNumId w:val="21"/>
  </w:num>
  <w:num w:numId="23" w16cid:durableId="65491814">
    <w:abstractNumId w:val="34"/>
  </w:num>
  <w:num w:numId="24" w16cid:durableId="2007508921">
    <w:abstractNumId w:val="32"/>
  </w:num>
  <w:num w:numId="25" w16cid:durableId="871843156">
    <w:abstractNumId w:val="10"/>
  </w:num>
  <w:num w:numId="26" w16cid:durableId="652174994">
    <w:abstractNumId w:val="19"/>
  </w:num>
  <w:num w:numId="27" w16cid:durableId="1992516562">
    <w:abstractNumId w:val="14"/>
  </w:num>
  <w:num w:numId="28" w16cid:durableId="1394505006">
    <w:abstractNumId w:val="23"/>
  </w:num>
  <w:num w:numId="29" w16cid:durableId="490561975">
    <w:abstractNumId w:val="24"/>
  </w:num>
  <w:num w:numId="30" w16cid:durableId="1781030504">
    <w:abstractNumId w:val="39"/>
  </w:num>
  <w:num w:numId="31" w16cid:durableId="1052382954">
    <w:abstractNumId w:val="22"/>
  </w:num>
  <w:num w:numId="32" w16cid:durableId="38870853">
    <w:abstractNumId w:val="11"/>
  </w:num>
  <w:num w:numId="33" w16cid:durableId="1256206158">
    <w:abstractNumId w:val="36"/>
  </w:num>
  <w:num w:numId="34" w16cid:durableId="1190142621">
    <w:abstractNumId w:val="29"/>
  </w:num>
  <w:num w:numId="35" w16cid:durableId="164512272">
    <w:abstractNumId w:val="31"/>
  </w:num>
  <w:num w:numId="36" w16cid:durableId="304360809">
    <w:abstractNumId w:val="30"/>
  </w:num>
  <w:num w:numId="37" w16cid:durableId="1036275201">
    <w:abstractNumId w:val="25"/>
  </w:num>
  <w:num w:numId="38" w16cid:durableId="610820144">
    <w:abstractNumId w:val="16"/>
  </w:num>
  <w:num w:numId="39" w16cid:durableId="318002845">
    <w:abstractNumId w:val="27"/>
  </w:num>
  <w:num w:numId="40" w16cid:durableId="20366867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4D"/>
    <w:rsid w:val="000033EB"/>
    <w:rsid w:val="00003FE8"/>
    <w:rsid w:val="0000477E"/>
    <w:rsid w:val="000047DB"/>
    <w:rsid w:val="00004E3D"/>
    <w:rsid w:val="00005080"/>
    <w:rsid w:val="0000634A"/>
    <w:rsid w:val="00006648"/>
    <w:rsid w:val="00011277"/>
    <w:rsid w:val="0001185D"/>
    <w:rsid w:val="000138DA"/>
    <w:rsid w:val="00013BF6"/>
    <w:rsid w:val="0001485F"/>
    <w:rsid w:val="000150A7"/>
    <w:rsid w:val="00015DBC"/>
    <w:rsid w:val="0002079B"/>
    <w:rsid w:val="000209C3"/>
    <w:rsid w:val="00020F4C"/>
    <w:rsid w:val="0002217C"/>
    <w:rsid w:val="00022B27"/>
    <w:rsid w:val="00022D04"/>
    <w:rsid w:val="00023A42"/>
    <w:rsid w:val="00023D33"/>
    <w:rsid w:val="00024351"/>
    <w:rsid w:val="000258DC"/>
    <w:rsid w:val="00030E93"/>
    <w:rsid w:val="00031A9F"/>
    <w:rsid w:val="00031B0E"/>
    <w:rsid w:val="000328A9"/>
    <w:rsid w:val="00034055"/>
    <w:rsid w:val="000343DF"/>
    <w:rsid w:val="00035D01"/>
    <w:rsid w:val="00035D98"/>
    <w:rsid w:val="00036894"/>
    <w:rsid w:val="00040AD8"/>
    <w:rsid w:val="00042A27"/>
    <w:rsid w:val="000436E7"/>
    <w:rsid w:val="00044F48"/>
    <w:rsid w:val="000456D5"/>
    <w:rsid w:val="00051F95"/>
    <w:rsid w:val="0005358F"/>
    <w:rsid w:val="000537DE"/>
    <w:rsid w:val="00053DD6"/>
    <w:rsid w:val="00053EAD"/>
    <w:rsid w:val="00054C99"/>
    <w:rsid w:val="00061BBE"/>
    <w:rsid w:val="00061F42"/>
    <w:rsid w:val="00063022"/>
    <w:rsid w:val="0006314D"/>
    <w:rsid w:val="00063786"/>
    <w:rsid w:val="0006496F"/>
    <w:rsid w:val="00064BCE"/>
    <w:rsid w:val="000653AF"/>
    <w:rsid w:val="00065663"/>
    <w:rsid w:val="00065FA3"/>
    <w:rsid w:val="00065FB5"/>
    <w:rsid w:val="0006626D"/>
    <w:rsid w:val="000662D4"/>
    <w:rsid w:val="00067055"/>
    <w:rsid w:val="00067C89"/>
    <w:rsid w:val="000702A2"/>
    <w:rsid w:val="00075326"/>
    <w:rsid w:val="00075AC4"/>
    <w:rsid w:val="00075B24"/>
    <w:rsid w:val="00075D58"/>
    <w:rsid w:val="000775C0"/>
    <w:rsid w:val="0008004F"/>
    <w:rsid w:val="000803FC"/>
    <w:rsid w:val="0008220C"/>
    <w:rsid w:val="00082E04"/>
    <w:rsid w:val="000838C3"/>
    <w:rsid w:val="000839C9"/>
    <w:rsid w:val="00083D01"/>
    <w:rsid w:val="00083E89"/>
    <w:rsid w:val="000842E0"/>
    <w:rsid w:val="00084327"/>
    <w:rsid w:val="00084E95"/>
    <w:rsid w:val="00092D87"/>
    <w:rsid w:val="000978C9"/>
    <w:rsid w:val="000A10DC"/>
    <w:rsid w:val="000A1ACD"/>
    <w:rsid w:val="000A21AA"/>
    <w:rsid w:val="000A3236"/>
    <w:rsid w:val="000A4000"/>
    <w:rsid w:val="000A525E"/>
    <w:rsid w:val="000A5D40"/>
    <w:rsid w:val="000A62D0"/>
    <w:rsid w:val="000A6736"/>
    <w:rsid w:val="000A6BF8"/>
    <w:rsid w:val="000B14E9"/>
    <w:rsid w:val="000B276D"/>
    <w:rsid w:val="000B2F39"/>
    <w:rsid w:val="000B44BA"/>
    <w:rsid w:val="000B54D4"/>
    <w:rsid w:val="000B608D"/>
    <w:rsid w:val="000B63F1"/>
    <w:rsid w:val="000C0DAB"/>
    <w:rsid w:val="000C1035"/>
    <w:rsid w:val="000C111A"/>
    <w:rsid w:val="000C2652"/>
    <w:rsid w:val="000C2C47"/>
    <w:rsid w:val="000C2F22"/>
    <w:rsid w:val="000C4320"/>
    <w:rsid w:val="000C52C8"/>
    <w:rsid w:val="000C58FE"/>
    <w:rsid w:val="000C69BD"/>
    <w:rsid w:val="000D2115"/>
    <w:rsid w:val="000D25EC"/>
    <w:rsid w:val="000D267A"/>
    <w:rsid w:val="000D61C6"/>
    <w:rsid w:val="000E0239"/>
    <w:rsid w:val="000E0F83"/>
    <w:rsid w:val="000E1388"/>
    <w:rsid w:val="000E1557"/>
    <w:rsid w:val="000E157B"/>
    <w:rsid w:val="000E1D4F"/>
    <w:rsid w:val="000E27B3"/>
    <w:rsid w:val="000E29B3"/>
    <w:rsid w:val="000E4711"/>
    <w:rsid w:val="000E5C51"/>
    <w:rsid w:val="000E5D07"/>
    <w:rsid w:val="000E7061"/>
    <w:rsid w:val="000E7506"/>
    <w:rsid w:val="000E7A5A"/>
    <w:rsid w:val="000F2377"/>
    <w:rsid w:val="000F4538"/>
    <w:rsid w:val="000F68DE"/>
    <w:rsid w:val="000F7124"/>
    <w:rsid w:val="00101FD5"/>
    <w:rsid w:val="0010419F"/>
    <w:rsid w:val="00104AA1"/>
    <w:rsid w:val="00107FC6"/>
    <w:rsid w:val="00111E29"/>
    <w:rsid w:val="0011396C"/>
    <w:rsid w:val="00113B5D"/>
    <w:rsid w:val="00114650"/>
    <w:rsid w:val="00114C59"/>
    <w:rsid w:val="00117513"/>
    <w:rsid w:val="00117FEF"/>
    <w:rsid w:val="00122E95"/>
    <w:rsid w:val="0012307D"/>
    <w:rsid w:val="00125724"/>
    <w:rsid w:val="0012781A"/>
    <w:rsid w:val="0013030C"/>
    <w:rsid w:val="00131AB6"/>
    <w:rsid w:val="00132E45"/>
    <w:rsid w:val="001403DF"/>
    <w:rsid w:val="00142548"/>
    <w:rsid w:val="001428FD"/>
    <w:rsid w:val="00144221"/>
    <w:rsid w:val="00144F3E"/>
    <w:rsid w:val="00144F4B"/>
    <w:rsid w:val="001465B2"/>
    <w:rsid w:val="00147F69"/>
    <w:rsid w:val="00152D71"/>
    <w:rsid w:val="00155D78"/>
    <w:rsid w:val="0016031C"/>
    <w:rsid w:val="0016490C"/>
    <w:rsid w:val="00165318"/>
    <w:rsid w:val="0016608B"/>
    <w:rsid w:val="00166E5C"/>
    <w:rsid w:val="00167446"/>
    <w:rsid w:val="001723E9"/>
    <w:rsid w:val="00172512"/>
    <w:rsid w:val="00172CEC"/>
    <w:rsid w:val="00173EF3"/>
    <w:rsid w:val="00174D75"/>
    <w:rsid w:val="00182E45"/>
    <w:rsid w:val="00183505"/>
    <w:rsid w:val="00183CB5"/>
    <w:rsid w:val="00185D5D"/>
    <w:rsid w:val="0018604F"/>
    <w:rsid w:val="00186626"/>
    <w:rsid w:val="00186DF8"/>
    <w:rsid w:val="001875E7"/>
    <w:rsid w:val="001878CE"/>
    <w:rsid w:val="00190C3D"/>
    <w:rsid w:val="00190E0D"/>
    <w:rsid w:val="00191511"/>
    <w:rsid w:val="001917BD"/>
    <w:rsid w:val="00192D9C"/>
    <w:rsid w:val="001937E0"/>
    <w:rsid w:val="0019512B"/>
    <w:rsid w:val="00195204"/>
    <w:rsid w:val="00195609"/>
    <w:rsid w:val="00197629"/>
    <w:rsid w:val="001A13CF"/>
    <w:rsid w:val="001A2369"/>
    <w:rsid w:val="001A2B47"/>
    <w:rsid w:val="001A30A2"/>
    <w:rsid w:val="001A62E8"/>
    <w:rsid w:val="001B0063"/>
    <w:rsid w:val="001B06BD"/>
    <w:rsid w:val="001B2682"/>
    <w:rsid w:val="001B2FED"/>
    <w:rsid w:val="001B3716"/>
    <w:rsid w:val="001B40DB"/>
    <w:rsid w:val="001B580D"/>
    <w:rsid w:val="001B7C41"/>
    <w:rsid w:val="001B7EEC"/>
    <w:rsid w:val="001C1735"/>
    <w:rsid w:val="001C1987"/>
    <w:rsid w:val="001C1B82"/>
    <w:rsid w:val="001C1EB4"/>
    <w:rsid w:val="001C5363"/>
    <w:rsid w:val="001C5E0A"/>
    <w:rsid w:val="001C5F9E"/>
    <w:rsid w:val="001D159C"/>
    <w:rsid w:val="001D1725"/>
    <w:rsid w:val="001D26C0"/>
    <w:rsid w:val="001D2B0E"/>
    <w:rsid w:val="001D319F"/>
    <w:rsid w:val="001D3AC9"/>
    <w:rsid w:val="001D424B"/>
    <w:rsid w:val="001D502F"/>
    <w:rsid w:val="001D68A6"/>
    <w:rsid w:val="001E00F1"/>
    <w:rsid w:val="001E0914"/>
    <w:rsid w:val="001E2975"/>
    <w:rsid w:val="001E2D83"/>
    <w:rsid w:val="001E2FFB"/>
    <w:rsid w:val="001E30E2"/>
    <w:rsid w:val="001E3AD8"/>
    <w:rsid w:val="001E4C4D"/>
    <w:rsid w:val="001E6E66"/>
    <w:rsid w:val="001F0F65"/>
    <w:rsid w:val="001F0F8E"/>
    <w:rsid w:val="001F1BBE"/>
    <w:rsid w:val="001F23DD"/>
    <w:rsid w:val="001F4474"/>
    <w:rsid w:val="001F45B2"/>
    <w:rsid w:val="001F5BE4"/>
    <w:rsid w:val="001F5FBD"/>
    <w:rsid w:val="001F6A7E"/>
    <w:rsid w:val="001F6A7F"/>
    <w:rsid w:val="001F71A5"/>
    <w:rsid w:val="001F7661"/>
    <w:rsid w:val="001F789D"/>
    <w:rsid w:val="002010CD"/>
    <w:rsid w:val="002014F2"/>
    <w:rsid w:val="002021C3"/>
    <w:rsid w:val="00202B79"/>
    <w:rsid w:val="00203028"/>
    <w:rsid w:val="002051CE"/>
    <w:rsid w:val="00205C44"/>
    <w:rsid w:val="002062C2"/>
    <w:rsid w:val="00206393"/>
    <w:rsid w:val="0021323B"/>
    <w:rsid w:val="00213442"/>
    <w:rsid w:val="00214236"/>
    <w:rsid w:val="0021543B"/>
    <w:rsid w:val="00215F30"/>
    <w:rsid w:val="002175A2"/>
    <w:rsid w:val="0022000C"/>
    <w:rsid w:val="0022131E"/>
    <w:rsid w:val="00221E18"/>
    <w:rsid w:val="0022260F"/>
    <w:rsid w:val="002230E5"/>
    <w:rsid w:val="002230FF"/>
    <w:rsid w:val="00223B9D"/>
    <w:rsid w:val="00224DAF"/>
    <w:rsid w:val="00225523"/>
    <w:rsid w:val="00225BDA"/>
    <w:rsid w:val="0022602E"/>
    <w:rsid w:val="002264FC"/>
    <w:rsid w:val="00227984"/>
    <w:rsid w:val="00227E80"/>
    <w:rsid w:val="00227F91"/>
    <w:rsid w:val="002301F7"/>
    <w:rsid w:val="00230D7E"/>
    <w:rsid w:val="00231864"/>
    <w:rsid w:val="00232C0D"/>
    <w:rsid w:val="00232E57"/>
    <w:rsid w:val="00235319"/>
    <w:rsid w:val="002360A1"/>
    <w:rsid w:val="00236531"/>
    <w:rsid w:val="002369EE"/>
    <w:rsid w:val="002370D8"/>
    <w:rsid w:val="00242FC9"/>
    <w:rsid w:val="00243571"/>
    <w:rsid w:val="00244D4D"/>
    <w:rsid w:val="00245064"/>
    <w:rsid w:val="00245971"/>
    <w:rsid w:val="0024725A"/>
    <w:rsid w:val="00247A55"/>
    <w:rsid w:val="002515DD"/>
    <w:rsid w:val="00251DFA"/>
    <w:rsid w:val="00253853"/>
    <w:rsid w:val="00254D38"/>
    <w:rsid w:val="002554E4"/>
    <w:rsid w:val="0025576C"/>
    <w:rsid w:val="00260627"/>
    <w:rsid w:val="002609AA"/>
    <w:rsid w:val="00261636"/>
    <w:rsid w:val="002622D3"/>
    <w:rsid w:val="002638C7"/>
    <w:rsid w:val="002643A8"/>
    <w:rsid w:val="002647D4"/>
    <w:rsid w:val="00266062"/>
    <w:rsid w:val="002663CF"/>
    <w:rsid w:val="00266908"/>
    <w:rsid w:val="00270886"/>
    <w:rsid w:val="002719DD"/>
    <w:rsid w:val="00273B6E"/>
    <w:rsid w:val="00274B50"/>
    <w:rsid w:val="00275744"/>
    <w:rsid w:val="002821AE"/>
    <w:rsid w:val="002821FE"/>
    <w:rsid w:val="00282D0A"/>
    <w:rsid w:val="00283793"/>
    <w:rsid w:val="00283B3E"/>
    <w:rsid w:val="002851AC"/>
    <w:rsid w:val="00285752"/>
    <w:rsid w:val="00285B8A"/>
    <w:rsid w:val="00286487"/>
    <w:rsid w:val="002867FB"/>
    <w:rsid w:val="00287D7B"/>
    <w:rsid w:val="00291754"/>
    <w:rsid w:val="0029293D"/>
    <w:rsid w:val="00292C53"/>
    <w:rsid w:val="00292D5D"/>
    <w:rsid w:val="002939A4"/>
    <w:rsid w:val="00295595"/>
    <w:rsid w:val="0029571C"/>
    <w:rsid w:val="002958DD"/>
    <w:rsid w:val="00295BBB"/>
    <w:rsid w:val="002960FB"/>
    <w:rsid w:val="002962E7"/>
    <w:rsid w:val="002972B1"/>
    <w:rsid w:val="002972FE"/>
    <w:rsid w:val="002A02B8"/>
    <w:rsid w:val="002A0B45"/>
    <w:rsid w:val="002A2608"/>
    <w:rsid w:val="002A5DCC"/>
    <w:rsid w:val="002A66C7"/>
    <w:rsid w:val="002A7A92"/>
    <w:rsid w:val="002B0128"/>
    <w:rsid w:val="002B0A84"/>
    <w:rsid w:val="002B1E60"/>
    <w:rsid w:val="002B23CF"/>
    <w:rsid w:val="002B2E1F"/>
    <w:rsid w:val="002B3704"/>
    <w:rsid w:val="002B6FB2"/>
    <w:rsid w:val="002B79D3"/>
    <w:rsid w:val="002B7D29"/>
    <w:rsid w:val="002C0805"/>
    <w:rsid w:val="002C1C77"/>
    <w:rsid w:val="002C23AD"/>
    <w:rsid w:val="002C292D"/>
    <w:rsid w:val="002C2A0D"/>
    <w:rsid w:val="002C2CF4"/>
    <w:rsid w:val="002C2EE9"/>
    <w:rsid w:val="002C3752"/>
    <w:rsid w:val="002C3968"/>
    <w:rsid w:val="002C4A07"/>
    <w:rsid w:val="002C7808"/>
    <w:rsid w:val="002C793C"/>
    <w:rsid w:val="002C7DF2"/>
    <w:rsid w:val="002D0554"/>
    <w:rsid w:val="002D0787"/>
    <w:rsid w:val="002D2955"/>
    <w:rsid w:val="002D3E03"/>
    <w:rsid w:val="002D408E"/>
    <w:rsid w:val="002D40FF"/>
    <w:rsid w:val="002D59CF"/>
    <w:rsid w:val="002D5AD7"/>
    <w:rsid w:val="002D6685"/>
    <w:rsid w:val="002E09C1"/>
    <w:rsid w:val="002E10A3"/>
    <w:rsid w:val="002E2496"/>
    <w:rsid w:val="002E48FE"/>
    <w:rsid w:val="002E4DBE"/>
    <w:rsid w:val="002E5CBB"/>
    <w:rsid w:val="002E6979"/>
    <w:rsid w:val="002E6A8B"/>
    <w:rsid w:val="002E772E"/>
    <w:rsid w:val="002F4E34"/>
    <w:rsid w:val="002F6415"/>
    <w:rsid w:val="002F672E"/>
    <w:rsid w:val="002F70FA"/>
    <w:rsid w:val="002F76B0"/>
    <w:rsid w:val="002F7981"/>
    <w:rsid w:val="002F7ABD"/>
    <w:rsid w:val="00300513"/>
    <w:rsid w:val="00300D54"/>
    <w:rsid w:val="00302A68"/>
    <w:rsid w:val="00306F6D"/>
    <w:rsid w:val="003071E2"/>
    <w:rsid w:val="00307C0A"/>
    <w:rsid w:val="00307F1C"/>
    <w:rsid w:val="00310FBC"/>
    <w:rsid w:val="00311C1E"/>
    <w:rsid w:val="00312272"/>
    <w:rsid w:val="00313A0C"/>
    <w:rsid w:val="00313AB5"/>
    <w:rsid w:val="00313C20"/>
    <w:rsid w:val="00313DF8"/>
    <w:rsid w:val="003178AE"/>
    <w:rsid w:val="00317C71"/>
    <w:rsid w:val="00320916"/>
    <w:rsid w:val="0032099C"/>
    <w:rsid w:val="003226E0"/>
    <w:rsid w:val="00322809"/>
    <w:rsid w:val="00322F02"/>
    <w:rsid w:val="0032354E"/>
    <w:rsid w:val="003242C0"/>
    <w:rsid w:val="00325CA5"/>
    <w:rsid w:val="00325FD5"/>
    <w:rsid w:val="00326530"/>
    <w:rsid w:val="00327099"/>
    <w:rsid w:val="003304D8"/>
    <w:rsid w:val="0033145B"/>
    <w:rsid w:val="0033172D"/>
    <w:rsid w:val="003325C7"/>
    <w:rsid w:val="00334ADB"/>
    <w:rsid w:val="00336F0C"/>
    <w:rsid w:val="00337079"/>
    <w:rsid w:val="00340792"/>
    <w:rsid w:val="00340E35"/>
    <w:rsid w:val="00342A63"/>
    <w:rsid w:val="00342D56"/>
    <w:rsid w:val="00345897"/>
    <w:rsid w:val="00345FF9"/>
    <w:rsid w:val="00346724"/>
    <w:rsid w:val="00346882"/>
    <w:rsid w:val="00346BBD"/>
    <w:rsid w:val="003478BC"/>
    <w:rsid w:val="00350179"/>
    <w:rsid w:val="00351359"/>
    <w:rsid w:val="003519BA"/>
    <w:rsid w:val="00351A91"/>
    <w:rsid w:val="0035404B"/>
    <w:rsid w:val="00354A6F"/>
    <w:rsid w:val="00354C1A"/>
    <w:rsid w:val="00355250"/>
    <w:rsid w:val="003555B1"/>
    <w:rsid w:val="003564B7"/>
    <w:rsid w:val="0035735C"/>
    <w:rsid w:val="00360F65"/>
    <w:rsid w:val="00361EA7"/>
    <w:rsid w:val="0036256C"/>
    <w:rsid w:val="003626D4"/>
    <w:rsid w:val="00362A8E"/>
    <w:rsid w:val="003637FA"/>
    <w:rsid w:val="003649B7"/>
    <w:rsid w:val="00370A54"/>
    <w:rsid w:val="00371417"/>
    <w:rsid w:val="00371E8B"/>
    <w:rsid w:val="00374BDD"/>
    <w:rsid w:val="003754A9"/>
    <w:rsid w:val="00375C2E"/>
    <w:rsid w:val="00376F57"/>
    <w:rsid w:val="00380AE8"/>
    <w:rsid w:val="00380FB5"/>
    <w:rsid w:val="00383DCA"/>
    <w:rsid w:val="0038475E"/>
    <w:rsid w:val="0038565D"/>
    <w:rsid w:val="00386A0D"/>
    <w:rsid w:val="003915C9"/>
    <w:rsid w:val="00392576"/>
    <w:rsid w:val="003926FA"/>
    <w:rsid w:val="00393669"/>
    <w:rsid w:val="0039454F"/>
    <w:rsid w:val="003956C5"/>
    <w:rsid w:val="00395883"/>
    <w:rsid w:val="00395AB3"/>
    <w:rsid w:val="003965D4"/>
    <w:rsid w:val="00396909"/>
    <w:rsid w:val="003969C5"/>
    <w:rsid w:val="0039708C"/>
    <w:rsid w:val="003978FC"/>
    <w:rsid w:val="00397AFD"/>
    <w:rsid w:val="00397DF0"/>
    <w:rsid w:val="00397EDE"/>
    <w:rsid w:val="003A0253"/>
    <w:rsid w:val="003A05C1"/>
    <w:rsid w:val="003A0972"/>
    <w:rsid w:val="003A0F80"/>
    <w:rsid w:val="003A1786"/>
    <w:rsid w:val="003A23AE"/>
    <w:rsid w:val="003A6525"/>
    <w:rsid w:val="003B09E4"/>
    <w:rsid w:val="003B12AE"/>
    <w:rsid w:val="003B12C1"/>
    <w:rsid w:val="003B1C35"/>
    <w:rsid w:val="003B200C"/>
    <w:rsid w:val="003B2E3A"/>
    <w:rsid w:val="003B3131"/>
    <w:rsid w:val="003B3457"/>
    <w:rsid w:val="003B5EE8"/>
    <w:rsid w:val="003B788E"/>
    <w:rsid w:val="003B7C02"/>
    <w:rsid w:val="003C010F"/>
    <w:rsid w:val="003C39AF"/>
    <w:rsid w:val="003C5918"/>
    <w:rsid w:val="003C6358"/>
    <w:rsid w:val="003C7584"/>
    <w:rsid w:val="003C77AF"/>
    <w:rsid w:val="003D0600"/>
    <w:rsid w:val="003D0E5C"/>
    <w:rsid w:val="003D1616"/>
    <w:rsid w:val="003D17B3"/>
    <w:rsid w:val="003D1B46"/>
    <w:rsid w:val="003D3FCF"/>
    <w:rsid w:val="003D4986"/>
    <w:rsid w:val="003D4D55"/>
    <w:rsid w:val="003D5344"/>
    <w:rsid w:val="003D5944"/>
    <w:rsid w:val="003E19B0"/>
    <w:rsid w:val="003E320B"/>
    <w:rsid w:val="003E4801"/>
    <w:rsid w:val="003E5625"/>
    <w:rsid w:val="003E585A"/>
    <w:rsid w:val="003E7296"/>
    <w:rsid w:val="003E7857"/>
    <w:rsid w:val="003F0FA9"/>
    <w:rsid w:val="003F1DBE"/>
    <w:rsid w:val="003F1E3C"/>
    <w:rsid w:val="003F294D"/>
    <w:rsid w:val="003F3B46"/>
    <w:rsid w:val="003F4F0A"/>
    <w:rsid w:val="003F577F"/>
    <w:rsid w:val="003F7261"/>
    <w:rsid w:val="003F7559"/>
    <w:rsid w:val="00400D99"/>
    <w:rsid w:val="00400FF8"/>
    <w:rsid w:val="00402C5F"/>
    <w:rsid w:val="00403BE2"/>
    <w:rsid w:val="00405FC7"/>
    <w:rsid w:val="00407107"/>
    <w:rsid w:val="00410605"/>
    <w:rsid w:val="00412DA1"/>
    <w:rsid w:val="004130E4"/>
    <w:rsid w:val="00413866"/>
    <w:rsid w:val="00415572"/>
    <w:rsid w:val="004155EF"/>
    <w:rsid w:val="00416018"/>
    <w:rsid w:val="0041651C"/>
    <w:rsid w:val="0041776A"/>
    <w:rsid w:val="0042140D"/>
    <w:rsid w:val="0042154F"/>
    <w:rsid w:val="00421892"/>
    <w:rsid w:val="00421F1C"/>
    <w:rsid w:val="00422AC8"/>
    <w:rsid w:val="004233E1"/>
    <w:rsid w:val="0042550C"/>
    <w:rsid w:val="00426502"/>
    <w:rsid w:val="00430486"/>
    <w:rsid w:val="00431D8B"/>
    <w:rsid w:val="00432636"/>
    <w:rsid w:val="004341E7"/>
    <w:rsid w:val="004343A9"/>
    <w:rsid w:val="00434E4D"/>
    <w:rsid w:val="00436FD2"/>
    <w:rsid w:val="00436FE5"/>
    <w:rsid w:val="004407B4"/>
    <w:rsid w:val="00441A89"/>
    <w:rsid w:val="00443324"/>
    <w:rsid w:val="00443B6F"/>
    <w:rsid w:val="00444F3A"/>
    <w:rsid w:val="00445B14"/>
    <w:rsid w:val="00447ED8"/>
    <w:rsid w:val="00451690"/>
    <w:rsid w:val="0045487F"/>
    <w:rsid w:val="004554DC"/>
    <w:rsid w:val="00456169"/>
    <w:rsid w:val="00460220"/>
    <w:rsid w:val="00462945"/>
    <w:rsid w:val="00462C2A"/>
    <w:rsid w:val="00463871"/>
    <w:rsid w:val="0046463D"/>
    <w:rsid w:val="00464ADE"/>
    <w:rsid w:val="004671F0"/>
    <w:rsid w:val="00473049"/>
    <w:rsid w:val="004814C9"/>
    <w:rsid w:val="0048190A"/>
    <w:rsid w:val="0048240E"/>
    <w:rsid w:val="00483C67"/>
    <w:rsid w:val="00485021"/>
    <w:rsid w:val="0048606A"/>
    <w:rsid w:val="004862A1"/>
    <w:rsid w:val="00487CEE"/>
    <w:rsid w:val="00490A1A"/>
    <w:rsid w:val="00491724"/>
    <w:rsid w:val="004938A6"/>
    <w:rsid w:val="00493D4B"/>
    <w:rsid w:val="00494509"/>
    <w:rsid w:val="00494568"/>
    <w:rsid w:val="00495D32"/>
    <w:rsid w:val="00497640"/>
    <w:rsid w:val="00497AFC"/>
    <w:rsid w:val="004A1103"/>
    <w:rsid w:val="004A1159"/>
    <w:rsid w:val="004A2584"/>
    <w:rsid w:val="004A3286"/>
    <w:rsid w:val="004A399A"/>
    <w:rsid w:val="004A4D86"/>
    <w:rsid w:val="004B28BF"/>
    <w:rsid w:val="004B2BC7"/>
    <w:rsid w:val="004B2EED"/>
    <w:rsid w:val="004B306D"/>
    <w:rsid w:val="004B38A8"/>
    <w:rsid w:val="004B3FF6"/>
    <w:rsid w:val="004B62C0"/>
    <w:rsid w:val="004B6BEB"/>
    <w:rsid w:val="004C0ADF"/>
    <w:rsid w:val="004C3AD0"/>
    <w:rsid w:val="004C41F9"/>
    <w:rsid w:val="004C519C"/>
    <w:rsid w:val="004C588B"/>
    <w:rsid w:val="004C7C9C"/>
    <w:rsid w:val="004D19BA"/>
    <w:rsid w:val="004D46BE"/>
    <w:rsid w:val="004D4C29"/>
    <w:rsid w:val="004D4CA9"/>
    <w:rsid w:val="004D54DD"/>
    <w:rsid w:val="004D6D84"/>
    <w:rsid w:val="004D7E54"/>
    <w:rsid w:val="004E14E2"/>
    <w:rsid w:val="004E19DA"/>
    <w:rsid w:val="004E1AE7"/>
    <w:rsid w:val="004E227C"/>
    <w:rsid w:val="004E38E0"/>
    <w:rsid w:val="004E3DBF"/>
    <w:rsid w:val="004E41C7"/>
    <w:rsid w:val="004E48AE"/>
    <w:rsid w:val="004E5BE6"/>
    <w:rsid w:val="004E69DC"/>
    <w:rsid w:val="004F1765"/>
    <w:rsid w:val="004F20F0"/>
    <w:rsid w:val="004F2458"/>
    <w:rsid w:val="004F3D75"/>
    <w:rsid w:val="004F4DD8"/>
    <w:rsid w:val="004F51AE"/>
    <w:rsid w:val="004F53E2"/>
    <w:rsid w:val="004F663B"/>
    <w:rsid w:val="004F6B5B"/>
    <w:rsid w:val="00501518"/>
    <w:rsid w:val="00502C6D"/>
    <w:rsid w:val="00504CD3"/>
    <w:rsid w:val="005101C1"/>
    <w:rsid w:val="0051122C"/>
    <w:rsid w:val="0051363D"/>
    <w:rsid w:val="005158F4"/>
    <w:rsid w:val="00516825"/>
    <w:rsid w:val="00517182"/>
    <w:rsid w:val="0052078B"/>
    <w:rsid w:val="0052110B"/>
    <w:rsid w:val="00521C38"/>
    <w:rsid w:val="00521E1D"/>
    <w:rsid w:val="00523F38"/>
    <w:rsid w:val="005265B8"/>
    <w:rsid w:val="005310C5"/>
    <w:rsid w:val="0053186A"/>
    <w:rsid w:val="00532950"/>
    <w:rsid w:val="00532A2B"/>
    <w:rsid w:val="005332B5"/>
    <w:rsid w:val="00534E0F"/>
    <w:rsid w:val="00534E29"/>
    <w:rsid w:val="005370FC"/>
    <w:rsid w:val="005374E3"/>
    <w:rsid w:val="005424D5"/>
    <w:rsid w:val="00543F84"/>
    <w:rsid w:val="00544498"/>
    <w:rsid w:val="0054525B"/>
    <w:rsid w:val="00545F7A"/>
    <w:rsid w:val="00551230"/>
    <w:rsid w:val="00551A75"/>
    <w:rsid w:val="00553CA7"/>
    <w:rsid w:val="0055546F"/>
    <w:rsid w:val="005563D3"/>
    <w:rsid w:val="00560667"/>
    <w:rsid w:val="0056136E"/>
    <w:rsid w:val="00561AAC"/>
    <w:rsid w:val="00561E82"/>
    <w:rsid w:val="00561FFF"/>
    <w:rsid w:val="00565405"/>
    <w:rsid w:val="00565495"/>
    <w:rsid w:val="005657A3"/>
    <w:rsid w:val="00565E24"/>
    <w:rsid w:val="0056657C"/>
    <w:rsid w:val="0056680D"/>
    <w:rsid w:val="005679ED"/>
    <w:rsid w:val="00567DA0"/>
    <w:rsid w:val="005706B9"/>
    <w:rsid w:val="0057076D"/>
    <w:rsid w:val="00570F3E"/>
    <w:rsid w:val="0057355C"/>
    <w:rsid w:val="0057462B"/>
    <w:rsid w:val="00575C46"/>
    <w:rsid w:val="0058045B"/>
    <w:rsid w:val="00582123"/>
    <w:rsid w:val="00582763"/>
    <w:rsid w:val="005827EC"/>
    <w:rsid w:val="00582E02"/>
    <w:rsid w:val="00585322"/>
    <w:rsid w:val="00586071"/>
    <w:rsid w:val="00586607"/>
    <w:rsid w:val="005866BA"/>
    <w:rsid w:val="00586868"/>
    <w:rsid w:val="00587AD3"/>
    <w:rsid w:val="00587AED"/>
    <w:rsid w:val="005918CA"/>
    <w:rsid w:val="00591BB7"/>
    <w:rsid w:val="00592247"/>
    <w:rsid w:val="00593BD3"/>
    <w:rsid w:val="00593DF8"/>
    <w:rsid w:val="005951C1"/>
    <w:rsid w:val="005962A3"/>
    <w:rsid w:val="00596FDA"/>
    <w:rsid w:val="00597972"/>
    <w:rsid w:val="005A1A7B"/>
    <w:rsid w:val="005A24A4"/>
    <w:rsid w:val="005A339C"/>
    <w:rsid w:val="005A4889"/>
    <w:rsid w:val="005A52D8"/>
    <w:rsid w:val="005A561A"/>
    <w:rsid w:val="005A704A"/>
    <w:rsid w:val="005A7874"/>
    <w:rsid w:val="005A7AE0"/>
    <w:rsid w:val="005B02C8"/>
    <w:rsid w:val="005B1BF9"/>
    <w:rsid w:val="005B1E38"/>
    <w:rsid w:val="005B2049"/>
    <w:rsid w:val="005B3FC9"/>
    <w:rsid w:val="005B47B2"/>
    <w:rsid w:val="005B5662"/>
    <w:rsid w:val="005B5AD9"/>
    <w:rsid w:val="005B6384"/>
    <w:rsid w:val="005B63CF"/>
    <w:rsid w:val="005C07BB"/>
    <w:rsid w:val="005C2291"/>
    <w:rsid w:val="005C22EA"/>
    <w:rsid w:val="005C31C3"/>
    <w:rsid w:val="005C3AD2"/>
    <w:rsid w:val="005C4885"/>
    <w:rsid w:val="005C4BE9"/>
    <w:rsid w:val="005C4F06"/>
    <w:rsid w:val="005C4F31"/>
    <w:rsid w:val="005D0805"/>
    <w:rsid w:val="005D5141"/>
    <w:rsid w:val="005D5553"/>
    <w:rsid w:val="005D603B"/>
    <w:rsid w:val="005E1DE7"/>
    <w:rsid w:val="005E20A2"/>
    <w:rsid w:val="005E313B"/>
    <w:rsid w:val="005E4B1A"/>
    <w:rsid w:val="005E6604"/>
    <w:rsid w:val="005E78EA"/>
    <w:rsid w:val="005E7D8F"/>
    <w:rsid w:val="005F07C3"/>
    <w:rsid w:val="005F2EE6"/>
    <w:rsid w:val="005F49E1"/>
    <w:rsid w:val="005F4B4B"/>
    <w:rsid w:val="005F72D8"/>
    <w:rsid w:val="0060222F"/>
    <w:rsid w:val="0060470F"/>
    <w:rsid w:val="00607D29"/>
    <w:rsid w:val="00610B56"/>
    <w:rsid w:val="00611C8D"/>
    <w:rsid w:val="006130DF"/>
    <w:rsid w:val="00613388"/>
    <w:rsid w:val="00613696"/>
    <w:rsid w:val="00614846"/>
    <w:rsid w:val="006149B4"/>
    <w:rsid w:val="00615477"/>
    <w:rsid w:val="00615BD5"/>
    <w:rsid w:val="006177F4"/>
    <w:rsid w:val="00617B9A"/>
    <w:rsid w:val="00620051"/>
    <w:rsid w:val="00621726"/>
    <w:rsid w:val="00625208"/>
    <w:rsid w:val="0062735B"/>
    <w:rsid w:val="00630123"/>
    <w:rsid w:val="00630ECB"/>
    <w:rsid w:val="00631E9F"/>
    <w:rsid w:val="0063304D"/>
    <w:rsid w:val="0063390A"/>
    <w:rsid w:val="0063410C"/>
    <w:rsid w:val="0063570F"/>
    <w:rsid w:val="00635A00"/>
    <w:rsid w:val="00635FA6"/>
    <w:rsid w:val="00636B66"/>
    <w:rsid w:val="00636E41"/>
    <w:rsid w:val="00637390"/>
    <w:rsid w:val="006415BB"/>
    <w:rsid w:val="006428F3"/>
    <w:rsid w:val="00643AA9"/>
    <w:rsid w:val="00644023"/>
    <w:rsid w:val="006464EC"/>
    <w:rsid w:val="00647F29"/>
    <w:rsid w:val="00650849"/>
    <w:rsid w:val="00650D55"/>
    <w:rsid w:val="00651A2F"/>
    <w:rsid w:val="00653610"/>
    <w:rsid w:val="00654856"/>
    <w:rsid w:val="00655018"/>
    <w:rsid w:val="006558FD"/>
    <w:rsid w:val="00655A9E"/>
    <w:rsid w:val="0065672D"/>
    <w:rsid w:val="0065678D"/>
    <w:rsid w:val="00656A07"/>
    <w:rsid w:val="00660383"/>
    <w:rsid w:val="0066068E"/>
    <w:rsid w:val="006610AE"/>
    <w:rsid w:val="00661289"/>
    <w:rsid w:val="00662510"/>
    <w:rsid w:val="0066270E"/>
    <w:rsid w:val="00665895"/>
    <w:rsid w:val="00665E9C"/>
    <w:rsid w:val="00666B23"/>
    <w:rsid w:val="00667117"/>
    <w:rsid w:val="0067059C"/>
    <w:rsid w:val="00671B6C"/>
    <w:rsid w:val="00671D1C"/>
    <w:rsid w:val="00672D57"/>
    <w:rsid w:val="0067376D"/>
    <w:rsid w:val="00673A83"/>
    <w:rsid w:val="006747DA"/>
    <w:rsid w:val="006749D8"/>
    <w:rsid w:val="00674A60"/>
    <w:rsid w:val="00675ACC"/>
    <w:rsid w:val="00675CD5"/>
    <w:rsid w:val="006765B2"/>
    <w:rsid w:val="00676AE2"/>
    <w:rsid w:val="006806DE"/>
    <w:rsid w:val="00680E2E"/>
    <w:rsid w:val="00681CD5"/>
    <w:rsid w:val="00682E93"/>
    <w:rsid w:val="00683123"/>
    <w:rsid w:val="00683260"/>
    <w:rsid w:val="00683977"/>
    <w:rsid w:val="00683B7F"/>
    <w:rsid w:val="00684160"/>
    <w:rsid w:val="006841DE"/>
    <w:rsid w:val="006843A7"/>
    <w:rsid w:val="00684D16"/>
    <w:rsid w:val="00684D48"/>
    <w:rsid w:val="0068582E"/>
    <w:rsid w:val="0068595D"/>
    <w:rsid w:val="00685A72"/>
    <w:rsid w:val="00685B15"/>
    <w:rsid w:val="00685DDC"/>
    <w:rsid w:val="00687421"/>
    <w:rsid w:val="00691367"/>
    <w:rsid w:val="00692556"/>
    <w:rsid w:val="006929C7"/>
    <w:rsid w:val="00694257"/>
    <w:rsid w:val="0069439F"/>
    <w:rsid w:val="00694D0D"/>
    <w:rsid w:val="00695C26"/>
    <w:rsid w:val="006961B3"/>
    <w:rsid w:val="006962EC"/>
    <w:rsid w:val="00696513"/>
    <w:rsid w:val="00696CE4"/>
    <w:rsid w:val="006974D4"/>
    <w:rsid w:val="00697F4D"/>
    <w:rsid w:val="00697F5B"/>
    <w:rsid w:val="006A0332"/>
    <w:rsid w:val="006A13F5"/>
    <w:rsid w:val="006A2B69"/>
    <w:rsid w:val="006A3523"/>
    <w:rsid w:val="006A38B5"/>
    <w:rsid w:val="006A4192"/>
    <w:rsid w:val="006A7A91"/>
    <w:rsid w:val="006B0A58"/>
    <w:rsid w:val="006B47D2"/>
    <w:rsid w:val="006B5CF7"/>
    <w:rsid w:val="006C0EE3"/>
    <w:rsid w:val="006C1304"/>
    <w:rsid w:val="006C13E3"/>
    <w:rsid w:val="006C145A"/>
    <w:rsid w:val="006C152E"/>
    <w:rsid w:val="006C1E5B"/>
    <w:rsid w:val="006C4303"/>
    <w:rsid w:val="006C4CF9"/>
    <w:rsid w:val="006C6C12"/>
    <w:rsid w:val="006C7410"/>
    <w:rsid w:val="006D019A"/>
    <w:rsid w:val="006D1981"/>
    <w:rsid w:val="006D199F"/>
    <w:rsid w:val="006D1FCD"/>
    <w:rsid w:val="006D33AD"/>
    <w:rsid w:val="006D5340"/>
    <w:rsid w:val="006D6080"/>
    <w:rsid w:val="006D64AC"/>
    <w:rsid w:val="006D666C"/>
    <w:rsid w:val="006D69B5"/>
    <w:rsid w:val="006D6E32"/>
    <w:rsid w:val="006D7CB9"/>
    <w:rsid w:val="006E17F9"/>
    <w:rsid w:val="006E1D81"/>
    <w:rsid w:val="006E2A33"/>
    <w:rsid w:val="006E35BB"/>
    <w:rsid w:val="006E529F"/>
    <w:rsid w:val="006E7487"/>
    <w:rsid w:val="006F05FC"/>
    <w:rsid w:val="006F1CCC"/>
    <w:rsid w:val="006F1DAF"/>
    <w:rsid w:val="006F1F66"/>
    <w:rsid w:val="006F2A1D"/>
    <w:rsid w:val="006F3108"/>
    <w:rsid w:val="006F54DB"/>
    <w:rsid w:val="006F5905"/>
    <w:rsid w:val="006F5A8B"/>
    <w:rsid w:val="006F67B6"/>
    <w:rsid w:val="006F6E24"/>
    <w:rsid w:val="00701212"/>
    <w:rsid w:val="00701572"/>
    <w:rsid w:val="007027B7"/>
    <w:rsid w:val="007028DF"/>
    <w:rsid w:val="00703975"/>
    <w:rsid w:val="007045A6"/>
    <w:rsid w:val="00704DD2"/>
    <w:rsid w:val="007054D5"/>
    <w:rsid w:val="00706401"/>
    <w:rsid w:val="00711B80"/>
    <w:rsid w:val="007130A7"/>
    <w:rsid w:val="00713203"/>
    <w:rsid w:val="00713824"/>
    <w:rsid w:val="00714086"/>
    <w:rsid w:val="00723070"/>
    <w:rsid w:val="00723169"/>
    <w:rsid w:val="00724259"/>
    <w:rsid w:val="0072444D"/>
    <w:rsid w:val="007252B6"/>
    <w:rsid w:val="0072541F"/>
    <w:rsid w:val="007255FA"/>
    <w:rsid w:val="00727D05"/>
    <w:rsid w:val="00733E84"/>
    <w:rsid w:val="007344BC"/>
    <w:rsid w:val="00735AE2"/>
    <w:rsid w:val="00735BD5"/>
    <w:rsid w:val="00736583"/>
    <w:rsid w:val="00737633"/>
    <w:rsid w:val="00737E51"/>
    <w:rsid w:val="00740677"/>
    <w:rsid w:val="00741821"/>
    <w:rsid w:val="00741AE0"/>
    <w:rsid w:val="0074204E"/>
    <w:rsid w:val="00743B6E"/>
    <w:rsid w:val="00743F4E"/>
    <w:rsid w:val="00743FD0"/>
    <w:rsid w:val="00744315"/>
    <w:rsid w:val="007444FC"/>
    <w:rsid w:val="0074503A"/>
    <w:rsid w:val="0074543C"/>
    <w:rsid w:val="00746118"/>
    <w:rsid w:val="007471AB"/>
    <w:rsid w:val="007477D3"/>
    <w:rsid w:val="00747BB6"/>
    <w:rsid w:val="007530C9"/>
    <w:rsid w:val="00753945"/>
    <w:rsid w:val="00753F48"/>
    <w:rsid w:val="0075419E"/>
    <w:rsid w:val="0075669E"/>
    <w:rsid w:val="007568A9"/>
    <w:rsid w:val="00757C66"/>
    <w:rsid w:val="00760AA1"/>
    <w:rsid w:val="00760AF9"/>
    <w:rsid w:val="00760D29"/>
    <w:rsid w:val="007626CF"/>
    <w:rsid w:val="00762FB8"/>
    <w:rsid w:val="00764BDB"/>
    <w:rsid w:val="007652E1"/>
    <w:rsid w:val="00766509"/>
    <w:rsid w:val="00766DD0"/>
    <w:rsid w:val="00770086"/>
    <w:rsid w:val="0077067E"/>
    <w:rsid w:val="007718CF"/>
    <w:rsid w:val="00771DD5"/>
    <w:rsid w:val="00771EA7"/>
    <w:rsid w:val="00772785"/>
    <w:rsid w:val="00772DD5"/>
    <w:rsid w:val="00773A19"/>
    <w:rsid w:val="00775F8C"/>
    <w:rsid w:val="00777233"/>
    <w:rsid w:val="00780011"/>
    <w:rsid w:val="00782676"/>
    <w:rsid w:val="00782792"/>
    <w:rsid w:val="00782C11"/>
    <w:rsid w:val="007856BC"/>
    <w:rsid w:val="007860E9"/>
    <w:rsid w:val="007903C2"/>
    <w:rsid w:val="00792C34"/>
    <w:rsid w:val="007947E9"/>
    <w:rsid w:val="00795D12"/>
    <w:rsid w:val="00797B15"/>
    <w:rsid w:val="007A083F"/>
    <w:rsid w:val="007A097C"/>
    <w:rsid w:val="007A1929"/>
    <w:rsid w:val="007A2A4B"/>
    <w:rsid w:val="007A311E"/>
    <w:rsid w:val="007A3CC3"/>
    <w:rsid w:val="007A4465"/>
    <w:rsid w:val="007A45FE"/>
    <w:rsid w:val="007A4CDC"/>
    <w:rsid w:val="007A688F"/>
    <w:rsid w:val="007A69C9"/>
    <w:rsid w:val="007A7DA1"/>
    <w:rsid w:val="007B010B"/>
    <w:rsid w:val="007B1B07"/>
    <w:rsid w:val="007B253C"/>
    <w:rsid w:val="007B2F64"/>
    <w:rsid w:val="007B3BE0"/>
    <w:rsid w:val="007B3FF1"/>
    <w:rsid w:val="007B63E3"/>
    <w:rsid w:val="007B73C4"/>
    <w:rsid w:val="007C0C00"/>
    <w:rsid w:val="007C11B5"/>
    <w:rsid w:val="007C288A"/>
    <w:rsid w:val="007C3486"/>
    <w:rsid w:val="007C3D7B"/>
    <w:rsid w:val="007C4247"/>
    <w:rsid w:val="007C4B0C"/>
    <w:rsid w:val="007C4FE1"/>
    <w:rsid w:val="007C5024"/>
    <w:rsid w:val="007C596F"/>
    <w:rsid w:val="007C6325"/>
    <w:rsid w:val="007C702C"/>
    <w:rsid w:val="007D09C0"/>
    <w:rsid w:val="007D1D5C"/>
    <w:rsid w:val="007D3783"/>
    <w:rsid w:val="007D65DF"/>
    <w:rsid w:val="007D6DF8"/>
    <w:rsid w:val="007E03C2"/>
    <w:rsid w:val="007E17B2"/>
    <w:rsid w:val="007E269A"/>
    <w:rsid w:val="007E5617"/>
    <w:rsid w:val="007E5BC1"/>
    <w:rsid w:val="007E5E0F"/>
    <w:rsid w:val="007E654C"/>
    <w:rsid w:val="007F13D2"/>
    <w:rsid w:val="007F2B6C"/>
    <w:rsid w:val="007F3757"/>
    <w:rsid w:val="007F5980"/>
    <w:rsid w:val="007F7CC2"/>
    <w:rsid w:val="0080235A"/>
    <w:rsid w:val="00803A14"/>
    <w:rsid w:val="00803A58"/>
    <w:rsid w:val="00803F64"/>
    <w:rsid w:val="00804665"/>
    <w:rsid w:val="00805A14"/>
    <w:rsid w:val="00805A6A"/>
    <w:rsid w:val="00805C82"/>
    <w:rsid w:val="00805F4D"/>
    <w:rsid w:val="0080623C"/>
    <w:rsid w:val="00806D55"/>
    <w:rsid w:val="00806E5F"/>
    <w:rsid w:val="008073A7"/>
    <w:rsid w:val="008074B2"/>
    <w:rsid w:val="008078FF"/>
    <w:rsid w:val="00810043"/>
    <w:rsid w:val="00810D4A"/>
    <w:rsid w:val="00811E61"/>
    <w:rsid w:val="00812A42"/>
    <w:rsid w:val="00814E33"/>
    <w:rsid w:val="008167CA"/>
    <w:rsid w:val="00816EFB"/>
    <w:rsid w:val="00820668"/>
    <w:rsid w:val="00821EF6"/>
    <w:rsid w:val="008224E1"/>
    <w:rsid w:val="00822E0C"/>
    <w:rsid w:val="0082481C"/>
    <w:rsid w:val="00824B93"/>
    <w:rsid w:val="00824D64"/>
    <w:rsid w:val="0082631D"/>
    <w:rsid w:val="0082684C"/>
    <w:rsid w:val="00826912"/>
    <w:rsid w:val="0082750A"/>
    <w:rsid w:val="008276B9"/>
    <w:rsid w:val="00827B4A"/>
    <w:rsid w:val="00827EE3"/>
    <w:rsid w:val="00830580"/>
    <w:rsid w:val="00831A74"/>
    <w:rsid w:val="00833660"/>
    <w:rsid w:val="0083436F"/>
    <w:rsid w:val="008348C9"/>
    <w:rsid w:val="008404B2"/>
    <w:rsid w:val="00840DAC"/>
    <w:rsid w:val="008413AF"/>
    <w:rsid w:val="00841F11"/>
    <w:rsid w:val="00842043"/>
    <w:rsid w:val="00842AB2"/>
    <w:rsid w:val="008441CC"/>
    <w:rsid w:val="008442FC"/>
    <w:rsid w:val="00844C25"/>
    <w:rsid w:val="00846A87"/>
    <w:rsid w:val="00846AA7"/>
    <w:rsid w:val="008503A1"/>
    <w:rsid w:val="00850766"/>
    <w:rsid w:val="00851B84"/>
    <w:rsid w:val="00851D5E"/>
    <w:rsid w:val="00851D84"/>
    <w:rsid w:val="0085216C"/>
    <w:rsid w:val="00852461"/>
    <w:rsid w:val="0085640D"/>
    <w:rsid w:val="00856D81"/>
    <w:rsid w:val="00856E7D"/>
    <w:rsid w:val="00857580"/>
    <w:rsid w:val="00863635"/>
    <w:rsid w:val="00870C38"/>
    <w:rsid w:val="00870E27"/>
    <w:rsid w:val="0087139E"/>
    <w:rsid w:val="0087237B"/>
    <w:rsid w:val="0087402F"/>
    <w:rsid w:val="00875AD7"/>
    <w:rsid w:val="00875B65"/>
    <w:rsid w:val="0087665C"/>
    <w:rsid w:val="00880FA4"/>
    <w:rsid w:val="008823AD"/>
    <w:rsid w:val="008828C0"/>
    <w:rsid w:val="00884367"/>
    <w:rsid w:val="00884A5D"/>
    <w:rsid w:val="00891779"/>
    <w:rsid w:val="00891EE1"/>
    <w:rsid w:val="008925AE"/>
    <w:rsid w:val="00893782"/>
    <w:rsid w:val="00895031"/>
    <w:rsid w:val="00895880"/>
    <w:rsid w:val="0089613D"/>
    <w:rsid w:val="008968A9"/>
    <w:rsid w:val="00896C32"/>
    <w:rsid w:val="00896CE5"/>
    <w:rsid w:val="0089771D"/>
    <w:rsid w:val="008A323E"/>
    <w:rsid w:val="008A3701"/>
    <w:rsid w:val="008A37BC"/>
    <w:rsid w:val="008A5734"/>
    <w:rsid w:val="008A68E6"/>
    <w:rsid w:val="008A6E46"/>
    <w:rsid w:val="008A6F5D"/>
    <w:rsid w:val="008A762B"/>
    <w:rsid w:val="008A7C7B"/>
    <w:rsid w:val="008B0A6C"/>
    <w:rsid w:val="008B0CA6"/>
    <w:rsid w:val="008B18CF"/>
    <w:rsid w:val="008B2920"/>
    <w:rsid w:val="008B2CF1"/>
    <w:rsid w:val="008B30A7"/>
    <w:rsid w:val="008B431B"/>
    <w:rsid w:val="008B4377"/>
    <w:rsid w:val="008B449C"/>
    <w:rsid w:val="008B69C8"/>
    <w:rsid w:val="008C0CB5"/>
    <w:rsid w:val="008C21E9"/>
    <w:rsid w:val="008C3356"/>
    <w:rsid w:val="008C3886"/>
    <w:rsid w:val="008C43E8"/>
    <w:rsid w:val="008C59C3"/>
    <w:rsid w:val="008C69FF"/>
    <w:rsid w:val="008C7A70"/>
    <w:rsid w:val="008C7D36"/>
    <w:rsid w:val="008D2234"/>
    <w:rsid w:val="008D32AF"/>
    <w:rsid w:val="008D32FC"/>
    <w:rsid w:val="008D5B29"/>
    <w:rsid w:val="008D6124"/>
    <w:rsid w:val="008D6C6D"/>
    <w:rsid w:val="008D6D32"/>
    <w:rsid w:val="008D7134"/>
    <w:rsid w:val="008D7520"/>
    <w:rsid w:val="008E06BA"/>
    <w:rsid w:val="008E14C3"/>
    <w:rsid w:val="008E20F9"/>
    <w:rsid w:val="008E24E9"/>
    <w:rsid w:val="008E2797"/>
    <w:rsid w:val="008E5B99"/>
    <w:rsid w:val="008E7110"/>
    <w:rsid w:val="008F0B21"/>
    <w:rsid w:val="008F11BB"/>
    <w:rsid w:val="008F120E"/>
    <w:rsid w:val="008F1D6F"/>
    <w:rsid w:val="008F4FEF"/>
    <w:rsid w:val="008F54DA"/>
    <w:rsid w:val="008F599C"/>
    <w:rsid w:val="008F5B15"/>
    <w:rsid w:val="008F692C"/>
    <w:rsid w:val="0090100E"/>
    <w:rsid w:val="00902D66"/>
    <w:rsid w:val="0090349B"/>
    <w:rsid w:val="0090362F"/>
    <w:rsid w:val="0090465B"/>
    <w:rsid w:val="009108EC"/>
    <w:rsid w:val="00910A2E"/>
    <w:rsid w:val="0091356E"/>
    <w:rsid w:val="0091616A"/>
    <w:rsid w:val="009161E6"/>
    <w:rsid w:val="0091637E"/>
    <w:rsid w:val="009164AD"/>
    <w:rsid w:val="00917189"/>
    <w:rsid w:val="0092205C"/>
    <w:rsid w:val="0092218B"/>
    <w:rsid w:val="00922833"/>
    <w:rsid w:val="009263F6"/>
    <w:rsid w:val="009270FE"/>
    <w:rsid w:val="0093017A"/>
    <w:rsid w:val="009313EB"/>
    <w:rsid w:val="00931C60"/>
    <w:rsid w:val="009329A2"/>
    <w:rsid w:val="00932AF6"/>
    <w:rsid w:val="009377AF"/>
    <w:rsid w:val="00941A97"/>
    <w:rsid w:val="0094236B"/>
    <w:rsid w:val="009434A6"/>
    <w:rsid w:val="00943D44"/>
    <w:rsid w:val="00944618"/>
    <w:rsid w:val="00944767"/>
    <w:rsid w:val="00945597"/>
    <w:rsid w:val="00946A1D"/>
    <w:rsid w:val="00946E53"/>
    <w:rsid w:val="009477D8"/>
    <w:rsid w:val="00950396"/>
    <w:rsid w:val="009507F3"/>
    <w:rsid w:val="00951C94"/>
    <w:rsid w:val="00951D07"/>
    <w:rsid w:val="00952A01"/>
    <w:rsid w:val="00953F56"/>
    <w:rsid w:val="0095420D"/>
    <w:rsid w:val="00955971"/>
    <w:rsid w:val="00956795"/>
    <w:rsid w:val="00956F84"/>
    <w:rsid w:val="00960D52"/>
    <w:rsid w:val="0096182C"/>
    <w:rsid w:val="00962231"/>
    <w:rsid w:val="00962C4F"/>
    <w:rsid w:val="00963E7B"/>
    <w:rsid w:val="009641C3"/>
    <w:rsid w:val="00964BE6"/>
    <w:rsid w:val="0096610F"/>
    <w:rsid w:val="00970650"/>
    <w:rsid w:val="00971145"/>
    <w:rsid w:val="00971820"/>
    <w:rsid w:val="00976C1A"/>
    <w:rsid w:val="00977062"/>
    <w:rsid w:val="009849C9"/>
    <w:rsid w:val="009849FB"/>
    <w:rsid w:val="00985A5A"/>
    <w:rsid w:val="00985B7F"/>
    <w:rsid w:val="009862DC"/>
    <w:rsid w:val="00986DC3"/>
    <w:rsid w:val="00986FF3"/>
    <w:rsid w:val="00987984"/>
    <w:rsid w:val="00987B65"/>
    <w:rsid w:val="00987F23"/>
    <w:rsid w:val="00990D0C"/>
    <w:rsid w:val="009910D5"/>
    <w:rsid w:val="0099151A"/>
    <w:rsid w:val="00991D91"/>
    <w:rsid w:val="00993892"/>
    <w:rsid w:val="00994447"/>
    <w:rsid w:val="0099770E"/>
    <w:rsid w:val="009A02A8"/>
    <w:rsid w:val="009A0506"/>
    <w:rsid w:val="009A1352"/>
    <w:rsid w:val="009A25AE"/>
    <w:rsid w:val="009A3520"/>
    <w:rsid w:val="009A4469"/>
    <w:rsid w:val="009A4F35"/>
    <w:rsid w:val="009A5615"/>
    <w:rsid w:val="009A7C3C"/>
    <w:rsid w:val="009B0AFF"/>
    <w:rsid w:val="009B0B9A"/>
    <w:rsid w:val="009B0D83"/>
    <w:rsid w:val="009B306E"/>
    <w:rsid w:val="009B3186"/>
    <w:rsid w:val="009B3703"/>
    <w:rsid w:val="009B3E4A"/>
    <w:rsid w:val="009B5AF7"/>
    <w:rsid w:val="009B5C02"/>
    <w:rsid w:val="009B7400"/>
    <w:rsid w:val="009C123B"/>
    <w:rsid w:val="009C23E4"/>
    <w:rsid w:val="009C36C4"/>
    <w:rsid w:val="009C4763"/>
    <w:rsid w:val="009C4AA6"/>
    <w:rsid w:val="009C5EFD"/>
    <w:rsid w:val="009C60A6"/>
    <w:rsid w:val="009C640E"/>
    <w:rsid w:val="009C7740"/>
    <w:rsid w:val="009C7975"/>
    <w:rsid w:val="009D01CC"/>
    <w:rsid w:val="009D0476"/>
    <w:rsid w:val="009D1437"/>
    <w:rsid w:val="009D485C"/>
    <w:rsid w:val="009D7E9C"/>
    <w:rsid w:val="009E0519"/>
    <w:rsid w:val="009E1B4A"/>
    <w:rsid w:val="009E1C8F"/>
    <w:rsid w:val="009E1E2C"/>
    <w:rsid w:val="009E28E3"/>
    <w:rsid w:val="009E3B36"/>
    <w:rsid w:val="009E6B11"/>
    <w:rsid w:val="009F0B2A"/>
    <w:rsid w:val="009F36CB"/>
    <w:rsid w:val="009F47E6"/>
    <w:rsid w:val="009F4CBA"/>
    <w:rsid w:val="009F4F5B"/>
    <w:rsid w:val="009F4F9D"/>
    <w:rsid w:val="009F5CB8"/>
    <w:rsid w:val="009F75D6"/>
    <w:rsid w:val="009F76C9"/>
    <w:rsid w:val="00A00684"/>
    <w:rsid w:val="00A0103E"/>
    <w:rsid w:val="00A028F6"/>
    <w:rsid w:val="00A0311B"/>
    <w:rsid w:val="00A0327D"/>
    <w:rsid w:val="00A03C5A"/>
    <w:rsid w:val="00A04BAB"/>
    <w:rsid w:val="00A0678F"/>
    <w:rsid w:val="00A10569"/>
    <w:rsid w:val="00A10DE2"/>
    <w:rsid w:val="00A1336F"/>
    <w:rsid w:val="00A160B3"/>
    <w:rsid w:val="00A162FF"/>
    <w:rsid w:val="00A20945"/>
    <w:rsid w:val="00A2131B"/>
    <w:rsid w:val="00A22618"/>
    <w:rsid w:val="00A230CE"/>
    <w:rsid w:val="00A24323"/>
    <w:rsid w:val="00A24C41"/>
    <w:rsid w:val="00A259FB"/>
    <w:rsid w:val="00A346B9"/>
    <w:rsid w:val="00A34B5E"/>
    <w:rsid w:val="00A350C2"/>
    <w:rsid w:val="00A35579"/>
    <w:rsid w:val="00A356D3"/>
    <w:rsid w:val="00A361BE"/>
    <w:rsid w:val="00A37335"/>
    <w:rsid w:val="00A41FDA"/>
    <w:rsid w:val="00A42C05"/>
    <w:rsid w:val="00A42C3C"/>
    <w:rsid w:val="00A434B5"/>
    <w:rsid w:val="00A43792"/>
    <w:rsid w:val="00A43844"/>
    <w:rsid w:val="00A46F84"/>
    <w:rsid w:val="00A47030"/>
    <w:rsid w:val="00A4751E"/>
    <w:rsid w:val="00A52144"/>
    <w:rsid w:val="00A52581"/>
    <w:rsid w:val="00A52AB8"/>
    <w:rsid w:val="00A52B72"/>
    <w:rsid w:val="00A53D9B"/>
    <w:rsid w:val="00A546F2"/>
    <w:rsid w:val="00A54A85"/>
    <w:rsid w:val="00A54C2C"/>
    <w:rsid w:val="00A5632B"/>
    <w:rsid w:val="00A57317"/>
    <w:rsid w:val="00A607AC"/>
    <w:rsid w:val="00A60D49"/>
    <w:rsid w:val="00A61E41"/>
    <w:rsid w:val="00A62193"/>
    <w:rsid w:val="00A6369E"/>
    <w:rsid w:val="00A67743"/>
    <w:rsid w:val="00A679A4"/>
    <w:rsid w:val="00A7204B"/>
    <w:rsid w:val="00A733B9"/>
    <w:rsid w:val="00A74A40"/>
    <w:rsid w:val="00A75091"/>
    <w:rsid w:val="00A7526B"/>
    <w:rsid w:val="00A75D88"/>
    <w:rsid w:val="00A76803"/>
    <w:rsid w:val="00A76B01"/>
    <w:rsid w:val="00A81E15"/>
    <w:rsid w:val="00A81E7D"/>
    <w:rsid w:val="00A82113"/>
    <w:rsid w:val="00A82CBB"/>
    <w:rsid w:val="00A83F41"/>
    <w:rsid w:val="00A84296"/>
    <w:rsid w:val="00A84B81"/>
    <w:rsid w:val="00A87F32"/>
    <w:rsid w:val="00A9071F"/>
    <w:rsid w:val="00A9088F"/>
    <w:rsid w:val="00A9146E"/>
    <w:rsid w:val="00A91EA9"/>
    <w:rsid w:val="00A92DB9"/>
    <w:rsid w:val="00A9339B"/>
    <w:rsid w:val="00A94B56"/>
    <w:rsid w:val="00A94DD9"/>
    <w:rsid w:val="00A95B39"/>
    <w:rsid w:val="00AA120B"/>
    <w:rsid w:val="00AA2EA5"/>
    <w:rsid w:val="00AA39D5"/>
    <w:rsid w:val="00AA3A0E"/>
    <w:rsid w:val="00AA44E3"/>
    <w:rsid w:val="00AA4C5B"/>
    <w:rsid w:val="00AA4E79"/>
    <w:rsid w:val="00AA65A2"/>
    <w:rsid w:val="00AA675E"/>
    <w:rsid w:val="00AA743A"/>
    <w:rsid w:val="00AB2715"/>
    <w:rsid w:val="00AB39B4"/>
    <w:rsid w:val="00AB50E0"/>
    <w:rsid w:val="00AB69BA"/>
    <w:rsid w:val="00AB7E00"/>
    <w:rsid w:val="00AC04C4"/>
    <w:rsid w:val="00AC15EA"/>
    <w:rsid w:val="00AC17BA"/>
    <w:rsid w:val="00AC1D7E"/>
    <w:rsid w:val="00AC20AD"/>
    <w:rsid w:val="00AC3385"/>
    <w:rsid w:val="00AC41FB"/>
    <w:rsid w:val="00AC43C0"/>
    <w:rsid w:val="00AC5663"/>
    <w:rsid w:val="00AD173B"/>
    <w:rsid w:val="00AD4C87"/>
    <w:rsid w:val="00AD5E4E"/>
    <w:rsid w:val="00AD7F32"/>
    <w:rsid w:val="00AE2EF8"/>
    <w:rsid w:val="00AE3999"/>
    <w:rsid w:val="00AE7823"/>
    <w:rsid w:val="00AF114C"/>
    <w:rsid w:val="00AF1BA2"/>
    <w:rsid w:val="00AF28C5"/>
    <w:rsid w:val="00AF3C7A"/>
    <w:rsid w:val="00AF3C7C"/>
    <w:rsid w:val="00AF441E"/>
    <w:rsid w:val="00AF4739"/>
    <w:rsid w:val="00AF5ECB"/>
    <w:rsid w:val="00B003CC"/>
    <w:rsid w:val="00B014BC"/>
    <w:rsid w:val="00B03155"/>
    <w:rsid w:val="00B0323A"/>
    <w:rsid w:val="00B0342E"/>
    <w:rsid w:val="00B0375E"/>
    <w:rsid w:val="00B055AD"/>
    <w:rsid w:val="00B05BEA"/>
    <w:rsid w:val="00B11CAC"/>
    <w:rsid w:val="00B122CA"/>
    <w:rsid w:val="00B147CE"/>
    <w:rsid w:val="00B14B2A"/>
    <w:rsid w:val="00B14C46"/>
    <w:rsid w:val="00B1527B"/>
    <w:rsid w:val="00B15F10"/>
    <w:rsid w:val="00B16015"/>
    <w:rsid w:val="00B1795E"/>
    <w:rsid w:val="00B205A5"/>
    <w:rsid w:val="00B222A8"/>
    <w:rsid w:val="00B2243D"/>
    <w:rsid w:val="00B2393A"/>
    <w:rsid w:val="00B25930"/>
    <w:rsid w:val="00B26C97"/>
    <w:rsid w:val="00B26D57"/>
    <w:rsid w:val="00B3017B"/>
    <w:rsid w:val="00B311F1"/>
    <w:rsid w:val="00B31AE0"/>
    <w:rsid w:val="00B34DC4"/>
    <w:rsid w:val="00B36DFD"/>
    <w:rsid w:val="00B407DD"/>
    <w:rsid w:val="00B40D7F"/>
    <w:rsid w:val="00B40DC2"/>
    <w:rsid w:val="00B41BA6"/>
    <w:rsid w:val="00B420E8"/>
    <w:rsid w:val="00B42DCE"/>
    <w:rsid w:val="00B43690"/>
    <w:rsid w:val="00B43C99"/>
    <w:rsid w:val="00B445F1"/>
    <w:rsid w:val="00B44DE7"/>
    <w:rsid w:val="00B44DF7"/>
    <w:rsid w:val="00B45587"/>
    <w:rsid w:val="00B507FF"/>
    <w:rsid w:val="00B51EAC"/>
    <w:rsid w:val="00B523D0"/>
    <w:rsid w:val="00B53FAB"/>
    <w:rsid w:val="00B54166"/>
    <w:rsid w:val="00B54E74"/>
    <w:rsid w:val="00B602B1"/>
    <w:rsid w:val="00B61EC6"/>
    <w:rsid w:val="00B63C20"/>
    <w:rsid w:val="00B65071"/>
    <w:rsid w:val="00B65789"/>
    <w:rsid w:val="00B666C8"/>
    <w:rsid w:val="00B668ED"/>
    <w:rsid w:val="00B66A9E"/>
    <w:rsid w:val="00B676F0"/>
    <w:rsid w:val="00B70CE5"/>
    <w:rsid w:val="00B7262D"/>
    <w:rsid w:val="00B7341C"/>
    <w:rsid w:val="00B73610"/>
    <w:rsid w:val="00B73632"/>
    <w:rsid w:val="00B742A0"/>
    <w:rsid w:val="00B775CB"/>
    <w:rsid w:val="00B80A40"/>
    <w:rsid w:val="00B81F17"/>
    <w:rsid w:val="00B826B9"/>
    <w:rsid w:val="00B82830"/>
    <w:rsid w:val="00B8338C"/>
    <w:rsid w:val="00B85833"/>
    <w:rsid w:val="00B914CB"/>
    <w:rsid w:val="00B91D55"/>
    <w:rsid w:val="00B93C5C"/>
    <w:rsid w:val="00B93D06"/>
    <w:rsid w:val="00B93F5C"/>
    <w:rsid w:val="00B947A1"/>
    <w:rsid w:val="00B94BA3"/>
    <w:rsid w:val="00B97687"/>
    <w:rsid w:val="00B97D87"/>
    <w:rsid w:val="00B97F7D"/>
    <w:rsid w:val="00BA013E"/>
    <w:rsid w:val="00BA13F6"/>
    <w:rsid w:val="00BA33AE"/>
    <w:rsid w:val="00BA3F28"/>
    <w:rsid w:val="00BA41BE"/>
    <w:rsid w:val="00BA5196"/>
    <w:rsid w:val="00BA57A7"/>
    <w:rsid w:val="00BA6099"/>
    <w:rsid w:val="00BA6A82"/>
    <w:rsid w:val="00BA6F3E"/>
    <w:rsid w:val="00BA7A00"/>
    <w:rsid w:val="00BB240E"/>
    <w:rsid w:val="00BB4356"/>
    <w:rsid w:val="00BC053F"/>
    <w:rsid w:val="00BC0798"/>
    <w:rsid w:val="00BC1D7E"/>
    <w:rsid w:val="00BC2CCA"/>
    <w:rsid w:val="00BC44E6"/>
    <w:rsid w:val="00BC4EE8"/>
    <w:rsid w:val="00BC5EDF"/>
    <w:rsid w:val="00BD14BA"/>
    <w:rsid w:val="00BD15CB"/>
    <w:rsid w:val="00BD1ECC"/>
    <w:rsid w:val="00BD2FA5"/>
    <w:rsid w:val="00BD3801"/>
    <w:rsid w:val="00BD3A6A"/>
    <w:rsid w:val="00BD6B7B"/>
    <w:rsid w:val="00BD6C71"/>
    <w:rsid w:val="00BE0057"/>
    <w:rsid w:val="00BE1683"/>
    <w:rsid w:val="00BE20B0"/>
    <w:rsid w:val="00BE3488"/>
    <w:rsid w:val="00BE43A7"/>
    <w:rsid w:val="00BE4D3E"/>
    <w:rsid w:val="00BE6046"/>
    <w:rsid w:val="00BE6274"/>
    <w:rsid w:val="00BF0914"/>
    <w:rsid w:val="00BF173C"/>
    <w:rsid w:val="00BF2010"/>
    <w:rsid w:val="00BF7C37"/>
    <w:rsid w:val="00C001EC"/>
    <w:rsid w:val="00C02A11"/>
    <w:rsid w:val="00C0304B"/>
    <w:rsid w:val="00C04A00"/>
    <w:rsid w:val="00C04CC2"/>
    <w:rsid w:val="00C0624D"/>
    <w:rsid w:val="00C065B0"/>
    <w:rsid w:val="00C06A0B"/>
    <w:rsid w:val="00C1395D"/>
    <w:rsid w:val="00C149F3"/>
    <w:rsid w:val="00C2066C"/>
    <w:rsid w:val="00C2092A"/>
    <w:rsid w:val="00C22227"/>
    <w:rsid w:val="00C24967"/>
    <w:rsid w:val="00C24EAB"/>
    <w:rsid w:val="00C258BC"/>
    <w:rsid w:val="00C25E14"/>
    <w:rsid w:val="00C26102"/>
    <w:rsid w:val="00C2656F"/>
    <w:rsid w:val="00C27815"/>
    <w:rsid w:val="00C279AF"/>
    <w:rsid w:val="00C30C07"/>
    <w:rsid w:val="00C31244"/>
    <w:rsid w:val="00C3277C"/>
    <w:rsid w:val="00C363CE"/>
    <w:rsid w:val="00C371D0"/>
    <w:rsid w:val="00C37417"/>
    <w:rsid w:val="00C4201F"/>
    <w:rsid w:val="00C42F83"/>
    <w:rsid w:val="00C43849"/>
    <w:rsid w:val="00C44115"/>
    <w:rsid w:val="00C443A5"/>
    <w:rsid w:val="00C449D8"/>
    <w:rsid w:val="00C44BCE"/>
    <w:rsid w:val="00C4770F"/>
    <w:rsid w:val="00C47EAF"/>
    <w:rsid w:val="00C509F5"/>
    <w:rsid w:val="00C513BE"/>
    <w:rsid w:val="00C51B0A"/>
    <w:rsid w:val="00C54760"/>
    <w:rsid w:val="00C561F6"/>
    <w:rsid w:val="00C57DA0"/>
    <w:rsid w:val="00C6137D"/>
    <w:rsid w:val="00C61438"/>
    <w:rsid w:val="00C64AA0"/>
    <w:rsid w:val="00C72394"/>
    <w:rsid w:val="00C750A3"/>
    <w:rsid w:val="00C75C41"/>
    <w:rsid w:val="00C75F9A"/>
    <w:rsid w:val="00C77450"/>
    <w:rsid w:val="00C80D21"/>
    <w:rsid w:val="00C8266F"/>
    <w:rsid w:val="00C83A06"/>
    <w:rsid w:val="00C867AE"/>
    <w:rsid w:val="00C86941"/>
    <w:rsid w:val="00C90A52"/>
    <w:rsid w:val="00C93B5D"/>
    <w:rsid w:val="00C945E5"/>
    <w:rsid w:val="00C9612E"/>
    <w:rsid w:val="00C967F4"/>
    <w:rsid w:val="00C96F19"/>
    <w:rsid w:val="00C97829"/>
    <w:rsid w:val="00CA0035"/>
    <w:rsid w:val="00CA0E71"/>
    <w:rsid w:val="00CA1CBF"/>
    <w:rsid w:val="00CA2643"/>
    <w:rsid w:val="00CA2809"/>
    <w:rsid w:val="00CA3808"/>
    <w:rsid w:val="00CA3FE8"/>
    <w:rsid w:val="00CA450D"/>
    <w:rsid w:val="00CA49CF"/>
    <w:rsid w:val="00CA7F4A"/>
    <w:rsid w:val="00CB082B"/>
    <w:rsid w:val="00CB29EB"/>
    <w:rsid w:val="00CB32A4"/>
    <w:rsid w:val="00CB3841"/>
    <w:rsid w:val="00CB4579"/>
    <w:rsid w:val="00CB4819"/>
    <w:rsid w:val="00CB4C9D"/>
    <w:rsid w:val="00CB504C"/>
    <w:rsid w:val="00CB5667"/>
    <w:rsid w:val="00CB6EBB"/>
    <w:rsid w:val="00CC0D99"/>
    <w:rsid w:val="00CC1200"/>
    <w:rsid w:val="00CC1AD1"/>
    <w:rsid w:val="00CC3C6B"/>
    <w:rsid w:val="00CC6131"/>
    <w:rsid w:val="00CC681A"/>
    <w:rsid w:val="00CD01C2"/>
    <w:rsid w:val="00CD11A1"/>
    <w:rsid w:val="00CD1915"/>
    <w:rsid w:val="00CD2306"/>
    <w:rsid w:val="00CD2A62"/>
    <w:rsid w:val="00CD3E81"/>
    <w:rsid w:val="00CD51E1"/>
    <w:rsid w:val="00CD57B8"/>
    <w:rsid w:val="00CD5C17"/>
    <w:rsid w:val="00CD5C39"/>
    <w:rsid w:val="00CD6497"/>
    <w:rsid w:val="00CD6E7F"/>
    <w:rsid w:val="00CE03EE"/>
    <w:rsid w:val="00CE0A2F"/>
    <w:rsid w:val="00CE0EBD"/>
    <w:rsid w:val="00CE1634"/>
    <w:rsid w:val="00CE1673"/>
    <w:rsid w:val="00CE1A95"/>
    <w:rsid w:val="00CE248D"/>
    <w:rsid w:val="00CE2DD2"/>
    <w:rsid w:val="00CE5FB8"/>
    <w:rsid w:val="00CE649F"/>
    <w:rsid w:val="00CF1423"/>
    <w:rsid w:val="00CF1F4D"/>
    <w:rsid w:val="00CF3622"/>
    <w:rsid w:val="00CF47C8"/>
    <w:rsid w:val="00CF4C3B"/>
    <w:rsid w:val="00CF5489"/>
    <w:rsid w:val="00CF608F"/>
    <w:rsid w:val="00CF75F6"/>
    <w:rsid w:val="00D001B1"/>
    <w:rsid w:val="00D005E9"/>
    <w:rsid w:val="00D0126E"/>
    <w:rsid w:val="00D01B42"/>
    <w:rsid w:val="00D0269D"/>
    <w:rsid w:val="00D028AF"/>
    <w:rsid w:val="00D02E08"/>
    <w:rsid w:val="00D045EB"/>
    <w:rsid w:val="00D04EA7"/>
    <w:rsid w:val="00D05502"/>
    <w:rsid w:val="00D059E5"/>
    <w:rsid w:val="00D100DF"/>
    <w:rsid w:val="00D10755"/>
    <w:rsid w:val="00D10846"/>
    <w:rsid w:val="00D11062"/>
    <w:rsid w:val="00D111F2"/>
    <w:rsid w:val="00D11B7E"/>
    <w:rsid w:val="00D12805"/>
    <w:rsid w:val="00D13FC8"/>
    <w:rsid w:val="00D14B5C"/>
    <w:rsid w:val="00D169A6"/>
    <w:rsid w:val="00D17BA2"/>
    <w:rsid w:val="00D2039B"/>
    <w:rsid w:val="00D204D7"/>
    <w:rsid w:val="00D20A93"/>
    <w:rsid w:val="00D20C4D"/>
    <w:rsid w:val="00D216BB"/>
    <w:rsid w:val="00D21D07"/>
    <w:rsid w:val="00D23EBD"/>
    <w:rsid w:val="00D24666"/>
    <w:rsid w:val="00D31050"/>
    <w:rsid w:val="00D31EED"/>
    <w:rsid w:val="00D32597"/>
    <w:rsid w:val="00D33238"/>
    <w:rsid w:val="00D33FBB"/>
    <w:rsid w:val="00D340FE"/>
    <w:rsid w:val="00D345E3"/>
    <w:rsid w:val="00D35366"/>
    <w:rsid w:val="00D3678B"/>
    <w:rsid w:val="00D3679C"/>
    <w:rsid w:val="00D401AC"/>
    <w:rsid w:val="00D402F9"/>
    <w:rsid w:val="00D41314"/>
    <w:rsid w:val="00D4143C"/>
    <w:rsid w:val="00D415F6"/>
    <w:rsid w:val="00D4492F"/>
    <w:rsid w:val="00D4494D"/>
    <w:rsid w:val="00D449A1"/>
    <w:rsid w:val="00D44B7D"/>
    <w:rsid w:val="00D44E22"/>
    <w:rsid w:val="00D47420"/>
    <w:rsid w:val="00D509E1"/>
    <w:rsid w:val="00D50E09"/>
    <w:rsid w:val="00D52CF4"/>
    <w:rsid w:val="00D5356F"/>
    <w:rsid w:val="00D54DBD"/>
    <w:rsid w:val="00D5584E"/>
    <w:rsid w:val="00D55A9D"/>
    <w:rsid w:val="00D56135"/>
    <w:rsid w:val="00D56FB2"/>
    <w:rsid w:val="00D6092B"/>
    <w:rsid w:val="00D60E90"/>
    <w:rsid w:val="00D62CE9"/>
    <w:rsid w:val="00D63501"/>
    <w:rsid w:val="00D636AC"/>
    <w:rsid w:val="00D63F17"/>
    <w:rsid w:val="00D648E0"/>
    <w:rsid w:val="00D651CF"/>
    <w:rsid w:val="00D70470"/>
    <w:rsid w:val="00D70BA6"/>
    <w:rsid w:val="00D728A7"/>
    <w:rsid w:val="00D758EA"/>
    <w:rsid w:val="00D76C0E"/>
    <w:rsid w:val="00D772D0"/>
    <w:rsid w:val="00D77904"/>
    <w:rsid w:val="00D82CFE"/>
    <w:rsid w:val="00D82E4C"/>
    <w:rsid w:val="00D83931"/>
    <w:rsid w:val="00D84383"/>
    <w:rsid w:val="00D87DC8"/>
    <w:rsid w:val="00D90097"/>
    <w:rsid w:val="00D90E54"/>
    <w:rsid w:val="00D90EF9"/>
    <w:rsid w:val="00D93027"/>
    <w:rsid w:val="00D94BBB"/>
    <w:rsid w:val="00D9595C"/>
    <w:rsid w:val="00D972E0"/>
    <w:rsid w:val="00D978F2"/>
    <w:rsid w:val="00D97F32"/>
    <w:rsid w:val="00DA0639"/>
    <w:rsid w:val="00DA07BE"/>
    <w:rsid w:val="00DA6114"/>
    <w:rsid w:val="00DA6672"/>
    <w:rsid w:val="00DA7D29"/>
    <w:rsid w:val="00DA7F8D"/>
    <w:rsid w:val="00DB3866"/>
    <w:rsid w:val="00DB5607"/>
    <w:rsid w:val="00DB5CDF"/>
    <w:rsid w:val="00DB618C"/>
    <w:rsid w:val="00DC1B5C"/>
    <w:rsid w:val="00DC2899"/>
    <w:rsid w:val="00DC2E9E"/>
    <w:rsid w:val="00DC4D3D"/>
    <w:rsid w:val="00DC6084"/>
    <w:rsid w:val="00DC7D3D"/>
    <w:rsid w:val="00DD0A28"/>
    <w:rsid w:val="00DD0D5C"/>
    <w:rsid w:val="00DD0DA0"/>
    <w:rsid w:val="00DD1482"/>
    <w:rsid w:val="00DD1861"/>
    <w:rsid w:val="00DD3A35"/>
    <w:rsid w:val="00DD3AB3"/>
    <w:rsid w:val="00DD52DA"/>
    <w:rsid w:val="00DD5477"/>
    <w:rsid w:val="00DD5E91"/>
    <w:rsid w:val="00DD67B2"/>
    <w:rsid w:val="00DD68E2"/>
    <w:rsid w:val="00DD72E8"/>
    <w:rsid w:val="00DE0D8D"/>
    <w:rsid w:val="00DE266E"/>
    <w:rsid w:val="00DE366D"/>
    <w:rsid w:val="00DE57E4"/>
    <w:rsid w:val="00DE5A8B"/>
    <w:rsid w:val="00DE5D79"/>
    <w:rsid w:val="00DF0B38"/>
    <w:rsid w:val="00DF20E2"/>
    <w:rsid w:val="00DF2C0C"/>
    <w:rsid w:val="00DF2DC4"/>
    <w:rsid w:val="00DF37F6"/>
    <w:rsid w:val="00DF3A7D"/>
    <w:rsid w:val="00DF3FF1"/>
    <w:rsid w:val="00DF444D"/>
    <w:rsid w:val="00DF588F"/>
    <w:rsid w:val="00DF5EFD"/>
    <w:rsid w:val="00DF766A"/>
    <w:rsid w:val="00DF7CA9"/>
    <w:rsid w:val="00E01AD6"/>
    <w:rsid w:val="00E02CE4"/>
    <w:rsid w:val="00E04114"/>
    <w:rsid w:val="00E04352"/>
    <w:rsid w:val="00E1073B"/>
    <w:rsid w:val="00E11006"/>
    <w:rsid w:val="00E1209A"/>
    <w:rsid w:val="00E1215B"/>
    <w:rsid w:val="00E129CD"/>
    <w:rsid w:val="00E20802"/>
    <w:rsid w:val="00E22F12"/>
    <w:rsid w:val="00E23095"/>
    <w:rsid w:val="00E236C8"/>
    <w:rsid w:val="00E2390F"/>
    <w:rsid w:val="00E27D7A"/>
    <w:rsid w:val="00E27E69"/>
    <w:rsid w:val="00E3101E"/>
    <w:rsid w:val="00E3155E"/>
    <w:rsid w:val="00E31838"/>
    <w:rsid w:val="00E37475"/>
    <w:rsid w:val="00E37846"/>
    <w:rsid w:val="00E37CDC"/>
    <w:rsid w:val="00E40B27"/>
    <w:rsid w:val="00E415A1"/>
    <w:rsid w:val="00E4165E"/>
    <w:rsid w:val="00E428F9"/>
    <w:rsid w:val="00E44876"/>
    <w:rsid w:val="00E46C6F"/>
    <w:rsid w:val="00E50931"/>
    <w:rsid w:val="00E51C34"/>
    <w:rsid w:val="00E51D6E"/>
    <w:rsid w:val="00E51F09"/>
    <w:rsid w:val="00E52011"/>
    <w:rsid w:val="00E52CA5"/>
    <w:rsid w:val="00E532F0"/>
    <w:rsid w:val="00E538AC"/>
    <w:rsid w:val="00E5417B"/>
    <w:rsid w:val="00E546A7"/>
    <w:rsid w:val="00E57F26"/>
    <w:rsid w:val="00E61292"/>
    <w:rsid w:val="00E6156A"/>
    <w:rsid w:val="00E61C42"/>
    <w:rsid w:val="00E71E38"/>
    <w:rsid w:val="00E72008"/>
    <w:rsid w:val="00E72985"/>
    <w:rsid w:val="00E73FF9"/>
    <w:rsid w:val="00E743CB"/>
    <w:rsid w:val="00E74A2F"/>
    <w:rsid w:val="00E75027"/>
    <w:rsid w:val="00E76D4C"/>
    <w:rsid w:val="00E76F37"/>
    <w:rsid w:val="00E77A69"/>
    <w:rsid w:val="00E80791"/>
    <w:rsid w:val="00E814AB"/>
    <w:rsid w:val="00E82356"/>
    <w:rsid w:val="00E82C3F"/>
    <w:rsid w:val="00E82E6E"/>
    <w:rsid w:val="00E83006"/>
    <w:rsid w:val="00E84026"/>
    <w:rsid w:val="00E8413E"/>
    <w:rsid w:val="00E853B3"/>
    <w:rsid w:val="00E85CB2"/>
    <w:rsid w:val="00E85F55"/>
    <w:rsid w:val="00E86A44"/>
    <w:rsid w:val="00E86B1C"/>
    <w:rsid w:val="00E87FB2"/>
    <w:rsid w:val="00E929C3"/>
    <w:rsid w:val="00E932D0"/>
    <w:rsid w:val="00E9443B"/>
    <w:rsid w:val="00E94577"/>
    <w:rsid w:val="00E94DFD"/>
    <w:rsid w:val="00E9601E"/>
    <w:rsid w:val="00E967A1"/>
    <w:rsid w:val="00E96A39"/>
    <w:rsid w:val="00EA0849"/>
    <w:rsid w:val="00EA1ADA"/>
    <w:rsid w:val="00EA45EE"/>
    <w:rsid w:val="00EA5510"/>
    <w:rsid w:val="00EA61BD"/>
    <w:rsid w:val="00EA62A8"/>
    <w:rsid w:val="00EB1A71"/>
    <w:rsid w:val="00EB1BEC"/>
    <w:rsid w:val="00EB25F7"/>
    <w:rsid w:val="00EB3505"/>
    <w:rsid w:val="00EB3941"/>
    <w:rsid w:val="00EB3D31"/>
    <w:rsid w:val="00EB55BD"/>
    <w:rsid w:val="00EB5B59"/>
    <w:rsid w:val="00EB5BB6"/>
    <w:rsid w:val="00EB69F6"/>
    <w:rsid w:val="00EB7D54"/>
    <w:rsid w:val="00EC0DC4"/>
    <w:rsid w:val="00EC18E8"/>
    <w:rsid w:val="00EC3689"/>
    <w:rsid w:val="00EC3B56"/>
    <w:rsid w:val="00EC5A38"/>
    <w:rsid w:val="00EC5BA3"/>
    <w:rsid w:val="00EC5CED"/>
    <w:rsid w:val="00EC6218"/>
    <w:rsid w:val="00EC6B3E"/>
    <w:rsid w:val="00ED1660"/>
    <w:rsid w:val="00ED30A0"/>
    <w:rsid w:val="00ED32DB"/>
    <w:rsid w:val="00ED34AA"/>
    <w:rsid w:val="00ED471F"/>
    <w:rsid w:val="00ED5982"/>
    <w:rsid w:val="00ED6BFF"/>
    <w:rsid w:val="00ED7B77"/>
    <w:rsid w:val="00EE0114"/>
    <w:rsid w:val="00EE08C3"/>
    <w:rsid w:val="00EE0F06"/>
    <w:rsid w:val="00EE1372"/>
    <w:rsid w:val="00EE27CA"/>
    <w:rsid w:val="00EE2C4C"/>
    <w:rsid w:val="00EE31A7"/>
    <w:rsid w:val="00EE3335"/>
    <w:rsid w:val="00EE4ECA"/>
    <w:rsid w:val="00EE6BF6"/>
    <w:rsid w:val="00EE7935"/>
    <w:rsid w:val="00EE7C4C"/>
    <w:rsid w:val="00EF1D8D"/>
    <w:rsid w:val="00EF3FE9"/>
    <w:rsid w:val="00EF420D"/>
    <w:rsid w:val="00EF54F8"/>
    <w:rsid w:val="00EF7D94"/>
    <w:rsid w:val="00F00145"/>
    <w:rsid w:val="00F016A4"/>
    <w:rsid w:val="00F01F39"/>
    <w:rsid w:val="00F033A6"/>
    <w:rsid w:val="00F04BD8"/>
    <w:rsid w:val="00F04F18"/>
    <w:rsid w:val="00F0695C"/>
    <w:rsid w:val="00F104E7"/>
    <w:rsid w:val="00F10831"/>
    <w:rsid w:val="00F113F7"/>
    <w:rsid w:val="00F116E3"/>
    <w:rsid w:val="00F11BAE"/>
    <w:rsid w:val="00F11D8B"/>
    <w:rsid w:val="00F12282"/>
    <w:rsid w:val="00F1339B"/>
    <w:rsid w:val="00F1466D"/>
    <w:rsid w:val="00F1484C"/>
    <w:rsid w:val="00F15744"/>
    <w:rsid w:val="00F158D0"/>
    <w:rsid w:val="00F17433"/>
    <w:rsid w:val="00F207F7"/>
    <w:rsid w:val="00F21EF6"/>
    <w:rsid w:val="00F22A2F"/>
    <w:rsid w:val="00F22C80"/>
    <w:rsid w:val="00F239DE"/>
    <w:rsid w:val="00F2557A"/>
    <w:rsid w:val="00F26497"/>
    <w:rsid w:val="00F27EF6"/>
    <w:rsid w:val="00F30258"/>
    <w:rsid w:val="00F312C1"/>
    <w:rsid w:val="00F31F98"/>
    <w:rsid w:val="00F31FCA"/>
    <w:rsid w:val="00F3471F"/>
    <w:rsid w:val="00F3730F"/>
    <w:rsid w:val="00F376D7"/>
    <w:rsid w:val="00F40198"/>
    <w:rsid w:val="00F40862"/>
    <w:rsid w:val="00F408A0"/>
    <w:rsid w:val="00F40970"/>
    <w:rsid w:val="00F44DC9"/>
    <w:rsid w:val="00F452C8"/>
    <w:rsid w:val="00F460D6"/>
    <w:rsid w:val="00F4707F"/>
    <w:rsid w:val="00F47474"/>
    <w:rsid w:val="00F514C5"/>
    <w:rsid w:val="00F536C1"/>
    <w:rsid w:val="00F60FA1"/>
    <w:rsid w:val="00F61D51"/>
    <w:rsid w:val="00F6226D"/>
    <w:rsid w:val="00F631ED"/>
    <w:rsid w:val="00F6320A"/>
    <w:rsid w:val="00F63C47"/>
    <w:rsid w:val="00F64AD5"/>
    <w:rsid w:val="00F663B4"/>
    <w:rsid w:val="00F67718"/>
    <w:rsid w:val="00F7162B"/>
    <w:rsid w:val="00F730DC"/>
    <w:rsid w:val="00F734D8"/>
    <w:rsid w:val="00F744CD"/>
    <w:rsid w:val="00F74A5C"/>
    <w:rsid w:val="00F755AB"/>
    <w:rsid w:val="00F769F4"/>
    <w:rsid w:val="00F77782"/>
    <w:rsid w:val="00F80C73"/>
    <w:rsid w:val="00F80FB2"/>
    <w:rsid w:val="00F8143B"/>
    <w:rsid w:val="00F816D2"/>
    <w:rsid w:val="00F82B7C"/>
    <w:rsid w:val="00F830E0"/>
    <w:rsid w:val="00F83CA6"/>
    <w:rsid w:val="00F84705"/>
    <w:rsid w:val="00F85365"/>
    <w:rsid w:val="00F87692"/>
    <w:rsid w:val="00F9150B"/>
    <w:rsid w:val="00F92736"/>
    <w:rsid w:val="00F976FD"/>
    <w:rsid w:val="00FA00AE"/>
    <w:rsid w:val="00FA17D6"/>
    <w:rsid w:val="00FA339E"/>
    <w:rsid w:val="00FA6AFF"/>
    <w:rsid w:val="00FA6B46"/>
    <w:rsid w:val="00FA71ED"/>
    <w:rsid w:val="00FB159B"/>
    <w:rsid w:val="00FB2E21"/>
    <w:rsid w:val="00FB38B0"/>
    <w:rsid w:val="00FC3E6A"/>
    <w:rsid w:val="00FC4B31"/>
    <w:rsid w:val="00FC540C"/>
    <w:rsid w:val="00FC5566"/>
    <w:rsid w:val="00FD08CD"/>
    <w:rsid w:val="00FD16E7"/>
    <w:rsid w:val="00FD21E7"/>
    <w:rsid w:val="00FD652D"/>
    <w:rsid w:val="00FD6CB6"/>
    <w:rsid w:val="00FD7C07"/>
    <w:rsid w:val="00FE0064"/>
    <w:rsid w:val="00FE1A48"/>
    <w:rsid w:val="00FE3895"/>
    <w:rsid w:val="00FE6255"/>
    <w:rsid w:val="00FF3D58"/>
    <w:rsid w:val="00FF48FF"/>
    <w:rsid w:val="00FF5880"/>
    <w:rsid w:val="00FF7B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293FE"/>
  <w15:docId w15:val="{449A13A3-F61A-4594-BB6E-044E56BC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833"/>
    <w:pPr>
      <w:spacing w:before="60" w:after="60" w:line="360" w:lineRule="exact"/>
      <w:ind w:firstLine="709"/>
      <w:jc w:val="both"/>
    </w:pPr>
    <w:rPr>
      <w:sz w:val="28"/>
      <w:szCs w:val="24"/>
    </w:rPr>
  </w:style>
  <w:style w:type="paragraph" w:styleId="Heading1">
    <w:name w:val="heading 1"/>
    <w:basedOn w:val="Normal"/>
    <w:next w:val="Normal"/>
    <w:link w:val="Heading1Char"/>
    <w:qFormat/>
    <w:rsid w:val="00DF3A7D"/>
    <w:pPr>
      <w:keepNext/>
      <w:keepLines/>
      <w:spacing w:before="120" w:after="120"/>
      <w:outlineLvl w:val="0"/>
    </w:pPr>
    <w:rPr>
      <w:rFonts w:eastAsiaTheme="majorEastAsia" w:cstheme="majorBidi"/>
      <w:b/>
      <w:szCs w:val="32"/>
    </w:rPr>
  </w:style>
  <w:style w:type="paragraph" w:styleId="Heading2">
    <w:name w:val="heading 2"/>
    <w:basedOn w:val="Normal"/>
    <w:next w:val="Normal"/>
    <w:link w:val="Heading2Char"/>
    <w:unhideWhenUsed/>
    <w:qFormat/>
    <w:rsid w:val="00DF3A7D"/>
    <w:pPr>
      <w:keepNext/>
      <w:keepLines/>
      <w:spacing w:before="120" w:after="120"/>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semiHidden/>
    <w:unhideWhenUsed/>
    <w:qFormat/>
    <w:rsid w:val="00355250"/>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9B0B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D7C07"/>
    <w:pPr>
      <w:pageBreakBefore/>
      <w:spacing w:before="100" w:beforeAutospacing="1" w:after="100" w:afterAutospacing="1"/>
    </w:pPr>
    <w:rPr>
      <w:rFonts w:ascii="Tahoma" w:hAnsi="Tahoma"/>
      <w:sz w:val="20"/>
      <w:szCs w:val="20"/>
    </w:rPr>
  </w:style>
  <w:style w:type="table" w:styleId="TableGrid">
    <w:name w:val="Table Grid"/>
    <w:basedOn w:val="TableNormal"/>
    <w:uiPriority w:val="39"/>
    <w:rsid w:val="00FD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7584"/>
    <w:pPr>
      <w:tabs>
        <w:tab w:val="center" w:pos="4320"/>
        <w:tab w:val="right" w:pos="8640"/>
      </w:tabs>
    </w:pPr>
  </w:style>
  <w:style w:type="paragraph" w:styleId="Footer">
    <w:name w:val="footer"/>
    <w:basedOn w:val="Normal"/>
    <w:rsid w:val="003C7584"/>
    <w:pPr>
      <w:tabs>
        <w:tab w:val="center" w:pos="4320"/>
        <w:tab w:val="right" w:pos="8640"/>
      </w:tabs>
    </w:pPr>
  </w:style>
  <w:style w:type="character" w:styleId="PageNumber">
    <w:name w:val="page number"/>
    <w:basedOn w:val="DefaultParagraphFont"/>
    <w:rsid w:val="00A9088F"/>
  </w:style>
  <w:style w:type="paragraph" w:styleId="BalloonText">
    <w:name w:val="Balloon Text"/>
    <w:basedOn w:val="Normal"/>
    <w:link w:val="BalloonTextChar"/>
    <w:rsid w:val="0038475E"/>
    <w:rPr>
      <w:rFonts w:ascii="Tahoma" w:hAnsi="Tahoma"/>
      <w:sz w:val="16"/>
      <w:szCs w:val="16"/>
      <w:lang w:val="x-none" w:eastAsia="x-none"/>
    </w:rPr>
  </w:style>
  <w:style w:type="character" w:customStyle="1" w:styleId="BalloonTextChar">
    <w:name w:val="Balloon Text Char"/>
    <w:link w:val="BalloonText"/>
    <w:rsid w:val="0038475E"/>
    <w:rPr>
      <w:rFonts w:ascii="Tahoma" w:hAnsi="Tahoma" w:cs="Tahoma"/>
      <w:sz w:val="16"/>
      <w:szCs w:val="16"/>
    </w:rPr>
  </w:style>
  <w:style w:type="paragraph" w:styleId="BodyText2">
    <w:name w:val="Body Text 2"/>
    <w:basedOn w:val="Normal"/>
    <w:link w:val="BodyText2Char"/>
    <w:rsid w:val="009A0506"/>
    <w:pPr>
      <w:spacing w:after="120" w:line="480" w:lineRule="auto"/>
    </w:pPr>
    <w:rPr>
      <w:lang w:val="x-none" w:eastAsia="x-none"/>
    </w:rPr>
  </w:style>
  <w:style w:type="character" w:customStyle="1" w:styleId="BodyText2Char">
    <w:name w:val="Body Text 2 Char"/>
    <w:link w:val="BodyText2"/>
    <w:rsid w:val="009A0506"/>
    <w:rPr>
      <w:rFonts w:ascii=".VnTime" w:hAnsi=".VnTime"/>
      <w:sz w:val="28"/>
      <w:szCs w:val="24"/>
    </w:rPr>
  </w:style>
  <w:style w:type="character" w:customStyle="1" w:styleId="apple-converted-space">
    <w:name w:val="apple-converted-space"/>
    <w:rsid w:val="0082481C"/>
  </w:style>
  <w:style w:type="paragraph" w:styleId="NormalWeb">
    <w:name w:val="Normal (Web)"/>
    <w:basedOn w:val="Normal"/>
    <w:uiPriority w:val="99"/>
    <w:unhideWhenUsed/>
    <w:rsid w:val="00C24967"/>
    <w:pPr>
      <w:spacing w:before="100" w:beforeAutospacing="1" w:after="100" w:afterAutospacing="1"/>
    </w:pPr>
    <w:rPr>
      <w:sz w:val="24"/>
    </w:rPr>
  </w:style>
  <w:style w:type="paragraph" w:styleId="ListParagraph">
    <w:name w:val="List Paragraph"/>
    <w:basedOn w:val="Normal"/>
    <w:link w:val="ListParagraphChar"/>
    <w:uiPriority w:val="34"/>
    <w:qFormat/>
    <w:rsid w:val="00680E2E"/>
    <w:pPr>
      <w:ind w:left="720"/>
      <w:contextualSpacing/>
    </w:pPr>
  </w:style>
  <w:style w:type="character" w:styleId="CommentReference">
    <w:name w:val="annotation reference"/>
    <w:basedOn w:val="DefaultParagraphFont"/>
    <w:uiPriority w:val="99"/>
    <w:rsid w:val="00706401"/>
    <w:rPr>
      <w:sz w:val="16"/>
      <w:szCs w:val="16"/>
    </w:rPr>
  </w:style>
  <w:style w:type="paragraph" w:styleId="CommentText">
    <w:name w:val="annotation text"/>
    <w:basedOn w:val="Normal"/>
    <w:link w:val="CommentTextChar"/>
    <w:uiPriority w:val="99"/>
    <w:rsid w:val="00706401"/>
    <w:rPr>
      <w:sz w:val="20"/>
      <w:szCs w:val="20"/>
    </w:rPr>
  </w:style>
  <w:style w:type="character" w:customStyle="1" w:styleId="CommentTextChar">
    <w:name w:val="Comment Text Char"/>
    <w:basedOn w:val="DefaultParagraphFont"/>
    <w:link w:val="CommentText"/>
    <w:uiPriority w:val="99"/>
    <w:rsid w:val="00706401"/>
    <w:rPr>
      <w:rFonts w:ascii=".VnTime" w:hAnsi=".VnTime"/>
    </w:rPr>
  </w:style>
  <w:style w:type="paragraph" w:styleId="CommentSubject">
    <w:name w:val="annotation subject"/>
    <w:basedOn w:val="CommentText"/>
    <w:next w:val="CommentText"/>
    <w:link w:val="CommentSubjectChar"/>
    <w:rsid w:val="00706401"/>
    <w:rPr>
      <w:b/>
      <w:bCs/>
    </w:rPr>
  </w:style>
  <w:style w:type="character" w:customStyle="1" w:styleId="CommentSubjectChar">
    <w:name w:val="Comment Subject Char"/>
    <w:basedOn w:val="CommentTextChar"/>
    <w:link w:val="CommentSubject"/>
    <w:rsid w:val="00706401"/>
    <w:rPr>
      <w:rFonts w:ascii=".VnTime" w:hAnsi=".VnTime"/>
      <w:b/>
      <w:bCs/>
    </w:rPr>
  </w:style>
  <w:style w:type="paragraph" w:customStyle="1" w:styleId="quyetdinh">
    <w:name w:val="quyetdinh"/>
    <w:basedOn w:val="Normal"/>
    <w:uiPriority w:val="99"/>
    <w:rsid w:val="005158F4"/>
    <w:pPr>
      <w:spacing w:before="100" w:beforeAutospacing="1" w:after="100" w:afterAutospacing="1"/>
    </w:pPr>
    <w:rPr>
      <w:rFonts w:ascii="Calibri" w:hAnsi="Calibri" w:cs="Calibri"/>
      <w:sz w:val="24"/>
    </w:rPr>
  </w:style>
  <w:style w:type="character" w:customStyle="1" w:styleId="Heading1Char">
    <w:name w:val="Heading 1 Char"/>
    <w:basedOn w:val="DefaultParagraphFont"/>
    <w:link w:val="Heading1"/>
    <w:rsid w:val="00DF3A7D"/>
    <w:rPr>
      <w:rFonts w:eastAsiaTheme="majorEastAsia" w:cstheme="majorBidi"/>
      <w:b/>
      <w:sz w:val="28"/>
      <w:szCs w:val="32"/>
    </w:rPr>
  </w:style>
  <w:style w:type="character" w:customStyle="1" w:styleId="Heading2Char">
    <w:name w:val="Heading 2 Char"/>
    <w:basedOn w:val="DefaultParagraphFont"/>
    <w:link w:val="Heading2"/>
    <w:rsid w:val="00DF3A7D"/>
    <w:rPr>
      <w:rFonts w:ascii="Times New Roman Bold" w:eastAsiaTheme="majorEastAsia" w:hAnsi="Times New Roman Bold" w:cstheme="majorBidi"/>
      <w:b/>
      <w:sz w:val="28"/>
      <w:szCs w:val="26"/>
    </w:rPr>
  </w:style>
  <w:style w:type="paragraph" w:styleId="Title">
    <w:name w:val="Title"/>
    <w:basedOn w:val="Normal"/>
    <w:next w:val="Normal"/>
    <w:link w:val="TitleChar"/>
    <w:qFormat/>
    <w:rsid w:val="007E269A"/>
    <w:pPr>
      <w:spacing w:before="120" w:after="120" w:line="288" w:lineRule="auto"/>
      <w:ind w:firstLine="0"/>
      <w:contextualSpacing/>
      <w:jc w:val="center"/>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rsid w:val="007E269A"/>
    <w:rPr>
      <w:rFonts w:ascii="Times New Roman Bold" w:eastAsiaTheme="majorEastAsia" w:hAnsi="Times New Roman Bold" w:cstheme="majorBidi"/>
      <w:b/>
      <w:kern w:val="28"/>
      <w:sz w:val="28"/>
      <w:szCs w:val="56"/>
    </w:rPr>
  </w:style>
  <w:style w:type="character" w:customStyle="1" w:styleId="Heading4Char">
    <w:name w:val="Heading 4 Char"/>
    <w:basedOn w:val="DefaultParagraphFont"/>
    <w:link w:val="Heading4"/>
    <w:semiHidden/>
    <w:rsid w:val="009B0B9A"/>
    <w:rPr>
      <w:rFonts w:asciiTheme="majorHAnsi" w:eastAsiaTheme="majorEastAsia" w:hAnsiTheme="majorHAnsi" w:cstheme="majorBidi"/>
      <w:i/>
      <w:iCs/>
      <w:color w:val="365F91" w:themeColor="accent1" w:themeShade="BF"/>
      <w:sz w:val="28"/>
      <w:szCs w:val="24"/>
    </w:rPr>
  </w:style>
  <w:style w:type="character" w:customStyle="1" w:styleId="Heading3Char">
    <w:name w:val="Heading 3 Char"/>
    <w:basedOn w:val="DefaultParagraphFont"/>
    <w:link w:val="Heading3"/>
    <w:semiHidden/>
    <w:rsid w:val="00355250"/>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locked/>
    <w:rsid w:val="000A525E"/>
    <w:rPr>
      <w:sz w:val="28"/>
      <w:szCs w:val="24"/>
    </w:rPr>
  </w:style>
  <w:style w:type="paragraph" w:styleId="BodyTextIndent3">
    <w:name w:val="Body Text Indent 3"/>
    <w:basedOn w:val="Normal"/>
    <w:link w:val="BodyTextIndent3Char"/>
    <w:unhideWhenUsed/>
    <w:rsid w:val="000A525E"/>
    <w:pPr>
      <w:spacing w:after="120"/>
      <w:ind w:left="360"/>
    </w:pPr>
    <w:rPr>
      <w:sz w:val="16"/>
      <w:szCs w:val="16"/>
    </w:rPr>
  </w:style>
  <w:style w:type="character" w:customStyle="1" w:styleId="BodyTextIndent3Char">
    <w:name w:val="Body Text Indent 3 Char"/>
    <w:basedOn w:val="DefaultParagraphFont"/>
    <w:link w:val="BodyTextIndent3"/>
    <w:rsid w:val="000A525E"/>
    <w:rPr>
      <w:sz w:val="16"/>
      <w:szCs w:val="16"/>
    </w:rPr>
  </w:style>
  <w:style w:type="character" w:styleId="Strong">
    <w:name w:val="Strong"/>
    <w:basedOn w:val="DefaultParagraphFont"/>
    <w:qFormat/>
    <w:rsid w:val="00051F95"/>
    <w:rPr>
      <w:b/>
      <w:bCs/>
    </w:rPr>
  </w:style>
  <w:style w:type="paragraph" w:styleId="BodyText">
    <w:name w:val="Body Text"/>
    <w:basedOn w:val="Normal"/>
    <w:link w:val="BodyTextChar"/>
    <w:semiHidden/>
    <w:unhideWhenUsed/>
    <w:rsid w:val="00EB3D31"/>
    <w:pPr>
      <w:spacing w:after="120"/>
    </w:pPr>
  </w:style>
  <w:style w:type="character" w:customStyle="1" w:styleId="BodyTextChar">
    <w:name w:val="Body Text Char"/>
    <w:basedOn w:val="DefaultParagraphFont"/>
    <w:link w:val="BodyText"/>
    <w:semiHidden/>
    <w:rsid w:val="00EB3D31"/>
    <w:rPr>
      <w:sz w:val="28"/>
      <w:szCs w:val="24"/>
    </w:rPr>
  </w:style>
  <w:style w:type="character" w:styleId="Hyperlink">
    <w:name w:val="Hyperlink"/>
    <w:basedOn w:val="DefaultParagraphFont"/>
    <w:unhideWhenUsed/>
    <w:rsid w:val="0035735C"/>
    <w:rPr>
      <w:color w:val="0000FF" w:themeColor="hyperlink"/>
      <w:u w:val="single"/>
    </w:rPr>
  </w:style>
  <w:style w:type="character" w:styleId="UnresolvedMention">
    <w:name w:val="Unresolved Mention"/>
    <w:basedOn w:val="DefaultParagraphFont"/>
    <w:uiPriority w:val="99"/>
    <w:semiHidden/>
    <w:unhideWhenUsed/>
    <w:rsid w:val="0035735C"/>
    <w:rPr>
      <w:color w:val="605E5C"/>
      <w:shd w:val="clear" w:color="auto" w:fill="E1DFDD"/>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unhideWhenUsed/>
    <w:qFormat/>
    <w:rsid w:val="00683123"/>
    <w:pPr>
      <w:spacing w:before="0" w:after="0" w:line="240" w:lineRule="auto"/>
    </w:pPr>
    <w:rPr>
      <w:sz w:val="20"/>
      <w:szCs w:val="20"/>
    </w:rPr>
  </w:style>
  <w:style w:type="character" w:customStyle="1" w:styleId="FootnoteTextChar">
    <w:name w:val="Footnote Text Char"/>
    <w:aliases w:val="Footnote Text Char Tegn Char Char1,Footnote Text Char Char Char Char Char Char1,Footnote Text Char Char Char Char Char Char Ch Char Char2,Footnote Text Char Char Char Char Char Char Ch Char Char Char1,single space Char1,f Char1"/>
    <w:basedOn w:val="DefaultParagraphFont"/>
    <w:link w:val="FootnoteText"/>
    <w:semiHidden/>
    <w:rsid w:val="00683123"/>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link w:val="CharChar1CharCharCharChar1CharCharCharCharCharCharCharChar"/>
    <w:uiPriority w:val="99"/>
    <w:unhideWhenUsed/>
    <w:qFormat/>
    <w:rsid w:val="00683123"/>
    <w:rPr>
      <w:vertAlign w:val="superscript"/>
    </w:rPr>
  </w:style>
  <w:style w:type="character" w:customStyle="1" w:styleId="uv3um">
    <w:name w:val="uv3um"/>
    <w:rsid w:val="00F452C8"/>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uiPriority w:val="99"/>
    <w:locked/>
    <w:rsid w:val="00CA2809"/>
    <w:rPr>
      <w:lang w:val="x-none" w:eastAsia="ja-JP"/>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CA2809"/>
    <w:pPr>
      <w:spacing w:before="0" w:after="160" w:line="240" w:lineRule="exact"/>
      <w:ind w:firstLine="0"/>
      <w:jc w:val="left"/>
    </w:pPr>
    <w:rPr>
      <w:sz w:val="20"/>
      <w:szCs w:val="20"/>
      <w:vertAlign w:val="superscript"/>
    </w:rPr>
  </w:style>
  <w:style w:type="paragraph" w:customStyle="1" w:styleId="a">
    <w:name w:val="+++++"/>
    <w:basedOn w:val="Normal"/>
    <w:link w:val="Char"/>
    <w:qFormat/>
    <w:rsid w:val="0093017A"/>
    <w:pPr>
      <w:suppressAutoHyphens/>
      <w:spacing w:before="120" w:after="0" w:line="288" w:lineRule="auto"/>
      <w:ind w:firstLine="0"/>
      <w:textAlignment w:val="top"/>
      <w:outlineLvl w:val="0"/>
    </w:pPr>
    <w:rPr>
      <w:color w:val="000000"/>
      <w:position w:val="-1"/>
      <w:sz w:val="26"/>
      <w:szCs w:val="26"/>
    </w:rPr>
  </w:style>
  <w:style w:type="character" w:customStyle="1" w:styleId="Char">
    <w:name w:val="+++++ Char"/>
    <w:basedOn w:val="DefaultParagraphFont"/>
    <w:link w:val="a"/>
    <w:qFormat/>
    <w:rsid w:val="0093017A"/>
    <w:rPr>
      <w:color w:val="000000"/>
      <w:position w:val="-1"/>
      <w:sz w:val="26"/>
      <w:szCs w:val="26"/>
    </w:rPr>
  </w:style>
  <w:style w:type="character" w:customStyle="1" w:styleId="HeaderChar">
    <w:name w:val="Header Char"/>
    <w:basedOn w:val="DefaultParagraphFont"/>
    <w:link w:val="Header"/>
    <w:uiPriority w:val="99"/>
    <w:rsid w:val="001F0F65"/>
    <w:rPr>
      <w:sz w:val="28"/>
      <w:szCs w:val="24"/>
    </w:rPr>
  </w:style>
  <w:style w:type="paragraph" w:customStyle="1" w:styleId="isselectedend">
    <w:name w:val="isselectedend"/>
    <w:basedOn w:val="Normal"/>
    <w:rsid w:val="00D5356F"/>
    <w:pPr>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4133">
      <w:bodyDiv w:val="1"/>
      <w:marLeft w:val="0"/>
      <w:marRight w:val="0"/>
      <w:marTop w:val="0"/>
      <w:marBottom w:val="0"/>
      <w:divBdr>
        <w:top w:val="none" w:sz="0" w:space="0" w:color="auto"/>
        <w:left w:val="none" w:sz="0" w:space="0" w:color="auto"/>
        <w:bottom w:val="none" w:sz="0" w:space="0" w:color="auto"/>
        <w:right w:val="none" w:sz="0" w:space="0" w:color="auto"/>
      </w:divBdr>
    </w:div>
    <w:div w:id="106891692">
      <w:bodyDiv w:val="1"/>
      <w:marLeft w:val="0"/>
      <w:marRight w:val="0"/>
      <w:marTop w:val="0"/>
      <w:marBottom w:val="0"/>
      <w:divBdr>
        <w:top w:val="none" w:sz="0" w:space="0" w:color="auto"/>
        <w:left w:val="none" w:sz="0" w:space="0" w:color="auto"/>
        <w:bottom w:val="none" w:sz="0" w:space="0" w:color="auto"/>
        <w:right w:val="none" w:sz="0" w:space="0" w:color="auto"/>
      </w:divBdr>
    </w:div>
    <w:div w:id="178128034">
      <w:bodyDiv w:val="1"/>
      <w:marLeft w:val="0"/>
      <w:marRight w:val="0"/>
      <w:marTop w:val="0"/>
      <w:marBottom w:val="0"/>
      <w:divBdr>
        <w:top w:val="none" w:sz="0" w:space="0" w:color="auto"/>
        <w:left w:val="none" w:sz="0" w:space="0" w:color="auto"/>
        <w:bottom w:val="none" w:sz="0" w:space="0" w:color="auto"/>
        <w:right w:val="none" w:sz="0" w:space="0" w:color="auto"/>
      </w:divBdr>
    </w:div>
    <w:div w:id="284388706">
      <w:bodyDiv w:val="1"/>
      <w:marLeft w:val="0"/>
      <w:marRight w:val="0"/>
      <w:marTop w:val="0"/>
      <w:marBottom w:val="0"/>
      <w:divBdr>
        <w:top w:val="none" w:sz="0" w:space="0" w:color="auto"/>
        <w:left w:val="none" w:sz="0" w:space="0" w:color="auto"/>
        <w:bottom w:val="none" w:sz="0" w:space="0" w:color="auto"/>
        <w:right w:val="none" w:sz="0" w:space="0" w:color="auto"/>
      </w:divBdr>
    </w:div>
    <w:div w:id="313337233">
      <w:bodyDiv w:val="1"/>
      <w:marLeft w:val="0"/>
      <w:marRight w:val="0"/>
      <w:marTop w:val="0"/>
      <w:marBottom w:val="0"/>
      <w:divBdr>
        <w:top w:val="none" w:sz="0" w:space="0" w:color="auto"/>
        <w:left w:val="none" w:sz="0" w:space="0" w:color="auto"/>
        <w:bottom w:val="none" w:sz="0" w:space="0" w:color="auto"/>
        <w:right w:val="none" w:sz="0" w:space="0" w:color="auto"/>
      </w:divBdr>
    </w:div>
    <w:div w:id="324018664">
      <w:bodyDiv w:val="1"/>
      <w:marLeft w:val="0"/>
      <w:marRight w:val="0"/>
      <w:marTop w:val="0"/>
      <w:marBottom w:val="0"/>
      <w:divBdr>
        <w:top w:val="none" w:sz="0" w:space="0" w:color="auto"/>
        <w:left w:val="none" w:sz="0" w:space="0" w:color="auto"/>
        <w:bottom w:val="none" w:sz="0" w:space="0" w:color="auto"/>
        <w:right w:val="none" w:sz="0" w:space="0" w:color="auto"/>
      </w:divBdr>
    </w:div>
    <w:div w:id="413405742">
      <w:bodyDiv w:val="1"/>
      <w:marLeft w:val="0"/>
      <w:marRight w:val="0"/>
      <w:marTop w:val="0"/>
      <w:marBottom w:val="0"/>
      <w:divBdr>
        <w:top w:val="none" w:sz="0" w:space="0" w:color="auto"/>
        <w:left w:val="none" w:sz="0" w:space="0" w:color="auto"/>
        <w:bottom w:val="none" w:sz="0" w:space="0" w:color="auto"/>
        <w:right w:val="none" w:sz="0" w:space="0" w:color="auto"/>
      </w:divBdr>
    </w:div>
    <w:div w:id="480510552">
      <w:bodyDiv w:val="1"/>
      <w:marLeft w:val="0"/>
      <w:marRight w:val="0"/>
      <w:marTop w:val="0"/>
      <w:marBottom w:val="0"/>
      <w:divBdr>
        <w:top w:val="none" w:sz="0" w:space="0" w:color="auto"/>
        <w:left w:val="none" w:sz="0" w:space="0" w:color="auto"/>
        <w:bottom w:val="none" w:sz="0" w:space="0" w:color="auto"/>
        <w:right w:val="none" w:sz="0" w:space="0" w:color="auto"/>
      </w:divBdr>
    </w:div>
    <w:div w:id="508102428">
      <w:bodyDiv w:val="1"/>
      <w:marLeft w:val="0"/>
      <w:marRight w:val="0"/>
      <w:marTop w:val="0"/>
      <w:marBottom w:val="0"/>
      <w:divBdr>
        <w:top w:val="none" w:sz="0" w:space="0" w:color="auto"/>
        <w:left w:val="none" w:sz="0" w:space="0" w:color="auto"/>
        <w:bottom w:val="none" w:sz="0" w:space="0" w:color="auto"/>
        <w:right w:val="none" w:sz="0" w:space="0" w:color="auto"/>
      </w:divBdr>
    </w:div>
    <w:div w:id="542139139">
      <w:bodyDiv w:val="1"/>
      <w:marLeft w:val="0"/>
      <w:marRight w:val="0"/>
      <w:marTop w:val="0"/>
      <w:marBottom w:val="0"/>
      <w:divBdr>
        <w:top w:val="none" w:sz="0" w:space="0" w:color="auto"/>
        <w:left w:val="none" w:sz="0" w:space="0" w:color="auto"/>
        <w:bottom w:val="none" w:sz="0" w:space="0" w:color="auto"/>
        <w:right w:val="none" w:sz="0" w:space="0" w:color="auto"/>
      </w:divBdr>
    </w:div>
    <w:div w:id="544104787">
      <w:bodyDiv w:val="1"/>
      <w:marLeft w:val="0"/>
      <w:marRight w:val="0"/>
      <w:marTop w:val="0"/>
      <w:marBottom w:val="0"/>
      <w:divBdr>
        <w:top w:val="none" w:sz="0" w:space="0" w:color="auto"/>
        <w:left w:val="none" w:sz="0" w:space="0" w:color="auto"/>
        <w:bottom w:val="none" w:sz="0" w:space="0" w:color="auto"/>
        <w:right w:val="none" w:sz="0" w:space="0" w:color="auto"/>
      </w:divBdr>
    </w:div>
    <w:div w:id="639041926">
      <w:bodyDiv w:val="1"/>
      <w:marLeft w:val="0"/>
      <w:marRight w:val="0"/>
      <w:marTop w:val="0"/>
      <w:marBottom w:val="0"/>
      <w:divBdr>
        <w:top w:val="none" w:sz="0" w:space="0" w:color="auto"/>
        <w:left w:val="none" w:sz="0" w:space="0" w:color="auto"/>
        <w:bottom w:val="none" w:sz="0" w:space="0" w:color="auto"/>
        <w:right w:val="none" w:sz="0" w:space="0" w:color="auto"/>
      </w:divBdr>
    </w:div>
    <w:div w:id="680201498">
      <w:bodyDiv w:val="1"/>
      <w:marLeft w:val="0"/>
      <w:marRight w:val="0"/>
      <w:marTop w:val="0"/>
      <w:marBottom w:val="0"/>
      <w:divBdr>
        <w:top w:val="none" w:sz="0" w:space="0" w:color="auto"/>
        <w:left w:val="none" w:sz="0" w:space="0" w:color="auto"/>
        <w:bottom w:val="none" w:sz="0" w:space="0" w:color="auto"/>
        <w:right w:val="none" w:sz="0" w:space="0" w:color="auto"/>
      </w:divBdr>
    </w:div>
    <w:div w:id="696613899">
      <w:bodyDiv w:val="1"/>
      <w:marLeft w:val="0"/>
      <w:marRight w:val="0"/>
      <w:marTop w:val="0"/>
      <w:marBottom w:val="0"/>
      <w:divBdr>
        <w:top w:val="none" w:sz="0" w:space="0" w:color="auto"/>
        <w:left w:val="none" w:sz="0" w:space="0" w:color="auto"/>
        <w:bottom w:val="none" w:sz="0" w:space="0" w:color="auto"/>
        <w:right w:val="none" w:sz="0" w:space="0" w:color="auto"/>
      </w:divBdr>
    </w:div>
    <w:div w:id="699161075">
      <w:bodyDiv w:val="1"/>
      <w:marLeft w:val="0"/>
      <w:marRight w:val="0"/>
      <w:marTop w:val="0"/>
      <w:marBottom w:val="0"/>
      <w:divBdr>
        <w:top w:val="none" w:sz="0" w:space="0" w:color="auto"/>
        <w:left w:val="none" w:sz="0" w:space="0" w:color="auto"/>
        <w:bottom w:val="none" w:sz="0" w:space="0" w:color="auto"/>
        <w:right w:val="none" w:sz="0" w:space="0" w:color="auto"/>
      </w:divBdr>
    </w:div>
    <w:div w:id="807548964">
      <w:bodyDiv w:val="1"/>
      <w:marLeft w:val="0"/>
      <w:marRight w:val="0"/>
      <w:marTop w:val="0"/>
      <w:marBottom w:val="0"/>
      <w:divBdr>
        <w:top w:val="none" w:sz="0" w:space="0" w:color="auto"/>
        <w:left w:val="none" w:sz="0" w:space="0" w:color="auto"/>
        <w:bottom w:val="none" w:sz="0" w:space="0" w:color="auto"/>
        <w:right w:val="none" w:sz="0" w:space="0" w:color="auto"/>
      </w:divBdr>
    </w:div>
    <w:div w:id="943153025">
      <w:bodyDiv w:val="1"/>
      <w:marLeft w:val="0"/>
      <w:marRight w:val="0"/>
      <w:marTop w:val="0"/>
      <w:marBottom w:val="0"/>
      <w:divBdr>
        <w:top w:val="none" w:sz="0" w:space="0" w:color="auto"/>
        <w:left w:val="none" w:sz="0" w:space="0" w:color="auto"/>
        <w:bottom w:val="none" w:sz="0" w:space="0" w:color="auto"/>
        <w:right w:val="none" w:sz="0" w:space="0" w:color="auto"/>
      </w:divBdr>
    </w:div>
    <w:div w:id="1027801529">
      <w:bodyDiv w:val="1"/>
      <w:marLeft w:val="0"/>
      <w:marRight w:val="0"/>
      <w:marTop w:val="0"/>
      <w:marBottom w:val="0"/>
      <w:divBdr>
        <w:top w:val="none" w:sz="0" w:space="0" w:color="auto"/>
        <w:left w:val="none" w:sz="0" w:space="0" w:color="auto"/>
        <w:bottom w:val="none" w:sz="0" w:space="0" w:color="auto"/>
        <w:right w:val="none" w:sz="0" w:space="0" w:color="auto"/>
      </w:divBdr>
    </w:div>
    <w:div w:id="1081096638">
      <w:bodyDiv w:val="1"/>
      <w:marLeft w:val="0"/>
      <w:marRight w:val="0"/>
      <w:marTop w:val="0"/>
      <w:marBottom w:val="0"/>
      <w:divBdr>
        <w:top w:val="none" w:sz="0" w:space="0" w:color="auto"/>
        <w:left w:val="none" w:sz="0" w:space="0" w:color="auto"/>
        <w:bottom w:val="none" w:sz="0" w:space="0" w:color="auto"/>
        <w:right w:val="none" w:sz="0" w:space="0" w:color="auto"/>
      </w:divBdr>
    </w:div>
    <w:div w:id="1112824295">
      <w:bodyDiv w:val="1"/>
      <w:marLeft w:val="0"/>
      <w:marRight w:val="0"/>
      <w:marTop w:val="0"/>
      <w:marBottom w:val="0"/>
      <w:divBdr>
        <w:top w:val="none" w:sz="0" w:space="0" w:color="auto"/>
        <w:left w:val="none" w:sz="0" w:space="0" w:color="auto"/>
        <w:bottom w:val="none" w:sz="0" w:space="0" w:color="auto"/>
        <w:right w:val="none" w:sz="0" w:space="0" w:color="auto"/>
      </w:divBdr>
    </w:div>
    <w:div w:id="1360277644">
      <w:bodyDiv w:val="1"/>
      <w:marLeft w:val="0"/>
      <w:marRight w:val="0"/>
      <w:marTop w:val="0"/>
      <w:marBottom w:val="0"/>
      <w:divBdr>
        <w:top w:val="none" w:sz="0" w:space="0" w:color="auto"/>
        <w:left w:val="none" w:sz="0" w:space="0" w:color="auto"/>
        <w:bottom w:val="none" w:sz="0" w:space="0" w:color="auto"/>
        <w:right w:val="none" w:sz="0" w:space="0" w:color="auto"/>
      </w:divBdr>
    </w:div>
    <w:div w:id="1366950548">
      <w:bodyDiv w:val="1"/>
      <w:marLeft w:val="0"/>
      <w:marRight w:val="0"/>
      <w:marTop w:val="0"/>
      <w:marBottom w:val="0"/>
      <w:divBdr>
        <w:top w:val="none" w:sz="0" w:space="0" w:color="auto"/>
        <w:left w:val="none" w:sz="0" w:space="0" w:color="auto"/>
        <w:bottom w:val="none" w:sz="0" w:space="0" w:color="auto"/>
        <w:right w:val="none" w:sz="0" w:space="0" w:color="auto"/>
      </w:divBdr>
    </w:div>
    <w:div w:id="1392575761">
      <w:bodyDiv w:val="1"/>
      <w:marLeft w:val="0"/>
      <w:marRight w:val="0"/>
      <w:marTop w:val="0"/>
      <w:marBottom w:val="0"/>
      <w:divBdr>
        <w:top w:val="none" w:sz="0" w:space="0" w:color="auto"/>
        <w:left w:val="none" w:sz="0" w:space="0" w:color="auto"/>
        <w:bottom w:val="none" w:sz="0" w:space="0" w:color="auto"/>
        <w:right w:val="none" w:sz="0" w:space="0" w:color="auto"/>
      </w:divBdr>
    </w:div>
    <w:div w:id="1478261638">
      <w:bodyDiv w:val="1"/>
      <w:marLeft w:val="0"/>
      <w:marRight w:val="0"/>
      <w:marTop w:val="0"/>
      <w:marBottom w:val="0"/>
      <w:divBdr>
        <w:top w:val="none" w:sz="0" w:space="0" w:color="auto"/>
        <w:left w:val="none" w:sz="0" w:space="0" w:color="auto"/>
        <w:bottom w:val="none" w:sz="0" w:space="0" w:color="auto"/>
        <w:right w:val="none" w:sz="0" w:space="0" w:color="auto"/>
      </w:divBdr>
    </w:div>
    <w:div w:id="1503202176">
      <w:bodyDiv w:val="1"/>
      <w:marLeft w:val="0"/>
      <w:marRight w:val="0"/>
      <w:marTop w:val="0"/>
      <w:marBottom w:val="0"/>
      <w:divBdr>
        <w:top w:val="none" w:sz="0" w:space="0" w:color="auto"/>
        <w:left w:val="none" w:sz="0" w:space="0" w:color="auto"/>
        <w:bottom w:val="none" w:sz="0" w:space="0" w:color="auto"/>
        <w:right w:val="none" w:sz="0" w:space="0" w:color="auto"/>
      </w:divBdr>
    </w:div>
    <w:div w:id="1530145955">
      <w:bodyDiv w:val="1"/>
      <w:marLeft w:val="0"/>
      <w:marRight w:val="0"/>
      <w:marTop w:val="0"/>
      <w:marBottom w:val="0"/>
      <w:divBdr>
        <w:top w:val="none" w:sz="0" w:space="0" w:color="auto"/>
        <w:left w:val="none" w:sz="0" w:space="0" w:color="auto"/>
        <w:bottom w:val="none" w:sz="0" w:space="0" w:color="auto"/>
        <w:right w:val="none" w:sz="0" w:space="0" w:color="auto"/>
      </w:divBdr>
    </w:div>
    <w:div w:id="1656956538">
      <w:bodyDiv w:val="1"/>
      <w:marLeft w:val="0"/>
      <w:marRight w:val="0"/>
      <w:marTop w:val="0"/>
      <w:marBottom w:val="0"/>
      <w:divBdr>
        <w:top w:val="none" w:sz="0" w:space="0" w:color="auto"/>
        <w:left w:val="none" w:sz="0" w:space="0" w:color="auto"/>
        <w:bottom w:val="none" w:sz="0" w:space="0" w:color="auto"/>
        <w:right w:val="none" w:sz="0" w:space="0" w:color="auto"/>
      </w:divBdr>
      <w:divsChild>
        <w:div w:id="467936081">
          <w:marLeft w:val="0"/>
          <w:marRight w:val="0"/>
          <w:marTop w:val="0"/>
          <w:marBottom w:val="0"/>
          <w:divBdr>
            <w:top w:val="none" w:sz="0" w:space="0" w:color="auto"/>
            <w:left w:val="none" w:sz="0" w:space="0" w:color="auto"/>
            <w:bottom w:val="none" w:sz="0" w:space="0" w:color="auto"/>
            <w:right w:val="none" w:sz="0" w:space="0" w:color="auto"/>
          </w:divBdr>
        </w:div>
        <w:div w:id="1181504997">
          <w:marLeft w:val="0"/>
          <w:marRight w:val="0"/>
          <w:marTop w:val="0"/>
          <w:marBottom w:val="0"/>
          <w:divBdr>
            <w:top w:val="none" w:sz="0" w:space="0" w:color="auto"/>
            <w:left w:val="none" w:sz="0" w:space="0" w:color="auto"/>
            <w:bottom w:val="none" w:sz="0" w:space="0" w:color="auto"/>
            <w:right w:val="none" w:sz="0" w:space="0" w:color="auto"/>
          </w:divBdr>
        </w:div>
        <w:div w:id="1975329136">
          <w:marLeft w:val="0"/>
          <w:marRight w:val="0"/>
          <w:marTop w:val="0"/>
          <w:marBottom w:val="0"/>
          <w:divBdr>
            <w:top w:val="none" w:sz="0" w:space="0" w:color="auto"/>
            <w:left w:val="none" w:sz="0" w:space="0" w:color="auto"/>
            <w:bottom w:val="none" w:sz="0" w:space="0" w:color="auto"/>
            <w:right w:val="none" w:sz="0" w:space="0" w:color="auto"/>
          </w:divBdr>
        </w:div>
      </w:divsChild>
    </w:div>
    <w:div w:id="1907762588">
      <w:bodyDiv w:val="1"/>
      <w:marLeft w:val="0"/>
      <w:marRight w:val="0"/>
      <w:marTop w:val="0"/>
      <w:marBottom w:val="0"/>
      <w:divBdr>
        <w:top w:val="none" w:sz="0" w:space="0" w:color="auto"/>
        <w:left w:val="none" w:sz="0" w:space="0" w:color="auto"/>
        <w:bottom w:val="none" w:sz="0" w:space="0" w:color="auto"/>
        <w:right w:val="none" w:sz="0" w:space="0" w:color="auto"/>
      </w:divBdr>
    </w:div>
    <w:div w:id="19345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0BD41-C44A-404D-AF0E-FFC5237E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8</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BỘ XÂY DỰNG</vt:lpstr>
    </vt:vector>
  </TitlesOfParts>
  <Company>VKT</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Windows xp sp2 Full</dc:creator>
  <cp:lastModifiedBy>Viet Anh</cp:lastModifiedBy>
  <cp:revision>296</cp:revision>
  <cp:lastPrinted>2021-02-19T07:52:00Z</cp:lastPrinted>
  <dcterms:created xsi:type="dcterms:W3CDTF">2026-03-19T14:56:00Z</dcterms:created>
  <dcterms:modified xsi:type="dcterms:W3CDTF">2026-06-24T04:36:00Z</dcterms:modified>
</cp:coreProperties>
</file>