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67" w:type="dxa"/>
        <w:tblLayout w:type="fixed"/>
        <w:tblCellMar>
          <w:left w:w="0" w:type="dxa"/>
          <w:right w:w="0" w:type="dxa"/>
        </w:tblCellMar>
        <w:tblLook w:val="0000" w:firstRow="0" w:lastRow="0" w:firstColumn="0" w:lastColumn="0" w:noHBand="0" w:noVBand="0"/>
      </w:tblPr>
      <w:tblGrid>
        <w:gridCol w:w="4536"/>
        <w:gridCol w:w="5812"/>
      </w:tblGrid>
      <w:tr w:rsidR="00576BAB" w:rsidRPr="00576BAB" w14:paraId="5BBA16C1" w14:textId="77777777" w:rsidTr="00677ECD">
        <w:trPr>
          <w:trHeight w:val="1134"/>
        </w:trPr>
        <w:tc>
          <w:tcPr>
            <w:tcW w:w="4536" w:type="dxa"/>
            <w:tcMar>
              <w:top w:w="0" w:type="dxa"/>
              <w:left w:w="108" w:type="dxa"/>
              <w:bottom w:w="0" w:type="dxa"/>
              <w:right w:w="108" w:type="dxa"/>
            </w:tcMar>
          </w:tcPr>
          <w:p w14:paraId="3F9C2EE5" w14:textId="77777777" w:rsidR="00FB1726" w:rsidRPr="00576BAB" w:rsidRDefault="00FB1726" w:rsidP="00677ECD">
            <w:pPr>
              <w:pStyle w:val="NormalWeb"/>
              <w:widowControl w:val="0"/>
              <w:spacing w:before="0" w:beforeAutospacing="0" w:after="0" w:afterAutospacing="0" w:line="240" w:lineRule="auto"/>
              <w:ind w:firstLine="0"/>
              <w:jc w:val="center"/>
              <w:rPr>
                <w:color w:val="000000" w:themeColor="text1"/>
                <w:spacing w:val="-4"/>
                <w:sz w:val="26"/>
                <w:szCs w:val="26"/>
              </w:rPr>
            </w:pPr>
            <w:bookmarkStart w:id="0" w:name="_Hlk85971263"/>
            <w:r w:rsidRPr="00576BAB">
              <w:rPr>
                <w:color w:val="000000" w:themeColor="text1"/>
                <w:spacing w:val="-4"/>
                <w:sz w:val="26"/>
                <w:szCs w:val="26"/>
              </w:rPr>
              <w:t>BỘ NÔNG NGHIỆP VÀ MÔI TRƯỜNG</w:t>
            </w:r>
          </w:p>
          <w:p w14:paraId="65BFD6C3"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pacing w:val="-12"/>
                <w:sz w:val="26"/>
                <w:szCs w:val="26"/>
              </w:rPr>
            </w:pPr>
            <w:r w:rsidRPr="00576BAB">
              <w:rPr>
                <w:b/>
                <w:bCs/>
                <w:color w:val="000000" w:themeColor="text1"/>
                <w:spacing w:val="-12"/>
                <w:sz w:val="26"/>
                <w:szCs w:val="26"/>
              </w:rPr>
              <w:t>CỤC LÂM NGHIỆP VÀ KIỂM LÂM</w:t>
            </w:r>
          </w:p>
          <w:p w14:paraId="0B9EF34D" w14:textId="77777777" w:rsidR="00FB1726" w:rsidRPr="00576BAB" w:rsidRDefault="00FB1726" w:rsidP="00677ECD">
            <w:pPr>
              <w:pStyle w:val="NormalWeb"/>
              <w:widowControl w:val="0"/>
              <w:spacing w:before="0" w:beforeAutospacing="0" w:after="0" w:afterAutospacing="0" w:line="240" w:lineRule="auto"/>
              <w:ind w:firstLine="34"/>
              <w:jc w:val="center"/>
              <w:rPr>
                <w:b/>
                <w:bCs/>
                <w:color w:val="000000" w:themeColor="text1"/>
                <w:sz w:val="26"/>
                <w:szCs w:val="26"/>
              </w:rPr>
            </w:pPr>
            <w:r w:rsidRPr="00576BAB">
              <w:rPr>
                <w:b/>
                <w:bCs/>
                <w:noProof/>
                <w:color w:val="000000" w:themeColor="text1"/>
                <w:sz w:val="26"/>
                <w:szCs w:val="26"/>
                <w:lang w:val="en-SG" w:eastAsia="en-SG"/>
                <w14:ligatures w14:val="standardContextual"/>
              </w:rPr>
              <mc:AlternateContent>
                <mc:Choice Requires="wps">
                  <w:drawing>
                    <wp:anchor distT="0" distB="0" distL="114300" distR="114300" simplePos="0" relativeHeight="251661312" behindDoc="0" locked="0" layoutInCell="1" allowOverlap="1" wp14:anchorId="4182F7C6" wp14:editId="12C6D2CB">
                      <wp:simplePos x="0" y="0"/>
                      <wp:positionH relativeFrom="column">
                        <wp:posOffset>754380</wp:posOffset>
                      </wp:positionH>
                      <wp:positionV relativeFrom="paragraph">
                        <wp:posOffset>43180</wp:posOffset>
                      </wp:positionV>
                      <wp:extent cx="1162050" cy="0"/>
                      <wp:effectExtent l="0" t="0" r="0" b="0"/>
                      <wp:wrapNone/>
                      <wp:docPr id="688203860" name="Straight Connector 1"/>
                      <wp:cNvGraphicFramePr/>
                      <a:graphic xmlns:a="http://schemas.openxmlformats.org/drawingml/2006/main">
                        <a:graphicData uri="http://schemas.microsoft.com/office/word/2010/wordprocessingShape">
                          <wps:wsp>
                            <wps:cNvCnPr/>
                            <wps:spPr>
                              <a:xfrm>
                                <a:off x="0" y="0"/>
                                <a:ext cx="116205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4845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4pt,3.4pt" to="150.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" strokecolor="black [3213]">
                      <v:stroke joinstyle="miter"/>
                    </v:line>
                  </w:pict>
                </mc:Fallback>
              </mc:AlternateContent>
            </w:r>
          </w:p>
          <w:p w14:paraId="6BE87922" w14:textId="77777777" w:rsidR="00FB1726" w:rsidRPr="00576BAB" w:rsidRDefault="00FB1726" w:rsidP="00677ECD">
            <w:pPr>
              <w:pStyle w:val="NormalWeb"/>
              <w:widowControl w:val="0"/>
              <w:spacing w:before="0" w:beforeAutospacing="0" w:after="0" w:afterAutospacing="0" w:line="240" w:lineRule="auto"/>
              <w:ind w:hanging="40"/>
              <w:jc w:val="center"/>
              <w:rPr>
                <w:bCs/>
                <w:color w:val="000000" w:themeColor="text1"/>
                <w:sz w:val="26"/>
                <w:szCs w:val="26"/>
              </w:rPr>
            </w:pPr>
            <w:r w:rsidRPr="00576BAB">
              <w:rPr>
                <w:bCs/>
                <w:color w:val="000000" w:themeColor="text1"/>
                <w:sz w:val="26"/>
                <w:szCs w:val="26"/>
              </w:rPr>
              <w:t>Số:         /TTr-LNKL</w:t>
            </w:r>
          </w:p>
        </w:tc>
        <w:tc>
          <w:tcPr>
            <w:tcW w:w="5812" w:type="dxa"/>
            <w:tcMar>
              <w:top w:w="0" w:type="dxa"/>
              <w:left w:w="108" w:type="dxa"/>
              <w:bottom w:w="0" w:type="dxa"/>
              <w:right w:w="108" w:type="dxa"/>
            </w:tcMar>
          </w:tcPr>
          <w:p w14:paraId="507BF4FA" w14:textId="77777777" w:rsidR="00FB1726" w:rsidRPr="00576BAB" w:rsidRDefault="00FB1726" w:rsidP="00677ECD">
            <w:pPr>
              <w:pStyle w:val="NormalWeb"/>
              <w:widowControl w:val="0"/>
              <w:spacing w:before="0" w:beforeAutospacing="0" w:after="0" w:afterAutospacing="0" w:line="240" w:lineRule="auto"/>
              <w:ind w:firstLine="34"/>
              <w:jc w:val="center"/>
              <w:rPr>
                <w:b/>
                <w:bCs/>
                <w:color w:val="000000" w:themeColor="text1"/>
                <w:spacing w:val="-12"/>
                <w:sz w:val="26"/>
                <w:szCs w:val="26"/>
              </w:rPr>
            </w:pPr>
            <w:r w:rsidRPr="00576BAB">
              <w:rPr>
                <w:b/>
                <w:bCs/>
                <w:color w:val="000000" w:themeColor="text1"/>
                <w:spacing w:val="-12"/>
                <w:sz w:val="26"/>
                <w:szCs w:val="26"/>
              </w:rPr>
              <w:t>CỘNG HÒA XÃ HỘI CHỦ NGHĨA VIỆT NAM</w:t>
            </w:r>
          </w:p>
          <w:p w14:paraId="3E71FCC1" w14:textId="77777777" w:rsidR="00FB1726" w:rsidRPr="00576BAB" w:rsidRDefault="00FB1726" w:rsidP="00677ECD">
            <w:pPr>
              <w:pStyle w:val="NormalWeb"/>
              <w:widowControl w:val="0"/>
              <w:spacing w:before="0" w:beforeAutospacing="0" w:after="0" w:afterAutospacing="0" w:line="240" w:lineRule="auto"/>
              <w:ind w:firstLine="34"/>
              <w:jc w:val="center"/>
              <w:rPr>
                <w:b/>
                <w:bCs/>
                <w:color w:val="000000" w:themeColor="text1"/>
                <w:sz w:val="28"/>
                <w:szCs w:val="28"/>
              </w:rPr>
            </w:pPr>
            <w:r w:rsidRPr="00576BAB">
              <w:rPr>
                <w:b/>
                <w:bCs/>
                <w:noProof/>
                <w:color w:val="000000" w:themeColor="text1"/>
                <w:sz w:val="28"/>
                <w:szCs w:val="28"/>
                <w:lang w:val="en-SG" w:eastAsia="en-SG"/>
              </w:rPr>
              <mc:AlternateContent>
                <mc:Choice Requires="wps">
                  <w:drawing>
                    <wp:anchor distT="4294967293" distB="4294967293" distL="114300" distR="114300" simplePos="0" relativeHeight="251659264" behindDoc="0" locked="0" layoutInCell="1" allowOverlap="1" wp14:anchorId="345B424A" wp14:editId="028B5EA0">
                      <wp:simplePos x="0" y="0"/>
                      <wp:positionH relativeFrom="column">
                        <wp:posOffset>702310</wp:posOffset>
                      </wp:positionH>
                      <wp:positionV relativeFrom="paragraph">
                        <wp:posOffset>236551</wp:posOffset>
                      </wp:positionV>
                      <wp:extent cx="2149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6E8EC7" id="Straight Connector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3pt,18.65pt" to="224.5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"/>
                  </w:pict>
                </mc:Fallback>
              </mc:AlternateContent>
            </w:r>
            <w:r w:rsidRPr="00576BAB">
              <w:rPr>
                <w:b/>
                <w:bCs/>
                <w:color w:val="000000" w:themeColor="text1"/>
                <w:sz w:val="28"/>
                <w:szCs w:val="28"/>
              </w:rPr>
              <w:t>Độc lập - Tự do - Hạnh phúc</w:t>
            </w:r>
            <w:r w:rsidRPr="00576BAB">
              <w:rPr>
                <w:b/>
                <w:bCs/>
                <w:color w:val="000000" w:themeColor="text1"/>
                <w:sz w:val="28"/>
                <w:szCs w:val="28"/>
                <w:lang w:val="vi-VN"/>
              </w:rPr>
              <w:br/>
            </w:r>
          </w:p>
          <w:p w14:paraId="35FA3B1A" w14:textId="7CAE34A8" w:rsidR="00FB1726" w:rsidRPr="00576BAB" w:rsidRDefault="00FB1726" w:rsidP="00677ECD">
            <w:pPr>
              <w:pStyle w:val="NormalWeb"/>
              <w:widowControl w:val="0"/>
              <w:spacing w:before="0" w:beforeAutospacing="0" w:after="0" w:afterAutospacing="0" w:line="240" w:lineRule="auto"/>
              <w:ind w:firstLine="0"/>
              <w:jc w:val="center"/>
              <w:rPr>
                <w:color w:val="000000" w:themeColor="text1"/>
                <w:sz w:val="26"/>
                <w:szCs w:val="26"/>
              </w:rPr>
            </w:pPr>
            <w:r w:rsidRPr="00796E7C">
              <w:rPr>
                <w:i/>
                <w:iCs/>
                <w:color w:val="000000" w:themeColor="text1"/>
                <w:sz w:val="28"/>
                <w:szCs w:val="28"/>
                <w:lang w:val="vi-VN"/>
              </w:rPr>
              <w:t>Hà Nội, ngày</w:t>
            </w:r>
            <w:r w:rsidRPr="00796E7C">
              <w:rPr>
                <w:i/>
                <w:iCs/>
                <w:color w:val="000000" w:themeColor="text1"/>
                <w:sz w:val="28"/>
                <w:szCs w:val="28"/>
              </w:rPr>
              <w:t xml:space="preserve">       </w:t>
            </w:r>
            <w:r w:rsidRPr="00796E7C">
              <w:rPr>
                <w:i/>
                <w:iCs/>
                <w:color w:val="000000" w:themeColor="text1"/>
                <w:sz w:val="28"/>
                <w:szCs w:val="28"/>
                <w:lang w:val="vi-VN"/>
              </w:rPr>
              <w:t>tháng</w:t>
            </w:r>
            <w:r w:rsidRPr="00796E7C">
              <w:rPr>
                <w:i/>
                <w:iCs/>
                <w:color w:val="000000" w:themeColor="text1"/>
                <w:sz w:val="28"/>
                <w:szCs w:val="28"/>
              </w:rPr>
              <w:t xml:space="preserve"> </w:t>
            </w:r>
            <w:r w:rsidR="00796E7C" w:rsidRPr="00796E7C">
              <w:rPr>
                <w:i/>
                <w:iCs/>
                <w:color w:val="000000" w:themeColor="text1"/>
                <w:sz w:val="28"/>
                <w:szCs w:val="28"/>
              </w:rPr>
              <w:t xml:space="preserve"> </w:t>
            </w:r>
            <w:r w:rsidRPr="00796E7C">
              <w:rPr>
                <w:i/>
                <w:iCs/>
                <w:color w:val="000000" w:themeColor="text1"/>
                <w:sz w:val="28"/>
                <w:szCs w:val="28"/>
              </w:rPr>
              <w:t xml:space="preserve">    </w:t>
            </w:r>
            <w:r w:rsidRPr="00796E7C">
              <w:rPr>
                <w:i/>
                <w:iCs/>
                <w:color w:val="000000" w:themeColor="text1"/>
                <w:sz w:val="28"/>
                <w:szCs w:val="28"/>
                <w:lang w:val="vi-VN"/>
              </w:rPr>
              <w:t xml:space="preserve">năm </w:t>
            </w:r>
            <w:r w:rsidRPr="00796E7C">
              <w:rPr>
                <w:i/>
                <w:iCs/>
                <w:color w:val="000000" w:themeColor="text1"/>
                <w:sz w:val="28"/>
                <w:szCs w:val="28"/>
              </w:rPr>
              <w:t>202</w:t>
            </w:r>
            <w:r w:rsidR="00624B43" w:rsidRPr="00796E7C">
              <w:rPr>
                <w:i/>
                <w:iCs/>
                <w:color w:val="000000" w:themeColor="text1"/>
                <w:sz w:val="28"/>
                <w:szCs w:val="28"/>
              </w:rPr>
              <w:t>6</w:t>
            </w:r>
          </w:p>
        </w:tc>
      </w:tr>
    </w:tbl>
    <w:bookmarkEnd w:id="0"/>
    <w:p w14:paraId="0D07E0CE" w14:textId="788E69E7" w:rsidR="00FB1726" w:rsidRPr="00576BAB" w:rsidRDefault="0030158B" w:rsidP="00E12EF8">
      <w:pPr>
        <w:widowControl w:val="0"/>
        <w:spacing w:after="120" w:line="240" w:lineRule="auto"/>
        <w:jc w:val="center"/>
        <w:rPr>
          <w:b/>
          <w:color w:val="000000" w:themeColor="text1"/>
        </w:rPr>
      </w:pPr>
      <w:r>
        <w:rPr>
          <w:b/>
          <w:noProof/>
          <w:color w:val="000000" w:themeColor="text1"/>
          <w14:ligatures w14:val="standardContextual"/>
        </w:rPr>
        <mc:AlternateContent>
          <mc:Choice Requires="wps">
            <w:drawing>
              <wp:anchor distT="0" distB="0" distL="114300" distR="114300" simplePos="0" relativeHeight="251662336" behindDoc="0" locked="0" layoutInCell="1" allowOverlap="1" wp14:anchorId="0A81C273" wp14:editId="67C2ECC2">
                <wp:simplePos x="0" y="0"/>
                <wp:positionH relativeFrom="column">
                  <wp:posOffset>478321</wp:posOffset>
                </wp:positionH>
                <wp:positionV relativeFrom="paragraph">
                  <wp:posOffset>74847</wp:posOffset>
                </wp:positionV>
                <wp:extent cx="1146147" cy="318052"/>
                <wp:effectExtent l="0" t="0" r="16510" b="25400"/>
                <wp:wrapNone/>
                <wp:docPr id="1882741865" name="Rectangle 4"/>
                <wp:cNvGraphicFramePr/>
                <a:graphic xmlns:a="http://schemas.openxmlformats.org/drawingml/2006/main">
                  <a:graphicData uri="http://schemas.microsoft.com/office/word/2010/wordprocessingShape">
                    <wps:wsp>
                      <wps:cNvSpPr/>
                      <wps:spPr>
                        <a:xfrm>
                          <a:off x="0" y="0"/>
                          <a:ext cx="1146147" cy="318052"/>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7E4E36" w14:textId="2B0FA875" w:rsidR="0030158B" w:rsidRPr="0030158B" w:rsidRDefault="0030158B" w:rsidP="0030158B">
                            <w:pPr>
                              <w:jc w:val="center"/>
                              <w:rPr>
                                <w:b/>
                                <w:bCs/>
                                <w:color w:val="000000" w:themeColor="text1"/>
                                <w:lang w:val="en-US"/>
                              </w:rPr>
                            </w:pPr>
                            <w:r w:rsidRPr="0030158B">
                              <w:rPr>
                                <w:b/>
                                <w:bCs/>
                                <w:color w:val="000000" w:themeColor="text1"/>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C273" id="Rectangle 4" o:spid="_x0000_s1026" style="position:absolute;left:0;text-align:left;margin-left:37.65pt;margin-top:5.9pt;width:90.2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" fillcolor="white [3212]" strokecolor="black [3213]" strokeweight=".5pt">
                <v:textbox>
                  <w:txbxContent>
                    <w:p w14:paraId="447E4E36" w14:textId="2B0FA875" w:rsidR="0030158B" w:rsidRPr="0030158B" w:rsidRDefault="0030158B" w:rsidP="0030158B">
                      <w:pPr>
                        <w:jc w:val="center"/>
                        <w:rPr>
                          <w:b/>
                          <w:bCs/>
                          <w:color w:val="000000" w:themeColor="text1"/>
                          <w:lang w:val="en-US"/>
                        </w:rPr>
                      </w:pPr>
                      <w:r w:rsidRPr="0030158B">
                        <w:rPr>
                          <w:b/>
                          <w:bCs/>
                          <w:color w:val="000000" w:themeColor="text1"/>
                          <w:lang w:val="en-US"/>
                        </w:rPr>
                        <w:t>DỰ THẢO</w:t>
                      </w:r>
                    </w:p>
                  </w:txbxContent>
                </v:textbox>
              </v:rect>
            </w:pict>
          </mc:Fallback>
        </mc:AlternateContent>
      </w:r>
    </w:p>
    <w:p w14:paraId="0247E787" w14:textId="77777777" w:rsidR="00FB1726" w:rsidRPr="00576BAB" w:rsidRDefault="00FB1726" w:rsidP="00E12EF8">
      <w:pPr>
        <w:widowControl w:val="0"/>
        <w:spacing w:after="120" w:line="240" w:lineRule="auto"/>
        <w:jc w:val="center"/>
        <w:rPr>
          <w:b/>
          <w:color w:val="000000" w:themeColor="text1"/>
        </w:rPr>
      </w:pPr>
      <w:r w:rsidRPr="00576BAB">
        <w:rPr>
          <w:b/>
          <w:color w:val="000000" w:themeColor="text1"/>
        </w:rPr>
        <w:t>TỜ TRÌNH</w:t>
      </w:r>
    </w:p>
    <w:p w14:paraId="44646C33" w14:textId="12E2E48C" w:rsidR="008F1ED2" w:rsidRDefault="00890E1C" w:rsidP="00576BAB">
      <w:pPr>
        <w:widowControl w:val="0"/>
        <w:overflowPunct w:val="0"/>
        <w:adjustRightInd w:val="0"/>
        <w:spacing w:after="0" w:line="340" w:lineRule="exact"/>
        <w:jc w:val="center"/>
        <w:rPr>
          <w:rFonts w:ascii="Times New Roman Bold" w:hAnsi="Times New Roman Bold" w:cs="Times New Roman"/>
          <w:b/>
          <w:color w:val="000000" w:themeColor="text1"/>
          <w:spacing w:val="-4"/>
          <w:szCs w:val="28"/>
        </w:rPr>
      </w:pPr>
      <w:r w:rsidRPr="00576BAB">
        <w:rPr>
          <w:rFonts w:ascii="Times New Roman Bold" w:hAnsi="Times New Roman Bold" w:cs="Times New Roman"/>
          <w:b/>
          <w:bCs/>
          <w:noProof/>
          <w:color w:val="000000" w:themeColor="text1"/>
          <w:spacing w:val="-4"/>
          <w:szCs w:val="28"/>
          <w:lang w:eastAsia="en-SG"/>
        </w:rPr>
        <mc:AlternateContent>
          <mc:Choice Requires="wps">
            <w:drawing>
              <wp:anchor distT="4294967293" distB="4294967293" distL="114300" distR="114300" simplePos="0" relativeHeight="251660288" behindDoc="0" locked="0" layoutInCell="1" allowOverlap="1" wp14:anchorId="210CEE3B" wp14:editId="099D3C17">
                <wp:simplePos x="0" y="0"/>
                <wp:positionH relativeFrom="column">
                  <wp:posOffset>2312365</wp:posOffset>
                </wp:positionH>
                <wp:positionV relativeFrom="paragraph">
                  <wp:posOffset>477520</wp:posOffset>
                </wp:positionV>
                <wp:extent cx="12839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397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73E8F4"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1pt,37.6pt" to="283.2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" strokeweight=".5pt"/>
            </w:pict>
          </mc:Fallback>
        </mc:AlternateContent>
      </w:r>
      <w:r w:rsidRPr="00576BAB">
        <w:rPr>
          <w:rFonts w:ascii="Times New Roman Bold" w:hAnsi="Times New Roman Bold" w:cs="Times New Roman"/>
          <w:b/>
          <w:color w:val="000000" w:themeColor="text1"/>
          <w:spacing w:val="-4"/>
          <w:szCs w:val="28"/>
        </w:rPr>
        <w:t>D</w:t>
      </w:r>
      <w:r w:rsidR="00FB1726" w:rsidRPr="00576BAB">
        <w:rPr>
          <w:rFonts w:ascii="Times New Roman Bold" w:hAnsi="Times New Roman Bold" w:cs="Times New Roman"/>
          <w:b/>
          <w:color w:val="000000" w:themeColor="text1"/>
          <w:spacing w:val="-4"/>
          <w:szCs w:val="28"/>
        </w:rPr>
        <w:t xml:space="preserve">ự thảo Thông tư </w:t>
      </w:r>
      <w:r w:rsidR="00AC38B9" w:rsidRPr="00576BAB">
        <w:rPr>
          <w:rFonts w:ascii="Times New Roman Bold" w:hAnsi="Times New Roman Bold" w:cs="Times New Roman"/>
          <w:b/>
          <w:color w:val="000000" w:themeColor="text1"/>
          <w:spacing w:val="-4"/>
          <w:szCs w:val="28"/>
        </w:rPr>
        <w:t xml:space="preserve">quy định </w:t>
      </w:r>
      <w:bookmarkStart w:id="1" w:name="_Hlk231203123"/>
      <w:r w:rsidR="008F1ED2">
        <w:rPr>
          <w:rFonts w:ascii="Times New Roman Bold" w:hAnsi="Times New Roman Bold" w:cs="Times New Roman"/>
          <w:b/>
          <w:color w:val="000000" w:themeColor="text1"/>
          <w:spacing w:val="-4"/>
          <w:szCs w:val="28"/>
        </w:rPr>
        <w:t xml:space="preserve">chi tiết một số điều và các biện pháp tổ chức thi hành Luật </w:t>
      </w:r>
      <w:r w:rsidR="00BA7FA4">
        <w:rPr>
          <w:rFonts w:ascii="Times New Roman Bold" w:hAnsi="Times New Roman Bold" w:cs="Times New Roman"/>
          <w:b/>
          <w:color w:val="000000" w:themeColor="text1"/>
          <w:spacing w:val="-4"/>
          <w:szCs w:val="28"/>
        </w:rPr>
        <w:t>L</w:t>
      </w:r>
      <w:r w:rsidR="008F1ED2">
        <w:rPr>
          <w:rFonts w:ascii="Times New Roman Bold" w:hAnsi="Times New Roman Bold" w:cs="Times New Roman"/>
          <w:b/>
          <w:color w:val="000000" w:themeColor="text1"/>
          <w:spacing w:val="-4"/>
          <w:szCs w:val="28"/>
        </w:rPr>
        <w:t>âm nghiệp</w:t>
      </w:r>
    </w:p>
    <w:bookmarkEnd w:id="1"/>
    <w:p w14:paraId="104B4D70" w14:textId="5B97BFC3" w:rsidR="00FB1726" w:rsidRPr="00576BAB" w:rsidRDefault="00FB1726" w:rsidP="00576BAB">
      <w:pPr>
        <w:widowControl w:val="0"/>
        <w:overflowPunct w:val="0"/>
        <w:adjustRightInd w:val="0"/>
        <w:spacing w:after="0" w:line="340" w:lineRule="exact"/>
        <w:jc w:val="center"/>
        <w:rPr>
          <w:rFonts w:ascii="Times New Roman Bold" w:hAnsi="Times New Roman Bold" w:cs="Times New Roman"/>
          <w:color w:val="000000" w:themeColor="text1"/>
          <w:spacing w:val="-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531"/>
      </w:tblGrid>
      <w:tr w:rsidR="00576BAB" w:rsidRPr="00576BAB" w14:paraId="573562F9" w14:textId="77777777" w:rsidTr="00677ECD">
        <w:trPr>
          <w:jc w:val="center"/>
        </w:trPr>
        <w:tc>
          <w:tcPr>
            <w:tcW w:w="2268" w:type="dxa"/>
          </w:tcPr>
          <w:p w14:paraId="33E670F8" w14:textId="77777777" w:rsidR="00FB1726" w:rsidRPr="00576BAB" w:rsidRDefault="00FB1726" w:rsidP="00FF29AF">
            <w:pPr>
              <w:widowControl w:val="0"/>
              <w:spacing w:after="0" w:line="360" w:lineRule="atLeast"/>
              <w:contextualSpacing/>
              <w:jc w:val="right"/>
              <w:rPr>
                <w:color w:val="000000" w:themeColor="text1"/>
              </w:rPr>
            </w:pPr>
            <w:r w:rsidRPr="00576BAB">
              <w:rPr>
                <w:color w:val="000000" w:themeColor="text1"/>
              </w:rPr>
              <w:t xml:space="preserve">Kính gửi:   </w:t>
            </w:r>
          </w:p>
        </w:tc>
        <w:tc>
          <w:tcPr>
            <w:tcW w:w="4531" w:type="dxa"/>
          </w:tcPr>
          <w:p w14:paraId="2A88A52C" w14:textId="77777777" w:rsidR="00FB1726" w:rsidRPr="00576BAB" w:rsidRDefault="00FB1726" w:rsidP="00FF29AF">
            <w:pPr>
              <w:widowControl w:val="0"/>
              <w:spacing w:after="0" w:line="360" w:lineRule="atLeast"/>
              <w:contextualSpacing/>
              <w:rPr>
                <w:color w:val="000000" w:themeColor="text1"/>
              </w:rPr>
            </w:pPr>
          </w:p>
        </w:tc>
      </w:tr>
      <w:tr w:rsidR="00FB1726" w:rsidRPr="00576BAB" w14:paraId="66CE90D8" w14:textId="77777777" w:rsidTr="00677ECD">
        <w:trPr>
          <w:jc w:val="center"/>
        </w:trPr>
        <w:tc>
          <w:tcPr>
            <w:tcW w:w="2268" w:type="dxa"/>
          </w:tcPr>
          <w:p w14:paraId="3622CA11" w14:textId="77777777" w:rsidR="00FB1726" w:rsidRPr="00576BAB" w:rsidRDefault="00FB1726" w:rsidP="00FF29AF">
            <w:pPr>
              <w:widowControl w:val="0"/>
              <w:spacing w:after="0" w:line="360" w:lineRule="atLeast"/>
              <w:contextualSpacing/>
              <w:rPr>
                <w:color w:val="000000" w:themeColor="text1"/>
              </w:rPr>
            </w:pPr>
          </w:p>
        </w:tc>
        <w:tc>
          <w:tcPr>
            <w:tcW w:w="4531" w:type="dxa"/>
          </w:tcPr>
          <w:p w14:paraId="6FAEBF52" w14:textId="66C58E10" w:rsidR="00FB1726" w:rsidRPr="00576BAB" w:rsidRDefault="00FB1726" w:rsidP="00FF29AF">
            <w:pPr>
              <w:widowControl w:val="0"/>
              <w:spacing w:after="0" w:line="360" w:lineRule="atLeast"/>
              <w:contextualSpacing/>
              <w:jc w:val="both"/>
              <w:rPr>
                <w:color w:val="000000" w:themeColor="text1"/>
              </w:rPr>
            </w:pPr>
            <w:r w:rsidRPr="00576BAB">
              <w:rPr>
                <w:color w:val="000000" w:themeColor="text1"/>
              </w:rPr>
              <w:t xml:space="preserve">- Bộ trưởng </w:t>
            </w:r>
            <w:r w:rsidR="00484C29" w:rsidRPr="00484C29">
              <w:rPr>
                <w:color w:val="000000" w:themeColor="text1"/>
              </w:rPr>
              <w:t>Trịnh Việt Hùng</w:t>
            </w:r>
            <w:r w:rsidRPr="00576BAB">
              <w:rPr>
                <w:color w:val="000000" w:themeColor="text1"/>
              </w:rPr>
              <w:t>;</w:t>
            </w:r>
          </w:p>
          <w:p w14:paraId="1DEEA221" w14:textId="77777777" w:rsidR="00FB1726" w:rsidRPr="00576BAB" w:rsidRDefault="00FB1726" w:rsidP="00FF29AF">
            <w:pPr>
              <w:widowControl w:val="0"/>
              <w:spacing w:after="0" w:line="360" w:lineRule="atLeast"/>
              <w:contextualSpacing/>
              <w:jc w:val="both"/>
              <w:rPr>
                <w:color w:val="000000" w:themeColor="text1"/>
              </w:rPr>
            </w:pPr>
            <w:r w:rsidRPr="00576BAB">
              <w:rPr>
                <w:color w:val="000000" w:themeColor="text1"/>
              </w:rPr>
              <w:t>- Thứ trưởng Nguyễn Quốc Trị.</w:t>
            </w:r>
          </w:p>
        </w:tc>
      </w:tr>
    </w:tbl>
    <w:p w14:paraId="1D97ABE7" w14:textId="77777777" w:rsidR="00FB1726" w:rsidRPr="00576BAB" w:rsidRDefault="00FB1726" w:rsidP="00E12EF8">
      <w:pPr>
        <w:widowControl w:val="0"/>
        <w:spacing w:after="120" w:line="240" w:lineRule="auto"/>
        <w:ind w:firstLine="567"/>
        <w:jc w:val="both"/>
        <w:rPr>
          <w:rFonts w:cs="Times New Roman"/>
          <w:color w:val="000000" w:themeColor="text1"/>
          <w:szCs w:val="28"/>
        </w:rPr>
      </w:pPr>
      <w:bookmarkStart w:id="2" w:name="_Hlk185503080"/>
    </w:p>
    <w:p w14:paraId="5EAA72F1" w14:textId="04B7E5F3" w:rsidR="00FB1726" w:rsidRPr="00576BAB" w:rsidRDefault="00FB1726" w:rsidP="00AD14E2">
      <w:pPr>
        <w:widowControl w:val="0"/>
        <w:overflowPunct w:val="0"/>
        <w:adjustRightInd w:val="0"/>
        <w:spacing w:before="120" w:after="120" w:line="340" w:lineRule="exact"/>
        <w:ind w:firstLine="720"/>
        <w:jc w:val="both"/>
        <w:rPr>
          <w:rFonts w:cs="Times New Roman"/>
          <w:color w:val="000000" w:themeColor="text1"/>
          <w:szCs w:val="28"/>
        </w:rPr>
      </w:pPr>
      <w:r w:rsidRPr="00576BAB">
        <w:rPr>
          <w:rFonts w:cs="Times New Roman"/>
          <w:color w:val="000000" w:themeColor="text1"/>
          <w:szCs w:val="28"/>
        </w:rPr>
        <w:t>Thực hiện Luật Ban hành văn bản quy phạm pháp luật năm 2025, Nghị định số 78/2025/NĐ-CP ngày 01</w:t>
      </w:r>
      <w:r w:rsidR="00484C29">
        <w:rPr>
          <w:rFonts w:cs="Times New Roman"/>
          <w:color w:val="000000" w:themeColor="text1"/>
          <w:szCs w:val="28"/>
        </w:rPr>
        <w:t>/</w:t>
      </w:r>
      <w:r w:rsidRPr="00576BAB">
        <w:rPr>
          <w:rFonts w:cs="Times New Roman"/>
          <w:color w:val="000000" w:themeColor="text1"/>
          <w:szCs w:val="28"/>
        </w:rPr>
        <w:t>4</w:t>
      </w:r>
      <w:r w:rsidR="00484C29">
        <w:rPr>
          <w:rFonts w:cs="Times New Roman"/>
          <w:color w:val="000000" w:themeColor="text1"/>
          <w:szCs w:val="28"/>
        </w:rPr>
        <w:t>/</w:t>
      </w:r>
      <w:r w:rsidRPr="00576BAB">
        <w:rPr>
          <w:rFonts w:cs="Times New Roman"/>
          <w:color w:val="000000" w:themeColor="text1"/>
          <w:szCs w:val="28"/>
        </w:rPr>
        <w:t xml:space="preserve">2025 của Chính phủ quy định chi tiết một số điều và biện pháp để tổ chức, hướng dẫn thi hành </w:t>
      </w:r>
      <w:r w:rsidR="00ED5455">
        <w:rPr>
          <w:rFonts w:cs="Times New Roman"/>
          <w:color w:val="000000" w:themeColor="text1"/>
          <w:szCs w:val="28"/>
        </w:rPr>
        <w:t>L</w:t>
      </w:r>
      <w:r w:rsidRPr="00576BAB">
        <w:rPr>
          <w:rFonts w:cs="Times New Roman"/>
          <w:color w:val="000000" w:themeColor="text1"/>
          <w:szCs w:val="28"/>
        </w:rPr>
        <w:t xml:space="preserve">uật </w:t>
      </w:r>
      <w:r w:rsidR="00ED5455">
        <w:rPr>
          <w:rFonts w:cs="Times New Roman"/>
          <w:color w:val="000000" w:themeColor="text1"/>
          <w:szCs w:val="28"/>
        </w:rPr>
        <w:t>B</w:t>
      </w:r>
      <w:r w:rsidRPr="00576BAB">
        <w:rPr>
          <w:rFonts w:cs="Times New Roman"/>
          <w:color w:val="000000" w:themeColor="text1"/>
          <w:szCs w:val="28"/>
        </w:rPr>
        <w:t>an hành văn bản quy phạm pháp luật</w:t>
      </w:r>
      <w:r w:rsidR="00484C29">
        <w:rPr>
          <w:rFonts w:cs="Times New Roman"/>
          <w:color w:val="000000" w:themeColor="text1"/>
          <w:szCs w:val="28"/>
        </w:rPr>
        <w:t xml:space="preserve">, được sửa đổi, bổ sung tại Nghị định số </w:t>
      </w:r>
      <w:r w:rsidR="004D12C9">
        <w:rPr>
          <w:rFonts w:cs="Times New Roman"/>
          <w:color w:val="000000" w:themeColor="text1"/>
          <w:szCs w:val="28"/>
        </w:rPr>
        <w:t>187/2025/NĐ-CP</w:t>
      </w:r>
      <w:r w:rsidRPr="00576BAB">
        <w:rPr>
          <w:rFonts w:cs="Times New Roman"/>
          <w:color w:val="000000" w:themeColor="text1"/>
          <w:szCs w:val="28"/>
        </w:rPr>
        <w:t>,</w:t>
      </w:r>
      <w:bookmarkStart w:id="3" w:name="_Hlk200524426"/>
      <w:r w:rsidRPr="00576BAB">
        <w:rPr>
          <w:rFonts w:cs="Times New Roman"/>
          <w:color w:val="000000" w:themeColor="text1"/>
          <w:szCs w:val="28"/>
        </w:rPr>
        <w:t xml:space="preserve"> </w:t>
      </w:r>
      <w:r w:rsidR="00624B43" w:rsidRPr="00624B43">
        <w:rPr>
          <w:rFonts w:cs="Times New Roman"/>
          <w:color w:val="000000" w:themeColor="text1"/>
          <w:szCs w:val="28"/>
        </w:rPr>
        <w:t>Quyết định số 1818/QĐ-BNNMT ngày 20/5/2026 của Bộ trưởng Bộ Nông nghiệp và Môi trường về việc bổ sung Kế hoạch xây dựng văn bản quy phạm pháp luật trong lĩnh vực nông nghiệp và môi trường năm 2026</w:t>
      </w:r>
      <w:r w:rsidRPr="00576BAB">
        <w:rPr>
          <w:rFonts w:cs="Times New Roman"/>
          <w:color w:val="000000" w:themeColor="text1"/>
          <w:szCs w:val="28"/>
        </w:rPr>
        <w:t>.</w:t>
      </w:r>
      <w:bookmarkEnd w:id="3"/>
    </w:p>
    <w:p w14:paraId="4C085FF7" w14:textId="57E0B0AA" w:rsidR="00FB1726" w:rsidRPr="00624B43" w:rsidRDefault="00FB1726" w:rsidP="00AD14E2">
      <w:pPr>
        <w:widowControl w:val="0"/>
        <w:overflowPunct w:val="0"/>
        <w:adjustRightInd w:val="0"/>
        <w:spacing w:before="120" w:after="120" w:line="340" w:lineRule="exact"/>
        <w:ind w:firstLine="720"/>
        <w:jc w:val="both"/>
        <w:rPr>
          <w:rFonts w:cs="Times New Roman"/>
          <w:color w:val="000000" w:themeColor="text1"/>
          <w:szCs w:val="28"/>
        </w:rPr>
      </w:pPr>
      <w:r w:rsidRPr="00576BAB">
        <w:rPr>
          <w:rFonts w:cs="Times New Roman"/>
          <w:color w:val="000000" w:themeColor="text1"/>
          <w:szCs w:val="28"/>
        </w:rPr>
        <w:t xml:space="preserve">Cục Lâm nghiệp và Kiểm lâm đã tổ chức xây dựng hồ sơ dự thảo Thông tư quy định </w:t>
      </w:r>
      <w:r w:rsidR="00624B43" w:rsidRPr="00624B43">
        <w:rPr>
          <w:rFonts w:cs="Times New Roman"/>
          <w:color w:val="000000" w:themeColor="text1"/>
          <w:szCs w:val="28"/>
        </w:rPr>
        <w:t xml:space="preserve">chi tiết một số điều và các biện pháp tổ chức thi hành Luật </w:t>
      </w:r>
      <w:r w:rsidR="00407403">
        <w:rPr>
          <w:rFonts w:cs="Times New Roman"/>
          <w:color w:val="000000" w:themeColor="text1"/>
          <w:szCs w:val="28"/>
        </w:rPr>
        <w:t>L</w:t>
      </w:r>
      <w:r w:rsidR="00624B43" w:rsidRPr="00624B43">
        <w:rPr>
          <w:rFonts w:cs="Times New Roman"/>
          <w:color w:val="000000" w:themeColor="text1"/>
          <w:szCs w:val="28"/>
        </w:rPr>
        <w:t>âm nghiệp</w:t>
      </w:r>
      <w:r w:rsidR="00624B43">
        <w:rPr>
          <w:rFonts w:cs="Times New Roman"/>
          <w:color w:val="000000" w:themeColor="text1"/>
          <w:szCs w:val="28"/>
        </w:rPr>
        <w:t xml:space="preserve"> </w:t>
      </w:r>
      <w:r w:rsidRPr="00576BAB">
        <w:rPr>
          <w:rFonts w:cs="Times New Roman"/>
          <w:color w:val="000000" w:themeColor="text1"/>
          <w:szCs w:val="28"/>
        </w:rPr>
        <w:t xml:space="preserve">(sau đây viết tắt là dự thảo Thông tư), </w:t>
      </w:r>
      <w:r w:rsidR="00FF29AF" w:rsidRPr="00576BAB">
        <w:rPr>
          <w:rFonts w:cs="Times New Roman"/>
          <w:color w:val="000000" w:themeColor="text1"/>
          <w:szCs w:val="28"/>
        </w:rPr>
        <w:t xml:space="preserve">nội dung </w:t>
      </w:r>
      <w:r w:rsidRPr="00576BAB">
        <w:rPr>
          <w:rFonts w:cs="Times New Roman"/>
          <w:color w:val="000000" w:themeColor="text1"/>
          <w:szCs w:val="28"/>
        </w:rPr>
        <w:t>cụ thể như sau:</w:t>
      </w:r>
    </w:p>
    <w:bookmarkEnd w:id="2"/>
    <w:p w14:paraId="78566D74" w14:textId="77777777" w:rsidR="00FB1726" w:rsidRPr="00576BAB" w:rsidRDefault="00FB1726" w:rsidP="00AD14E2">
      <w:pPr>
        <w:widowControl w:val="0"/>
        <w:spacing w:before="120" w:after="120" w:line="340" w:lineRule="exact"/>
        <w:ind w:firstLine="720"/>
        <w:jc w:val="both"/>
        <w:rPr>
          <w:rFonts w:cs="Times New Roman"/>
          <w:b/>
          <w:bCs/>
          <w:color w:val="000000" w:themeColor="text1"/>
          <w:szCs w:val="28"/>
        </w:rPr>
      </w:pPr>
      <w:r w:rsidRPr="00576BAB">
        <w:rPr>
          <w:rFonts w:cs="Times New Roman"/>
          <w:b/>
          <w:bCs/>
          <w:color w:val="000000" w:themeColor="text1"/>
          <w:szCs w:val="28"/>
        </w:rPr>
        <w:t>I. SỰ CẦN THIẾT BAN HÀNH THÔNG TƯ</w:t>
      </w:r>
    </w:p>
    <w:p w14:paraId="26B1FC78" w14:textId="77777777" w:rsidR="00FB1726" w:rsidRPr="00576BAB" w:rsidRDefault="00FB1726" w:rsidP="00AD14E2">
      <w:pPr>
        <w:widowControl w:val="0"/>
        <w:spacing w:before="120" w:after="120" w:line="340" w:lineRule="exact"/>
        <w:ind w:firstLine="720"/>
        <w:jc w:val="both"/>
        <w:rPr>
          <w:rFonts w:cs="Times New Roman"/>
          <w:b/>
          <w:bCs/>
          <w:color w:val="000000" w:themeColor="text1"/>
          <w:szCs w:val="28"/>
        </w:rPr>
      </w:pPr>
      <w:r w:rsidRPr="00576BAB">
        <w:rPr>
          <w:rFonts w:cs="Times New Roman"/>
          <w:b/>
          <w:bCs/>
          <w:color w:val="000000" w:themeColor="text1"/>
          <w:szCs w:val="28"/>
        </w:rPr>
        <w:t>1. Cơ sở chính trị, pháp lý</w:t>
      </w:r>
    </w:p>
    <w:p w14:paraId="152F4EDA" w14:textId="77777777" w:rsidR="00FB1726" w:rsidRPr="00576BAB" w:rsidRDefault="00FB1726" w:rsidP="00AD14E2">
      <w:pPr>
        <w:widowControl w:val="0"/>
        <w:spacing w:before="120" w:after="120" w:line="340" w:lineRule="exact"/>
        <w:ind w:firstLine="720"/>
        <w:jc w:val="both"/>
        <w:rPr>
          <w:rFonts w:cs="Times New Roman"/>
          <w:color w:val="000000" w:themeColor="text1"/>
          <w:szCs w:val="28"/>
        </w:rPr>
      </w:pPr>
      <w:r w:rsidRPr="00576BAB">
        <w:rPr>
          <w:rFonts w:cs="Times New Roman"/>
          <w:color w:val="000000" w:themeColor="text1"/>
          <w:szCs w:val="28"/>
        </w:rPr>
        <w:t xml:space="preserve">a) Cơ sở </w:t>
      </w:r>
      <w:r w:rsidRPr="00576BAB">
        <w:rPr>
          <w:rFonts w:cs="Times New Roman"/>
          <w:color w:val="000000" w:themeColor="text1"/>
          <w:szCs w:val="28"/>
          <w:shd w:val="clear" w:color="auto" w:fill="FFFFFF"/>
          <w:lang w:val="nb-NO"/>
        </w:rPr>
        <w:t>chính</w:t>
      </w:r>
      <w:r w:rsidRPr="00576BAB">
        <w:rPr>
          <w:rFonts w:cs="Times New Roman"/>
          <w:color w:val="000000" w:themeColor="text1"/>
          <w:szCs w:val="28"/>
        </w:rPr>
        <w:t xml:space="preserve"> trị:</w:t>
      </w:r>
    </w:p>
    <w:p w14:paraId="3ADB647E" w14:textId="77777777" w:rsidR="00AD4BAC" w:rsidRPr="00AD4BAC" w:rsidRDefault="00AD4BAC" w:rsidP="00AD14E2">
      <w:pPr>
        <w:widowControl w:val="0"/>
        <w:spacing w:before="120" w:after="120" w:line="340" w:lineRule="exact"/>
        <w:ind w:firstLine="720"/>
        <w:jc w:val="both"/>
        <w:rPr>
          <w:rFonts w:cs="Times New Roman"/>
          <w:color w:val="000000" w:themeColor="text1"/>
          <w:szCs w:val="28"/>
          <w:shd w:val="clear" w:color="auto" w:fill="FFFFFF"/>
        </w:rPr>
      </w:pPr>
      <w:r w:rsidRPr="00AD4BAC">
        <w:rPr>
          <w:rFonts w:cs="Times New Roman"/>
          <w:color w:val="000000" w:themeColor="text1"/>
          <w:szCs w:val="28"/>
          <w:shd w:val="clear" w:color="auto" w:fill="FFFFFF"/>
        </w:rPr>
        <w:t>Việc xây dựng Thông tư quy định chi tiết một số điều và các biện pháp tổ chức thi hành Luật Lâm nghiệp nhằm thể chế hóa chủ trương, đường lối của Đảng về tiếp tục hoàn thiện hệ thống pháp luật, nâng cao chất lượng xây dựng và tổ chức thi hành pháp luật, bảo đảm tính thống nhất, đồng bộ, khả thi của hệ thống pháp luật, đáp ứng yêu cầu phát triển đất nước trong giai đoạn mới.</w:t>
      </w:r>
    </w:p>
    <w:p w14:paraId="779C7F08" w14:textId="025F6674" w:rsidR="00AD4BAC" w:rsidRDefault="00AD4BAC" w:rsidP="00AD14E2">
      <w:pPr>
        <w:widowControl w:val="0"/>
        <w:spacing w:before="120" w:after="120" w:line="340" w:lineRule="exact"/>
        <w:ind w:firstLine="720"/>
        <w:jc w:val="both"/>
        <w:rPr>
          <w:rFonts w:cs="Times New Roman"/>
          <w:color w:val="000000" w:themeColor="text1"/>
          <w:szCs w:val="28"/>
          <w:shd w:val="clear" w:color="auto" w:fill="FFFFFF"/>
        </w:rPr>
      </w:pPr>
      <w:r w:rsidRPr="00AD4BAC">
        <w:rPr>
          <w:rFonts w:cs="Times New Roman"/>
          <w:color w:val="000000" w:themeColor="text1"/>
          <w:szCs w:val="28"/>
          <w:shd w:val="clear" w:color="auto" w:fill="FFFFFF"/>
        </w:rPr>
        <w:t xml:space="preserve">Trong thời gian qua, Đảng, Quốc hội và các cơ quan có thẩm quyền đã ban hành nhiều chủ trương, định hướng quan trọng về rà soát, hoàn thiện hệ thống pháp luật, </w:t>
      </w:r>
      <w:r w:rsidR="002648B2">
        <w:rPr>
          <w:rFonts w:cs="Times New Roman"/>
          <w:color w:val="000000" w:themeColor="text1"/>
          <w:szCs w:val="28"/>
          <w:shd w:val="clear" w:color="auto" w:fill="FFFFFF"/>
        </w:rPr>
        <w:t>cụ thể:</w:t>
      </w:r>
    </w:p>
    <w:p w14:paraId="055D1DCA" w14:textId="7559BB32" w:rsidR="0067425F" w:rsidRPr="0067425F" w:rsidRDefault="0067425F" w:rsidP="00AD14E2">
      <w:pPr>
        <w:widowControl w:val="0"/>
        <w:spacing w:before="120" w:after="120" w:line="340" w:lineRule="exact"/>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w:t>
      </w:r>
      <w:r w:rsidRPr="0067425F">
        <w:rPr>
          <w:rFonts w:cs="Times New Roman"/>
          <w:color w:val="000000" w:themeColor="text1"/>
          <w:szCs w:val="28"/>
          <w:shd w:val="clear" w:color="auto" w:fill="FFFFFF"/>
        </w:rPr>
        <w:t xml:space="preserve"> 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“tiếp tục hoàn thiện hệ thống pháp luật và cơ chế tổ chức thực hiện pháp luật nghiêm minh, hiệu quả, bảo đảm yêu cầu phát triển đất nước nhanh và bền vững”. </w:t>
      </w:r>
      <w:r w:rsidRPr="0067425F">
        <w:rPr>
          <w:rFonts w:cs="Times New Roman"/>
          <w:color w:val="000000" w:themeColor="text1"/>
          <w:szCs w:val="28"/>
          <w:shd w:val="clear" w:color="auto" w:fill="FFFFFF"/>
        </w:rPr>
        <w:lastRenderedPageBreak/>
        <w:t xml:space="preserve">Ngày 24/01/2025, Ban Chấp hành Trung ương Đảng </w:t>
      </w:r>
      <w:r w:rsidR="004055E9">
        <w:rPr>
          <w:rFonts w:cs="Times New Roman"/>
          <w:color w:val="000000" w:themeColor="text1"/>
          <w:szCs w:val="28"/>
          <w:shd w:val="clear" w:color="auto" w:fill="FFFFFF"/>
        </w:rPr>
        <w:t>k</w:t>
      </w:r>
      <w:r w:rsidRPr="0067425F">
        <w:rPr>
          <w:rFonts w:cs="Times New Roman"/>
          <w:color w:val="000000" w:themeColor="text1"/>
          <w:szCs w:val="28"/>
          <w:shd w:val="clear" w:color="auto" w:fill="FFFFFF"/>
        </w:rPr>
        <w:t xml:space="preserve">hóa XIII đã có Kết luận số 121-KL/TW về tổng kết Nghị quyết số 18-NQ/TW ngày 25/10/2017 của Ban Chấp hành Trung ương Đảng Khóa XII, trong đó đề ra nhiều nhiệm vụ, giải pháp như: </w:t>
      </w:r>
      <w:r w:rsidRPr="0067425F">
        <w:rPr>
          <w:rFonts w:cs="Times New Roman"/>
          <w:i/>
          <w:iCs/>
          <w:color w:val="000000" w:themeColor="text1"/>
          <w:szCs w:val="28"/>
          <w:shd w:val="clear" w:color="auto" w:fill="FFFFFF"/>
        </w:rPr>
        <w:t>“Rà soát, sửa đổi, bổ sung các văn bản còn chồng chéo, bất cập cản trở sự phát triển, khơi thông các điểm nghẽn, tạo ra động lực mới cho phát triển” và “ứng dụng mạnh mẽ công nghệ thông tin, chuyển đổi số trong hoạt động để cải cách tổ chức bộ máy của các cơ quan, đơn vị, tổ chức trong hệ thống chính trị”</w:t>
      </w:r>
      <w:r w:rsidR="002648B2">
        <w:rPr>
          <w:rFonts w:cs="Times New Roman"/>
          <w:color w:val="000000" w:themeColor="text1"/>
          <w:szCs w:val="28"/>
          <w:shd w:val="clear" w:color="auto" w:fill="FFFFFF"/>
        </w:rPr>
        <w:t>;</w:t>
      </w:r>
    </w:p>
    <w:p w14:paraId="604C7CFD" w14:textId="63E5FF57" w:rsidR="0067425F" w:rsidRPr="0067425F" w:rsidRDefault="0067425F" w:rsidP="00AD14E2">
      <w:pPr>
        <w:widowControl w:val="0"/>
        <w:spacing w:before="120" w:after="120" w:line="340" w:lineRule="exact"/>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w:t>
      </w:r>
      <w:r w:rsidRPr="0067425F">
        <w:rPr>
          <w:rFonts w:cs="Times New Roman"/>
          <w:color w:val="000000" w:themeColor="text1"/>
          <w:szCs w:val="28"/>
          <w:shd w:val="clear" w:color="auto" w:fill="FFFFFF"/>
        </w:rPr>
        <w:t xml:space="preserve"> Ngày 22/12/2024, Bộ Chính trị ban hành Nghị quyết số 57-NQ/TW về đột phá phát triển khoa học, công nghệ, đổi mới sáng tạo và chuyển đổi số quốc gia, trong đó yêu cầu </w:t>
      </w:r>
      <w:r w:rsidRPr="0067425F">
        <w:rPr>
          <w:rFonts w:cs="Times New Roman"/>
          <w:i/>
          <w:iCs/>
          <w:color w:val="000000" w:themeColor="text1"/>
          <w:szCs w:val="28"/>
          <w:shd w:val="clear" w:color="auto" w:fill="FFFFFF"/>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r w:rsidR="002648B2">
        <w:rPr>
          <w:rFonts w:cs="Times New Roman"/>
          <w:color w:val="000000" w:themeColor="text1"/>
          <w:szCs w:val="28"/>
          <w:shd w:val="clear" w:color="auto" w:fill="FFFFFF"/>
        </w:rPr>
        <w:t>;</w:t>
      </w:r>
    </w:p>
    <w:p w14:paraId="7163CEFF" w14:textId="4E1FFAC2" w:rsidR="0067425F" w:rsidRPr="0067425F" w:rsidRDefault="00D62627" w:rsidP="00AD14E2">
      <w:pPr>
        <w:widowControl w:val="0"/>
        <w:spacing w:before="120" w:after="120" w:line="340" w:lineRule="exact"/>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w:t>
      </w:r>
      <w:r w:rsidR="0067425F" w:rsidRPr="0067425F">
        <w:rPr>
          <w:rFonts w:cs="Times New Roman"/>
          <w:color w:val="000000" w:themeColor="text1"/>
          <w:szCs w:val="28"/>
          <w:shd w:val="clear" w:color="auto" w:fill="FFFFFF"/>
        </w:rPr>
        <w:t xml:space="preserve"> Nghị quyết số 66-NQ/TW ngày 30/4/2025 của Bộ Chính trị về đổi mới công tác xây dựng và thi hành pháp luật đáp ứng yêu cầu phát triển đất nước trong kỷ nguyên mới đặt ra yêu cầu đổi mới tư duy xây dựng pháp luật theo hướng </w:t>
      </w:r>
      <w:r w:rsidR="0067425F" w:rsidRPr="00D62627">
        <w:rPr>
          <w:rFonts w:cs="Times New Roman"/>
          <w:i/>
          <w:iCs/>
          <w:color w:val="000000" w:themeColor="text1"/>
          <w:szCs w:val="28"/>
          <w:shd w:val="clear" w:color="auto" w:fill="FFFFFF"/>
        </w:rPr>
        <w:t>“...phát huy dân chủ, tôn trọng, bảo đảm, bảo vệ hiệu quả quyền con người, quyền công dân; bảo đảm sự cân đối, hợp lý giữa mức độ hạn chế quyền với lợi ích chính đáng đạt được... 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002648B2">
        <w:rPr>
          <w:rFonts w:cs="Times New Roman"/>
          <w:color w:val="000000" w:themeColor="text1"/>
          <w:szCs w:val="28"/>
          <w:shd w:val="clear" w:color="auto" w:fill="FFFFFF"/>
        </w:rPr>
        <w:t>;</w:t>
      </w:r>
    </w:p>
    <w:p w14:paraId="1D090BB8" w14:textId="2E253747" w:rsidR="0067425F" w:rsidRPr="0067425F" w:rsidRDefault="00D62627" w:rsidP="00AD14E2">
      <w:pPr>
        <w:widowControl w:val="0"/>
        <w:spacing w:before="120" w:after="120" w:line="340" w:lineRule="exact"/>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w:t>
      </w:r>
      <w:r w:rsidR="0067425F" w:rsidRPr="0067425F">
        <w:rPr>
          <w:rFonts w:cs="Times New Roman"/>
          <w:color w:val="000000" w:themeColor="text1"/>
          <w:szCs w:val="28"/>
          <w:shd w:val="clear" w:color="auto" w:fill="FFFFFF"/>
        </w:rPr>
        <w:t xml:space="preserve"> Kết luận số 221-KL/TW ngày 28/11/2025 của Bộ Chính trị, trong đó giao Đảng ủy Chính phủ lãnh đạo, chỉ đạo các Bộ, ngành tiếp tục phối hợp với Bộ Tư pháp và các cơ quan liên quan khẩn trương rà soát toàn bộ hệ thống văn bản quy phạm pháp luật theo từng ngành, từng lĩnh vực để kịp thời sửa đổi, bổ sung, hoàn thiện thể chế, chính sách, pháp luật bảo đảm sát thực tiễn và khắc phục triệt để tình trạng chồng chéo, mâu thuẫn, chưa phù hợp với mô hình chính quyền địa phương 2 cấp</w:t>
      </w:r>
      <w:r w:rsidR="002648B2">
        <w:rPr>
          <w:rFonts w:cs="Times New Roman"/>
          <w:color w:val="000000" w:themeColor="text1"/>
          <w:szCs w:val="28"/>
          <w:shd w:val="clear" w:color="auto" w:fill="FFFFFF"/>
        </w:rPr>
        <w:t>;</w:t>
      </w:r>
    </w:p>
    <w:p w14:paraId="7F1347B7" w14:textId="28A5035A" w:rsidR="0067425F" w:rsidRPr="0067425F" w:rsidRDefault="00D62627" w:rsidP="00AD14E2">
      <w:pPr>
        <w:widowControl w:val="0"/>
        <w:spacing w:before="120" w:after="120" w:line="340" w:lineRule="exact"/>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w:t>
      </w:r>
      <w:r w:rsidR="0067425F" w:rsidRPr="0067425F">
        <w:rPr>
          <w:rFonts w:cs="Times New Roman"/>
          <w:color w:val="000000" w:themeColor="text1"/>
          <w:szCs w:val="28"/>
          <w:shd w:val="clear" w:color="auto" w:fill="FFFFFF"/>
        </w:rPr>
        <w:t xml:space="preserve"> Hoàn thiện chính sách, pháp luật là một trong những nhiệm vụ trọng tâm trong nhiệm kỳ Đại hội XIV tại Nghị quyết Đại hội XIV: “</w:t>
      </w:r>
      <w:r w:rsidR="0067425F" w:rsidRPr="00D62627">
        <w:rPr>
          <w:rFonts w:cs="Times New Roman"/>
          <w:i/>
          <w:iCs/>
          <w:color w:val="000000" w:themeColor="text1"/>
          <w:szCs w:val="28"/>
          <w:shd w:val="clear" w:color="auto" w:fill="FFFFFF"/>
        </w:rPr>
        <w:t>Tập trung ưu tiên xây dựng đồng bộ thể chế phát triển, trọng tâm là hệ thống pháp luật, cơ chế, chính sách nhằm tháo gỡ kịp thời, dứt điểm các nút thắt, điểm nghẽn, thúc đẩy đổi mới sáng tạo, bảo đảm sự đồng bộ, hài hòa giữa tăng trưởng và phát triển; giữa kinh tế, xã hội, môi trường với quốc phòng, an ninh, đối ngoại; giữa đổi mới, hoàn thiện th</w:t>
      </w:r>
      <w:r w:rsidR="00EA1231">
        <w:rPr>
          <w:rFonts w:cs="Times New Roman"/>
          <w:i/>
          <w:iCs/>
          <w:color w:val="000000" w:themeColor="text1"/>
          <w:szCs w:val="28"/>
          <w:shd w:val="clear" w:color="auto" w:fill="FFFFFF"/>
        </w:rPr>
        <w:t>ể</w:t>
      </w:r>
      <w:r w:rsidR="0067425F" w:rsidRPr="00D62627">
        <w:rPr>
          <w:rFonts w:cs="Times New Roman"/>
          <w:i/>
          <w:iCs/>
          <w:color w:val="000000" w:themeColor="text1"/>
          <w:szCs w:val="28"/>
          <w:shd w:val="clear" w:color="auto" w:fill="FFFFFF"/>
        </w:rPr>
        <w:t xml:space="preserve"> chế với các chuyển đổi trọng tâm, toàn diện trên mọi lĩnh vực, phù hợp với mô hình chính quyền 3 cấp, đáp ứng yêu cầu phát triển nhanh, bền vững đất nước trong kỷ nguyên mới.”</w:t>
      </w:r>
      <w:r w:rsidR="002648B2">
        <w:rPr>
          <w:rFonts w:cs="Times New Roman"/>
          <w:color w:val="000000" w:themeColor="text1"/>
          <w:szCs w:val="28"/>
          <w:shd w:val="clear" w:color="auto" w:fill="FFFFFF"/>
        </w:rPr>
        <w:t>;</w:t>
      </w:r>
    </w:p>
    <w:p w14:paraId="3C54E59D" w14:textId="51AB0714" w:rsidR="00AD4BAC" w:rsidRPr="00AD4BAC" w:rsidRDefault="00AD4BAC" w:rsidP="00AD14E2">
      <w:pPr>
        <w:widowControl w:val="0"/>
        <w:spacing w:before="120" w:after="120" w:line="340" w:lineRule="exact"/>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Pr="00AD4BAC">
        <w:rPr>
          <w:rFonts w:cs="Times New Roman"/>
          <w:color w:val="000000" w:themeColor="text1"/>
          <w:szCs w:val="28"/>
          <w:shd w:val="clear" w:color="auto" w:fill="FFFFFF"/>
        </w:rPr>
        <w:t>Kết luận số 09-KL/TW ngày 10</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3</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 xml:space="preserve">2026 của Ban Chấp hành Trung ương </w:t>
      </w:r>
      <w:r w:rsidRPr="00AD4BAC">
        <w:rPr>
          <w:rFonts w:cs="Times New Roman"/>
          <w:color w:val="000000" w:themeColor="text1"/>
          <w:szCs w:val="28"/>
          <w:shd w:val="clear" w:color="auto" w:fill="FFFFFF"/>
        </w:rPr>
        <w:lastRenderedPageBreak/>
        <w:t>về hoàn thiện cấu trúc hệ thống pháp luật Việt Nam đáp ứng yêu cầu phát triển đất nước trong kỷ nguyên mới, xác định nhiệm vụ tiếp tục rà soát, hoàn thiện hệ thống pháp luật, bảo đảm tính đồng bộ, thống nhất, khả thi; kịp thời sửa đổi, bổ sung, thay thế hoặc bãi bỏ các quy định không còn phù hợp, chồng chéo, mâu thuẫn hoặc phát sinh vướng mắc trong thực tiễn thi hành; đồng thời nâng cao chất lượng xây dựng và tổ chức thi hành pháp luật</w:t>
      </w:r>
      <w:r w:rsidR="002648B2">
        <w:rPr>
          <w:rFonts w:cs="Times New Roman"/>
          <w:color w:val="000000" w:themeColor="text1"/>
          <w:szCs w:val="28"/>
          <w:shd w:val="clear" w:color="auto" w:fill="FFFFFF"/>
        </w:rPr>
        <w:t>;</w:t>
      </w:r>
    </w:p>
    <w:p w14:paraId="4352BC13" w14:textId="2CBF8E8D" w:rsidR="00AD4BAC" w:rsidRPr="00AD4BAC" w:rsidRDefault="00AD4BAC" w:rsidP="00AD14E2">
      <w:pPr>
        <w:widowControl w:val="0"/>
        <w:spacing w:before="120" w:after="120" w:line="340" w:lineRule="exact"/>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Pr="00AD4BAC">
        <w:rPr>
          <w:rFonts w:cs="Times New Roman"/>
          <w:color w:val="000000" w:themeColor="text1"/>
          <w:szCs w:val="28"/>
          <w:shd w:val="clear" w:color="auto" w:fill="FFFFFF"/>
        </w:rPr>
        <w:t>Nghị quyết số 2092/NQ-UBTVQH15 ngày 03</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4</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2026 của Ủy ban Thường vụ Quốc hội về tổng rà soát hệ thống văn bản quy phạm pháp luật; Nghị quyết số 2093/NQ-UBTVQH15 ngày 03</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4</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2026 của Ủy ban Thường vụ Quốc hội</w:t>
      </w:r>
      <w:r w:rsidR="001C34BD">
        <w:rPr>
          <w:rFonts w:cs="Times New Roman"/>
          <w:color w:val="000000" w:themeColor="text1"/>
          <w:szCs w:val="28"/>
          <w:shd w:val="clear" w:color="auto" w:fill="FFFFFF"/>
        </w:rPr>
        <w:t>;</w:t>
      </w:r>
      <w:r>
        <w:rPr>
          <w:rFonts w:cs="Times New Roman"/>
          <w:color w:val="000000" w:themeColor="text1"/>
          <w:szCs w:val="28"/>
          <w:shd w:val="clear" w:color="auto" w:fill="FFFFFF"/>
        </w:rPr>
        <w:t xml:space="preserve"> </w:t>
      </w:r>
      <w:r w:rsidRPr="00AD4BAC">
        <w:rPr>
          <w:rFonts w:cs="Times New Roman"/>
          <w:color w:val="000000" w:themeColor="text1"/>
          <w:szCs w:val="28"/>
          <w:shd w:val="clear" w:color="auto" w:fill="FFFFFF"/>
        </w:rPr>
        <w:t>Quyết định số 05/QĐ-BCĐ ngày 10</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4</w:t>
      </w:r>
      <w:r>
        <w:rPr>
          <w:rFonts w:cs="Times New Roman"/>
          <w:color w:val="000000" w:themeColor="text1"/>
          <w:szCs w:val="28"/>
          <w:shd w:val="clear" w:color="auto" w:fill="FFFFFF"/>
        </w:rPr>
        <w:t>/</w:t>
      </w:r>
      <w:r w:rsidRPr="00AD4BAC">
        <w:rPr>
          <w:rFonts w:cs="Times New Roman"/>
          <w:color w:val="000000" w:themeColor="text1"/>
          <w:szCs w:val="28"/>
          <w:shd w:val="clear" w:color="auto" w:fill="FFFFFF"/>
        </w:rPr>
        <w:t xml:space="preserve">2026 </w:t>
      </w:r>
      <w:r>
        <w:rPr>
          <w:rFonts w:cs="Times New Roman"/>
          <w:color w:val="000000" w:themeColor="text1"/>
          <w:szCs w:val="28"/>
          <w:shd w:val="clear" w:color="auto" w:fill="FFFFFF"/>
        </w:rPr>
        <w:t xml:space="preserve">của </w:t>
      </w:r>
      <w:r w:rsidR="00952F0E" w:rsidRPr="00952F0E">
        <w:rPr>
          <w:rFonts w:cs="Times New Roman"/>
          <w:color w:val="000000" w:themeColor="text1"/>
          <w:szCs w:val="28"/>
          <w:shd w:val="clear" w:color="auto" w:fill="FFFFFF"/>
        </w:rPr>
        <w:t>Ban Chỉ đạo Kế hoạch triển khai tổng rà soát hệ thống văn bản quy phạm pháp luật</w:t>
      </w:r>
      <w:r w:rsidRPr="00AD4BAC">
        <w:rPr>
          <w:rFonts w:cs="Times New Roman"/>
          <w:color w:val="000000" w:themeColor="text1"/>
          <w:szCs w:val="28"/>
          <w:shd w:val="clear" w:color="auto" w:fill="FFFFFF"/>
        </w:rPr>
        <w:t>, trong đó xác định nhiệm vụ rà soát, đề xuất sửa đổi, bổ sung, thay thế hoặc ban hành mới các văn bản quy phạm pháp luật thuộc các ngành, lĩnh vực nhằm hoàn thiện hệ thống pháp luật và nâng cao hiệu lực, hiệu quả quản lý nhà nước</w:t>
      </w:r>
    </w:p>
    <w:p w14:paraId="7D34E794" w14:textId="2F6BADAD" w:rsidR="00FB1726" w:rsidRPr="00576BAB" w:rsidRDefault="00AD4BAC" w:rsidP="00AD14E2">
      <w:pPr>
        <w:widowControl w:val="0"/>
        <w:spacing w:before="120" w:after="120" w:line="340" w:lineRule="exact"/>
        <w:ind w:firstLine="720"/>
        <w:jc w:val="both"/>
        <w:rPr>
          <w:rFonts w:cs="Times New Roman"/>
          <w:color w:val="000000" w:themeColor="text1"/>
          <w:szCs w:val="28"/>
          <w:shd w:val="clear" w:color="auto" w:fill="FFFFFF"/>
        </w:rPr>
      </w:pPr>
      <w:r w:rsidRPr="00AD4BAC">
        <w:rPr>
          <w:rFonts w:cs="Times New Roman"/>
          <w:color w:val="000000" w:themeColor="text1"/>
          <w:szCs w:val="28"/>
          <w:shd w:val="clear" w:color="auto" w:fill="FFFFFF"/>
        </w:rPr>
        <w:t>Thực hiện các chủ trương, nhiệm vụ nêu trên, Bộ Nông nghiệp và Môi trường đã tổ chức rà soát hệ thống văn bản quy phạm pháp luật</w:t>
      </w:r>
      <w:r w:rsidR="001C34BD">
        <w:rPr>
          <w:rFonts w:cs="Times New Roman"/>
          <w:color w:val="000000" w:themeColor="text1"/>
          <w:szCs w:val="28"/>
          <w:shd w:val="clear" w:color="auto" w:fill="FFFFFF"/>
        </w:rPr>
        <w:t xml:space="preserve"> về</w:t>
      </w:r>
      <w:r w:rsidRPr="00AD4BAC">
        <w:rPr>
          <w:rFonts w:cs="Times New Roman"/>
          <w:color w:val="000000" w:themeColor="text1"/>
          <w:szCs w:val="28"/>
          <w:shd w:val="clear" w:color="auto" w:fill="FFFFFF"/>
        </w:rPr>
        <w:t xml:space="preserve"> lâm nghiệp  thuộc thẩm quyền ban hành của Bộ trưởng. Kết quả rà soát cho thấy một số quy định hiện hành cần được sửa đổi, bổ sung hoặc thay thế để bảo đảm thống nhất với các quy định mới của Luật Lâm nghiệp; đồng thời một số nội dung được Luật giao quy định chi tiết cần được hướng dẫn đầy đủ hơn nhằm tháo gỡ khó khăn, vướng mắc trong thực tiễn thi hành và nâng cao hiệu lực, hiệu quả quản lý nhà nước về lâm nghiệp. Vì vậy, việc xây dựng và ban hành Thông tư quy định chi tiết một số điều và các biện pháp tổ chức thi hành Luật Lâm nghiệp là cần thiết và phù hợp với chủ trương hoàn thiện hệ thống pháp luật của Đảng và Nhà nước trong giai đoạn hiện nay.</w:t>
      </w:r>
    </w:p>
    <w:p w14:paraId="71A5155E" w14:textId="77777777" w:rsidR="00FB1726" w:rsidRPr="00576BAB" w:rsidRDefault="00FB1726" w:rsidP="00AD14E2">
      <w:pPr>
        <w:widowControl w:val="0"/>
        <w:spacing w:before="120" w:after="120" w:line="340" w:lineRule="exact"/>
        <w:ind w:firstLine="720"/>
        <w:jc w:val="both"/>
        <w:rPr>
          <w:rFonts w:cs="Times New Roman"/>
          <w:color w:val="000000" w:themeColor="text1"/>
          <w:szCs w:val="28"/>
          <w:lang w:val="nb-NO"/>
        </w:rPr>
      </w:pPr>
      <w:r w:rsidRPr="00576BAB">
        <w:rPr>
          <w:rFonts w:cs="Times New Roman"/>
          <w:color w:val="000000" w:themeColor="text1"/>
          <w:szCs w:val="28"/>
          <w:lang w:val="nb-NO"/>
        </w:rPr>
        <w:t>b) Cơ sở pháp lý:</w:t>
      </w:r>
    </w:p>
    <w:p w14:paraId="7A2F6715" w14:textId="0E29B3AC" w:rsidR="00F40C0D" w:rsidRPr="00F40C0D" w:rsidRDefault="00F40C0D" w:rsidP="00AD14E2">
      <w:pPr>
        <w:widowControl w:val="0"/>
        <w:tabs>
          <w:tab w:val="center" w:pos="1680"/>
          <w:tab w:val="center" w:pos="6237"/>
        </w:tabs>
        <w:spacing w:before="120" w:after="120" w:line="340" w:lineRule="exact"/>
        <w:ind w:firstLine="720"/>
        <w:jc w:val="both"/>
        <w:rPr>
          <w:rFonts w:cs="Times New Roman"/>
          <w:b/>
          <w:bCs/>
          <w:color w:val="000000" w:themeColor="text1"/>
          <w:szCs w:val="28"/>
          <w:shd w:val="clear" w:color="auto" w:fill="FFFFFF"/>
          <w:lang w:val="sv-SE"/>
        </w:rPr>
      </w:pPr>
      <w:r w:rsidRPr="00F40C0D">
        <w:rPr>
          <w:rFonts w:cs="Times New Roman"/>
          <w:color w:val="000000" w:themeColor="text1"/>
          <w:szCs w:val="28"/>
          <w:shd w:val="clear" w:color="auto" w:fill="FFFFFF"/>
          <w:lang w:val="sv-SE"/>
        </w:rPr>
        <w:t>Việc xây dựng Thông tư quy định chi tiết một số điều và các biện pháp tổ chức thi hành Luật Lâm nghiệp được thực hiện trên cơ sở các quy định của pháp luật hiện hành, yêu cầu hoàn thiện hệ thống pháp luật trong lĩnh vực lâm nghiệp và kết quả rà soát các văn bản quy phạm pháp luật thuộc phạm vi quản lý nhà nước của Bộ Nông nghiệp và Môi trường.</w:t>
      </w:r>
      <w:r>
        <w:rPr>
          <w:rFonts w:cs="Times New Roman"/>
          <w:color w:val="000000" w:themeColor="text1"/>
          <w:szCs w:val="28"/>
          <w:shd w:val="clear" w:color="auto" w:fill="FFFFFF"/>
          <w:lang w:val="sv-SE"/>
        </w:rPr>
        <w:t xml:space="preserve"> </w:t>
      </w:r>
      <w:r w:rsidRPr="00F40C0D">
        <w:rPr>
          <w:rFonts w:cs="Times New Roman"/>
          <w:color w:val="000000" w:themeColor="text1"/>
          <w:szCs w:val="28"/>
          <w:shd w:val="clear" w:color="auto" w:fill="FFFFFF"/>
          <w:lang w:val="sv-SE"/>
        </w:rPr>
        <w:t xml:space="preserve">Luật Lâm nghiệp giao Bộ trưởng Bộ Nông nghiệp và Môi trường quy định chi tiết, hướng dẫn thực hiện một số nội dung thuộc phạm vi quản lý nhà nước về lâm nghiệp, </w:t>
      </w:r>
      <w:r w:rsidR="00243590">
        <w:rPr>
          <w:rFonts w:cs="Times New Roman"/>
          <w:color w:val="000000" w:themeColor="text1"/>
          <w:szCs w:val="28"/>
          <w:shd w:val="clear" w:color="auto" w:fill="FFFFFF"/>
          <w:lang w:val="sv-SE"/>
        </w:rPr>
        <w:t>c</w:t>
      </w:r>
      <w:r w:rsidRPr="00F40C0D">
        <w:rPr>
          <w:rFonts w:cs="Times New Roman"/>
          <w:color w:val="000000" w:themeColor="text1"/>
          <w:szCs w:val="28"/>
          <w:shd w:val="clear" w:color="auto" w:fill="FFFFFF"/>
          <w:lang w:val="sv-SE"/>
        </w:rPr>
        <w:t>ụ thể:</w:t>
      </w:r>
    </w:p>
    <w:p w14:paraId="5EAEF004" w14:textId="2D19D7EF" w:rsidR="006659F5" w:rsidRPr="005913B1" w:rsidRDefault="006659F5" w:rsidP="00AD14E2">
      <w:pPr>
        <w:widowControl w:val="0"/>
        <w:tabs>
          <w:tab w:val="center" w:pos="1680"/>
          <w:tab w:val="center" w:pos="6237"/>
        </w:tabs>
        <w:spacing w:before="120" w:after="120" w:line="340" w:lineRule="exact"/>
        <w:ind w:firstLine="720"/>
        <w:jc w:val="both"/>
        <w:rPr>
          <w:rFonts w:cs="Times New Roman"/>
          <w:color w:val="000000" w:themeColor="text1"/>
          <w:spacing w:val="2"/>
          <w:szCs w:val="28"/>
          <w:shd w:val="clear" w:color="auto" w:fill="FFFFFF"/>
          <w:lang w:val="sv-SE"/>
        </w:rPr>
      </w:pPr>
      <w:bookmarkStart w:id="4" w:name="dieu_6"/>
      <w:r w:rsidRPr="005913B1">
        <w:rPr>
          <w:rFonts w:cs="Times New Roman"/>
          <w:color w:val="000000" w:themeColor="text1"/>
          <w:spacing w:val="2"/>
          <w:szCs w:val="28"/>
          <w:shd w:val="clear" w:color="auto" w:fill="FFFFFF"/>
          <w:lang w:val="sv-SE"/>
        </w:rPr>
        <w:t>- Khoản 2 Điều 6</w:t>
      </w:r>
      <w:bookmarkEnd w:id="4"/>
      <w:r w:rsidRPr="005913B1">
        <w:rPr>
          <w:rFonts w:cs="Times New Roman"/>
          <w:color w:val="000000" w:themeColor="text1"/>
          <w:spacing w:val="2"/>
          <w:szCs w:val="28"/>
          <w:shd w:val="clear" w:color="auto" w:fill="FFFFFF"/>
          <w:lang w:val="sv-SE"/>
        </w:rPr>
        <w:t xml:space="preserve"> Luật Lâm nghiệp giao Bộ trưởng Bộ Nông nghiệp và Môi trường phân định ranh giới cụ thể trên thực địa, trên bản đồ và lập hồ sơ quản lý rừng</w:t>
      </w:r>
      <w:r w:rsidR="005913B1" w:rsidRPr="005913B1">
        <w:rPr>
          <w:rFonts w:cs="Times New Roman"/>
          <w:color w:val="000000" w:themeColor="text1"/>
          <w:spacing w:val="2"/>
          <w:szCs w:val="28"/>
          <w:shd w:val="clear" w:color="auto" w:fill="FFFFFF"/>
          <w:lang w:val="sv-SE"/>
        </w:rPr>
        <w:t>;</w:t>
      </w:r>
    </w:p>
    <w:p w14:paraId="1E073EE7" w14:textId="18B657B8" w:rsidR="00F40C0D" w:rsidRPr="00D67906" w:rsidRDefault="00F40C0D"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D67906">
        <w:rPr>
          <w:rFonts w:cs="Times New Roman"/>
          <w:color w:val="000000" w:themeColor="text1"/>
          <w:szCs w:val="28"/>
          <w:shd w:val="clear" w:color="auto" w:fill="FFFFFF"/>
          <w:lang w:val="sv-SE"/>
        </w:rPr>
        <w:t xml:space="preserve">- </w:t>
      </w:r>
      <w:r w:rsidR="00B012D2" w:rsidRPr="00D67906">
        <w:rPr>
          <w:rFonts w:cs="Times New Roman"/>
          <w:color w:val="000000" w:themeColor="text1"/>
          <w:szCs w:val="28"/>
          <w:shd w:val="clear" w:color="auto" w:fill="FFFFFF"/>
          <w:lang w:val="sv-SE"/>
        </w:rPr>
        <w:t>K</w:t>
      </w:r>
      <w:r w:rsidRPr="00D67906">
        <w:rPr>
          <w:rFonts w:cs="Times New Roman"/>
          <w:color w:val="000000" w:themeColor="text1"/>
          <w:szCs w:val="28"/>
          <w:shd w:val="clear" w:color="auto" w:fill="FFFFFF"/>
          <w:lang w:val="sv-SE"/>
        </w:rPr>
        <w:t xml:space="preserve">hoản </w:t>
      </w:r>
      <w:r w:rsidR="00D945FB" w:rsidRPr="00D67906">
        <w:rPr>
          <w:rFonts w:cs="Times New Roman"/>
          <w:color w:val="000000" w:themeColor="text1"/>
          <w:szCs w:val="28"/>
          <w:shd w:val="clear" w:color="auto" w:fill="FFFFFF"/>
          <w:lang w:val="sv-SE"/>
        </w:rPr>
        <w:t>6</w:t>
      </w:r>
      <w:r w:rsidRPr="00D67906">
        <w:rPr>
          <w:rFonts w:cs="Times New Roman"/>
          <w:color w:val="000000" w:themeColor="text1"/>
          <w:szCs w:val="28"/>
          <w:shd w:val="clear" w:color="auto" w:fill="FFFFFF"/>
          <w:lang w:val="sv-SE"/>
        </w:rPr>
        <w:t xml:space="preserve"> Điều 21 Luật Lâm nghiệp giao Bộ trưởng Bộ Nông nghiệp và Môi trường quy định chi tiết về trồng rừng thay thế</w:t>
      </w:r>
      <w:r w:rsidR="005913B1">
        <w:rPr>
          <w:rFonts w:cs="Times New Roman"/>
          <w:color w:val="000000" w:themeColor="text1"/>
          <w:szCs w:val="28"/>
          <w:shd w:val="clear" w:color="auto" w:fill="FFFFFF"/>
          <w:lang w:val="sv-SE"/>
        </w:rPr>
        <w:t>;</w:t>
      </w:r>
    </w:p>
    <w:p w14:paraId="3D132016" w14:textId="6546CD23" w:rsidR="00B012D2" w:rsidRPr="00D67906" w:rsidRDefault="00D945FB"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D67906">
        <w:rPr>
          <w:rFonts w:cs="Times New Roman"/>
          <w:color w:val="000000" w:themeColor="text1"/>
          <w:szCs w:val="28"/>
          <w:shd w:val="clear" w:color="auto" w:fill="FFFFFF"/>
          <w:lang w:val="sv-SE"/>
        </w:rPr>
        <w:t xml:space="preserve">- </w:t>
      </w:r>
      <w:r w:rsidR="00F40C0D" w:rsidRPr="00D67906">
        <w:rPr>
          <w:rFonts w:cs="Times New Roman"/>
          <w:color w:val="000000" w:themeColor="text1"/>
          <w:szCs w:val="28"/>
          <w:shd w:val="clear" w:color="auto" w:fill="FFFFFF"/>
          <w:lang w:val="sv-SE"/>
        </w:rPr>
        <w:t xml:space="preserve">Khoản </w:t>
      </w:r>
      <w:r w:rsidR="00B012D2" w:rsidRPr="00D67906">
        <w:rPr>
          <w:rFonts w:cs="Times New Roman"/>
          <w:color w:val="000000" w:themeColor="text1"/>
          <w:szCs w:val="28"/>
          <w:shd w:val="clear" w:color="auto" w:fill="FFFFFF"/>
          <w:lang w:val="sv-SE"/>
        </w:rPr>
        <w:t>5</w:t>
      </w:r>
      <w:r w:rsidR="00F40C0D" w:rsidRPr="00D67906">
        <w:rPr>
          <w:rFonts w:cs="Times New Roman"/>
          <w:color w:val="000000" w:themeColor="text1"/>
          <w:szCs w:val="28"/>
          <w:shd w:val="clear" w:color="auto" w:fill="FFFFFF"/>
          <w:lang w:val="sv-SE"/>
        </w:rPr>
        <w:t xml:space="preserve"> Điều 27 Luật Lâm nghiệp giao</w:t>
      </w:r>
      <w:r w:rsidR="00961784" w:rsidRPr="00D67906">
        <w:rPr>
          <w:rFonts w:cs="Times New Roman"/>
          <w:color w:val="000000" w:themeColor="text1"/>
          <w:szCs w:val="28"/>
          <w:shd w:val="clear" w:color="auto" w:fill="FFFFFF"/>
          <w:lang w:val="sv-SE"/>
        </w:rPr>
        <w:t xml:space="preserve"> </w:t>
      </w:r>
      <w:r w:rsidR="00F40C0D" w:rsidRPr="00D67906">
        <w:rPr>
          <w:rFonts w:cs="Times New Roman"/>
          <w:color w:val="000000" w:themeColor="text1"/>
          <w:szCs w:val="28"/>
          <w:shd w:val="clear" w:color="auto" w:fill="FFFFFF"/>
          <w:lang w:val="sv-SE"/>
        </w:rPr>
        <w:t xml:space="preserve">Bộ trưởng Bộ Nông nghiệp và Môi trường </w:t>
      </w:r>
      <w:r w:rsidR="00B012D2" w:rsidRPr="00D67906">
        <w:rPr>
          <w:rFonts w:cs="Times New Roman"/>
          <w:color w:val="000000" w:themeColor="text1"/>
          <w:szCs w:val="28"/>
          <w:shd w:val="clear" w:color="auto" w:fill="FFFFFF"/>
          <w:lang w:val="sv-SE"/>
        </w:rPr>
        <w:t xml:space="preserve">quy định chi tiết về nội dung phương án quản lý rừng bền vững; quy </w:t>
      </w:r>
      <w:r w:rsidR="00B012D2" w:rsidRPr="00D67906">
        <w:rPr>
          <w:rFonts w:cs="Times New Roman"/>
          <w:color w:val="000000" w:themeColor="text1"/>
          <w:szCs w:val="28"/>
          <w:shd w:val="clear" w:color="auto" w:fill="FFFFFF"/>
          <w:lang w:val="sv-SE"/>
        </w:rPr>
        <w:lastRenderedPageBreak/>
        <w:t>định trình tự, thủ tục xây dựng, phê duyệt phương án quản lý rừng bền vững</w:t>
      </w:r>
      <w:r w:rsidR="005913B1">
        <w:rPr>
          <w:rFonts w:cs="Times New Roman"/>
          <w:color w:val="000000" w:themeColor="text1"/>
          <w:szCs w:val="28"/>
          <w:shd w:val="clear" w:color="auto" w:fill="FFFFFF"/>
          <w:lang w:val="sv-SE"/>
        </w:rPr>
        <w:t>;</w:t>
      </w:r>
    </w:p>
    <w:p w14:paraId="12AD3AF3" w14:textId="5D37A621" w:rsidR="00961784" w:rsidRPr="00D67906" w:rsidRDefault="00B012D2"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D67906">
        <w:rPr>
          <w:rFonts w:cs="Times New Roman"/>
          <w:color w:val="000000" w:themeColor="text1"/>
          <w:szCs w:val="28"/>
          <w:shd w:val="clear" w:color="auto" w:fill="FFFFFF"/>
          <w:lang w:val="sv-SE"/>
        </w:rPr>
        <w:t xml:space="preserve">- Khoản </w:t>
      </w:r>
      <w:r w:rsidR="00961784" w:rsidRPr="00D67906">
        <w:rPr>
          <w:rFonts w:cs="Times New Roman"/>
          <w:color w:val="000000" w:themeColor="text1"/>
          <w:szCs w:val="28"/>
          <w:shd w:val="clear" w:color="auto" w:fill="FFFFFF"/>
          <w:lang w:val="sv-SE"/>
        </w:rPr>
        <w:t>4 Điều 28</w:t>
      </w:r>
      <w:r w:rsidR="00F40C0D" w:rsidRPr="00D67906">
        <w:rPr>
          <w:rFonts w:cs="Times New Roman"/>
          <w:color w:val="000000" w:themeColor="text1"/>
          <w:szCs w:val="28"/>
          <w:shd w:val="clear" w:color="auto" w:fill="FFFFFF"/>
          <w:lang w:val="sv-SE"/>
        </w:rPr>
        <w:t xml:space="preserve"> </w:t>
      </w:r>
      <w:r w:rsidR="00961784" w:rsidRPr="00D67906">
        <w:rPr>
          <w:rFonts w:cs="Times New Roman"/>
          <w:color w:val="000000" w:themeColor="text1"/>
          <w:szCs w:val="28"/>
          <w:shd w:val="clear" w:color="auto" w:fill="FFFFFF"/>
          <w:lang w:val="sv-SE"/>
        </w:rPr>
        <w:t xml:space="preserve">Luật Lâm nghiệp giao Bộ trưởng Bộ Nông nghiệp và Môi trường quy định </w:t>
      </w:r>
      <w:r w:rsidR="0018454F" w:rsidRPr="00D67906">
        <w:rPr>
          <w:rFonts w:cs="Times New Roman"/>
          <w:color w:val="000000" w:themeColor="text1"/>
          <w:szCs w:val="28"/>
          <w:shd w:val="clear" w:color="auto" w:fill="FFFFFF"/>
          <w:lang w:val="sv-SE"/>
        </w:rPr>
        <w:t>về tiêu chí quản lý rừng bền vững</w:t>
      </w:r>
      <w:r w:rsidR="005913B1">
        <w:rPr>
          <w:rFonts w:cs="Times New Roman"/>
          <w:color w:val="000000" w:themeColor="text1"/>
          <w:szCs w:val="28"/>
          <w:shd w:val="clear" w:color="auto" w:fill="FFFFFF"/>
          <w:lang w:val="sv-SE"/>
        </w:rPr>
        <w:t>;</w:t>
      </w:r>
    </w:p>
    <w:p w14:paraId="20CB1A63" w14:textId="2388CA62" w:rsidR="00F40C0D" w:rsidRPr="00D67906" w:rsidRDefault="006659F5"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D67906">
        <w:rPr>
          <w:rFonts w:cs="Times New Roman"/>
          <w:color w:val="000000" w:themeColor="text1"/>
          <w:szCs w:val="28"/>
          <w:shd w:val="clear" w:color="auto" w:fill="FFFFFF"/>
          <w:lang w:val="sv-SE"/>
        </w:rPr>
        <w:t>- K</w:t>
      </w:r>
      <w:r w:rsidR="00F40C0D" w:rsidRPr="00D67906">
        <w:rPr>
          <w:rFonts w:cs="Times New Roman"/>
          <w:color w:val="000000" w:themeColor="text1"/>
          <w:szCs w:val="28"/>
          <w:shd w:val="clear" w:color="auto" w:fill="FFFFFF"/>
          <w:lang w:val="sv-SE"/>
        </w:rPr>
        <w:t xml:space="preserve">hoản </w:t>
      </w:r>
      <w:r w:rsidRPr="00D67906">
        <w:rPr>
          <w:rFonts w:cs="Times New Roman"/>
          <w:color w:val="000000" w:themeColor="text1"/>
          <w:szCs w:val="28"/>
          <w:shd w:val="clear" w:color="auto" w:fill="FFFFFF"/>
          <w:lang w:val="sv-SE"/>
        </w:rPr>
        <w:t>3</w:t>
      </w:r>
      <w:r w:rsidR="00F40C0D" w:rsidRPr="00D67906">
        <w:rPr>
          <w:rFonts w:cs="Times New Roman"/>
          <w:color w:val="000000" w:themeColor="text1"/>
          <w:szCs w:val="28"/>
          <w:shd w:val="clear" w:color="auto" w:fill="FFFFFF"/>
          <w:lang w:val="sv-SE"/>
        </w:rPr>
        <w:t xml:space="preserve"> Điều 33 Luật Lâm nghiệp giao Bộ trưởng </w:t>
      </w:r>
      <w:r w:rsidRPr="00D67906">
        <w:rPr>
          <w:rFonts w:cs="Times New Roman"/>
          <w:color w:val="000000" w:themeColor="text1"/>
          <w:szCs w:val="28"/>
          <w:shd w:val="clear" w:color="auto" w:fill="FFFFFF"/>
          <w:lang w:val="sv-SE"/>
        </w:rPr>
        <w:t>Bộ Nông nghiệp và Môi trường quy định chi tiết nội dung điều tra rừng; quy định phương pháp, quy trình điều tra rừng</w:t>
      </w:r>
      <w:r w:rsidR="00BF58FC">
        <w:rPr>
          <w:rFonts w:cs="Times New Roman"/>
          <w:color w:val="000000" w:themeColor="text1"/>
          <w:szCs w:val="28"/>
          <w:shd w:val="clear" w:color="auto" w:fill="FFFFFF"/>
          <w:lang w:val="sv-SE"/>
        </w:rPr>
        <w:t>;</w:t>
      </w:r>
    </w:p>
    <w:p w14:paraId="11E2B443" w14:textId="1FBBC7BE" w:rsidR="00114CDF" w:rsidRPr="00D67906" w:rsidRDefault="00114CDF"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D67906">
        <w:rPr>
          <w:rFonts w:cs="Times New Roman"/>
          <w:color w:val="000000" w:themeColor="text1"/>
          <w:szCs w:val="28"/>
          <w:shd w:val="clear" w:color="auto" w:fill="FFFFFF"/>
          <w:lang w:val="sv-SE"/>
        </w:rPr>
        <w:t xml:space="preserve">- </w:t>
      </w:r>
      <w:r w:rsidR="00F40C0D" w:rsidRPr="00D67906">
        <w:rPr>
          <w:rFonts w:cs="Times New Roman"/>
          <w:color w:val="000000" w:themeColor="text1"/>
          <w:szCs w:val="28"/>
          <w:shd w:val="clear" w:color="auto" w:fill="FFFFFF"/>
          <w:lang w:val="sv-SE"/>
        </w:rPr>
        <w:t xml:space="preserve">Khoản </w:t>
      </w:r>
      <w:r w:rsidRPr="00D67906">
        <w:rPr>
          <w:rFonts w:cs="Times New Roman"/>
          <w:color w:val="000000" w:themeColor="text1"/>
          <w:szCs w:val="28"/>
          <w:shd w:val="clear" w:color="auto" w:fill="FFFFFF"/>
          <w:lang w:val="sv-SE"/>
        </w:rPr>
        <w:t>6</w:t>
      </w:r>
      <w:r w:rsidR="00F40C0D" w:rsidRPr="00D67906">
        <w:rPr>
          <w:rFonts w:cs="Times New Roman"/>
          <w:color w:val="000000" w:themeColor="text1"/>
          <w:szCs w:val="28"/>
          <w:shd w:val="clear" w:color="auto" w:fill="FFFFFF"/>
          <w:lang w:val="sv-SE"/>
        </w:rPr>
        <w:t xml:space="preserve"> Điều 34 Luật Lâm nghiệp giao </w:t>
      </w:r>
      <w:r w:rsidRPr="00D67906">
        <w:rPr>
          <w:rFonts w:cs="Times New Roman"/>
          <w:color w:val="000000" w:themeColor="text1"/>
          <w:szCs w:val="28"/>
          <w:shd w:val="clear" w:color="auto" w:fill="FFFFFF"/>
          <w:lang w:val="sv-SE"/>
        </w:rPr>
        <w:t>Bộ trưởng Bộ Nông nghiệp và Môi trường quy định chi tiết nội dung kiểm kê rừng; quy định phương pháp, quy trình kiểm kê rừng</w:t>
      </w:r>
      <w:r w:rsidR="00BF58FC">
        <w:rPr>
          <w:rFonts w:cs="Times New Roman"/>
          <w:color w:val="000000" w:themeColor="text1"/>
          <w:szCs w:val="28"/>
          <w:shd w:val="clear" w:color="auto" w:fill="FFFFFF"/>
          <w:lang w:val="sv-SE"/>
        </w:rPr>
        <w:t>;</w:t>
      </w:r>
    </w:p>
    <w:p w14:paraId="24CA10F2" w14:textId="1752F5D5" w:rsidR="00F40C0D" w:rsidRPr="00D67906" w:rsidRDefault="00114CDF"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D67906">
        <w:rPr>
          <w:rFonts w:cs="Times New Roman"/>
          <w:color w:val="000000" w:themeColor="text1"/>
          <w:szCs w:val="28"/>
          <w:shd w:val="clear" w:color="auto" w:fill="FFFFFF"/>
          <w:lang w:val="sv-SE"/>
        </w:rPr>
        <w:t xml:space="preserve">- </w:t>
      </w:r>
      <w:r w:rsidR="00F40C0D" w:rsidRPr="00D67906">
        <w:rPr>
          <w:rFonts w:cs="Times New Roman"/>
          <w:color w:val="000000" w:themeColor="text1"/>
          <w:szCs w:val="28"/>
          <w:shd w:val="clear" w:color="auto" w:fill="FFFFFF"/>
          <w:lang w:val="sv-SE"/>
        </w:rPr>
        <w:t xml:space="preserve">Khoản </w:t>
      </w:r>
      <w:r w:rsidR="00A92480" w:rsidRPr="00D67906">
        <w:rPr>
          <w:rFonts w:cs="Times New Roman"/>
          <w:color w:val="000000" w:themeColor="text1"/>
          <w:szCs w:val="28"/>
          <w:shd w:val="clear" w:color="auto" w:fill="FFFFFF"/>
          <w:lang w:val="sv-SE"/>
        </w:rPr>
        <w:t>3</w:t>
      </w:r>
      <w:r w:rsidR="00F40C0D" w:rsidRPr="00D67906">
        <w:rPr>
          <w:rFonts w:cs="Times New Roman"/>
          <w:color w:val="000000" w:themeColor="text1"/>
          <w:szCs w:val="28"/>
          <w:shd w:val="clear" w:color="auto" w:fill="FFFFFF"/>
          <w:lang w:val="sv-SE"/>
        </w:rPr>
        <w:t xml:space="preserve"> Điều 35 Luật Lâm nghiệp giao Bộ trưởng Bộ Nông nghiệp và Môi trường quy định chi tiết về theo dõi diễn biến rừng.</w:t>
      </w:r>
    </w:p>
    <w:p w14:paraId="283E702D" w14:textId="2303A3A1" w:rsidR="00F40C0D" w:rsidRPr="00D67906" w:rsidRDefault="00EF1294"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EF1294">
        <w:rPr>
          <w:rFonts w:cs="Times New Roman"/>
          <w:color w:val="000000" w:themeColor="text1"/>
          <w:szCs w:val="28"/>
          <w:shd w:val="clear" w:color="auto" w:fill="FFFFFF"/>
          <w:lang w:val="sv-SE"/>
        </w:rPr>
        <w:t xml:space="preserve">Bên cạnh các nội dung được Luật </w:t>
      </w:r>
      <w:r w:rsidR="000D5A56">
        <w:rPr>
          <w:rFonts w:cs="Times New Roman"/>
          <w:color w:val="000000" w:themeColor="text1"/>
          <w:szCs w:val="28"/>
          <w:shd w:val="clear" w:color="auto" w:fill="FFFFFF"/>
          <w:lang w:val="sv-SE"/>
        </w:rPr>
        <w:t xml:space="preserve">Lâm nghiệp </w:t>
      </w:r>
      <w:r w:rsidRPr="00EF1294">
        <w:rPr>
          <w:rFonts w:cs="Times New Roman"/>
          <w:color w:val="000000" w:themeColor="text1"/>
          <w:szCs w:val="28"/>
          <w:shd w:val="clear" w:color="auto" w:fill="FFFFFF"/>
          <w:lang w:val="sv-SE"/>
        </w:rPr>
        <w:t>giao quy định chi tiết, để bảo đảm thống nhất trong tổ chức thi hành Luật</w:t>
      </w:r>
      <w:r w:rsidR="000D5A56">
        <w:rPr>
          <w:rFonts w:cs="Times New Roman"/>
          <w:color w:val="000000" w:themeColor="text1"/>
          <w:szCs w:val="28"/>
          <w:shd w:val="clear" w:color="auto" w:fill="FFFFFF"/>
          <w:lang w:val="sv-SE"/>
        </w:rPr>
        <w:t xml:space="preserve"> Lâm nghiệp</w:t>
      </w:r>
      <w:r w:rsidRPr="00EF1294">
        <w:rPr>
          <w:rFonts w:cs="Times New Roman"/>
          <w:color w:val="000000" w:themeColor="text1"/>
          <w:szCs w:val="28"/>
          <w:shd w:val="clear" w:color="auto" w:fill="FFFFFF"/>
          <w:lang w:val="sv-SE"/>
        </w:rPr>
        <w:t>, dự thảo Thông tư còn quy định</w:t>
      </w:r>
      <w:r>
        <w:rPr>
          <w:rFonts w:cs="Times New Roman"/>
          <w:color w:val="000000" w:themeColor="text1"/>
          <w:szCs w:val="28"/>
          <w:shd w:val="clear" w:color="auto" w:fill="FFFFFF"/>
          <w:lang w:val="sv-SE"/>
        </w:rPr>
        <w:t xml:space="preserve"> </w:t>
      </w:r>
      <w:r w:rsidR="00F40C0D" w:rsidRPr="00D67906">
        <w:rPr>
          <w:rFonts w:cs="Times New Roman"/>
          <w:color w:val="000000" w:themeColor="text1"/>
          <w:szCs w:val="28"/>
          <w:shd w:val="clear" w:color="auto" w:fill="FFFFFF"/>
          <w:lang w:val="sv-SE"/>
        </w:rPr>
        <w:t>các biện pháp tổ chức thi hành Luật Lâm nghiệp thuộc thẩm quyền của Bộ trưởng Bộ Nông nghiệp và Môi trường nhằm bảo đảm việc triển khai thực hiện thống nhất trong phạm vi cả nước, trong đó có các quy định về tập huấn chuyên môn, nghiệp vụ cho Kiểm lâm và lực lượng chuyên trách bảo vệ rừng.</w:t>
      </w:r>
    </w:p>
    <w:p w14:paraId="47AED08A" w14:textId="632FEA46" w:rsidR="00774590" w:rsidRDefault="00F40C0D" w:rsidP="00AD14E2">
      <w:pPr>
        <w:widowControl w:val="0"/>
        <w:tabs>
          <w:tab w:val="center" w:pos="1680"/>
          <w:tab w:val="center" w:pos="6237"/>
        </w:tabs>
        <w:spacing w:before="120" w:after="120" w:line="340" w:lineRule="exact"/>
        <w:ind w:firstLine="720"/>
        <w:jc w:val="both"/>
        <w:rPr>
          <w:rFonts w:cs="Times New Roman"/>
          <w:b/>
          <w:bCs/>
          <w:color w:val="000000" w:themeColor="text1"/>
          <w:szCs w:val="28"/>
          <w:shd w:val="clear" w:color="auto" w:fill="FFFFFF"/>
          <w:lang w:val="sv-SE"/>
        </w:rPr>
      </w:pPr>
      <w:r w:rsidRPr="00D67906">
        <w:rPr>
          <w:rFonts w:cs="Times New Roman"/>
          <w:color w:val="000000" w:themeColor="text1"/>
          <w:szCs w:val="28"/>
          <w:shd w:val="clear" w:color="auto" w:fill="FFFFFF"/>
          <w:lang w:val="sv-SE"/>
        </w:rPr>
        <w:t>Vì vậy, việc xây dựng và ban hành Thông tư quy định chi tiết một số điều và các biện pháp tổ chức thi hành Luật Lâm nghiệp là cần thiết nhằm hoàn thiện cơ sở pháp lý cho công tác quản lý nhà nước về lâm nghiệp; bảo đảm tính thống nhất, đồng bộ, khả thi của hệ thống pháp luật; đồng thời nâng cao hiệu lực, hiệu quả tổ chức thi hành pháp luật trong lĩnh vực lâm nghiệp.</w:t>
      </w:r>
    </w:p>
    <w:p w14:paraId="3D370B54" w14:textId="2B71CC13" w:rsidR="00FB1726" w:rsidRPr="00576BAB" w:rsidRDefault="00FB1726" w:rsidP="00AD14E2">
      <w:pPr>
        <w:widowControl w:val="0"/>
        <w:tabs>
          <w:tab w:val="center" w:pos="1680"/>
          <w:tab w:val="center" w:pos="6237"/>
        </w:tabs>
        <w:spacing w:before="120" w:after="120" w:line="340" w:lineRule="exact"/>
        <w:ind w:firstLine="720"/>
        <w:jc w:val="both"/>
        <w:rPr>
          <w:rFonts w:cs="Times New Roman"/>
          <w:color w:val="000000" w:themeColor="text1"/>
          <w:szCs w:val="28"/>
          <w:shd w:val="clear" w:color="auto" w:fill="FFFFFF"/>
          <w:lang w:val="sv-SE"/>
        </w:rPr>
      </w:pPr>
      <w:r w:rsidRPr="00576BAB">
        <w:rPr>
          <w:rFonts w:cs="Times New Roman"/>
          <w:b/>
          <w:bCs/>
          <w:color w:val="000000" w:themeColor="text1"/>
          <w:szCs w:val="28"/>
          <w:shd w:val="clear" w:color="auto" w:fill="FFFFFF"/>
          <w:lang w:val="sv-SE"/>
        </w:rPr>
        <w:t>2. Cơ sở thực tiễn</w:t>
      </w:r>
      <w:r w:rsidRPr="00576BAB">
        <w:rPr>
          <w:rFonts w:cs="Times New Roman"/>
          <w:color w:val="000000" w:themeColor="text1"/>
          <w:szCs w:val="28"/>
          <w:shd w:val="clear" w:color="auto" w:fill="FFFFFF"/>
          <w:lang w:val="sv-SE"/>
        </w:rPr>
        <w:t xml:space="preserve"> </w:t>
      </w:r>
    </w:p>
    <w:p w14:paraId="1BC218B4" w14:textId="0E25505B" w:rsidR="00E576F0" w:rsidRPr="00E576F0" w:rsidRDefault="001A3279"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Ngày</w:t>
      </w:r>
      <w:r w:rsidR="00D539B2">
        <w:rPr>
          <w:rFonts w:eastAsia="Calibri" w:cs="Times New Roman"/>
          <w:color w:val="000000" w:themeColor="text1"/>
          <w:szCs w:val="28"/>
          <w:lang w:val="nb-NO"/>
        </w:rPr>
        <w:t xml:space="preserve"> </w:t>
      </w:r>
      <w:r w:rsidR="00107B77">
        <w:rPr>
          <w:rFonts w:eastAsia="Calibri" w:cs="Times New Roman"/>
          <w:color w:val="000000" w:themeColor="text1"/>
          <w:szCs w:val="28"/>
          <w:lang w:val="nb-NO"/>
        </w:rPr>
        <w:t xml:space="preserve">18/5/2026, Bộ Nông nghiệp và Môi trường có Văn bản số 4954/BNNMT-LNKL </w:t>
      </w:r>
      <w:r w:rsidR="003333A5">
        <w:rPr>
          <w:rFonts w:eastAsia="Calibri" w:cs="Times New Roman"/>
          <w:color w:val="000000" w:themeColor="text1"/>
          <w:szCs w:val="28"/>
          <w:lang w:val="nb-NO"/>
        </w:rPr>
        <w:t xml:space="preserve">về việc </w:t>
      </w:r>
      <w:r w:rsidR="003333A5" w:rsidRPr="003333A5">
        <w:rPr>
          <w:rFonts w:eastAsia="Calibri" w:cs="Times New Roman"/>
          <w:color w:val="000000" w:themeColor="text1"/>
          <w:szCs w:val="28"/>
          <w:lang w:val="nb-NO"/>
        </w:rPr>
        <w:t>tổng kết, đánh giá thực hiện các thông tư</w:t>
      </w:r>
      <w:r w:rsidR="003333A5">
        <w:rPr>
          <w:rFonts w:eastAsia="Calibri" w:cs="Times New Roman"/>
          <w:color w:val="000000" w:themeColor="text1"/>
          <w:szCs w:val="28"/>
          <w:lang w:val="nb-NO"/>
        </w:rPr>
        <w:t xml:space="preserve"> </w:t>
      </w:r>
      <w:r w:rsidR="003333A5" w:rsidRPr="003333A5">
        <w:rPr>
          <w:rFonts w:eastAsia="Calibri" w:cs="Times New Roman"/>
          <w:color w:val="000000" w:themeColor="text1"/>
          <w:szCs w:val="28"/>
          <w:lang w:val="nb-NO"/>
        </w:rPr>
        <w:t>trong lĩnh vực lâm nghiệp và kiểm lâm</w:t>
      </w:r>
      <w:r w:rsidR="00E576F0" w:rsidRPr="00E576F0">
        <w:rPr>
          <w:rFonts w:eastAsia="Calibri" w:cs="Times New Roman"/>
          <w:color w:val="000000" w:themeColor="text1"/>
          <w:szCs w:val="28"/>
          <w:lang w:val="nb-NO"/>
        </w:rPr>
        <w:t xml:space="preserve">, </w:t>
      </w:r>
      <w:r w:rsidR="003333A5">
        <w:rPr>
          <w:rFonts w:eastAsia="Calibri" w:cs="Times New Roman"/>
          <w:color w:val="000000" w:themeColor="text1"/>
          <w:szCs w:val="28"/>
          <w:lang w:val="nb-NO"/>
        </w:rPr>
        <w:t xml:space="preserve">trên cơ sở ý kiến của các địa phương cho </w:t>
      </w:r>
      <w:r w:rsidR="00E576F0" w:rsidRPr="00E576F0">
        <w:rPr>
          <w:rFonts w:eastAsia="Calibri" w:cs="Times New Roman"/>
          <w:color w:val="000000" w:themeColor="text1"/>
          <w:szCs w:val="28"/>
          <w:lang w:val="nb-NO"/>
        </w:rPr>
        <w:t xml:space="preserve">thấy hiện nay hệ thống văn bản quy phạm pháp luật trong lĩnh vực lâm nghiệp cơ bản đã tạo hành lang pháp lý cho công tác quản lý, bảo vệ và phát triển rừng; tuy nhiên, trước yêu cầu hoàn thiện hệ thống pháp luật, một số quy định hiện hành </w:t>
      </w:r>
      <w:r w:rsidR="00FE2A1E">
        <w:rPr>
          <w:rFonts w:eastAsia="Calibri" w:cs="Times New Roman"/>
          <w:color w:val="000000" w:themeColor="text1"/>
          <w:szCs w:val="28"/>
          <w:lang w:val="nb-NO"/>
        </w:rPr>
        <w:t xml:space="preserve">còn </w:t>
      </w:r>
      <w:r w:rsidR="0059488F">
        <w:rPr>
          <w:rFonts w:eastAsia="Calibri" w:cs="Times New Roman"/>
          <w:color w:val="000000" w:themeColor="text1"/>
          <w:szCs w:val="28"/>
          <w:lang w:val="nb-NO"/>
        </w:rPr>
        <w:t>phát sinh</w:t>
      </w:r>
      <w:r w:rsidR="00FE2A1E">
        <w:rPr>
          <w:rFonts w:eastAsia="Calibri" w:cs="Times New Roman"/>
          <w:color w:val="000000" w:themeColor="text1"/>
          <w:szCs w:val="28"/>
          <w:lang w:val="nb-NO"/>
        </w:rPr>
        <w:t xml:space="preserve"> </w:t>
      </w:r>
      <w:r w:rsidR="0062501E">
        <w:rPr>
          <w:rFonts w:eastAsia="Calibri" w:cs="Times New Roman"/>
          <w:color w:val="000000" w:themeColor="text1"/>
          <w:szCs w:val="28"/>
          <w:lang w:val="nb-NO"/>
        </w:rPr>
        <w:t>khó khăn, vướng mắc</w:t>
      </w:r>
      <w:r w:rsidR="003333A5">
        <w:rPr>
          <w:rFonts w:eastAsia="Calibri" w:cs="Times New Roman"/>
          <w:color w:val="000000" w:themeColor="text1"/>
          <w:szCs w:val="28"/>
          <w:lang w:val="nb-NO"/>
        </w:rPr>
        <w:t>, như</w:t>
      </w:r>
      <w:r w:rsidR="00746F42">
        <w:rPr>
          <w:rFonts w:eastAsia="Calibri" w:cs="Times New Roman"/>
          <w:color w:val="000000" w:themeColor="text1"/>
          <w:szCs w:val="28"/>
          <w:lang w:val="nb-NO"/>
        </w:rPr>
        <w:t xml:space="preserve"> sau</w:t>
      </w:r>
      <w:r w:rsidR="003333A5">
        <w:rPr>
          <w:rFonts w:eastAsia="Calibri" w:cs="Times New Roman"/>
          <w:color w:val="000000" w:themeColor="text1"/>
          <w:szCs w:val="28"/>
          <w:lang w:val="nb-NO"/>
        </w:rPr>
        <w:t>:</w:t>
      </w:r>
    </w:p>
    <w:p w14:paraId="43B38C7A" w14:textId="77777777" w:rsidR="009C2C94" w:rsidRDefault="008B5F69"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a) </w:t>
      </w:r>
      <w:r w:rsidR="009C2C94">
        <w:rPr>
          <w:rFonts w:eastAsia="Calibri" w:cs="Times New Roman"/>
          <w:color w:val="000000" w:themeColor="text1"/>
          <w:szCs w:val="28"/>
          <w:lang w:val="nb-NO"/>
        </w:rPr>
        <w:t>Về</w:t>
      </w:r>
      <w:r w:rsidR="00E576F0" w:rsidRPr="00E576F0">
        <w:rPr>
          <w:rFonts w:eastAsia="Calibri" w:cs="Times New Roman"/>
          <w:color w:val="000000" w:themeColor="text1"/>
          <w:szCs w:val="28"/>
          <w:lang w:val="nb-NO"/>
        </w:rPr>
        <w:t xml:space="preserve"> trồng rừng thay thế</w:t>
      </w:r>
      <w:r w:rsidR="009C2C94">
        <w:rPr>
          <w:rFonts w:eastAsia="Calibri" w:cs="Times New Roman"/>
          <w:color w:val="000000" w:themeColor="text1"/>
          <w:szCs w:val="28"/>
          <w:lang w:val="nb-NO"/>
        </w:rPr>
        <w:t>:</w:t>
      </w:r>
    </w:p>
    <w:p w14:paraId="0C29EBED" w14:textId="77777777" w:rsidR="00E1290B" w:rsidRPr="00E1290B" w:rsidRDefault="00E1290B" w:rsidP="00AD14E2">
      <w:pPr>
        <w:widowControl w:val="0"/>
        <w:spacing w:before="120" w:after="120" w:line="340" w:lineRule="exact"/>
        <w:ind w:firstLine="720"/>
        <w:jc w:val="both"/>
        <w:rPr>
          <w:rFonts w:eastAsia="Calibri" w:cs="Times New Roman"/>
          <w:color w:val="000000" w:themeColor="text1"/>
          <w:szCs w:val="28"/>
          <w:lang w:val="nb-NO"/>
        </w:rPr>
      </w:pPr>
      <w:r w:rsidRPr="00E1290B">
        <w:rPr>
          <w:rFonts w:eastAsia="Calibri" w:cs="Times New Roman"/>
          <w:color w:val="000000" w:themeColor="text1"/>
          <w:szCs w:val="28"/>
          <w:lang w:val="nb-NO"/>
        </w:rPr>
        <w:t>- Công tác chỉ đạo, tổ chức triển khai, rà soát quỹ đất, ban hành kế hoạch và giao đơn vị thực hiện của một số địa phương còn chậm.</w:t>
      </w:r>
    </w:p>
    <w:p w14:paraId="3F4C9500" w14:textId="77777777" w:rsidR="00E1290B" w:rsidRPr="00E1290B" w:rsidRDefault="00E1290B" w:rsidP="00AD14E2">
      <w:pPr>
        <w:widowControl w:val="0"/>
        <w:spacing w:before="120" w:after="120" w:line="340" w:lineRule="exact"/>
        <w:ind w:firstLine="720"/>
        <w:jc w:val="both"/>
        <w:rPr>
          <w:rFonts w:eastAsia="Calibri" w:cs="Times New Roman"/>
          <w:color w:val="000000" w:themeColor="text1"/>
          <w:szCs w:val="28"/>
          <w:lang w:val="nb-NO"/>
        </w:rPr>
      </w:pPr>
      <w:r w:rsidRPr="00E1290B">
        <w:rPr>
          <w:rFonts w:eastAsia="Calibri" w:cs="Times New Roman"/>
          <w:color w:val="000000" w:themeColor="text1"/>
          <w:szCs w:val="28"/>
          <w:lang w:val="nb-NO"/>
        </w:rPr>
        <w:t xml:space="preserve">- Việc thực hiện trồng rừng thay thế tại nhiều địa phương đang gặp khó khăn do quỹ đất lâm nghiệp đủ điều kiện để bố trí trồng rừng thay thế ngày càng hạn hẹp. Phần lớn diện tích đất phù hợp đã được giao ổn định cho các chủ rừng hoặc nằm tại khu vực có địa hình phức tạp, độ dốc lớn, khó tổ chức đầu tư trồng rừng theo quy định. Tình trạng thiếu quỹ đất dẫn đến việc nhiều địa phương gặp </w:t>
      </w:r>
      <w:r w:rsidRPr="00E1290B">
        <w:rPr>
          <w:rFonts w:eastAsia="Calibri" w:cs="Times New Roman"/>
          <w:color w:val="000000" w:themeColor="text1"/>
          <w:szCs w:val="28"/>
          <w:lang w:val="nb-NO"/>
        </w:rPr>
        <w:lastRenderedPageBreak/>
        <w:t>khó khăn trong việc thực hiện nghĩa vụ trồng rừng thay thế bằng hình thức tự tổ chức trồng rừng.</w:t>
      </w:r>
    </w:p>
    <w:p w14:paraId="77FCF9C9" w14:textId="77777777" w:rsidR="00E1290B" w:rsidRPr="00E1290B" w:rsidRDefault="00E1290B" w:rsidP="00AD14E2">
      <w:pPr>
        <w:widowControl w:val="0"/>
        <w:spacing w:before="120" w:after="120" w:line="340" w:lineRule="exact"/>
        <w:ind w:firstLine="720"/>
        <w:jc w:val="both"/>
        <w:rPr>
          <w:rFonts w:eastAsia="Calibri" w:cs="Times New Roman"/>
          <w:color w:val="000000" w:themeColor="text1"/>
          <w:szCs w:val="28"/>
          <w:lang w:val="nb-NO"/>
        </w:rPr>
      </w:pPr>
      <w:r w:rsidRPr="00E1290B">
        <w:rPr>
          <w:rFonts w:eastAsia="Calibri" w:cs="Times New Roman"/>
          <w:color w:val="000000" w:themeColor="text1"/>
          <w:szCs w:val="28"/>
          <w:lang w:val="nb-NO"/>
        </w:rPr>
        <w:t>- Một số quy định liên quan đến cơ chế quản lý và sử dụng nguồn tiền trồng rừng thay thế còn phát sinh vướng mắc trong quá trình thực hiện.</w:t>
      </w:r>
    </w:p>
    <w:p w14:paraId="65A71838" w14:textId="64D4FFDD" w:rsidR="002301DC" w:rsidRDefault="002301DC"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b) Về </w:t>
      </w:r>
      <w:r w:rsidR="00E576F0" w:rsidRPr="00E576F0">
        <w:rPr>
          <w:rFonts w:eastAsia="Calibri" w:cs="Times New Roman"/>
          <w:color w:val="000000" w:themeColor="text1"/>
          <w:szCs w:val="28"/>
          <w:lang w:val="nb-NO"/>
        </w:rPr>
        <w:t>quản lý rừng bền vững</w:t>
      </w:r>
      <w:r>
        <w:rPr>
          <w:rFonts w:eastAsia="Calibri" w:cs="Times New Roman"/>
          <w:color w:val="000000" w:themeColor="text1"/>
          <w:szCs w:val="28"/>
          <w:lang w:val="nb-NO"/>
        </w:rPr>
        <w:t>:</w:t>
      </w:r>
    </w:p>
    <w:p w14:paraId="69B456BC" w14:textId="4586E86E" w:rsidR="00CF07FF" w:rsidRPr="00CF07FF" w:rsidRDefault="00CF07FF"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CF07FF">
        <w:rPr>
          <w:rFonts w:eastAsia="Calibri" w:cs="Times New Roman"/>
          <w:color w:val="000000" w:themeColor="text1"/>
          <w:szCs w:val="28"/>
          <w:lang w:val="nb-NO"/>
        </w:rPr>
        <w:t>Quy định về chế độ báo cáo, theo dõi, đánh giá kết quả thực hiện phương án quản lý rừng bền vững chưa đầy đủ, chưa quy định cụ thể về thời gian, tần suất và biểu mẫu báo cáo.</w:t>
      </w:r>
    </w:p>
    <w:p w14:paraId="2624168F" w14:textId="2F9DB874" w:rsidR="00086F92" w:rsidRDefault="00CF07FF"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CF07FF">
        <w:rPr>
          <w:rFonts w:eastAsia="Calibri" w:cs="Times New Roman"/>
          <w:color w:val="000000" w:themeColor="text1"/>
          <w:szCs w:val="28"/>
          <w:lang w:val="nb-NO"/>
        </w:rPr>
        <w:t>Cơ chế cung cấp, chia sẻ thông tin giữa tổ chức đánh giá, cấp chứng chỉ quản lý rừng bền vững với cơ quan quản lý nhà nước chưa được quy định rõ ràng, ảnh hưởng đến công tác quản lý và giám sát</w:t>
      </w:r>
      <w:r w:rsidR="00536B84">
        <w:rPr>
          <w:rFonts w:eastAsia="Calibri" w:cs="Times New Roman"/>
          <w:color w:val="000000" w:themeColor="text1"/>
          <w:szCs w:val="28"/>
          <w:lang w:val="nb-NO"/>
        </w:rPr>
        <w:t xml:space="preserve"> của cơ quan quản lý </w:t>
      </w:r>
      <w:r w:rsidR="00160758">
        <w:rPr>
          <w:rFonts w:eastAsia="Calibri" w:cs="Times New Roman"/>
          <w:color w:val="000000" w:themeColor="text1"/>
          <w:szCs w:val="28"/>
          <w:lang w:val="nb-NO"/>
        </w:rPr>
        <w:t>N</w:t>
      </w:r>
      <w:r w:rsidR="00536B84">
        <w:rPr>
          <w:rFonts w:eastAsia="Calibri" w:cs="Times New Roman"/>
          <w:color w:val="000000" w:themeColor="text1"/>
          <w:szCs w:val="28"/>
          <w:lang w:val="nb-NO"/>
        </w:rPr>
        <w:t>hà nước</w:t>
      </w:r>
      <w:r w:rsidRPr="00CF07FF">
        <w:rPr>
          <w:rFonts w:eastAsia="Calibri" w:cs="Times New Roman"/>
          <w:color w:val="000000" w:themeColor="text1"/>
          <w:szCs w:val="28"/>
          <w:lang w:val="nb-NO"/>
        </w:rPr>
        <w:t>.</w:t>
      </w:r>
    </w:p>
    <w:p w14:paraId="3390E462" w14:textId="77777777" w:rsidR="00AD59DE" w:rsidRDefault="00AD59DE"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c) Về </w:t>
      </w:r>
      <w:r w:rsidR="00E576F0" w:rsidRPr="00E576F0">
        <w:rPr>
          <w:rFonts w:eastAsia="Calibri" w:cs="Times New Roman"/>
          <w:color w:val="000000" w:themeColor="text1"/>
          <w:szCs w:val="28"/>
          <w:lang w:val="nb-NO"/>
        </w:rPr>
        <w:t>phân định ranh giới rừng</w:t>
      </w:r>
      <w:r>
        <w:rPr>
          <w:rFonts w:eastAsia="Calibri" w:cs="Times New Roman"/>
          <w:color w:val="000000" w:themeColor="text1"/>
          <w:szCs w:val="28"/>
          <w:lang w:val="nb-NO"/>
        </w:rPr>
        <w:t xml:space="preserve"> và điều tra, kiểm kê, theo dõi diễn biến rừng:</w:t>
      </w:r>
    </w:p>
    <w:p w14:paraId="0DC34BAC" w14:textId="29415D65" w:rsidR="0052449E" w:rsidRPr="0052449E" w:rsidRDefault="0052449E"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52449E">
        <w:rPr>
          <w:rFonts w:eastAsia="Calibri" w:cs="Times New Roman"/>
          <w:color w:val="000000" w:themeColor="text1"/>
          <w:szCs w:val="28"/>
          <w:lang w:val="nb-NO"/>
        </w:rPr>
        <w:t>Việc kết nối, đồng bộ và liên thông dữ liệu giữa cơ sở dữ liệu lâm nghiệp với cơ sở dữ liệu đất đai và các cơ sở dữ liệu chuyên ngành khác còn hạn chế; một số địa phương phản ánh còn xảy ra chồng lấn, sai lệch giữa dữ liệu rừng và dữ liệu đất đai.</w:t>
      </w:r>
    </w:p>
    <w:p w14:paraId="183ACA7F" w14:textId="6D4E8039" w:rsidR="0052449E" w:rsidRPr="0052449E" w:rsidRDefault="0052449E"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52449E">
        <w:rPr>
          <w:rFonts w:eastAsia="Calibri" w:cs="Times New Roman"/>
          <w:color w:val="000000" w:themeColor="text1"/>
          <w:szCs w:val="28"/>
          <w:lang w:val="nb-NO"/>
        </w:rPr>
        <w:t>Một số quy định liên quan đến yêu cầu kỹ thuật và sai số cho phép khi đồng bộ dữ liệu bản đồ lâm nghiệp với bản đồ địa chính chưa phù hợp với điều kiện thực tiễn tại các địa phương có địa hình phức tạp.</w:t>
      </w:r>
    </w:p>
    <w:p w14:paraId="227728C7" w14:textId="4CB5428C" w:rsidR="0052449E" w:rsidRPr="0052449E" w:rsidRDefault="0052449E"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52449E">
        <w:rPr>
          <w:rFonts w:eastAsia="Calibri" w:cs="Times New Roman"/>
          <w:color w:val="000000" w:themeColor="text1"/>
          <w:szCs w:val="28"/>
          <w:lang w:val="nb-NO"/>
        </w:rPr>
        <w:t>Quy trình cập nhật, quản lý, công bố kết quả theo dõi diễn biến rừng và các biểu mẫu báo cáo còn phức tạp; việc cập nhật, nâng cấp phần mềm chuyên ngành chưa theo kịp yêu cầu của các quy định mới, gây khó khăn cho địa phương trong quá trình thực hiện.</w:t>
      </w:r>
    </w:p>
    <w:p w14:paraId="1B7D2A5F" w14:textId="55491432" w:rsidR="00AD59DE" w:rsidRDefault="001E6733" w:rsidP="00AD14E2">
      <w:pPr>
        <w:widowControl w:val="0"/>
        <w:spacing w:before="120" w:after="120" w:line="34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0052449E" w:rsidRPr="0052449E">
        <w:rPr>
          <w:rFonts w:eastAsia="Calibri" w:cs="Times New Roman"/>
          <w:color w:val="000000" w:themeColor="text1"/>
          <w:szCs w:val="28"/>
          <w:lang w:val="nb-NO"/>
        </w:rPr>
        <w:t>Một số nội dung về xác định nguyên nhân tăng, giảm diện tích rừng chưa phản ánh đầy đủ thực tiễn diễn biến tài nguyên rừng tại địa phương.</w:t>
      </w:r>
    </w:p>
    <w:p w14:paraId="64F539D8" w14:textId="77777777" w:rsidR="00DE3F26" w:rsidRPr="00105AE5" w:rsidRDefault="00DE3F26" w:rsidP="00AD14E2">
      <w:pPr>
        <w:spacing w:before="120" w:after="120" w:line="340" w:lineRule="exact"/>
        <w:ind w:firstLine="720"/>
        <w:jc w:val="both"/>
        <w:rPr>
          <w:rFonts w:cs="Times New Roman"/>
          <w:szCs w:val="28"/>
          <w:lang w:val="vi-VN"/>
        </w:rPr>
      </w:pPr>
      <w:r>
        <w:rPr>
          <w:rFonts w:eastAsia="Calibri" w:cs="Times New Roman"/>
          <w:color w:val="000000" w:themeColor="text1"/>
          <w:szCs w:val="28"/>
          <w:lang w:val="nb-NO"/>
        </w:rPr>
        <w:t xml:space="preserve">- </w:t>
      </w:r>
      <w:r w:rsidRPr="00105AE5">
        <w:rPr>
          <w:rFonts w:cs="Times New Roman"/>
          <w:szCs w:val="28"/>
          <w:lang w:val="vi-VN"/>
        </w:rPr>
        <w:t>Theo quy định tại (i) điểm c khoản 1 Điều 104 Luật Lâm nghiệp và (ii) Điều 19 Thông tư số 16/2025/TT-BNNMT ngày 19/6/2025 của Bộ trưởng Bộ Nông nghiệp và Môi trường quy định về phân quyền, phân cấp, phân định thẩm quyền quản lý nhà nước và một số nội dung trong lĩnh vực lâm nghiệp và kiểm lâm thì nhiệm vụ “theo dõi diễn biến rừng” thuộc cơ quan kiểm lâm; (iii) Điều 18 Thông tư số 16/2025/TT-BNNMT quy định việc thực hiện quy trình “kiểm kê rừng” tại cấp xã thuộc Hạt Kiểm lâm. Mặt khác, thực tiễn hiện nay hệ thống cơ sở dữ liệu theo dõi diễn biến rừng do lực lượng kiểm lâm quản lý, cập nhật và đang thực hiện thống nhất trong phạm vi toàn quốc.</w:t>
      </w:r>
    </w:p>
    <w:p w14:paraId="2EB90416" w14:textId="3EDB8A8D" w:rsidR="00DE3F26" w:rsidRPr="00105AE5" w:rsidRDefault="00DE3F26" w:rsidP="00AD14E2">
      <w:pPr>
        <w:spacing w:before="120" w:after="120" w:line="360" w:lineRule="exact"/>
        <w:ind w:firstLine="720"/>
        <w:jc w:val="both"/>
        <w:rPr>
          <w:rFonts w:cs="Times New Roman"/>
          <w:szCs w:val="28"/>
          <w:lang w:val="vi-VN"/>
        </w:rPr>
      </w:pPr>
      <w:r w:rsidRPr="00105AE5">
        <w:rPr>
          <w:rFonts w:cs="Times New Roman"/>
          <w:szCs w:val="28"/>
          <w:lang w:val="vi-VN"/>
        </w:rPr>
        <w:t xml:space="preserve">Tuy nhiên, tại điểm c khoản 6 Điều 4 Thông tư số 19/2025/TT-BNNMT ngày 19/6/2025 của Bộ trưởng Bộ Nông nghiệp và Môi trường hướng dẫn chức năng, nhiệm vụ, quyền hạn của cơ quan chuyên môn về </w:t>
      </w:r>
      <w:r w:rsidR="007B0ED8" w:rsidRPr="007B0ED8">
        <w:rPr>
          <w:rFonts w:cs="Times New Roman"/>
          <w:szCs w:val="28"/>
          <w:lang w:val="vi-VN"/>
        </w:rPr>
        <w:t>n</w:t>
      </w:r>
      <w:r w:rsidRPr="00105AE5">
        <w:rPr>
          <w:rFonts w:cs="Times New Roman"/>
          <w:szCs w:val="28"/>
          <w:lang w:val="vi-VN"/>
        </w:rPr>
        <w:t xml:space="preserve">ông nghiệp và </w:t>
      </w:r>
      <w:r w:rsidR="007B0ED8" w:rsidRPr="007B0ED8">
        <w:rPr>
          <w:rFonts w:cs="Times New Roman"/>
          <w:szCs w:val="28"/>
          <w:lang w:val="vi-VN"/>
        </w:rPr>
        <w:t>m</w:t>
      </w:r>
      <w:r w:rsidRPr="00105AE5">
        <w:rPr>
          <w:rFonts w:cs="Times New Roman"/>
          <w:szCs w:val="28"/>
          <w:lang w:val="vi-VN"/>
        </w:rPr>
        <w:t xml:space="preserve">ôi </w:t>
      </w:r>
      <w:r w:rsidRPr="00105AE5">
        <w:rPr>
          <w:rFonts w:cs="Times New Roman"/>
          <w:szCs w:val="28"/>
          <w:lang w:val="vi-VN"/>
        </w:rPr>
        <w:lastRenderedPageBreak/>
        <w:t>trường Ủy ban nhân dân cấp xã có nội dung  “Giúp UBND cấp xã tổ chức thực hiện … kiểm kê rừng, theo dõi diễn biến rừng…”.</w:t>
      </w:r>
    </w:p>
    <w:p w14:paraId="0ADE9A0F" w14:textId="49C3DEF4" w:rsidR="00DE3F26" w:rsidRPr="00292A9E" w:rsidRDefault="00631161" w:rsidP="00AD14E2">
      <w:pPr>
        <w:spacing w:before="120" w:after="120" w:line="360" w:lineRule="exact"/>
        <w:ind w:firstLine="720"/>
        <w:jc w:val="both"/>
        <w:rPr>
          <w:rFonts w:cs="Times New Roman"/>
          <w:szCs w:val="28"/>
          <w:lang w:val="vi-VN"/>
        </w:rPr>
      </w:pPr>
      <w:r w:rsidRPr="00631161">
        <w:rPr>
          <w:rFonts w:cs="Times New Roman"/>
          <w:szCs w:val="28"/>
          <w:lang w:val="vi-VN"/>
        </w:rPr>
        <w:t>Quy định</w:t>
      </w:r>
      <w:r w:rsidR="00DE3F26" w:rsidRPr="00105AE5">
        <w:rPr>
          <w:rFonts w:cs="Times New Roman"/>
          <w:szCs w:val="28"/>
          <w:lang w:val="vi-VN"/>
        </w:rPr>
        <w:t xml:space="preserve"> này dẫn đến sự </w:t>
      </w:r>
      <w:r w:rsidR="004E0329" w:rsidRPr="004E0329">
        <w:rPr>
          <w:rFonts w:cs="Times New Roman"/>
          <w:szCs w:val="28"/>
          <w:lang w:val="vi-VN"/>
        </w:rPr>
        <w:t>chồng ch</w:t>
      </w:r>
      <w:r w:rsidR="004E0329" w:rsidRPr="00830F2D">
        <w:rPr>
          <w:rFonts w:cs="Times New Roman"/>
          <w:szCs w:val="28"/>
          <w:lang w:val="vi-VN"/>
        </w:rPr>
        <w:t>éo</w:t>
      </w:r>
      <w:r w:rsidR="00DE3F26" w:rsidRPr="00105AE5">
        <w:rPr>
          <w:rFonts w:cs="Times New Roman"/>
          <w:szCs w:val="28"/>
          <w:lang w:val="vi-VN"/>
        </w:rPr>
        <w:t xml:space="preserve"> về nhiệm vụ kiểm kê rừng và theo dõi diễn biến rừng giữa Hạt Kiểm lâm và Cơ quan chuyên môn về nông nghiệp của cấp xã. Do vậy, đề xuất</w:t>
      </w:r>
      <w:r w:rsidR="00750F9B" w:rsidRPr="00750F9B">
        <w:rPr>
          <w:rFonts w:cs="Times New Roman"/>
          <w:szCs w:val="28"/>
          <w:lang w:val="vi-VN"/>
        </w:rPr>
        <w:t xml:space="preserve"> nghiên cứu </w:t>
      </w:r>
      <w:r w:rsidR="00DE3F26" w:rsidRPr="00105AE5">
        <w:rPr>
          <w:rFonts w:cs="Times New Roman"/>
          <w:szCs w:val="28"/>
          <w:lang w:val="vi-VN"/>
        </w:rPr>
        <w:t xml:space="preserve">quá trình sửa đổi, bổ sung Thông tư số 19/2025/TT-BNNMT ngày 19/6/2025 cần phân định rõ những nhiệm vụ của Kiểm lâm (theo quy định tại Điều 104 Luật Lâm nghiệp) trên địa bàn cấp xã do kiểm lâm chủ trì thực hiện và Cơ quan chuyên môn về nông nghiệp cấp xã là cơ quan phối hợp để đảm bảo thống nhất </w:t>
      </w:r>
      <w:r w:rsidR="00830F2D" w:rsidRPr="00830F2D">
        <w:rPr>
          <w:rFonts w:cs="Times New Roman"/>
          <w:szCs w:val="28"/>
          <w:lang w:val="vi-VN"/>
        </w:rPr>
        <w:t xml:space="preserve">trong tổ chức </w:t>
      </w:r>
      <w:r w:rsidR="00DE3F26" w:rsidRPr="00105AE5">
        <w:rPr>
          <w:rFonts w:cs="Times New Roman"/>
          <w:szCs w:val="28"/>
          <w:lang w:val="vi-VN"/>
        </w:rPr>
        <w:t>thực hiện.</w:t>
      </w:r>
    </w:p>
    <w:p w14:paraId="48B6AF8D" w14:textId="342AD287" w:rsidR="00E576F0" w:rsidRDefault="003F5D34" w:rsidP="00AD14E2">
      <w:pPr>
        <w:widowControl w:val="0"/>
        <w:spacing w:before="120" w:after="120" w:line="36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d</w:t>
      </w:r>
      <w:r w:rsidR="0029139B">
        <w:rPr>
          <w:rFonts w:eastAsia="Calibri" w:cs="Times New Roman"/>
          <w:color w:val="000000" w:themeColor="text1"/>
          <w:szCs w:val="28"/>
          <w:lang w:val="nb-NO"/>
        </w:rPr>
        <w:t>) Về tập huấn cho Kiểm lâm và lực lượng chuyên trách bảo vệ rừng:</w:t>
      </w:r>
    </w:p>
    <w:p w14:paraId="46B29EF0" w14:textId="4EB1754A" w:rsidR="009F2CBB" w:rsidRPr="009F2CBB" w:rsidRDefault="009F2CBB" w:rsidP="00AD14E2">
      <w:pPr>
        <w:widowControl w:val="0"/>
        <w:spacing w:before="120" w:after="120" w:line="36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9F2CBB">
        <w:rPr>
          <w:rFonts w:eastAsia="Calibri" w:cs="Times New Roman"/>
          <w:color w:val="000000" w:themeColor="text1"/>
          <w:szCs w:val="28"/>
          <w:lang w:val="nb-NO"/>
        </w:rPr>
        <w:t>Nội dung tập huấn hiện hành chưa cập nhật đầy đủ các yêu cầu mới về ứng dụng khoa học công nghệ, chuyển đổi số và sử dụng thiết bị công nghệ trong công tác quản lý, bảo vệ rừng và phòng cháy, chữa cháy rừng.</w:t>
      </w:r>
    </w:p>
    <w:p w14:paraId="4D883D05" w14:textId="1AA8FB6E" w:rsidR="009F2CBB" w:rsidRPr="009F2CBB" w:rsidRDefault="009F2CBB" w:rsidP="00AD14E2">
      <w:pPr>
        <w:widowControl w:val="0"/>
        <w:spacing w:before="120" w:after="120" w:line="36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9F2CBB">
        <w:rPr>
          <w:rFonts w:eastAsia="Calibri" w:cs="Times New Roman"/>
          <w:color w:val="000000" w:themeColor="text1"/>
          <w:szCs w:val="28"/>
          <w:lang w:val="nb-NO"/>
        </w:rPr>
        <w:t>Chưa có quy định về hình thức tập huấn trực tuyến, chưa đáp ứng yêu cầu đổi mới phương thức đào tạo, bồi dưỡng trong điều kiện chuyển đổi số.</w:t>
      </w:r>
    </w:p>
    <w:p w14:paraId="12919AF0" w14:textId="21C899B6" w:rsidR="0029139B" w:rsidRPr="00E576F0" w:rsidRDefault="009F2CBB" w:rsidP="00AD14E2">
      <w:pPr>
        <w:widowControl w:val="0"/>
        <w:spacing w:before="120" w:after="120" w:line="360" w:lineRule="exact"/>
        <w:ind w:firstLine="720"/>
        <w:jc w:val="both"/>
        <w:rPr>
          <w:rFonts w:eastAsia="Calibri" w:cs="Times New Roman"/>
          <w:color w:val="000000" w:themeColor="text1"/>
          <w:szCs w:val="28"/>
          <w:lang w:val="nb-NO"/>
        </w:rPr>
      </w:pPr>
      <w:r>
        <w:rPr>
          <w:rFonts w:eastAsia="Calibri" w:cs="Times New Roman"/>
          <w:color w:val="000000" w:themeColor="text1"/>
          <w:szCs w:val="28"/>
          <w:lang w:val="nb-NO"/>
        </w:rPr>
        <w:t xml:space="preserve">- </w:t>
      </w:r>
      <w:r w:rsidRPr="009F2CBB">
        <w:rPr>
          <w:rFonts w:eastAsia="Calibri" w:cs="Times New Roman"/>
          <w:color w:val="000000" w:themeColor="text1"/>
          <w:szCs w:val="28"/>
          <w:lang w:val="nb-NO"/>
        </w:rPr>
        <w:t>Nội dung tập huấn về phát hiện, thu thập, bảo quản chứng cứ điện tử và xử lý các hành vi vi phạm pháp luật về động vật hoang dã trên môi trường mạng còn thiếu, chưa đáp ứng yêu cầu thực tiễn quản lý hiện nay</w:t>
      </w:r>
      <w:r w:rsidR="007B7E0A">
        <w:rPr>
          <w:rFonts w:eastAsia="Calibri" w:cs="Times New Roman"/>
          <w:color w:val="000000" w:themeColor="text1"/>
          <w:szCs w:val="28"/>
          <w:lang w:val="nb-NO"/>
        </w:rPr>
        <w:t>.</w:t>
      </w:r>
    </w:p>
    <w:p w14:paraId="5A1BA28F" w14:textId="3AD94011" w:rsidR="00224FA5" w:rsidRPr="00224FA5" w:rsidRDefault="00224FA5" w:rsidP="00AD14E2">
      <w:pPr>
        <w:widowControl w:val="0"/>
        <w:spacing w:before="120" w:after="120" w:line="360" w:lineRule="exact"/>
        <w:ind w:firstLine="720"/>
        <w:jc w:val="both"/>
        <w:rPr>
          <w:rFonts w:eastAsia="Calibri" w:cs="Times New Roman"/>
          <w:color w:val="000000" w:themeColor="text1"/>
          <w:szCs w:val="28"/>
          <w:lang w:val="nb-NO"/>
        </w:rPr>
      </w:pPr>
      <w:r w:rsidRPr="00224FA5">
        <w:rPr>
          <w:rFonts w:eastAsia="Calibri" w:cs="Times New Roman"/>
          <w:color w:val="000000" w:themeColor="text1"/>
          <w:szCs w:val="28"/>
          <w:lang w:val="nb-NO"/>
        </w:rPr>
        <w:t>Qua rà soát hệ thống văn bản quy phạm pháp luật thuộc lĩnh vực lâm nghiệp và kiểm lâm cho thấy số lượng văn bản hiện hành tương đối lớn, được ban hành trong nhiều thời kỳ khác nhau, nhiều văn bản đã được sửa đổi, bổ sung nhiều lần hoặc được điều chỉnh</w:t>
      </w:r>
      <w:r w:rsidR="008B7438">
        <w:rPr>
          <w:rFonts w:eastAsia="Calibri" w:cs="Times New Roman"/>
          <w:color w:val="000000" w:themeColor="text1"/>
          <w:szCs w:val="28"/>
          <w:lang w:val="nb-NO"/>
        </w:rPr>
        <w:t xml:space="preserve"> </w:t>
      </w:r>
      <w:r w:rsidRPr="00224FA5">
        <w:rPr>
          <w:rFonts w:eastAsia="Calibri" w:cs="Times New Roman"/>
          <w:color w:val="000000" w:themeColor="text1"/>
          <w:szCs w:val="28"/>
          <w:lang w:val="nb-NO"/>
        </w:rPr>
        <w:t>tại nhiều văn bản khác nhau, gây khó khăn cho việc tra cứu, áp dụng và tổ chức thực hiện. Kết quả rà soát cho thấy hiện còn 30 văn bản quy phạm pháp luật thuộc thẩm quyền ban hành hoặc liên tịch trong lĩnh vực lâm nghiệp và kiểm lâm, gồm 22 Thông tư, 05 Thông tư liên tịch và 03 Quyết định. Trong đó, có 20 văn bản đáp ứng tiêu chí xử lý theo hướng hợp nhất, tích hợp hoặc thay thế; 05 văn bản không còn phù hợp, cần bãi bỏ; 0</w:t>
      </w:r>
      <w:r w:rsidR="00635713">
        <w:rPr>
          <w:rFonts w:eastAsia="Calibri" w:cs="Times New Roman"/>
          <w:color w:val="000000" w:themeColor="text1"/>
          <w:szCs w:val="28"/>
          <w:lang w:val="nb-NO"/>
        </w:rPr>
        <w:t>5</w:t>
      </w:r>
      <w:r w:rsidRPr="00224FA5">
        <w:rPr>
          <w:rFonts w:eastAsia="Calibri" w:cs="Times New Roman"/>
          <w:color w:val="000000" w:themeColor="text1"/>
          <w:szCs w:val="28"/>
          <w:lang w:val="nb-NO"/>
        </w:rPr>
        <w:t xml:space="preserve"> văn bản cơ bản còn phù hợp để tiếp tục áp dụng. Kết quả rà soát cho thấy sự cần thiết phải tiếp tục sắp xếp, tinh gọn, hợp nhất và hoàn thiện hệ thống văn bản quy phạm pháp luật trong lĩnh vực lâm nghiệp nhằm bảo đảm tính thống nhất, đồng bộ, dễ tiếp cận và thuận lợi trong tổ chức thực hiện.</w:t>
      </w:r>
    </w:p>
    <w:p w14:paraId="4566032D" w14:textId="04E56AC9" w:rsidR="00E576F0" w:rsidRDefault="00E576F0" w:rsidP="00AD14E2">
      <w:pPr>
        <w:widowControl w:val="0"/>
        <w:spacing w:before="120" w:after="120" w:line="360" w:lineRule="exact"/>
        <w:ind w:firstLine="720"/>
        <w:jc w:val="both"/>
        <w:rPr>
          <w:rFonts w:eastAsia="Calibri" w:cs="Times New Roman"/>
          <w:color w:val="000000" w:themeColor="text1"/>
          <w:szCs w:val="28"/>
          <w:lang w:val="nb-NO"/>
        </w:rPr>
      </w:pPr>
      <w:r w:rsidRPr="00E576F0">
        <w:rPr>
          <w:rFonts w:eastAsia="Calibri" w:cs="Times New Roman"/>
          <w:color w:val="000000" w:themeColor="text1"/>
          <w:szCs w:val="28"/>
          <w:lang w:val="nb-NO"/>
        </w:rPr>
        <w:t xml:space="preserve">Từ những cơ sở nêu trên, việc xây dựng và ban hành Thông tư quy định chi tiết một số điều và các biện pháp tổ chức thi hành Luật Lâm nghiệp là cần thiết nhằm kịp thời cụ thể hóa các </w:t>
      </w:r>
      <w:r w:rsidR="00A97701">
        <w:rPr>
          <w:rFonts w:eastAsia="Calibri" w:cs="Times New Roman"/>
          <w:color w:val="000000" w:themeColor="text1"/>
          <w:szCs w:val="28"/>
          <w:lang w:val="nb-NO"/>
        </w:rPr>
        <w:t xml:space="preserve">chủ trương, chỉ đạo của Đảng, Quốc hội và Chính phủ; </w:t>
      </w:r>
      <w:r w:rsidRPr="00E576F0">
        <w:rPr>
          <w:rFonts w:eastAsia="Calibri" w:cs="Times New Roman"/>
          <w:color w:val="000000" w:themeColor="text1"/>
          <w:szCs w:val="28"/>
          <w:lang w:val="nb-NO"/>
        </w:rPr>
        <w:t xml:space="preserve">quy định </w:t>
      </w:r>
      <w:r w:rsidR="00A97701">
        <w:rPr>
          <w:rFonts w:eastAsia="Calibri" w:cs="Times New Roman"/>
          <w:color w:val="000000" w:themeColor="text1"/>
          <w:szCs w:val="28"/>
          <w:lang w:val="nb-NO"/>
        </w:rPr>
        <w:t xml:space="preserve">các nội dung </w:t>
      </w:r>
      <w:r w:rsidRPr="00E576F0">
        <w:rPr>
          <w:rFonts w:eastAsia="Calibri" w:cs="Times New Roman"/>
          <w:color w:val="000000" w:themeColor="text1"/>
          <w:szCs w:val="28"/>
          <w:lang w:val="nb-NO"/>
        </w:rPr>
        <w:t>của Luật</w:t>
      </w:r>
      <w:r w:rsidR="00A97701">
        <w:rPr>
          <w:rFonts w:eastAsia="Calibri" w:cs="Times New Roman"/>
          <w:color w:val="000000" w:themeColor="text1"/>
          <w:szCs w:val="28"/>
          <w:lang w:val="nb-NO"/>
        </w:rPr>
        <w:t xml:space="preserve"> Lâm nghiệp giao Bộ trưởng ban hành theo thẩm quyền</w:t>
      </w:r>
      <w:r w:rsidRPr="00E576F0">
        <w:rPr>
          <w:rFonts w:eastAsia="Calibri" w:cs="Times New Roman"/>
          <w:color w:val="000000" w:themeColor="text1"/>
          <w:szCs w:val="28"/>
          <w:lang w:val="nb-NO"/>
        </w:rPr>
        <w:t xml:space="preserve">; hoàn thiện cơ sở pháp lý cho công tác quản lý nhà nước về lâm nghiệp; tháo gỡ khó khăn, vướng mắc trong thực tiễn thi hành; bảo đảm tính thống nhất, đồng bộ của hệ thống pháp luật và nâng cao hiệu lực, hiệu quả quản lý nhà </w:t>
      </w:r>
      <w:r w:rsidRPr="00E576F0">
        <w:rPr>
          <w:rFonts w:eastAsia="Calibri" w:cs="Times New Roman"/>
          <w:color w:val="000000" w:themeColor="text1"/>
          <w:szCs w:val="28"/>
          <w:lang w:val="nb-NO"/>
        </w:rPr>
        <w:lastRenderedPageBreak/>
        <w:t>nước trong lĩnh vực lâm nghiệp.</w:t>
      </w:r>
    </w:p>
    <w:p w14:paraId="098F1F1D" w14:textId="77777777" w:rsidR="00FB1726" w:rsidRPr="00576BAB" w:rsidRDefault="00FB1726" w:rsidP="00AD14E2">
      <w:pPr>
        <w:pStyle w:val="Heading1"/>
        <w:keepNext w:val="0"/>
        <w:keepLines w:val="0"/>
        <w:widowControl w:val="0"/>
        <w:spacing w:before="120" w:after="120" w:line="360" w:lineRule="exact"/>
        <w:ind w:firstLine="720"/>
        <w:jc w:val="both"/>
        <w:rPr>
          <w:rFonts w:ascii="Times New Roman" w:hAnsi="Times New Roman" w:cs="Times New Roman"/>
          <w:b/>
          <w:color w:val="000000" w:themeColor="text1"/>
          <w:sz w:val="28"/>
          <w:szCs w:val="28"/>
          <w:lang w:val="nb-NO"/>
        </w:rPr>
      </w:pPr>
      <w:r w:rsidRPr="00576BAB">
        <w:rPr>
          <w:rFonts w:ascii="Times New Roman" w:hAnsi="Times New Roman" w:cs="Times New Roman"/>
          <w:b/>
          <w:color w:val="000000" w:themeColor="text1"/>
          <w:sz w:val="28"/>
          <w:szCs w:val="28"/>
          <w:lang w:val="nb-NO"/>
        </w:rPr>
        <w:t>II. MỤC ĐÍCH BAN HÀNH, QUAN ĐIỂM XÂY DỰNG THÔNG TƯ</w:t>
      </w:r>
    </w:p>
    <w:p w14:paraId="52A94D49" w14:textId="3082C431" w:rsidR="00FB1726" w:rsidRPr="00576BAB" w:rsidRDefault="00FB1726" w:rsidP="00AD14E2">
      <w:pPr>
        <w:widowControl w:val="0"/>
        <w:spacing w:before="120" w:after="120" w:line="360" w:lineRule="exact"/>
        <w:ind w:firstLine="720"/>
        <w:jc w:val="both"/>
        <w:rPr>
          <w:rFonts w:cs="Times New Roman"/>
          <w:b/>
          <w:color w:val="000000" w:themeColor="text1"/>
          <w:szCs w:val="28"/>
          <w:lang w:val="nb-NO"/>
        </w:rPr>
      </w:pPr>
      <w:r w:rsidRPr="00576BAB">
        <w:rPr>
          <w:rFonts w:cs="Times New Roman"/>
          <w:b/>
          <w:color w:val="000000" w:themeColor="text1"/>
          <w:szCs w:val="28"/>
          <w:lang w:val="nb-NO"/>
        </w:rPr>
        <w:t>1. Mục đích</w:t>
      </w:r>
      <w:r w:rsidR="00235C59">
        <w:rPr>
          <w:rFonts w:cs="Times New Roman"/>
          <w:b/>
          <w:color w:val="000000" w:themeColor="text1"/>
          <w:szCs w:val="28"/>
          <w:lang w:val="nb-NO"/>
        </w:rPr>
        <w:t xml:space="preserve"> ban hành Thông tư</w:t>
      </w:r>
    </w:p>
    <w:p w14:paraId="0B126487" w14:textId="0EFBBAB0" w:rsidR="007579D0" w:rsidRPr="00235C59" w:rsidRDefault="007579D0" w:rsidP="00AD14E2">
      <w:pPr>
        <w:widowControl w:val="0"/>
        <w:spacing w:before="120" w:after="120" w:line="360" w:lineRule="exact"/>
        <w:ind w:firstLine="720"/>
        <w:jc w:val="both"/>
        <w:rPr>
          <w:rFonts w:cs="Times New Roman"/>
          <w:bCs/>
          <w:color w:val="000000" w:themeColor="text1"/>
          <w:szCs w:val="28"/>
          <w:lang w:val="nb-NO"/>
        </w:rPr>
      </w:pPr>
      <w:r w:rsidRPr="00235C59">
        <w:rPr>
          <w:rFonts w:cs="Times New Roman"/>
          <w:bCs/>
          <w:color w:val="000000" w:themeColor="text1"/>
          <w:szCs w:val="28"/>
          <w:lang w:val="nb-NO"/>
        </w:rPr>
        <w:t>a) Cụ thể hóa các quy định của Luật Lâm nghiệp và các văn bản quy định chi tiết thi hành Luật; quy định đầy đủ các nội dung được Luật giao Bộ trưởng Bộ Nông nghiệp và Môi trường quy định chi tiết, bảo đảm cơ sở pháp lý thống nhất cho việc tổ chức thi hành Luật Lâm nghiệp trên phạm vi cả nước.</w:t>
      </w:r>
    </w:p>
    <w:p w14:paraId="399EA646" w14:textId="29E6A90D" w:rsidR="007579D0" w:rsidRPr="00235C59" w:rsidRDefault="007579D0" w:rsidP="00AD14E2">
      <w:pPr>
        <w:widowControl w:val="0"/>
        <w:spacing w:before="120" w:after="120" w:line="360" w:lineRule="exact"/>
        <w:ind w:firstLine="720"/>
        <w:jc w:val="both"/>
        <w:rPr>
          <w:rFonts w:cs="Times New Roman"/>
          <w:bCs/>
          <w:color w:val="000000" w:themeColor="text1"/>
          <w:szCs w:val="28"/>
          <w:lang w:val="nb-NO"/>
        </w:rPr>
      </w:pPr>
      <w:r w:rsidRPr="00235C59">
        <w:rPr>
          <w:rFonts w:cs="Times New Roman"/>
          <w:bCs/>
          <w:color w:val="000000" w:themeColor="text1"/>
          <w:szCs w:val="28"/>
          <w:lang w:val="nb-NO"/>
        </w:rPr>
        <w:t>b) Hoàn thiện các quy định về tổ chức thực hiện trong lĩnh vực lâm nghiệp, bao gồm: trồng rừng thay thế; quản lý rừng bền vững; phân định ranh giới rừng; điều tra rừng; kiểm kê rừng; theo dõi diễn biến rừng; tập huấn chuyên môn, nghiệp vụ cho Kiểm lâm và lực lượng chuyên trách bảo vệ rừng.</w:t>
      </w:r>
    </w:p>
    <w:p w14:paraId="22B6ACF0" w14:textId="56D0F484" w:rsidR="007579D0" w:rsidRPr="00235C59" w:rsidRDefault="007579D0" w:rsidP="00AD14E2">
      <w:pPr>
        <w:widowControl w:val="0"/>
        <w:spacing w:before="120" w:after="120" w:line="360" w:lineRule="exact"/>
        <w:ind w:firstLine="720"/>
        <w:jc w:val="both"/>
        <w:rPr>
          <w:rFonts w:cs="Times New Roman"/>
          <w:bCs/>
          <w:color w:val="000000" w:themeColor="text1"/>
          <w:szCs w:val="28"/>
          <w:lang w:val="nb-NO"/>
        </w:rPr>
      </w:pPr>
      <w:r w:rsidRPr="00235C59">
        <w:rPr>
          <w:rFonts w:cs="Times New Roman"/>
          <w:bCs/>
          <w:color w:val="000000" w:themeColor="text1"/>
          <w:szCs w:val="28"/>
          <w:lang w:val="nb-NO"/>
        </w:rPr>
        <w:t>c) Kế thừa</w:t>
      </w:r>
      <w:r w:rsidR="00235C59">
        <w:rPr>
          <w:rFonts w:cs="Times New Roman"/>
          <w:bCs/>
          <w:color w:val="000000" w:themeColor="text1"/>
          <w:szCs w:val="28"/>
          <w:lang w:val="nb-NO"/>
        </w:rPr>
        <w:t xml:space="preserve"> </w:t>
      </w:r>
      <w:r w:rsidRPr="00235C59">
        <w:rPr>
          <w:rFonts w:cs="Times New Roman"/>
          <w:bCs/>
          <w:color w:val="000000" w:themeColor="text1"/>
          <w:szCs w:val="28"/>
          <w:lang w:val="nb-NO"/>
        </w:rPr>
        <w:t>các quy định hiện hành còn phù hợp; khắc phục những bất cập, chồng chéo, chưa thống nhất phát sinh trong quá trình tổ chức thực hiện; góp phần đơn giản hóa hệ thống văn bản quy phạm pháp luật trong lĩnh vực lâm nghiệp, tạo thuận lợi cho cơ quan quản lý nhà nước, tổ chức, cá nhân trong quá trình áp dụng và thực hiện pháp luật.</w:t>
      </w:r>
    </w:p>
    <w:p w14:paraId="2CBEA532" w14:textId="55153439" w:rsidR="007579D0" w:rsidRPr="00235C59" w:rsidRDefault="007579D0" w:rsidP="00AD14E2">
      <w:pPr>
        <w:widowControl w:val="0"/>
        <w:spacing w:before="120" w:after="120" w:line="360" w:lineRule="exact"/>
        <w:ind w:firstLine="720"/>
        <w:jc w:val="both"/>
        <w:rPr>
          <w:rFonts w:cs="Times New Roman"/>
          <w:bCs/>
          <w:color w:val="000000" w:themeColor="text1"/>
          <w:szCs w:val="28"/>
          <w:lang w:val="nb-NO"/>
        </w:rPr>
      </w:pPr>
      <w:r w:rsidRPr="00235C59">
        <w:rPr>
          <w:rFonts w:cs="Times New Roman"/>
          <w:bCs/>
          <w:color w:val="000000" w:themeColor="text1"/>
          <w:szCs w:val="28"/>
          <w:lang w:val="nb-NO"/>
        </w:rPr>
        <w:t>d) Thực hiện chủ trương rà soát, hoàn thiện hệ thống văn bản quy phạm pháp luật; bảo đảm tính thống nhất, đồng bộ của hệ thống pháp luật; nâng cao hiệu lực, hiệu quả quản lý nhà nước về lâm nghiệp; đáp ứng yêu cầu cải cách hành chính, đẩy mạnh phân cấp, phân quyền và nâng cao trách nhiệm của các cơ quan, tổ chức, cá nhân trong quá trình tổ chức thực hiện.</w:t>
      </w:r>
    </w:p>
    <w:p w14:paraId="560249BE" w14:textId="5D7A027F" w:rsidR="00FB1726" w:rsidRPr="008F1ED2" w:rsidRDefault="00FB1726" w:rsidP="00AD14E2">
      <w:pPr>
        <w:widowControl w:val="0"/>
        <w:spacing w:before="120" w:after="120" w:line="360" w:lineRule="exact"/>
        <w:ind w:firstLine="720"/>
        <w:jc w:val="both"/>
        <w:rPr>
          <w:rFonts w:cs="Times New Roman"/>
          <w:b/>
          <w:color w:val="000000" w:themeColor="text1"/>
          <w:szCs w:val="28"/>
          <w:lang w:val="nb-NO"/>
        </w:rPr>
      </w:pPr>
      <w:r w:rsidRPr="008F1ED2">
        <w:rPr>
          <w:rFonts w:cs="Times New Roman"/>
          <w:b/>
          <w:color w:val="000000" w:themeColor="text1"/>
          <w:szCs w:val="28"/>
          <w:lang w:val="nb-NO"/>
        </w:rPr>
        <w:t>2. Quan điểm xây dựng Thông tư</w:t>
      </w:r>
    </w:p>
    <w:p w14:paraId="0DDF3DC2" w14:textId="19511331" w:rsidR="00B71884" w:rsidRPr="00B71884" w:rsidRDefault="00B71884" w:rsidP="00AD14E2">
      <w:pPr>
        <w:widowControl w:val="0"/>
        <w:spacing w:before="120" w:after="120" w:line="360" w:lineRule="exact"/>
        <w:ind w:firstLine="720"/>
        <w:jc w:val="both"/>
        <w:rPr>
          <w:rFonts w:cs="Times New Roman"/>
          <w:bCs/>
          <w:color w:val="000000" w:themeColor="text1"/>
          <w:szCs w:val="28"/>
          <w:lang w:val="sv-SE"/>
        </w:rPr>
      </w:pPr>
      <w:bookmarkStart w:id="5" w:name="_Hlk159779410"/>
      <w:bookmarkStart w:id="6" w:name="_Hlk161111617"/>
      <w:bookmarkStart w:id="7" w:name="_Hlk164176090"/>
      <w:r w:rsidRPr="00B71884">
        <w:rPr>
          <w:rFonts w:cs="Times New Roman"/>
          <w:bCs/>
          <w:color w:val="000000" w:themeColor="text1"/>
          <w:szCs w:val="28"/>
          <w:lang w:val="sv-SE"/>
        </w:rPr>
        <w:t>a) Bảo đảm phù hợp với chủ trương, đường lối của Đảng; tuân thủ Hiến pháp, Luật Ban hành văn bản quy phạm pháp luật, Luật Lâm nghiệp và các quy định của pháp luật có liên quan; bảo đảm tính hợp hiến, hợp pháp, tính thống nhất của hệ thống pháp luật.</w:t>
      </w:r>
    </w:p>
    <w:p w14:paraId="63A3FB8B" w14:textId="4B21003E" w:rsidR="00B71884" w:rsidRPr="00B71884" w:rsidRDefault="00B71884" w:rsidP="00AD14E2">
      <w:pPr>
        <w:widowControl w:val="0"/>
        <w:spacing w:before="120" w:after="120" w:line="360" w:lineRule="exact"/>
        <w:ind w:firstLine="720"/>
        <w:jc w:val="both"/>
        <w:rPr>
          <w:rFonts w:cs="Times New Roman"/>
          <w:bCs/>
          <w:color w:val="000000" w:themeColor="text1"/>
          <w:szCs w:val="28"/>
          <w:lang w:val="sv-SE"/>
        </w:rPr>
      </w:pPr>
      <w:r w:rsidRPr="00B71884">
        <w:rPr>
          <w:rFonts w:cs="Times New Roman"/>
          <w:bCs/>
          <w:color w:val="000000" w:themeColor="text1"/>
          <w:szCs w:val="28"/>
          <w:lang w:val="sv-SE"/>
        </w:rPr>
        <w:t>b) Bảo đảm thể chế hóa đầy đủ, chính xác các nội dung được Luật giao quy định chi tiết; cụ thể hóa các quy định của Chính phủ, Thủ tướng Chính phủ thuộc phạm vi quản lý nhà nước về lâm nghiệp; đồng thời quy định đầy đủ các biện pháp tổ chức thi hành thuộc thẩm quyền của Bộ trưởng Bộ Nông nghiệp và Môi trường.</w:t>
      </w:r>
    </w:p>
    <w:p w14:paraId="0B18B14D" w14:textId="4DBD7B05" w:rsidR="00B71884" w:rsidRPr="00B71884" w:rsidRDefault="00B71884" w:rsidP="00AD14E2">
      <w:pPr>
        <w:widowControl w:val="0"/>
        <w:spacing w:before="120" w:after="120" w:line="360" w:lineRule="exact"/>
        <w:ind w:firstLine="720"/>
        <w:jc w:val="both"/>
        <w:rPr>
          <w:rFonts w:cs="Times New Roman"/>
          <w:bCs/>
          <w:color w:val="000000" w:themeColor="text1"/>
          <w:szCs w:val="28"/>
          <w:lang w:val="sv-SE"/>
        </w:rPr>
      </w:pPr>
      <w:r w:rsidRPr="00B71884">
        <w:rPr>
          <w:rFonts w:cs="Times New Roman"/>
          <w:bCs/>
          <w:color w:val="000000" w:themeColor="text1"/>
          <w:szCs w:val="28"/>
          <w:lang w:val="sv-SE"/>
        </w:rPr>
        <w:t>c) Kế thừa tối đa các quy định hiện hành đã được thực tiễn kiểm nghiệm và còn phù hợp; chỉ sửa đổi, bổ sung đối với những nội dung phát sinh vướng mắc, bất cập hoặc không còn phù hợp với quy định của pháp luật hiện hành và yêu cầu quản lý nhà nước trong giai đoạn mới.</w:t>
      </w:r>
    </w:p>
    <w:p w14:paraId="0B9FD43D" w14:textId="12374F2F" w:rsidR="00B71884" w:rsidRPr="00B71884" w:rsidRDefault="00B71884" w:rsidP="00AD14E2">
      <w:pPr>
        <w:widowControl w:val="0"/>
        <w:spacing w:before="120" w:after="120" w:line="360" w:lineRule="exact"/>
        <w:ind w:firstLine="720"/>
        <w:jc w:val="both"/>
        <w:rPr>
          <w:rFonts w:cs="Times New Roman"/>
          <w:bCs/>
          <w:color w:val="000000" w:themeColor="text1"/>
          <w:szCs w:val="28"/>
          <w:lang w:val="sv-SE"/>
        </w:rPr>
      </w:pPr>
      <w:r w:rsidRPr="00B71884">
        <w:rPr>
          <w:rFonts w:cs="Times New Roman"/>
          <w:bCs/>
          <w:color w:val="000000" w:themeColor="text1"/>
          <w:szCs w:val="28"/>
          <w:lang w:val="sv-SE"/>
        </w:rPr>
        <w:t xml:space="preserve">d) Bảo đảm tính đồng bộ, thống nhất, minh bạch, dễ áp dụng; đẩy mạnh </w:t>
      </w:r>
      <w:r w:rsidRPr="00B71884">
        <w:rPr>
          <w:rFonts w:cs="Times New Roman"/>
          <w:bCs/>
          <w:color w:val="000000" w:themeColor="text1"/>
          <w:szCs w:val="28"/>
          <w:lang w:val="sv-SE"/>
        </w:rPr>
        <w:lastRenderedPageBreak/>
        <w:t>đơn giản hóa thủ tục hành chính, giảm chi phí tuân thủ pháp luật cho tổ chức, cá nhân; tăng cường ứng dụng công nghệ thông tin, chuyển đổi số và quản lý dữ liệu trong lĩnh vực lâm nghiệp.</w:t>
      </w:r>
    </w:p>
    <w:p w14:paraId="7BC93057" w14:textId="005530F8" w:rsidR="00B71884" w:rsidRPr="00B71884" w:rsidRDefault="00B71884" w:rsidP="00AD14E2">
      <w:pPr>
        <w:widowControl w:val="0"/>
        <w:spacing w:before="120" w:after="120" w:line="360" w:lineRule="exact"/>
        <w:ind w:firstLine="720"/>
        <w:jc w:val="both"/>
        <w:rPr>
          <w:rFonts w:cs="Times New Roman"/>
          <w:bCs/>
          <w:color w:val="000000" w:themeColor="text1"/>
          <w:szCs w:val="28"/>
          <w:lang w:val="sv-SE"/>
        </w:rPr>
      </w:pPr>
      <w:r w:rsidRPr="00B71884">
        <w:rPr>
          <w:rFonts w:cs="Times New Roman"/>
          <w:bCs/>
          <w:color w:val="000000" w:themeColor="text1"/>
          <w:szCs w:val="28"/>
          <w:lang w:val="sv-SE"/>
        </w:rPr>
        <w:t>đ) Bảo đảm phân định rõ trách nhiệm của các cơ quan quản lý nhà nước, chủ rừng, tổ chức, cá nhân có liên quan; gắn phân cấp, phân quyền với tăng cường kiểm tra, giám sát, nâng cao hiệu lực, hiệu quả tổ chức thi hành pháp luật.</w:t>
      </w:r>
    </w:p>
    <w:p w14:paraId="1739FAF5" w14:textId="70507AEE" w:rsidR="00635EB6" w:rsidRPr="00B71884" w:rsidRDefault="00B71884" w:rsidP="00AD14E2">
      <w:pPr>
        <w:widowControl w:val="0"/>
        <w:spacing w:before="120" w:after="120" w:line="360" w:lineRule="exact"/>
        <w:ind w:firstLine="720"/>
        <w:jc w:val="both"/>
        <w:rPr>
          <w:rFonts w:cs="Times New Roman"/>
          <w:bCs/>
          <w:color w:val="000000" w:themeColor="text1"/>
          <w:szCs w:val="28"/>
          <w:lang w:val="sv-SE"/>
        </w:rPr>
      </w:pPr>
      <w:r w:rsidRPr="00B71884">
        <w:rPr>
          <w:rFonts w:cs="Times New Roman"/>
          <w:bCs/>
          <w:color w:val="000000" w:themeColor="text1"/>
          <w:szCs w:val="28"/>
          <w:lang w:val="sv-SE"/>
        </w:rPr>
        <w:t>e) Bảo đảm tính khả thi, ổn định và phù hợp với điều kiện thực tiễn; đáp ứng yêu cầu quản lý, bảo vệ và phát triển rừng bền vững, góp phần thực hiện các mục tiêu phát triển lâm nghiệp, bảo tồn đa dạng sinh học, thích ứng với biến đổi khí hậu và phát triển kinh tế - xã hội.</w:t>
      </w:r>
    </w:p>
    <w:p w14:paraId="1F4D0C6C" w14:textId="77F6CE74" w:rsidR="00FB1726" w:rsidRPr="008F1ED2" w:rsidRDefault="00FB1726" w:rsidP="00AD14E2">
      <w:pPr>
        <w:widowControl w:val="0"/>
        <w:spacing w:before="120" w:after="120" w:line="360" w:lineRule="exact"/>
        <w:ind w:firstLine="720"/>
        <w:jc w:val="both"/>
        <w:rPr>
          <w:rFonts w:cs="Times New Roman"/>
          <w:b/>
          <w:bCs/>
          <w:color w:val="000000" w:themeColor="text1"/>
          <w:szCs w:val="28"/>
          <w:lang w:val="sv-SE"/>
        </w:rPr>
      </w:pPr>
      <w:r w:rsidRPr="008F1ED2">
        <w:rPr>
          <w:rFonts w:cs="Times New Roman"/>
          <w:b/>
          <w:color w:val="000000" w:themeColor="text1"/>
          <w:szCs w:val="28"/>
          <w:lang w:val="sv-SE"/>
        </w:rPr>
        <w:t>II</w:t>
      </w:r>
      <w:r w:rsidR="0039701A">
        <w:rPr>
          <w:rFonts w:cs="Times New Roman"/>
          <w:b/>
          <w:color w:val="000000" w:themeColor="text1"/>
          <w:szCs w:val="28"/>
          <w:lang w:val="sv-SE"/>
        </w:rPr>
        <w:t>I</w:t>
      </w:r>
      <w:r w:rsidRPr="008F1ED2">
        <w:rPr>
          <w:rFonts w:cs="Times New Roman"/>
          <w:b/>
          <w:color w:val="000000" w:themeColor="text1"/>
          <w:szCs w:val="28"/>
          <w:lang w:val="sv-SE"/>
        </w:rPr>
        <w:t>. QUÁ</w:t>
      </w:r>
      <w:r w:rsidRPr="00576BAB">
        <w:rPr>
          <w:rFonts w:cs="Times New Roman"/>
          <w:b/>
          <w:color w:val="000000" w:themeColor="text1"/>
          <w:szCs w:val="28"/>
          <w:lang w:val="vi-VN"/>
        </w:rPr>
        <w:t xml:space="preserve"> TRÌNH </w:t>
      </w:r>
      <w:r w:rsidRPr="008F1ED2">
        <w:rPr>
          <w:rFonts w:cs="Times New Roman"/>
          <w:b/>
          <w:bCs/>
          <w:color w:val="000000" w:themeColor="text1"/>
          <w:szCs w:val="28"/>
          <w:lang w:val="sv-SE"/>
        </w:rPr>
        <w:t>XÂY DỰNG DỰ THẢO THÔNG TƯ</w:t>
      </w:r>
    </w:p>
    <w:p w14:paraId="2B555235" w14:textId="42973E61" w:rsidR="00FB1726" w:rsidRPr="008F1ED2" w:rsidRDefault="00677ECD" w:rsidP="00AD14E2">
      <w:pPr>
        <w:widowControl w:val="0"/>
        <w:spacing w:before="120" w:after="120" w:line="360" w:lineRule="exact"/>
        <w:ind w:firstLine="720"/>
        <w:jc w:val="both"/>
        <w:rPr>
          <w:rFonts w:cs="Times New Roman"/>
          <w:color w:val="000000" w:themeColor="text1"/>
          <w:szCs w:val="28"/>
          <w:lang w:val="sv-SE"/>
        </w:rPr>
      </w:pPr>
      <w:r w:rsidRPr="008F1ED2">
        <w:rPr>
          <w:rFonts w:cs="Times New Roman"/>
          <w:color w:val="000000" w:themeColor="text1"/>
          <w:szCs w:val="28"/>
          <w:lang w:val="sv-SE"/>
        </w:rPr>
        <w:t>Dự thảo Thông tư được xây dựng theo quy định tại Luật Ban hành văn bản quy phạm pháp luật năm 2025, Nghị định số 78/2025/NĐ-CP ngày 01/4/2025 của Chính phủ và Quy chế của Bộ Nông nghiệp và Môi trường.</w:t>
      </w:r>
      <w:r w:rsidR="00DA6AF0">
        <w:rPr>
          <w:rFonts w:cs="Times New Roman"/>
          <w:color w:val="000000" w:themeColor="text1"/>
          <w:szCs w:val="28"/>
          <w:lang w:val="sv-SE"/>
        </w:rPr>
        <w:t xml:space="preserve"> </w:t>
      </w:r>
      <w:r w:rsidR="00FB1726" w:rsidRPr="008F1ED2">
        <w:rPr>
          <w:rFonts w:cs="Times New Roman"/>
          <w:color w:val="000000" w:themeColor="text1"/>
          <w:szCs w:val="28"/>
          <w:lang w:val="sv-SE"/>
        </w:rPr>
        <w:t>Quá trình xây dựng dự thảo Thông tư gồm các hoạt động sau:</w:t>
      </w:r>
    </w:p>
    <w:p w14:paraId="032695F7" w14:textId="056DAE4F" w:rsidR="00E82D4F" w:rsidRDefault="00D263E8" w:rsidP="00AD14E2">
      <w:pPr>
        <w:widowControl w:val="0"/>
        <w:spacing w:before="120" w:after="120" w:line="360" w:lineRule="exact"/>
        <w:ind w:firstLine="720"/>
        <w:jc w:val="both"/>
        <w:rPr>
          <w:rFonts w:cs="Times New Roman"/>
          <w:bCs/>
          <w:color w:val="000000" w:themeColor="text1"/>
          <w:szCs w:val="28"/>
          <w:lang w:val="sv-SE"/>
        </w:rPr>
      </w:pPr>
      <w:r w:rsidRPr="00576BAB">
        <w:rPr>
          <w:rFonts w:cs="Times New Roman"/>
          <w:b/>
          <w:color w:val="000000" w:themeColor="text1"/>
          <w:szCs w:val="28"/>
          <w:lang w:val="sv-SE"/>
        </w:rPr>
        <w:t>1.</w:t>
      </w:r>
      <w:r w:rsidRPr="00576BAB">
        <w:rPr>
          <w:rFonts w:cs="Times New Roman"/>
          <w:bCs/>
          <w:color w:val="000000" w:themeColor="text1"/>
          <w:szCs w:val="28"/>
          <w:lang w:val="sv-SE"/>
        </w:rPr>
        <w:t xml:space="preserve"> Tổ chức</w:t>
      </w:r>
      <w:r w:rsidR="00DA6AF0">
        <w:rPr>
          <w:rFonts w:cs="Times New Roman"/>
          <w:bCs/>
          <w:color w:val="000000" w:themeColor="text1"/>
          <w:szCs w:val="28"/>
          <w:lang w:val="sv-SE"/>
        </w:rPr>
        <w:t xml:space="preserve"> tổng kết</w:t>
      </w:r>
      <w:r w:rsidR="00C47CB8">
        <w:rPr>
          <w:rFonts w:cs="Times New Roman"/>
          <w:bCs/>
          <w:color w:val="000000" w:themeColor="text1"/>
          <w:szCs w:val="28"/>
          <w:lang w:val="sv-SE"/>
        </w:rPr>
        <w:t xml:space="preserve">, đánh giá </w:t>
      </w:r>
      <w:r w:rsidR="00C47CB8" w:rsidRPr="00C47CB8">
        <w:rPr>
          <w:rFonts w:cs="Times New Roman"/>
          <w:bCs/>
          <w:color w:val="000000" w:themeColor="text1"/>
          <w:szCs w:val="28"/>
          <w:lang w:val="sv-SE"/>
        </w:rPr>
        <w:t>các thông tư</w:t>
      </w:r>
      <w:r w:rsidR="00C47CB8">
        <w:rPr>
          <w:rFonts w:cs="Times New Roman"/>
          <w:bCs/>
          <w:color w:val="000000" w:themeColor="text1"/>
          <w:szCs w:val="28"/>
          <w:lang w:val="sv-SE"/>
        </w:rPr>
        <w:t xml:space="preserve"> </w:t>
      </w:r>
      <w:r w:rsidR="00C47CB8" w:rsidRPr="00C47CB8">
        <w:rPr>
          <w:rFonts w:cs="Times New Roman"/>
          <w:bCs/>
          <w:color w:val="000000" w:themeColor="text1"/>
          <w:szCs w:val="28"/>
          <w:lang w:val="sv-SE"/>
        </w:rPr>
        <w:t>trong lĩnh vực lâm nghiệp và kiểm lâm</w:t>
      </w:r>
      <w:r w:rsidR="00C47CB8">
        <w:rPr>
          <w:rFonts w:cs="Times New Roman"/>
          <w:bCs/>
          <w:color w:val="000000" w:themeColor="text1"/>
          <w:szCs w:val="28"/>
          <w:lang w:val="sv-SE"/>
        </w:rPr>
        <w:t xml:space="preserve"> </w:t>
      </w:r>
      <w:r w:rsidR="00E82D4F">
        <w:rPr>
          <w:rFonts w:cs="Times New Roman"/>
          <w:bCs/>
          <w:color w:val="000000" w:themeColor="text1"/>
          <w:szCs w:val="28"/>
          <w:lang w:val="sv-SE"/>
        </w:rPr>
        <w:t>liên quan đến nội dung dự thảo Thông tư</w:t>
      </w:r>
      <w:r w:rsidR="00767D09">
        <w:rPr>
          <w:rFonts w:cs="Times New Roman"/>
          <w:bCs/>
          <w:color w:val="000000" w:themeColor="text1"/>
          <w:szCs w:val="28"/>
          <w:lang w:val="sv-SE"/>
        </w:rPr>
        <w:t xml:space="preserve"> (Công vă</w:t>
      </w:r>
      <w:r w:rsidR="00767D09">
        <w:rPr>
          <w:rFonts w:eastAsia="Calibri" w:cs="Times New Roman"/>
          <w:color w:val="000000" w:themeColor="text1"/>
          <w:szCs w:val="28"/>
          <w:lang w:val="nb-NO"/>
        </w:rPr>
        <w:t>n số 4954/BNNMT-LNKL ngày 18/5/2026 của Bộ Nông nghiệp và Môi trường)</w:t>
      </w:r>
      <w:r w:rsidR="00E82D4F">
        <w:rPr>
          <w:rFonts w:cs="Times New Roman"/>
          <w:bCs/>
          <w:color w:val="000000" w:themeColor="text1"/>
          <w:szCs w:val="28"/>
          <w:lang w:val="sv-SE"/>
        </w:rPr>
        <w:t>.</w:t>
      </w:r>
    </w:p>
    <w:p w14:paraId="6057E020" w14:textId="269C18AF" w:rsidR="00D263E8" w:rsidRPr="00576BAB" w:rsidRDefault="00D263E8" w:rsidP="00AD14E2">
      <w:pPr>
        <w:widowControl w:val="0"/>
        <w:spacing w:before="120" w:after="120" w:line="360" w:lineRule="exact"/>
        <w:ind w:firstLine="720"/>
        <w:jc w:val="both"/>
        <w:rPr>
          <w:rFonts w:cs="Times New Roman"/>
          <w:color w:val="000000" w:themeColor="text1"/>
          <w:szCs w:val="28"/>
          <w:lang w:val="nl-NL"/>
        </w:rPr>
      </w:pPr>
      <w:r w:rsidRPr="00576BAB">
        <w:rPr>
          <w:rFonts w:cs="Times New Roman"/>
          <w:b/>
          <w:bCs/>
          <w:color w:val="000000" w:themeColor="text1"/>
          <w:szCs w:val="28"/>
          <w:lang w:val="nl-NL"/>
        </w:rPr>
        <w:t>2.</w:t>
      </w:r>
      <w:r w:rsidRPr="00576BAB">
        <w:rPr>
          <w:rFonts w:cs="Times New Roman"/>
          <w:color w:val="000000" w:themeColor="text1"/>
          <w:szCs w:val="28"/>
          <w:lang w:val="nl-NL"/>
        </w:rPr>
        <w:t xml:space="preserve"> Xây dựng đề cương và dự thảo </w:t>
      </w:r>
      <w:r w:rsidR="00EA4551" w:rsidRPr="00576BAB">
        <w:rPr>
          <w:rFonts w:cs="Times New Roman"/>
          <w:color w:val="000000" w:themeColor="text1"/>
          <w:szCs w:val="28"/>
          <w:lang w:val="nl-NL"/>
        </w:rPr>
        <w:t>Thông tư</w:t>
      </w:r>
      <w:r w:rsidRPr="00576BAB">
        <w:rPr>
          <w:rFonts w:cs="Times New Roman"/>
          <w:color w:val="000000" w:themeColor="text1"/>
          <w:szCs w:val="28"/>
          <w:lang w:val="nl-NL"/>
        </w:rPr>
        <w:t xml:space="preserve">; </w:t>
      </w:r>
      <w:r w:rsidR="00E82D4F">
        <w:rPr>
          <w:rFonts w:cs="Times New Roman"/>
          <w:color w:val="000000" w:themeColor="text1"/>
          <w:szCs w:val="28"/>
          <w:lang w:val="nl-NL"/>
        </w:rPr>
        <w:t>xây dựng kế hoạch...</w:t>
      </w:r>
      <w:r w:rsidR="00896E9D" w:rsidRPr="00576BAB">
        <w:rPr>
          <w:rFonts w:cs="Times New Roman"/>
          <w:color w:val="000000" w:themeColor="text1"/>
          <w:szCs w:val="28"/>
          <w:lang w:val="nl-NL"/>
        </w:rPr>
        <w:t xml:space="preserve">thành lập Tổ soạn thảo tại Quyết định số </w:t>
      </w:r>
      <w:r w:rsidR="00080920">
        <w:rPr>
          <w:rFonts w:cs="Times New Roman"/>
          <w:color w:val="000000" w:themeColor="text1"/>
          <w:szCs w:val="28"/>
          <w:lang w:val="nl-NL"/>
        </w:rPr>
        <w:t>2768</w:t>
      </w:r>
      <w:r w:rsidR="00896E9D" w:rsidRPr="00576BAB">
        <w:rPr>
          <w:rFonts w:cs="Times New Roman"/>
          <w:color w:val="000000" w:themeColor="text1"/>
          <w:szCs w:val="28"/>
          <w:lang w:val="nl-NL"/>
        </w:rPr>
        <w:t xml:space="preserve">/QĐ-BNNMT ngày </w:t>
      </w:r>
      <w:r w:rsidR="00080920">
        <w:rPr>
          <w:rFonts w:cs="Times New Roman"/>
          <w:color w:val="000000" w:themeColor="text1"/>
          <w:szCs w:val="28"/>
          <w:lang w:val="nl-NL"/>
        </w:rPr>
        <w:t>16</w:t>
      </w:r>
      <w:r w:rsidR="00896E9D" w:rsidRPr="00576BAB">
        <w:rPr>
          <w:rFonts w:cs="Times New Roman"/>
          <w:color w:val="000000" w:themeColor="text1"/>
          <w:szCs w:val="28"/>
          <w:lang w:val="nl-NL"/>
        </w:rPr>
        <w:t>/</w:t>
      </w:r>
      <w:r w:rsidR="00080920">
        <w:rPr>
          <w:rFonts w:cs="Times New Roman"/>
          <w:color w:val="000000" w:themeColor="text1"/>
          <w:szCs w:val="28"/>
          <w:lang w:val="nl-NL"/>
        </w:rPr>
        <w:t>7</w:t>
      </w:r>
      <w:r w:rsidR="00896E9D" w:rsidRPr="00576BAB">
        <w:rPr>
          <w:rFonts w:cs="Times New Roman"/>
          <w:color w:val="000000" w:themeColor="text1"/>
          <w:szCs w:val="28"/>
          <w:lang w:val="nl-NL"/>
        </w:rPr>
        <w:t>/202</w:t>
      </w:r>
      <w:r w:rsidR="00E82D4F">
        <w:rPr>
          <w:rFonts w:cs="Times New Roman"/>
          <w:color w:val="000000" w:themeColor="text1"/>
          <w:szCs w:val="28"/>
          <w:lang w:val="nl-NL"/>
        </w:rPr>
        <w:t>6</w:t>
      </w:r>
      <w:r w:rsidR="00896E9D" w:rsidRPr="00576BAB">
        <w:rPr>
          <w:rFonts w:cs="Times New Roman"/>
          <w:color w:val="000000" w:themeColor="text1"/>
          <w:szCs w:val="28"/>
          <w:lang w:val="nl-NL"/>
        </w:rPr>
        <w:t xml:space="preserve"> của Bộ trưởng Bộ Nông nghiệp và Môi trường; </w:t>
      </w:r>
      <w:r w:rsidRPr="00576BAB">
        <w:rPr>
          <w:rFonts w:cs="Times New Roman"/>
          <w:color w:val="000000" w:themeColor="text1"/>
          <w:szCs w:val="28"/>
          <w:lang w:val="nl-NL"/>
        </w:rPr>
        <w:t xml:space="preserve">tổ chức các cuộc họp nhóm kỹ thuật và các đơn vị có liên quan trong </w:t>
      </w:r>
      <w:r w:rsidR="00EA4551" w:rsidRPr="00576BAB">
        <w:rPr>
          <w:rFonts w:cs="Times New Roman"/>
          <w:color w:val="000000" w:themeColor="text1"/>
          <w:szCs w:val="28"/>
          <w:lang w:val="nl-NL"/>
        </w:rPr>
        <w:t xml:space="preserve">Cục, </w:t>
      </w:r>
      <w:r w:rsidRPr="00576BAB">
        <w:rPr>
          <w:rFonts w:cs="Times New Roman"/>
          <w:color w:val="000000" w:themeColor="text1"/>
          <w:szCs w:val="28"/>
          <w:lang w:val="nl-NL"/>
        </w:rPr>
        <w:t xml:space="preserve">Bộ để xây dựng, hoàn thiện dự thảo </w:t>
      </w:r>
      <w:r w:rsidR="00EA4551" w:rsidRPr="00576BAB">
        <w:rPr>
          <w:rFonts w:cs="Times New Roman"/>
          <w:color w:val="000000" w:themeColor="text1"/>
          <w:szCs w:val="28"/>
          <w:lang w:val="nl-NL"/>
        </w:rPr>
        <w:t>Thông tư</w:t>
      </w:r>
      <w:r w:rsidRPr="00576BAB">
        <w:rPr>
          <w:rFonts w:cs="Times New Roman"/>
          <w:color w:val="000000" w:themeColor="text1"/>
          <w:szCs w:val="28"/>
          <w:lang w:val="nl-NL"/>
        </w:rPr>
        <w:t xml:space="preserve">; đồng thời, báo cáo và xin ý kiến của </w:t>
      </w:r>
      <w:r w:rsidR="00EA4551" w:rsidRPr="00576BAB">
        <w:rPr>
          <w:rFonts w:cs="Times New Roman"/>
          <w:color w:val="000000" w:themeColor="text1"/>
          <w:szCs w:val="28"/>
          <w:lang w:val="nl-NL"/>
        </w:rPr>
        <w:t>Thứ trưởng phụ trách</w:t>
      </w:r>
      <w:r w:rsidRPr="00576BAB">
        <w:rPr>
          <w:rFonts w:cs="Times New Roman"/>
          <w:color w:val="000000" w:themeColor="text1"/>
          <w:szCs w:val="28"/>
          <w:lang w:val="nl-NL"/>
        </w:rPr>
        <w:t xml:space="preserve"> trước khi gửi xin ý kiến rộng rãi </w:t>
      </w:r>
      <w:r w:rsidR="00C0567B">
        <w:rPr>
          <w:rFonts w:cs="Times New Roman"/>
          <w:color w:val="000000" w:themeColor="text1"/>
          <w:szCs w:val="28"/>
          <w:lang w:val="nl-NL"/>
        </w:rPr>
        <w:t xml:space="preserve">các </w:t>
      </w:r>
      <w:r w:rsidRPr="00576BAB">
        <w:rPr>
          <w:rFonts w:cs="Times New Roman"/>
          <w:color w:val="000000" w:themeColor="text1"/>
          <w:szCs w:val="28"/>
          <w:lang w:val="nl-NL"/>
        </w:rPr>
        <w:t>bộ, ngành, địa phương</w:t>
      </w:r>
      <w:r w:rsidR="004D3D27" w:rsidRPr="00576BAB">
        <w:rPr>
          <w:rFonts w:cs="Times New Roman"/>
          <w:color w:val="000000" w:themeColor="text1"/>
          <w:szCs w:val="28"/>
          <w:lang w:val="nl-NL"/>
        </w:rPr>
        <w:t>.</w:t>
      </w:r>
    </w:p>
    <w:p w14:paraId="263E1474" w14:textId="2F401623" w:rsidR="00D263E8" w:rsidRPr="00576BAB" w:rsidRDefault="00D263E8" w:rsidP="00AD14E2">
      <w:pPr>
        <w:widowControl w:val="0"/>
        <w:spacing w:before="120" w:after="120" w:line="360" w:lineRule="exact"/>
        <w:ind w:firstLine="720"/>
        <w:jc w:val="both"/>
        <w:rPr>
          <w:rFonts w:cs="Times New Roman"/>
          <w:color w:val="000000" w:themeColor="text1"/>
          <w:szCs w:val="28"/>
          <w:lang w:val="sv-SE"/>
        </w:rPr>
      </w:pPr>
      <w:r w:rsidRPr="00576BAB">
        <w:rPr>
          <w:rFonts w:cs="Times New Roman"/>
          <w:b/>
          <w:color w:val="000000" w:themeColor="text1"/>
          <w:szCs w:val="28"/>
          <w:lang w:val="nl-NL"/>
        </w:rPr>
        <w:t>3.</w:t>
      </w:r>
      <w:r w:rsidRPr="00576BAB">
        <w:rPr>
          <w:rFonts w:cs="Times New Roman"/>
          <w:color w:val="000000" w:themeColor="text1"/>
          <w:szCs w:val="28"/>
          <w:lang w:val="nl-NL"/>
        </w:rPr>
        <w:t xml:space="preserve"> </w:t>
      </w:r>
      <w:r w:rsidR="0022331C" w:rsidRPr="008F1ED2">
        <w:rPr>
          <w:rFonts w:cs="Times New Roman"/>
          <w:color w:val="000000" w:themeColor="text1"/>
          <w:szCs w:val="28"/>
          <w:lang w:val="nl-NL"/>
        </w:rPr>
        <w:t>Lấy</w:t>
      </w:r>
      <w:r w:rsidRPr="008F1ED2">
        <w:rPr>
          <w:rFonts w:cs="Times New Roman"/>
          <w:color w:val="000000" w:themeColor="text1"/>
          <w:szCs w:val="28"/>
          <w:lang w:val="nl-NL"/>
        </w:rPr>
        <w:t xml:space="preserve"> </w:t>
      </w:r>
      <w:r w:rsidRPr="00576BAB">
        <w:rPr>
          <w:rFonts w:cs="Times New Roman"/>
          <w:color w:val="000000" w:themeColor="text1"/>
          <w:szCs w:val="28"/>
          <w:lang w:val="nl-NL"/>
        </w:rPr>
        <w:t>ý kiến</w:t>
      </w:r>
      <w:r w:rsidR="00677ECD" w:rsidRPr="00576BAB">
        <w:rPr>
          <w:rFonts w:cs="Times New Roman"/>
          <w:color w:val="000000" w:themeColor="text1"/>
          <w:szCs w:val="28"/>
          <w:lang w:val="nl-NL"/>
        </w:rPr>
        <w:t xml:space="preserve"> trên cổng thông tin điện tử; </w:t>
      </w:r>
      <w:r w:rsidR="00677ECD" w:rsidRPr="008F1ED2">
        <w:rPr>
          <w:rFonts w:cs="Times New Roman"/>
          <w:color w:val="000000" w:themeColor="text1"/>
          <w:szCs w:val="28"/>
          <w:lang w:val="nl-NL"/>
        </w:rPr>
        <w:t xml:space="preserve">lấy ý kiến bằng văn bản của Bộ Nội vụ, </w:t>
      </w:r>
      <w:r w:rsidRPr="008F1ED2">
        <w:rPr>
          <w:rFonts w:cs="Times New Roman"/>
          <w:color w:val="000000" w:themeColor="text1"/>
          <w:szCs w:val="28"/>
          <w:lang w:val="nl-NL"/>
        </w:rPr>
        <w:t>các</w:t>
      </w:r>
      <w:r w:rsidRPr="00576BAB">
        <w:rPr>
          <w:rFonts w:cs="Times New Roman"/>
          <w:color w:val="000000" w:themeColor="text1"/>
          <w:szCs w:val="28"/>
          <w:lang w:val="nl-NL"/>
        </w:rPr>
        <w:t xml:space="preserve"> bộ, ngành và địa phương về </w:t>
      </w:r>
      <w:r w:rsidR="00150ED2">
        <w:rPr>
          <w:rFonts w:cs="Times New Roman"/>
          <w:color w:val="000000" w:themeColor="text1"/>
          <w:szCs w:val="28"/>
          <w:lang w:val="nl-NL"/>
        </w:rPr>
        <w:t xml:space="preserve">hồ sơ </w:t>
      </w:r>
      <w:r w:rsidRPr="00576BAB">
        <w:rPr>
          <w:rFonts w:cs="Times New Roman"/>
          <w:color w:val="000000" w:themeColor="text1"/>
          <w:szCs w:val="28"/>
          <w:lang w:val="nl-NL"/>
        </w:rPr>
        <w:t xml:space="preserve">dự thảo </w:t>
      </w:r>
      <w:r w:rsidR="004D3D27" w:rsidRPr="00576BAB">
        <w:rPr>
          <w:rFonts w:cs="Times New Roman"/>
          <w:color w:val="000000" w:themeColor="text1"/>
          <w:szCs w:val="28"/>
          <w:lang w:val="nl-NL"/>
        </w:rPr>
        <w:t>Thông tư</w:t>
      </w:r>
      <w:r w:rsidR="00A46B93" w:rsidRPr="00576BAB">
        <w:rPr>
          <w:rFonts w:cs="Times New Roman"/>
          <w:color w:val="000000" w:themeColor="text1"/>
          <w:szCs w:val="28"/>
          <w:lang w:val="nl-NL"/>
        </w:rPr>
        <w:t xml:space="preserve"> </w:t>
      </w:r>
      <w:r w:rsidR="0022331C" w:rsidRPr="008F1ED2">
        <w:rPr>
          <w:rFonts w:cs="Times New Roman"/>
          <w:color w:val="000000" w:themeColor="text1"/>
          <w:szCs w:val="28"/>
          <w:lang w:val="nl-NL"/>
        </w:rPr>
        <w:t xml:space="preserve">tại văn bản số </w:t>
      </w:r>
      <w:r w:rsidR="003849B6">
        <w:rPr>
          <w:rFonts w:cs="Times New Roman"/>
          <w:color w:val="000000" w:themeColor="text1"/>
          <w:szCs w:val="28"/>
          <w:lang w:val="nl-NL"/>
        </w:rPr>
        <w:t>....</w:t>
      </w:r>
      <w:r w:rsidR="0022331C" w:rsidRPr="008F1ED2">
        <w:rPr>
          <w:rFonts w:cs="Times New Roman"/>
          <w:color w:val="000000" w:themeColor="text1"/>
          <w:szCs w:val="28"/>
          <w:lang w:val="nl-NL"/>
        </w:rPr>
        <w:t xml:space="preserve">/BNNMT-LNKL ngày </w:t>
      </w:r>
      <w:r w:rsidR="003849B6">
        <w:rPr>
          <w:rFonts w:cs="Times New Roman"/>
          <w:color w:val="000000" w:themeColor="text1"/>
          <w:szCs w:val="28"/>
          <w:lang w:val="nl-NL"/>
        </w:rPr>
        <w:t>....</w:t>
      </w:r>
      <w:r w:rsidR="0022331C" w:rsidRPr="008F1ED2">
        <w:rPr>
          <w:rFonts w:cs="Times New Roman"/>
          <w:color w:val="000000" w:themeColor="text1"/>
          <w:szCs w:val="28"/>
          <w:lang w:val="nl-NL"/>
        </w:rPr>
        <w:t>/</w:t>
      </w:r>
      <w:r w:rsidR="003849B6">
        <w:rPr>
          <w:rFonts w:cs="Times New Roman"/>
          <w:color w:val="000000" w:themeColor="text1"/>
          <w:szCs w:val="28"/>
          <w:lang w:val="nl-NL"/>
        </w:rPr>
        <w:t>...</w:t>
      </w:r>
      <w:r w:rsidR="0022331C" w:rsidRPr="008F1ED2">
        <w:rPr>
          <w:rFonts w:cs="Times New Roman"/>
          <w:color w:val="000000" w:themeColor="text1"/>
          <w:szCs w:val="28"/>
          <w:lang w:val="nl-NL"/>
        </w:rPr>
        <w:t>/202</w:t>
      </w:r>
      <w:r w:rsidR="003849B6">
        <w:rPr>
          <w:rFonts w:cs="Times New Roman"/>
          <w:color w:val="000000" w:themeColor="text1"/>
          <w:szCs w:val="28"/>
          <w:lang w:val="nl-NL"/>
        </w:rPr>
        <w:t>6</w:t>
      </w:r>
      <w:r w:rsidRPr="00576BAB">
        <w:rPr>
          <w:rFonts w:cs="Times New Roman"/>
          <w:color w:val="000000" w:themeColor="text1"/>
          <w:szCs w:val="28"/>
          <w:lang w:val="sv-SE"/>
        </w:rPr>
        <w:t xml:space="preserve">. </w:t>
      </w:r>
      <w:r w:rsidR="00E840A2" w:rsidRPr="00576BAB">
        <w:rPr>
          <w:rFonts w:cs="Times New Roman"/>
          <w:color w:val="000000" w:themeColor="text1"/>
          <w:szCs w:val="28"/>
          <w:lang w:val="sv-SE"/>
        </w:rPr>
        <w:t>Kết quả</w:t>
      </w:r>
      <w:r w:rsidRPr="00576BAB">
        <w:rPr>
          <w:rFonts w:cs="Times New Roman"/>
          <w:color w:val="000000" w:themeColor="text1"/>
          <w:szCs w:val="28"/>
          <w:lang w:val="sv-SE"/>
        </w:rPr>
        <w:t xml:space="preserve"> đã nhận được </w:t>
      </w:r>
      <w:r w:rsidR="003849B6">
        <w:rPr>
          <w:rFonts w:cs="Times New Roman"/>
          <w:color w:val="000000" w:themeColor="text1"/>
          <w:szCs w:val="28"/>
          <w:lang w:val="sv-SE"/>
        </w:rPr>
        <w:t>....</w:t>
      </w:r>
      <w:r w:rsidRPr="00576BAB">
        <w:rPr>
          <w:rFonts w:cs="Times New Roman"/>
          <w:color w:val="000000" w:themeColor="text1"/>
          <w:szCs w:val="28"/>
          <w:lang w:val="sv-SE"/>
        </w:rPr>
        <w:t xml:space="preserve"> văn bản góp ý (gồm: </w:t>
      </w:r>
      <w:r w:rsidR="003849B6">
        <w:rPr>
          <w:rFonts w:cs="Times New Roman"/>
          <w:color w:val="000000" w:themeColor="text1"/>
          <w:szCs w:val="28"/>
          <w:lang w:val="sv-SE"/>
        </w:rPr>
        <w:t>...</w:t>
      </w:r>
      <w:r w:rsidRPr="00576BAB">
        <w:rPr>
          <w:rFonts w:cs="Times New Roman"/>
          <w:color w:val="000000" w:themeColor="text1"/>
          <w:szCs w:val="28"/>
          <w:lang w:val="sv-SE"/>
        </w:rPr>
        <w:t xml:space="preserve"> Bộ; </w:t>
      </w:r>
      <w:r w:rsidR="003849B6">
        <w:rPr>
          <w:rFonts w:cs="Times New Roman"/>
          <w:color w:val="000000" w:themeColor="text1"/>
          <w:szCs w:val="28"/>
          <w:lang w:val="sv-SE"/>
        </w:rPr>
        <w:t>...</w:t>
      </w:r>
      <w:r w:rsidRPr="00576BAB">
        <w:rPr>
          <w:rFonts w:cs="Times New Roman"/>
          <w:color w:val="000000" w:themeColor="text1"/>
          <w:szCs w:val="28"/>
          <w:lang w:val="sv-SE"/>
        </w:rPr>
        <w:t xml:space="preserve"> </w:t>
      </w:r>
      <w:r w:rsidR="004D3D27" w:rsidRPr="00576BAB">
        <w:rPr>
          <w:rFonts w:cs="Times New Roman"/>
          <w:color w:val="000000" w:themeColor="text1"/>
          <w:szCs w:val="28"/>
          <w:lang w:val="sv-SE"/>
        </w:rPr>
        <w:t>đơn vị thuộc Bộ</w:t>
      </w:r>
      <w:r w:rsidRPr="00576BAB">
        <w:rPr>
          <w:rFonts w:cs="Times New Roman"/>
          <w:color w:val="000000" w:themeColor="text1"/>
          <w:szCs w:val="28"/>
          <w:lang w:val="sv-SE"/>
        </w:rPr>
        <w:t>)</w:t>
      </w:r>
      <w:r w:rsidR="00E840A2" w:rsidRPr="00576BAB">
        <w:rPr>
          <w:rFonts w:cs="Times New Roman"/>
          <w:color w:val="000000" w:themeColor="text1"/>
          <w:szCs w:val="28"/>
          <w:lang w:val="sv-SE"/>
        </w:rPr>
        <w:t xml:space="preserve">; </w:t>
      </w:r>
      <w:r w:rsidR="003849B6">
        <w:rPr>
          <w:rFonts w:cs="Times New Roman"/>
          <w:color w:val="000000" w:themeColor="text1"/>
          <w:szCs w:val="28"/>
          <w:lang w:val="sv-SE"/>
        </w:rPr>
        <w:t xml:space="preserve">... ý kiến địa phương; </w:t>
      </w:r>
      <w:r w:rsidRPr="00576BAB">
        <w:rPr>
          <w:rFonts w:cs="Times New Roman"/>
          <w:color w:val="000000" w:themeColor="text1"/>
          <w:szCs w:val="28"/>
          <w:lang w:val="sv-SE"/>
        </w:rPr>
        <w:t xml:space="preserve">tiếp thu, giải trình </w:t>
      </w:r>
      <w:r w:rsidR="00E840A2" w:rsidRPr="00576BAB">
        <w:rPr>
          <w:rFonts w:cs="Times New Roman"/>
          <w:color w:val="000000" w:themeColor="text1"/>
          <w:szCs w:val="28"/>
          <w:lang w:val="sv-SE"/>
        </w:rPr>
        <w:t xml:space="preserve">các ý kiến góp ý </w:t>
      </w:r>
      <w:r w:rsidRPr="00576BAB">
        <w:rPr>
          <w:rFonts w:cs="Times New Roman"/>
          <w:color w:val="000000" w:themeColor="text1"/>
          <w:szCs w:val="28"/>
          <w:lang w:val="sv-SE"/>
        </w:rPr>
        <w:t xml:space="preserve">và hoàn thiện dự thảo </w:t>
      </w:r>
      <w:r w:rsidR="004D3D27" w:rsidRPr="00576BAB">
        <w:rPr>
          <w:rFonts w:cs="Times New Roman"/>
          <w:color w:val="000000" w:themeColor="text1"/>
          <w:szCs w:val="28"/>
          <w:lang w:val="sv-SE"/>
        </w:rPr>
        <w:t>Thông tư</w:t>
      </w:r>
      <w:r w:rsidRPr="00576BAB">
        <w:rPr>
          <w:rFonts w:cs="Times New Roman"/>
          <w:color w:val="000000" w:themeColor="text1"/>
          <w:szCs w:val="28"/>
          <w:lang w:val="sv-SE"/>
        </w:rPr>
        <w:t>.</w:t>
      </w:r>
    </w:p>
    <w:p w14:paraId="36A35E0A" w14:textId="00FB523C" w:rsidR="00D263E8" w:rsidRPr="008F1ED2" w:rsidRDefault="00D263E8" w:rsidP="00AD14E2">
      <w:pPr>
        <w:widowControl w:val="0"/>
        <w:spacing w:before="120" w:after="120" w:line="360" w:lineRule="exact"/>
        <w:ind w:firstLine="720"/>
        <w:jc w:val="both"/>
        <w:rPr>
          <w:rFonts w:cs="Times New Roman"/>
          <w:color w:val="000000" w:themeColor="text1"/>
          <w:szCs w:val="28"/>
          <w:lang w:val="sv-SE"/>
        </w:rPr>
      </w:pPr>
      <w:r w:rsidRPr="00576BAB">
        <w:rPr>
          <w:rFonts w:cs="Times New Roman"/>
          <w:b/>
          <w:bCs/>
          <w:color w:val="000000" w:themeColor="text1"/>
          <w:szCs w:val="28"/>
          <w:lang w:val="sv-SE"/>
        </w:rPr>
        <w:t>4.</w:t>
      </w:r>
      <w:r w:rsidR="003849B6">
        <w:rPr>
          <w:rFonts w:cs="Times New Roman"/>
          <w:color w:val="000000" w:themeColor="text1"/>
          <w:szCs w:val="28"/>
          <w:lang w:val="sv-SE"/>
        </w:rPr>
        <w:t xml:space="preserve"> Gửi</w:t>
      </w:r>
      <w:r w:rsidRPr="00576BAB">
        <w:rPr>
          <w:rFonts w:cs="Times New Roman"/>
          <w:color w:val="000000" w:themeColor="text1"/>
          <w:szCs w:val="28"/>
          <w:lang w:val="sv-SE"/>
        </w:rPr>
        <w:t xml:space="preserve"> văn bản đề nghị </w:t>
      </w:r>
      <w:r w:rsidR="004D3D27" w:rsidRPr="00576BAB">
        <w:rPr>
          <w:rFonts w:cs="Times New Roman"/>
          <w:color w:val="000000" w:themeColor="text1"/>
          <w:szCs w:val="28"/>
          <w:lang w:val="sv-SE"/>
        </w:rPr>
        <w:t>Vụ Pháp chế</w:t>
      </w:r>
      <w:r w:rsidRPr="00576BAB">
        <w:rPr>
          <w:rFonts w:cs="Times New Roman"/>
          <w:color w:val="000000" w:themeColor="text1"/>
          <w:szCs w:val="28"/>
          <w:lang w:val="sv-SE"/>
        </w:rPr>
        <w:t xml:space="preserve"> thẩm định hồ sơ dự thảo </w:t>
      </w:r>
      <w:r w:rsidR="004D3D27" w:rsidRPr="00576BAB">
        <w:rPr>
          <w:rFonts w:cs="Times New Roman"/>
          <w:color w:val="000000" w:themeColor="text1"/>
          <w:szCs w:val="28"/>
          <w:lang w:val="sv-SE"/>
        </w:rPr>
        <w:t>Thông tư</w:t>
      </w:r>
      <w:r w:rsidR="003849B6">
        <w:rPr>
          <w:rFonts w:cs="Times New Roman"/>
          <w:color w:val="000000" w:themeColor="text1"/>
          <w:szCs w:val="28"/>
          <w:lang w:val="sv-SE"/>
        </w:rPr>
        <w:t xml:space="preserve"> (Văn bản số ..../LNKL-CSPC</w:t>
      </w:r>
      <w:r w:rsidR="00CF23A0">
        <w:rPr>
          <w:rFonts w:cs="Times New Roman"/>
          <w:color w:val="000000" w:themeColor="text1"/>
          <w:szCs w:val="28"/>
          <w:lang w:val="sv-SE"/>
        </w:rPr>
        <w:t xml:space="preserve"> ngày .../.../2026 của Cục Lâm nghiệp và Kiểm lâm</w:t>
      </w:r>
      <w:r w:rsidR="003849B6">
        <w:rPr>
          <w:rFonts w:cs="Times New Roman"/>
          <w:color w:val="000000" w:themeColor="text1"/>
          <w:szCs w:val="28"/>
          <w:lang w:val="sv-SE"/>
        </w:rPr>
        <w:t>)</w:t>
      </w:r>
      <w:r w:rsidRPr="00576BAB">
        <w:rPr>
          <w:rFonts w:cs="Times New Roman"/>
          <w:color w:val="000000" w:themeColor="text1"/>
          <w:szCs w:val="28"/>
          <w:lang w:val="sv-SE"/>
        </w:rPr>
        <w:t xml:space="preserve">. </w:t>
      </w:r>
    </w:p>
    <w:p w14:paraId="325BF77B" w14:textId="622BC79D" w:rsidR="00D263E8" w:rsidRPr="008F1ED2" w:rsidRDefault="00D263E8" w:rsidP="00AD14E2">
      <w:pPr>
        <w:widowControl w:val="0"/>
        <w:spacing w:before="120" w:after="120" w:line="360" w:lineRule="exact"/>
        <w:ind w:firstLine="720"/>
        <w:jc w:val="both"/>
        <w:rPr>
          <w:rFonts w:cs="Times New Roman"/>
          <w:bCs/>
          <w:color w:val="000000" w:themeColor="text1"/>
          <w:szCs w:val="28"/>
          <w:lang w:val="sv-SE"/>
        </w:rPr>
      </w:pPr>
      <w:r w:rsidRPr="00576BAB">
        <w:rPr>
          <w:rFonts w:cs="Times New Roman"/>
          <w:b/>
          <w:color w:val="000000" w:themeColor="text1"/>
          <w:szCs w:val="28"/>
          <w:lang w:val="nl-NL"/>
        </w:rPr>
        <w:t>5.</w:t>
      </w:r>
      <w:r w:rsidRPr="00576BAB">
        <w:rPr>
          <w:rFonts w:cs="Times New Roman"/>
          <w:color w:val="000000" w:themeColor="text1"/>
          <w:szCs w:val="28"/>
          <w:lang w:val="nl-NL"/>
        </w:rPr>
        <w:t xml:space="preserve"> </w:t>
      </w:r>
      <w:r w:rsidR="00067C08" w:rsidRPr="008F1ED2">
        <w:rPr>
          <w:rFonts w:cs="Times New Roman"/>
          <w:bCs/>
          <w:color w:val="000000" w:themeColor="text1"/>
          <w:szCs w:val="28"/>
          <w:lang w:val="sv-SE"/>
        </w:rPr>
        <w:t>T</w:t>
      </w:r>
      <w:r w:rsidRPr="00576BAB">
        <w:rPr>
          <w:rFonts w:cs="Times New Roman"/>
          <w:bCs/>
          <w:color w:val="000000" w:themeColor="text1"/>
          <w:szCs w:val="28"/>
          <w:lang w:val="vi-VN"/>
        </w:rPr>
        <w:t>iếp thu</w:t>
      </w:r>
      <w:r w:rsidRPr="008F1ED2">
        <w:rPr>
          <w:rFonts w:cs="Times New Roman"/>
          <w:bCs/>
          <w:color w:val="000000" w:themeColor="text1"/>
          <w:szCs w:val="28"/>
          <w:lang w:val="sv-SE"/>
        </w:rPr>
        <w:t>, giải trình</w:t>
      </w:r>
      <w:r w:rsidRPr="00576BAB">
        <w:rPr>
          <w:rFonts w:cs="Times New Roman"/>
          <w:bCs/>
          <w:color w:val="000000" w:themeColor="text1"/>
          <w:szCs w:val="28"/>
          <w:lang w:val="vi-VN"/>
        </w:rPr>
        <w:t xml:space="preserve"> ý kiến thẩm định </w:t>
      </w:r>
      <w:r w:rsidRPr="008F1ED2">
        <w:rPr>
          <w:rFonts w:cs="Times New Roman"/>
          <w:bCs/>
          <w:color w:val="000000" w:themeColor="text1"/>
          <w:szCs w:val="28"/>
          <w:lang w:val="sv-SE"/>
        </w:rPr>
        <w:t xml:space="preserve">của </w:t>
      </w:r>
      <w:r w:rsidR="00500C18" w:rsidRPr="008F1ED2">
        <w:rPr>
          <w:rFonts w:cs="Times New Roman"/>
          <w:bCs/>
          <w:color w:val="000000" w:themeColor="text1"/>
          <w:szCs w:val="28"/>
          <w:lang w:val="sv-SE"/>
        </w:rPr>
        <w:t>Vụ Pháp chế</w:t>
      </w:r>
      <w:r w:rsidRPr="008F1ED2">
        <w:rPr>
          <w:rFonts w:cs="Times New Roman"/>
          <w:bCs/>
          <w:color w:val="000000" w:themeColor="text1"/>
          <w:szCs w:val="28"/>
          <w:lang w:val="sv-SE"/>
        </w:rPr>
        <w:t xml:space="preserve"> </w:t>
      </w:r>
      <w:r w:rsidRPr="00576BAB">
        <w:rPr>
          <w:rFonts w:cs="Times New Roman"/>
          <w:bCs/>
          <w:color w:val="000000" w:themeColor="text1"/>
          <w:szCs w:val="28"/>
          <w:lang w:val="vi-VN"/>
        </w:rPr>
        <w:t xml:space="preserve">và </w:t>
      </w:r>
      <w:r w:rsidRPr="008F1ED2">
        <w:rPr>
          <w:rFonts w:cs="Times New Roman"/>
          <w:bCs/>
          <w:color w:val="000000" w:themeColor="text1"/>
          <w:szCs w:val="28"/>
          <w:lang w:val="sv-SE"/>
        </w:rPr>
        <w:t xml:space="preserve">chỉnh lý, </w:t>
      </w:r>
      <w:r w:rsidRPr="00576BAB">
        <w:rPr>
          <w:rFonts w:cs="Times New Roman"/>
          <w:bCs/>
          <w:color w:val="000000" w:themeColor="text1"/>
          <w:szCs w:val="28"/>
          <w:lang w:val="vi-VN"/>
        </w:rPr>
        <w:t>hoàn thiện dự thảo</w:t>
      </w:r>
      <w:r w:rsidRPr="008F1ED2">
        <w:rPr>
          <w:rFonts w:cs="Times New Roman"/>
          <w:bCs/>
          <w:color w:val="000000" w:themeColor="text1"/>
          <w:szCs w:val="28"/>
          <w:lang w:val="sv-SE"/>
        </w:rPr>
        <w:t xml:space="preserve"> </w:t>
      </w:r>
      <w:r w:rsidR="005E6997" w:rsidRPr="008F1ED2">
        <w:rPr>
          <w:rFonts w:cs="Times New Roman"/>
          <w:bCs/>
          <w:color w:val="000000" w:themeColor="text1"/>
          <w:szCs w:val="28"/>
          <w:lang w:val="sv-SE"/>
        </w:rPr>
        <w:t xml:space="preserve">Thông tư </w:t>
      </w:r>
      <w:r w:rsidR="00067C08" w:rsidRPr="008F1ED2">
        <w:rPr>
          <w:rFonts w:cs="Times New Roman"/>
          <w:bCs/>
          <w:color w:val="000000" w:themeColor="text1"/>
          <w:szCs w:val="28"/>
          <w:lang w:val="sv-SE"/>
        </w:rPr>
        <w:t xml:space="preserve">tại </w:t>
      </w:r>
      <w:r w:rsidR="00067C08" w:rsidRPr="00576BAB">
        <w:rPr>
          <w:color w:val="000000" w:themeColor="text1"/>
          <w:szCs w:val="28"/>
          <w:lang w:val="nl-NL"/>
        </w:rPr>
        <w:t xml:space="preserve">Báo cáo số </w:t>
      </w:r>
      <w:r w:rsidR="00CF23A0">
        <w:rPr>
          <w:color w:val="000000" w:themeColor="text1"/>
          <w:szCs w:val="28"/>
          <w:lang w:val="nl-NL"/>
        </w:rPr>
        <w:t>....</w:t>
      </w:r>
      <w:r w:rsidR="00067C08" w:rsidRPr="00576BAB">
        <w:rPr>
          <w:color w:val="000000" w:themeColor="text1"/>
          <w:szCs w:val="28"/>
          <w:lang w:val="nl-NL"/>
        </w:rPr>
        <w:t xml:space="preserve">/BC-LNKL ngày </w:t>
      </w:r>
      <w:r w:rsidR="00CF23A0">
        <w:rPr>
          <w:color w:val="000000" w:themeColor="text1"/>
          <w:szCs w:val="28"/>
          <w:lang w:val="nl-NL"/>
        </w:rPr>
        <w:t>...</w:t>
      </w:r>
      <w:r w:rsidR="00067C08" w:rsidRPr="00576BAB">
        <w:rPr>
          <w:color w:val="000000" w:themeColor="text1"/>
          <w:szCs w:val="28"/>
          <w:lang w:val="nl-NL"/>
        </w:rPr>
        <w:t>/</w:t>
      </w:r>
      <w:r w:rsidR="00CF23A0">
        <w:rPr>
          <w:color w:val="000000" w:themeColor="text1"/>
          <w:szCs w:val="28"/>
          <w:lang w:val="nl-NL"/>
        </w:rPr>
        <w:t>...</w:t>
      </w:r>
      <w:r w:rsidR="00067C08" w:rsidRPr="00576BAB">
        <w:rPr>
          <w:color w:val="000000" w:themeColor="text1"/>
          <w:szCs w:val="28"/>
          <w:lang w:val="nl-NL"/>
        </w:rPr>
        <w:t>/202</w:t>
      </w:r>
      <w:r w:rsidR="00CF23A0">
        <w:rPr>
          <w:color w:val="000000" w:themeColor="text1"/>
          <w:szCs w:val="28"/>
          <w:lang w:val="nl-NL"/>
        </w:rPr>
        <w:t>6</w:t>
      </w:r>
      <w:r w:rsidR="00B43081" w:rsidRPr="008F1ED2">
        <w:rPr>
          <w:rFonts w:cs="Times New Roman"/>
          <w:bCs/>
          <w:color w:val="000000" w:themeColor="text1"/>
          <w:szCs w:val="28"/>
          <w:lang w:val="sv-SE"/>
        </w:rPr>
        <w:t>.</w:t>
      </w:r>
    </w:p>
    <w:p w14:paraId="73387972" w14:textId="708CA422" w:rsidR="00D8176D" w:rsidRPr="008F1ED2" w:rsidRDefault="00A73CA5" w:rsidP="00AD14E2">
      <w:pPr>
        <w:widowControl w:val="0"/>
        <w:spacing w:before="120" w:after="120" w:line="360" w:lineRule="exact"/>
        <w:ind w:firstLine="720"/>
        <w:jc w:val="both"/>
        <w:rPr>
          <w:rFonts w:cs="Times New Roman"/>
          <w:bCs/>
          <w:color w:val="000000" w:themeColor="text1"/>
          <w:szCs w:val="28"/>
          <w:lang w:val="sv-SE"/>
        </w:rPr>
      </w:pPr>
      <w:r>
        <w:rPr>
          <w:rFonts w:cs="Times New Roman"/>
          <w:b/>
          <w:color w:val="000000" w:themeColor="text1"/>
          <w:szCs w:val="28"/>
          <w:lang w:val="sv-SE"/>
        </w:rPr>
        <w:t>6</w:t>
      </w:r>
      <w:r w:rsidR="00D8176D" w:rsidRPr="008F1ED2">
        <w:rPr>
          <w:rFonts w:cs="Times New Roman"/>
          <w:b/>
          <w:color w:val="000000" w:themeColor="text1"/>
          <w:szCs w:val="28"/>
          <w:lang w:val="sv-SE"/>
        </w:rPr>
        <w:t>.</w:t>
      </w:r>
      <w:r w:rsidR="00D8176D" w:rsidRPr="008F1ED2">
        <w:rPr>
          <w:rFonts w:cs="Times New Roman"/>
          <w:bCs/>
          <w:color w:val="000000" w:themeColor="text1"/>
          <w:szCs w:val="28"/>
          <w:lang w:val="sv-SE"/>
        </w:rPr>
        <w:t xml:space="preserve"> Ngày </w:t>
      </w:r>
      <w:r w:rsidR="00CF23A0">
        <w:rPr>
          <w:rFonts w:cs="Times New Roman"/>
          <w:bCs/>
          <w:color w:val="000000" w:themeColor="text1"/>
          <w:szCs w:val="28"/>
          <w:lang w:val="sv-SE"/>
        </w:rPr>
        <w:t>...</w:t>
      </w:r>
      <w:r w:rsidR="00D8176D" w:rsidRPr="008F1ED2">
        <w:rPr>
          <w:rFonts w:cs="Times New Roman"/>
          <w:bCs/>
          <w:color w:val="000000" w:themeColor="text1"/>
          <w:szCs w:val="28"/>
          <w:lang w:val="sv-SE"/>
        </w:rPr>
        <w:t>/</w:t>
      </w:r>
      <w:r w:rsidR="00CF23A0">
        <w:rPr>
          <w:rFonts w:cs="Times New Roman"/>
          <w:bCs/>
          <w:color w:val="000000" w:themeColor="text1"/>
          <w:szCs w:val="28"/>
          <w:lang w:val="sv-SE"/>
        </w:rPr>
        <w:t>....</w:t>
      </w:r>
      <w:r w:rsidR="00D8176D" w:rsidRPr="008F1ED2">
        <w:rPr>
          <w:rFonts w:cs="Times New Roman"/>
          <w:bCs/>
          <w:color w:val="000000" w:themeColor="text1"/>
          <w:szCs w:val="28"/>
          <w:lang w:val="sv-SE"/>
        </w:rPr>
        <w:t>/202</w:t>
      </w:r>
      <w:r w:rsidR="00CF23A0">
        <w:rPr>
          <w:rFonts w:cs="Times New Roman"/>
          <w:bCs/>
          <w:color w:val="000000" w:themeColor="text1"/>
          <w:szCs w:val="28"/>
          <w:lang w:val="sv-SE"/>
        </w:rPr>
        <w:t>6</w:t>
      </w:r>
      <w:r w:rsidR="00D8176D" w:rsidRPr="008F1ED2">
        <w:rPr>
          <w:rFonts w:cs="Times New Roman"/>
          <w:bCs/>
          <w:color w:val="000000" w:themeColor="text1"/>
          <w:szCs w:val="28"/>
          <w:lang w:val="sv-SE"/>
        </w:rPr>
        <w:t>, báo cáo và xin ý kiến chỉ đạo của Thứ trưởng phụ trách về hồ sơ dự thảo Thông tư.</w:t>
      </w:r>
    </w:p>
    <w:p w14:paraId="17CE2E00" w14:textId="2ED9DFF0" w:rsidR="00D8176D" w:rsidRPr="008F1ED2" w:rsidRDefault="00A73CA5" w:rsidP="00AD14E2">
      <w:pPr>
        <w:widowControl w:val="0"/>
        <w:spacing w:before="120" w:after="120" w:line="360" w:lineRule="exact"/>
        <w:ind w:firstLine="720"/>
        <w:jc w:val="both"/>
        <w:rPr>
          <w:rFonts w:cs="Times New Roman"/>
          <w:bCs/>
          <w:color w:val="000000" w:themeColor="text1"/>
          <w:spacing w:val="-2"/>
          <w:szCs w:val="28"/>
          <w:lang w:val="sv-SE"/>
        </w:rPr>
      </w:pPr>
      <w:r>
        <w:rPr>
          <w:rFonts w:cs="Times New Roman"/>
          <w:bCs/>
          <w:color w:val="000000" w:themeColor="text1"/>
          <w:spacing w:val="-2"/>
          <w:szCs w:val="28"/>
          <w:lang w:val="sv-SE"/>
        </w:rPr>
        <w:t>7</w:t>
      </w:r>
      <w:r w:rsidR="00D8176D" w:rsidRPr="008F1ED2">
        <w:rPr>
          <w:rFonts w:cs="Times New Roman"/>
          <w:bCs/>
          <w:color w:val="000000" w:themeColor="text1"/>
          <w:spacing w:val="-2"/>
          <w:szCs w:val="28"/>
          <w:lang w:val="sv-SE"/>
        </w:rPr>
        <w:t>. Hoàn thiện hồ sơ dự thảo Thông tư, trình Bộ trưởng xem xét, ký ban hành.</w:t>
      </w:r>
    </w:p>
    <w:p w14:paraId="69ED1BDA" w14:textId="439A28E4" w:rsidR="00FB1726" w:rsidRPr="008F1ED2" w:rsidRDefault="00FB1726" w:rsidP="00AD14E2">
      <w:pPr>
        <w:widowControl w:val="0"/>
        <w:spacing w:before="120" w:after="120" w:line="360" w:lineRule="exact"/>
        <w:ind w:firstLine="720"/>
        <w:jc w:val="both"/>
        <w:rPr>
          <w:rFonts w:cs="Times New Roman"/>
          <w:b/>
          <w:color w:val="000000" w:themeColor="text1"/>
          <w:szCs w:val="28"/>
          <w:lang w:val="sv-SE"/>
        </w:rPr>
      </w:pPr>
      <w:r w:rsidRPr="008F1ED2">
        <w:rPr>
          <w:rFonts w:cs="Times New Roman"/>
          <w:b/>
          <w:color w:val="000000" w:themeColor="text1"/>
          <w:szCs w:val="28"/>
          <w:lang w:val="sv-SE"/>
        </w:rPr>
        <w:lastRenderedPageBreak/>
        <w:t>I</w:t>
      </w:r>
      <w:r w:rsidR="0039701A">
        <w:rPr>
          <w:rFonts w:cs="Times New Roman"/>
          <w:b/>
          <w:color w:val="000000" w:themeColor="text1"/>
          <w:szCs w:val="28"/>
          <w:lang w:val="sv-SE"/>
        </w:rPr>
        <w:t>V</w:t>
      </w:r>
      <w:r w:rsidRPr="00576BAB">
        <w:rPr>
          <w:rFonts w:cs="Times New Roman"/>
          <w:b/>
          <w:color w:val="000000" w:themeColor="text1"/>
          <w:szCs w:val="28"/>
          <w:lang w:val="vi-VN"/>
        </w:rPr>
        <w:t xml:space="preserve">. </w:t>
      </w:r>
      <w:r w:rsidRPr="008F1ED2">
        <w:rPr>
          <w:rFonts w:cs="Times New Roman"/>
          <w:b/>
          <w:color w:val="000000" w:themeColor="text1"/>
          <w:szCs w:val="28"/>
          <w:lang w:val="sv-SE"/>
        </w:rPr>
        <w:t>BỐ CỤC, NỘI DUNG CƠ BẢN CỦA DỰ THẢO THÔNG TƯ</w:t>
      </w:r>
    </w:p>
    <w:bookmarkEnd w:id="5"/>
    <w:bookmarkEnd w:id="6"/>
    <w:bookmarkEnd w:id="7"/>
    <w:p w14:paraId="48527501" w14:textId="77777777" w:rsidR="00FB1726" w:rsidRPr="008F1ED2" w:rsidRDefault="00FB1726" w:rsidP="00AD14E2">
      <w:pPr>
        <w:shd w:val="clear" w:color="auto" w:fill="FFFFFF"/>
        <w:spacing w:before="120" w:after="120" w:line="360" w:lineRule="exact"/>
        <w:ind w:firstLine="720"/>
        <w:jc w:val="both"/>
        <w:rPr>
          <w:rFonts w:eastAsia="Courier New" w:cs="Times New Roman"/>
          <w:b/>
          <w:bCs/>
          <w:color w:val="000000" w:themeColor="text1"/>
          <w:szCs w:val="28"/>
          <w:lang w:val="sv-SE"/>
        </w:rPr>
      </w:pPr>
      <w:r w:rsidRPr="008F1ED2">
        <w:rPr>
          <w:rFonts w:eastAsia="Courier New" w:cs="Times New Roman"/>
          <w:b/>
          <w:bCs/>
          <w:color w:val="000000" w:themeColor="text1"/>
          <w:szCs w:val="28"/>
          <w:lang w:val="sv-SE"/>
        </w:rPr>
        <w:t>1.</w:t>
      </w:r>
      <w:r w:rsidRPr="008F1ED2">
        <w:rPr>
          <w:rFonts w:cs="Times New Roman"/>
          <w:b/>
          <w:bCs/>
          <w:color w:val="000000" w:themeColor="text1"/>
          <w:szCs w:val="28"/>
          <w:lang w:val="sv-SE"/>
        </w:rPr>
        <w:t xml:space="preserve"> Phạm vi điều chỉnh</w:t>
      </w:r>
      <w:r w:rsidRPr="008F1ED2">
        <w:rPr>
          <w:rFonts w:eastAsia="Courier New" w:cs="Times New Roman"/>
          <w:b/>
          <w:bCs/>
          <w:color w:val="000000" w:themeColor="text1"/>
          <w:szCs w:val="28"/>
          <w:lang w:val="sv-SE"/>
        </w:rPr>
        <w:t xml:space="preserve"> và đối tượng áp dụng</w:t>
      </w:r>
    </w:p>
    <w:p w14:paraId="475330AA" w14:textId="77777777" w:rsidR="00BC5618" w:rsidRDefault="00FB1726" w:rsidP="00AD14E2">
      <w:pPr>
        <w:shd w:val="clear" w:color="auto" w:fill="FFFFFF"/>
        <w:spacing w:before="120" w:after="120" w:line="340" w:lineRule="exact"/>
        <w:ind w:firstLine="720"/>
        <w:jc w:val="both"/>
        <w:rPr>
          <w:rFonts w:eastAsia="Courier New" w:cs="Times New Roman"/>
          <w:color w:val="000000" w:themeColor="text1"/>
          <w:szCs w:val="28"/>
          <w:lang w:val="sv-SE"/>
        </w:rPr>
      </w:pPr>
      <w:r w:rsidRPr="008F1ED2">
        <w:rPr>
          <w:rFonts w:eastAsia="Courier New" w:cs="Times New Roman"/>
          <w:color w:val="000000" w:themeColor="text1"/>
          <w:szCs w:val="28"/>
          <w:lang w:val="sv-SE"/>
        </w:rPr>
        <w:t xml:space="preserve">a) Phạm vi điều chỉnh: </w:t>
      </w:r>
      <w:r w:rsidR="00BC5618" w:rsidRPr="00BC5618">
        <w:rPr>
          <w:rFonts w:eastAsia="Courier New" w:cs="Times New Roman"/>
          <w:color w:val="000000" w:themeColor="text1"/>
          <w:szCs w:val="28"/>
          <w:lang w:val="sv-SE"/>
        </w:rPr>
        <w:t>Thông tư này quy định chi tiết về trồng rừng thay thế, quản lý rừng bền vững, phân định ranh giới rừng, điều tra rừng, kiểm kê rừng, theo dõi diễn biến rừng; tập huấn chuyên môn, nghiệp vụ cho kiểm lâm và lực lượng chuyên trách bảo vệ rừng.</w:t>
      </w:r>
    </w:p>
    <w:p w14:paraId="4145F80E" w14:textId="4B842439" w:rsidR="00D64D3C" w:rsidRDefault="00FB1726" w:rsidP="00AD14E2">
      <w:pPr>
        <w:widowControl w:val="0"/>
        <w:overflowPunct w:val="0"/>
        <w:adjustRightInd w:val="0"/>
        <w:spacing w:before="120" w:after="120" w:line="340" w:lineRule="exact"/>
        <w:ind w:firstLine="720"/>
        <w:jc w:val="both"/>
        <w:rPr>
          <w:rFonts w:cs="Times New Roman"/>
          <w:color w:val="000000" w:themeColor="text1"/>
          <w:spacing w:val="-2"/>
          <w:szCs w:val="28"/>
          <w:lang w:val="sv-SE"/>
        </w:rPr>
      </w:pPr>
      <w:r w:rsidRPr="008F1ED2">
        <w:rPr>
          <w:rFonts w:cs="Times New Roman"/>
          <w:color w:val="000000" w:themeColor="text1"/>
          <w:spacing w:val="-2"/>
          <w:szCs w:val="28"/>
          <w:lang w:val="sv-SE"/>
        </w:rPr>
        <w:t xml:space="preserve">b) Đối tượng áp dụng: </w:t>
      </w:r>
      <w:r w:rsidR="00D64D3C" w:rsidRPr="00D64D3C">
        <w:rPr>
          <w:rFonts w:cs="Times New Roman"/>
          <w:color w:val="000000" w:themeColor="text1"/>
          <w:spacing w:val="-2"/>
          <w:szCs w:val="28"/>
          <w:lang w:val="sv-SE"/>
        </w:rPr>
        <w:t xml:space="preserve">Thông tư này áp dụng đối với cơ quan, tổ chức, cá nhân, hộ gia đình, cộng đồng dân cư có liên quan đến các nội dung quy định tại </w:t>
      </w:r>
      <w:r w:rsidR="00D64D3C">
        <w:rPr>
          <w:rFonts w:cs="Times New Roman"/>
          <w:color w:val="000000" w:themeColor="text1"/>
          <w:spacing w:val="-2"/>
          <w:szCs w:val="28"/>
          <w:lang w:val="sv-SE"/>
        </w:rPr>
        <w:t>phạm vi điều chỉnh của</w:t>
      </w:r>
      <w:r w:rsidR="00D64D3C" w:rsidRPr="00D64D3C">
        <w:rPr>
          <w:rFonts w:cs="Times New Roman"/>
          <w:color w:val="000000" w:themeColor="text1"/>
          <w:spacing w:val="-2"/>
          <w:szCs w:val="28"/>
          <w:lang w:val="sv-SE"/>
        </w:rPr>
        <w:t xml:space="preserve"> Thông tư này</w:t>
      </w:r>
      <w:r w:rsidR="00D64D3C">
        <w:rPr>
          <w:rFonts w:cs="Times New Roman"/>
          <w:color w:val="000000" w:themeColor="text1"/>
          <w:spacing w:val="-2"/>
          <w:szCs w:val="28"/>
          <w:lang w:val="sv-SE"/>
        </w:rPr>
        <w:t>.</w:t>
      </w:r>
      <w:r w:rsidR="00D64D3C" w:rsidRPr="00D64D3C">
        <w:rPr>
          <w:rFonts w:cs="Times New Roman"/>
          <w:color w:val="000000" w:themeColor="text1"/>
          <w:spacing w:val="-2"/>
          <w:szCs w:val="28"/>
          <w:lang w:val="sv-SE"/>
        </w:rPr>
        <w:t xml:space="preserve"> </w:t>
      </w:r>
    </w:p>
    <w:p w14:paraId="6C04C0FE" w14:textId="6088B0A6" w:rsidR="00FB1726" w:rsidRPr="00576BAB" w:rsidRDefault="00FB1726" w:rsidP="00AD14E2">
      <w:pPr>
        <w:widowControl w:val="0"/>
        <w:overflowPunct w:val="0"/>
        <w:adjustRightInd w:val="0"/>
        <w:spacing w:before="120" w:after="120" w:line="340" w:lineRule="exact"/>
        <w:ind w:firstLine="720"/>
        <w:jc w:val="both"/>
        <w:rPr>
          <w:rFonts w:cs="Times New Roman"/>
          <w:b/>
          <w:bCs/>
          <w:color w:val="000000" w:themeColor="text1"/>
          <w:szCs w:val="28"/>
          <w:lang w:val="sv-SE"/>
        </w:rPr>
      </w:pPr>
      <w:r w:rsidRPr="008F1ED2">
        <w:rPr>
          <w:rFonts w:cs="Times New Roman"/>
          <w:b/>
          <w:color w:val="000000" w:themeColor="text1"/>
          <w:szCs w:val="28"/>
          <w:lang w:val="sv-SE"/>
        </w:rPr>
        <w:t xml:space="preserve">2. </w:t>
      </w:r>
      <w:r w:rsidRPr="00576BAB">
        <w:rPr>
          <w:rFonts w:cs="Times New Roman"/>
          <w:b/>
          <w:bCs/>
          <w:color w:val="000000" w:themeColor="text1"/>
          <w:szCs w:val="28"/>
          <w:lang w:val="sv-SE"/>
        </w:rPr>
        <w:t>Bố cục dự thảo Thông tư</w:t>
      </w:r>
    </w:p>
    <w:p w14:paraId="34F68CB0" w14:textId="61E1C97F" w:rsidR="00132A17" w:rsidRPr="00132A17" w:rsidRDefault="00132A17" w:rsidP="00AD14E2">
      <w:pPr>
        <w:widowControl w:val="0"/>
        <w:spacing w:before="120" w:after="120" w:line="340" w:lineRule="exact"/>
        <w:ind w:firstLine="720"/>
        <w:jc w:val="both"/>
        <w:rPr>
          <w:rFonts w:cs="Times New Roman"/>
          <w:bCs/>
          <w:color w:val="000000" w:themeColor="text1"/>
          <w:szCs w:val="28"/>
          <w:lang w:val="sv-SE"/>
        </w:rPr>
      </w:pPr>
      <w:r w:rsidRPr="00132A17">
        <w:rPr>
          <w:rFonts w:cs="Times New Roman"/>
          <w:bCs/>
          <w:color w:val="000000" w:themeColor="text1"/>
          <w:szCs w:val="28"/>
          <w:lang w:val="sv-SE"/>
        </w:rPr>
        <w:t>Dự thảo Thông tư gồm 06 chương, 2</w:t>
      </w:r>
      <w:r w:rsidR="00BC5618">
        <w:rPr>
          <w:rFonts w:cs="Times New Roman"/>
          <w:bCs/>
          <w:color w:val="000000" w:themeColor="text1"/>
          <w:szCs w:val="28"/>
          <w:lang w:val="sv-SE"/>
        </w:rPr>
        <w:t>0</w:t>
      </w:r>
      <w:r w:rsidRPr="00132A17">
        <w:rPr>
          <w:rFonts w:cs="Times New Roman"/>
          <w:bCs/>
          <w:color w:val="000000" w:themeColor="text1"/>
          <w:szCs w:val="28"/>
          <w:lang w:val="sv-SE"/>
        </w:rPr>
        <w:t xml:space="preserve"> điều và 9 Phụ lục, cụ thể:</w:t>
      </w:r>
    </w:p>
    <w:p w14:paraId="71800B95" w14:textId="178F2B90" w:rsidR="00132A17" w:rsidRPr="00132A17" w:rsidRDefault="007A2780" w:rsidP="00AD14E2">
      <w:pPr>
        <w:widowControl w:val="0"/>
        <w:spacing w:before="120" w:after="120" w:line="340" w:lineRule="exact"/>
        <w:ind w:firstLine="720"/>
        <w:jc w:val="both"/>
        <w:rPr>
          <w:rFonts w:cs="Times New Roman"/>
          <w:bCs/>
          <w:color w:val="000000" w:themeColor="text1"/>
          <w:szCs w:val="28"/>
          <w:lang w:val="sv-SE"/>
        </w:rPr>
      </w:pPr>
      <w:r>
        <w:rPr>
          <w:rFonts w:cs="Times New Roman"/>
          <w:bCs/>
          <w:color w:val="000000" w:themeColor="text1"/>
          <w:szCs w:val="28"/>
          <w:lang w:val="sv-SE"/>
        </w:rPr>
        <w:t>a)</w:t>
      </w:r>
      <w:r w:rsidR="00132A17" w:rsidRPr="00132A17">
        <w:rPr>
          <w:rFonts w:cs="Times New Roman"/>
          <w:bCs/>
          <w:color w:val="000000" w:themeColor="text1"/>
          <w:szCs w:val="28"/>
          <w:lang w:val="sv-SE"/>
        </w:rPr>
        <w:t xml:space="preserve"> Chương I. Quy định chung, gồm 03 điều: Điều 1. Phạm vi điều chỉnh; Điều 2. Đối tượng áp dụng; Điều 3. Giải thích từ ngữ. </w:t>
      </w:r>
    </w:p>
    <w:p w14:paraId="5849568D" w14:textId="02A27E1D" w:rsidR="00132A17" w:rsidRPr="00132A17" w:rsidRDefault="007A2780" w:rsidP="00AD14E2">
      <w:pPr>
        <w:widowControl w:val="0"/>
        <w:spacing w:before="120" w:after="120" w:line="340" w:lineRule="exact"/>
        <w:ind w:firstLine="720"/>
        <w:jc w:val="both"/>
        <w:rPr>
          <w:rFonts w:cs="Times New Roman"/>
          <w:bCs/>
          <w:color w:val="000000" w:themeColor="text1"/>
          <w:szCs w:val="28"/>
          <w:lang w:val="sv-SE"/>
        </w:rPr>
      </w:pPr>
      <w:r>
        <w:rPr>
          <w:rFonts w:cs="Times New Roman"/>
          <w:bCs/>
          <w:color w:val="000000" w:themeColor="text1"/>
          <w:szCs w:val="28"/>
          <w:lang w:val="sv-SE"/>
        </w:rPr>
        <w:t>b)</w:t>
      </w:r>
      <w:r w:rsidR="00132A17" w:rsidRPr="00132A17">
        <w:rPr>
          <w:rFonts w:cs="Times New Roman"/>
          <w:bCs/>
          <w:color w:val="000000" w:themeColor="text1"/>
          <w:szCs w:val="28"/>
          <w:lang w:val="sv-SE"/>
        </w:rPr>
        <w:t xml:space="preserve"> Chương II. Trồng rừng thay thế, gồm 03 điều: Điều 4. Quy định chung về trồng rừng thay thế; Điều 5. Nộp tiền trồng rừng thay thế; Điều 6. Tổ chức trồng rừng thay thế.</w:t>
      </w:r>
    </w:p>
    <w:p w14:paraId="108A5025" w14:textId="59C01290" w:rsidR="00132A17" w:rsidRPr="00132A17" w:rsidRDefault="007A2780" w:rsidP="00AD14E2">
      <w:pPr>
        <w:widowControl w:val="0"/>
        <w:spacing w:before="120" w:after="120" w:line="340" w:lineRule="exact"/>
        <w:ind w:firstLine="720"/>
        <w:jc w:val="both"/>
        <w:rPr>
          <w:rFonts w:cs="Times New Roman"/>
          <w:bCs/>
          <w:color w:val="000000" w:themeColor="text1"/>
          <w:szCs w:val="28"/>
          <w:lang w:val="sv-SE"/>
        </w:rPr>
      </w:pPr>
      <w:r>
        <w:rPr>
          <w:rFonts w:cs="Times New Roman"/>
          <w:bCs/>
          <w:color w:val="000000" w:themeColor="text1"/>
          <w:szCs w:val="28"/>
          <w:lang w:val="sv-SE"/>
        </w:rPr>
        <w:t>c)</w:t>
      </w:r>
      <w:r w:rsidR="00132A17" w:rsidRPr="00132A17">
        <w:rPr>
          <w:rFonts w:cs="Times New Roman"/>
          <w:bCs/>
          <w:color w:val="000000" w:themeColor="text1"/>
          <w:szCs w:val="28"/>
          <w:lang w:val="sv-SE"/>
        </w:rPr>
        <w:t xml:space="preserve"> Chương III. Quản lý rừng bền vững, gồm 03 điều:  Điều 7. Phương án quản lý rừng bền vững; Điều 8. Phê duyệt hoặc điều chỉnh phương án quản lý rừng bền vững; Điều 9. Tiêu chí quản lý rừng bền vững, loại chứng chỉ quản lý rừng bền vững; tổ chức đánh giá, cấp chứng chỉ quản lý rừng bền vững.</w:t>
      </w:r>
    </w:p>
    <w:p w14:paraId="253144A7" w14:textId="389509C3" w:rsidR="00132A17" w:rsidRPr="00132A17" w:rsidRDefault="007A2780" w:rsidP="00AD14E2">
      <w:pPr>
        <w:widowControl w:val="0"/>
        <w:spacing w:before="120" w:after="120" w:line="340" w:lineRule="exact"/>
        <w:ind w:firstLine="720"/>
        <w:jc w:val="both"/>
        <w:rPr>
          <w:rFonts w:cs="Times New Roman"/>
          <w:bCs/>
          <w:color w:val="000000" w:themeColor="text1"/>
          <w:szCs w:val="28"/>
          <w:lang w:val="sv-SE"/>
        </w:rPr>
      </w:pPr>
      <w:r>
        <w:rPr>
          <w:rFonts w:cs="Times New Roman"/>
          <w:bCs/>
          <w:color w:val="000000" w:themeColor="text1"/>
          <w:szCs w:val="28"/>
          <w:lang w:val="sv-SE"/>
        </w:rPr>
        <w:t>d)</w:t>
      </w:r>
      <w:r w:rsidR="00132A17" w:rsidRPr="00132A17">
        <w:rPr>
          <w:rFonts w:cs="Times New Roman"/>
          <w:bCs/>
          <w:color w:val="000000" w:themeColor="text1"/>
          <w:szCs w:val="28"/>
          <w:lang w:val="sv-SE"/>
        </w:rPr>
        <w:t xml:space="preserve"> Chương IV. Phân định ranh giới rừng; điều tra, kiểm kê, theo dõi diễn biến rừng, gồm 6 điều: Điều 10. Phân định ranh giới rừng; Điều 11. Phân chia rừng; Điều 12. Điều tra rừng; Điều 13. Điều tra rừng theo chu kỳ; Điều 14. Kiểm kê rừng; Điều 15. Theo dõi diễn biến rừng.</w:t>
      </w:r>
    </w:p>
    <w:p w14:paraId="61A57269" w14:textId="440C361E" w:rsidR="00132A17" w:rsidRPr="00132A17" w:rsidRDefault="007A2780" w:rsidP="00AD14E2">
      <w:pPr>
        <w:widowControl w:val="0"/>
        <w:spacing w:before="120" w:after="120" w:line="340" w:lineRule="exact"/>
        <w:ind w:firstLine="720"/>
        <w:jc w:val="both"/>
        <w:rPr>
          <w:rFonts w:cs="Times New Roman"/>
          <w:bCs/>
          <w:color w:val="000000" w:themeColor="text1"/>
          <w:szCs w:val="28"/>
          <w:lang w:val="sv-SE"/>
        </w:rPr>
      </w:pPr>
      <w:r>
        <w:rPr>
          <w:rFonts w:cs="Times New Roman"/>
          <w:bCs/>
          <w:color w:val="000000" w:themeColor="text1"/>
          <w:szCs w:val="28"/>
          <w:lang w:val="sv-SE"/>
        </w:rPr>
        <w:t>đ)</w:t>
      </w:r>
      <w:r w:rsidR="00132A17" w:rsidRPr="00132A17">
        <w:rPr>
          <w:rFonts w:cs="Times New Roman"/>
          <w:bCs/>
          <w:color w:val="000000" w:themeColor="text1"/>
          <w:szCs w:val="28"/>
          <w:lang w:val="sv-SE"/>
        </w:rPr>
        <w:t xml:space="preserve"> Chương V. </w:t>
      </w:r>
      <w:r w:rsidR="00BC5618">
        <w:rPr>
          <w:rFonts w:cs="Times New Roman"/>
          <w:bCs/>
          <w:color w:val="000000" w:themeColor="text1"/>
          <w:szCs w:val="28"/>
          <w:lang w:val="sv-SE"/>
        </w:rPr>
        <w:t>T</w:t>
      </w:r>
      <w:r w:rsidR="00132A17" w:rsidRPr="00132A17">
        <w:rPr>
          <w:rFonts w:cs="Times New Roman"/>
          <w:bCs/>
          <w:color w:val="000000" w:themeColor="text1"/>
          <w:szCs w:val="28"/>
          <w:lang w:val="sv-SE"/>
        </w:rPr>
        <w:t>ập huấn chuyên môn, nghiệp vụ</w:t>
      </w:r>
      <w:r w:rsidR="00E14DF3">
        <w:rPr>
          <w:rFonts w:cs="Times New Roman"/>
          <w:bCs/>
          <w:color w:val="000000" w:themeColor="text1"/>
          <w:szCs w:val="28"/>
          <w:lang w:val="sv-SE"/>
        </w:rPr>
        <w:t xml:space="preserve"> cho Kiểm lâm và lực lượng chuyên trách bảo vệ rừng</w:t>
      </w:r>
      <w:r w:rsidR="00132A17" w:rsidRPr="00132A17">
        <w:rPr>
          <w:rFonts w:cs="Times New Roman"/>
          <w:bCs/>
          <w:color w:val="000000" w:themeColor="text1"/>
          <w:szCs w:val="28"/>
          <w:lang w:val="sv-SE"/>
        </w:rPr>
        <w:t xml:space="preserve">, gồm 02 điều: Điều </w:t>
      </w:r>
      <w:r w:rsidR="00EE560C">
        <w:rPr>
          <w:rFonts w:cs="Times New Roman"/>
          <w:bCs/>
          <w:color w:val="000000" w:themeColor="text1"/>
          <w:szCs w:val="28"/>
          <w:lang w:val="sv-SE"/>
        </w:rPr>
        <w:t>16</w:t>
      </w:r>
      <w:r w:rsidR="00132A17" w:rsidRPr="00132A17">
        <w:rPr>
          <w:rFonts w:cs="Times New Roman"/>
          <w:bCs/>
          <w:color w:val="000000" w:themeColor="text1"/>
          <w:szCs w:val="28"/>
          <w:lang w:val="sv-SE"/>
        </w:rPr>
        <w:t xml:space="preserve">. Nội dung, chương trình, tài liệu tập huấn chuyên môn, nghiệp vụ cho Kiểm lâm và lực lượng chuyên trách bảo vệ rừng; Điều </w:t>
      </w:r>
      <w:r w:rsidR="00841795">
        <w:rPr>
          <w:rFonts w:cs="Times New Roman"/>
          <w:bCs/>
          <w:color w:val="000000" w:themeColor="text1"/>
          <w:szCs w:val="28"/>
          <w:lang w:val="sv-SE"/>
        </w:rPr>
        <w:t>17</w:t>
      </w:r>
      <w:r w:rsidR="00132A17" w:rsidRPr="00132A17">
        <w:rPr>
          <w:rFonts w:cs="Times New Roman"/>
          <w:bCs/>
          <w:color w:val="000000" w:themeColor="text1"/>
          <w:szCs w:val="28"/>
          <w:lang w:val="sv-SE"/>
        </w:rPr>
        <w:t>. Tổ chức tập huấn chuyên môn, nghiệp vụ.</w:t>
      </w:r>
    </w:p>
    <w:p w14:paraId="23230801" w14:textId="6BD36018" w:rsidR="00132A17" w:rsidRPr="00132A17" w:rsidRDefault="008C3D39" w:rsidP="00AD14E2">
      <w:pPr>
        <w:widowControl w:val="0"/>
        <w:spacing w:before="120" w:after="120" w:line="340" w:lineRule="exact"/>
        <w:ind w:firstLine="720"/>
        <w:jc w:val="both"/>
        <w:rPr>
          <w:rFonts w:cs="Times New Roman"/>
          <w:bCs/>
          <w:color w:val="000000" w:themeColor="text1"/>
          <w:szCs w:val="28"/>
          <w:lang w:val="sv-SE"/>
        </w:rPr>
      </w:pPr>
      <w:r>
        <w:rPr>
          <w:rFonts w:cs="Times New Roman"/>
          <w:bCs/>
          <w:color w:val="000000" w:themeColor="text1"/>
          <w:szCs w:val="28"/>
          <w:lang w:val="sv-SE"/>
        </w:rPr>
        <w:t>e)</w:t>
      </w:r>
      <w:r w:rsidR="00132A17" w:rsidRPr="00132A17">
        <w:rPr>
          <w:rFonts w:cs="Times New Roman"/>
          <w:bCs/>
          <w:color w:val="000000" w:themeColor="text1"/>
          <w:szCs w:val="28"/>
          <w:lang w:val="sv-SE"/>
        </w:rPr>
        <w:t xml:space="preserve"> Chương VI. Tổ chức thực hiện, gồm 0</w:t>
      </w:r>
      <w:r w:rsidR="00951D3B">
        <w:rPr>
          <w:rFonts w:cs="Times New Roman"/>
          <w:bCs/>
          <w:color w:val="000000" w:themeColor="text1"/>
          <w:szCs w:val="28"/>
          <w:lang w:val="sv-SE"/>
        </w:rPr>
        <w:t>3</w:t>
      </w:r>
      <w:r w:rsidR="00132A17" w:rsidRPr="00132A17">
        <w:rPr>
          <w:rFonts w:cs="Times New Roman"/>
          <w:bCs/>
          <w:color w:val="000000" w:themeColor="text1"/>
          <w:szCs w:val="28"/>
          <w:lang w:val="sv-SE"/>
        </w:rPr>
        <w:t xml:space="preserve"> điều</w:t>
      </w:r>
      <w:r w:rsidR="00841795">
        <w:rPr>
          <w:rFonts w:cs="Times New Roman"/>
          <w:bCs/>
          <w:color w:val="000000" w:themeColor="text1"/>
          <w:szCs w:val="28"/>
          <w:lang w:val="sv-SE"/>
        </w:rPr>
        <w:t xml:space="preserve">: Điều </w:t>
      </w:r>
      <w:r w:rsidR="00E61CC0">
        <w:rPr>
          <w:rFonts w:cs="Times New Roman"/>
          <w:bCs/>
          <w:color w:val="000000" w:themeColor="text1"/>
          <w:szCs w:val="28"/>
          <w:lang w:val="sv-SE"/>
        </w:rPr>
        <w:t>18. Hiệu lực thi hành; Điều 19. Trách nhiệm thực hiện; Điều 20. Quy định chuyển tiếp</w:t>
      </w:r>
      <w:r w:rsidR="00132A17" w:rsidRPr="00132A17">
        <w:rPr>
          <w:rFonts w:cs="Times New Roman"/>
          <w:bCs/>
          <w:color w:val="000000" w:themeColor="text1"/>
          <w:szCs w:val="28"/>
          <w:lang w:val="sv-SE"/>
        </w:rPr>
        <w:t>.</w:t>
      </w:r>
    </w:p>
    <w:p w14:paraId="3FE124A4" w14:textId="7F601DB5" w:rsidR="00D64D3C" w:rsidRDefault="008C3D39" w:rsidP="00AD14E2">
      <w:pPr>
        <w:widowControl w:val="0"/>
        <w:spacing w:before="120" w:after="120" w:line="340" w:lineRule="exact"/>
        <w:ind w:firstLine="720"/>
        <w:jc w:val="both"/>
        <w:rPr>
          <w:rFonts w:cs="Times New Roman"/>
          <w:b/>
          <w:color w:val="000000" w:themeColor="text1"/>
          <w:szCs w:val="28"/>
          <w:lang w:val="sv-SE"/>
        </w:rPr>
      </w:pPr>
      <w:r>
        <w:rPr>
          <w:rFonts w:cs="Times New Roman"/>
          <w:bCs/>
          <w:color w:val="000000" w:themeColor="text1"/>
          <w:szCs w:val="28"/>
          <w:lang w:val="sv-SE"/>
        </w:rPr>
        <w:t>g)</w:t>
      </w:r>
      <w:r w:rsidR="00132A17" w:rsidRPr="00132A17">
        <w:rPr>
          <w:rFonts w:cs="Times New Roman"/>
          <w:bCs/>
          <w:color w:val="000000" w:themeColor="text1"/>
          <w:szCs w:val="28"/>
          <w:lang w:val="sv-SE"/>
        </w:rPr>
        <w:t xml:space="preserve"> Phụ lục: Gồm </w:t>
      </w:r>
      <w:r w:rsidR="008D54C0">
        <w:rPr>
          <w:rFonts w:cs="Times New Roman"/>
          <w:bCs/>
          <w:color w:val="000000" w:themeColor="text1"/>
          <w:szCs w:val="28"/>
          <w:lang w:val="sv-SE"/>
        </w:rPr>
        <w:t>0</w:t>
      </w:r>
      <w:r w:rsidR="00132A17" w:rsidRPr="00132A17">
        <w:rPr>
          <w:rFonts w:cs="Times New Roman"/>
          <w:bCs/>
          <w:color w:val="000000" w:themeColor="text1"/>
          <w:szCs w:val="28"/>
          <w:lang w:val="sv-SE"/>
        </w:rPr>
        <w:t>9 Phụ lục quy định các mẫu văn bản tương ứng với từng nội dung tại các Chương dự thảo Thông tư.</w:t>
      </w:r>
    </w:p>
    <w:p w14:paraId="49F29F1B" w14:textId="3F2E8059" w:rsidR="00FB1726" w:rsidRPr="00576BAB" w:rsidRDefault="00FB1726" w:rsidP="00AD14E2">
      <w:pPr>
        <w:widowControl w:val="0"/>
        <w:spacing w:before="120" w:after="120" w:line="340" w:lineRule="exact"/>
        <w:ind w:firstLine="720"/>
        <w:jc w:val="both"/>
        <w:rPr>
          <w:rFonts w:cs="Times New Roman"/>
          <w:b/>
          <w:color w:val="000000" w:themeColor="text1"/>
          <w:szCs w:val="28"/>
          <w:lang w:val="sv-SE"/>
        </w:rPr>
      </w:pPr>
      <w:r w:rsidRPr="00576BAB">
        <w:rPr>
          <w:rFonts w:cs="Times New Roman"/>
          <w:b/>
          <w:color w:val="000000" w:themeColor="text1"/>
          <w:szCs w:val="28"/>
          <w:lang w:val="sv-SE"/>
        </w:rPr>
        <w:t xml:space="preserve">3. Nội dung </w:t>
      </w:r>
      <w:r w:rsidR="00D94C66">
        <w:rPr>
          <w:rFonts w:cs="Times New Roman"/>
          <w:b/>
          <w:color w:val="000000" w:themeColor="text1"/>
          <w:szCs w:val="28"/>
          <w:lang w:val="sv-SE"/>
        </w:rPr>
        <w:t xml:space="preserve">cơ bản </w:t>
      </w:r>
      <w:r w:rsidRPr="00576BAB">
        <w:rPr>
          <w:rFonts w:cs="Times New Roman"/>
          <w:b/>
          <w:color w:val="000000" w:themeColor="text1"/>
          <w:szCs w:val="28"/>
          <w:lang w:val="sv-SE"/>
        </w:rPr>
        <w:t>dự thảo Thông tư</w:t>
      </w:r>
    </w:p>
    <w:p w14:paraId="22D19295" w14:textId="6A79C25A"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a) Chương I. Quy định chung:</w:t>
      </w:r>
    </w:p>
    <w:p w14:paraId="27AA7411" w14:textId="38CB8627"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 xml:space="preserve">Chương này quy định về phạm vi điều chỉnh, đối tượng áp dụng và giải thích từ ngữ của Thông tư. Nội dung được xây dựng trên cơ sở kế thừa các quy định hiện hành, đồng thời rà soát, chuẩn hóa các thuật ngữ chuyên ngành lâm </w:t>
      </w:r>
      <w:r w:rsidRPr="0062501E">
        <w:rPr>
          <w:rFonts w:cs="Times New Roman"/>
          <w:bCs/>
          <w:iCs/>
          <w:color w:val="000000" w:themeColor="text1"/>
          <w:szCs w:val="28"/>
          <w:lang w:val="sv-SE"/>
        </w:rPr>
        <w:lastRenderedPageBreak/>
        <w:t>nghiệp nhằm bảo đảm thống nhất trong áp dụng pháp luật và tổ chức thực hiện.</w:t>
      </w:r>
    </w:p>
    <w:p w14:paraId="40B89355" w14:textId="63A25982"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b) Chương II. Trồng rừng thay thế:</w:t>
      </w:r>
      <w:r w:rsidR="00D26CAA">
        <w:rPr>
          <w:rFonts w:cs="Times New Roman"/>
          <w:bCs/>
          <w:iCs/>
          <w:color w:val="000000" w:themeColor="text1"/>
          <w:szCs w:val="28"/>
          <w:lang w:val="sv-SE"/>
        </w:rPr>
        <w:t xml:space="preserve"> </w:t>
      </w:r>
    </w:p>
    <w:p w14:paraId="22F91F34" w14:textId="76E222D1" w:rsid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Dự thảo Thông tư kế thừa các quy định hiện hành tại Thông tư số 84/2025/TT-BNNMT còn phù hợp, đồng thời rà soát, hoàn thiện các quy định liên quan đến trình tự thực hiện, trách nhiệm của cơ quan, tổ chức, cá nhân có liên quan trong việc nộp tiền và tổ chức trồng rừng thay thế; quản lý, sử dụng tiền trồng rừng thay thế; quản lý diện tích rừng hình thành từ hoạt động trồng rừng thay thế nhằm bảo đảm thống nhất trong tổ chức thực hiện, nâng cao hiệu quả sử dụng nguồn lực và phù hợp với yêu cầu quản lý nhà nước về lâm nghiệp trong giai đoạn hiện nay.</w:t>
      </w:r>
    </w:p>
    <w:p w14:paraId="01436BC0" w14:textId="72A91E92"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c) Chương III. Quản lý rừng bền vững</w:t>
      </w:r>
      <w:r w:rsidR="00D26CAA">
        <w:rPr>
          <w:rFonts w:cs="Times New Roman"/>
          <w:bCs/>
          <w:iCs/>
          <w:color w:val="000000" w:themeColor="text1"/>
          <w:szCs w:val="28"/>
          <w:lang w:val="sv-SE"/>
        </w:rPr>
        <w:t xml:space="preserve">: </w:t>
      </w:r>
    </w:p>
    <w:p w14:paraId="4645358B" w14:textId="01455BC8" w:rsid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Dự thảo Thông tư cơ bản kế thừa các quy định hiện hành về quản lý rừng bền vững</w:t>
      </w:r>
      <w:r w:rsidR="00686094">
        <w:rPr>
          <w:rFonts w:cs="Times New Roman"/>
          <w:bCs/>
          <w:iCs/>
          <w:color w:val="000000" w:themeColor="text1"/>
          <w:szCs w:val="28"/>
          <w:lang w:val="sv-SE"/>
        </w:rPr>
        <w:t xml:space="preserve"> tại Thông tư số 16/2025/TT-BNNMT</w:t>
      </w:r>
      <w:r w:rsidRPr="0062501E">
        <w:rPr>
          <w:rFonts w:cs="Times New Roman"/>
          <w:bCs/>
          <w:iCs/>
          <w:color w:val="000000" w:themeColor="text1"/>
          <w:szCs w:val="28"/>
          <w:lang w:val="sv-SE"/>
        </w:rPr>
        <w:t>, đồng thời sửa đổi, bổ sung một số nội dung liên quan đến hồ sơ, trình tự thực hiện, trách nhiệm của chủ rừng và cơ quan có thẩm quyền trong quá trình xây dựng, phê duyệt, điều chỉnh và tổ chức thực hiện phương án quản lý rừng bền vững; cập nhật, hoàn thiện các biểu mẫu, yêu cầu kỹ thuật và cơ chế giám sát, đánh giá kết quả thực hiện nhằm nâng cao hiệu quả quản lý, sử dụng rừng bền vững.</w:t>
      </w:r>
    </w:p>
    <w:p w14:paraId="48256AF2" w14:textId="36E12B7A"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d) Chương IV. Phân định ranh giới rừng; điều tra, kiểm kê, theo dõi diễn biến rừng</w:t>
      </w:r>
      <w:r w:rsidR="00686094">
        <w:rPr>
          <w:rFonts w:cs="Times New Roman"/>
          <w:bCs/>
          <w:iCs/>
          <w:color w:val="000000" w:themeColor="text1"/>
          <w:szCs w:val="28"/>
          <w:lang w:val="sv-SE"/>
        </w:rPr>
        <w:t>:</w:t>
      </w:r>
      <w:r w:rsidR="009C7910">
        <w:rPr>
          <w:rFonts w:cs="Times New Roman"/>
          <w:bCs/>
          <w:iCs/>
          <w:color w:val="000000" w:themeColor="text1"/>
          <w:szCs w:val="28"/>
          <w:lang w:val="sv-SE"/>
        </w:rPr>
        <w:t xml:space="preserve"> </w:t>
      </w:r>
    </w:p>
    <w:p w14:paraId="06523AAB" w14:textId="3D0D2448"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Dự thảo Thông tư kế thừa các quy định hiện hành còn phù hợp</w:t>
      </w:r>
      <w:r w:rsidR="00686094">
        <w:rPr>
          <w:rFonts w:cs="Times New Roman"/>
          <w:bCs/>
          <w:iCs/>
          <w:color w:val="000000" w:themeColor="text1"/>
          <w:szCs w:val="28"/>
          <w:lang w:val="sv-SE"/>
        </w:rPr>
        <w:t xml:space="preserve"> tại Thông tư số 16/2025/TT-BNNMT</w:t>
      </w:r>
      <w:r w:rsidRPr="0062501E">
        <w:rPr>
          <w:rFonts w:cs="Times New Roman"/>
          <w:bCs/>
          <w:iCs/>
          <w:color w:val="000000" w:themeColor="text1"/>
          <w:szCs w:val="28"/>
          <w:lang w:val="sv-SE"/>
        </w:rPr>
        <w:t>, đồng thời rà soát, sửa đổi, bổ sung một số quy định nhằm hoàn thiện cơ sở pháp lý cho công tác quản lý dữ liệu lâm nghiệp; tăng cường ứng dụng công nghệ thông tin, chuyển đổi số trong điều tra, kiểm kê và theo dõi diễn biến rừng; quy định rõ hơn trách nhiệm của các cơ quan chuyên môn trong việc cập nhật, quản lý, khai thác và đồng bộ dữ liệu lâm nghiệp.</w:t>
      </w:r>
    </w:p>
    <w:p w14:paraId="1A75A83D" w14:textId="77777777" w:rsid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Bên cạnh đó, dự thảo bổ sung, hoàn thiện các quy định về cập nhật diễn biến rừng, công bố hiện trạng rừng hằng năm, quản lý cơ sở dữ liệu theo dõi diễn biến rừng; điều chỉnh một số nội dung liên quan đến trình tự, trách nhiệm thực hiện của cơ quan chuyên môn và chính quyền địa phương nhằm phù hợp với việc sắp xếp tổ chức bộ máy chính quyền địa phương và yêu cầu nâng cao hiệu quả quản lý nhà nước về lâm nghiệp.</w:t>
      </w:r>
    </w:p>
    <w:p w14:paraId="2D4A2C29" w14:textId="4FAA1A37"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 xml:space="preserve">đ) Chương V. </w:t>
      </w:r>
      <w:r w:rsidR="00AF3301">
        <w:rPr>
          <w:rFonts w:cs="Times New Roman"/>
          <w:bCs/>
          <w:iCs/>
          <w:color w:val="000000" w:themeColor="text1"/>
          <w:szCs w:val="28"/>
          <w:lang w:val="sv-SE"/>
        </w:rPr>
        <w:t>T</w:t>
      </w:r>
      <w:r w:rsidRPr="0062501E">
        <w:rPr>
          <w:rFonts w:cs="Times New Roman"/>
          <w:bCs/>
          <w:iCs/>
          <w:color w:val="000000" w:themeColor="text1"/>
          <w:szCs w:val="28"/>
          <w:lang w:val="sv-SE"/>
        </w:rPr>
        <w:t>ập huấn chuyên môn, nghiệp vụ cho Kiểm lâm và lực lượng chuyên trách bảo vệ rừng</w:t>
      </w:r>
      <w:r w:rsidR="009C7910">
        <w:rPr>
          <w:rFonts w:cs="Times New Roman"/>
          <w:bCs/>
          <w:iCs/>
          <w:color w:val="000000" w:themeColor="text1"/>
          <w:szCs w:val="28"/>
          <w:lang w:val="sv-SE"/>
        </w:rPr>
        <w:t>:</w:t>
      </w:r>
    </w:p>
    <w:p w14:paraId="50CE4DDC" w14:textId="6E138C07" w:rsidR="0062501E" w:rsidRDefault="00AF3301" w:rsidP="00AD14E2">
      <w:pPr>
        <w:widowControl w:val="0"/>
        <w:spacing w:before="120" w:after="120" w:line="340" w:lineRule="exact"/>
        <w:ind w:firstLine="720"/>
        <w:jc w:val="both"/>
        <w:rPr>
          <w:rFonts w:cs="Times New Roman"/>
          <w:bCs/>
          <w:iCs/>
          <w:color w:val="000000" w:themeColor="text1"/>
          <w:szCs w:val="28"/>
          <w:lang w:val="sv-SE"/>
        </w:rPr>
      </w:pPr>
      <w:r>
        <w:rPr>
          <w:rFonts w:cs="Times New Roman"/>
          <w:bCs/>
          <w:iCs/>
          <w:color w:val="000000" w:themeColor="text1"/>
          <w:szCs w:val="28"/>
          <w:lang w:val="sv-SE"/>
        </w:rPr>
        <w:t>K</w:t>
      </w:r>
      <w:r w:rsidR="0062501E" w:rsidRPr="0062501E">
        <w:rPr>
          <w:rFonts w:cs="Times New Roman"/>
          <w:bCs/>
          <w:iCs/>
          <w:color w:val="000000" w:themeColor="text1"/>
          <w:szCs w:val="28"/>
          <w:lang w:val="sv-SE"/>
        </w:rPr>
        <w:t>ế thừa các quy định hiện hành, đồng thời bổ sung một số nội dung về chương trình, tài liệu và tổ chức tập huấn nhằm đáp ứng yêu cầu thực tiễn, nâng cao năng lực thực thi công vụ, ứng dụng khoa học công nghệ, chuyển đổi số và thực hiện các nhiệm vụ quản lý, bảo vệ rừng trong tình hình mới.</w:t>
      </w:r>
    </w:p>
    <w:p w14:paraId="7A0A7F22" w14:textId="011BF56E" w:rsidR="0062501E"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t>e) Chương VI. Tổ chức thực hiện</w:t>
      </w:r>
      <w:r w:rsidR="00FC24AC">
        <w:rPr>
          <w:rFonts w:cs="Times New Roman"/>
          <w:bCs/>
          <w:iCs/>
          <w:color w:val="000000" w:themeColor="text1"/>
          <w:szCs w:val="28"/>
          <w:lang w:val="sv-SE"/>
        </w:rPr>
        <w:t>:</w:t>
      </w:r>
    </w:p>
    <w:p w14:paraId="48A6ED5B" w14:textId="7AD586D6" w:rsidR="00CE3496" w:rsidRPr="0062501E" w:rsidRDefault="0062501E" w:rsidP="00AD14E2">
      <w:pPr>
        <w:widowControl w:val="0"/>
        <w:spacing w:before="120" w:after="120" w:line="340" w:lineRule="exact"/>
        <w:ind w:firstLine="720"/>
        <w:jc w:val="both"/>
        <w:rPr>
          <w:rFonts w:cs="Times New Roman"/>
          <w:bCs/>
          <w:iCs/>
          <w:color w:val="000000" w:themeColor="text1"/>
          <w:szCs w:val="28"/>
          <w:lang w:val="sv-SE"/>
        </w:rPr>
      </w:pPr>
      <w:r w:rsidRPr="0062501E">
        <w:rPr>
          <w:rFonts w:cs="Times New Roman"/>
          <w:bCs/>
          <w:iCs/>
          <w:color w:val="000000" w:themeColor="text1"/>
          <w:szCs w:val="28"/>
          <w:lang w:val="sv-SE"/>
        </w:rPr>
        <w:lastRenderedPageBreak/>
        <w:t>Dự thảo Thông tư quy định rõ trách nhiệm của các cơ quan, tổ chức, cá nhân có liên quan trong việc tổ chức thực hiện; đồng thời quy định các nội dung chuyển tiếp nhằm bảo đảm việc áp dụng pháp luật được liên tục, thống nhất, không làm ảnh hưởng đến các hoạt động quản lý nhà nước, sản xuất, kinh doanh và quyền, lợi ích hợp pháp của tổ chức, cá nhân có liên quan.</w:t>
      </w:r>
    </w:p>
    <w:p w14:paraId="1433DE5B" w14:textId="0C1F85A1" w:rsidR="00FB1726" w:rsidRPr="00576BAB" w:rsidRDefault="005F7992" w:rsidP="00AD14E2">
      <w:pPr>
        <w:pStyle w:val="Heading1"/>
        <w:keepNext w:val="0"/>
        <w:keepLines w:val="0"/>
        <w:widowControl w:val="0"/>
        <w:spacing w:before="120" w:after="120" w:line="340" w:lineRule="exact"/>
        <w:ind w:firstLine="720"/>
        <w:jc w:val="both"/>
        <w:rPr>
          <w:rFonts w:ascii="Times New Roman" w:hAnsi="Times New Roman" w:cs="Times New Roman"/>
          <w:b/>
          <w:bCs/>
          <w:color w:val="000000" w:themeColor="text1"/>
          <w:sz w:val="26"/>
          <w:szCs w:val="26"/>
          <w:lang w:val="pt-BR"/>
        </w:rPr>
      </w:pPr>
      <w:r>
        <w:rPr>
          <w:rFonts w:ascii="Times New Roman" w:hAnsi="Times New Roman" w:cs="Times New Roman"/>
          <w:b/>
          <w:bCs/>
          <w:color w:val="000000" w:themeColor="text1"/>
          <w:sz w:val="26"/>
          <w:szCs w:val="26"/>
          <w:lang w:val="pt-BR"/>
        </w:rPr>
        <w:t>V</w:t>
      </w:r>
      <w:r w:rsidR="00FB1726" w:rsidRPr="00576BAB">
        <w:rPr>
          <w:rFonts w:ascii="Times New Roman" w:hAnsi="Times New Roman" w:cs="Times New Roman"/>
          <w:b/>
          <w:bCs/>
          <w:color w:val="000000" w:themeColor="text1"/>
          <w:sz w:val="26"/>
          <w:szCs w:val="26"/>
          <w:lang w:val="pt-BR"/>
        </w:rPr>
        <w:t>. DỰ KIẾN NGUỒN LỰC, ĐIỀU KIỆN BẢO ĐẢM CHO VIỆC THI HÀNH THÔNG TƯ VÀ THỜI GIAN BAN HÀNH</w:t>
      </w:r>
    </w:p>
    <w:p w14:paraId="76BA20FA" w14:textId="77777777" w:rsidR="002F1352" w:rsidRPr="00576BAB" w:rsidRDefault="002F1352" w:rsidP="00AD14E2">
      <w:pPr>
        <w:widowControl w:val="0"/>
        <w:spacing w:before="120" w:after="120" w:line="340" w:lineRule="exact"/>
        <w:ind w:firstLine="720"/>
        <w:jc w:val="both"/>
        <w:rPr>
          <w:rFonts w:cs="Times New Roman"/>
          <w:b/>
          <w:bCs/>
          <w:color w:val="000000" w:themeColor="text1"/>
          <w:szCs w:val="28"/>
          <w:lang w:val="pt-BR"/>
        </w:rPr>
      </w:pPr>
      <w:r w:rsidRPr="00576BAB">
        <w:rPr>
          <w:rFonts w:cs="Times New Roman"/>
          <w:b/>
          <w:bCs/>
          <w:color w:val="000000" w:themeColor="text1"/>
          <w:szCs w:val="28"/>
          <w:lang w:val="pt-BR"/>
        </w:rPr>
        <w:t xml:space="preserve">1. Về tính tương thích với điều ước quốc tế </w:t>
      </w:r>
    </w:p>
    <w:p w14:paraId="5D901646" w14:textId="63BF9E24" w:rsidR="002F1352" w:rsidRPr="00576BAB" w:rsidRDefault="002F1352" w:rsidP="00AD14E2">
      <w:pPr>
        <w:widowControl w:val="0"/>
        <w:spacing w:before="120" w:after="120" w:line="340" w:lineRule="exact"/>
        <w:ind w:firstLine="720"/>
        <w:jc w:val="both"/>
        <w:rPr>
          <w:rFonts w:cs="Times New Roman"/>
          <w:bCs/>
          <w:color w:val="000000" w:themeColor="text1"/>
          <w:szCs w:val="28"/>
          <w:lang w:val="pt-BR"/>
        </w:rPr>
      </w:pPr>
      <w:r w:rsidRPr="00576BAB">
        <w:rPr>
          <w:rFonts w:cs="Times New Roman"/>
          <w:b/>
          <w:bCs/>
          <w:color w:val="000000" w:themeColor="text1"/>
          <w:szCs w:val="28"/>
          <w:lang w:val="pt-BR"/>
        </w:rPr>
        <w:t xml:space="preserve"> </w:t>
      </w:r>
      <w:r w:rsidRPr="00576BAB">
        <w:rPr>
          <w:rFonts w:cs="Times New Roman"/>
          <w:bCs/>
          <w:color w:val="000000" w:themeColor="text1"/>
          <w:szCs w:val="28"/>
          <w:lang w:val="pt-BR"/>
        </w:rPr>
        <w:t>Dự thảo Thông tư không có nội dung trái với các điều ước quốc tế liên quan mà nước Cộng hòa xã hội chủ nghĩa Việt Nam là thành viên.</w:t>
      </w:r>
    </w:p>
    <w:p w14:paraId="24E604EE" w14:textId="55D4E6BA" w:rsidR="00FB1726" w:rsidRPr="00576BAB" w:rsidRDefault="002F1352" w:rsidP="00AD14E2">
      <w:pPr>
        <w:widowControl w:val="0"/>
        <w:spacing w:before="120" w:after="120" w:line="340" w:lineRule="exact"/>
        <w:ind w:firstLine="720"/>
        <w:jc w:val="both"/>
        <w:rPr>
          <w:rFonts w:cs="Times New Roman"/>
          <w:b/>
          <w:bCs/>
          <w:color w:val="000000" w:themeColor="text1"/>
          <w:szCs w:val="28"/>
          <w:lang w:val="pt-BR"/>
        </w:rPr>
      </w:pPr>
      <w:r w:rsidRPr="00576BAB">
        <w:rPr>
          <w:rFonts w:cs="Times New Roman"/>
          <w:b/>
          <w:bCs/>
          <w:color w:val="000000" w:themeColor="text1"/>
          <w:szCs w:val="28"/>
          <w:lang w:val="pt-BR"/>
        </w:rPr>
        <w:t>2</w:t>
      </w:r>
      <w:r w:rsidR="00FB1726" w:rsidRPr="00576BAB">
        <w:rPr>
          <w:rFonts w:cs="Times New Roman"/>
          <w:b/>
          <w:bCs/>
          <w:color w:val="000000" w:themeColor="text1"/>
          <w:szCs w:val="28"/>
          <w:lang w:val="pt-BR"/>
        </w:rPr>
        <w:t xml:space="preserve">. Dự kiến nguồn lực đảm bảo thi hành Thông tư </w:t>
      </w:r>
    </w:p>
    <w:p w14:paraId="659049BB" w14:textId="447A01B3" w:rsidR="002F1352" w:rsidRPr="00576BAB" w:rsidRDefault="002F1352" w:rsidP="00AD14E2">
      <w:pPr>
        <w:widowControl w:val="0"/>
        <w:spacing w:before="120" w:after="120" w:line="340" w:lineRule="exact"/>
        <w:ind w:firstLine="720"/>
        <w:jc w:val="both"/>
        <w:rPr>
          <w:rFonts w:cs="Times New Roman"/>
          <w:b/>
          <w:bCs/>
          <w:color w:val="000000" w:themeColor="text1"/>
          <w:szCs w:val="28"/>
          <w:lang w:val="pt-BR"/>
        </w:rPr>
      </w:pPr>
      <w:r w:rsidRPr="00576BAB">
        <w:rPr>
          <w:rFonts w:cs="Times New Roman"/>
          <w:color w:val="000000" w:themeColor="text1"/>
          <w:kern w:val="32"/>
          <w:szCs w:val="28"/>
          <w:lang w:val="nl-NL"/>
        </w:rPr>
        <w:t>Kinh phí tổ chức thi hành Thông tư từ nguồn ngân sách Trung ương, ngân sách địa phương; nguồn tài trợ từ các nhà tài trợ, tổ chức quốc tế và các nguồn kinh phí huy động hợp pháp khác theo quy định của pháp luật.</w:t>
      </w:r>
    </w:p>
    <w:p w14:paraId="3E4448FC" w14:textId="2F96A15A" w:rsidR="00FB1726" w:rsidRPr="00576BAB" w:rsidRDefault="002F1352"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cs="Times New Roman"/>
          <w:color w:val="000000" w:themeColor="text1"/>
          <w:szCs w:val="28"/>
          <w:lang w:val="nl-NL"/>
        </w:rPr>
      </w:pPr>
      <w:r w:rsidRPr="00576BAB">
        <w:rPr>
          <w:rFonts w:cs="Times New Roman"/>
          <w:b/>
          <w:bCs/>
          <w:color w:val="000000" w:themeColor="text1"/>
          <w:szCs w:val="28"/>
          <w:lang w:val="pt-BR"/>
        </w:rPr>
        <w:t>3</w:t>
      </w:r>
      <w:r w:rsidR="00FB1726" w:rsidRPr="00576BAB">
        <w:rPr>
          <w:rFonts w:cs="Times New Roman"/>
          <w:b/>
          <w:bCs/>
          <w:color w:val="000000" w:themeColor="text1"/>
          <w:szCs w:val="28"/>
          <w:lang w:val="pt-BR"/>
        </w:rPr>
        <w:t>. Điều kiện đảm bảo thi hành Thông tư</w:t>
      </w:r>
    </w:p>
    <w:p w14:paraId="26716614" w14:textId="5E012207" w:rsidR="002F1352" w:rsidRPr="008F1ED2" w:rsidRDefault="002F1352"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cs="Times New Roman"/>
          <w:bCs/>
          <w:color w:val="000000" w:themeColor="text1"/>
          <w:szCs w:val="28"/>
          <w:lang w:val="nl-NL"/>
        </w:rPr>
      </w:pPr>
      <w:r w:rsidRPr="008F1ED2">
        <w:rPr>
          <w:rFonts w:cs="Times New Roman"/>
          <w:bCs/>
          <w:color w:val="000000" w:themeColor="text1"/>
          <w:szCs w:val="28"/>
          <w:lang w:val="nl-NL"/>
        </w:rPr>
        <w:t>Điều kiện bảo đảm cho việc thi hành Thông tư gồm các nội dung được xác định như sau:</w:t>
      </w:r>
    </w:p>
    <w:p w14:paraId="46C81D60" w14:textId="0E6F36FD" w:rsidR="002F1352" w:rsidRPr="008F1ED2" w:rsidRDefault="002F1352"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cs="Times New Roman"/>
          <w:bCs/>
          <w:color w:val="000000" w:themeColor="text1"/>
          <w:szCs w:val="28"/>
          <w:lang w:val="nl-NL"/>
        </w:rPr>
      </w:pPr>
      <w:r w:rsidRPr="00576BAB">
        <w:rPr>
          <w:rFonts w:cs="Times New Roman"/>
          <w:bCs/>
          <w:color w:val="000000" w:themeColor="text1"/>
          <w:szCs w:val="28"/>
          <w:lang w:val="vi-VN"/>
        </w:rPr>
        <w:t>-</w:t>
      </w:r>
      <w:r w:rsidRPr="008F1ED2">
        <w:rPr>
          <w:rFonts w:cs="Times New Roman"/>
          <w:bCs/>
          <w:color w:val="000000" w:themeColor="text1"/>
          <w:szCs w:val="28"/>
          <w:lang w:val="nl-NL"/>
        </w:rPr>
        <w:t xml:space="preserve"> Tuyên truyền, phổ biến Thông tư: Cục Lâm nghiệp và Kiểm lâm xây dựng nội dung thông tin để tuyên truyền, phổ biến các quy định của Thông tư đến các cơ quan, tổ chức và người dân, giúp hiểu biết, nắm bắt pháp luật kịp thời để thực hiện trên toàn quốc.</w:t>
      </w:r>
    </w:p>
    <w:p w14:paraId="061BC2CC" w14:textId="4A0F226C" w:rsidR="002F1352" w:rsidRPr="008F1ED2" w:rsidRDefault="002F1352"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cs="Times New Roman"/>
          <w:bCs/>
          <w:color w:val="000000" w:themeColor="text1"/>
          <w:szCs w:val="28"/>
          <w:lang w:val="nl-NL"/>
        </w:rPr>
      </w:pPr>
      <w:r w:rsidRPr="008F1ED2">
        <w:rPr>
          <w:rFonts w:cs="Times New Roman"/>
          <w:bCs/>
          <w:color w:val="000000" w:themeColor="text1"/>
          <w:szCs w:val="28"/>
          <w:lang w:val="nl-NL"/>
        </w:rPr>
        <w:t xml:space="preserve">- Bảo đảm nguồn </w:t>
      </w:r>
      <w:r w:rsidRPr="00576BAB">
        <w:rPr>
          <w:rFonts w:cs="Times New Roman"/>
          <w:bCs/>
          <w:color w:val="000000" w:themeColor="text1"/>
          <w:szCs w:val="28"/>
          <w:lang w:val="vi-VN"/>
        </w:rPr>
        <w:t xml:space="preserve">nhân lực </w:t>
      </w:r>
      <w:r w:rsidRPr="008F1ED2">
        <w:rPr>
          <w:rFonts w:cs="Times New Roman"/>
          <w:bCs/>
          <w:color w:val="000000" w:themeColor="text1"/>
          <w:szCs w:val="28"/>
          <w:lang w:val="nl-NL"/>
        </w:rPr>
        <w:t xml:space="preserve">thực hiện: </w:t>
      </w:r>
      <w:r w:rsidR="00522972">
        <w:rPr>
          <w:rFonts w:cs="Times New Roman"/>
          <w:bCs/>
          <w:color w:val="000000" w:themeColor="text1"/>
          <w:szCs w:val="28"/>
          <w:lang w:val="nl-NL"/>
        </w:rPr>
        <w:t>đ</w:t>
      </w:r>
      <w:r w:rsidRPr="008F1ED2">
        <w:rPr>
          <w:rFonts w:cs="Times New Roman"/>
          <w:bCs/>
          <w:color w:val="000000" w:themeColor="text1"/>
          <w:szCs w:val="28"/>
          <w:lang w:val="nl-NL"/>
        </w:rPr>
        <w:t>ội ngũ cán bộ, công chức, viên chức trong hệ thống hành chính nhà nước từ trung ương đến địa phương là nguồn nhân lực chủ yếu tổ chức thi hành Thông tư này. Do vậy, sau khi Thông tư được ban hành và có hiệu lực, không làm tăng biên chế, nguồn nhân lực cơ bản đáp ứng yêu cầu của công tác triển khai thi hành Thông tư.</w:t>
      </w:r>
    </w:p>
    <w:p w14:paraId="720CB431" w14:textId="19DE6649" w:rsidR="002F1352" w:rsidRPr="008F1ED2" w:rsidRDefault="002F1352"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cs="Times New Roman"/>
          <w:bCs/>
          <w:color w:val="000000" w:themeColor="text1"/>
          <w:szCs w:val="28"/>
          <w:lang w:val="nl-NL"/>
        </w:rPr>
      </w:pPr>
      <w:r w:rsidRPr="008F1ED2">
        <w:rPr>
          <w:rFonts w:cs="Times New Roman"/>
          <w:bCs/>
          <w:color w:val="000000" w:themeColor="text1"/>
          <w:szCs w:val="28"/>
          <w:lang w:val="nl-NL"/>
        </w:rPr>
        <w:t>- Kiểm tra thực hiện: Cục Lâm nghiệp và Kiểm lâm thực hiện công tác kiểm tra tình hình thi hành Thông tư này.</w:t>
      </w:r>
    </w:p>
    <w:p w14:paraId="6617D308" w14:textId="7EB44A80" w:rsidR="00FB1726" w:rsidRPr="00576BAB" w:rsidRDefault="002F1352"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cs="Times New Roman"/>
          <w:bCs/>
          <w:color w:val="000000" w:themeColor="text1"/>
          <w:szCs w:val="28"/>
        </w:rPr>
      </w:pPr>
      <w:r w:rsidRPr="00576BAB">
        <w:rPr>
          <w:rFonts w:cs="Times New Roman"/>
          <w:b/>
          <w:bCs/>
          <w:color w:val="000000" w:themeColor="text1"/>
          <w:szCs w:val="28"/>
          <w:lang w:val="pt-BR"/>
        </w:rPr>
        <w:t>4</w:t>
      </w:r>
      <w:r w:rsidR="00FB1726" w:rsidRPr="00576BAB">
        <w:rPr>
          <w:rFonts w:cs="Times New Roman"/>
          <w:b/>
          <w:bCs/>
          <w:color w:val="000000" w:themeColor="text1"/>
          <w:szCs w:val="28"/>
          <w:lang w:val="pt-BR"/>
        </w:rPr>
        <w:t>. Thời gian ban hành Thông tư</w:t>
      </w:r>
    </w:p>
    <w:p w14:paraId="3B07B7F1" w14:textId="6E417471" w:rsidR="00FB1726" w:rsidRPr="008F1ED2" w:rsidRDefault="00FB1726"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eastAsia="Calibri" w:cs="Times New Roman"/>
          <w:color w:val="000000" w:themeColor="text1"/>
          <w:szCs w:val="28"/>
        </w:rPr>
      </w:pPr>
      <w:r w:rsidRPr="00576BAB">
        <w:rPr>
          <w:rFonts w:cs="Times New Roman"/>
          <w:color w:val="000000" w:themeColor="text1"/>
          <w:szCs w:val="28"/>
          <w:lang w:val="pt-BR"/>
        </w:rPr>
        <w:t xml:space="preserve">Cục Lâm nghiệp và Kiểm lâm trình Bộ trưởng </w:t>
      </w:r>
      <w:r w:rsidRPr="008F1ED2">
        <w:rPr>
          <w:rFonts w:eastAsia="Calibri" w:cs="Times New Roman"/>
          <w:color w:val="000000" w:themeColor="text1"/>
          <w:szCs w:val="28"/>
        </w:rPr>
        <w:t xml:space="preserve">ban hành </w:t>
      </w:r>
      <w:r w:rsidR="009F04F0">
        <w:rPr>
          <w:rFonts w:eastAsia="Calibri" w:cs="Times New Roman"/>
          <w:color w:val="000000" w:themeColor="text1"/>
          <w:szCs w:val="28"/>
        </w:rPr>
        <w:t xml:space="preserve">trước </w:t>
      </w:r>
      <w:r w:rsidR="004202BB">
        <w:rPr>
          <w:rFonts w:eastAsia="Calibri" w:cs="Times New Roman"/>
          <w:color w:val="000000" w:themeColor="text1"/>
          <w:szCs w:val="28"/>
        </w:rPr>
        <w:t xml:space="preserve">ngày </w:t>
      </w:r>
      <w:r w:rsidR="009F04F0">
        <w:rPr>
          <w:rFonts w:eastAsia="Calibri" w:cs="Times New Roman"/>
          <w:color w:val="000000" w:themeColor="text1"/>
          <w:szCs w:val="28"/>
        </w:rPr>
        <w:t>15/11/</w:t>
      </w:r>
      <w:r w:rsidRPr="008F1ED2">
        <w:rPr>
          <w:rFonts w:eastAsia="Calibri" w:cs="Times New Roman"/>
          <w:color w:val="000000" w:themeColor="text1"/>
          <w:szCs w:val="28"/>
        </w:rPr>
        <w:t>2</w:t>
      </w:r>
      <w:r w:rsidR="009F04F0">
        <w:rPr>
          <w:rFonts w:eastAsia="Calibri" w:cs="Times New Roman"/>
          <w:color w:val="000000" w:themeColor="text1"/>
          <w:szCs w:val="28"/>
        </w:rPr>
        <w:t xml:space="preserve">026 </w:t>
      </w:r>
      <w:r w:rsidRPr="008F1ED2">
        <w:rPr>
          <w:rFonts w:eastAsia="Calibri" w:cs="Times New Roman"/>
          <w:color w:val="000000" w:themeColor="text1"/>
          <w:szCs w:val="28"/>
        </w:rPr>
        <w:t xml:space="preserve">và có hiệu lực </w:t>
      </w:r>
      <w:r w:rsidR="005F5926">
        <w:rPr>
          <w:rFonts w:eastAsia="Calibri" w:cs="Times New Roman"/>
          <w:color w:val="000000" w:themeColor="text1"/>
          <w:szCs w:val="28"/>
        </w:rPr>
        <w:t xml:space="preserve">từ </w:t>
      </w:r>
      <w:r w:rsidRPr="008F1ED2">
        <w:rPr>
          <w:rFonts w:eastAsia="Calibri" w:cs="Times New Roman"/>
          <w:color w:val="000000" w:themeColor="text1"/>
          <w:szCs w:val="28"/>
        </w:rPr>
        <w:t>ngày 01/</w:t>
      </w:r>
      <w:r w:rsidR="009F04F0">
        <w:rPr>
          <w:rFonts w:eastAsia="Calibri" w:cs="Times New Roman"/>
          <w:color w:val="000000" w:themeColor="text1"/>
          <w:szCs w:val="28"/>
        </w:rPr>
        <w:t>01</w:t>
      </w:r>
      <w:r w:rsidRPr="008F1ED2">
        <w:rPr>
          <w:rFonts w:eastAsia="Calibri" w:cs="Times New Roman"/>
          <w:color w:val="000000" w:themeColor="text1"/>
          <w:szCs w:val="28"/>
        </w:rPr>
        <w:t>/202</w:t>
      </w:r>
      <w:r w:rsidR="009F04F0">
        <w:rPr>
          <w:rFonts w:eastAsia="Calibri" w:cs="Times New Roman"/>
          <w:color w:val="000000" w:themeColor="text1"/>
          <w:szCs w:val="28"/>
        </w:rPr>
        <w:t>7</w:t>
      </w:r>
      <w:r w:rsidRPr="008F1ED2">
        <w:rPr>
          <w:rFonts w:eastAsia="Calibri" w:cs="Times New Roman"/>
          <w:color w:val="000000" w:themeColor="text1"/>
          <w:szCs w:val="28"/>
        </w:rPr>
        <w:t>.</w:t>
      </w:r>
    </w:p>
    <w:p w14:paraId="54DF81AF" w14:textId="07353E62" w:rsidR="00FB1726" w:rsidRPr="00576BAB" w:rsidRDefault="00FB1726"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cs="Times New Roman"/>
          <w:i/>
          <w:color w:val="000000" w:themeColor="text1"/>
          <w:szCs w:val="28"/>
          <w:lang w:val="pt-BR"/>
        </w:rPr>
      </w:pPr>
      <w:r w:rsidRPr="00576BAB">
        <w:rPr>
          <w:rFonts w:cs="Times New Roman"/>
          <w:color w:val="000000" w:themeColor="text1"/>
          <w:szCs w:val="28"/>
          <w:lang w:val="pt-BR"/>
        </w:rPr>
        <w:t xml:space="preserve">Trên đây là Tờ trình về dự thảo </w:t>
      </w:r>
      <w:r w:rsidRPr="00576BAB">
        <w:rPr>
          <w:rFonts w:cs="Times New Roman"/>
          <w:color w:val="000000" w:themeColor="text1"/>
          <w:szCs w:val="28"/>
        </w:rPr>
        <w:t xml:space="preserve">Thông tư quy định </w:t>
      </w:r>
      <w:r w:rsidR="001D41CC" w:rsidRPr="00576BAB">
        <w:rPr>
          <w:rFonts w:cs="Times New Roman"/>
          <w:color w:val="000000" w:themeColor="text1"/>
          <w:szCs w:val="28"/>
        </w:rPr>
        <w:t xml:space="preserve">chi tiết </w:t>
      </w:r>
      <w:r w:rsidR="009F04F0">
        <w:rPr>
          <w:rFonts w:cs="Times New Roman"/>
          <w:color w:val="000000" w:themeColor="text1"/>
          <w:szCs w:val="28"/>
        </w:rPr>
        <w:t>một số điều và các biện pháp tổ chức thi hành Luật Lâm nghiệp</w:t>
      </w:r>
      <w:r w:rsidRPr="00576BAB">
        <w:rPr>
          <w:rFonts w:cs="Times New Roman"/>
          <w:color w:val="000000" w:themeColor="text1"/>
          <w:szCs w:val="28"/>
          <w:lang w:val="pt-BR"/>
        </w:rPr>
        <w:t xml:space="preserve">, Cục Lâm nghiệp và Kiểm lâm kính trình Bộ trưởng xem xét, </w:t>
      </w:r>
      <w:r w:rsidR="004362CB" w:rsidRPr="00576BAB">
        <w:rPr>
          <w:rFonts w:cs="Times New Roman"/>
          <w:color w:val="000000" w:themeColor="text1"/>
          <w:szCs w:val="28"/>
          <w:lang w:val="pt-BR"/>
        </w:rPr>
        <w:t>ký</w:t>
      </w:r>
      <w:r w:rsidR="00730F28" w:rsidRPr="00576BAB">
        <w:rPr>
          <w:rFonts w:cs="Times New Roman"/>
          <w:color w:val="000000" w:themeColor="text1"/>
          <w:szCs w:val="28"/>
          <w:lang w:val="pt-BR"/>
        </w:rPr>
        <w:t xml:space="preserve"> ban hành</w:t>
      </w:r>
      <w:r w:rsidRPr="00576BAB">
        <w:rPr>
          <w:rFonts w:cs="Times New Roman"/>
          <w:color w:val="000000" w:themeColor="text1"/>
          <w:szCs w:val="28"/>
          <w:lang w:val="pt-BR"/>
        </w:rPr>
        <w:t>./.</w:t>
      </w:r>
    </w:p>
    <w:p w14:paraId="1D7F034C" w14:textId="36D4B027" w:rsidR="00FB1726" w:rsidRPr="00576BAB" w:rsidRDefault="00FB1726" w:rsidP="00AD14E2">
      <w:pPr>
        <w:widowControl w:val="0"/>
        <w:pBdr>
          <w:top w:val="dotted" w:sz="4" w:space="0" w:color="FFFFFF"/>
          <w:left w:val="dotted" w:sz="4" w:space="0" w:color="FFFFFF"/>
          <w:bottom w:val="dotted" w:sz="4" w:space="31" w:color="FFFFFF"/>
          <w:right w:val="dotted" w:sz="4" w:space="0" w:color="FFFFFF"/>
        </w:pBdr>
        <w:spacing w:before="120" w:after="120" w:line="340" w:lineRule="exact"/>
        <w:ind w:firstLine="720"/>
        <w:jc w:val="both"/>
        <w:rPr>
          <w:rFonts w:ascii="Times New Roman Italic" w:hAnsi="Times New Roman Italic" w:cs="Times New Roman"/>
          <w:i/>
          <w:color w:val="000000" w:themeColor="text1"/>
          <w:szCs w:val="28"/>
          <w:lang w:val="pt-BR"/>
        </w:rPr>
      </w:pPr>
      <w:r w:rsidRPr="00576BAB">
        <w:rPr>
          <w:rFonts w:cs="Times New Roman"/>
          <w:i/>
          <w:color w:val="000000" w:themeColor="text1"/>
          <w:szCs w:val="28"/>
          <w:lang w:val="pt-BR"/>
        </w:rPr>
        <w:t xml:space="preserve">(Hồ sơ kèm theo gồm: (1) Dự thảo Thông tư; </w:t>
      </w:r>
      <w:r w:rsidR="00EF6C86" w:rsidRPr="00576BAB">
        <w:rPr>
          <w:rFonts w:cs="Times New Roman"/>
          <w:i/>
          <w:color w:val="000000" w:themeColor="text1"/>
          <w:szCs w:val="28"/>
          <w:shd w:val="clear" w:color="auto" w:fill="FFFFFF"/>
          <w:lang w:val="nb-NO"/>
        </w:rPr>
        <w:t>(</w:t>
      </w:r>
      <w:r w:rsidR="00D33F0A" w:rsidRPr="00576BAB">
        <w:rPr>
          <w:rFonts w:cs="Times New Roman"/>
          <w:i/>
          <w:color w:val="000000" w:themeColor="text1"/>
          <w:szCs w:val="28"/>
          <w:lang w:val="pt-BR"/>
        </w:rPr>
        <w:t>2</w:t>
      </w:r>
      <w:r w:rsidRPr="00576BAB">
        <w:rPr>
          <w:rFonts w:cs="Times New Roman"/>
          <w:i/>
          <w:color w:val="000000" w:themeColor="text1"/>
          <w:szCs w:val="28"/>
          <w:lang w:val="pt-BR"/>
        </w:rPr>
        <w:t>) Báo cáo thẩm định của Vụ Pháp chế về dự thảo Thông tư; (</w:t>
      </w:r>
      <w:r w:rsidR="00D33F0A" w:rsidRPr="00576BAB">
        <w:rPr>
          <w:rFonts w:cs="Times New Roman"/>
          <w:i/>
          <w:color w:val="000000" w:themeColor="text1"/>
          <w:szCs w:val="28"/>
          <w:lang w:val="pt-BR"/>
        </w:rPr>
        <w:t>3</w:t>
      </w:r>
      <w:r w:rsidRPr="00576BAB">
        <w:rPr>
          <w:rFonts w:cs="Times New Roman"/>
          <w:i/>
          <w:color w:val="000000" w:themeColor="text1"/>
          <w:szCs w:val="28"/>
          <w:lang w:val="pt-BR"/>
        </w:rPr>
        <w:t xml:space="preserve">) </w:t>
      </w:r>
      <w:r w:rsidRPr="00576BAB">
        <w:rPr>
          <w:rFonts w:cs="Times New Roman"/>
          <w:i/>
          <w:color w:val="000000" w:themeColor="text1"/>
          <w:szCs w:val="28"/>
          <w:shd w:val="clear" w:color="auto" w:fill="FFFFFF"/>
          <w:lang w:val="nb-NO"/>
        </w:rPr>
        <w:t>Báo cáo giải trình tiếp thu ý kiến thẩm định của Vụ Pháp chế về dự thảo Thông tư</w:t>
      </w:r>
      <w:r w:rsidR="00D33F0A" w:rsidRPr="00576BAB">
        <w:rPr>
          <w:rFonts w:cs="Times New Roman"/>
          <w:i/>
          <w:color w:val="000000" w:themeColor="text1"/>
          <w:szCs w:val="28"/>
          <w:shd w:val="clear" w:color="auto" w:fill="FFFFFF"/>
          <w:lang w:val="nb-NO"/>
        </w:rPr>
        <w:t>; (</w:t>
      </w:r>
      <w:r w:rsidR="004362CB" w:rsidRPr="00576BAB">
        <w:rPr>
          <w:rFonts w:cs="Times New Roman"/>
          <w:i/>
          <w:color w:val="000000" w:themeColor="text1"/>
          <w:szCs w:val="28"/>
          <w:shd w:val="clear" w:color="auto" w:fill="FFFFFF"/>
          <w:lang w:val="nb-NO"/>
        </w:rPr>
        <w:t>4</w:t>
      </w:r>
      <w:r w:rsidR="00D33F0A" w:rsidRPr="00576BAB">
        <w:rPr>
          <w:rFonts w:cs="Times New Roman"/>
          <w:i/>
          <w:color w:val="000000" w:themeColor="text1"/>
          <w:szCs w:val="28"/>
          <w:shd w:val="clear" w:color="auto" w:fill="FFFFFF"/>
          <w:lang w:val="nb-NO"/>
        </w:rPr>
        <w:t>) Bảng so sánh</w:t>
      </w:r>
      <w:r w:rsidR="009F04F0">
        <w:rPr>
          <w:rFonts w:cs="Times New Roman"/>
          <w:i/>
          <w:color w:val="000000" w:themeColor="text1"/>
          <w:szCs w:val="28"/>
          <w:shd w:val="clear" w:color="auto" w:fill="FFFFFF"/>
          <w:lang w:val="nb-NO"/>
        </w:rPr>
        <w:t>, thuyết minh</w:t>
      </w:r>
      <w:r w:rsidR="00D33F0A" w:rsidRPr="00576BAB">
        <w:rPr>
          <w:rFonts w:cs="Times New Roman"/>
          <w:i/>
          <w:color w:val="000000" w:themeColor="text1"/>
          <w:szCs w:val="28"/>
          <w:shd w:val="clear" w:color="auto" w:fill="FFFFFF"/>
          <w:lang w:val="nb-NO"/>
        </w:rPr>
        <w:t xml:space="preserve"> dự thảo </w:t>
      </w:r>
      <w:r w:rsidR="00D33F0A" w:rsidRPr="00576BAB">
        <w:rPr>
          <w:rFonts w:cs="Times New Roman"/>
          <w:i/>
          <w:color w:val="000000" w:themeColor="text1"/>
          <w:szCs w:val="28"/>
          <w:shd w:val="clear" w:color="auto" w:fill="FFFFFF"/>
          <w:lang w:val="nb-NO"/>
        </w:rPr>
        <w:lastRenderedPageBreak/>
        <w:t>Thông tư;</w:t>
      </w:r>
      <w:r w:rsidR="00D33F0A" w:rsidRPr="00576BAB">
        <w:rPr>
          <w:rFonts w:cs="Times New Roman"/>
          <w:i/>
          <w:color w:val="000000" w:themeColor="text1"/>
          <w:szCs w:val="28"/>
          <w:lang w:val="pt-BR"/>
        </w:rPr>
        <w:t xml:space="preserve"> (</w:t>
      </w:r>
      <w:r w:rsidR="004362CB" w:rsidRPr="00576BAB">
        <w:rPr>
          <w:rFonts w:cs="Times New Roman"/>
          <w:i/>
          <w:color w:val="000000" w:themeColor="text1"/>
          <w:szCs w:val="28"/>
          <w:lang w:val="pt-BR"/>
        </w:rPr>
        <w:t>5</w:t>
      </w:r>
      <w:r w:rsidR="00D33F0A" w:rsidRPr="00576BAB">
        <w:rPr>
          <w:rFonts w:cs="Times New Roman"/>
          <w:i/>
          <w:color w:val="000000" w:themeColor="text1"/>
          <w:szCs w:val="28"/>
          <w:lang w:val="pt-BR"/>
        </w:rPr>
        <w:t xml:space="preserve">) </w:t>
      </w:r>
      <w:r w:rsidR="00693EC6" w:rsidRPr="00693EC6">
        <w:rPr>
          <w:rFonts w:cs="Times New Roman"/>
          <w:i/>
          <w:color w:val="000000" w:themeColor="text1"/>
          <w:szCs w:val="28"/>
          <w:lang w:val="pt-BR"/>
        </w:rPr>
        <w:t>Bản tổng hợp, giải trình, tiếp thu ý kiến góp ý</w:t>
      </w:r>
      <w:r w:rsidR="00D33F0A" w:rsidRPr="00576BAB">
        <w:rPr>
          <w:rFonts w:cs="Times New Roman"/>
          <w:i/>
          <w:color w:val="000000" w:themeColor="text1"/>
          <w:szCs w:val="28"/>
          <w:lang w:val="pt-BR"/>
        </w:rPr>
        <w:t xml:space="preserve">; </w:t>
      </w:r>
      <w:r w:rsidR="00EF6C86" w:rsidRPr="00576BAB">
        <w:rPr>
          <w:rFonts w:cs="Times New Roman"/>
          <w:i/>
          <w:color w:val="000000" w:themeColor="text1"/>
          <w:szCs w:val="28"/>
          <w:shd w:val="clear" w:color="auto" w:fill="FFFFFF"/>
          <w:lang w:val="nb-NO"/>
        </w:rPr>
        <w:t xml:space="preserve">các </w:t>
      </w:r>
      <w:r w:rsidR="00D33F0A" w:rsidRPr="00576BAB">
        <w:rPr>
          <w:rFonts w:cs="Times New Roman"/>
          <w:i/>
          <w:color w:val="000000" w:themeColor="text1"/>
          <w:szCs w:val="28"/>
          <w:shd w:val="clear" w:color="auto" w:fill="FFFFFF"/>
          <w:lang w:val="nb-NO"/>
        </w:rPr>
        <w:t>văn bản góp ý</w:t>
      </w:r>
      <w:r w:rsidR="004362CB" w:rsidRPr="00576BAB">
        <w:rPr>
          <w:rFonts w:cs="Times New Roman"/>
          <w:i/>
          <w:color w:val="000000" w:themeColor="text1"/>
          <w:szCs w:val="28"/>
          <w:shd w:val="clear" w:color="auto" w:fill="FFFFFF"/>
          <w:lang w:val="nb-NO"/>
        </w:rPr>
        <w:t xml:space="preserve"> của </w:t>
      </w:r>
      <w:r w:rsidR="00693EC6">
        <w:rPr>
          <w:rFonts w:cs="Times New Roman"/>
          <w:i/>
          <w:color w:val="000000" w:themeColor="text1"/>
          <w:szCs w:val="28"/>
          <w:shd w:val="clear" w:color="auto" w:fill="FFFFFF"/>
          <w:lang w:val="nb-NO"/>
        </w:rPr>
        <w:t xml:space="preserve">các </w:t>
      </w:r>
      <w:r w:rsidR="004362CB" w:rsidRPr="00576BAB">
        <w:rPr>
          <w:rFonts w:cs="Times New Roman"/>
          <w:i/>
          <w:color w:val="000000" w:themeColor="text1"/>
          <w:szCs w:val="28"/>
          <w:shd w:val="clear" w:color="auto" w:fill="FFFFFF"/>
          <w:lang w:val="nb-NO"/>
        </w:rPr>
        <w:t>bộ, ngành</w:t>
      </w:r>
      <w:r w:rsidR="00693EC6">
        <w:rPr>
          <w:rFonts w:cs="Times New Roman"/>
          <w:i/>
          <w:color w:val="000000" w:themeColor="text1"/>
          <w:szCs w:val="28"/>
          <w:shd w:val="clear" w:color="auto" w:fill="FFFFFF"/>
          <w:lang w:val="nb-NO"/>
        </w:rPr>
        <w:t>, địa phương</w:t>
      </w:r>
      <w:r w:rsidR="00687DA9">
        <w:rPr>
          <w:rFonts w:cs="Times New Roman"/>
          <w:i/>
          <w:color w:val="000000" w:themeColor="text1"/>
          <w:szCs w:val="28"/>
          <w:shd w:val="clear" w:color="auto" w:fill="FFFFFF"/>
          <w:lang w:val="nb-NO"/>
        </w:rPr>
        <w:t xml:space="preserve">; (6) Bản </w:t>
      </w:r>
      <w:r w:rsidR="007F3391">
        <w:rPr>
          <w:rFonts w:cs="Times New Roman"/>
          <w:i/>
          <w:color w:val="000000" w:themeColor="text1"/>
          <w:szCs w:val="28"/>
          <w:shd w:val="clear" w:color="auto" w:fill="FFFFFF"/>
          <w:lang w:val="nb-NO"/>
        </w:rPr>
        <w:t>đánh giá</w:t>
      </w:r>
      <w:r w:rsidR="00687DA9">
        <w:rPr>
          <w:rFonts w:cs="Times New Roman"/>
          <w:i/>
          <w:color w:val="000000" w:themeColor="text1"/>
          <w:szCs w:val="28"/>
          <w:shd w:val="clear" w:color="auto" w:fill="FFFFFF"/>
          <w:lang w:val="nb-NO"/>
        </w:rPr>
        <w:t xml:space="preserve"> thủ tục hành chính; (7) Bản </w:t>
      </w:r>
      <w:r w:rsidR="0067736C" w:rsidRPr="0067736C">
        <w:rPr>
          <w:rFonts w:cs="Times New Roman"/>
          <w:i/>
          <w:color w:val="000000" w:themeColor="text1"/>
          <w:szCs w:val="28"/>
          <w:shd w:val="clear" w:color="auto" w:fill="FFFFFF"/>
          <w:lang w:val="nb-NO"/>
        </w:rPr>
        <w:t>rà soát các chủ trương, đường lối của Đảng, văn bản quy phạm pháp luật, điều ước quốc tế có liên quan đến dự thảo Thông tư</w:t>
      </w:r>
      <w:r w:rsidR="0067736C">
        <w:rPr>
          <w:rFonts w:cs="Times New Roman"/>
          <w:i/>
          <w:color w:val="000000" w:themeColor="text1"/>
          <w:szCs w:val="28"/>
          <w:shd w:val="clear" w:color="auto" w:fill="FFFFFF"/>
          <w:lang w:val="nb-NO"/>
        </w:rPr>
        <w:t>; (8)</w:t>
      </w:r>
      <w:r w:rsidR="00261082">
        <w:rPr>
          <w:rFonts w:cs="Times New Roman"/>
          <w:i/>
          <w:color w:val="000000" w:themeColor="text1"/>
          <w:szCs w:val="28"/>
          <w:shd w:val="clear" w:color="auto" w:fill="FFFFFF"/>
          <w:lang w:val="nb-NO"/>
        </w:rPr>
        <w:t xml:space="preserve"> Báo cáo</w:t>
      </w:r>
      <w:r w:rsidR="0067736C">
        <w:rPr>
          <w:rFonts w:cs="Times New Roman"/>
          <w:i/>
          <w:color w:val="000000" w:themeColor="text1"/>
          <w:szCs w:val="28"/>
          <w:shd w:val="clear" w:color="auto" w:fill="FFFFFF"/>
          <w:lang w:val="nb-NO"/>
        </w:rPr>
        <w:t xml:space="preserve"> tổng kết thi hành</w:t>
      </w:r>
      <w:r w:rsidRPr="00576BAB">
        <w:rPr>
          <w:rFonts w:cs="Times New Roman"/>
          <w:i/>
          <w:color w:val="000000" w:themeColor="text1"/>
          <w:szCs w:val="28"/>
          <w:lang w:val="pt-BR"/>
        </w:rPr>
        <w:t>)</w:t>
      </w:r>
      <w:r w:rsidR="006D367F">
        <w:rPr>
          <w:rFonts w:cs="Times New Roman"/>
          <w:i/>
          <w:color w:val="000000" w:themeColor="text1"/>
          <w:szCs w:val="28"/>
          <w:lang w:val="pt-BR"/>
        </w:rPr>
        <w:t>.</w:t>
      </w:r>
    </w:p>
    <w:tbl>
      <w:tblPr>
        <w:tblW w:w="8965" w:type="dxa"/>
        <w:tblInd w:w="108" w:type="dxa"/>
        <w:tblLook w:val="01E0" w:firstRow="1" w:lastRow="1" w:firstColumn="1" w:lastColumn="1" w:noHBand="0" w:noVBand="0"/>
      </w:tblPr>
      <w:tblGrid>
        <w:gridCol w:w="4570"/>
        <w:gridCol w:w="4395"/>
      </w:tblGrid>
      <w:tr w:rsidR="00FB1726" w:rsidRPr="0030158B" w14:paraId="089EBA20" w14:textId="77777777" w:rsidTr="00C758D7">
        <w:trPr>
          <w:trHeight w:val="2097"/>
        </w:trPr>
        <w:tc>
          <w:tcPr>
            <w:tcW w:w="4570" w:type="dxa"/>
          </w:tcPr>
          <w:p w14:paraId="2CAE4397" w14:textId="77777777" w:rsidR="00FB1726" w:rsidRPr="00576BAB" w:rsidRDefault="00FB1726" w:rsidP="00677ECD">
            <w:pPr>
              <w:pStyle w:val="NormalWeb"/>
              <w:widowControl w:val="0"/>
              <w:spacing w:before="0" w:beforeAutospacing="0" w:after="0" w:afterAutospacing="0" w:line="240" w:lineRule="auto"/>
              <w:ind w:firstLine="0"/>
              <w:rPr>
                <w:b/>
                <w:i/>
                <w:color w:val="000000" w:themeColor="text1"/>
                <w:lang w:val="pt-BR"/>
              </w:rPr>
            </w:pPr>
            <w:r w:rsidRPr="00576BAB">
              <w:rPr>
                <w:b/>
                <w:i/>
                <w:color w:val="000000" w:themeColor="text1"/>
                <w:lang w:val="pt-BR"/>
              </w:rPr>
              <w:t>Nơi nhận:</w:t>
            </w:r>
          </w:p>
          <w:p w14:paraId="3463CE8C" w14:textId="77777777" w:rsidR="00FB1726" w:rsidRPr="00576BAB" w:rsidRDefault="00FB1726" w:rsidP="00677ECD">
            <w:pPr>
              <w:pStyle w:val="NormalWeb"/>
              <w:widowControl w:val="0"/>
              <w:spacing w:before="0" w:beforeAutospacing="0" w:after="0" w:afterAutospacing="0" w:line="240" w:lineRule="auto"/>
              <w:ind w:firstLine="0"/>
              <w:rPr>
                <w:color w:val="000000" w:themeColor="text1"/>
                <w:sz w:val="22"/>
                <w:szCs w:val="22"/>
                <w:lang w:val="pt-BR"/>
              </w:rPr>
            </w:pPr>
            <w:r w:rsidRPr="00576BAB">
              <w:rPr>
                <w:color w:val="000000" w:themeColor="text1"/>
                <w:sz w:val="22"/>
                <w:szCs w:val="22"/>
                <w:lang w:val="pt-BR"/>
              </w:rPr>
              <w:t>- Như trên;</w:t>
            </w:r>
          </w:p>
          <w:p w14:paraId="73F7B0C4" w14:textId="77777777" w:rsidR="00FB1726" w:rsidRPr="00576BAB" w:rsidRDefault="00FB1726" w:rsidP="00677ECD">
            <w:pPr>
              <w:pStyle w:val="NormalWeb"/>
              <w:widowControl w:val="0"/>
              <w:spacing w:before="0" w:beforeAutospacing="0" w:after="0" w:afterAutospacing="0" w:line="240" w:lineRule="auto"/>
              <w:ind w:firstLine="0"/>
              <w:rPr>
                <w:color w:val="000000" w:themeColor="text1"/>
                <w:sz w:val="22"/>
                <w:szCs w:val="22"/>
                <w:lang w:val="nl-NL"/>
              </w:rPr>
            </w:pPr>
            <w:r w:rsidRPr="00576BAB">
              <w:rPr>
                <w:color w:val="000000" w:themeColor="text1"/>
                <w:sz w:val="22"/>
                <w:szCs w:val="22"/>
                <w:lang w:val="nl-NL"/>
              </w:rPr>
              <w:t>- Các Thứ trưởng (để báo cáo);</w:t>
            </w:r>
          </w:p>
          <w:p w14:paraId="00453C3A" w14:textId="77777777" w:rsidR="00FB1726" w:rsidRPr="00576BAB" w:rsidRDefault="00FB1726" w:rsidP="00677ECD">
            <w:pPr>
              <w:pStyle w:val="NormalWeb"/>
              <w:widowControl w:val="0"/>
              <w:spacing w:before="0" w:beforeAutospacing="0" w:after="0" w:afterAutospacing="0" w:line="240" w:lineRule="auto"/>
              <w:ind w:firstLine="0"/>
              <w:rPr>
                <w:color w:val="000000" w:themeColor="text1"/>
                <w:sz w:val="22"/>
                <w:szCs w:val="22"/>
                <w:lang w:val="nl-NL"/>
              </w:rPr>
            </w:pPr>
            <w:r w:rsidRPr="00576BAB">
              <w:rPr>
                <w:color w:val="000000" w:themeColor="text1"/>
                <w:sz w:val="22"/>
                <w:szCs w:val="22"/>
                <w:lang w:val="nl-NL"/>
              </w:rPr>
              <w:t>- Vụ Pháp chế;</w:t>
            </w:r>
          </w:p>
          <w:p w14:paraId="7B243BA2" w14:textId="095760BF" w:rsidR="00FB1726" w:rsidRPr="00576BAB" w:rsidRDefault="00FB1726" w:rsidP="00677ECD">
            <w:pPr>
              <w:pStyle w:val="NormalWeb"/>
              <w:widowControl w:val="0"/>
              <w:spacing w:before="0" w:beforeAutospacing="0" w:after="0" w:afterAutospacing="0" w:line="240" w:lineRule="auto"/>
              <w:ind w:firstLine="0"/>
              <w:rPr>
                <w:color w:val="000000" w:themeColor="text1"/>
                <w:sz w:val="22"/>
                <w:szCs w:val="22"/>
                <w:lang w:val="nl-NL"/>
              </w:rPr>
            </w:pPr>
            <w:r w:rsidRPr="00576BAB">
              <w:rPr>
                <w:color w:val="000000" w:themeColor="text1"/>
                <w:sz w:val="22"/>
                <w:szCs w:val="22"/>
                <w:lang w:val="nl-NL"/>
              </w:rPr>
              <w:t xml:space="preserve">- </w:t>
            </w:r>
            <w:r w:rsidR="00552EDF">
              <w:rPr>
                <w:color w:val="000000" w:themeColor="text1"/>
                <w:sz w:val="22"/>
                <w:szCs w:val="22"/>
                <w:lang w:val="nl-NL"/>
              </w:rPr>
              <w:t>Lãnh đạo Cục</w:t>
            </w:r>
            <w:r w:rsidRPr="00576BAB">
              <w:rPr>
                <w:color w:val="000000" w:themeColor="text1"/>
                <w:sz w:val="22"/>
                <w:szCs w:val="22"/>
                <w:lang w:val="nl-NL"/>
              </w:rPr>
              <w:t>;</w:t>
            </w:r>
          </w:p>
          <w:p w14:paraId="3810A965" w14:textId="34EACA1D" w:rsidR="00FB1726" w:rsidRPr="00576BAB" w:rsidRDefault="00FB1726" w:rsidP="00677ECD">
            <w:pPr>
              <w:pStyle w:val="NormalWeb"/>
              <w:widowControl w:val="0"/>
              <w:spacing w:before="0" w:beforeAutospacing="0" w:after="0" w:afterAutospacing="0" w:line="240" w:lineRule="auto"/>
              <w:ind w:firstLine="0"/>
              <w:rPr>
                <w:color w:val="000000" w:themeColor="text1"/>
                <w:sz w:val="28"/>
                <w:szCs w:val="28"/>
                <w:lang w:val="pt-BR"/>
              </w:rPr>
            </w:pPr>
            <w:r w:rsidRPr="00576BAB">
              <w:rPr>
                <w:color w:val="000000" w:themeColor="text1"/>
                <w:sz w:val="22"/>
                <w:szCs w:val="22"/>
                <w:lang w:val="nl-NL"/>
              </w:rPr>
              <w:t xml:space="preserve">- Lưu: VT, </w:t>
            </w:r>
            <w:r w:rsidR="001B09A9">
              <w:rPr>
                <w:color w:val="000000" w:themeColor="text1"/>
                <w:sz w:val="22"/>
                <w:szCs w:val="22"/>
                <w:lang w:val="nl-NL"/>
              </w:rPr>
              <w:t>CSPC</w:t>
            </w:r>
            <w:r w:rsidRPr="00576BAB">
              <w:rPr>
                <w:color w:val="000000" w:themeColor="text1"/>
                <w:sz w:val="22"/>
                <w:szCs w:val="22"/>
                <w:lang w:val="nl-NL"/>
              </w:rPr>
              <w:t>.</w:t>
            </w:r>
          </w:p>
        </w:tc>
        <w:tc>
          <w:tcPr>
            <w:tcW w:w="4395" w:type="dxa"/>
          </w:tcPr>
          <w:p w14:paraId="723F4CFF"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r w:rsidRPr="00576BAB">
              <w:rPr>
                <w:b/>
                <w:bCs/>
                <w:color w:val="000000" w:themeColor="text1"/>
                <w:sz w:val="28"/>
                <w:szCs w:val="28"/>
                <w:lang w:val="pt-BR"/>
              </w:rPr>
              <w:t>CỤC TRƯỞNG</w:t>
            </w:r>
          </w:p>
          <w:p w14:paraId="0179D384"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p>
          <w:p w14:paraId="39B4329D"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p>
          <w:p w14:paraId="51068BB3"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p>
          <w:p w14:paraId="032A2F18"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p>
          <w:p w14:paraId="045D4FC3"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p>
          <w:p w14:paraId="0AC9AD7C"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p>
          <w:p w14:paraId="761116A5" w14:textId="77777777" w:rsidR="00FB1726" w:rsidRPr="00576BAB" w:rsidRDefault="00FB1726" w:rsidP="00677ECD">
            <w:pPr>
              <w:pStyle w:val="NormalWeb"/>
              <w:widowControl w:val="0"/>
              <w:spacing w:before="0" w:beforeAutospacing="0" w:after="0" w:afterAutospacing="0" w:line="240" w:lineRule="auto"/>
              <w:ind w:firstLine="0"/>
              <w:jc w:val="center"/>
              <w:rPr>
                <w:b/>
                <w:bCs/>
                <w:color w:val="000000" w:themeColor="text1"/>
                <w:sz w:val="28"/>
                <w:szCs w:val="28"/>
                <w:lang w:val="pt-BR"/>
              </w:rPr>
            </w:pPr>
            <w:r w:rsidRPr="00576BAB">
              <w:rPr>
                <w:b/>
                <w:bCs/>
                <w:color w:val="000000" w:themeColor="text1"/>
                <w:sz w:val="28"/>
                <w:szCs w:val="28"/>
                <w:lang w:val="pt-BR"/>
              </w:rPr>
              <w:t>Trần Quang Bảo</w:t>
            </w:r>
          </w:p>
        </w:tc>
      </w:tr>
    </w:tbl>
    <w:p w14:paraId="4F3333F5" w14:textId="77777777" w:rsidR="00CC2B7A" w:rsidRPr="008F1ED2" w:rsidRDefault="00CC2B7A" w:rsidP="00730F28">
      <w:pPr>
        <w:rPr>
          <w:color w:val="000000" w:themeColor="text1"/>
          <w:lang w:val="pt-BR"/>
        </w:rPr>
      </w:pPr>
    </w:p>
    <w:sectPr w:rsidR="00CC2B7A" w:rsidRPr="008F1ED2" w:rsidSect="00576BAB">
      <w:headerReference w:type="default" r:id="rId8"/>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BDAE" w14:textId="77777777" w:rsidR="0012575F" w:rsidRDefault="0012575F">
      <w:pPr>
        <w:spacing w:after="0" w:line="240" w:lineRule="auto"/>
      </w:pPr>
      <w:r>
        <w:separator/>
      </w:r>
    </w:p>
  </w:endnote>
  <w:endnote w:type="continuationSeparator" w:id="0">
    <w:p w14:paraId="2D4AE720" w14:textId="77777777" w:rsidR="0012575F" w:rsidRDefault="0012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F762" w14:textId="77777777" w:rsidR="0012575F" w:rsidRDefault="0012575F">
      <w:pPr>
        <w:spacing w:after="0" w:line="240" w:lineRule="auto"/>
      </w:pPr>
      <w:r>
        <w:separator/>
      </w:r>
    </w:p>
  </w:footnote>
  <w:footnote w:type="continuationSeparator" w:id="0">
    <w:p w14:paraId="470FB0C9" w14:textId="77777777" w:rsidR="0012575F" w:rsidRDefault="0012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658625"/>
      <w:docPartObj>
        <w:docPartGallery w:val="Page Numbers (Top of Page)"/>
        <w:docPartUnique/>
      </w:docPartObj>
    </w:sdtPr>
    <w:sdtEndPr>
      <w:rPr>
        <w:noProof/>
        <w:sz w:val="26"/>
        <w:szCs w:val="26"/>
      </w:rPr>
    </w:sdtEndPr>
    <w:sdtContent>
      <w:p w14:paraId="35E5B61C" w14:textId="24DE28AA" w:rsidR="00677ECD" w:rsidRPr="00205761" w:rsidRDefault="00677ECD" w:rsidP="00677ECD">
        <w:pPr>
          <w:pStyle w:val="Header"/>
          <w:ind w:firstLine="0"/>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36762B">
          <w:rPr>
            <w:noProof/>
            <w:sz w:val="26"/>
            <w:szCs w:val="26"/>
          </w:rPr>
          <w:t>11</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58BB"/>
    <w:multiLevelType w:val="hybridMultilevel"/>
    <w:tmpl w:val="F1D63E88"/>
    <w:lvl w:ilvl="0" w:tplc="76C010C0">
      <w:start w:val="1"/>
      <w:numFmt w:val="decimal"/>
      <w:pStyle w:val="Dieu"/>
      <w:lvlText w:val="Điều %1."/>
      <w:lvlJc w:val="left"/>
      <w:pPr>
        <w:ind w:left="1635" w:hanging="360"/>
      </w:pPr>
      <w:rPr>
        <w:rFonts w:ascii="Times New Roman" w:hAnsi="Times New Roman" w:cs="Times New Roman" w:hint="default"/>
        <w:b/>
        <w:i w:val="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16cid:durableId="6156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726"/>
    <w:rsid w:val="00007BFB"/>
    <w:rsid w:val="00015C11"/>
    <w:rsid w:val="00033B62"/>
    <w:rsid w:val="00040617"/>
    <w:rsid w:val="000416A9"/>
    <w:rsid w:val="00053738"/>
    <w:rsid w:val="00062288"/>
    <w:rsid w:val="00067C08"/>
    <w:rsid w:val="00072317"/>
    <w:rsid w:val="0007241C"/>
    <w:rsid w:val="00073DC6"/>
    <w:rsid w:val="00080920"/>
    <w:rsid w:val="00086F92"/>
    <w:rsid w:val="000A34B1"/>
    <w:rsid w:val="000A4993"/>
    <w:rsid w:val="000B1058"/>
    <w:rsid w:val="000C40A3"/>
    <w:rsid w:val="000D0933"/>
    <w:rsid w:val="000D3203"/>
    <w:rsid w:val="000D5A56"/>
    <w:rsid w:val="00107B77"/>
    <w:rsid w:val="00114CDF"/>
    <w:rsid w:val="00117E77"/>
    <w:rsid w:val="0012575F"/>
    <w:rsid w:val="00125B3C"/>
    <w:rsid w:val="00132A17"/>
    <w:rsid w:val="00150AD8"/>
    <w:rsid w:val="00150ED2"/>
    <w:rsid w:val="00151A1D"/>
    <w:rsid w:val="001533CD"/>
    <w:rsid w:val="00160758"/>
    <w:rsid w:val="00173DF5"/>
    <w:rsid w:val="001776F0"/>
    <w:rsid w:val="00181E9D"/>
    <w:rsid w:val="0018454F"/>
    <w:rsid w:val="00191613"/>
    <w:rsid w:val="001A3279"/>
    <w:rsid w:val="001B09A9"/>
    <w:rsid w:val="001B6656"/>
    <w:rsid w:val="001C34BD"/>
    <w:rsid w:val="001C3E85"/>
    <w:rsid w:val="001C4696"/>
    <w:rsid w:val="001D3457"/>
    <w:rsid w:val="001D41CC"/>
    <w:rsid w:val="001E0954"/>
    <w:rsid w:val="001E6733"/>
    <w:rsid w:val="001F42DF"/>
    <w:rsid w:val="002206B0"/>
    <w:rsid w:val="0022331C"/>
    <w:rsid w:val="00224FA5"/>
    <w:rsid w:val="002301DC"/>
    <w:rsid w:val="00235C59"/>
    <w:rsid w:val="00243145"/>
    <w:rsid w:val="00243590"/>
    <w:rsid w:val="00261082"/>
    <w:rsid w:val="002648B2"/>
    <w:rsid w:val="00272388"/>
    <w:rsid w:val="002813AF"/>
    <w:rsid w:val="002837B1"/>
    <w:rsid w:val="00286F58"/>
    <w:rsid w:val="00290C6F"/>
    <w:rsid w:val="0029139B"/>
    <w:rsid w:val="002A2C91"/>
    <w:rsid w:val="002B3682"/>
    <w:rsid w:val="002B76F5"/>
    <w:rsid w:val="002D33DE"/>
    <w:rsid w:val="002D6A02"/>
    <w:rsid w:val="002E378A"/>
    <w:rsid w:val="002F1352"/>
    <w:rsid w:val="002F29C4"/>
    <w:rsid w:val="002F5E86"/>
    <w:rsid w:val="0030158B"/>
    <w:rsid w:val="00311CE7"/>
    <w:rsid w:val="003333A5"/>
    <w:rsid w:val="00336990"/>
    <w:rsid w:val="00344F91"/>
    <w:rsid w:val="00361613"/>
    <w:rsid w:val="0036762B"/>
    <w:rsid w:val="00371AAB"/>
    <w:rsid w:val="003777EC"/>
    <w:rsid w:val="00380336"/>
    <w:rsid w:val="003849B6"/>
    <w:rsid w:val="00390ACA"/>
    <w:rsid w:val="00393A95"/>
    <w:rsid w:val="0039701A"/>
    <w:rsid w:val="00397856"/>
    <w:rsid w:val="003A4A9D"/>
    <w:rsid w:val="003B45C4"/>
    <w:rsid w:val="003B6E48"/>
    <w:rsid w:val="003B7BDC"/>
    <w:rsid w:val="003E677A"/>
    <w:rsid w:val="003F041C"/>
    <w:rsid w:val="003F5321"/>
    <w:rsid w:val="003F5507"/>
    <w:rsid w:val="003F5D34"/>
    <w:rsid w:val="00404B06"/>
    <w:rsid w:val="004055E9"/>
    <w:rsid w:val="00407403"/>
    <w:rsid w:val="00411B41"/>
    <w:rsid w:val="00420200"/>
    <w:rsid w:val="004202BB"/>
    <w:rsid w:val="00425918"/>
    <w:rsid w:val="00432376"/>
    <w:rsid w:val="004362CB"/>
    <w:rsid w:val="004407AE"/>
    <w:rsid w:val="00444462"/>
    <w:rsid w:val="00452486"/>
    <w:rsid w:val="00453B7D"/>
    <w:rsid w:val="00454438"/>
    <w:rsid w:val="00461B21"/>
    <w:rsid w:val="00461B22"/>
    <w:rsid w:val="00464E16"/>
    <w:rsid w:val="00475D74"/>
    <w:rsid w:val="00480B54"/>
    <w:rsid w:val="004832D2"/>
    <w:rsid w:val="00484C29"/>
    <w:rsid w:val="004874EA"/>
    <w:rsid w:val="004C5E09"/>
    <w:rsid w:val="004C6DA8"/>
    <w:rsid w:val="004D12C9"/>
    <w:rsid w:val="004D3D27"/>
    <w:rsid w:val="004D6548"/>
    <w:rsid w:val="004E0329"/>
    <w:rsid w:val="00500C18"/>
    <w:rsid w:val="005015E5"/>
    <w:rsid w:val="0050237D"/>
    <w:rsid w:val="00502497"/>
    <w:rsid w:val="005125F0"/>
    <w:rsid w:val="00522972"/>
    <w:rsid w:val="0052440E"/>
    <w:rsid w:val="0052449E"/>
    <w:rsid w:val="005255F8"/>
    <w:rsid w:val="0053211C"/>
    <w:rsid w:val="00536B84"/>
    <w:rsid w:val="005426C1"/>
    <w:rsid w:val="00552EDF"/>
    <w:rsid w:val="0055579D"/>
    <w:rsid w:val="005615D3"/>
    <w:rsid w:val="00576BAB"/>
    <w:rsid w:val="00590865"/>
    <w:rsid w:val="005913B1"/>
    <w:rsid w:val="0059488F"/>
    <w:rsid w:val="005B5BC3"/>
    <w:rsid w:val="005D2660"/>
    <w:rsid w:val="005E6997"/>
    <w:rsid w:val="005F4919"/>
    <w:rsid w:val="005F5926"/>
    <w:rsid w:val="005F7992"/>
    <w:rsid w:val="0060575E"/>
    <w:rsid w:val="00613070"/>
    <w:rsid w:val="00622976"/>
    <w:rsid w:val="00624B43"/>
    <w:rsid w:val="0062501E"/>
    <w:rsid w:val="00631161"/>
    <w:rsid w:val="00635713"/>
    <w:rsid w:val="00635EB6"/>
    <w:rsid w:val="006659F5"/>
    <w:rsid w:val="0067425F"/>
    <w:rsid w:val="006758CF"/>
    <w:rsid w:val="006761A7"/>
    <w:rsid w:val="0067736C"/>
    <w:rsid w:val="00677ECD"/>
    <w:rsid w:val="00684312"/>
    <w:rsid w:val="00686094"/>
    <w:rsid w:val="00687DA9"/>
    <w:rsid w:val="0069132B"/>
    <w:rsid w:val="00693EC6"/>
    <w:rsid w:val="006A027B"/>
    <w:rsid w:val="006D367F"/>
    <w:rsid w:val="006F431E"/>
    <w:rsid w:val="007148DB"/>
    <w:rsid w:val="00720F4C"/>
    <w:rsid w:val="007302DB"/>
    <w:rsid w:val="00730F28"/>
    <w:rsid w:val="00733A32"/>
    <w:rsid w:val="0074140D"/>
    <w:rsid w:val="00743C32"/>
    <w:rsid w:val="00746F42"/>
    <w:rsid w:val="00750F9B"/>
    <w:rsid w:val="00754978"/>
    <w:rsid w:val="007579D0"/>
    <w:rsid w:val="00767D09"/>
    <w:rsid w:val="00774590"/>
    <w:rsid w:val="0078790F"/>
    <w:rsid w:val="00796E7C"/>
    <w:rsid w:val="007A2780"/>
    <w:rsid w:val="007A536F"/>
    <w:rsid w:val="007A788D"/>
    <w:rsid w:val="007B0ED8"/>
    <w:rsid w:val="007B7E0A"/>
    <w:rsid w:val="007C1179"/>
    <w:rsid w:val="007D421B"/>
    <w:rsid w:val="007E6B49"/>
    <w:rsid w:val="007F3391"/>
    <w:rsid w:val="00800800"/>
    <w:rsid w:val="00810244"/>
    <w:rsid w:val="00820CBE"/>
    <w:rsid w:val="008260D0"/>
    <w:rsid w:val="00830F2D"/>
    <w:rsid w:val="00841795"/>
    <w:rsid w:val="008565DB"/>
    <w:rsid w:val="00860804"/>
    <w:rsid w:val="0086164E"/>
    <w:rsid w:val="00883840"/>
    <w:rsid w:val="00890E1C"/>
    <w:rsid w:val="00896E9D"/>
    <w:rsid w:val="008A767A"/>
    <w:rsid w:val="008B0921"/>
    <w:rsid w:val="008B5E62"/>
    <w:rsid w:val="008B5F69"/>
    <w:rsid w:val="008B6635"/>
    <w:rsid w:val="008B7438"/>
    <w:rsid w:val="008C3D39"/>
    <w:rsid w:val="008C75C8"/>
    <w:rsid w:val="008D54C0"/>
    <w:rsid w:val="008F1ED2"/>
    <w:rsid w:val="00905410"/>
    <w:rsid w:val="0092126E"/>
    <w:rsid w:val="00934FBD"/>
    <w:rsid w:val="0094106F"/>
    <w:rsid w:val="0094571B"/>
    <w:rsid w:val="009515C6"/>
    <w:rsid w:val="00951D3B"/>
    <w:rsid w:val="00952F0E"/>
    <w:rsid w:val="00955B4C"/>
    <w:rsid w:val="00961784"/>
    <w:rsid w:val="0096567F"/>
    <w:rsid w:val="00965B79"/>
    <w:rsid w:val="00966345"/>
    <w:rsid w:val="00967723"/>
    <w:rsid w:val="00980FA4"/>
    <w:rsid w:val="009815F6"/>
    <w:rsid w:val="00982A2D"/>
    <w:rsid w:val="00985D60"/>
    <w:rsid w:val="00994F4A"/>
    <w:rsid w:val="009B042C"/>
    <w:rsid w:val="009B5833"/>
    <w:rsid w:val="009C2C94"/>
    <w:rsid w:val="009C7910"/>
    <w:rsid w:val="009D5E2C"/>
    <w:rsid w:val="009D7986"/>
    <w:rsid w:val="009E4DBD"/>
    <w:rsid w:val="009F04F0"/>
    <w:rsid w:val="009F2AF5"/>
    <w:rsid w:val="009F2CBB"/>
    <w:rsid w:val="00A215DE"/>
    <w:rsid w:val="00A316A4"/>
    <w:rsid w:val="00A3342E"/>
    <w:rsid w:val="00A46B93"/>
    <w:rsid w:val="00A54EEE"/>
    <w:rsid w:val="00A73CA5"/>
    <w:rsid w:val="00A81C61"/>
    <w:rsid w:val="00A82F6A"/>
    <w:rsid w:val="00A8622F"/>
    <w:rsid w:val="00A92480"/>
    <w:rsid w:val="00A92C0A"/>
    <w:rsid w:val="00A97701"/>
    <w:rsid w:val="00AA6171"/>
    <w:rsid w:val="00AB3B26"/>
    <w:rsid w:val="00AB5FC5"/>
    <w:rsid w:val="00AC0135"/>
    <w:rsid w:val="00AC38B9"/>
    <w:rsid w:val="00AC4BED"/>
    <w:rsid w:val="00AC5F0F"/>
    <w:rsid w:val="00AC63DC"/>
    <w:rsid w:val="00AD11AA"/>
    <w:rsid w:val="00AD14E2"/>
    <w:rsid w:val="00AD20B4"/>
    <w:rsid w:val="00AD4BAC"/>
    <w:rsid w:val="00AD59DE"/>
    <w:rsid w:val="00AE28B9"/>
    <w:rsid w:val="00AE37EB"/>
    <w:rsid w:val="00AE3800"/>
    <w:rsid w:val="00AE56BA"/>
    <w:rsid w:val="00AF3301"/>
    <w:rsid w:val="00AF4A5A"/>
    <w:rsid w:val="00AF7377"/>
    <w:rsid w:val="00B012D2"/>
    <w:rsid w:val="00B160ED"/>
    <w:rsid w:val="00B246E5"/>
    <w:rsid w:val="00B26CFE"/>
    <w:rsid w:val="00B4203D"/>
    <w:rsid w:val="00B4254D"/>
    <w:rsid w:val="00B43081"/>
    <w:rsid w:val="00B57779"/>
    <w:rsid w:val="00B600E8"/>
    <w:rsid w:val="00B61DBB"/>
    <w:rsid w:val="00B67650"/>
    <w:rsid w:val="00B71884"/>
    <w:rsid w:val="00B72F58"/>
    <w:rsid w:val="00B972F8"/>
    <w:rsid w:val="00BA7FA4"/>
    <w:rsid w:val="00BC5618"/>
    <w:rsid w:val="00BD5668"/>
    <w:rsid w:val="00BF58FC"/>
    <w:rsid w:val="00C04D74"/>
    <w:rsid w:val="00C0567B"/>
    <w:rsid w:val="00C060CC"/>
    <w:rsid w:val="00C17A1A"/>
    <w:rsid w:val="00C205D0"/>
    <w:rsid w:val="00C34A46"/>
    <w:rsid w:val="00C367F8"/>
    <w:rsid w:val="00C41C2B"/>
    <w:rsid w:val="00C47CB8"/>
    <w:rsid w:val="00C53232"/>
    <w:rsid w:val="00C66C7E"/>
    <w:rsid w:val="00C71391"/>
    <w:rsid w:val="00C758D7"/>
    <w:rsid w:val="00CB639B"/>
    <w:rsid w:val="00CC2B7A"/>
    <w:rsid w:val="00CE3496"/>
    <w:rsid w:val="00CE42B7"/>
    <w:rsid w:val="00CE6648"/>
    <w:rsid w:val="00CF07FF"/>
    <w:rsid w:val="00CF1F5A"/>
    <w:rsid w:val="00CF23A0"/>
    <w:rsid w:val="00CF4B6A"/>
    <w:rsid w:val="00CF74DB"/>
    <w:rsid w:val="00D023C2"/>
    <w:rsid w:val="00D02C45"/>
    <w:rsid w:val="00D04242"/>
    <w:rsid w:val="00D13737"/>
    <w:rsid w:val="00D15385"/>
    <w:rsid w:val="00D16319"/>
    <w:rsid w:val="00D263E8"/>
    <w:rsid w:val="00D26CAA"/>
    <w:rsid w:val="00D275C9"/>
    <w:rsid w:val="00D32044"/>
    <w:rsid w:val="00D33F0A"/>
    <w:rsid w:val="00D40238"/>
    <w:rsid w:val="00D44E45"/>
    <w:rsid w:val="00D47859"/>
    <w:rsid w:val="00D50936"/>
    <w:rsid w:val="00D539B2"/>
    <w:rsid w:val="00D539B8"/>
    <w:rsid w:val="00D62627"/>
    <w:rsid w:val="00D64284"/>
    <w:rsid w:val="00D64D3C"/>
    <w:rsid w:val="00D67906"/>
    <w:rsid w:val="00D779EC"/>
    <w:rsid w:val="00D8176D"/>
    <w:rsid w:val="00D92FAC"/>
    <w:rsid w:val="00D945FB"/>
    <w:rsid w:val="00D94C66"/>
    <w:rsid w:val="00DA3E19"/>
    <w:rsid w:val="00DA4718"/>
    <w:rsid w:val="00DA6AF0"/>
    <w:rsid w:val="00DB5264"/>
    <w:rsid w:val="00DB77D5"/>
    <w:rsid w:val="00DC27AA"/>
    <w:rsid w:val="00DE030F"/>
    <w:rsid w:val="00DE3F26"/>
    <w:rsid w:val="00DE50C5"/>
    <w:rsid w:val="00DE6777"/>
    <w:rsid w:val="00DE7801"/>
    <w:rsid w:val="00DF560D"/>
    <w:rsid w:val="00DF6545"/>
    <w:rsid w:val="00DF7B3C"/>
    <w:rsid w:val="00E0664E"/>
    <w:rsid w:val="00E10E44"/>
    <w:rsid w:val="00E1290B"/>
    <w:rsid w:val="00E12EF8"/>
    <w:rsid w:val="00E14DF3"/>
    <w:rsid w:val="00E2093E"/>
    <w:rsid w:val="00E24C4C"/>
    <w:rsid w:val="00E269A1"/>
    <w:rsid w:val="00E4395B"/>
    <w:rsid w:val="00E5292E"/>
    <w:rsid w:val="00E576F0"/>
    <w:rsid w:val="00E61CC0"/>
    <w:rsid w:val="00E64489"/>
    <w:rsid w:val="00E66354"/>
    <w:rsid w:val="00E7447C"/>
    <w:rsid w:val="00E76033"/>
    <w:rsid w:val="00E81172"/>
    <w:rsid w:val="00E82D4F"/>
    <w:rsid w:val="00E840A2"/>
    <w:rsid w:val="00E84240"/>
    <w:rsid w:val="00E9233A"/>
    <w:rsid w:val="00EA1231"/>
    <w:rsid w:val="00EA4551"/>
    <w:rsid w:val="00EB2D71"/>
    <w:rsid w:val="00EC2531"/>
    <w:rsid w:val="00ED19BB"/>
    <w:rsid w:val="00ED5455"/>
    <w:rsid w:val="00EE001C"/>
    <w:rsid w:val="00EE560C"/>
    <w:rsid w:val="00EF1294"/>
    <w:rsid w:val="00EF6027"/>
    <w:rsid w:val="00EF6C86"/>
    <w:rsid w:val="00EF7B31"/>
    <w:rsid w:val="00F003D0"/>
    <w:rsid w:val="00F009E8"/>
    <w:rsid w:val="00F020AB"/>
    <w:rsid w:val="00F121E3"/>
    <w:rsid w:val="00F124F7"/>
    <w:rsid w:val="00F12BFC"/>
    <w:rsid w:val="00F142E4"/>
    <w:rsid w:val="00F27777"/>
    <w:rsid w:val="00F40047"/>
    <w:rsid w:val="00F40C0D"/>
    <w:rsid w:val="00F52B2B"/>
    <w:rsid w:val="00FA4244"/>
    <w:rsid w:val="00FA6559"/>
    <w:rsid w:val="00FB1726"/>
    <w:rsid w:val="00FC1A7C"/>
    <w:rsid w:val="00FC24AC"/>
    <w:rsid w:val="00FD2335"/>
    <w:rsid w:val="00FE2A1E"/>
    <w:rsid w:val="00FE40FC"/>
    <w:rsid w:val="00FF29AF"/>
    <w:rsid w:val="00FF3D49"/>
    <w:rsid w:val="00FF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3309"/>
  <w15:chartTrackingRefBased/>
  <w15:docId w15:val="{A075C979-5FF5-4FFE-ACC6-B81D752E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26"/>
    <w:pPr>
      <w:spacing w:after="160" w:line="259" w:lineRule="auto"/>
      <w:jc w:val="left"/>
    </w:pPr>
    <w:rPr>
      <w:kern w:val="0"/>
      <w:lang w:val="en-SG"/>
      <w14:ligatures w14:val="none"/>
    </w:rPr>
  </w:style>
  <w:style w:type="paragraph" w:styleId="Heading1">
    <w:name w:val="heading 1"/>
    <w:basedOn w:val="Normal"/>
    <w:next w:val="Normal"/>
    <w:link w:val="Heading1Char"/>
    <w:uiPriority w:val="9"/>
    <w:qFormat/>
    <w:rsid w:val="00FB1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72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17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17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17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17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17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17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72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B17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17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1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1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1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1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17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7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B17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1726"/>
    <w:pPr>
      <w:spacing w:before="160"/>
      <w:jc w:val="center"/>
    </w:pPr>
    <w:rPr>
      <w:i/>
      <w:iCs/>
      <w:color w:val="404040" w:themeColor="text1" w:themeTint="BF"/>
    </w:rPr>
  </w:style>
  <w:style w:type="character" w:customStyle="1" w:styleId="QuoteChar">
    <w:name w:val="Quote Char"/>
    <w:basedOn w:val="DefaultParagraphFont"/>
    <w:link w:val="Quote"/>
    <w:uiPriority w:val="29"/>
    <w:rsid w:val="00FB1726"/>
    <w:rPr>
      <w:i/>
      <w:iCs/>
      <w:color w:val="404040" w:themeColor="text1" w:themeTint="BF"/>
    </w:rPr>
  </w:style>
  <w:style w:type="paragraph" w:styleId="ListParagraph">
    <w:name w:val="List Paragraph"/>
    <w:basedOn w:val="Normal"/>
    <w:uiPriority w:val="34"/>
    <w:qFormat/>
    <w:rsid w:val="00FB1726"/>
    <w:pPr>
      <w:ind w:left="720"/>
      <w:contextualSpacing/>
    </w:pPr>
  </w:style>
  <w:style w:type="character" w:styleId="IntenseEmphasis">
    <w:name w:val="Intense Emphasis"/>
    <w:basedOn w:val="DefaultParagraphFont"/>
    <w:uiPriority w:val="21"/>
    <w:qFormat/>
    <w:rsid w:val="00FB1726"/>
    <w:rPr>
      <w:i/>
      <w:iCs/>
      <w:color w:val="0F4761" w:themeColor="accent1" w:themeShade="BF"/>
    </w:rPr>
  </w:style>
  <w:style w:type="paragraph" w:styleId="IntenseQuote">
    <w:name w:val="Intense Quote"/>
    <w:basedOn w:val="Normal"/>
    <w:next w:val="Normal"/>
    <w:link w:val="IntenseQuoteChar"/>
    <w:uiPriority w:val="30"/>
    <w:qFormat/>
    <w:rsid w:val="00FB1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726"/>
    <w:rPr>
      <w:i/>
      <w:iCs/>
      <w:color w:val="0F4761" w:themeColor="accent1" w:themeShade="BF"/>
    </w:rPr>
  </w:style>
  <w:style w:type="character" w:styleId="IntenseReference">
    <w:name w:val="Intense Reference"/>
    <w:basedOn w:val="DefaultParagraphFont"/>
    <w:uiPriority w:val="32"/>
    <w:qFormat/>
    <w:rsid w:val="00FB1726"/>
    <w:rPr>
      <w:b/>
      <w:bCs/>
      <w:smallCaps/>
      <w:color w:val="0F4761" w:themeColor="accent1" w:themeShade="BF"/>
      <w:spacing w:val="5"/>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qFormat/>
    <w:rsid w:val="00FB1726"/>
    <w:pPr>
      <w:spacing w:before="100" w:beforeAutospacing="1" w:after="100" w:afterAutospacing="1" w:line="360" w:lineRule="exact"/>
      <w:ind w:firstLine="567"/>
      <w:jc w:val="both"/>
    </w:pPr>
    <w:rPr>
      <w:rFonts w:eastAsia="Times New Roman" w:cs="Times New Roman"/>
      <w:sz w:val="24"/>
      <w:szCs w:val="24"/>
      <w:lang w:val="en-US"/>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qFormat/>
    <w:locked/>
    <w:rsid w:val="00FB1726"/>
    <w:rPr>
      <w:rFonts w:eastAsia="Times New Roman" w:cs="Times New Roman"/>
      <w:kern w:val="0"/>
      <w:sz w:val="24"/>
      <w:szCs w:val="24"/>
      <w14:ligatures w14:val="none"/>
    </w:rPr>
  </w:style>
  <w:style w:type="paragraph" w:styleId="Header">
    <w:name w:val="header"/>
    <w:basedOn w:val="Normal"/>
    <w:link w:val="HeaderChar"/>
    <w:uiPriority w:val="99"/>
    <w:unhideWhenUsed/>
    <w:qFormat/>
    <w:rsid w:val="00FB1726"/>
    <w:pPr>
      <w:tabs>
        <w:tab w:val="center" w:pos="4680"/>
        <w:tab w:val="right" w:pos="9360"/>
      </w:tabs>
      <w:spacing w:after="0" w:line="240" w:lineRule="auto"/>
      <w:ind w:firstLine="567"/>
      <w:jc w:val="both"/>
    </w:pPr>
    <w:rPr>
      <w:rFonts w:eastAsia="Times New Roman" w:cs="Times New Roman"/>
      <w:szCs w:val="28"/>
      <w:lang w:val="en-US"/>
    </w:rPr>
  </w:style>
  <w:style w:type="character" w:customStyle="1" w:styleId="HeaderChar">
    <w:name w:val="Header Char"/>
    <w:basedOn w:val="DefaultParagraphFont"/>
    <w:link w:val="Header"/>
    <w:uiPriority w:val="99"/>
    <w:qFormat/>
    <w:rsid w:val="00FB1726"/>
    <w:rPr>
      <w:rFonts w:eastAsia="Times New Roman" w:cs="Times New Roman"/>
      <w:kern w:val="0"/>
      <w:szCs w:val="28"/>
      <w14:ligatures w14:val="none"/>
    </w:rPr>
  </w:style>
  <w:style w:type="paragraph" w:customStyle="1" w:styleId="Dieu">
    <w:name w:val="Dieu"/>
    <w:basedOn w:val="Normal"/>
    <w:link w:val="DieuChar"/>
    <w:qFormat/>
    <w:rsid w:val="00FB1726"/>
    <w:pPr>
      <w:numPr>
        <w:numId w:val="1"/>
      </w:numPr>
      <w:tabs>
        <w:tab w:val="left" w:pos="1560"/>
      </w:tabs>
      <w:spacing w:before="120" w:after="120" w:line="360" w:lineRule="exact"/>
      <w:ind w:left="1637"/>
      <w:jc w:val="both"/>
      <w:outlineLvl w:val="2"/>
    </w:pPr>
    <w:rPr>
      <w:rFonts w:eastAsia="Times New Roman" w:cs="Times New Roman"/>
      <w:b/>
      <w:sz w:val="26"/>
      <w:szCs w:val="26"/>
      <w:lang w:val="vi-VN" w:eastAsia="vi-VN"/>
    </w:rPr>
  </w:style>
  <w:style w:type="character" w:customStyle="1" w:styleId="DieuChar">
    <w:name w:val="Dieu Char"/>
    <w:link w:val="Dieu"/>
    <w:rsid w:val="00FB1726"/>
    <w:rPr>
      <w:rFonts w:eastAsia="Times New Roman" w:cs="Times New Roman"/>
      <w:b/>
      <w:kern w:val="0"/>
      <w:sz w:val="26"/>
      <w:szCs w:val="26"/>
      <w:lang w:val="vi-VN" w:eastAsia="vi-VN"/>
      <w14:ligatures w14:val="none"/>
    </w:rPr>
  </w:style>
  <w:style w:type="table" w:styleId="TableGrid">
    <w:name w:val="Table Grid"/>
    <w:basedOn w:val="TableNormal"/>
    <w:uiPriority w:val="39"/>
    <w:rsid w:val="00FB172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96567F"/>
    <w:pPr>
      <w:spacing w:after="0" w:line="240" w:lineRule="auto"/>
      <w:ind w:firstLine="567"/>
      <w:jc w:val="both"/>
    </w:pPr>
    <w:rPr>
      <w:rFonts w:eastAsia="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96567F"/>
    <w:rPr>
      <w:rFonts w:eastAsia="Times New Roman" w:cs="Times New Roman"/>
      <w:kern w:val="0"/>
      <w:sz w:val="20"/>
      <w:szCs w:val="20"/>
      <w14:ligatures w14:val="none"/>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iPriority w:val="99"/>
    <w:unhideWhenUsed/>
    <w:qFormat/>
    <w:rsid w:val="0096567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96567F"/>
    <w:pPr>
      <w:spacing w:line="240" w:lineRule="exact"/>
    </w:pPr>
    <w:rPr>
      <w:kern w:val="2"/>
      <w:vertAlign w:val="superscript"/>
      <w:lang w:val="en-US"/>
      <w14:ligatures w14:val="standardContextual"/>
    </w:rPr>
  </w:style>
  <w:style w:type="paragraph" w:customStyle="1" w:styleId="TableParagraph">
    <w:name w:val="Table Paragraph"/>
    <w:basedOn w:val="Normal"/>
    <w:uiPriority w:val="1"/>
    <w:qFormat/>
    <w:rsid w:val="009D7986"/>
    <w:pPr>
      <w:widowControl w:val="0"/>
      <w:autoSpaceDE w:val="0"/>
      <w:autoSpaceDN w:val="0"/>
      <w:spacing w:after="0" w:line="240" w:lineRule="auto"/>
    </w:pPr>
    <w:rPr>
      <w:rFonts w:eastAsia="Times New Roman" w:cs="Times New Roman"/>
      <w:sz w:val="22"/>
      <w:lang w:val="en-US"/>
    </w:rPr>
  </w:style>
  <w:style w:type="paragraph" w:styleId="Revision">
    <w:name w:val="Revision"/>
    <w:hidden/>
    <w:uiPriority w:val="99"/>
    <w:semiHidden/>
    <w:rsid w:val="00371AAB"/>
    <w:pPr>
      <w:jc w:val="left"/>
    </w:pPr>
    <w:rPr>
      <w:kern w:val="0"/>
      <w:lang w:val="en-SG"/>
      <w14:ligatures w14:val="none"/>
    </w:rPr>
  </w:style>
  <w:style w:type="paragraph" w:styleId="BalloonText">
    <w:name w:val="Balloon Text"/>
    <w:basedOn w:val="Normal"/>
    <w:link w:val="BalloonTextChar"/>
    <w:uiPriority w:val="99"/>
    <w:semiHidden/>
    <w:unhideWhenUsed/>
    <w:rsid w:val="00E84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A2"/>
    <w:rPr>
      <w:rFonts w:ascii="Segoe UI" w:hAnsi="Segoe UI" w:cs="Segoe UI"/>
      <w:kern w:val="0"/>
      <w:sz w:val="18"/>
      <w:szCs w:val="18"/>
      <w:lang w:val="en-SG"/>
      <w14:ligatures w14:val="none"/>
    </w:rPr>
  </w:style>
  <w:style w:type="character" w:styleId="Hyperlink">
    <w:name w:val="Hyperlink"/>
    <w:basedOn w:val="DefaultParagraphFont"/>
    <w:uiPriority w:val="99"/>
    <w:unhideWhenUsed/>
    <w:rsid w:val="00994F4A"/>
    <w:rPr>
      <w:color w:val="467886" w:themeColor="hyperlink"/>
      <w:u w:val="single"/>
    </w:rPr>
  </w:style>
  <w:style w:type="character" w:styleId="UnresolvedMention">
    <w:name w:val="Unresolved Mention"/>
    <w:basedOn w:val="DefaultParagraphFont"/>
    <w:uiPriority w:val="99"/>
    <w:semiHidden/>
    <w:unhideWhenUsed/>
    <w:rsid w:val="00994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1894">
      <w:bodyDiv w:val="1"/>
      <w:marLeft w:val="0"/>
      <w:marRight w:val="0"/>
      <w:marTop w:val="0"/>
      <w:marBottom w:val="0"/>
      <w:divBdr>
        <w:top w:val="none" w:sz="0" w:space="0" w:color="auto"/>
        <w:left w:val="none" w:sz="0" w:space="0" w:color="auto"/>
        <w:bottom w:val="none" w:sz="0" w:space="0" w:color="auto"/>
        <w:right w:val="none" w:sz="0" w:space="0" w:color="auto"/>
      </w:divBdr>
    </w:div>
    <w:div w:id="624696577">
      <w:bodyDiv w:val="1"/>
      <w:marLeft w:val="0"/>
      <w:marRight w:val="0"/>
      <w:marTop w:val="0"/>
      <w:marBottom w:val="0"/>
      <w:divBdr>
        <w:top w:val="none" w:sz="0" w:space="0" w:color="auto"/>
        <w:left w:val="none" w:sz="0" w:space="0" w:color="auto"/>
        <w:bottom w:val="none" w:sz="0" w:space="0" w:color="auto"/>
        <w:right w:val="none" w:sz="0" w:space="0" w:color="auto"/>
      </w:divBdr>
    </w:div>
    <w:div w:id="1794976975">
      <w:bodyDiv w:val="1"/>
      <w:marLeft w:val="0"/>
      <w:marRight w:val="0"/>
      <w:marTop w:val="0"/>
      <w:marBottom w:val="0"/>
      <w:divBdr>
        <w:top w:val="none" w:sz="0" w:space="0" w:color="auto"/>
        <w:left w:val="none" w:sz="0" w:space="0" w:color="auto"/>
        <w:bottom w:val="none" w:sz="0" w:space="0" w:color="auto"/>
        <w:right w:val="none" w:sz="0" w:space="0" w:color="auto"/>
      </w:divBdr>
    </w:div>
    <w:div w:id="21368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2026-FBEE-4C81-AE60-BA95CE53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Dinh Duong Nguyen</cp:lastModifiedBy>
  <cp:revision>2</cp:revision>
  <dcterms:created xsi:type="dcterms:W3CDTF">2026-07-24T07:24:00Z</dcterms:created>
  <dcterms:modified xsi:type="dcterms:W3CDTF">2026-07-24T07:24:00Z</dcterms:modified>
</cp:coreProperties>
</file>