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743" w:type="dxa"/>
        <w:tblInd w:w="-176" w:type="dxa"/>
        <w:tblLayout w:type="fixed"/>
        <w:tblLook w:val="0000"/>
      </w:tblPr>
      <w:tblGrid>
        <w:gridCol w:w="4962"/>
        <w:gridCol w:w="9781"/>
      </w:tblGrid>
      <w:tr w:rsidR="00E418A9" w:rsidRPr="00720938" w:rsidTr="007328EA">
        <w:trPr>
          <w:trHeight w:val="1553"/>
        </w:trPr>
        <w:tc>
          <w:tcPr>
            <w:tcW w:w="4962" w:type="dxa"/>
          </w:tcPr>
          <w:p w:rsidR="00E418A9" w:rsidRPr="00720938" w:rsidRDefault="00B32865" w:rsidP="000D65ED">
            <w:pPr>
              <w:spacing w:before="0" w:line="240" w:lineRule="auto"/>
              <w:jc w:val="center"/>
              <w:rPr>
                <w:szCs w:val="26"/>
              </w:rPr>
            </w:pPr>
            <w:r w:rsidRPr="004101EC">
              <w:rPr>
                <w:szCs w:val="26"/>
              </w:rPr>
              <w:t xml:space="preserve"> </w:t>
            </w:r>
            <w:r w:rsidR="00E418A9" w:rsidRPr="00720938">
              <w:rPr>
                <w:szCs w:val="26"/>
              </w:rPr>
              <w:t>BỘ TÀI CHÍNH</w:t>
            </w:r>
          </w:p>
          <w:p w:rsidR="00E418A9" w:rsidRPr="00720938" w:rsidRDefault="00E418A9" w:rsidP="000D65ED">
            <w:pPr>
              <w:spacing w:before="0" w:line="240" w:lineRule="auto"/>
              <w:jc w:val="center"/>
              <w:rPr>
                <w:b/>
                <w:szCs w:val="26"/>
              </w:rPr>
            </w:pPr>
            <w:r w:rsidRPr="00720938">
              <w:rPr>
                <w:b/>
                <w:szCs w:val="26"/>
              </w:rPr>
              <w:t xml:space="preserve">CỤC </w:t>
            </w:r>
            <w:r w:rsidR="00BA0551" w:rsidRPr="00720938">
              <w:rPr>
                <w:b/>
                <w:szCs w:val="26"/>
              </w:rPr>
              <w:t>CÔNG NGHỆ THÔNG TIN</w:t>
            </w:r>
            <w:r w:rsidRPr="00720938">
              <w:rPr>
                <w:b/>
                <w:szCs w:val="26"/>
              </w:rPr>
              <w:t xml:space="preserve"> VÀ</w:t>
            </w:r>
          </w:p>
          <w:p w:rsidR="00E418A9" w:rsidRPr="00720938" w:rsidRDefault="00BA0551" w:rsidP="000D65ED">
            <w:pPr>
              <w:spacing w:before="0" w:line="240" w:lineRule="auto"/>
              <w:jc w:val="center"/>
              <w:rPr>
                <w:b/>
                <w:szCs w:val="26"/>
              </w:rPr>
            </w:pPr>
            <w:r w:rsidRPr="00720938">
              <w:rPr>
                <w:b/>
                <w:szCs w:val="26"/>
              </w:rPr>
              <w:t>CHUYỂN ĐỔI SỐ</w:t>
            </w:r>
          </w:p>
          <w:p w:rsidR="00E418A9" w:rsidRPr="00720938" w:rsidRDefault="00E418A9" w:rsidP="0081090B">
            <w:pPr>
              <w:spacing w:before="0"/>
              <w:jc w:val="center"/>
              <w:rPr>
                <w:szCs w:val="26"/>
              </w:rPr>
            </w:pPr>
            <w:r w:rsidRPr="00720938">
              <w:rPr>
                <w:szCs w:val="26"/>
              </w:rPr>
              <w:t>————</w:t>
            </w:r>
          </w:p>
        </w:tc>
        <w:tc>
          <w:tcPr>
            <w:tcW w:w="9781" w:type="dxa"/>
          </w:tcPr>
          <w:p w:rsidR="00E418A9" w:rsidRPr="00720938" w:rsidRDefault="00E418A9" w:rsidP="000D65ED">
            <w:pPr>
              <w:spacing w:before="0" w:line="240" w:lineRule="auto"/>
              <w:jc w:val="center"/>
              <w:rPr>
                <w:b/>
                <w:szCs w:val="26"/>
              </w:rPr>
            </w:pPr>
            <w:r w:rsidRPr="00720938">
              <w:rPr>
                <w:b/>
                <w:szCs w:val="26"/>
              </w:rPr>
              <w:t>CỘNG HOÀ XÃ HỘI CHỦ NGHĨA VIỆT NAM</w:t>
            </w:r>
          </w:p>
          <w:p w:rsidR="00E418A9" w:rsidRPr="00720938" w:rsidRDefault="00E418A9" w:rsidP="000D65ED">
            <w:pPr>
              <w:spacing w:before="0" w:line="240" w:lineRule="auto"/>
              <w:jc w:val="center"/>
              <w:rPr>
                <w:b/>
                <w:sz w:val="27"/>
                <w:szCs w:val="27"/>
              </w:rPr>
            </w:pPr>
            <w:r w:rsidRPr="00720938">
              <w:rPr>
                <w:b/>
                <w:sz w:val="27"/>
                <w:szCs w:val="27"/>
              </w:rPr>
              <w:t>Độc lập - Tự do - Hạnh phúc</w:t>
            </w:r>
          </w:p>
          <w:p w:rsidR="00E418A9" w:rsidRPr="00720938" w:rsidRDefault="00561BDE" w:rsidP="00284847">
            <w:pPr>
              <w:spacing w:before="0" w:line="300" w:lineRule="exact"/>
              <w:jc w:val="center"/>
              <w:rPr>
                <w:b/>
                <w:sz w:val="27"/>
                <w:szCs w:val="27"/>
              </w:rPr>
            </w:pPr>
            <w:r w:rsidRPr="00561BDE">
              <w:rPr>
                <w:noProof/>
              </w:rPr>
              <w:pict>
                <v:line id="Straight Connector 4" o:spid="_x0000_s1026" style="position:absolute;left:0;text-align:left;z-index:251657728;visibility:visible" from="156.75pt,5.8pt" to="328.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"/>
              </w:pict>
            </w:r>
          </w:p>
          <w:p w:rsidR="00E418A9" w:rsidRPr="00720938" w:rsidRDefault="00E418A9" w:rsidP="00F36041">
            <w:pPr>
              <w:spacing w:before="240" w:after="120" w:line="300" w:lineRule="exact"/>
              <w:jc w:val="center"/>
              <w:rPr>
                <w:szCs w:val="26"/>
              </w:rPr>
            </w:pPr>
            <w:r w:rsidRPr="00720938">
              <w:rPr>
                <w:i/>
                <w:sz w:val="27"/>
                <w:szCs w:val="27"/>
              </w:rPr>
              <w:t>Hà Nộ</w:t>
            </w:r>
            <w:r w:rsidR="00294EDA" w:rsidRPr="00720938">
              <w:rPr>
                <w:i/>
                <w:sz w:val="27"/>
                <w:szCs w:val="27"/>
              </w:rPr>
              <w:t>i, ngày</w:t>
            </w:r>
            <w:r w:rsidR="00924B15" w:rsidRPr="00720938">
              <w:rPr>
                <w:i/>
                <w:sz w:val="27"/>
                <w:szCs w:val="27"/>
                <w:lang w:val="vi-VN"/>
              </w:rPr>
              <w:t xml:space="preserve"> </w:t>
            </w:r>
            <w:r w:rsidR="00924B15" w:rsidRPr="00720938">
              <w:rPr>
                <w:i/>
                <w:sz w:val="27"/>
                <w:szCs w:val="27"/>
              </w:rPr>
              <w:t xml:space="preserve">   </w:t>
            </w:r>
            <w:r w:rsidR="00877655" w:rsidRPr="00720938">
              <w:rPr>
                <w:i/>
                <w:sz w:val="27"/>
                <w:szCs w:val="27"/>
              </w:rPr>
              <w:t xml:space="preserve"> </w:t>
            </w:r>
            <w:r w:rsidR="00B50B47" w:rsidRPr="00720938">
              <w:rPr>
                <w:i/>
                <w:sz w:val="27"/>
                <w:szCs w:val="27"/>
              </w:rPr>
              <w:t>tháng</w:t>
            </w:r>
            <w:r w:rsidR="008E42FB" w:rsidRPr="00720938">
              <w:rPr>
                <w:i/>
                <w:sz w:val="27"/>
                <w:szCs w:val="27"/>
                <w:lang w:val="vi-VN"/>
              </w:rPr>
              <w:t xml:space="preserve"> </w:t>
            </w:r>
            <w:r w:rsidR="00924B15" w:rsidRPr="00720938">
              <w:rPr>
                <w:i/>
                <w:sz w:val="27"/>
                <w:szCs w:val="27"/>
              </w:rPr>
              <w:t xml:space="preserve">  </w:t>
            </w:r>
            <w:r w:rsidR="00877655" w:rsidRPr="00720938">
              <w:rPr>
                <w:i/>
                <w:sz w:val="27"/>
                <w:szCs w:val="27"/>
                <w:lang w:val="vi-VN"/>
              </w:rPr>
              <w:t xml:space="preserve"> </w:t>
            </w:r>
            <w:r w:rsidRPr="00720938">
              <w:rPr>
                <w:i/>
                <w:sz w:val="27"/>
                <w:szCs w:val="27"/>
              </w:rPr>
              <w:t>năm</w:t>
            </w:r>
            <w:r w:rsidR="001715D4" w:rsidRPr="00720938">
              <w:rPr>
                <w:i/>
                <w:sz w:val="27"/>
                <w:szCs w:val="27"/>
              </w:rPr>
              <w:t xml:space="preserve"> 20</w:t>
            </w:r>
            <w:r w:rsidR="004A3E1A" w:rsidRPr="00720938">
              <w:rPr>
                <w:i/>
                <w:sz w:val="27"/>
                <w:szCs w:val="27"/>
              </w:rPr>
              <w:t>2</w:t>
            </w:r>
            <w:r w:rsidR="00FE6470" w:rsidRPr="00720938">
              <w:rPr>
                <w:i/>
                <w:sz w:val="27"/>
                <w:szCs w:val="27"/>
              </w:rPr>
              <w:t>6</w:t>
            </w:r>
            <w:r w:rsidRPr="00720938">
              <w:rPr>
                <w:szCs w:val="26"/>
              </w:rPr>
              <w:t xml:space="preserve">         </w:t>
            </w:r>
            <w:r w:rsidRPr="00720938">
              <w:rPr>
                <w:i/>
                <w:szCs w:val="26"/>
              </w:rPr>
              <w:t xml:space="preserve">      </w:t>
            </w:r>
          </w:p>
        </w:tc>
      </w:tr>
    </w:tbl>
    <w:p w:rsidR="00E418A9" w:rsidRPr="00720938" w:rsidRDefault="00FC0498" w:rsidP="001715D4">
      <w:pPr>
        <w:spacing w:before="120" w:line="360" w:lineRule="atLeast"/>
        <w:jc w:val="center"/>
        <w:rPr>
          <w:b/>
          <w:szCs w:val="26"/>
        </w:rPr>
      </w:pPr>
      <w:r w:rsidRPr="00720938">
        <w:rPr>
          <w:b/>
          <w:sz w:val="27"/>
          <w:szCs w:val="27"/>
        </w:rPr>
        <w:t xml:space="preserve">BÁO CÁO TỔNG HỢP, TIẾP THU VÀ GIẢI TRÌNH Ý KIẾN THAM GIA CỦA CÁC </w:t>
      </w:r>
      <w:r w:rsidRPr="00720938">
        <w:rPr>
          <w:rFonts w:hint="eastAsia"/>
          <w:b/>
          <w:sz w:val="27"/>
          <w:szCs w:val="27"/>
        </w:rPr>
        <w:t>ĐƠ</w:t>
      </w:r>
      <w:r w:rsidRPr="00720938">
        <w:rPr>
          <w:b/>
          <w:sz w:val="27"/>
          <w:szCs w:val="27"/>
        </w:rPr>
        <w:t>N VỊ</w:t>
      </w:r>
    </w:p>
    <w:p w:rsidR="003A4EDE" w:rsidRPr="00720938" w:rsidRDefault="00877CDA" w:rsidP="00F92D2D">
      <w:pPr>
        <w:pStyle w:val="Heading5"/>
        <w:ind w:right="0"/>
        <w:rPr>
          <w:bCs/>
          <w:lang w:val="en-US"/>
        </w:rPr>
      </w:pPr>
      <w:r w:rsidRPr="00720938">
        <w:rPr>
          <w:bCs/>
          <w:szCs w:val="28"/>
          <w:lang w:val="en-US"/>
        </w:rPr>
        <w:t xml:space="preserve">ĐỐI VỚI DỰ THẢO THÔNG TƯ </w:t>
      </w:r>
      <w:r w:rsidR="00FE6470" w:rsidRPr="00720938">
        <w:rPr>
          <w:bCs/>
          <w:szCs w:val="28"/>
          <w:lang w:val="en-US"/>
        </w:rPr>
        <w:t>BAN HÀNH QUY CHẾ KHAI THÁC VÀ SỬ DỤNG DỮ LIỆU CỦA CƠ SỞ DỮ LIỆU QUỐC GIA VỀ TÀI CHÍNH</w:t>
      </w:r>
    </w:p>
    <w:p w:rsidR="00FC0498" w:rsidRPr="00720938" w:rsidRDefault="00C246EF" w:rsidP="00FC0498">
      <w:pPr>
        <w:tabs>
          <w:tab w:val="left" w:pos="600"/>
        </w:tabs>
        <w:spacing w:before="120"/>
        <w:rPr>
          <w:sz w:val="28"/>
          <w:szCs w:val="28"/>
        </w:rPr>
      </w:pPr>
      <w:r w:rsidRPr="00720938">
        <w:rPr>
          <w:sz w:val="27"/>
          <w:szCs w:val="27"/>
        </w:rPr>
        <w:tab/>
      </w:r>
      <w:r w:rsidR="00FC0498" w:rsidRPr="00720938">
        <w:rPr>
          <w:sz w:val="28"/>
          <w:szCs w:val="28"/>
        </w:rPr>
        <w:t xml:space="preserve">Ngày </w:t>
      </w:r>
      <w:r w:rsidR="00273C04" w:rsidRPr="00720938">
        <w:rPr>
          <w:sz w:val="28"/>
          <w:szCs w:val="28"/>
        </w:rPr>
        <w:t>23/4/2026</w:t>
      </w:r>
      <w:r w:rsidR="00FC0498" w:rsidRPr="00720938">
        <w:rPr>
          <w:sz w:val="28"/>
          <w:szCs w:val="28"/>
        </w:rPr>
        <w:t xml:space="preserve">, </w:t>
      </w:r>
      <w:r w:rsidR="00F36041" w:rsidRPr="00720938">
        <w:rPr>
          <w:sz w:val="28"/>
          <w:szCs w:val="28"/>
        </w:rPr>
        <w:t xml:space="preserve">Cục </w:t>
      </w:r>
      <w:r w:rsidR="00877CDA" w:rsidRPr="00720938">
        <w:rPr>
          <w:sz w:val="28"/>
          <w:szCs w:val="28"/>
        </w:rPr>
        <w:t>CNTT</w:t>
      </w:r>
      <w:r w:rsidR="00FC0498" w:rsidRPr="00720938">
        <w:rPr>
          <w:sz w:val="28"/>
          <w:szCs w:val="28"/>
        </w:rPr>
        <w:t xml:space="preserve"> gửi Công văn số </w:t>
      </w:r>
      <w:r w:rsidR="00273C04" w:rsidRPr="00720938">
        <w:rPr>
          <w:sz w:val="28"/>
          <w:szCs w:val="28"/>
        </w:rPr>
        <w:t>935</w:t>
      </w:r>
      <w:r w:rsidR="00FC0498" w:rsidRPr="00720938">
        <w:rPr>
          <w:sz w:val="28"/>
          <w:szCs w:val="28"/>
        </w:rPr>
        <w:t>/</w:t>
      </w:r>
      <w:r w:rsidR="00877CDA" w:rsidRPr="00720938">
        <w:rPr>
          <w:sz w:val="28"/>
          <w:szCs w:val="28"/>
        </w:rPr>
        <w:t>CNTT</w:t>
      </w:r>
      <w:r w:rsidR="00F15BE8" w:rsidRPr="00720938">
        <w:rPr>
          <w:sz w:val="28"/>
          <w:szCs w:val="28"/>
        </w:rPr>
        <w:t>-TK</w:t>
      </w:r>
      <w:r w:rsidR="00FC0498" w:rsidRPr="00720938">
        <w:rPr>
          <w:sz w:val="28"/>
          <w:szCs w:val="28"/>
        </w:rPr>
        <w:t xml:space="preserve"> xin ý kiến các đơn vị thuộc</w:t>
      </w:r>
      <w:r w:rsidR="00877CDA" w:rsidRPr="00720938">
        <w:rPr>
          <w:sz w:val="28"/>
          <w:szCs w:val="28"/>
        </w:rPr>
        <w:t xml:space="preserve"> và trực thuộc</w:t>
      </w:r>
      <w:r w:rsidR="00FC0498" w:rsidRPr="00720938">
        <w:rPr>
          <w:sz w:val="28"/>
          <w:szCs w:val="28"/>
        </w:rPr>
        <w:t xml:space="preserve"> Bộ Tài chính,</w:t>
      </w:r>
      <w:r w:rsidR="00924B15" w:rsidRPr="00720938">
        <w:rPr>
          <w:sz w:val="28"/>
          <w:szCs w:val="28"/>
        </w:rPr>
        <w:t xml:space="preserve"> các</w:t>
      </w:r>
      <w:r w:rsidR="00FC0498" w:rsidRPr="00720938">
        <w:rPr>
          <w:sz w:val="28"/>
          <w:szCs w:val="28"/>
        </w:rPr>
        <w:t xml:space="preserve"> Sở Tài chính các tỉnh, thành phố trực thuộc TW </w:t>
      </w:r>
      <w:r w:rsidR="00924B15" w:rsidRPr="00720938">
        <w:rPr>
          <w:sz w:val="28"/>
          <w:szCs w:val="28"/>
        </w:rPr>
        <w:t xml:space="preserve">đối với dự thảo Thông tư </w:t>
      </w:r>
      <w:r w:rsidR="00273C04" w:rsidRPr="00720938">
        <w:rPr>
          <w:sz w:val="28"/>
          <w:szCs w:val="28"/>
        </w:rPr>
        <w:t xml:space="preserve">ban hành Quy chế </w:t>
      </w:r>
      <w:r w:rsidR="00D05034" w:rsidRPr="00720938">
        <w:rPr>
          <w:sz w:val="28"/>
          <w:szCs w:val="28"/>
        </w:rPr>
        <w:t>khai thác và sử dụng dữ liệu của Cơ sở dữ liệu quốc gia về tài chính</w:t>
      </w:r>
      <w:r w:rsidR="00FC0498" w:rsidRPr="00720938">
        <w:rPr>
          <w:sz w:val="28"/>
          <w:szCs w:val="28"/>
        </w:rPr>
        <w:t>. Đế</w:t>
      </w:r>
      <w:r w:rsidR="00BC5FA0" w:rsidRPr="00720938">
        <w:rPr>
          <w:sz w:val="28"/>
          <w:szCs w:val="28"/>
        </w:rPr>
        <w:t xml:space="preserve">n ngày </w:t>
      </w:r>
      <w:r w:rsidR="00CE7A72" w:rsidRPr="00720938">
        <w:rPr>
          <w:sz w:val="28"/>
          <w:szCs w:val="28"/>
        </w:rPr>
        <w:t>02/6</w:t>
      </w:r>
      <w:r w:rsidR="00D05034" w:rsidRPr="00720938">
        <w:rPr>
          <w:sz w:val="28"/>
          <w:szCs w:val="28"/>
        </w:rPr>
        <w:t>/2026</w:t>
      </w:r>
      <w:r w:rsidR="00FC0498" w:rsidRPr="00720938">
        <w:rPr>
          <w:sz w:val="28"/>
          <w:szCs w:val="28"/>
        </w:rPr>
        <w:t xml:space="preserve">, Cục </w:t>
      </w:r>
      <w:r w:rsidR="002A4CF8" w:rsidRPr="00720938">
        <w:rPr>
          <w:sz w:val="28"/>
          <w:szCs w:val="28"/>
        </w:rPr>
        <w:t>Công nghệ thông tin và chuyển đổi số</w:t>
      </w:r>
      <w:r w:rsidR="00FC0498" w:rsidRPr="00720938">
        <w:rPr>
          <w:sz w:val="28"/>
          <w:szCs w:val="28"/>
        </w:rPr>
        <w:t xml:space="preserve"> đã nhận được</w:t>
      </w:r>
      <w:r w:rsidR="002C164B" w:rsidRPr="00720938">
        <w:rPr>
          <w:sz w:val="28"/>
          <w:szCs w:val="28"/>
        </w:rPr>
        <w:t xml:space="preserve"> </w:t>
      </w:r>
      <w:r w:rsidR="0077576C" w:rsidRPr="00720938">
        <w:rPr>
          <w:sz w:val="28"/>
          <w:szCs w:val="28"/>
        </w:rPr>
        <w:t xml:space="preserve">16 </w:t>
      </w:r>
      <w:r w:rsidR="00BC5FA0" w:rsidRPr="00720938">
        <w:rPr>
          <w:sz w:val="28"/>
          <w:szCs w:val="28"/>
        </w:rPr>
        <w:t>ý kiến củ</w:t>
      </w:r>
      <w:r w:rsidR="001B0CD3" w:rsidRPr="00720938">
        <w:rPr>
          <w:sz w:val="28"/>
          <w:szCs w:val="28"/>
        </w:rPr>
        <w:t xml:space="preserve">a </w:t>
      </w:r>
      <w:r w:rsidR="00FC0498" w:rsidRPr="00720938">
        <w:rPr>
          <w:sz w:val="28"/>
          <w:szCs w:val="28"/>
        </w:rPr>
        <w:t>các đơn vị thuộc Bộ</w:t>
      </w:r>
      <w:r w:rsidR="00BC5FA0" w:rsidRPr="00720938">
        <w:rPr>
          <w:sz w:val="28"/>
          <w:szCs w:val="28"/>
        </w:rPr>
        <w:t xml:space="preserve"> Tài chính</w:t>
      </w:r>
      <w:r w:rsidR="001B0CD3" w:rsidRPr="00720938">
        <w:rPr>
          <w:sz w:val="28"/>
          <w:szCs w:val="28"/>
        </w:rPr>
        <w:t xml:space="preserve"> và </w:t>
      </w:r>
      <w:r w:rsidR="0077576C" w:rsidRPr="00720938">
        <w:rPr>
          <w:sz w:val="28"/>
          <w:szCs w:val="28"/>
        </w:rPr>
        <w:t xml:space="preserve">18 ý kiến của </w:t>
      </w:r>
      <w:r w:rsidR="001B0CD3" w:rsidRPr="00720938">
        <w:rPr>
          <w:sz w:val="28"/>
          <w:szCs w:val="28"/>
        </w:rPr>
        <w:t>các Sở Tài chính</w:t>
      </w:r>
      <w:r w:rsidR="00FC0498" w:rsidRPr="00720938">
        <w:rPr>
          <w:sz w:val="28"/>
          <w:szCs w:val="28"/>
        </w:rPr>
        <w:t xml:space="preserve">. Căn cứ vào công văn tham gia ý kiến, Cục </w:t>
      </w:r>
      <w:r w:rsidR="002A4CF8" w:rsidRPr="00720938">
        <w:rPr>
          <w:sz w:val="28"/>
          <w:szCs w:val="28"/>
        </w:rPr>
        <w:t>Công nghệ thông tin và chuyển đổi số</w:t>
      </w:r>
      <w:r w:rsidR="00FC0498" w:rsidRPr="00720938">
        <w:rPr>
          <w:sz w:val="28"/>
          <w:szCs w:val="28"/>
        </w:rPr>
        <w:t xml:space="preserve"> xin tổng hợp, tiếp </w:t>
      </w:r>
      <w:proofErr w:type="gramStart"/>
      <w:r w:rsidR="00FC0498" w:rsidRPr="00720938">
        <w:rPr>
          <w:sz w:val="28"/>
          <w:szCs w:val="28"/>
        </w:rPr>
        <w:t>thu</w:t>
      </w:r>
      <w:proofErr w:type="gramEnd"/>
      <w:r w:rsidR="00FC0498" w:rsidRPr="00720938">
        <w:rPr>
          <w:sz w:val="28"/>
          <w:szCs w:val="28"/>
        </w:rPr>
        <w:t>, giải trình các vấn đề liên quan như sau:</w:t>
      </w:r>
    </w:p>
    <w:p w:rsidR="000316CE" w:rsidRPr="00720938" w:rsidRDefault="00924B15" w:rsidP="00177051">
      <w:pPr>
        <w:pStyle w:val="ListParagraph"/>
        <w:numPr>
          <w:ilvl w:val="0"/>
          <w:numId w:val="3"/>
        </w:numPr>
        <w:tabs>
          <w:tab w:val="left" w:pos="600"/>
        </w:tabs>
        <w:rPr>
          <w:i/>
          <w:szCs w:val="28"/>
        </w:rPr>
      </w:pPr>
      <w:r w:rsidRPr="00720938">
        <w:rPr>
          <w:i/>
          <w:szCs w:val="28"/>
        </w:rPr>
        <w:t>Ý kiến của các đơn vị thuộ</w:t>
      </w:r>
      <w:r w:rsidR="0014581A" w:rsidRPr="00720938">
        <w:rPr>
          <w:i/>
          <w:szCs w:val="28"/>
        </w:rPr>
        <w:t>c</w:t>
      </w:r>
      <w:r w:rsidR="00D05034" w:rsidRPr="00720938">
        <w:rPr>
          <w:i/>
          <w:szCs w:val="28"/>
        </w:rPr>
        <w:t xml:space="preserve"> Bộ</w:t>
      </w:r>
      <w:r w:rsidR="00307278" w:rsidRPr="00720938">
        <w:rPr>
          <w:i/>
          <w:szCs w:val="28"/>
        </w:rPr>
        <w:t>:</w:t>
      </w:r>
      <w:r w:rsidR="0014581A" w:rsidRPr="00720938">
        <w:rPr>
          <w:i/>
          <w:szCs w:val="28"/>
        </w:rPr>
        <w:t xml:space="preserve"> </w:t>
      </w:r>
      <w:r w:rsidR="00C029B5" w:rsidRPr="00720938">
        <w:rPr>
          <w:i/>
          <w:szCs w:val="28"/>
        </w:rPr>
        <w:t xml:space="preserve"> </w:t>
      </w:r>
      <w:r w:rsidR="0077576C" w:rsidRPr="00720938">
        <w:rPr>
          <w:i/>
          <w:szCs w:val="28"/>
        </w:rPr>
        <w:t>1</w:t>
      </w:r>
      <w:r w:rsidR="00C43D2C" w:rsidRPr="00720938">
        <w:rPr>
          <w:i/>
          <w:szCs w:val="28"/>
        </w:rPr>
        <w:t>7</w:t>
      </w:r>
      <w:r w:rsidR="0077576C" w:rsidRPr="00720938">
        <w:rPr>
          <w:i/>
          <w:szCs w:val="28"/>
        </w:rPr>
        <w:t>/17</w:t>
      </w:r>
      <w:r w:rsidR="001B0CD3" w:rsidRPr="00720938">
        <w:rPr>
          <w:i/>
          <w:szCs w:val="28"/>
        </w:rPr>
        <w:t xml:space="preserve"> </w:t>
      </w:r>
      <w:r w:rsidR="00BF0072" w:rsidRPr="00720938">
        <w:rPr>
          <w:i/>
          <w:szCs w:val="28"/>
        </w:rPr>
        <w:t>đ</w:t>
      </w:r>
      <w:r w:rsidR="00307278" w:rsidRPr="00720938">
        <w:rPr>
          <w:i/>
          <w:szCs w:val="28"/>
        </w:rPr>
        <w:t>ơn vị thuộc Bộ.</w:t>
      </w:r>
    </w:p>
    <w:p w:rsidR="00BF0072" w:rsidRPr="00720938" w:rsidRDefault="007E205D" w:rsidP="00BF0072">
      <w:pPr>
        <w:pStyle w:val="ListParagraph"/>
        <w:numPr>
          <w:ilvl w:val="0"/>
          <w:numId w:val="12"/>
        </w:numPr>
        <w:tabs>
          <w:tab w:val="left" w:pos="600"/>
        </w:tabs>
        <w:rPr>
          <w:i/>
          <w:szCs w:val="28"/>
        </w:rPr>
      </w:pPr>
      <w:r w:rsidRPr="00720938">
        <w:rPr>
          <w:i/>
          <w:szCs w:val="28"/>
        </w:rPr>
        <w:t>Có 03</w:t>
      </w:r>
      <w:r w:rsidR="00BF0072" w:rsidRPr="00720938">
        <w:rPr>
          <w:i/>
          <w:szCs w:val="28"/>
        </w:rPr>
        <w:t xml:space="preserve"> đơn vị nhất trí với dự thảo Thông tư</w:t>
      </w:r>
      <w:r w:rsidRPr="00720938">
        <w:rPr>
          <w:i/>
          <w:szCs w:val="28"/>
        </w:rPr>
        <w:t>/Không có ý kiến</w:t>
      </w:r>
      <w:r w:rsidR="00BF0072" w:rsidRPr="00720938">
        <w:rPr>
          <w:i/>
          <w:szCs w:val="28"/>
        </w:rPr>
        <w:t xml:space="preserve"> (</w:t>
      </w:r>
      <w:r w:rsidR="00797C20" w:rsidRPr="00720938">
        <w:rPr>
          <w:i/>
          <w:szCs w:val="28"/>
        </w:rPr>
        <w:t xml:space="preserve">là: </w:t>
      </w:r>
      <w:r w:rsidRPr="00720938">
        <w:rPr>
          <w:i/>
          <w:szCs w:val="28"/>
        </w:rPr>
        <w:t xml:space="preserve">Vụ Tài chính- Kinh tế ngành, </w:t>
      </w:r>
      <w:r w:rsidR="00797C20" w:rsidRPr="00720938">
        <w:rPr>
          <w:i/>
          <w:szCs w:val="28"/>
        </w:rPr>
        <w:t>Cục Phát triển doanh nghiệp nhà nước</w:t>
      </w:r>
      <w:r w:rsidR="0077576C" w:rsidRPr="00720938">
        <w:rPr>
          <w:i/>
          <w:szCs w:val="28"/>
        </w:rPr>
        <w:t>, Cục Kế hoạch – Tài chính</w:t>
      </w:r>
      <w:r w:rsidR="00797C20" w:rsidRPr="00720938">
        <w:rPr>
          <w:i/>
          <w:szCs w:val="28"/>
        </w:rPr>
        <w:t>)</w:t>
      </w:r>
    </w:p>
    <w:p w:rsidR="00C43D2C" w:rsidRPr="00720938" w:rsidRDefault="004101EC" w:rsidP="007E205D">
      <w:pPr>
        <w:pStyle w:val="ListParagraph"/>
        <w:numPr>
          <w:ilvl w:val="0"/>
          <w:numId w:val="12"/>
        </w:numPr>
        <w:tabs>
          <w:tab w:val="left" w:pos="600"/>
        </w:tabs>
        <w:rPr>
          <w:i/>
          <w:szCs w:val="28"/>
        </w:rPr>
      </w:pPr>
      <w:r w:rsidRPr="00720938">
        <w:rPr>
          <w:i/>
          <w:szCs w:val="28"/>
        </w:rPr>
        <w:t>Có 14</w:t>
      </w:r>
      <w:r w:rsidR="00797C20" w:rsidRPr="00720938">
        <w:rPr>
          <w:i/>
          <w:szCs w:val="28"/>
        </w:rPr>
        <w:t xml:space="preserve"> đơn vị có ý kiến với dự thảo Thông tư</w:t>
      </w:r>
    </w:p>
    <w:p w:rsidR="00130374" w:rsidRPr="00720938" w:rsidRDefault="00130374" w:rsidP="00130374">
      <w:pPr>
        <w:pStyle w:val="ListParagraph"/>
        <w:numPr>
          <w:ilvl w:val="0"/>
          <w:numId w:val="3"/>
        </w:numPr>
        <w:tabs>
          <w:tab w:val="left" w:pos="600"/>
        </w:tabs>
        <w:rPr>
          <w:i/>
          <w:szCs w:val="28"/>
        </w:rPr>
      </w:pPr>
      <w:r w:rsidRPr="00720938">
        <w:rPr>
          <w:i/>
          <w:szCs w:val="28"/>
        </w:rPr>
        <w:t>Ý kiến của các địa phương:   18/34  Sở Tài chính, trong đó:</w:t>
      </w:r>
    </w:p>
    <w:p w:rsidR="00130374" w:rsidRPr="00720938" w:rsidRDefault="00130374" w:rsidP="00130374">
      <w:pPr>
        <w:pStyle w:val="ListParagraph"/>
        <w:tabs>
          <w:tab w:val="left" w:pos="600"/>
        </w:tabs>
        <w:ind w:left="600" w:firstLine="0"/>
        <w:rPr>
          <w:i/>
          <w:szCs w:val="28"/>
        </w:rPr>
      </w:pPr>
      <w:r w:rsidRPr="00720938">
        <w:rPr>
          <w:i/>
          <w:szCs w:val="28"/>
        </w:rPr>
        <w:t>- Có 14 Sở Tài chính nhất trí/không có ý kiến đối với dự thảo Thông tư (bao gồm các Sở Tài chính sau: An Giang, Nghệ An, Khánh Hòa, Quảng Ngãi, Đà Nẵng, Vĩnh Long, Lào Cai, Lai Châu, Đắk Lắk, Quảng Trị, Đồng Nai, Đồng Tháp, Phú Thọ, Hà Tĩnh)</w:t>
      </w:r>
    </w:p>
    <w:p w:rsidR="00130374" w:rsidRPr="00720938" w:rsidRDefault="00130374" w:rsidP="00BA0865">
      <w:pPr>
        <w:pStyle w:val="ListParagraph"/>
        <w:tabs>
          <w:tab w:val="left" w:pos="600"/>
        </w:tabs>
        <w:ind w:left="600" w:firstLine="0"/>
        <w:rPr>
          <w:i/>
          <w:szCs w:val="28"/>
        </w:rPr>
      </w:pPr>
      <w:r w:rsidRPr="00720938">
        <w:rPr>
          <w:i/>
          <w:szCs w:val="28"/>
        </w:rPr>
        <w:t>- Có 4 Sở Tài chính có ý kiến với dự thảo Thông tư</w:t>
      </w:r>
    </w:p>
    <w:p w:rsidR="00BD29F1" w:rsidRPr="00720938" w:rsidRDefault="00BD29F1" w:rsidP="00BD29F1">
      <w:pPr>
        <w:pStyle w:val="ListParagraph"/>
        <w:tabs>
          <w:tab w:val="left" w:pos="600"/>
        </w:tabs>
        <w:ind w:left="600" w:firstLine="0"/>
        <w:jc w:val="center"/>
        <w:rPr>
          <w:i/>
          <w:szCs w:val="28"/>
        </w:rPr>
      </w:pPr>
      <w:r w:rsidRPr="00720938">
        <w:rPr>
          <w:i/>
          <w:szCs w:val="28"/>
        </w:rPr>
        <w:t>(Ý kiến chi tiết tại Bảng A)</w:t>
      </w:r>
    </w:p>
    <w:p w:rsidR="00307278" w:rsidRPr="00720938" w:rsidRDefault="00307278" w:rsidP="00BD29F1">
      <w:pPr>
        <w:pStyle w:val="ListParagraph"/>
        <w:tabs>
          <w:tab w:val="left" w:pos="600"/>
        </w:tabs>
        <w:ind w:left="0" w:firstLine="0"/>
        <w:rPr>
          <w:szCs w:val="28"/>
        </w:rPr>
      </w:pPr>
    </w:p>
    <w:p w:rsidR="00BD29F1" w:rsidRPr="00720938" w:rsidRDefault="00BD29F1" w:rsidP="00BD29F1">
      <w:pPr>
        <w:pStyle w:val="ListParagraph"/>
        <w:tabs>
          <w:tab w:val="left" w:pos="600"/>
        </w:tabs>
        <w:ind w:left="0" w:firstLine="0"/>
        <w:rPr>
          <w:szCs w:val="28"/>
        </w:rPr>
      </w:pPr>
    </w:p>
    <w:p w:rsidR="00A66854" w:rsidRPr="00720938" w:rsidRDefault="00A66854" w:rsidP="00BD29F1">
      <w:pPr>
        <w:pStyle w:val="ListParagraph"/>
        <w:tabs>
          <w:tab w:val="left" w:pos="600"/>
        </w:tabs>
        <w:ind w:left="0" w:firstLine="0"/>
        <w:rPr>
          <w:szCs w:val="28"/>
        </w:rPr>
      </w:pPr>
    </w:p>
    <w:p w:rsidR="00BD29F1" w:rsidRPr="00720938" w:rsidRDefault="00BD29F1" w:rsidP="00BD29F1">
      <w:pPr>
        <w:pStyle w:val="ListParagraph"/>
        <w:tabs>
          <w:tab w:val="left" w:pos="600"/>
        </w:tabs>
        <w:ind w:left="0" w:firstLine="0"/>
        <w:rPr>
          <w:szCs w:val="28"/>
        </w:rPr>
      </w:pPr>
    </w:p>
    <w:p w:rsidR="00924B15" w:rsidRPr="00720938" w:rsidRDefault="00BD29F1" w:rsidP="000316CE">
      <w:pPr>
        <w:spacing w:before="0" w:line="240" w:lineRule="auto"/>
        <w:jc w:val="left"/>
        <w:rPr>
          <w:b/>
          <w:sz w:val="28"/>
          <w:szCs w:val="28"/>
        </w:rPr>
      </w:pPr>
      <w:r w:rsidRPr="00720938">
        <w:rPr>
          <w:b/>
          <w:sz w:val="28"/>
          <w:szCs w:val="28"/>
        </w:rPr>
        <w:lastRenderedPageBreak/>
        <w:t>A</w:t>
      </w:r>
      <w:r w:rsidR="000316CE" w:rsidRPr="00720938">
        <w:rPr>
          <w:b/>
          <w:sz w:val="28"/>
          <w:szCs w:val="28"/>
        </w:rPr>
        <w:t xml:space="preserve">. </w:t>
      </w:r>
      <w:r w:rsidR="00F04EBC" w:rsidRPr="00720938">
        <w:rPr>
          <w:b/>
          <w:sz w:val="28"/>
          <w:szCs w:val="28"/>
        </w:rPr>
        <w:t>Chi tiết tổng hợp ý kiến góp ý của các tổ chức, cá nhân liên quan và tiếp thu, giải trình củ</w:t>
      </w:r>
      <w:r w:rsidR="000316CE" w:rsidRPr="00720938">
        <w:rPr>
          <w:b/>
          <w:sz w:val="28"/>
          <w:szCs w:val="28"/>
        </w:rPr>
        <w:t xml:space="preserve">a Cục </w:t>
      </w:r>
      <w:r w:rsidR="00BF3106" w:rsidRPr="00720938">
        <w:rPr>
          <w:b/>
          <w:sz w:val="28"/>
          <w:szCs w:val="28"/>
        </w:rPr>
        <w:t>Công nghệ thông tin và chuyển đổi số</w:t>
      </w:r>
    </w:p>
    <w:p w:rsidR="000316CE" w:rsidRPr="00720938" w:rsidRDefault="000316CE" w:rsidP="000316CE">
      <w:pPr>
        <w:spacing w:before="0" w:line="240" w:lineRule="auto"/>
        <w:jc w:val="left"/>
        <w:rPr>
          <w:b/>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6"/>
        <w:gridCol w:w="7552"/>
        <w:gridCol w:w="5400"/>
      </w:tblGrid>
      <w:tr w:rsidR="006E4C39" w:rsidRPr="00720938" w:rsidTr="00863E19">
        <w:tc>
          <w:tcPr>
            <w:tcW w:w="746" w:type="dxa"/>
          </w:tcPr>
          <w:p w:rsidR="006E4C39" w:rsidRPr="00720938" w:rsidRDefault="00ED0669" w:rsidP="0090413D">
            <w:pPr>
              <w:tabs>
                <w:tab w:val="left" w:pos="600"/>
              </w:tabs>
              <w:spacing w:before="120" w:line="280" w:lineRule="atLeast"/>
              <w:jc w:val="center"/>
              <w:rPr>
                <w:rFonts w:eastAsia="Times New Roman"/>
                <w:b/>
                <w:bCs/>
                <w:szCs w:val="26"/>
              </w:rPr>
            </w:pPr>
            <w:r w:rsidRPr="00720938">
              <w:rPr>
                <w:rFonts w:eastAsia="Times New Roman"/>
                <w:b/>
                <w:bCs/>
                <w:szCs w:val="26"/>
              </w:rPr>
              <w:t>STT</w:t>
            </w:r>
          </w:p>
        </w:tc>
        <w:tc>
          <w:tcPr>
            <w:tcW w:w="7552" w:type="dxa"/>
          </w:tcPr>
          <w:p w:rsidR="006E4C39" w:rsidRPr="00720938" w:rsidRDefault="00ED0669" w:rsidP="0090413D">
            <w:pPr>
              <w:tabs>
                <w:tab w:val="left" w:pos="600"/>
              </w:tabs>
              <w:spacing w:before="120" w:line="280" w:lineRule="atLeast"/>
              <w:jc w:val="center"/>
              <w:rPr>
                <w:szCs w:val="26"/>
                <w:lang w:val="vi-VN"/>
              </w:rPr>
            </w:pPr>
            <w:r w:rsidRPr="00720938">
              <w:rPr>
                <w:rFonts w:eastAsia="Times New Roman"/>
                <w:b/>
                <w:bCs/>
                <w:szCs w:val="26"/>
              </w:rPr>
              <w:t>Ý kiến tham gia</w:t>
            </w:r>
            <w:r w:rsidRPr="00720938">
              <w:rPr>
                <w:rFonts w:eastAsia="Times New Roman"/>
                <w:b/>
                <w:bCs/>
                <w:szCs w:val="26"/>
                <w:lang w:val="vi-VN"/>
              </w:rPr>
              <w:t xml:space="preserve"> của các đơn vị</w:t>
            </w:r>
          </w:p>
        </w:tc>
        <w:tc>
          <w:tcPr>
            <w:tcW w:w="5400" w:type="dxa"/>
          </w:tcPr>
          <w:p w:rsidR="006E4C39" w:rsidRPr="00720938" w:rsidRDefault="00ED0669" w:rsidP="00BF3106">
            <w:pPr>
              <w:tabs>
                <w:tab w:val="left" w:pos="600"/>
              </w:tabs>
              <w:spacing w:before="120" w:line="280" w:lineRule="atLeast"/>
              <w:jc w:val="center"/>
              <w:rPr>
                <w:szCs w:val="26"/>
                <w:lang w:val="vi-VN"/>
              </w:rPr>
            </w:pPr>
            <w:r w:rsidRPr="00720938">
              <w:rPr>
                <w:rFonts w:eastAsia="Times New Roman"/>
                <w:b/>
                <w:bCs/>
                <w:szCs w:val="26"/>
                <w:lang w:val="vi-VN"/>
              </w:rPr>
              <w:t xml:space="preserve">Ý kiến tiếp thu, giải trình của Cục CNTT </w:t>
            </w:r>
          </w:p>
        </w:tc>
      </w:tr>
      <w:tr w:rsidR="006E4C39" w:rsidRPr="00720938" w:rsidTr="00863E19">
        <w:tc>
          <w:tcPr>
            <w:tcW w:w="746" w:type="dxa"/>
          </w:tcPr>
          <w:p w:rsidR="006E4C39" w:rsidRPr="00720938" w:rsidRDefault="00ED0669" w:rsidP="0090413D">
            <w:pPr>
              <w:tabs>
                <w:tab w:val="left" w:pos="600"/>
              </w:tabs>
              <w:spacing w:before="120" w:line="280" w:lineRule="atLeast"/>
              <w:jc w:val="center"/>
              <w:rPr>
                <w:b/>
                <w:szCs w:val="26"/>
                <w:lang w:val="nl-NL"/>
              </w:rPr>
            </w:pPr>
            <w:r w:rsidRPr="00720938">
              <w:rPr>
                <w:b/>
                <w:szCs w:val="26"/>
                <w:lang w:val="nl-NL"/>
              </w:rPr>
              <w:t>I</w:t>
            </w:r>
          </w:p>
        </w:tc>
        <w:tc>
          <w:tcPr>
            <w:tcW w:w="7552" w:type="dxa"/>
          </w:tcPr>
          <w:p w:rsidR="006E4C39" w:rsidRPr="00720938" w:rsidRDefault="00ED0669" w:rsidP="00517C81">
            <w:pPr>
              <w:tabs>
                <w:tab w:val="left" w:pos="1134"/>
              </w:tabs>
              <w:spacing w:before="120" w:line="280" w:lineRule="atLeast"/>
              <w:jc w:val="left"/>
              <w:rPr>
                <w:b/>
                <w:szCs w:val="26"/>
                <w:lang w:val="nl-NL"/>
              </w:rPr>
            </w:pPr>
            <w:r w:rsidRPr="00720938">
              <w:rPr>
                <w:b/>
                <w:szCs w:val="26"/>
                <w:lang w:val="nl-NL"/>
              </w:rPr>
              <w:t xml:space="preserve">Các đơn vị thuộc Bộ </w:t>
            </w:r>
          </w:p>
        </w:tc>
        <w:tc>
          <w:tcPr>
            <w:tcW w:w="5400" w:type="dxa"/>
          </w:tcPr>
          <w:p w:rsidR="006E4C39" w:rsidRPr="00720938" w:rsidRDefault="006E4C39" w:rsidP="0090413D">
            <w:pPr>
              <w:tabs>
                <w:tab w:val="left" w:pos="600"/>
              </w:tabs>
              <w:spacing w:before="120" w:line="280" w:lineRule="atLeast"/>
              <w:rPr>
                <w:szCs w:val="26"/>
                <w:lang w:val="nl-NL"/>
              </w:rPr>
            </w:pPr>
          </w:p>
        </w:tc>
      </w:tr>
      <w:tr w:rsidR="006E4C39" w:rsidRPr="00720938" w:rsidTr="00863E19">
        <w:tc>
          <w:tcPr>
            <w:tcW w:w="746" w:type="dxa"/>
          </w:tcPr>
          <w:p w:rsidR="006E4C39" w:rsidRPr="00720938" w:rsidRDefault="006E4C39" w:rsidP="00BA0865">
            <w:pPr>
              <w:numPr>
                <w:ilvl w:val="0"/>
                <w:numId w:val="13"/>
              </w:numPr>
              <w:tabs>
                <w:tab w:val="left" w:pos="600"/>
              </w:tabs>
              <w:spacing w:before="120" w:line="280" w:lineRule="atLeast"/>
              <w:jc w:val="center"/>
              <w:rPr>
                <w:b/>
                <w:szCs w:val="26"/>
                <w:lang w:val="nl-NL"/>
              </w:rPr>
            </w:pPr>
          </w:p>
        </w:tc>
        <w:tc>
          <w:tcPr>
            <w:tcW w:w="7552" w:type="dxa"/>
          </w:tcPr>
          <w:p w:rsidR="006E4C39" w:rsidRPr="00720938" w:rsidRDefault="00ED0669" w:rsidP="0090413D">
            <w:pPr>
              <w:tabs>
                <w:tab w:val="center" w:pos="4680"/>
                <w:tab w:val="right" w:pos="9360"/>
              </w:tabs>
              <w:spacing w:before="120"/>
              <w:outlineLvl w:val="0"/>
              <w:rPr>
                <w:b/>
                <w:szCs w:val="26"/>
                <w:lang w:val="nl-NL"/>
              </w:rPr>
            </w:pPr>
            <w:r w:rsidRPr="00720938">
              <w:rPr>
                <w:b/>
                <w:szCs w:val="26"/>
                <w:lang w:val="nl-NL"/>
              </w:rPr>
              <w:t>Vụ Ngân sách nhà nước</w:t>
            </w:r>
          </w:p>
        </w:tc>
        <w:tc>
          <w:tcPr>
            <w:tcW w:w="5400" w:type="dxa"/>
          </w:tcPr>
          <w:p w:rsidR="006E4C39" w:rsidRPr="00720938" w:rsidRDefault="006E4C39" w:rsidP="0090413D">
            <w:pPr>
              <w:spacing w:before="120" w:line="280" w:lineRule="atLeast"/>
              <w:rPr>
                <w:szCs w:val="26"/>
                <w:lang w:val="nl-NL"/>
              </w:rPr>
            </w:pPr>
          </w:p>
        </w:tc>
      </w:tr>
      <w:tr w:rsidR="00EC3FF3" w:rsidRPr="00720938" w:rsidTr="00863E19">
        <w:tc>
          <w:tcPr>
            <w:tcW w:w="746" w:type="dxa"/>
          </w:tcPr>
          <w:p w:rsidR="00EC3FF3" w:rsidRPr="00720938" w:rsidRDefault="00EC3FF3" w:rsidP="00EC3FF3">
            <w:pPr>
              <w:tabs>
                <w:tab w:val="left" w:pos="600"/>
              </w:tabs>
              <w:spacing w:before="120" w:line="280" w:lineRule="atLeast"/>
              <w:jc w:val="center"/>
              <w:rPr>
                <w:b/>
                <w:szCs w:val="26"/>
                <w:lang w:val="nl-NL"/>
              </w:rPr>
            </w:pPr>
          </w:p>
        </w:tc>
        <w:tc>
          <w:tcPr>
            <w:tcW w:w="7552" w:type="dxa"/>
            <w:vAlign w:val="center"/>
          </w:tcPr>
          <w:p w:rsidR="00EC3FF3" w:rsidRPr="00720938" w:rsidRDefault="00ED0669" w:rsidP="00EC3FF3">
            <w:pPr>
              <w:tabs>
                <w:tab w:val="center" w:pos="4680"/>
                <w:tab w:val="right" w:pos="9360"/>
              </w:tabs>
              <w:spacing w:before="120"/>
              <w:outlineLvl w:val="0"/>
              <w:rPr>
                <w:szCs w:val="26"/>
              </w:rPr>
            </w:pPr>
            <w:r w:rsidRPr="00720938">
              <w:rPr>
                <w:szCs w:val="26"/>
              </w:rPr>
              <w:t>Về nội dung phân quyền khai thác dữ liệu: đề nghị bổ sung cơ chế kiểm duyệt chặt chẽ hơn khi phân quyền cho các cơ quan ngoài ngành Tài chính để đảm bảo an ninh, an toàn thông tin tài chính - ngân sách.</w:t>
            </w:r>
          </w:p>
        </w:tc>
        <w:tc>
          <w:tcPr>
            <w:tcW w:w="5400" w:type="dxa"/>
          </w:tcPr>
          <w:p w:rsidR="00EC3FF3" w:rsidRPr="00720938" w:rsidRDefault="00ED0669" w:rsidP="00B968BC">
            <w:pPr>
              <w:tabs>
                <w:tab w:val="center" w:pos="4680"/>
                <w:tab w:val="right" w:pos="9360"/>
              </w:tabs>
              <w:spacing w:before="120" w:line="280" w:lineRule="atLeast"/>
              <w:rPr>
                <w:szCs w:val="26"/>
                <w:lang w:val="nl-NL"/>
              </w:rPr>
            </w:pPr>
            <w:r w:rsidRPr="00720938">
              <w:rPr>
                <w:szCs w:val="26"/>
                <w:lang w:val="nl-NL"/>
              </w:rPr>
              <w:t xml:space="preserve">Tiếp thu ý kiến, Cục CNTT đã bổ sung quy định rõ trách nhiệm của đơn vị, tổ chức, cá nhân trong việc đảm bảo an toàn, an ninh dữ liệu (Điều 11). Để đảm bảo dữ liệu phục vụ công tác quản lý, điều hành và tính chủ động của các đơn vị, Dự thảo Thông tư quy định việc phân quyền khai thác dữ liệu giao cho cho Lãnh đạo các đơn vị. Lãnh đạo đơn vị và các cá nhân được phân quyền phải chịu trách nhiệm về việc đảm bảo an toàn, an ninh thông tin theo quy định của pháp luật. </w:t>
            </w:r>
          </w:p>
        </w:tc>
      </w:tr>
      <w:tr w:rsidR="00EC3FF3" w:rsidRPr="00720938" w:rsidTr="00863E19">
        <w:tc>
          <w:tcPr>
            <w:tcW w:w="746" w:type="dxa"/>
          </w:tcPr>
          <w:p w:rsidR="00EC3FF3" w:rsidRPr="00720938" w:rsidRDefault="00EC3FF3" w:rsidP="00EC3FF3">
            <w:pPr>
              <w:tabs>
                <w:tab w:val="left" w:pos="600"/>
              </w:tabs>
              <w:spacing w:before="120" w:line="280" w:lineRule="atLeast"/>
              <w:jc w:val="center"/>
              <w:rPr>
                <w:b/>
                <w:szCs w:val="26"/>
                <w:lang w:val="nl-NL"/>
              </w:rPr>
            </w:pPr>
          </w:p>
        </w:tc>
        <w:tc>
          <w:tcPr>
            <w:tcW w:w="7552" w:type="dxa"/>
            <w:vAlign w:val="center"/>
          </w:tcPr>
          <w:p w:rsidR="00EC3FF3" w:rsidRPr="00720938" w:rsidRDefault="00ED0669" w:rsidP="00EC3FF3">
            <w:pPr>
              <w:spacing w:before="120"/>
              <w:outlineLvl w:val="0"/>
              <w:rPr>
                <w:szCs w:val="26"/>
              </w:rPr>
            </w:pPr>
            <w:r w:rsidRPr="00720938">
              <w:rPr>
                <w:szCs w:val="26"/>
              </w:rPr>
              <w:t>Về dịch vụ chia sẻ dữ liệu và quyền khai thác trên phạm vi toàn quốc cho địa phương: Cần quy định giới hạn hiển thị đối với những số liệu chưa được công bố chính thức hay thông tin mật.</w:t>
            </w:r>
          </w:p>
        </w:tc>
        <w:tc>
          <w:tcPr>
            <w:tcW w:w="5400" w:type="dxa"/>
          </w:tcPr>
          <w:p w:rsidR="00EC3FF3" w:rsidRPr="00720938" w:rsidRDefault="00ED0669" w:rsidP="00EC3FF3">
            <w:pPr>
              <w:keepNext/>
              <w:keepLines/>
              <w:spacing w:before="120" w:line="280" w:lineRule="atLeast"/>
              <w:outlineLvl w:val="1"/>
              <w:rPr>
                <w:szCs w:val="26"/>
                <w:lang w:val="nl-NL"/>
              </w:rPr>
            </w:pPr>
            <w:r w:rsidRPr="00720938">
              <w:rPr>
                <w:szCs w:val="26"/>
                <w:lang w:val="nl-NL"/>
              </w:rPr>
              <w:t xml:space="preserve">Khoản 2, Điều 1 dự thảo đã nêu cụ thể: Thông tư này không quy định đối với dữ liệu mật. Vì vậy, các thông tin, dữ liệu chia sẻ không phải là một thông tin mật. </w:t>
            </w:r>
          </w:p>
        </w:tc>
      </w:tr>
      <w:tr w:rsidR="00EC3FF3" w:rsidRPr="00720938" w:rsidTr="00863E19">
        <w:tc>
          <w:tcPr>
            <w:tcW w:w="746" w:type="dxa"/>
          </w:tcPr>
          <w:p w:rsidR="00EC3FF3" w:rsidRPr="00720938" w:rsidRDefault="00EC3FF3" w:rsidP="00EC3FF3">
            <w:pPr>
              <w:tabs>
                <w:tab w:val="left" w:pos="600"/>
              </w:tabs>
              <w:spacing w:before="120" w:line="280" w:lineRule="atLeast"/>
              <w:jc w:val="center"/>
              <w:rPr>
                <w:b/>
                <w:szCs w:val="26"/>
                <w:lang w:val="nl-NL"/>
              </w:rPr>
            </w:pPr>
          </w:p>
        </w:tc>
        <w:tc>
          <w:tcPr>
            <w:tcW w:w="7552" w:type="dxa"/>
            <w:vAlign w:val="center"/>
          </w:tcPr>
          <w:p w:rsidR="00EC3FF3" w:rsidRPr="00720938" w:rsidRDefault="00ED0669" w:rsidP="00EC3FF3">
            <w:pPr>
              <w:spacing w:before="120"/>
              <w:rPr>
                <w:szCs w:val="26"/>
              </w:rPr>
            </w:pPr>
            <w:r w:rsidRPr="00720938">
              <w:rPr>
                <w:szCs w:val="26"/>
              </w:rPr>
              <w:t>Về cung cấp dịch vụ chia sẻ dữ liệu từ Cơ sở dữ liệu quốc gia về tài chính (Điều 10): Do Cục CNTT là đơn vị đầu mối khai thác và sử dụng thông tin, dữ liệu từ Cơ sở quốc gia về tài chính nên Cục sẽ chịu trách nhiệm quản lý hệ thống, đồng bộ dữ liệu khi cung cấp, chia sẻ thông tin, dữ liệu với các đơn vị.</w:t>
            </w:r>
          </w:p>
        </w:tc>
        <w:tc>
          <w:tcPr>
            <w:tcW w:w="5400" w:type="dxa"/>
          </w:tcPr>
          <w:p w:rsidR="00EC3FF3" w:rsidRPr="00720938" w:rsidRDefault="00ED0669" w:rsidP="00EC3FF3">
            <w:pPr>
              <w:shd w:val="clear" w:color="auto" w:fill="FFFFFF"/>
              <w:spacing w:before="120" w:line="240" w:lineRule="auto"/>
              <w:jc w:val="left"/>
              <w:rPr>
                <w:szCs w:val="26"/>
                <w:lang w:val="nl-NL"/>
              </w:rPr>
            </w:pPr>
            <w:r w:rsidRPr="00720938">
              <w:rPr>
                <w:szCs w:val="26"/>
                <w:lang w:val="nl-NL"/>
              </w:rPr>
              <w:t>Dự thảo Thông tư, Khoản 5, Điều 19 đã quy định cụ thể trách nhiệm của Cục CNTT trong đảm bảo thực hiện chia sẻ dữ liệu với các đơn vị, đồng thời Cục CNTT cũng rà soát, bổ sung thêm chức năng khai thác, cung cấp thông tin, dữ liệu tại khoản 4, Điều 19.</w:t>
            </w:r>
          </w:p>
        </w:tc>
      </w:tr>
      <w:tr w:rsidR="00EC3FF3" w:rsidRPr="00720938" w:rsidTr="00863E19">
        <w:tc>
          <w:tcPr>
            <w:tcW w:w="746" w:type="dxa"/>
          </w:tcPr>
          <w:p w:rsidR="00EC3FF3" w:rsidRPr="00720938" w:rsidRDefault="00EC3FF3" w:rsidP="00EC3FF3">
            <w:pPr>
              <w:tabs>
                <w:tab w:val="left" w:pos="600"/>
              </w:tabs>
              <w:spacing w:before="120" w:line="280" w:lineRule="atLeast"/>
              <w:jc w:val="center"/>
              <w:rPr>
                <w:b/>
                <w:szCs w:val="26"/>
                <w:lang w:val="nl-NL"/>
              </w:rPr>
            </w:pPr>
          </w:p>
        </w:tc>
        <w:tc>
          <w:tcPr>
            <w:tcW w:w="7552" w:type="dxa"/>
            <w:vAlign w:val="center"/>
          </w:tcPr>
          <w:p w:rsidR="00EC3FF3" w:rsidRPr="00720938" w:rsidRDefault="00ED0669" w:rsidP="00B968BC">
            <w:pPr>
              <w:spacing w:before="120"/>
              <w:rPr>
                <w:szCs w:val="26"/>
              </w:rPr>
            </w:pPr>
            <w:r w:rsidRPr="00720938">
              <w:rPr>
                <w:szCs w:val="26"/>
              </w:rPr>
              <w:t xml:space="preserve">Về danh mục các dịch vụ chia sẻ dữ liệu (Phụ lục 05 kèm dự thảo Thông tư): </w:t>
            </w:r>
            <w:r w:rsidRPr="00720938">
              <w:rPr>
                <w:szCs w:val="26"/>
              </w:rPr>
              <w:br/>
            </w:r>
            <w:r w:rsidRPr="00720938">
              <w:rPr>
                <w:szCs w:val="26"/>
              </w:rPr>
              <w:lastRenderedPageBreak/>
              <w:t xml:space="preserve">Đề nghị rà soát cơ sở pháp lý của việc cung cấp thông tin, số liệu; chế độ báo cáo theo các văn bản quy phạm pháp luật và làm rõ phạm vi thông tin, dữ liệu; đồng thời xác định cụ thể đơn vị chịu trách nhiệm cung cấp đối với từng nhóm số liệu để bảo đảm tính khả thi trong quá trình triển khai thực hiện. </w:t>
            </w:r>
            <w:r w:rsidRPr="00720938">
              <w:rPr>
                <w:szCs w:val="26"/>
              </w:rPr>
              <w:br/>
            </w:r>
          </w:p>
        </w:tc>
        <w:tc>
          <w:tcPr>
            <w:tcW w:w="5400" w:type="dxa"/>
          </w:tcPr>
          <w:p w:rsidR="00DB2046" w:rsidRPr="00720938" w:rsidRDefault="00ED0669">
            <w:pPr>
              <w:spacing w:before="120" w:after="120" w:line="228" w:lineRule="auto"/>
              <w:rPr>
                <w:szCs w:val="26"/>
                <w:lang w:val="nl-NL"/>
              </w:rPr>
            </w:pPr>
            <w:r w:rsidRPr="00720938">
              <w:rPr>
                <w:szCs w:val="26"/>
                <w:lang w:val="nl-NL"/>
              </w:rPr>
              <w:lastRenderedPageBreak/>
              <w:t xml:space="preserve">- Về căn cứ pháp lý chia sẻ dữ liệu: </w:t>
            </w:r>
          </w:p>
          <w:p w:rsidR="00DB2046" w:rsidRPr="00720938" w:rsidRDefault="00ED0669">
            <w:pPr>
              <w:spacing w:before="120" w:after="120" w:line="228" w:lineRule="auto"/>
              <w:rPr>
                <w:szCs w:val="26"/>
              </w:rPr>
            </w:pPr>
            <w:r w:rsidRPr="00720938">
              <w:rPr>
                <w:szCs w:val="26"/>
              </w:rPr>
              <w:t xml:space="preserve">+ Luật Dữ liệu số số 60/2024/QH15 ngày </w:t>
            </w:r>
            <w:r w:rsidRPr="00720938">
              <w:rPr>
                <w:szCs w:val="26"/>
              </w:rPr>
              <w:lastRenderedPageBreak/>
              <w:t>30/11/2024;</w:t>
            </w:r>
          </w:p>
          <w:p w:rsidR="00DB2046" w:rsidRPr="00720938" w:rsidRDefault="00ED0669">
            <w:pPr>
              <w:spacing w:before="120" w:after="120" w:line="228" w:lineRule="auto"/>
              <w:rPr>
                <w:szCs w:val="26"/>
              </w:rPr>
            </w:pPr>
            <w:r w:rsidRPr="00720938">
              <w:rPr>
                <w:szCs w:val="26"/>
              </w:rPr>
              <w:t xml:space="preserve">+ Quy định số 05-QĐ/BCĐTW ngày 27/8/2025 của Ban Chỉ đạo Trung ương về phát triển khoa học, công nghệ, đổi mới sáng tạo và chuyển đổi số; </w:t>
            </w:r>
          </w:p>
          <w:p w:rsidR="00DB2046" w:rsidRPr="00720938" w:rsidRDefault="00ED0669">
            <w:pPr>
              <w:spacing w:before="120" w:after="120" w:line="228" w:lineRule="auto"/>
              <w:rPr>
                <w:szCs w:val="26"/>
              </w:rPr>
            </w:pPr>
            <w:r w:rsidRPr="00720938">
              <w:rPr>
                <w:szCs w:val="26"/>
              </w:rPr>
              <w:t xml:space="preserve">+ Nghị quyết số 214/NQ-CP ngày 23/7/2025 của Chính phủ về Kế hoạch hành động thúc đẩy tạo lập dữ liệu phục vụ chuyển đổi số toàn diện; </w:t>
            </w:r>
          </w:p>
          <w:p w:rsidR="00DB2046" w:rsidRPr="00720938" w:rsidRDefault="00ED0669">
            <w:pPr>
              <w:spacing w:before="120" w:after="120" w:line="228" w:lineRule="auto"/>
              <w:rPr>
                <w:szCs w:val="26"/>
              </w:rPr>
            </w:pPr>
            <w:r w:rsidRPr="00720938">
              <w:rPr>
                <w:szCs w:val="26"/>
              </w:rPr>
              <w:t xml:space="preserve">+ Quyết định số 2439/QĐ-TTg ngày 04/11/2025 của Thủ tướng Chính phủ ban hành Khung kiến trúc dữ liệu quốc gia, Khung quản trị, quản lý dữ liệu quốc gia và Từ điển dữ liệu dùng chung; </w:t>
            </w:r>
          </w:p>
          <w:p w:rsidR="00DB2046" w:rsidRPr="00720938" w:rsidRDefault="00ED0669">
            <w:pPr>
              <w:spacing w:before="120" w:after="120" w:line="228" w:lineRule="auto"/>
              <w:rPr>
                <w:szCs w:val="26"/>
              </w:rPr>
            </w:pPr>
            <w:r w:rsidRPr="00720938">
              <w:rPr>
                <w:szCs w:val="26"/>
              </w:rPr>
              <w:t xml:space="preserve">+ Quyết định số 3090/QĐ-BKHCN ngày 08/10/2025 của Bộ Khoa học và Công nghệ ban hành Khung kiến trúc tổng thể quốc gia số; </w:t>
            </w:r>
          </w:p>
          <w:p w:rsidR="00DB2046" w:rsidRPr="00720938" w:rsidRDefault="00ED0669">
            <w:pPr>
              <w:spacing w:before="120" w:after="120" w:line="228" w:lineRule="auto"/>
              <w:rPr>
                <w:szCs w:val="26"/>
              </w:rPr>
            </w:pPr>
            <w:r w:rsidRPr="00720938">
              <w:rPr>
                <w:szCs w:val="26"/>
              </w:rPr>
              <w:t xml:space="preserve">+ Nghị định số 278/2025/NĐ-CP ngày 22/10/2025 của Chính phủ về kết nối, chia sẻ dữ liệu bắt buộc giữa các cơ quan thuộc hệ thống chính trị; </w:t>
            </w:r>
          </w:p>
          <w:p w:rsidR="009D3CCF" w:rsidRPr="00720938" w:rsidRDefault="00ED0669" w:rsidP="009D3CCF">
            <w:pPr>
              <w:spacing w:before="120" w:after="120" w:line="228" w:lineRule="auto"/>
              <w:rPr>
                <w:szCs w:val="26"/>
              </w:rPr>
            </w:pPr>
            <w:r w:rsidRPr="00720938">
              <w:rPr>
                <w:szCs w:val="26"/>
              </w:rPr>
              <w:t xml:space="preserve">+ Các thông báo kết luận của Ban Chỉ đạo Trung ương và các văn bản liên quan. </w:t>
            </w:r>
          </w:p>
          <w:p w:rsidR="009D3CCF" w:rsidRPr="00720938" w:rsidRDefault="00ED0669" w:rsidP="009D3CCF">
            <w:pPr>
              <w:spacing w:before="120" w:after="120" w:line="228" w:lineRule="auto"/>
              <w:rPr>
                <w:szCs w:val="26"/>
              </w:rPr>
            </w:pPr>
            <w:r w:rsidRPr="00720938">
              <w:rPr>
                <w:szCs w:val="26"/>
              </w:rPr>
              <w:t xml:space="preserve">+ Thông tư số 08/2025/TT-BCA, ngày 05/02/2025 ban hành quy chuẩn kỹ thuật quốc gia về cấu trúc thông điệp dữ liệu trao đổi với cơ sở dữ liệu quốc gia </w:t>
            </w:r>
          </w:p>
          <w:p w:rsidR="009D3CCF" w:rsidRPr="00720938" w:rsidRDefault="00ED0669" w:rsidP="009D3CCF">
            <w:pPr>
              <w:spacing w:before="120" w:after="120" w:line="228" w:lineRule="auto"/>
              <w:ind w:firstLine="567"/>
              <w:rPr>
                <w:szCs w:val="26"/>
              </w:rPr>
            </w:pPr>
            <w:r w:rsidRPr="00720938">
              <w:rPr>
                <w:szCs w:val="26"/>
              </w:rPr>
              <w:t xml:space="preserve">Các văn bản nêu trên đều xác định nguyên tắc </w:t>
            </w:r>
            <w:r w:rsidRPr="00720938">
              <w:rPr>
                <w:i/>
                <w:iCs/>
                <w:szCs w:val="26"/>
              </w:rPr>
              <w:t>“dữ liệu thu thập một lần, sử dụng nhiều lần</w:t>
            </w:r>
            <w:r w:rsidRPr="00720938">
              <w:rPr>
                <w:szCs w:val="26"/>
              </w:rPr>
              <w:t xml:space="preserve">”, bảo đảm kết nối, liên thông, chia sẻ dữ liệu, khắc phục tình trạng cát cứ, phân mảnh dữ liệu. </w:t>
            </w:r>
          </w:p>
          <w:p w:rsidR="00DF2C66" w:rsidRPr="00720938" w:rsidRDefault="00ED0669" w:rsidP="00353482">
            <w:pPr>
              <w:spacing w:before="120" w:after="120" w:line="228" w:lineRule="auto"/>
              <w:ind w:firstLine="567"/>
              <w:rPr>
                <w:szCs w:val="26"/>
              </w:rPr>
            </w:pPr>
            <w:r w:rsidRPr="00720938">
              <w:rPr>
                <w:szCs w:val="26"/>
              </w:rPr>
              <w:t xml:space="preserve">Theo dự thảo Thông tư phụ lục số 05 bao </w:t>
            </w:r>
            <w:r w:rsidRPr="00720938">
              <w:rPr>
                <w:szCs w:val="26"/>
              </w:rPr>
              <w:lastRenderedPageBreak/>
              <w:t>gồm: (1) các dữ liệu chia sẻ cho Trung tâm dữ liệu quốc gia (được theo dõi, đánh giá tiến độ định kỳ hàng tuần, theo đó, Bộ Tài chính phải hoàn thành xây dựng và kết nối, chia sẻ dữ liệu cho Trung tâm Dữ liệu quốc gia 16 cơ sở dữ liệu thuộc trách nhiệm của Bộ. Các cơ sở dữ liệu này truyền cho Cơ sở dữ liệu quốc gia về tài chính làm đầu mối truyền dữ liệu ra bên ngoài theo kiến trúc cơ sở dữ liệu quốc gia về tài chính được ban hành theo Quyết định số 2839/QĐ-BTC ngày 18/8/2025 của Bộ Tài chính</w:t>
            </w:r>
          </w:p>
          <w:p w:rsidR="00353482" w:rsidRPr="00720938" w:rsidRDefault="00ED0669" w:rsidP="00353482">
            <w:pPr>
              <w:spacing w:before="120" w:after="120" w:line="228" w:lineRule="auto"/>
              <w:ind w:firstLine="567"/>
              <w:rPr>
                <w:szCs w:val="26"/>
              </w:rPr>
            </w:pPr>
            <w:r w:rsidRPr="00720938">
              <w:rPr>
                <w:szCs w:val="26"/>
              </w:rPr>
              <w:t xml:space="preserve"> (2) Dữ liệu chia sẻ cho Bộ Khoa học và công nghệ phục vụ công tác theo dõi hoạt động khoa học công nghệ, đổi mới, sáng tạo và chuyển đổi số theo yêu cầu của Ban Bí thư; (3) Chia sẻ các chỉ tiêu phục vụ các địa phương xây dựng Trung tâm Giám sát, điều hành thông minh (IOC). Nghị quyết số 214/NQ-CP ngày 23/7/2025 của Chính phủ đặt ra mục tiêu </w:t>
            </w:r>
            <w:r w:rsidRPr="00720938">
              <w:rPr>
                <w:i/>
                <w:szCs w:val="26"/>
              </w:rPr>
              <w:t>“Tập trung xây dựng, kết nối liên thông, chia sẻ dữ liệu giữa các Trung tâm điều hành thông minh phục vụ chỉ đạo điều hành các cấp”</w:t>
            </w:r>
            <w:r w:rsidRPr="00720938">
              <w:rPr>
                <w:szCs w:val="26"/>
              </w:rPr>
              <w:t>. Ngoài ra việc chia sẻ dữ liệu cho các địa phương cũng xuất phát từ yêu cầu của các địa phương (Các địa phương gửi công văn cho Bộ như Quảng Ninh, Thái Nguyên, Gia Lai, Hà Nội…)</w:t>
            </w:r>
          </w:p>
          <w:p w:rsidR="00DB2046" w:rsidRPr="00720938" w:rsidRDefault="00ED0669">
            <w:pPr>
              <w:spacing w:before="120" w:after="120" w:line="228" w:lineRule="auto"/>
              <w:rPr>
                <w:rFonts w:asciiTheme="majorHAnsi" w:eastAsiaTheme="majorEastAsia" w:hAnsiTheme="majorHAnsi" w:cstheme="majorBidi"/>
                <w:b/>
                <w:bCs/>
                <w:szCs w:val="26"/>
              </w:rPr>
            </w:pPr>
            <w:r w:rsidRPr="00720938">
              <w:rPr>
                <w:szCs w:val="26"/>
              </w:rPr>
              <w:t xml:space="preserve">- Về loại dữ liệu, chế độ báo cáo: Việc truyền dữ liệu phục vụ mục đích quản lý, điều hành, cắt giảm thành phần hồ sơ, thủ tục hành chính, dữ liệu phải truyền theo dõi liệu có cấu trúc để tích hợp, xây dựng các cơ sở dữ liệu, không chỉ đơn thuần là biểu báo cáo. </w:t>
            </w:r>
          </w:p>
          <w:p w:rsidR="00DB2046" w:rsidRPr="00720938" w:rsidRDefault="00ED0669">
            <w:pPr>
              <w:spacing w:before="120" w:after="120" w:line="228" w:lineRule="auto"/>
              <w:rPr>
                <w:szCs w:val="26"/>
              </w:rPr>
            </w:pPr>
            <w:r w:rsidRPr="00720938">
              <w:rPr>
                <w:szCs w:val="26"/>
              </w:rPr>
              <w:lastRenderedPageBreak/>
              <w:t xml:space="preserve">- </w:t>
            </w:r>
            <w:r w:rsidRPr="00720938">
              <w:rPr>
                <w:szCs w:val="26"/>
                <w:lang w:val="nl-NL"/>
              </w:rPr>
              <w:t>Về đơn vị chịu trách nhiệm cung cấp đối với từng nhóm số liệu: Cơ sở dữ liệu quốc gia về tài chính đã thực hiện kết nối, nhận dữ liệu từ các cơ sở dữ liệu quốc gia, cơ sở dữ liệu chuyên ngành và tạo job tự động để truyền dữ liệu dưới dạng các API cho các đơn vị. Mỗi địa phương khi có nhu cầu kết nối, sẽ đăng ký nhu cầu, được tạo tài khoản và hệ thống phân quyền gắn với một tài khoản của một địa phương tương ứng với phạm vi dữ liệu của địa phương đó, đảm bảo an toàn, an ninh dữ liệ theo quy định.</w:t>
            </w:r>
          </w:p>
        </w:tc>
      </w:tr>
      <w:tr w:rsidR="00B968BC" w:rsidRPr="00720938" w:rsidTr="00863E19">
        <w:tc>
          <w:tcPr>
            <w:tcW w:w="746" w:type="dxa"/>
          </w:tcPr>
          <w:p w:rsidR="00B968BC" w:rsidRPr="00720938" w:rsidRDefault="00B968BC" w:rsidP="00EC3FF3">
            <w:pPr>
              <w:tabs>
                <w:tab w:val="left" w:pos="600"/>
              </w:tabs>
              <w:spacing w:before="120" w:line="280" w:lineRule="atLeast"/>
              <w:jc w:val="center"/>
              <w:rPr>
                <w:b/>
                <w:szCs w:val="26"/>
                <w:lang w:val="nl-NL"/>
              </w:rPr>
            </w:pPr>
          </w:p>
        </w:tc>
        <w:tc>
          <w:tcPr>
            <w:tcW w:w="7552" w:type="dxa"/>
            <w:vAlign w:val="center"/>
          </w:tcPr>
          <w:p w:rsidR="00B968BC" w:rsidRPr="00720938" w:rsidRDefault="00ED0669" w:rsidP="00B968BC">
            <w:pPr>
              <w:spacing w:before="120"/>
              <w:rPr>
                <w:szCs w:val="26"/>
              </w:rPr>
            </w:pPr>
            <w:r w:rsidRPr="00720938">
              <w:rPr>
                <w:szCs w:val="26"/>
              </w:rPr>
              <w:t>Bên cạnh đó, cần đánh giá thêm điều kiện hạ tầng kỹ thuật, khả năng kết nối, chia sẻ dữ liệu và nguồn lực thực hiện để bảo đảm quy định sau khi ban hành có tính khả thi và thống nhất trong áp dụng.</w:t>
            </w:r>
          </w:p>
        </w:tc>
        <w:tc>
          <w:tcPr>
            <w:tcW w:w="5400" w:type="dxa"/>
          </w:tcPr>
          <w:p w:rsidR="00B968BC" w:rsidRPr="00720938" w:rsidRDefault="00ED0669" w:rsidP="00EC3FF3">
            <w:pPr>
              <w:spacing w:before="120" w:line="280" w:lineRule="atLeast"/>
              <w:rPr>
                <w:szCs w:val="26"/>
                <w:lang w:val="nl-NL"/>
              </w:rPr>
            </w:pPr>
            <w:r w:rsidRPr="00720938">
              <w:rPr>
                <w:szCs w:val="26"/>
                <w:lang w:val="nl-NL"/>
              </w:rPr>
              <w:t>Khi thiết kế, xây dựng  CSDLQGvTC, các tiêu chuẩn về hạ tầng kỹ thuật, hiệu năng, khả năng kết nối, chia sẻ dữ liệu đã được tính toán, thực hiện để đảm bảo tính khả thi.</w:t>
            </w:r>
          </w:p>
        </w:tc>
      </w:tr>
      <w:tr w:rsidR="00B968BC" w:rsidRPr="00720938" w:rsidTr="00863E19">
        <w:tc>
          <w:tcPr>
            <w:tcW w:w="746" w:type="dxa"/>
          </w:tcPr>
          <w:p w:rsidR="00B968BC" w:rsidRPr="00720938" w:rsidRDefault="00B968BC" w:rsidP="00EC3FF3">
            <w:pPr>
              <w:tabs>
                <w:tab w:val="left" w:pos="600"/>
              </w:tabs>
              <w:spacing w:before="120" w:line="280" w:lineRule="atLeast"/>
              <w:jc w:val="center"/>
              <w:rPr>
                <w:b/>
                <w:szCs w:val="26"/>
                <w:lang w:val="nl-NL"/>
              </w:rPr>
            </w:pPr>
          </w:p>
        </w:tc>
        <w:tc>
          <w:tcPr>
            <w:tcW w:w="7552" w:type="dxa"/>
            <w:vAlign w:val="center"/>
          </w:tcPr>
          <w:p w:rsidR="00B968BC" w:rsidRPr="00720938" w:rsidRDefault="00B968BC" w:rsidP="00EC3FF3">
            <w:pPr>
              <w:spacing w:before="120"/>
              <w:rPr>
                <w:szCs w:val="26"/>
              </w:rPr>
            </w:pPr>
            <w:r w:rsidRPr="00720938">
              <w:rPr>
                <w:szCs w:val="26"/>
              </w:rPr>
              <w:t>Ngoài ra, cầ</w:t>
            </w:r>
            <w:r w:rsidR="00ED0669" w:rsidRPr="00720938">
              <w:rPr>
                <w:szCs w:val="26"/>
              </w:rPr>
              <w:t>n rà soát tính phù hợp, khả thi của một số dữ liệu truyền hàng ngày. (Ví dụ: Đối với các dữ liệu liên quan đến GDP (tỷ lệ chi NSNN so với GDP, tỷ lệ bội chi NSNN so với GDP,...)... số liệu GDP sẽ được công bố hàng quý. Vậy nên, khi truyền dữ liệu hàng ngày, chỉ có thể lặp lại số liệu cũ từ kỳ trước, không phản ánh đúng chính xác bản chất “hàng ngày” của dữ liệu,.</w:t>
            </w:r>
          </w:p>
        </w:tc>
        <w:tc>
          <w:tcPr>
            <w:tcW w:w="5400" w:type="dxa"/>
          </w:tcPr>
          <w:p w:rsidR="00B968BC" w:rsidRPr="00720938" w:rsidRDefault="00ED0669" w:rsidP="00EC3FF3">
            <w:pPr>
              <w:spacing w:before="120" w:line="280" w:lineRule="atLeast"/>
              <w:rPr>
                <w:szCs w:val="26"/>
                <w:lang w:val="nl-NL"/>
              </w:rPr>
            </w:pPr>
            <w:r w:rsidRPr="00720938">
              <w:rPr>
                <w:szCs w:val="26"/>
                <w:lang w:val="nl-NL"/>
              </w:rPr>
              <w:t>Tiếp thu ý kiến</w:t>
            </w:r>
            <w:r w:rsidR="007E205D" w:rsidRPr="00720938">
              <w:rPr>
                <w:szCs w:val="26"/>
                <w:lang w:val="nl-NL"/>
              </w:rPr>
              <w:t>, Cục CNTT đã rà soát, điều chỉnh.</w:t>
            </w:r>
          </w:p>
        </w:tc>
      </w:tr>
      <w:tr w:rsidR="006E4C39" w:rsidRPr="00720938" w:rsidTr="00863E19">
        <w:tc>
          <w:tcPr>
            <w:tcW w:w="746" w:type="dxa"/>
          </w:tcPr>
          <w:p w:rsidR="006E4C39" w:rsidRPr="00720938" w:rsidRDefault="00ED0669" w:rsidP="00D92BB6">
            <w:pPr>
              <w:spacing w:before="120"/>
              <w:outlineLvl w:val="0"/>
              <w:rPr>
                <w:b/>
                <w:szCs w:val="26"/>
                <w:lang w:val="nl-NL"/>
              </w:rPr>
            </w:pPr>
            <w:r w:rsidRPr="00720938">
              <w:rPr>
                <w:b/>
                <w:szCs w:val="26"/>
                <w:lang w:val="nl-NL"/>
              </w:rPr>
              <w:t>2.</w:t>
            </w:r>
          </w:p>
        </w:tc>
        <w:tc>
          <w:tcPr>
            <w:tcW w:w="7552" w:type="dxa"/>
          </w:tcPr>
          <w:p w:rsidR="006E4C39" w:rsidRPr="00720938" w:rsidRDefault="00ED0669" w:rsidP="00D92BB6">
            <w:pPr>
              <w:spacing w:before="120"/>
              <w:outlineLvl w:val="0"/>
              <w:rPr>
                <w:b/>
                <w:szCs w:val="26"/>
                <w:lang w:val="nl-NL"/>
              </w:rPr>
            </w:pPr>
            <w:r w:rsidRPr="00720938">
              <w:rPr>
                <w:b/>
                <w:szCs w:val="26"/>
                <w:lang w:val="nl-NL"/>
              </w:rPr>
              <w:t>Vụ Phát triển hạ tầng</w:t>
            </w:r>
          </w:p>
        </w:tc>
        <w:tc>
          <w:tcPr>
            <w:tcW w:w="5400" w:type="dxa"/>
          </w:tcPr>
          <w:p w:rsidR="006E4C39" w:rsidRPr="00720938" w:rsidRDefault="006E4C39" w:rsidP="0090413D">
            <w:pPr>
              <w:spacing w:before="120" w:line="280" w:lineRule="atLeast"/>
              <w:rPr>
                <w:szCs w:val="26"/>
                <w:lang w:val="nl-NL"/>
              </w:rPr>
            </w:pPr>
          </w:p>
        </w:tc>
      </w:tr>
      <w:tr w:rsidR="00D92BB6" w:rsidRPr="00720938" w:rsidTr="00863E19">
        <w:tc>
          <w:tcPr>
            <w:tcW w:w="746" w:type="dxa"/>
          </w:tcPr>
          <w:p w:rsidR="00D92BB6" w:rsidRPr="00720938" w:rsidRDefault="00D92BB6" w:rsidP="0090413D">
            <w:pPr>
              <w:tabs>
                <w:tab w:val="left" w:pos="600"/>
              </w:tabs>
              <w:spacing w:before="120" w:line="280" w:lineRule="atLeast"/>
              <w:jc w:val="center"/>
              <w:rPr>
                <w:b/>
                <w:szCs w:val="26"/>
                <w:lang w:val="nl-NL"/>
              </w:rPr>
            </w:pPr>
          </w:p>
        </w:tc>
        <w:tc>
          <w:tcPr>
            <w:tcW w:w="7552" w:type="dxa"/>
          </w:tcPr>
          <w:p w:rsidR="00D92BB6" w:rsidRPr="00720938" w:rsidRDefault="00ED0669" w:rsidP="00D92BB6">
            <w:pPr>
              <w:rPr>
                <w:b/>
                <w:bCs/>
                <w:szCs w:val="26"/>
                <w:shd w:val="clear" w:color="auto" w:fill="FFFFFF"/>
                <w:lang w:val="nl-NL"/>
              </w:rPr>
            </w:pPr>
            <w:r w:rsidRPr="00720938">
              <w:rPr>
                <w:szCs w:val="26"/>
              </w:rPr>
              <w:t xml:space="preserve">1. Ý kiến chung Tại khoản 1 Điều 11 Nghị định số 194/2025/NĐ-CP ngày 03/7/2025 quy định về nội dung chính của Quy chế khai thác, sử dụng cơ sở dữ liệu quốc gia (Quy chế), theo đó nội dung chính của Quy chế gồm: Đối tượng và phạm vi khai thác, sử dụng; trách nhiệm, quyền hạn và nghĩa vụ cụ thể của từng cơ quan, tổ chức, cá nhân liên quan đến việc quản lý, duy trì dữ liệu và vận hành hệ thống thông tin </w:t>
            </w:r>
            <w:r w:rsidRPr="00720938">
              <w:rPr>
                <w:szCs w:val="26"/>
              </w:rPr>
              <w:lastRenderedPageBreak/>
              <w:t>cơ sở dữ liệu quốc gia; điều kiện, yêu cầu, quy trình kết nối và chia sẻ dữ liệu; hình thức khai thác, sử dụng dữ liệu; chế tài xử lý đối với hành vi vi phạm Quy chế. Tuy nhiên, dự thảo Thông tư chưa có quy định về chế tài xử lý đối với hành vi vi phạm Quy chế. Hiện nay, Bộ Công an đang chủ trì xây dựng dự thảo Nghị định quy định xử phạt vi phạm hành chính trong lĩnh vực dữ liệu. Đề nghị Quý Cục nghiên cứu quy định Nghị định quy định xử phạt vi phạm hành chính trong lĩnh vực dữ liệu sau khi được ban hành để xem xét dẫn chiếu nội dung về chế tài xử lý vi phạm Quy chế.</w:t>
            </w:r>
          </w:p>
        </w:tc>
        <w:tc>
          <w:tcPr>
            <w:tcW w:w="5400" w:type="dxa"/>
          </w:tcPr>
          <w:p w:rsidR="00D92BB6" w:rsidRPr="00720938" w:rsidRDefault="00ED0669" w:rsidP="00D92BB6">
            <w:pPr>
              <w:tabs>
                <w:tab w:val="center" w:pos="4680"/>
                <w:tab w:val="right" w:pos="9360"/>
              </w:tabs>
              <w:spacing w:before="120" w:line="280" w:lineRule="atLeast"/>
              <w:rPr>
                <w:szCs w:val="26"/>
                <w:lang w:val="nl-NL"/>
              </w:rPr>
            </w:pPr>
            <w:r w:rsidRPr="00720938">
              <w:rPr>
                <w:szCs w:val="26"/>
                <w:lang w:val="nl-NL"/>
              </w:rPr>
              <w:lastRenderedPageBreak/>
              <w:t>Tiếp thu ý kiến, Cục CNTT đã rà soát và bổ sung</w:t>
            </w:r>
            <w:r w:rsidRPr="00720938">
              <w:rPr>
                <w:szCs w:val="26"/>
                <w:lang w:val="vi-VN"/>
              </w:rPr>
              <w:t xml:space="preserve"> khoản 9, Điều 14 như sau:</w:t>
            </w:r>
            <w:r w:rsidRPr="00720938">
              <w:rPr>
                <w:szCs w:val="26"/>
                <w:lang w:val="nl-NL"/>
              </w:rPr>
              <w:t xml:space="preserve"> </w:t>
            </w:r>
            <w:r w:rsidRPr="00720938">
              <w:rPr>
                <w:szCs w:val="26"/>
                <w:lang w:val="vi-VN"/>
              </w:rPr>
              <w:t>“</w:t>
            </w:r>
            <w:r w:rsidRPr="00720938">
              <w:rPr>
                <w:szCs w:val="26"/>
              </w:rPr>
              <w:t>Các hành vi vi</w:t>
            </w:r>
            <w:r w:rsidRPr="00720938">
              <w:rPr>
                <w:szCs w:val="26"/>
                <w:lang w:val="vi-VN"/>
              </w:rPr>
              <w:t xml:space="preserve"> phạm pháp luật về dữ liệu được xử lý theo quy định tại Nghị định quy định xử phạt vi phạm hành chính trong lĩnh vực dữ liệu”.</w:t>
            </w:r>
          </w:p>
        </w:tc>
      </w:tr>
      <w:tr w:rsidR="00D92BB6" w:rsidRPr="00720938" w:rsidTr="00863E19">
        <w:tc>
          <w:tcPr>
            <w:tcW w:w="746" w:type="dxa"/>
          </w:tcPr>
          <w:p w:rsidR="00D92BB6" w:rsidRPr="00720938" w:rsidRDefault="00D92BB6" w:rsidP="0090413D">
            <w:pPr>
              <w:tabs>
                <w:tab w:val="left" w:pos="600"/>
              </w:tabs>
              <w:spacing w:before="120" w:line="280" w:lineRule="atLeast"/>
              <w:jc w:val="center"/>
              <w:rPr>
                <w:b/>
                <w:szCs w:val="26"/>
                <w:lang w:val="nl-NL"/>
              </w:rPr>
            </w:pPr>
          </w:p>
        </w:tc>
        <w:tc>
          <w:tcPr>
            <w:tcW w:w="7552" w:type="dxa"/>
          </w:tcPr>
          <w:p w:rsidR="00D92BB6" w:rsidRPr="00720938" w:rsidRDefault="00ED0669" w:rsidP="00D92BB6">
            <w:pPr>
              <w:spacing w:before="120" w:after="120" w:line="240" w:lineRule="auto"/>
              <w:rPr>
                <w:szCs w:val="26"/>
              </w:rPr>
            </w:pPr>
            <w:r w:rsidRPr="00720938">
              <w:rPr>
                <w:szCs w:val="26"/>
              </w:rPr>
              <w:t>2. Ý kiến cụ thể</w:t>
            </w:r>
          </w:p>
          <w:p w:rsidR="00D92BB6" w:rsidRPr="00720938" w:rsidRDefault="00ED0669" w:rsidP="00D92BB6">
            <w:pPr>
              <w:spacing w:before="120" w:after="120" w:line="240" w:lineRule="auto"/>
              <w:rPr>
                <w:szCs w:val="26"/>
                <w:shd w:val="clear" w:color="auto" w:fill="FFFFFF"/>
                <w:lang w:val="nl-NL"/>
              </w:rPr>
            </w:pPr>
            <w:r w:rsidRPr="00720938">
              <w:rPr>
                <w:szCs w:val="26"/>
              </w:rPr>
              <w:t>- Tại Điều 2 về đối tượng áp dụng: đề nghị bổ sung đối tượng là cá nhân vì nội dung dự thảo Thông tư có đề cập đến đối tượng này (Điều 12, Điều 16).</w:t>
            </w:r>
          </w:p>
        </w:tc>
        <w:tc>
          <w:tcPr>
            <w:tcW w:w="5400" w:type="dxa"/>
          </w:tcPr>
          <w:p w:rsidR="00D92BB6" w:rsidRPr="00720938" w:rsidRDefault="00ED0669" w:rsidP="009E5E19">
            <w:pPr>
              <w:spacing w:before="120" w:line="280" w:lineRule="atLeast"/>
              <w:rPr>
                <w:szCs w:val="26"/>
                <w:lang w:val="nl-NL"/>
              </w:rPr>
            </w:pPr>
            <w:r w:rsidRPr="00720938">
              <w:rPr>
                <w:szCs w:val="26"/>
                <w:lang w:val="nl-NL"/>
              </w:rPr>
              <w:t xml:space="preserve">Tiếp thu ý kiến, đã chỉnh sửa vào dự thảo </w:t>
            </w:r>
          </w:p>
        </w:tc>
      </w:tr>
      <w:tr w:rsidR="00D92BB6" w:rsidRPr="00720938" w:rsidTr="00863E19">
        <w:tc>
          <w:tcPr>
            <w:tcW w:w="746" w:type="dxa"/>
          </w:tcPr>
          <w:p w:rsidR="00D92BB6" w:rsidRPr="00720938" w:rsidRDefault="00D92BB6" w:rsidP="0090413D">
            <w:pPr>
              <w:tabs>
                <w:tab w:val="left" w:pos="600"/>
              </w:tabs>
              <w:spacing w:before="120" w:line="280" w:lineRule="atLeast"/>
              <w:jc w:val="center"/>
              <w:rPr>
                <w:b/>
                <w:szCs w:val="26"/>
                <w:lang w:val="nl-NL"/>
              </w:rPr>
            </w:pPr>
          </w:p>
        </w:tc>
        <w:tc>
          <w:tcPr>
            <w:tcW w:w="7552" w:type="dxa"/>
          </w:tcPr>
          <w:p w:rsidR="00D92BB6" w:rsidRPr="00720938" w:rsidRDefault="00ED0669" w:rsidP="00D92BB6">
            <w:pPr>
              <w:spacing w:before="120" w:after="120" w:line="240" w:lineRule="auto"/>
              <w:rPr>
                <w:szCs w:val="26"/>
                <w:shd w:val="clear" w:color="auto" w:fill="FFFFFF"/>
                <w:lang w:val="nl-NL"/>
              </w:rPr>
            </w:pPr>
            <w:r w:rsidRPr="00720938">
              <w:rPr>
                <w:szCs w:val="26"/>
              </w:rPr>
              <w:t>- Khoản 2 Điều 4 về thông tin đăng ký sử dụng: đề nghị bổ sung thêm hình thức gửi văn bản điện tử có ký số trên môi trường mạng, theo hướng chỉ quy đinh hình thức gửi văn bản điện tử có ký số trên môi trường mạng thực hiện Kế hoạch hành động số 28-KH/ĐUBTC của Đảng ủy Bộ Tài chính về thực hiện kế hoạch chuyển đổi số trong các cấp ủy, tổ chức đảng trực thuộc, với mục tiêu triển khai đồng bộ chuyển đổi số trong toàn Đảng bộ Bộ Tài chính.</w:t>
            </w:r>
          </w:p>
        </w:tc>
        <w:tc>
          <w:tcPr>
            <w:tcW w:w="5400" w:type="dxa"/>
          </w:tcPr>
          <w:p w:rsidR="00D92BB6" w:rsidRPr="00720938" w:rsidRDefault="00B02CAA" w:rsidP="00D92BB6">
            <w:pPr>
              <w:keepNext/>
              <w:keepLines/>
              <w:spacing w:before="120" w:line="280" w:lineRule="atLeast"/>
              <w:outlineLvl w:val="1"/>
              <w:rPr>
                <w:szCs w:val="26"/>
                <w:lang w:val="nl-NL"/>
              </w:rPr>
            </w:pPr>
            <w:r w:rsidRPr="00720938">
              <w:rPr>
                <w:szCs w:val="26"/>
                <w:lang w:val="nl-NL"/>
              </w:rPr>
              <w:t>Tiếp thu ý kiến, đã chỉnh sửa vào dự thảo</w:t>
            </w:r>
          </w:p>
        </w:tc>
      </w:tr>
      <w:tr w:rsidR="00D92BB6" w:rsidRPr="00720938" w:rsidTr="00863E19">
        <w:tc>
          <w:tcPr>
            <w:tcW w:w="746" w:type="dxa"/>
          </w:tcPr>
          <w:p w:rsidR="00D92BB6" w:rsidRPr="00720938" w:rsidRDefault="001F31FC" w:rsidP="0078206A">
            <w:pPr>
              <w:pStyle w:val="ListParagraph"/>
              <w:spacing w:after="0"/>
              <w:ind w:left="0" w:firstLine="0"/>
              <w:contextualSpacing w:val="0"/>
              <w:rPr>
                <w:b/>
                <w:bCs/>
                <w:sz w:val="26"/>
                <w:szCs w:val="26"/>
              </w:rPr>
            </w:pPr>
            <w:r w:rsidRPr="00720938">
              <w:rPr>
                <w:b/>
                <w:bCs/>
                <w:sz w:val="26"/>
                <w:szCs w:val="26"/>
              </w:rPr>
              <w:t>3</w:t>
            </w:r>
            <w:r w:rsidR="00ED0669" w:rsidRPr="00720938">
              <w:rPr>
                <w:b/>
                <w:bCs/>
                <w:sz w:val="26"/>
                <w:szCs w:val="26"/>
              </w:rPr>
              <w:t>.</w:t>
            </w:r>
          </w:p>
        </w:tc>
        <w:tc>
          <w:tcPr>
            <w:tcW w:w="7552" w:type="dxa"/>
          </w:tcPr>
          <w:p w:rsidR="00D92BB6" w:rsidRPr="00720938" w:rsidRDefault="00ED0669" w:rsidP="0078206A">
            <w:pPr>
              <w:pStyle w:val="ListParagraph"/>
              <w:spacing w:after="0"/>
              <w:ind w:left="0" w:firstLine="0"/>
              <w:contextualSpacing w:val="0"/>
              <w:rPr>
                <w:b/>
                <w:sz w:val="26"/>
                <w:szCs w:val="26"/>
              </w:rPr>
            </w:pPr>
            <w:r w:rsidRPr="00720938">
              <w:rPr>
                <w:b/>
                <w:sz w:val="26"/>
                <w:szCs w:val="26"/>
              </w:rPr>
              <w:t>Vụ Định chế tài chính</w:t>
            </w:r>
          </w:p>
        </w:tc>
        <w:tc>
          <w:tcPr>
            <w:tcW w:w="5400" w:type="dxa"/>
          </w:tcPr>
          <w:p w:rsidR="00D92BB6" w:rsidRPr="00720938" w:rsidRDefault="00D92BB6" w:rsidP="00C61F1D">
            <w:pPr>
              <w:spacing w:before="120" w:line="280" w:lineRule="atLeast"/>
              <w:rPr>
                <w:szCs w:val="26"/>
                <w:lang w:val="nl-NL"/>
              </w:rPr>
            </w:pPr>
          </w:p>
        </w:tc>
      </w:tr>
      <w:tr w:rsidR="00D92BB6" w:rsidRPr="00720938" w:rsidTr="00863E19">
        <w:tc>
          <w:tcPr>
            <w:tcW w:w="746" w:type="dxa"/>
          </w:tcPr>
          <w:p w:rsidR="00D92BB6" w:rsidRPr="00720938" w:rsidRDefault="00D92BB6" w:rsidP="0090413D">
            <w:pPr>
              <w:tabs>
                <w:tab w:val="left" w:pos="600"/>
              </w:tabs>
              <w:spacing w:before="120" w:line="280" w:lineRule="atLeast"/>
              <w:jc w:val="center"/>
              <w:rPr>
                <w:b/>
                <w:szCs w:val="26"/>
                <w:lang w:val="nl-NL"/>
              </w:rPr>
            </w:pPr>
          </w:p>
        </w:tc>
        <w:tc>
          <w:tcPr>
            <w:tcW w:w="7552" w:type="dxa"/>
          </w:tcPr>
          <w:p w:rsidR="00D92BB6" w:rsidRPr="00720938" w:rsidRDefault="00ED0669" w:rsidP="0090413D">
            <w:pPr>
              <w:pStyle w:val="ListParagraph"/>
              <w:keepNext/>
              <w:keepLines/>
              <w:spacing w:after="0"/>
              <w:ind w:left="0" w:firstLine="0"/>
              <w:contextualSpacing w:val="0"/>
              <w:outlineLvl w:val="1"/>
              <w:rPr>
                <w:b/>
                <w:bCs/>
                <w:sz w:val="26"/>
                <w:szCs w:val="26"/>
              </w:rPr>
            </w:pPr>
            <w:r w:rsidRPr="00720938">
              <w:rPr>
                <w:sz w:val="26"/>
                <w:szCs w:val="26"/>
              </w:rPr>
              <w:t xml:space="preserve">Đối với nội dung về ma trận phân quyền sử dụng chức năng tại mục 2 Phụ lục 01-A dự thảo Thông tư, căn cứ vào chức năng nhiệm vụ của Vụ ĐCTC, đề nghị bổ sung một số lĩnh vực mà Vụ ĐCTC có thể khai thác, cụ thể như sau: (i) lĩnh vực quản lý NSNN, quản lý NQNN, thống kê chỉ tiêu KTXH, nợ công, chứng khoán để phục vụ công việc tham mưu ban hành cơ chế, chính sách phát triển thị trường trái phiếu, </w:t>
            </w:r>
            <w:r w:rsidRPr="00720938">
              <w:rPr>
                <w:sz w:val="26"/>
                <w:szCs w:val="26"/>
              </w:rPr>
              <w:lastRenderedPageBreak/>
              <w:t>chính sách liên kết giữa thị trường trái phiếu và thị trường tiền tệ - tín dụng; (ii) lĩnh vực BHXH để phục vụ công việc tham mưu ban hành cơ chế quản lý tài chính và hoạt động đầu tư của BHXH Việt Nam</w:t>
            </w:r>
          </w:p>
        </w:tc>
        <w:tc>
          <w:tcPr>
            <w:tcW w:w="5400" w:type="dxa"/>
          </w:tcPr>
          <w:p w:rsidR="006B0492" w:rsidRPr="00720938" w:rsidRDefault="00ED0669">
            <w:pPr>
              <w:keepNext/>
              <w:keepLines/>
              <w:widowControl w:val="0"/>
              <w:tabs>
                <w:tab w:val="left" w:pos="851"/>
              </w:tabs>
              <w:spacing w:line="252" w:lineRule="auto"/>
              <w:outlineLvl w:val="1"/>
              <w:rPr>
                <w:szCs w:val="26"/>
                <w:lang w:val="nl-NL"/>
              </w:rPr>
            </w:pPr>
            <w:r w:rsidRPr="00720938">
              <w:rPr>
                <w:szCs w:val="26"/>
                <w:lang w:val="nl-NL"/>
              </w:rPr>
              <w:lastRenderedPageBreak/>
              <w:t xml:space="preserve">- Các nội dung quản lý trong ngành có liên quan đến nhau nên Cục CNTT dự thảo Lãnh đạo đơn vị sẽ thực hiện phân quyền các lĩnh vực được khai thác cho các cán bộ và chịu trách nhiệm về việc sử dụng dữ liệu phục vụ công tác theo yêu cầu. Do đó, các cán bộ đều có thể được khai thác </w:t>
            </w:r>
            <w:r w:rsidRPr="00720938">
              <w:rPr>
                <w:szCs w:val="26"/>
                <w:lang w:val="nl-NL"/>
              </w:rPr>
              <w:lastRenderedPageBreak/>
              <w:t>dữ liệu liên quan đến công việc được giao</w:t>
            </w:r>
          </w:p>
        </w:tc>
      </w:tr>
      <w:tr w:rsidR="00D92BB6" w:rsidRPr="00720938" w:rsidTr="00863E19">
        <w:tc>
          <w:tcPr>
            <w:tcW w:w="746" w:type="dxa"/>
          </w:tcPr>
          <w:p w:rsidR="00D92BB6" w:rsidRPr="00720938" w:rsidRDefault="001F31FC" w:rsidP="0090413D">
            <w:pPr>
              <w:tabs>
                <w:tab w:val="left" w:pos="600"/>
              </w:tabs>
              <w:spacing w:before="120" w:line="280" w:lineRule="atLeast"/>
              <w:jc w:val="center"/>
              <w:rPr>
                <w:b/>
                <w:szCs w:val="26"/>
                <w:lang w:val="nl-NL"/>
              </w:rPr>
            </w:pPr>
            <w:r w:rsidRPr="00720938">
              <w:rPr>
                <w:b/>
                <w:szCs w:val="26"/>
                <w:lang w:val="nl-NL"/>
              </w:rPr>
              <w:lastRenderedPageBreak/>
              <w:t>4</w:t>
            </w:r>
            <w:r w:rsidR="00ED0669" w:rsidRPr="00720938">
              <w:rPr>
                <w:b/>
                <w:szCs w:val="26"/>
                <w:lang w:val="nl-NL"/>
              </w:rPr>
              <w:t>.</w:t>
            </w:r>
          </w:p>
        </w:tc>
        <w:tc>
          <w:tcPr>
            <w:tcW w:w="7552" w:type="dxa"/>
          </w:tcPr>
          <w:p w:rsidR="00D92BB6" w:rsidRPr="00720938" w:rsidRDefault="00ED0669" w:rsidP="00633853">
            <w:pPr>
              <w:pStyle w:val="ListParagraph"/>
              <w:spacing w:after="0"/>
              <w:ind w:left="0" w:firstLine="0"/>
              <w:contextualSpacing w:val="0"/>
              <w:rPr>
                <w:b/>
                <w:sz w:val="26"/>
                <w:szCs w:val="26"/>
              </w:rPr>
            </w:pPr>
            <w:r w:rsidRPr="00720938">
              <w:rPr>
                <w:b/>
                <w:sz w:val="26"/>
                <w:szCs w:val="26"/>
              </w:rPr>
              <w:t>Văn phòng Bộ</w:t>
            </w:r>
          </w:p>
        </w:tc>
        <w:tc>
          <w:tcPr>
            <w:tcW w:w="5400" w:type="dxa"/>
          </w:tcPr>
          <w:p w:rsidR="00D92BB6" w:rsidRPr="00720938" w:rsidRDefault="00D92BB6" w:rsidP="0090413D">
            <w:pPr>
              <w:spacing w:before="120" w:line="280" w:lineRule="atLeast"/>
              <w:rPr>
                <w:i/>
                <w:szCs w:val="26"/>
              </w:rPr>
            </w:pPr>
          </w:p>
        </w:tc>
      </w:tr>
      <w:tr w:rsidR="00D92BB6" w:rsidRPr="00720938" w:rsidTr="00863E19">
        <w:tc>
          <w:tcPr>
            <w:tcW w:w="746" w:type="dxa"/>
          </w:tcPr>
          <w:p w:rsidR="00D92BB6" w:rsidRPr="00720938" w:rsidRDefault="00D92BB6" w:rsidP="0090413D">
            <w:pPr>
              <w:tabs>
                <w:tab w:val="left" w:pos="600"/>
              </w:tabs>
              <w:spacing w:before="120" w:line="280" w:lineRule="atLeast"/>
              <w:jc w:val="center"/>
              <w:rPr>
                <w:b/>
                <w:szCs w:val="26"/>
                <w:lang w:val="nl-NL"/>
              </w:rPr>
            </w:pPr>
          </w:p>
        </w:tc>
        <w:tc>
          <w:tcPr>
            <w:tcW w:w="7552" w:type="dxa"/>
          </w:tcPr>
          <w:p w:rsidR="00D92BB6" w:rsidRPr="00720938" w:rsidRDefault="003B1CAC" w:rsidP="00633853">
            <w:pPr>
              <w:spacing w:before="120" w:line="280" w:lineRule="atLeast"/>
              <w:rPr>
                <w:szCs w:val="26"/>
                <w:lang w:val="nl-NL"/>
              </w:rPr>
            </w:pPr>
            <w:r w:rsidRPr="00720938">
              <w:rPr>
                <w:szCs w:val="26"/>
              </w:rPr>
              <w:t>1. Về</w:t>
            </w:r>
            <w:r w:rsidR="00ED0669" w:rsidRPr="00720938">
              <w:rPr>
                <w:szCs w:val="26"/>
              </w:rPr>
              <w:t xml:space="preserve"> kiểm soát thủ tục hành chính Dự thảo Thông tư gửi xin ý kiến không có quy định làm phát sinh thủ tục hành chính theo quy định của Nghị định số 63/2010/NĐ-CP ngày 08/6/2010 của Chính phủ về kiểm soát thủ tục hành chính và các Nghị định sửa đổi, bổ sung Nghị định số 63/2010/NĐ-CP.</w:t>
            </w:r>
          </w:p>
        </w:tc>
        <w:tc>
          <w:tcPr>
            <w:tcW w:w="5400" w:type="dxa"/>
          </w:tcPr>
          <w:p w:rsidR="00D92BB6" w:rsidRPr="00720938" w:rsidRDefault="007E205D" w:rsidP="00633853">
            <w:pPr>
              <w:spacing w:before="120" w:line="280" w:lineRule="atLeast"/>
              <w:rPr>
                <w:szCs w:val="26"/>
                <w:lang w:val="nl-NL"/>
              </w:rPr>
            </w:pPr>
            <w:r w:rsidRPr="00720938">
              <w:rPr>
                <w:szCs w:val="26"/>
                <w:lang w:val="nl-NL"/>
              </w:rPr>
              <w:t>Không phát sinh thủ tục hành chính</w:t>
            </w:r>
          </w:p>
        </w:tc>
      </w:tr>
      <w:tr w:rsidR="00D92BB6" w:rsidRPr="00720938" w:rsidTr="00863E19">
        <w:tc>
          <w:tcPr>
            <w:tcW w:w="746" w:type="dxa"/>
          </w:tcPr>
          <w:p w:rsidR="00D92BB6" w:rsidRPr="00720938" w:rsidRDefault="00D92BB6" w:rsidP="0090413D">
            <w:pPr>
              <w:tabs>
                <w:tab w:val="left" w:pos="600"/>
              </w:tabs>
              <w:spacing w:before="120" w:line="280" w:lineRule="atLeast"/>
              <w:jc w:val="center"/>
              <w:rPr>
                <w:b/>
                <w:szCs w:val="26"/>
                <w:lang w:val="nl-NL"/>
              </w:rPr>
            </w:pPr>
          </w:p>
        </w:tc>
        <w:tc>
          <w:tcPr>
            <w:tcW w:w="7552" w:type="dxa"/>
          </w:tcPr>
          <w:p w:rsidR="00D92BB6" w:rsidRPr="00720938" w:rsidRDefault="00ED0669" w:rsidP="0090413D">
            <w:pPr>
              <w:pStyle w:val="ListParagraph"/>
              <w:keepNext/>
              <w:keepLines/>
              <w:spacing w:after="0"/>
              <w:ind w:left="0" w:firstLine="0"/>
              <w:contextualSpacing w:val="0"/>
              <w:outlineLvl w:val="1"/>
              <w:rPr>
                <w:rStyle w:val="Strong"/>
                <w:bCs w:val="0"/>
                <w:sz w:val="26"/>
                <w:szCs w:val="26"/>
                <w:shd w:val="clear" w:color="auto" w:fill="FFFFFF"/>
                <w:lang w:val="nl-NL"/>
              </w:rPr>
            </w:pPr>
            <w:r w:rsidRPr="00720938">
              <w:rPr>
                <w:sz w:val="26"/>
                <w:szCs w:val="26"/>
              </w:rPr>
              <w:t>2. Ý kiến khác- Đề nghị bổ sung 01 điều về số hóa hồ sơ vào Chương III dự thảo Thông tư để đảm bảo việc thực hiện TTHC theo cơ chế một cửa, một cửa liên thông đúng quy định tại Nghị định số 118/2025/NĐ-CP ngày 09/6/2025, đề nghị Cục Công nghệ thông tin và Chuyển đổi số bổ sung vào dự thảo Quy chế các quy định về số hóa TTHC tại Bộ phận một cửa của Bộ và trên Cổng Dịch vụ công quốc gia. Trong đó, cần đặc biệt lưu ý đến các giải pháp phần mềm hỗ trợ số hóa theo trường thông tin để phục vụ mục tiêu tái sử dụng dữ liệu; đồng thời quy định rõ trách nhiệm của các đơn vị trong việc số hóa giấy tờ đầu vào, kết quả đầu ra và cung cấp dữ liệu nghiệp vụ, đảm bảo tính thống nhất và liên thông trong toàn hệ thống</w:t>
            </w:r>
          </w:p>
        </w:tc>
        <w:tc>
          <w:tcPr>
            <w:tcW w:w="5400" w:type="dxa"/>
          </w:tcPr>
          <w:p w:rsidR="00D92BB6" w:rsidRPr="00720938" w:rsidRDefault="00ED0669" w:rsidP="00C61F1D">
            <w:pPr>
              <w:keepNext/>
              <w:keepLines/>
              <w:spacing w:before="120" w:line="280" w:lineRule="atLeast"/>
              <w:outlineLvl w:val="1"/>
              <w:rPr>
                <w:szCs w:val="26"/>
                <w:lang w:val="nl-NL"/>
              </w:rPr>
            </w:pPr>
            <w:r w:rsidRPr="00720938">
              <w:rPr>
                <w:szCs w:val="26"/>
                <w:lang w:val="nl-NL"/>
              </w:rPr>
              <w:t xml:space="preserve">Theo như rà soát của VPB, Thông tu này không phát sinh thủ tục hành chính nên không phát sinh những hồ sơ giấy tờ tại Bộ phận một cửa của Bộ và trên Cổng Dịch vụ công quốc gia. Hơn nữa, Thông tư này quy định về việc quản lý, vận hành, khai thác và sử dụng dữ liệu trên Cơ sở dữ liệu quốc gia về tài chính nên những thông tin, dữ liệu trên Hệ thống đều là những thông tin, dữ liệu đã được số hóa và được truyền từ các hệ thống của các đơn vị thuộc Bộ, các đơn vị ngoài Bộ, dữ liệu mở về Bộ. Đồng thời dữ liệu này đã được truyền cho Văn phòng Chính phủ, Bộ Khoa học và Công nghệ, Trung tâm Dữ liệu quốc gia để phục vụ công tác quản lý, điều hành, cắt giảm thủ tục hành chính, thành phần hồ sơ... </w:t>
            </w:r>
          </w:p>
        </w:tc>
      </w:tr>
      <w:tr w:rsidR="00D92BB6" w:rsidRPr="00720938" w:rsidTr="00863E19">
        <w:tc>
          <w:tcPr>
            <w:tcW w:w="746" w:type="dxa"/>
          </w:tcPr>
          <w:p w:rsidR="00D92BB6" w:rsidRPr="00720938" w:rsidRDefault="00D92BB6" w:rsidP="0090413D">
            <w:pPr>
              <w:tabs>
                <w:tab w:val="left" w:pos="600"/>
              </w:tabs>
              <w:spacing w:before="120" w:line="280" w:lineRule="atLeast"/>
              <w:jc w:val="center"/>
              <w:rPr>
                <w:b/>
                <w:szCs w:val="26"/>
                <w:lang w:val="nl-NL"/>
              </w:rPr>
            </w:pPr>
          </w:p>
        </w:tc>
        <w:tc>
          <w:tcPr>
            <w:tcW w:w="7552" w:type="dxa"/>
          </w:tcPr>
          <w:p w:rsidR="00D92BB6" w:rsidRPr="00720938" w:rsidRDefault="00ED0669" w:rsidP="0090413D">
            <w:pPr>
              <w:pStyle w:val="ListParagraph"/>
              <w:keepNext/>
              <w:keepLines/>
              <w:spacing w:after="0"/>
              <w:ind w:left="0" w:firstLine="0"/>
              <w:contextualSpacing w:val="0"/>
              <w:outlineLvl w:val="1"/>
              <w:rPr>
                <w:sz w:val="26"/>
                <w:szCs w:val="26"/>
              </w:rPr>
            </w:pPr>
            <w:r w:rsidRPr="00720938">
              <w:rPr>
                <w:sz w:val="26"/>
                <w:szCs w:val="26"/>
              </w:rPr>
              <w:t>- Trong khai thác sử dụng dữ liệu của Cơ sở dữ liệu quốc gia về tài chính thì sẽ có khai thác tài liệu lưu trữ. Vì vậy đề nghị việc khai thác tài liệu lưu trữ tại Điều 13 dự thảo Quy chế thực hiện theo Luật Lưu trữ và Quyết định số 3999/QĐ-BTC ngày 28/11/2025 về quy chế lưu trữ.</w:t>
            </w:r>
          </w:p>
        </w:tc>
        <w:tc>
          <w:tcPr>
            <w:tcW w:w="5400" w:type="dxa"/>
          </w:tcPr>
          <w:p w:rsidR="00D92BB6" w:rsidRPr="00720938" w:rsidRDefault="00ED0669" w:rsidP="0090413D">
            <w:pPr>
              <w:spacing w:before="120" w:line="280" w:lineRule="atLeast"/>
              <w:rPr>
                <w:szCs w:val="26"/>
              </w:rPr>
            </w:pPr>
            <w:r w:rsidRPr="00720938">
              <w:rPr>
                <w:szCs w:val="26"/>
              </w:rPr>
              <w:t xml:space="preserve">Dữ liệu của Cơ sở dữ liệu quốc gia được hình thành trên cơ sở tích hợp dữ liệu từ các hệ thống nguồn, không phải là nơi lưu trữ dữ liệu gốc, bên cạnh đó, khi dữ liệu lưu trữ trong các cơ sở dữ liệu thì người sử dụng hoàn toàn có thể khai thác được dữ liệu lịch sử một cách dễ dàng thông qua </w:t>
            </w:r>
            <w:r w:rsidRPr="00720938">
              <w:rPr>
                <w:szCs w:val="26"/>
              </w:rPr>
              <w:lastRenderedPageBreak/>
              <w:t>việc chọn tham số thời gian thì hệ thống sẽ khai thác cho dữ liệu theo thời gian mong muốn.</w:t>
            </w:r>
          </w:p>
        </w:tc>
      </w:tr>
      <w:tr w:rsidR="00D92BB6" w:rsidRPr="00720938" w:rsidTr="00863E19">
        <w:tc>
          <w:tcPr>
            <w:tcW w:w="746" w:type="dxa"/>
          </w:tcPr>
          <w:p w:rsidR="00D92BB6" w:rsidRPr="00720938" w:rsidRDefault="001F31FC" w:rsidP="0078206A">
            <w:pPr>
              <w:pStyle w:val="ListParagraph"/>
              <w:spacing w:after="0"/>
              <w:ind w:left="0" w:firstLine="0"/>
              <w:contextualSpacing w:val="0"/>
              <w:rPr>
                <w:b/>
                <w:sz w:val="26"/>
                <w:szCs w:val="26"/>
              </w:rPr>
            </w:pPr>
            <w:r w:rsidRPr="00720938">
              <w:rPr>
                <w:b/>
                <w:sz w:val="26"/>
                <w:szCs w:val="26"/>
              </w:rPr>
              <w:lastRenderedPageBreak/>
              <w:t>5</w:t>
            </w:r>
            <w:r w:rsidR="00ED0669" w:rsidRPr="00720938">
              <w:rPr>
                <w:b/>
                <w:sz w:val="26"/>
                <w:szCs w:val="26"/>
              </w:rPr>
              <w:t xml:space="preserve">. </w:t>
            </w:r>
          </w:p>
        </w:tc>
        <w:tc>
          <w:tcPr>
            <w:tcW w:w="7552" w:type="dxa"/>
          </w:tcPr>
          <w:p w:rsidR="00D92BB6" w:rsidRPr="00720938" w:rsidRDefault="00ED0669" w:rsidP="0078206A">
            <w:pPr>
              <w:pStyle w:val="ListParagraph"/>
              <w:spacing w:after="0"/>
              <w:ind w:left="0" w:firstLine="0"/>
              <w:contextualSpacing w:val="0"/>
              <w:rPr>
                <w:b/>
                <w:sz w:val="26"/>
                <w:szCs w:val="26"/>
              </w:rPr>
            </w:pPr>
            <w:r w:rsidRPr="00720938">
              <w:rPr>
                <w:b/>
                <w:sz w:val="26"/>
                <w:szCs w:val="26"/>
              </w:rPr>
              <w:t>Cục Quản lý nợ và kinh tế đối ngoại</w:t>
            </w:r>
          </w:p>
        </w:tc>
        <w:tc>
          <w:tcPr>
            <w:tcW w:w="5400" w:type="dxa"/>
          </w:tcPr>
          <w:p w:rsidR="00D92BB6" w:rsidRPr="00720938" w:rsidRDefault="00D92BB6" w:rsidP="001B6C6F">
            <w:pPr>
              <w:spacing w:before="120" w:line="280" w:lineRule="atLeast"/>
              <w:rPr>
                <w:i/>
                <w:szCs w:val="26"/>
              </w:rPr>
            </w:pP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ED0669" w:rsidP="005C2EC5">
            <w:pPr>
              <w:pStyle w:val="ListParagraph"/>
              <w:spacing w:after="0"/>
              <w:ind w:left="0" w:firstLine="0"/>
              <w:contextualSpacing w:val="0"/>
              <w:rPr>
                <w:rStyle w:val="Strong"/>
                <w:bCs w:val="0"/>
                <w:sz w:val="26"/>
                <w:szCs w:val="26"/>
                <w:shd w:val="clear" w:color="auto" w:fill="FFFFFF"/>
              </w:rPr>
            </w:pPr>
            <w:r w:rsidRPr="00720938">
              <w:rPr>
                <w:sz w:val="26"/>
                <w:szCs w:val="26"/>
              </w:rPr>
              <w:t>1. Đối với dữ liệu về giải ngân vốn vay nước ngoài: Cục QLN thống nhất với dự thảo Phụ lục 02 về tần suất, thời hạn và cơ chế đối soát giữa Hệ thống Xử lý rút vốn vay trên môi trường điện tử (Hệ thống RVĐT) và CSDLQGvTC. Tuy nhiên, quy định về tần suất tại Phụ lục 02 và Phụ lục 03 cho dữ liệu giải ngân đang khác nhau (hàng ngày tại ngày T+1 tại Phụ lục 02 và hàng tuần/tháng theo quy định tại Thông tư 37/2025/TT-BTC tại Phụ lục 03). Để đảm bảo nguyên tắc dữ liệu chỉ cung cấp 01 lần, đề nghị Cục CNTT quy định rõ việc tổng hợp số liệu giải ngân hàng tuần, hàng tháng trên CSDLQGvTC sẽ thực hiện qua đồng bộ dữ liệu từ Hệ thống RVĐT sau khi đủ điều kiện giữa 02 hệ thống. Trong giai đoạn chưa đồng bộ, việc cung cấp dữ liệu thực hiện theo hình thức nhập liệu trên Hệ thống Cơ sở dữ liệu tổng hợp như đang triển khai trong thời gian qua.</w:t>
            </w:r>
          </w:p>
        </w:tc>
        <w:tc>
          <w:tcPr>
            <w:tcW w:w="5400" w:type="dxa"/>
          </w:tcPr>
          <w:p w:rsidR="003A4DCE" w:rsidRPr="00720938" w:rsidRDefault="00221824" w:rsidP="00A113A4">
            <w:pPr>
              <w:spacing w:before="120" w:line="280" w:lineRule="atLeast"/>
              <w:rPr>
                <w:iCs/>
                <w:szCs w:val="26"/>
              </w:rPr>
            </w:pPr>
            <w:r w:rsidRPr="00720938">
              <w:rPr>
                <w:iCs/>
                <w:szCs w:val="26"/>
              </w:rPr>
              <w:t xml:space="preserve">Tiếp thu ý kiến. </w:t>
            </w:r>
            <w:r w:rsidR="00ED0669" w:rsidRPr="00720938">
              <w:rPr>
                <w:iCs/>
                <w:szCs w:val="26"/>
              </w:rPr>
              <w:t xml:space="preserve">Hiện tại, do chưa đồng bộ dữ liệu giữa </w:t>
            </w:r>
            <w:r w:rsidRPr="00720938">
              <w:rPr>
                <w:iCs/>
                <w:szCs w:val="26"/>
              </w:rPr>
              <w:t>CSDLQGvTC và Hệ</w:t>
            </w:r>
            <w:r w:rsidR="00ED0669" w:rsidRPr="00720938">
              <w:rPr>
                <w:iCs/>
                <w:szCs w:val="26"/>
              </w:rPr>
              <w:t xml:space="preserve"> thống RVĐT</w:t>
            </w:r>
            <w:r w:rsidRPr="00720938">
              <w:rPr>
                <w:iCs/>
                <w:szCs w:val="26"/>
              </w:rPr>
              <w:t>, do đó việc cung cấp dữ liệu tại PL02 và PL03 khác nhau.</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ED0669" w:rsidP="005C2EC5">
            <w:pPr>
              <w:pStyle w:val="ListParagraph"/>
              <w:spacing w:after="0"/>
              <w:ind w:left="0" w:firstLine="0"/>
              <w:contextualSpacing w:val="0"/>
              <w:rPr>
                <w:rStyle w:val="Strong"/>
                <w:bCs w:val="0"/>
                <w:sz w:val="26"/>
                <w:szCs w:val="26"/>
                <w:shd w:val="clear" w:color="auto" w:fill="FFFFFF"/>
              </w:rPr>
            </w:pPr>
            <w:r w:rsidRPr="00720938">
              <w:rPr>
                <w:sz w:val="26"/>
                <w:szCs w:val="26"/>
              </w:rPr>
              <w:t>2. Đối với dữ liệu về các chỉ tiêu về nợ công: Đề nghị Cục CNTT cập nhật thời gian truyền dữ liệu này tại Phụ lục 03, mục 3, STT từ 11 đến 19 dự thảo Thông tư thống nhất với quy định tại Thông tư số 42/2026/TT-BTC ngày 15/4/2026 quy định mẫu biểu công bố thông tin về nợ công (Thông tư 42). Ngoài ra, Phụ lục 05 dự thảo Thông tư đang xác định tần suất chia sẻ một số chỉ tiêu này cho Văn phòng Chính phủ (mục I, STT từ 11 đến 14) và cho Trung tâm dữ liệu quốc gia (mục II.1., STT từ 11 đến 14) là hàng ngày tại ngày T+1. Đề nghị Cục CNTT cân nhắc khả năng đáp ứng của việc chia sẻ dữ liệu này vì thời hạn công bố các chỉ tiêu về nợ công là hàng năm</w:t>
            </w:r>
          </w:p>
        </w:tc>
        <w:tc>
          <w:tcPr>
            <w:tcW w:w="5400" w:type="dxa"/>
          </w:tcPr>
          <w:p w:rsidR="00A44C0F" w:rsidRPr="00720938" w:rsidRDefault="00A44C0F" w:rsidP="00A113A4">
            <w:pPr>
              <w:spacing w:before="120" w:line="280" w:lineRule="atLeast"/>
              <w:rPr>
                <w:i/>
                <w:szCs w:val="26"/>
              </w:rPr>
            </w:pPr>
            <w:r w:rsidRPr="00720938">
              <w:rPr>
                <w:sz w:val="28"/>
                <w:szCs w:val="28"/>
              </w:rPr>
              <w:t>Tiếp thu ý kiến</w:t>
            </w:r>
          </w:p>
        </w:tc>
      </w:tr>
      <w:tr w:rsidR="003A4DCE" w:rsidRPr="00720938" w:rsidTr="008A45A8">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shd w:val="clear" w:color="auto" w:fill="auto"/>
          </w:tcPr>
          <w:p w:rsidR="003A4DCE" w:rsidRPr="00720938" w:rsidRDefault="00C60BF8" w:rsidP="005C2EC5">
            <w:pPr>
              <w:pStyle w:val="ListParagraph"/>
              <w:tabs>
                <w:tab w:val="center" w:pos="4680"/>
                <w:tab w:val="right" w:pos="9360"/>
              </w:tabs>
              <w:spacing w:after="0"/>
              <w:ind w:left="0" w:firstLine="0"/>
              <w:contextualSpacing w:val="0"/>
              <w:rPr>
                <w:sz w:val="26"/>
                <w:szCs w:val="26"/>
              </w:rPr>
            </w:pPr>
            <w:r w:rsidRPr="00720938">
              <w:rPr>
                <w:sz w:val="26"/>
                <w:szCs w:val="26"/>
              </w:rPr>
              <w:t xml:space="preserve">3. Đối với dữ liệu nhập liệu theo các mẫu biểu quy định tại Thông tư số 84/2018/TT-BTC (Thông tư 84):- Cục QLN đã trình Bộ ban hành Thông tư số 47/2026/TT-BTC ngày 12/5/2026 quy định mẫu biểu báo cáo thông tin về nợ công và việc tính toán dự kiến các chỉ tiêu rủi ro </w:t>
            </w:r>
            <w:r w:rsidRPr="00720938">
              <w:rPr>
                <w:sz w:val="26"/>
                <w:szCs w:val="26"/>
              </w:rPr>
              <w:lastRenderedPageBreak/>
              <w:t xml:space="preserve">của danh mục nợ Chính phủ và Thông tư 42 thay thế các mẫu biểu kèm theo Thông tư 84. Đề nghị Cục CNTT cập nhật toàn bộ căn cứ pháp lý và danh mục, nội dung biểu mẫu theo 02 Thông tư này. </w:t>
            </w:r>
          </w:p>
          <w:p w:rsidR="003A4DCE" w:rsidRPr="00720938" w:rsidRDefault="00C60BF8" w:rsidP="005C2EC5">
            <w:pPr>
              <w:pStyle w:val="ListParagraph"/>
              <w:spacing w:after="0"/>
              <w:ind w:left="0" w:firstLine="0"/>
              <w:contextualSpacing w:val="0"/>
              <w:rPr>
                <w:rStyle w:val="Strong"/>
                <w:bCs w:val="0"/>
                <w:sz w:val="26"/>
                <w:szCs w:val="26"/>
                <w:shd w:val="clear" w:color="auto" w:fill="FFFFFF"/>
              </w:rPr>
            </w:pPr>
            <w:r w:rsidRPr="00720938">
              <w:rPr>
                <w:sz w:val="26"/>
                <w:szCs w:val="26"/>
              </w:rPr>
              <w:t>(Cục QLN tham gia ý kiến với từng biểu mẫu tại bảng excel gửi kèm)</w:t>
            </w:r>
          </w:p>
        </w:tc>
        <w:tc>
          <w:tcPr>
            <w:tcW w:w="5400" w:type="dxa"/>
          </w:tcPr>
          <w:p w:rsidR="003A4DCE" w:rsidRPr="00720938" w:rsidRDefault="000A680D" w:rsidP="00A113A4">
            <w:pPr>
              <w:spacing w:before="120" w:line="280" w:lineRule="atLeast"/>
              <w:rPr>
                <w:szCs w:val="26"/>
              </w:rPr>
            </w:pPr>
            <w:r w:rsidRPr="00720938">
              <w:rPr>
                <w:szCs w:val="26"/>
              </w:rPr>
              <w:lastRenderedPageBreak/>
              <w:t>Tiếp thu ý kiến</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ED0669" w:rsidP="005C2EC5">
            <w:pPr>
              <w:pStyle w:val="ListParagraph"/>
              <w:spacing w:after="0"/>
              <w:ind w:left="0" w:firstLine="0"/>
              <w:contextualSpacing w:val="0"/>
              <w:rPr>
                <w:rStyle w:val="Strong"/>
                <w:bCs w:val="0"/>
                <w:sz w:val="26"/>
                <w:szCs w:val="26"/>
                <w:shd w:val="clear" w:color="auto" w:fill="FFFFFF"/>
              </w:rPr>
            </w:pPr>
            <w:r w:rsidRPr="00720938">
              <w:rPr>
                <w:sz w:val="26"/>
                <w:szCs w:val="26"/>
              </w:rPr>
              <w:t>- Về kỳ báo cáo và thời hạn gửi báo cáo: Đề nghị Cục CNTT bổ sung cột "Thời hạn gửi báo cáo" để bảo đảm thuận tiện trong quá trình triển khai</w:t>
            </w:r>
          </w:p>
        </w:tc>
        <w:tc>
          <w:tcPr>
            <w:tcW w:w="5400" w:type="dxa"/>
          </w:tcPr>
          <w:p w:rsidR="003A4DCE" w:rsidRPr="00720938" w:rsidRDefault="00D77BBB" w:rsidP="00A113A4">
            <w:pPr>
              <w:spacing w:before="120" w:line="280" w:lineRule="atLeast"/>
              <w:rPr>
                <w:szCs w:val="26"/>
              </w:rPr>
            </w:pPr>
            <w:r w:rsidRPr="00720938">
              <w:rPr>
                <w:szCs w:val="26"/>
              </w:rPr>
              <w:t>Tiếp thu ý kiến</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ED0669" w:rsidP="005C2EC5">
            <w:pPr>
              <w:pStyle w:val="ListParagraph"/>
              <w:spacing w:after="0"/>
              <w:ind w:left="0" w:firstLine="0"/>
              <w:contextualSpacing w:val="0"/>
              <w:rPr>
                <w:sz w:val="26"/>
                <w:szCs w:val="26"/>
              </w:rPr>
            </w:pPr>
            <w:r w:rsidRPr="00720938">
              <w:rPr>
                <w:sz w:val="26"/>
                <w:szCs w:val="26"/>
              </w:rPr>
              <w:t>- Về cơ chế rà soát, đối soát số liệu nợ công: Sau khi các đơn vị báo cáo gốc (địa phương, Bộ, ngành) nhập số liệu vào CSDLQGvTC, Cục QLN có vai trò tổng hợp, kiểm soát số liệu phục vụ xây dựng kế hoạch vay, trả nợ công. Do đó, đề nghị Cục CNTT bổ sung:</w:t>
            </w:r>
          </w:p>
          <w:p w:rsidR="003A4DCE" w:rsidRPr="00720938" w:rsidRDefault="00ED0669" w:rsidP="005C2EC5">
            <w:pPr>
              <w:pStyle w:val="ListParagraph"/>
              <w:spacing w:after="0"/>
              <w:ind w:left="0" w:firstLine="0"/>
              <w:contextualSpacing w:val="0"/>
              <w:rPr>
                <w:rStyle w:val="Strong"/>
                <w:bCs w:val="0"/>
                <w:sz w:val="26"/>
                <w:szCs w:val="26"/>
                <w:shd w:val="clear" w:color="auto" w:fill="FFFFFF"/>
              </w:rPr>
            </w:pPr>
            <w:r w:rsidRPr="00720938">
              <w:rPr>
                <w:sz w:val="26"/>
                <w:szCs w:val="26"/>
              </w:rPr>
              <w:t xml:space="preserve"> + Phân quyền điều chỉnh số liệu của các biểu quản lý nợ cho Cục QLN, để rà soát, đối soát với Hệ thống quản lý nợ và chỉnh sửa khi phát hiện sai lệch trước khi đồng bộ chính thức;</w:t>
            </w:r>
          </w:p>
        </w:tc>
        <w:tc>
          <w:tcPr>
            <w:tcW w:w="5400" w:type="dxa"/>
          </w:tcPr>
          <w:p w:rsidR="003A4DCE" w:rsidRPr="00720938" w:rsidRDefault="0034537B" w:rsidP="00A113A4">
            <w:pPr>
              <w:spacing w:before="120" w:line="280" w:lineRule="atLeast"/>
              <w:rPr>
                <w:i/>
                <w:szCs w:val="26"/>
              </w:rPr>
            </w:pPr>
            <w:r w:rsidRPr="00720938">
              <w:t>Cục CNTT sẽ phối hợp với Cục QLN nghiên cứu cơ chế cảnh báo, đối chiếu và phản hồi sai lệch dữ liệu nhằm hỗ trợ công tác rà soát, kiểm soát số liệu trước khi thực hiện đồng bộ chính thức từ hệ thống nguồn</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ED0669" w:rsidP="005C2EC5">
            <w:pPr>
              <w:pStyle w:val="ListParagraph"/>
              <w:spacing w:after="0"/>
              <w:ind w:left="0" w:firstLine="0"/>
              <w:contextualSpacing w:val="0"/>
              <w:rPr>
                <w:rStyle w:val="Strong"/>
                <w:bCs w:val="0"/>
                <w:sz w:val="26"/>
                <w:szCs w:val="26"/>
                <w:shd w:val="clear" w:color="auto" w:fill="FFFFFF"/>
              </w:rPr>
            </w:pPr>
            <w:r w:rsidRPr="00720938">
              <w:rPr>
                <w:sz w:val="26"/>
                <w:szCs w:val="26"/>
              </w:rPr>
              <w:t>+ Tính năng lưu vết phiên bản (version log) đối với các lần nhập/điều chỉnh số liệu, ghi rõ tài khoản thực hiện, thời điểm và nội dung thay đổi, phục vụ kiểm tra, đối chiếu.</w:t>
            </w:r>
          </w:p>
        </w:tc>
        <w:tc>
          <w:tcPr>
            <w:tcW w:w="5400" w:type="dxa"/>
          </w:tcPr>
          <w:p w:rsidR="003A4DCE" w:rsidRPr="00720938" w:rsidRDefault="00A761D0" w:rsidP="00A113A4">
            <w:pPr>
              <w:spacing w:before="120" w:line="280" w:lineRule="atLeast"/>
              <w:rPr>
                <w:szCs w:val="26"/>
              </w:rPr>
            </w:pPr>
            <w:r w:rsidRPr="00720938">
              <w:rPr>
                <w:szCs w:val="26"/>
              </w:rPr>
              <w:t>Hiện tại, hệ thống đã đáp ứng việc ghi log thay đổi thông tin: Ngày sửa, người sửa đối với các lần nhập/điều chỉnh để phục vụ kiểm tra, đối chiếu</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ED0669" w:rsidP="005C2EC5">
            <w:pPr>
              <w:pStyle w:val="ListParagraph"/>
              <w:spacing w:after="0"/>
              <w:ind w:left="0" w:firstLine="0"/>
              <w:contextualSpacing w:val="0"/>
              <w:rPr>
                <w:rStyle w:val="Strong"/>
                <w:bCs w:val="0"/>
                <w:sz w:val="26"/>
                <w:szCs w:val="26"/>
                <w:shd w:val="clear" w:color="auto" w:fill="FFFFFF"/>
              </w:rPr>
            </w:pPr>
            <w:r w:rsidRPr="00720938">
              <w:rPr>
                <w:sz w:val="26"/>
                <w:szCs w:val="26"/>
              </w:rPr>
              <w:t xml:space="preserve">- Về kết nối, đồng bộ số liệu giữa các biểu trong CSDLQGvTC: Nhiều biểu trong Phụ lục 04 có cùng nguồn số liệu nhưng được phân vào các mục khác nhau. Để bảo đảm tính thống nhất và tránh chênh lệch số liệu, đề nghị Cục CNTT thiết kế cơ chế liên kết tự động giữa các biểu có cùng nguồn. Ví dụ, số liệu "ước thực hiện rút vốn" tại biểu VAY_DA_BO (mục 4 – Báo cáo vay trả nợ) được kết nối với số liệu giải ngân tương ứng tại các biểu TTVDT_CONG_GN_BO (Giải ngân vốn đầu tư công bộ ngành) và TTVDT_CONG_GN_DB (Giải ngân vốn đầu tư công địa phương) tại mục 5 – Báo cáo đầu tư công; theo năm và đến thời điểm báo cáo, nhằm tạo nền số liệu thống nhất cho ước thực hiện giải ngân vốn vay ODA, vay ưu đãi nước ngoài </w:t>
            </w:r>
            <w:r w:rsidRPr="00720938">
              <w:rPr>
                <w:sz w:val="26"/>
                <w:szCs w:val="26"/>
              </w:rPr>
              <w:lastRenderedPageBreak/>
              <w:t>(phần cấp phát).</w:t>
            </w:r>
          </w:p>
        </w:tc>
        <w:tc>
          <w:tcPr>
            <w:tcW w:w="5400" w:type="dxa"/>
          </w:tcPr>
          <w:p w:rsidR="00A15E09" w:rsidRPr="00720938" w:rsidRDefault="00C60BF8">
            <w:pPr>
              <w:pStyle w:val="NormalWeb"/>
              <w:rPr>
                <w:szCs w:val="26"/>
              </w:rPr>
            </w:pPr>
            <w:r w:rsidRPr="00720938">
              <w:rPr>
                <w:sz w:val="26"/>
                <w:szCs w:val="26"/>
              </w:rPr>
              <w:lastRenderedPageBreak/>
              <w:t xml:space="preserve">Các biểu nhập bổ sung trong Cơ sở dữ liệu quốc gia về tài chính được xây dựng để phục vụ các chế độ báo cáo khác nhau. Mẫu biểu VAY_DA_BO phục vụ tổng hợp báo cáo theo Thông tư số 342/2016/TT-BTC và Thông tư số 343/2016/TT-BTC; các biểu TTVDT_CONG_GN_BO và TTVDT_CONG_GN_DB phục vụ theo dõi, tổng hợp tình hình giải ngân vốn đầu tư công định kỳ. MTVDT_CONG_GN_DB phục vụ theo dõi, tổng hợp tình hình giải ngân vốn đầu tư công định kỳ. các chế độ báo cáo khác nhau. Mẫu </w:t>
            </w:r>
            <w:r w:rsidRPr="00720938">
              <w:rPr>
                <w:sz w:val="26"/>
                <w:szCs w:val="26"/>
              </w:rPr>
              <w:lastRenderedPageBreak/>
              <w:t>biVDT_CONG_GN_DB phục vụ theo dõi, tổng hợp tình hình giải ngân vốn đầu tư công định k nhau. Mẫu biểu VAY_DA_BO phục vụ tổng hợp báo cáo theo Thông tư số 342/2016/</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ED0669" w:rsidP="005C2EC5">
            <w:pPr>
              <w:pStyle w:val="ListParagraph"/>
              <w:spacing w:after="0"/>
              <w:ind w:left="0" w:firstLine="0"/>
              <w:contextualSpacing w:val="0"/>
              <w:rPr>
                <w:rStyle w:val="Strong"/>
                <w:bCs w:val="0"/>
                <w:sz w:val="26"/>
                <w:szCs w:val="26"/>
                <w:shd w:val="clear" w:color="auto" w:fill="FFFFFF"/>
              </w:rPr>
            </w:pPr>
            <w:r w:rsidRPr="00720938">
              <w:rPr>
                <w:sz w:val="26"/>
                <w:szCs w:val="26"/>
              </w:rPr>
              <w:t>- Về bổ sung cột thông tin trong Phụ lục 04: Đề nghị Cục CNTT bổ sung cột "Cục/Phòng quản lý báo cáo" để thuận tiện cho việc phân biệt giữa các báo cáo có nội dung tương tự và xác định đầu mối phối hợp khi triển khai.</w:t>
            </w:r>
          </w:p>
        </w:tc>
        <w:tc>
          <w:tcPr>
            <w:tcW w:w="5400" w:type="dxa"/>
          </w:tcPr>
          <w:p w:rsidR="00A15E09" w:rsidRPr="00720938" w:rsidRDefault="00C60BF8">
            <w:pPr>
              <w:pStyle w:val="NormalWeb"/>
              <w:jc w:val="both"/>
              <w:rPr>
                <w:szCs w:val="26"/>
              </w:rPr>
            </w:pPr>
            <w:r w:rsidRPr="00720938">
              <w:rPr>
                <w:sz w:val="26"/>
                <w:szCs w:val="26"/>
              </w:rPr>
              <w:t>PhVề bổ sung cột thông tin trong Phụ lục 04: Đề nghị Cục CNTT bổ sung cột "Cục/Phòng quản lý báo cáo" để thuận tiện cho việc phân biệt giữa các báo cáo có nội dung tương tự và xác định đầu mối phối hợp khi triển khtổ chức nội bộ, có thể thay đổi theo từng thời kỳ và không ảnh hưởng đến việc xác định đầu mối quản lý dữ liệu. Do đó, không bổ sung cột "Cục/Phòng quản lý báo cáo" trong Phụ lục 04.</w:t>
            </w:r>
          </w:p>
        </w:tc>
      </w:tr>
      <w:tr w:rsidR="003A4DCE" w:rsidRPr="00720938" w:rsidTr="00863E19">
        <w:tc>
          <w:tcPr>
            <w:tcW w:w="746" w:type="dxa"/>
          </w:tcPr>
          <w:p w:rsidR="003A4DCE" w:rsidRPr="00720938" w:rsidRDefault="001F31FC" w:rsidP="00513990">
            <w:pPr>
              <w:tabs>
                <w:tab w:val="left" w:pos="600"/>
              </w:tabs>
              <w:spacing w:before="120" w:line="280" w:lineRule="atLeast"/>
              <w:jc w:val="center"/>
              <w:rPr>
                <w:b/>
                <w:szCs w:val="26"/>
                <w:lang w:val="nl-NL"/>
              </w:rPr>
            </w:pPr>
            <w:r w:rsidRPr="00720938">
              <w:rPr>
                <w:b/>
                <w:szCs w:val="26"/>
                <w:lang w:val="nl-NL"/>
              </w:rPr>
              <w:t>6</w:t>
            </w:r>
            <w:r w:rsidR="00ED0669" w:rsidRPr="00720938">
              <w:rPr>
                <w:b/>
                <w:szCs w:val="26"/>
                <w:lang w:val="nl-NL"/>
              </w:rPr>
              <w:t>.</w:t>
            </w:r>
          </w:p>
        </w:tc>
        <w:tc>
          <w:tcPr>
            <w:tcW w:w="7552" w:type="dxa"/>
          </w:tcPr>
          <w:p w:rsidR="003A4DCE" w:rsidRPr="00720938" w:rsidRDefault="00ED0669" w:rsidP="00513990">
            <w:pPr>
              <w:pStyle w:val="ListParagraph"/>
              <w:spacing w:after="0"/>
              <w:ind w:left="0" w:firstLine="0"/>
              <w:contextualSpacing w:val="0"/>
              <w:rPr>
                <w:b/>
                <w:bCs/>
                <w:sz w:val="26"/>
                <w:szCs w:val="26"/>
              </w:rPr>
            </w:pPr>
            <w:r w:rsidRPr="00720938">
              <w:rPr>
                <w:b/>
                <w:bCs/>
                <w:sz w:val="26"/>
                <w:szCs w:val="26"/>
              </w:rPr>
              <w:t>Cục Quản lý đấu thầu</w:t>
            </w:r>
          </w:p>
        </w:tc>
        <w:tc>
          <w:tcPr>
            <w:tcW w:w="5400" w:type="dxa"/>
          </w:tcPr>
          <w:p w:rsidR="003A4DCE" w:rsidRPr="00720938" w:rsidRDefault="003A4DCE" w:rsidP="00513990">
            <w:pPr>
              <w:spacing w:before="120" w:line="280" w:lineRule="atLeast"/>
              <w:rPr>
                <w:i/>
                <w:szCs w:val="26"/>
              </w:rPr>
            </w:pP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C60BF8" w:rsidP="002E11D1">
            <w:pPr>
              <w:rPr>
                <w:rFonts w:eastAsia="Times New Roman"/>
                <w:bCs/>
                <w:szCs w:val="26"/>
                <w:lang w:val="nl-NL"/>
              </w:rPr>
            </w:pPr>
            <w:r w:rsidRPr="00720938">
              <w:rPr>
                <w:szCs w:val="26"/>
              </w:rPr>
              <w:t>- Khoản 1 Điều 3: đề nghị cập nhật “Cơ sở dữ liệu quốc gia về tài chính được thiết kế theo hai phiên bản (trên máy tính và trên thiết bị di động)” thành “</w:t>
            </w:r>
            <w:r w:rsidRPr="00720938">
              <w:rPr>
                <w:b/>
                <w:szCs w:val="26"/>
              </w:rPr>
              <w:t>Ứng dụng phía người dùng của</w:t>
            </w:r>
            <w:r w:rsidRPr="00720938">
              <w:rPr>
                <w:szCs w:val="26"/>
              </w:rPr>
              <w:t xml:space="preserve"> Cơ sở dữ liệu quốc gia về tài chính được thiết kế theo hai phiên bản (trên máy tính và trên thiết bị di động).”</w:t>
            </w:r>
          </w:p>
        </w:tc>
        <w:tc>
          <w:tcPr>
            <w:tcW w:w="5400" w:type="dxa"/>
          </w:tcPr>
          <w:p w:rsidR="003A4DCE" w:rsidRPr="00720938" w:rsidRDefault="00E21379" w:rsidP="009E699A">
            <w:pPr>
              <w:spacing w:before="120" w:line="280" w:lineRule="atLeast"/>
              <w:rPr>
                <w:b/>
                <w:szCs w:val="26"/>
                <w:lang w:val="nl-NL"/>
              </w:rPr>
            </w:pPr>
            <w:r w:rsidRPr="00720938">
              <w:rPr>
                <w:szCs w:val="26"/>
              </w:rPr>
              <w:t>Tiếp</w:t>
            </w:r>
            <w:r w:rsidR="00CC0C30" w:rsidRPr="00720938">
              <w:rPr>
                <w:b/>
                <w:szCs w:val="26"/>
                <w:lang w:val="nl-NL"/>
              </w:rPr>
              <w:t xml:space="preserve"> </w:t>
            </w:r>
            <w:r w:rsidR="00CC0C30" w:rsidRPr="00720938">
              <w:rPr>
                <w:szCs w:val="26"/>
              </w:rPr>
              <w:t xml:space="preserve">thu ý kiến, Cục CNTT đã tiếp thu vào Dự thảo Thông tư </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ED0669" w:rsidP="002E11D1">
            <w:pPr>
              <w:rPr>
                <w:rFonts w:eastAsia="Times New Roman"/>
                <w:bCs/>
                <w:szCs w:val="26"/>
                <w:lang w:val="nl-NL"/>
              </w:rPr>
            </w:pPr>
            <w:r w:rsidRPr="00720938">
              <w:rPr>
                <w:szCs w:val="26"/>
              </w:rPr>
              <w:t>- Khoản 5 Điều 3: đề nghị xem xét không giải thích từ ngữ đối với kiến trúc độc quyền Active Directory (AD) của Microsoft, thay vào đó cần giải thích từ ngữ với Hệ thống Quản trị người dùng tập trung của Bộ Tài chính. Do đó, đề nghị cập nhật “Hệ thống Active Directory (AD): Là hệ thống Quản trị người dùng tập trung của Bộ Tài chính, dùng để cấp và quản lý tài khoản định danh theo từng người dùng của Bộ Tài chính” thành “</w:t>
            </w:r>
            <w:r w:rsidRPr="00720938">
              <w:rPr>
                <w:b/>
                <w:szCs w:val="26"/>
              </w:rPr>
              <w:t xml:space="preserve">Hệ thống Quản trị người dùng tập trung của Bộ Tài chính: Là hệ thống Active Directory (AD) hoặc tương đương, </w:t>
            </w:r>
            <w:r w:rsidRPr="00720938">
              <w:rPr>
                <w:szCs w:val="26"/>
              </w:rPr>
              <w:t xml:space="preserve">dùng để cấp và quản lý tài khoản định danh </w:t>
            </w:r>
            <w:r w:rsidRPr="00720938">
              <w:rPr>
                <w:szCs w:val="26"/>
              </w:rPr>
              <w:lastRenderedPageBreak/>
              <w:t>theo từng người dùng của Bộ Tài chính”;</w:t>
            </w:r>
          </w:p>
        </w:tc>
        <w:tc>
          <w:tcPr>
            <w:tcW w:w="5400" w:type="dxa"/>
          </w:tcPr>
          <w:p w:rsidR="003A4DCE" w:rsidRPr="00720938" w:rsidRDefault="00ED0669" w:rsidP="009E699A">
            <w:pPr>
              <w:spacing w:before="120" w:line="280" w:lineRule="atLeast"/>
              <w:rPr>
                <w:b/>
                <w:szCs w:val="26"/>
                <w:lang w:val="nl-NL"/>
              </w:rPr>
            </w:pPr>
            <w:r w:rsidRPr="00720938">
              <w:rPr>
                <w:szCs w:val="26"/>
              </w:rPr>
              <w:lastRenderedPageBreak/>
              <w:t>Tiếp thu ý kiến, Cục CNTT đã tiếp thu vào Dự thảo Thông tư</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ED0669" w:rsidP="002E11D1">
            <w:pPr>
              <w:rPr>
                <w:rFonts w:eastAsia="Times New Roman"/>
                <w:bCs/>
                <w:szCs w:val="26"/>
                <w:lang w:val="nl-NL"/>
              </w:rPr>
            </w:pPr>
            <w:r w:rsidRPr="00720938">
              <w:rPr>
                <w:szCs w:val="26"/>
              </w:rPr>
              <w:t xml:space="preserve">- Điểm c khoản 1 Điều 4: Đề nghị cập nhật “Việc phân quyền truy cập đọc, truy xuất các loại dữ liệu và tạo lập, nhập bổ sung dữ liệu trên Cơ sở dữ liệu quốc gia về tài chính do Lãnh đạo đơn vị phân công trên Phiếu đăng ký cấp tài khoản” thành “Việc phân quyền truy cập đọc, truy xuất các loại dữ liệu và tạo lập, nhập bổ sung dữ liệu trên Cơ sở dữ liệu quốc gia về tài chính </w:t>
            </w:r>
            <w:r w:rsidRPr="00720938">
              <w:rPr>
                <w:b/>
                <w:szCs w:val="26"/>
              </w:rPr>
              <w:t>thực hiện theo mục đích sử dụng tài khoản</w:t>
            </w:r>
            <w:r w:rsidRPr="00720938">
              <w:rPr>
                <w:szCs w:val="26"/>
              </w:rPr>
              <w:t xml:space="preserve"> trên Phiếu đăng ký cấp tài khoản”;</w:t>
            </w:r>
          </w:p>
        </w:tc>
        <w:tc>
          <w:tcPr>
            <w:tcW w:w="5400" w:type="dxa"/>
          </w:tcPr>
          <w:p w:rsidR="003A4DCE" w:rsidRPr="00720938" w:rsidRDefault="00ED0669" w:rsidP="002E11D1">
            <w:pPr>
              <w:spacing w:before="120" w:line="280" w:lineRule="atLeast"/>
              <w:rPr>
                <w:b/>
                <w:szCs w:val="26"/>
                <w:lang w:val="nl-NL"/>
              </w:rPr>
            </w:pPr>
            <w:r w:rsidRPr="00720938">
              <w:rPr>
                <w:szCs w:val="26"/>
              </w:rPr>
              <w:t xml:space="preserve">Hiện nay, CSDLQGvTC có nhiều loại dữ liệu, hơn nữa, các lĩnh vực quản lý của Ngành có liên quan tới nhau nên để phục vụ tốt công tác quản lý, điều hành, giúp các đơn vị có thể phân tích đa chiều, toàn diện đối tượng quản lý, Cục CNTT giữ nguyên như dự thảo tức là Lãnh đạo đơn vị sẽ chịu trách nhiệm về việc phân quyền khai thác, sử dụng loại dữ liệu, thực hiện chức năng truy cập đọc hay bổ sung dữ liệu hoặc cả hai chức năng trên Hệ thống đồng thời Lãnh đạo đơn vị và cán bộ được quyền khai thác dữ liệu phải chịu trách nhiệm về việc khai thác, sử dụng dữ liệu này đúng mục đích. </w:t>
            </w:r>
          </w:p>
        </w:tc>
      </w:tr>
      <w:tr w:rsidR="003A4DCE" w:rsidRPr="00720938" w:rsidTr="00863E19">
        <w:tc>
          <w:tcPr>
            <w:tcW w:w="746" w:type="dxa"/>
          </w:tcPr>
          <w:p w:rsidR="003A4DCE" w:rsidRPr="00720938" w:rsidRDefault="003A4DCE" w:rsidP="002B06B5">
            <w:pPr>
              <w:tabs>
                <w:tab w:val="left" w:pos="600"/>
              </w:tabs>
              <w:spacing w:before="120" w:line="280" w:lineRule="atLeast"/>
              <w:jc w:val="left"/>
              <w:rPr>
                <w:b/>
                <w:szCs w:val="26"/>
                <w:lang w:val="nl-NL"/>
              </w:rPr>
            </w:pPr>
          </w:p>
        </w:tc>
        <w:tc>
          <w:tcPr>
            <w:tcW w:w="7552" w:type="dxa"/>
          </w:tcPr>
          <w:p w:rsidR="003A4DCE" w:rsidRPr="00720938" w:rsidRDefault="00ED0669" w:rsidP="002E11D1">
            <w:pPr>
              <w:spacing w:before="120" w:line="280" w:lineRule="atLeast"/>
              <w:rPr>
                <w:szCs w:val="26"/>
              </w:rPr>
            </w:pPr>
            <w:r w:rsidRPr="00720938">
              <w:rPr>
                <w:szCs w:val="26"/>
              </w:rPr>
              <w:t>- Điểm d khoản 1 Điều 4: đề nghị sử dụng cụm từ “phạm vi toàn quốc” thay cho “phạm vi dữ liệu toàn quốc” để thống nhất với các nguyên tắc khác tại điểm d đang sử dụng cụm từ “phạm vi toàn quốc” và “phạm vi toàn tỉnh”;</w:t>
            </w:r>
          </w:p>
        </w:tc>
        <w:tc>
          <w:tcPr>
            <w:tcW w:w="5400" w:type="dxa"/>
          </w:tcPr>
          <w:p w:rsidR="003A4DCE" w:rsidRPr="00720938" w:rsidRDefault="00ED0669" w:rsidP="0008519F">
            <w:pPr>
              <w:spacing w:before="120" w:line="280" w:lineRule="atLeast"/>
              <w:rPr>
                <w:szCs w:val="26"/>
              </w:rPr>
            </w:pPr>
            <w:r w:rsidRPr="00720938">
              <w:rPr>
                <w:szCs w:val="26"/>
              </w:rPr>
              <w:t xml:space="preserve">Tiếp thu ý kiến, Cục CNTT đã chỉnh sửa tại dự thảo </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ED0669" w:rsidP="002E11D1">
            <w:pPr>
              <w:rPr>
                <w:rFonts w:eastAsia="Times New Roman"/>
                <w:bCs/>
                <w:szCs w:val="26"/>
                <w:lang w:val="nl-NL"/>
              </w:rPr>
            </w:pPr>
            <w:r w:rsidRPr="00720938">
              <w:rPr>
                <w:szCs w:val="26"/>
              </w:rPr>
              <w:t>- Khoản 3 Điều 4: Về quy định truy cập, truy xuất dữ liệu theo phương thức tích hợp, chia sẻ dữ liệu đề nghị làm rõ nội hàm của “truy xuất tự động”</w:t>
            </w:r>
          </w:p>
        </w:tc>
        <w:tc>
          <w:tcPr>
            <w:tcW w:w="5400" w:type="dxa"/>
          </w:tcPr>
          <w:p w:rsidR="00DB2046" w:rsidRPr="00720938" w:rsidRDefault="00ED0669">
            <w:pPr>
              <w:tabs>
                <w:tab w:val="left" w:pos="0"/>
                <w:tab w:val="left" w:pos="1080"/>
              </w:tabs>
              <w:spacing w:line="240" w:lineRule="auto"/>
              <w:rPr>
                <w:szCs w:val="26"/>
              </w:rPr>
            </w:pPr>
            <w:r w:rsidRPr="00720938">
              <w:rPr>
                <w:szCs w:val="26"/>
              </w:rPr>
              <w:t xml:space="preserve">Tiếp thu ý kiến, Cục CNTT đã bổ sung thêm các nội dung để làm rõ nội hàm của “truy xuất tự động” như sau: Truy xuất dữ liệu tự động </w:t>
            </w:r>
            <w:r w:rsidRPr="00720938">
              <w:rPr>
                <w:b/>
                <w:i/>
                <w:szCs w:val="26"/>
              </w:rPr>
              <w:t>theo loại dữ liệu, tần suất, thời gian truyền dữ liệu được đặt lịch sẵn trên hệ thống</w:t>
            </w:r>
            <w:r w:rsidRPr="00720938">
              <w:rPr>
                <w:szCs w:val="26"/>
              </w:rPr>
              <w:t xml:space="preserve"> thông qua phương thức giao diện lập trình ứng dụng (API).  </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ED0669" w:rsidP="002E11D1">
            <w:pPr>
              <w:jc w:val="left"/>
              <w:rPr>
                <w:rFonts w:eastAsia="Times New Roman"/>
                <w:bCs/>
                <w:szCs w:val="26"/>
                <w:lang w:val="nl-NL"/>
              </w:rPr>
            </w:pPr>
            <w:r w:rsidRPr="00720938">
              <w:rPr>
                <w:rFonts w:eastAsia="Times New Roman"/>
                <w:bCs/>
                <w:szCs w:val="26"/>
                <w:lang w:val="nl-NL"/>
              </w:rPr>
              <w:t xml:space="preserve">- </w:t>
            </w:r>
            <w:r w:rsidRPr="00720938">
              <w:rPr>
                <w:szCs w:val="26"/>
              </w:rPr>
              <w:t>Điểm a khoản 4 Điều 4: cần thống nhất tên “hệ thống nền tảng định danh và xác thực tài khoản dùng chung của Bộ Tài chính (Hệ thống Active Directory - AD)” với giải thích từ ngữ tại khoản 5 Điều 3.</w:t>
            </w:r>
          </w:p>
        </w:tc>
        <w:tc>
          <w:tcPr>
            <w:tcW w:w="5400" w:type="dxa"/>
          </w:tcPr>
          <w:p w:rsidR="003A4DCE" w:rsidRPr="00720938" w:rsidRDefault="00ED0669" w:rsidP="00BC0AC0">
            <w:pPr>
              <w:spacing w:before="120" w:line="280" w:lineRule="atLeast"/>
              <w:rPr>
                <w:szCs w:val="26"/>
                <w:lang w:val="nl-NL"/>
              </w:rPr>
            </w:pPr>
            <w:r w:rsidRPr="00720938">
              <w:rPr>
                <w:szCs w:val="26"/>
                <w:lang w:val="nl-NL"/>
              </w:rPr>
              <w:t>Tiếp thu ý kiến, Cục CNTT đã bỏ tên Hệ thống tại khoản 4 điều 4</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ED0669" w:rsidP="002E11D1">
            <w:pPr>
              <w:rPr>
                <w:rFonts w:eastAsia="Times New Roman"/>
                <w:bCs/>
                <w:szCs w:val="26"/>
                <w:lang w:val="nl-NL"/>
              </w:rPr>
            </w:pPr>
            <w:r w:rsidRPr="00720938">
              <w:rPr>
                <w:szCs w:val="26"/>
              </w:rPr>
              <w:t xml:space="preserve">- Khoản 5 Điều 4: xem xét gộp quy chế “Việc tra cứu, khai thác, sử </w:t>
            </w:r>
            <w:r w:rsidRPr="00720938">
              <w:rPr>
                <w:szCs w:val="26"/>
              </w:rPr>
              <w:lastRenderedPageBreak/>
              <w:t>dụng thông tin” với khoản 1 Điều 4 “Việc quản lý, khai thác và sử dụng dữ liệu” do cùng phải đảm bảo các điểm a, b, c khoản 5 Điều 4.</w:t>
            </w:r>
          </w:p>
        </w:tc>
        <w:tc>
          <w:tcPr>
            <w:tcW w:w="5400" w:type="dxa"/>
          </w:tcPr>
          <w:p w:rsidR="003A4DCE" w:rsidRPr="00720938" w:rsidRDefault="00ED0669" w:rsidP="002E11D1">
            <w:pPr>
              <w:keepNext/>
              <w:keepLines/>
              <w:tabs>
                <w:tab w:val="center" w:pos="4680"/>
                <w:tab w:val="right" w:pos="9360"/>
              </w:tabs>
              <w:spacing w:before="120" w:line="280" w:lineRule="atLeast"/>
              <w:outlineLvl w:val="1"/>
              <w:rPr>
                <w:szCs w:val="26"/>
                <w:lang w:val="nl-NL"/>
              </w:rPr>
            </w:pPr>
            <w:r w:rsidRPr="00720938">
              <w:rPr>
                <w:szCs w:val="26"/>
                <w:lang w:val="nl-NL"/>
              </w:rPr>
              <w:lastRenderedPageBreak/>
              <w:t xml:space="preserve">Khoản 1, Điều 4 quy định về tài khoản người sử </w:t>
            </w:r>
            <w:r w:rsidRPr="00720938">
              <w:rPr>
                <w:szCs w:val="26"/>
                <w:lang w:val="nl-NL"/>
              </w:rPr>
              <w:lastRenderedPageBreak/>
              <w:t>dụng  cơ sở dữ liệu quốc gia về tài chính, Khoản 5, Điều 4 quy định về tài khoản quản trị là hai loại tài khoản khác nhau, vì vậy tách riêng thành hai nội dung, không gộp chung</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ED0669" w:rsidP="002E11D1">
            <w:pPr>
              <w:spacing w:before="120" w:after="120" w:line="240" w:lineRule="auto"/>
              <w:rPr>
                <w:rFonts w:eastAsia="Times New Roman"/>
                <w:bCs/>
                <w:szCs w:val="26"/>
                <w:lang w:val="nl-NL"/>
              </w:rPr>
            </w:pPr>
            <w:r w:rsidRPr="00720938">
              <w:rPr>
                <w:szCs w:val="26"/>
              </w:rPr>
              <w:t>- Khoản 1 Điều 7: cập nhật “Đảm bảo nguyên tắc quy định tại Điều 5, khoản 3 Quy chế này” thành “Đảm bảo nguyên tắc quy định tại khoản 3 Điều 5 Quy chế này” (cập nhật tương tự đối với các viện dẫn khác trong dự thảo Thông tư).</w:t>
            </w:r>
          </w:p>
        </w:tc>
        <w:tc>
          <w:tcPr>
            <w:tcW w:w="5400" w:type="dxa"/>
          </w:tcPr>
          <w:p w:rsidR="003A4DCE" w:rsidRPr="00720938" w:rsidRDefault="00ED0669" w:rsidP="00101FAF">
            <w:pPr>
              <w:spacing w:before="120" w:line="280" w:lineRule="atLeast"/>
              <w:rPr>
                <w:b/>
                <w:szCs w:val="26"/>
                <w:lang w:val="nl-NL"/>
              </w:rPr>
            </w:pPr>
            <w:r w:rsidRPr="00720938">
              <w:rPr>
                <w:szCs w:val="26"/>
              </w:rPr>
              <w:t>Tiếp thu ý kiến, Cục CNTT đã chỉnh sửa tại dự thảo</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ED0669" w:rsidP="002E11D1">
            <w:pPr>
              <w:jc w:val="left"/>
              <w:rPr>
                <w:szCs w:val="26"/>
              </w:rPr>
            </w:pPr>
            <w:r w:rsidRPr="00720938">
              <w:rPr>
                <w:szCs w:val="26"/>
              </w:rPr>
              <w:t>- Điểm b khoản 2 Điều 9: đề nghị rà soát quy định Cục Công nghệ thông tin và chuyển đổi số là đơn vị đầu mối thực hiện “Khai thác số liệu phục vụ cung cấp số liệu cho các Bộ, cơ quan ngang Bộ, cơ quan thuộc Chính phủ, Ủy ban nhân dân các cấp, các tổ chức khác theo các chế độ quy định hoặc theo các quy định về trao đổi, chia sẻ dữ liệu giữa Bộ Tài chính và các cơ quan khác”, theo quy định này thì ngoài Quy chế khai thác và sử dụng dữ liệu của Cơ sở dữ liệu quốc gia về tài chính còn có thể có các quy định về trao đổi chia sẻ dữ liệu khác, như vậy dẫn đến chồng chéo khó kiểm soát</w:t>
            </w:r>
          </w:p>
        </w:tc>
        <w:tc>
          <w:tcPr>
            <w:tcW w:w="5400" w:type="dxa"/>
          </w:tcPr>
          <w:p w:rsidR="00DB2046" w:rsidRPr="00720938" w:rsidRDefault="00ED0669">
            <w:pPr>
              <w:pStyle w:val="ListNumber2"/>
              <w:numPr>
                <w:ilvl w:val="0"/>
                <w:numId w:val="0"/>
              </w:numPr>
              <w:spacing w:line="240" w:lineRule="auto"/>
              <w:contextualSpacing w:val="0"/>
              <w:rPr>
                <w:rFonts w:asciiTheme="majorHAnsi" w:hAnsiTheme="majorHAnsi" w:cs="Times New Roman"/>
                <w:b/>
                <w:bCs/>
                <w:sz w:val="26"/>
                <w:szCs w:val="26"/>
              </w:rPr>
            </w:pPr>
            <w:r w:rsidRPr="00720938">
              <w:rPr>
                <w:rFonts w:cs="Times New Roman"/>
                <w:sz w:val="26"/>
                <w:szCs w:val="26"/>
                <w:lang w:val="en-US"/>
              </w:rPr>
              <w:t>Tiếp thu ý kiến, Cục CNTT đã chỉnh sửa vào dự thảo Thông tư: “</w:t>
            </w:r>
            <w:r w:rsidRPr="00720938">
              <w:rPr>
                <w:rFonts w:cs="Times New Roman"/>
                <w:sz w:val="26"/>
                <w:szCs w:val="26"/>
              </w:rPr>
              <w:t xml:space="preserve">Khai thác số liệu phục vụ cung cấp </w:t>
            </w:r>
            <w:r w:rsidRPr="00720938">
              <w:rPr>
                <w:rFonts w:cs="Times New Roman"/>
                <w:sz w:val="26"/>
                <w:szCs w:val="26"/>
                <w:lang w:val="en-US"/>
              </w:rPr>
              <w:t>dữ</w:t>
            </w:r>
            <w:r w:rsidRPr="00720938">
              <w:rPr>
                <w:rFonts w:cs="Times New Roman"/>
                <w:sz w:val="26"/>
                <w:szCs w:val="26"/>
              </w:rPr>
              <w:t xml:space="preserve"> liệu</w:t>
            </w:r>
            <w:r w:rsidRPr="00720938">
              <w:rPr>
                <w:rFonts w:cs="Times New Roman"/>
                <w:sz w:val="26"/>
                <w:szCs w:val="26"/>
                <w:lang w:val="en-US"/>
              </w:rPr>
              <w:t>, dịch vụ dữ liệu cho các cơ quan, tổ chức theo quy định của Luật Dữ liệu và các văn bản hướng dẫn thực hiện”.</w:t>
            </w:r>
          </w:p>
          <w:p w:rsidR="003A4DCE" w:rsidRPr="00720938" w:rsidRDefault="003A4DCE" w:rsidP="002E11D1">
            <w:pPr>
              <w:spacing w:before="120" w:line="280" w:lineRule="atLeast"/>
              <w:rPr>
                <w:szCs w:val="26"/>
              </w:rPr>
            </w:pP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ED0669" w:rsidP="002E11D1">
            <w:pPr>
              <w:jc w:val="left"/>
              <w:rPr>
                <w:szCs w:val="26"/>
              </w:rPr>
            </w:pPr>
            <w:r w:rsidRPr="00720938">
              <w:rPr>
                <w:szCs w:val="26"/>
              </w:rPr>
              <w:t>- Điểm b Khoản 2 Điều 13: sửa lỗi chính tả “Bộ Tài chính Tài chính”.</w:t>
            </w:r>
          </w:p>
        </w:tc>
        <w:tc>
          <w:tcPr>
            <w:tcW w:w="5400" w:type="dxa"/>
          </w:tcPr>
          <w:p w:rsidR="003A4DCE" w:rsidRPr="00720938" w:rsidRDefault="00ED0669" w:rsidP="00D53F44">
            <w:pPr>
              <w:spacing w:before="120" w:line="280" w:lineRule="atLeast"/>
              <w:rPr>
                <w:szCs w:val="26"/>
              </w:rPr>
            </w:pPr>
            <w:r w:rsidRPr="00720938">
              <w:rPr>
                <w:szCs w:val="26"/>
              </w:rPr>
              <w:t xml:space="preserve">Tiếp thu ý kiến, Cục CNTT đã chỉnh sửa tại dự thảo </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ED0669" w:rsidP="002E11D1">
            <w:pPr>
              <w:jc w:val="left"/>
              <w:rPr>
                <w:szCs w:val="26"/>
              </w:rPr>
            </w:pPr>
            <w:r w:rsidRPr="00720938">
              <w:rPr>
                <w:szCs w:val="26"/>
              </w:rPr>
              <w:t>- Đề xuất sử dụng cụm từ “quy tắc đặt mật khẩu” thay cho “kết cấu mật khẩu” trong quy chế.</w:t>
            </w:r>
          </w:p>
        </w:tc>
        <w:tc>
          <w:tcPr>
            <w:tcW w:w="5400" w:type="dxa"/>
          </w:tcPr>
          <w:p w:rsidR="003A4DCE" w:rsidRPr="00720938" w:rsidRDefault="00ED0669" w:rsidP="00D53F44">
            <w:pPr>
              <w:jc w:val="left"/>
              <w:rPr>
                <w:szCs w:val="26"/>
              </w:rPr>
            </w:pPr>
            <w:r w:rsidRPr="00720938">
              <w:rPr>
                <w:szCs w:val="26"/>
              </w:rPr>
              <w:t xml:space="preserve">Tiếp thu ý kiến, Cục CNTT đã chỉnh sửa tại dự thảo </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ED0669" w:rsidP="002E11D1">
            <w:pPr>
              <w:rPr>
                <w:rFonts w:eastAsia="Times New Roman"/>
                <w:b/>
                <w:bCs/>
                <w:szCs w:val="26"/>
                <w:lang w:val="nl-NL"/>
              </w:rPr>
            </w:pPr>
            <w:r w:rsidRPr="00720938">
              <w:rPr>
                <w:szCs w:val="26"/>
              </w:rPr>
              <w:t>- Cập nhật số thứ tự sử dụng bảng chữ cái tiếng Việt tại các điểm thuộc Điều 1, Điều 4, Điều 10, Điều 13, Điều 15 (cập nhật d, e, f thành d, đ, e).</w:t>
            </w:r>
          </w:p>
        </w:tc>
        <w:tc>
          <w:tcPr>
            <w:tcW w:w="5400" w:type="dxa"/>
          </w:tcPr>
          <w:p w:rsidR="003A4DCE" w:rsidRPr="00720938" w:rsidRDefault="00ED0669" w:rsidP="008C54FC">
            <w:pPr>
              <w:jc w:val="left"/>
              <w:rPr>
                <w:szCs w:val="26"/>
              </w:rPr>
            </w:pPr>
            <w:r w:rsidRPr="00720938">
              <w:rPr>
                <w:szCs w:val="26"/>
              </w:rPr>
              <w:t xml:space="preserve">Tiếp thu ý kiến, Cục CNTT đã chỉnh sửa tại dự thảo </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3A4DCE" w:rsidP="002E11D1">
            <w:pPr>
              <w:rPr>
                <w:rFonts w:eastAsia="Times New Roman"/>
                <w:b/>
                <w:bCs/>
                <w:szCs w:val="26"/>
                <w:lang w:val="nl-NL"/>
              </w:rPr>
            </w:pPr>
            <w:r w:rsidRPr="00720938">
              <w:rPr>
                <w:szCs w:val="26"/>
              </w:rPr>
              <w:t>- Góp ý Phụ lụ</w:t>
            </w:r>
            <w:r w:rsidR="00ED0669" w:rsidRPr="00720938">
              <w:rPr>
                <w:szCs w:val="26"/>
              </w:rPr>
              <w:t xml:space="preserve">c 01: đối với quy định “Việc khai thác, sử dụng dữ liệu </w:t>
            </w:r>
            <w:r w:rsidR="00ED0669" w:rsidRPr="00720938">
              <w:rPr>
                <w:szCs w:val="26"/>
              </w:rPr>
              <w:lastRenderedPageBreak/>
              <w:t>của cơ quan, đơn vị trong Cơ sở dữ liệu quốc gia về tài chính ngoài phạm vi được phân quyền tại mục 2 của phụ lục 01-A, đơn vị có nhu cầu bổ sung, gửi văn bản và được sự đồng ý của cơ quan, đơn vị được giao quản lý, vận hành Cơ sở dữ liệu quốc gia về tài chính và Chủ quản dữ liệu”, cần giải thích rõ nội hàm Chủ quản dữ liệu tại Quy chế này là Bộ Tài chính hay đơn vị cung cấp dữ liệu nguồn, đồng thời bổ sung quy định về các tài liệu, văn bản kèm theo Phụ lục 01 khi đăng ký sử dụng.</w:t>
            </w:r>
          </w:p>
        </w:tc>
        <w:tc>
          <w:tcPr>
            <w:tcW w:w="5400" w:type="dxa"/>
          </w:tcPr>
          <w:p w:rsidR="003A4DCE" w:rsidRPr="00720938" w:rsidRDefault="00ED0669" w:rsidP="00C43A0C">
            <w:pPr>
              <w:spacing w:before="120" w:line="280" w:lineRule="atLeast"/>
              <w:rPr>
                <w:b/>
                <w:szCs w:val="26"/>
                <w:lang w:val="nl-NL"/>
              </w:rPr>
            </w:pPr>
            <w:r w:rsidRPr="00720938">
              <w:rPr>
                <w:szCs w:val="26"/>
                <w:lang w:val="nl-NL"/>
              </w:rPr>
              <w:lastRenderedPageBreak/>
              <w:t>Tiếp thu ý kiến, Cục CNTT dự thảo theo phương án</w:t>
            </w:r>
            <w:r w:rsidRPr="00720938">
              <w:rPr>
                <w:b/>
                <w:szCs w:val="26"/>
                <w:lang w:val="nl-NL"/>
              </w:rPr>
              <w:t xml:space="preserve"> </w:t>
            </w:r>
            <w:r w:rsidRPr="00720938">
              <w:rPr>
                <w:szCs w:val="26"/>
                <w:lang w:val="nl-NL"/>
              </w:rPr>
              <w:t>l</w:t>
            </w:r>
            <w:r w:rsidR="003A4DCE" w:rsidRPr="00720938">
              <w:rPr>
                <w:szCs w:val="26"/>
              </w:rPr>
              <w:t>ãnh đạo đơn vị</w:t>
            </w:r>
            <w:r w:rsidRPr="00720938">
              <w:rPr>
                <w:szCs w:val="26"/>
              </w:rPr>
              <w:t xml:space="preserve"> sẽ chịu trách nhiệm về việc </w:t>
            </w:r>
            <w:r w:rsidRPr="00720938">
              <w:rPr>
                <w:szCs w:val="26"/>
              </w:rPr>
              <w:lastRenderedPageBreak/>
              <w:t>phân quyền khai thác, sử dụng loại dữ liệu, thực hiện chức năng truy cập đọc hay bổ sung dữ liệu hoặc cả hai chức năng trên Hệ thống đồng thời Lãnh đạo đơn vị và cán bộ được quyền khai thác dữ liệu phải chịu trách nhiệm về việc khai thác, sử dụng dữ liệu này đúng mục đích phục vụ công tác quản lý, điều hành.</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3A4DCE" w:rsidP="002E11D1">
            <w:pPr>
              <w:rPr>
                <w:szCs w:val="26"/>
                <w:lang w:val="nl-NL"/>
              </w:rPr>
            </w:pPr>
            <w:r w:rsidRPr="00720938">
              <w:rPr>
                <w:szCs w:val="26"/>
              </w:rPr>
              <w:t xml:space="preserve">- Góp ý Phụ lục 02 </w:t>
            </w:r>
            <w:r w:rsidR="00ED0669" w:rsidRPr="00720938">
              <w:rPr>
                <w:szCs w:val="26"/>
              </w:rPr>
              <w:t>(Mục 20. Hệ thống mạng đấu thầu quốc gia): đề nghị xem xét các dữ liệu danh mục từ số 8 đến 26 thống nhất với tổ soạn thảo Thông tư Quy định Hệ thống Danh mục điện tử dùng chung lĩnh vực tài chính, trường hợp các danh mục này xuất phát từ nguồn Hệ thống danh mục điện tử dùng chung thì sẽ không thuộc loại dữ liệu truyền từ Hệ thống mạng đấu thầu quốc gia sang Cơ sở dữ liệu quốc gia về tài chính</w:t>
            </w:r>
            <w:r w:rsidRPr="00720938">
              <w:rPr>
                <w:szCs w:val="26"/>
              </w:rPr>
              <w:t>.</w:t>
            </w:r>
          </w:p>
        </w:tc>
        <w:tc>
          <w:tcPr>
            <w:tcW w:w="5400" w:type="dxa"/>
          </w:tcPr>
          <w:p w:rsidR="003A4DCE" w:rsidRPr="00720938" w:rsidRDefault="00ED0669" w:rsidP="002E11D1">
            <w:pPr>
              <w:keepNext/>
              <w:keepLines/>
              <w:spacing w:before="120" w:line="280" w:lineRule="atLeast"/>
              <w:outlineLvl w:val="1"/>
              <w:rPr>
                <w:szCs w:val="26"/>
                <w:lang w:val="nl-NL"/>
              </w:rPr>
            </w:pPr>
            <w:r w:rsidRPr="00720938">
              <w:rPr>
                <w:szCs w:val="26"/>
              </w:rPr>
              <w:t>Đây là các danh mục gửi kèm từ hệ thống</w:t>
            </w:r>
            <w:r w:rsidRPr="00720938">
              <w:rPr>
                <w:szCs w:val="26"/>
                <w:lang w:val="nl-NL"/>
              </w:rPr>
              <w:t xml:space="preserve"> </w:t>
            </w:r>
            <w:r w:rsidR="00824791" w:rsidRPr="00720938">
              <w:rPr>
                <w:szCs w:val="26"/>
                <w:lang w:val="nl-NL"/>
              </w:rPr>
              <w:t>mạng đấu thầu quốc gia gửi cho CSDLQGvTC trong quá trình thực hiện truyền nhận DL và chia sẻ dữ liệu cho Trung tâm dữ liệu quốc gia</w:t>
            </w:r>
          </w:p>
        </w:tc>
      </w:tr>
      <w:tr w:rsidR="003A4DCE" w:rsidRPr="00720938" w:rsidTr="00863E19">
        <w:tc>
          <w:tcPr>
            <w:tcW w:w="746" w:type="dxa"/>
          </w:tcPr>
          <w:p w:rsidR="003A4DCE" w:rsidRPr="00720938" w:rsidRDefault="001F31FC" w:rsidP="00513990">
            <w:pPr>
              <w:tabs>
                <w:tab w:val="left" w:pos="600"/>
              </w:tabs>
              <w:spacing w:before="120" w:line="280" w:lineRule="atLeast"/>
              <w:jc w:val="center"/>
              <w:rPr>
                <w:b/>
                <w:szCs w:val="26"/>
                <w:lang w:val="nl-NL"/>
              </w:rPr>
            </w:pPr>
            <w:r w:rsidRPr="00720938">
              <w:rPr>
                <w:b/>
                <w:szCs w:val="26"/>
                <w:lang w:val="nl-NL"/>
              </w:rPr>
              <w:t>7</w:t>
            </w:r>
            <w:r w:rsidR="00ED0669" w:rsidRPr="00720938">
              <w:rPr>
                <w:b/>
                <w:szCs w:val="26"/>
                <w:lang w:val="nl-NL"/>
              </w:rPr>
              <w:t>.</w:t>
            </w:r>
          </w:p>
        </w:tc>
        <w:tc>
          <w:tcPr>
            <w:tcW w:w="7552" w:type="dxa"/>
          </w:tcPr>
          <w:p w:rsidR="003A4DCE" w:rsidRPr="00720938" w:rsidRDefault="00ED0669" w:rsidP="00513990">
            <w:pPr>
              <w:pStyle w:val="ListParagraph"/>
              <w:spacing w:after="0"/>
              <w:ind w:left="0" w:firstLine="0"/>
              <w:contextualSpacing w:val="0"/>
              <w:rPr>
                <w:b/>
                <w:sz w:val="26"/>
                <w:szCs w:val="26"/>
                <w:lang w:val="nl-NL"/>
              </w:rPr>
            </w:pPr>
            <w:r w:rsidRPr="00720938">
              <w:rPr>
                <w:b/>
                <w:sz w:val="26"/>
                <w:szCs w:val="26"/>
                <w:lang w:val="nl-NL"/>
              </w:rPr>
              <w:t>Cục Phát triển doanh nghiệp tư nhân và kinh tế tập thể</w:t>
            </w:r>
          </w:p>
        </w:tc>
        <w:tc>
          <w:tcPr>
            <w:tcW w:w="5400" w:type="dxa"/>
          </w:tcPr>
          <w:p w:rsidR="003A4DCE" w:rsidRPr="00720938" w:rsidRDefault="003A4DCE" w:rsidP="00513990">
            <w:pPr>
              <w:spacing w:before="120" w:line="280" w:lineRule="atLeast"/>
              <w:rPr>
                <w:i/>
                <w:szCs w:val="26"/>
                <w:lang w:val="nl-NL"/>
              </w:rPr>
            </w:pP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ED0669" w:rsidP="003B1CAC">
            <w:pPr>
              <w:keepNext/>
              <w:keepLines/>
              <w:spacing w:before="120" w:line="400" w:lineRule="exact"/>
              <w:ind w:firstLine="720"/>
              <w:outlineLvl w:val="1"/>
              <w:rPr>
                <w:b/>
                <w:szCs w:val="26"/>
                <w:lang w:val="vi-VN"/>
              </w:rPr>
            </w:pPr>
            <w:r w:rsidRPr="00720938">
              <w:rPr>
                <w:b/>
                <w:szCs w:val="26"/>
                <w:lang w:val="vi-VN"/>
              </w:rPr>
              <w:t>1. Về dự thảo Quy chế</w:t>
            </w:r>
          </w:p>
          <w:p w:rsidR="00DB2046" w:rsidRPr="00720938" w:rsidRDefault="00ED0669">
            <w:pPr>
              <w:spacing w:before="120" w:line="400" w:lineRule="exact"/>
              <w:ind w:firstLine="720"/>
              <w:rPr>
                <w:szCs w:val="26"/>
              </w:rPr>
            </w:pPr>
            <w:r w:rsidRPr="00720938">
              <w:rPr>
                <w:szCs w:val="26"/>
                <w:lang w:val="vi-VN"/>
              </w:rPr>
              <w:t>- Đề nghị bổ sung phần căn cứ: Luật số 91/2025/QH về Bảo vệ dữ liệu cá nhân; Nghị định số 356/2025/NĐ-CP ngày 31/12/2025 của Chính phủ quy định chi tiết một số điều và biện pháp thi hành Luật bảo vệ dữ liệu cá nhân.</w:t>
            </w:r>
          </w:p>
        </w:tc>
        <w:tc>
          <w:tcPr>
            <w:tcW w:w="5400" w:type="dxa"/>
          </w:tcPr>
          <w:p w:rsidR="003A4DCE" w:rsidRPr="00720938" w:rsidRDefault="00ED0669" w:rsidP="00C55904">
            <w:pPr>
              <w:keepNext/>
              <w:keepLines/>
              <w:spacing w:before="120" w:line="280" w:lineRule="atLeast"/>
              <w:outlineLvl w:val="1"/>
              <w:rPr>
                <w:szCs w:val="26"/>
                <w:lang w:val="nl-NL"/>
              </w:rPr>
            </w:pPr>
            <w:r w:rsidRPr="00720938">
              <w:rPr>
                <w:szCs w:val="26"/>
                <w:lang w:val="nl-NL"/>
              </w:rPr>
              <w:t>Tiếp thu ý kiến, Cục CNTT đã bổ sung vào dự thảo Thông tư</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DB2046" w:rsidRPr="00720938" w:rsidRDefault="003A4DCE">
            <w:pPr>
              <w:spacing w:before="120" w:line="400" w:lineRule="exact"/>
              <w:ind w:firstLine="720"/>
              <w:rPr>
                <w:i/>
                <w:szCs w:val="26"/>
                <w:lang w:val="vi-VN"/>
              </w:rPr>
            </w:pPr>
            <w:r w:rsidRPr="00720938">
              <w:rPr>
                <w:szCs w:val="26"/>
                <w:lang w:val="vi-VN"/>
              </w:rPr>
              <w:t>- Tại Khoản 1, Đi</w:t>
            </w:r>
            <w:r w:rsidR="00ED0669" w:rsidRPr="00720938">
              <w:rPr>
                <w:szCs w:val="26"/>
                <w:lang w:val="vi-VN"/>
              </w:rPr>
              <w:t xml:space="preserve">ều 3 đề nghị sửa như sau: </w:t>
            </w:r>
            <w:r w:rsidR="00ED0669" w:rsidRPr="00720938">
              <w:rPr>
                <w:i/>
                <w:szCs w:val="26"/>
                <w:lang w:val="vi-VN"/>
              </w:rPr>
              <w:t xml:space="preserve">“1. </w:t>
            </w:r>
            <w:r w:rsidR="00ED0669" w:rsidRPr="00720938">
              <w:rPr>
                <w:i/>
                <w:szCs w:val="26"/>
              </w:rPr>
              <w:t xml:space="preserve">Cơ sở dữ liệu quốc gia về tài chính: Là nền tảng tài chính số quốc gia,  tích hợp dữ liệu kinh tế, tài chính - ngân sách quốc gia từ các cơ sở dữ liệu quốc </w:t>
            </w:r>
            <w:r w:rsidR="00ED0669" w:rsidRPr="00720938">
              <w:rPr>
                <w:i/>
                <w:szCs w:val="26"/>
              </w:rPr>
              <w:lastRenderedPageBreak/>
              <w:t xml:space="preserve">gia, cơ sở dữ liệu chuyên ngành của Bộ Tài chính, của các bộ, ngành, địa phương và các nguồn dữ liệu khác phục vụ quản lý, điều hành về kinh tế, tài chính - ngân sách dựa trên dữ liệu; công tác phân tích, dự báo, đánh giá và hoạch định chính sách trong lĩnh vực kinh tế, tài chính - ngân sách trên phạm vi toàn quốc. Cơ sở dữ liệu quốc gia về tài chính là trung tâm điều phối dữ liệu của ngành Tài chính, thực hiện tích hợp, đồng bộ dữ liệu từ các hệ thống ngoài ngành Tài chính, chia sẻ cho các đơn vị thuộc Bộ Tài chính khai thác, sử dụng và là trung tâm của Bộ Tài chính chia sẻ dữ liệu cho Trung tâm Dữ liệu quốc gia và các hệ thống khác ngoài ngành Tài chính phục vụ công tác quản lý, điều hành, hoạch định chính sách và cắt giảm thủ tục hành chính. Đồng thời Cơ sở dữ liệu quốc gia về tài chính cung cấp dịch vụ dữ liệu cho các cơ quan, tổ chức, cá nhân có nhu cầu theo quy định của pháp luật. </w:t>
            </w:r>
            <w:r w:rsidR="00ED0669" w:rsidRPr="00720938">
              <w:rPr>
                <w:i/>
                <w:strike/>
                <w:szCs w:val="26"/>
              </w:rPr>
              <w:t>Cơ sở dữ liệu quốc gia về tài chính được thiết kế theo hai phiên bản (trên máy tính và trên thiết bị di động)</w:t>
            </w:r>
            <w:r w:rsidR="00ED0669" w:rsidRPr="00720938">
              <w:rPr>
                <w:i/>
                <w:szCs w:val="26"/>
                <w:lang w:val="vi-VN"/>
              </w:rPr>
              <w:t>”</w:t>
            </w:r>
            <w:r w:rsidR="00ED0669" w:rsidRPr="00720938">
              <w:rPr>
                <w:i/>
                <w:szCs w:val="26"/>
              </w:rPr>
              <w:t xml:space="preserve">  </w:t>
            </w:r>
          </w:p>
        </w:tc>
        <w:tc>
          <w:tcPr>
            <w:tcW w:w="5400" w:type="dxa"/>
          </w:tcPr>
          <w:p w:rsidR="003A4DCE" w:rsidRPr="00720938" w:rsidRDefault="00953B62" w:rsidP="00513990">
            <w:pPr>
              <w:spacing w:before="120" w:line="280" w:lineRule="atLeast"/>
              <w:rPr>
                <w:szCs w:val="26"/>
                <w:lang w:val="nl-NL"/>
              </w:rPr>
            </w:pPr>
            <w:r w:rsidRPr="00720938">
              <w:rPr>
                <w:szCs w:val="26"/>
                <w:lang w:val="nl-NL"/>
              </w:rPr>
              <w:lastRenderedPageBreak/>
              <w:t>Tiếp thu ý kiến, Cục CNTT đã rà soát và chỉnh sửa</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DB2046" w:rsidRPr="00720938" w:rsidRDefault="00ED0669">
            <w:pPr>
              <w:spacing w:before="120" w:line="400" w:lineRule="exact"/>
              <w:ind w:firstLine="720"/>
              <w:rPr>
                <w:b/>
                <w:i/>
                <w:szCs w:val="26"/>
              </w:rPr>
            </w:pPr>
            <w:r w:rsidRPr="00720938">
              <w:rPr>
                <w:szCs w:val="26"/>
                <w:lang w:val="vi-VN"/>
              </w:rPr>
              <w:t>- Tại Khoản 6, Điều 3 của Dự thảo Quy chế: Đề nghị thay “</w:t>
            </w:r>
            <w:r w:rsidRPr="00720938">
              <w:rPr>
                <w:i/>
                <w:szCs w:val="26"/>
              </w:rPr>
              <w:t>Nghị định số 47/2020/NĐ-CP ngày 09/4/2020 của Chính phủ về quản lý, kết nối và chia sẻ dữ liệu số của cơ quan Nhà nước</w:t>
            </w:r>
            <w:r w:rsidRPr="00720938">
              <w:rPr>
                <w:i/>
                <w:szCs w:val="26"/>
                <w:lang w:val="vi-VN"/>
              </w:rPr>
              <w:t>”</w:t>
            </w:r>
            <w:r w:rsidRPr="00720938">
              <w:rPr>
                <w:szCs w:val="26"/>
              </w:rPr>
              <w:t xml:space="preserve"> thành </w:t>
            </w:r>
            <w:r w:rsidRPr="00720938">
              <w:rPr>
                <w:b/>
                <w:i/>
                <w:szCs w:val="26"/>
                <w:lang w:val="vi-VN"/>
              </w:rPr>
              <w:t>“</w:t>
            </w:r>
            <w:r w:rsidRPr="00720938">
              <w:rPr>
                <w:b/>
                <w:i/>
                <w:szCs w:val="26"/>
              </w:rPr>
              <w:t xml:space="preserve">Nghị định số </w:t>
            </w:r>
            <w:r w:rsidRPr="00720938">
              <w:rPr>
                <w:b/>
                <w:i/>
                <w:szCs w:val="26"/>
                <w:lang w:val="it-IT"/>
              </w:rPr>
              <w:t>278/2025/NĐ-CP ngày 22/10/2025 của Chính phủ quy định về kết nối, chia sẻ dữ liệu bắt buộc giữa các cơ quan thuộc hệ thống chính trị</w:t>
            </w:r>
            <w:r w:rsidRPr="00720938">
              <w:rPr>
                <w:b/>
                <w:i/>
                <w:szCs w:val="26"/>
                <w:lang w:val="vi-VN"/>
              </w:rPr>
              <w:t>”</w:t>
            </w:r>
          </w:p>
        </w:tc>
        <w:tc>
          <w:tcPr>
            <w:tcW w:w="5400" w:type="dxa"/>
          </w:tcPr>
          <w:p w:rsidR="003A4DCE" w:rsidRPr="00720938" w:rsidRDefault="00ED0669" w:rsidP="00C55904">
            <w:pPr>
              <w:tabs>
                <w:tab w:val="center" w:pos="4680"/>
                <w:tab w:val="right" w:pos="9360"/>
              </w:tabs>
              <w:spacing w:before="120" w:line="280" w:lineRule="atLeast"/>
              <w:rPr>
                <w:szCs w:val="26"/>
                <w:lang w:val="nl-NL"/>
              </w:rPr>
            </w:pPr>
            <w:r w:rsidRPr="00720938">
              <w:rPr>
                <w:szCs w:val="26"/>
                <w:lang w:val="nl-NL"/>
              </w:rPr>
              <w:t xml:space="preserve">Tiếp thu ý kiến, Cục CNTT đã rà soát và chỉnh sửa </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DB2046" w:rsidRPr="00720938" w:rsidRDefault="00ED0669">
            <w:pPr>
              <w:spacing w:before="120" w:line="400" w:lineRule="exact"/>
              <w:ind w:firstLine="720"/>
              <w:rPr>
                <w:szCs w:val="26"/>
              </w:rPr>
            </w:pPr>
            <w:r w:rsidRPr="00720938">
              <w:rPr>
                <w:szCs w:val="26"/>
                <w:lang w:val="vi-VN"/>
              </w:rPr>
              <w:t xml:space="preserve">- Tại Khoản 1 và 5, Điều 4 có giải thích cụm từ </w:t>
            </w:r>
            <w:r w:rsidRPr="00720938">
              <w:rPr>
                <w:i/>
                <w:szCs w:val="26"/>
                <w:lang w:val="vi-VN"/>
              </w:rPr>
              <w:t>“Tài khoản người sử dụng”</w:t>
            </w:r>
            <w:r w:rsidRPr="00720938">
              <w:rPr>
                <w:szCs w:val="26"/>
                <w:lang w:val="vi-VN"/>
              </w:rPr>
              <w:t xml:space="preserve"> và </w:t>
            </w:r>
            <w:r w:rsidRPr="00720938">
              <w:rPr>
                <w:i/>
                <w:szCs w:val="26"/>
                <w:lang w:val="vi-VN"/>
              </w:rPr>
              <w:t>“Tài khoản quản trị”</w:t>
            </w:r>
            <w:r w:rsidRPr="00720938">
              <w:rPr>
                <w:szCs w:val="26"/>
                <w:lang w:val="vi-VN"/>
              </w:rPr>
              <w:t xml:space="preserve"> đề nghị đưa các giải thích </w:t>
            </w:r>
            <w:r w:rsidRPr="00720938">
              <w:rPr>
                <w:szCs w:val="26"/>
                <w:lang w:val="vi-VN"/>
              </w:rPr>
              <w:lastRenderedPageBreak/>
              <w:t>này lên Điều 3 để phù hợp với kết cấu dự thảo Thông tư.</w:t>
            </w:r>
          </w:p>
        </w:tc>
        <w:tc>
          <w:tcPr>
            <w:tcW w:w="5400" w:type="dxa"/>
          </w:tcPr>
          <w:p w:rsidR="003A4DCE" w:rsidRPr="00720938" w:rsidRDefault="00ED0669" w:rsidP="00513990">
            <w:pPr>
              <w:keepNext/>
              <w:keepLines/>
              <w:spacing w:before="120" w:line="280" w:lineRule="atLeast"/>
              <w:outlineLvl w:val="1"/>
              <w:rPr>
                <w:szCs w:val="26"/>
                <w:lang w:val="nl-NL"/>
              </w:rPr>
            </w:pPr>
            <w:r w:rsidRPr="00720938">
              <w:rPr>
                <w:szCs w:val="26"/>
                <w:lang w:val="nl-NL"/>
              </w:rPr>
              <w:lastRenderedPageBreak/>
              <w:t>Tiếp thu ý kiến, Cục CNTT đã điều chỉnh Dự thảo Thông tư.</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shd w:val="clear" w:color="auto" w:fill="auto"/>
          </w:tcPr>
          <w:p w:rsidR="00DB2046" w:rsidRPr="00720938" w:rsidRDefault="00ED0669">
            <w:pPr>
              <w:spacing w:before="120" w:line="400" w:lineRule="exact"/>
              <w:ind w:firstLine="720"/>
              <w:rPr>
                <w:szCs w:val="26"/>
              </w:rPr>
            </w:pPr>
            <w:r w:rsidRPr="00720938">
              <w:rPr>
                <w:szCs w:val="26"/>
                <w:lang w:val="vi-VN"/>
              </w:rPr>
              <w:t>- Tại Khoản 4, Điều 4 đề nghị nghiên cứu sửa lại tiêu đề cho phù hợp với nội dung khoản này.</w:t>
            </w:r>
          </w:p>
        </w:tc>
        <w:tc>
          <w:tcPr>
            <w:tcW w:w="5400" w:type="dxa"/>
            <w:shd w:val="clear" w:color="auto" w:fill="auto"/>
          </w:tcPr>
          <w:p w:rsidR="003A4DCE" w:rsidRPr="00720938" w:rsidRDefault="00ED0669" w:rsidP="00513990">
            <w:pPr>
              <w:keepNext/>
              <w:keepLines/>
              <w:spacing w:before="120" w:line="280" w:lineRule="atLeast"/>
              <w:outlineLvl w:val="1"/>
              <w:rPr>
                <w:szCs w:val="26"/>
                <w:lang w:val="nl-NL"/>
              </w:rPr>
            </w:pPr>
            <w:r w:rsidRPr="00720938">
              <w:rPr>
                <w:szCs w:val="26"/>
                <w:lang w:val="nl-NL"/>
              </w:rPr>
              <w:t>Tiếp thu ý kiến, Cục CNTT đã chỉnh sửa Dự thảo Thông tư.</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ED0669" w:rsidP="00513990">
            <w:pPr>
              <w:pStyle w:val="ListParagraph"/>
              <w:spacing w:after="0"/>
              <w:ind w:left="0" w:firstLine="0"/>
              <w:contextualSpacing w:val="0"/>
              <w:rPr>
                <w:sz w:val="26"/>
                <w:szCs w:val="26"/>
                <w:lang w:val="nl-NL"/>
              </w:rPr>
            </w:pPr>
            <w:r w:rsidRPr="00720938">
              <w:rPr>
                <w:sz w:val="26"/>
                <w:szCs w:val="26"/>
                <w:lang w:val="vi-VN"/>
              </w:rPr>
              <w:t xml:space="preserve">- </w:t>
            </w:r>
            <w:r w:rsidRPr="00720938">
              <w:rPr>
                <w:sz w:val="26"/>
                <w:szCs w:val="26"/>
              </w:rPr>
              <w:t xml:space="preserve">Tại </w:t>
            </w:r>
            <w:r w:rsidRPr="00720938">
              <w:rPr>
                <w:sz w:val="26"/>
                <w:szCs w:val="26"/>
                <w:lang w:val="vi-VN"/>
              </w:rPr>
              <w:t>đ</w:t>
            </w:r>
            <w:r w:rsidRPr="00720938">
              <w:rPr>
                <w:sz w:val="26"/>
                <w:szCs w:val="26"/>
              </w:rPr>
              <w:t xml:space="preserve">iểm a, </w:t>
            </w:r>
            <w:r w:rsidRPr="00720938">
              <w:rPr>
                <w:sz w:val="26"/>
                <w:szCs w:val="26"/>
                <w:lang w:val="vi-VN"/>
              </w:rPr>
              <w:t>K</w:t>
            </w:r>
            <w:r w:rsidRPr="00720938">
              <w:rPr>
                <w:sz w:val="26"/>
                <w:szCs w:val="26"/>
              </w:rPr>
              <w:t xml:space="preserve">hoản 4, Điều 4 đề nghị </w:t>
            </w:r>
            <w:r w:rsidRPr="00720938">
              <w:rPr>
                <w:sz w:val="26"/>
                <w:szCs w:val="26"/>
                <w:lang w:val="vi-VN"/>
              </w:rPr>
              <w:t>B</w:t>
            </w:r>
            <w:r w:rsidRPr="00720938">
              <w:rPr>
                <w:sz w:val="26"/>
                <w:szCs w:val="26"/>
              </w:rPr>
              <w:t>an soạn thảo nghiên cứu giải pháp tích hợp với Vne</w:t>
            </w:r>
            <w:r w:rsidRPr="00720938">
              <w:rPr>
                <w:sz w:val="26"/>
                <w:szCs w:val="26"/>
                <w:lang w:val="vi-VN"/>
              </w:rPr>
              <w:t>ID</w:t>
            </w:r>
            <w:r w:rsidRPr="00720938">
              <w:rPr>
                <w:sz w:val="26"/>
                <w:szCs w:val="26"/>
              </w:rPr>
              <w:t xml:space="preserve"> và Cổng dịch vụ công quốc gia cho các tài khoản người dùng do hiện tại các ứng dụng về thủ tục hành chính đều đã xác thực qua </w:t>
            </w:r>
            <w:r w:rsidRPr="00720938">
              <w:rPr>
                <w:sz w:val="26"/>
                <w:szCs w:val="26"/>
                <w:lang w:val="vi-VN"/>
              </w:rPr>
              <w:t>VneID</w:t>
            </w:r>
            <w:r w:rsidRPr="00720938">
              <w:rPr>
                <w:sz w:val="26"/>
                <w:szCs w:val="26"/>
              </w:rPr>
              <w:t xml:space="preserve">. </w:t>
            </w:r>
            <w:r w:rsidRPr="00720938">
              <w:rPr>
                <w:sz w:val="26"/>
                <w:szCs w:val="26"/>
                <w:lang w:val="vi-VN"/>
              </w:rPr>
              <w:t>Đ</w:t>
            </w:r>
            <w:r w:rsidRPr="00720938">
              <w:rPr>
                <w:sz w:val="26"/>
                <w:szCs w:val="26"/>
              </w:rPr>
              <w:t>ể</w:t>
            </w:r>
            <w:r w:rsidRPr="00720938">
              <w:rPr>
                <w:sz w:val="26"/>
                <w:szCs w:val="26"/>
                <w:lang w:val="nl-NL"/>
              </w:rPr>
              <w:t xml:space="preserve"> tiết kiệm chi phí cũng như nguồn lực, đề nghị nghiên cứu giải pháp đăng nhập qua Cổng dịch vụ công quốc gia và Vne</w:t>
            </w:r>
            <w:r w:rsidRPr="00720938">
              <w:rPr>
                <w:sz w:val="26"/>
                <w:szCs w:val="26"/>
                <w:lang w:val="vi-VN"/>
              </w:rPr>
              <w:t>ID</w:t>
            </w:r>
            <w:r w:rsidRPr="00720938">
              <w:rPr>
                <w:sz w:val="26"/>
                <w:szCs w:val="26"/>
                <w:lang w:val="nl-NL"/>
              </w:rPr>
              <w:t>.</w:t>
            </w:r>
          </w:p>
        </w:tc>
        <w:tc>
          <w:tcPr>
            <w:tcW w:w="5400" w:type="dxa"/>
          </w:tcPr>
          <w:p w:rsidR="003A4DCE" w:rsidRPr="00720938" w:rsidRDefault="00ED0669" w:rsidP="00513990">
            <w:pPr>
              <w:spacing w:before="120" w:line="280" w:lineRule="atLeast"/>
              <w:rPr>
                <w:szCs w:val="26"/>
                <w:lang w:val="nl-NL"/>
              </w:rPr>
            </w:pPr>
            <w:r w:rsidRPr="00720938">
              <w:rPr>
                <w:szCs w:val="26"/>
                <w:lang w:val="nl-NL"/>
              </w:rPr>
              <w:t>Hiện nay, Cơ sở dữ liệu quốc gia về tài chính đang đặt trong mạng hạ tầng truyền thông của Ngành Tài chính, vì vậy cần xác thực thông tin người sử dụng qua hệ thống xác thực người dùng tập trung (AD)</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DB2046" w:rsidRPr="00720938" w:rsidRDefault="00E21379">
            <w:pPr>
              <w:pStyle w:val="ListParagraph"/>
              <w:spacing w:after="0"/>
              <w:ind w:left="0" w:firstLine="0"/>
              <w:contextualSpacing w:val="0"/>
              <w:rPr>
                <w:rFonts w:asciiTheme="majorHAnsi" w:eastAsiaTheme="majorEastAsia" w:hAnsiTheme="majorHAnsi" w:cstheme="majorBidi"/>
                <w:b/>
                <w:bCs/>
                <w:szCs w:val="26"/>
                <w:lang w:val="vi-VN"/>
              </w:rPr>
            </w:pPr>
            <w:r w:rsidRPr="00720938">
              <w:rPr>
                <w:sz w:val="26"/>
                <w:szCs w:val="26"/>
                <w:lang w:val="nl-NL"/>
              </w:rPr>
              <w:t>Tại Đi</w:t>
            </w:r>
            <w:r w:rsidR="00CC0C30" w:rsidRPr="00720938">
              <w:rPr>
                <w:sz w:val="26"/>
                <w:szCs w:val="26"/>
                <w:lang w:val="nl-NL"/>
              </w:rPr>
              <w:t>ều 9 “Khai thác và sử dụng thông tin, dữ liệu từ Cơ sở dữ liệu quốc gia về tài chính”: Đề nghị cụ thể, làm rõ tài khoản khai thác này chỉ thực hiện trên bản Web hoặc Mobile có được khai thác qua API cho các đơn vị trong Bộ có nhu cầu khai thác và sử dụng thông tin, dữ liệu trên cơ sở dữ liệu quốc gia về tài chính hay không</w:t>
            </w:r>
          </w:p>
        </w:tc>
        <w:tc>
          <w:tcPr>
            <w:tcW w:w="5400" w:type="dxa"/>
          </w:tcPr>
          <w:p w:rsidR="00A15E09" w:rsidRPr="00720938" w:rsidRDefault="00C60BF8">
            <w:pPr>
              <w:pStyle w:val="NormalWeb"/>
              <w:jc w:val="both"/>
              <w:rPr>
                <w:szCs w:val="26"/>
                <w:lang w:val="nl-NL"/>
              </w:rPr>
            </w:pPr>
            <w:r w:rsidRPr="00720938">
              <w:rPr>
                <w:rFonts w:eastAsia="Calibri"/>
                <w:sz w:val="26"/>
                <w:szCs w:val="26"/>
                <w:lang w:val="nl-NL"/>
              </w:rPr>
              <w:t>Dự thảo Quy chế quy định về nguyên tắc, phạm vi và thẩm quyền khai thác, sử dụng dữ liệu. Đối với các đơn vị có nhu cầu kết nối, khai thác dữ liệu phục vụ hoạt động quản lý, điều hành hoặc tích hợp với các hệ thống thông tin chuyên ngành, hệ thống có khả năng cung cấp dịch vụ chia sẻ dữ liệu thông qua giao diện lập trình ứng dụng (API) theo quy định về quản lý, kết nối, chia sẻ dữ liệu và các yêu cầu về an toàn thông tin, an ninh mạng.</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DB2046" w:rsidRPr="00720938" w:rsidRDefault="00ED0669">
            <w:pPr>
              <w:spacing w:before="120" w:line="400" w:lineRule="exact"/>
              <w:ind w:firstLine="720"/>
              <w:rPr>
                <w:szCs w:val="26"/>
              </w:rPr>
            </w:pPr>
            <w:r w:rsidRPr="00720938">
              <w:rPr>
                <w:szCs w:val="26"/>
                <w:lang w:val="vi-VN"/>
              </w:rPr>
              <w:t xml:space="preserve">- Tại điểm 1, Khoản 3, Điều 13 </w:t>
            </w:r>
            <w:r w:rsidRPr="00720938">
              <w:rPr>
                <w:i/>
                <w:szCs w:val="26"/>
                <w:lang w:val="vi-VN"/>
              </w:rPr>
              <w:t>“</w:t>
            </w:r>
            <w:r w:rsidRPr="00720938">
              <w:rPr>
                <w:i/>
                <w:szCs w:val="26"/>
              </w:rPr>
              <w:t>Dữ liệu sao lưu phải được lưu trữ tối thiểu trong thời gian 01 tháng, bảo đảm khả năng tra cứu, phục hồi dữ liệu khi cần thiết</w:t>
            </w:r>
            <w:r w:rsidRPr="00720938">
              <w:rPr>
                <w:i/>
                <w:szCs w:val="26"/>
                <w:lang w:val="vi-VN"/>
              </w:rPr>
              <w:t>”</w:t>
            </w:r>
            <w:r w:rsidRPr="00720938">
              <w:rPr>
                <w:szCs w:val="26"/>
                <w:lang w:val="vi-VN"/>
              </w:rPr>
              <w:t xml:space="preserve">: </w:t>
            </w:r>
            <w:r w:rsidRPr="00720938">
              <w:rPr>
                <w:szCs w:val="26"/>
              </w:rPr>
              <w:t xml:space="preserve">Theo quy định các cơ sở dữ liệu quốc gia đều phải là hệ thống an toàn thông tin cấp độ 4, dữ liệu phải được lưu trữ tối thiểu </w:t>
            </w:r>
            <w:r w:rsidRPr="00720938">
              <w:rPr>
                <w:szCs w:val="26"/>
                <w:lang w:val="vi-VN"/>
              </w:rPr>
              <w:t>0</w:t>
            </w:r>
            <w:r w:rsidRPr="00720938">
              <w:rPr>
                <w:szCs w:val="26"/>
              </w:rPr>
              <w:t>6 tháng</w:t>
            </w:r>
            <w:r w:rsidRPr="00720938">
              <w:rPr>
                <w:szCs w:val="26"/>
                <w:lang w:val="vi-VN"/>
              </w:rPr>
              <w:t>. Do đó, đề nghị yêu cầu các dữ liệu sao lưu phải được lưu trữ tối thiểu 06 tháng.</w:t>
            </w:r>
          </w:p>
        </w:tc>
        <w:tc>
          <w:tcPr>
            <w:tcW w:w="5400" w:type="dxa"/>
          </w:tcPr>
          <w:p w:rsidR="003A4DCE" w:rsidRPr="00720938" w:rsidRDefault="00ED0669" w:rsidP="000579FE">
            <w:pPr>
              <w:keepNext/>
              <w:keepLines/>
              <w:tabs>
                <w:tab w:val="center" w:pos="4680"/>
                <w:tab w:val="right" w:pos="9360"/>
              </w:tabs>
              <w:spacing w:before="120" w:line="280" w:lineRule="atLeast"/>
              <w:outlineLvl w:val="1"/>
              <w:rPr>
                <w:szCs w:val="26"/>
                <w:lang w:val="nl-NL"/>
              </w:rPr>
            </w:pPr>
            <w:r w:rsidRPr="00720938">
              <w:rPr>
                <w:szCs w:val="26"/>
                <w:lang w:val="nl-NL"/>
              </w:rPr>
              <w:t xml:space="preserve">Tiếp thu ý kiến, Cục CNTT đã chỉnh sửa vào dự thảo Thông tư. </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3A4DCE" w:rsidRPr="00720938" w:rsidRDefault="00ED0669" w:rsidP="00F6079D">
            <w:pPr>
              <w:spacing w:before="120" w:line="400" w:lineRule="exact"/>
              <w:rPr>
                <w:b/>
                <w:szCs w:val="26"/>
                <w:lang w:val="vi-VN"/>
              </w:rPr>
            </w:pPr>
            <w:r w:rsidRPr="00720938">
              <w:rPr>
                <w:b/>
                <w:szCs w:val="26"/>
                <w:lang w:val="vi-VN"/>
              </w:rPr>
              <w:t>2. Về Phụ lục 02 của dự thảo</w:t>
            </w:r>
          </w:p>
          <w:p w:rsidR="003A4DCE" w:rsidRPr="00720938" w:rsidRDefault="00ED0669" w:rsidP="00F6079D">
            <w:pPr>
              <w:spacing w:before="120" w:line="400" w:lineRule="exact"/>
              <w:ind w:firstLine="720"/>
              <w:rPr>
                <w:i/>
                <w:szCs w:val="26"/>
                <w:lang w:val="vi-VN"/>
              </w:rPr>
            </w:pPr>
            <w:r w:rsidRPr="00720938">
              <w:rPr>
                <w:szCs w:val="26"/>
                <w:lang w:val="vi-VN"/>
              </w:rPr>
              <w:lastRenderedPageBreak/>
              <w:t>- Tại Bảng 17 “</w:t>
            </w:r>
            <w:r w:rsidRPr="00720938">
              <w:rPr>
                <w:szCs w:val="26"/>
              </w:rPr>
              <w:t>Cơ sở dữ liệu về hỗ trợ doanh nghiệp nhỏ và vừa</w:t>
            </w:r>
            <w:r w:rsidRPr="00720938">
              <w:rPr>
                <w:szCs w:val="26"/>
                <w:lang w:val="vi-VN"/>
              </w:rPr>
              <w:t xml:space="preserve">”: Đề nghị sửa đổi </w:t>
            </w:r>
            <w:r w:rsidRPr="00720938">
              <w:rPr>
                <w:i/>
                <w:szCs w:val="26"/>
                <w:lang w:val="vi-VN"/>
              </w:rPr>
              <w:t>“</w:t>
            </w:r>
            <w:r w:rsidRPr="00720938">
              <w:rPr>
                <w:i/>
                <w:szCs w:val="26"/>
              </w:rPr>
              <w:t>Thông tin về chương trình</w:t>
            </w:r>
            <w:r w:rsidRPr="00720938">
              <w:rPr>
                <w:i/>
                <w:szCs w:val="26"/>
                <w:lang w:val="vi-VN"/>
              </w:rPr>
              <w:t xml:space="preserve"> hỗ trợ</w:t>
            </w:r>
            <w:r w:rsidRPr="00720938">
              <w:rPr>
                <w:i/>
                <w:szCs w:val="26"/>
              </w:rPr>
              <w:t xml:space="preserve"> doanh nghiệp </w:t>
            </w:r>
            <w:r w:rsidRPr="00720938">
              <w:rPr>
                <w:i/>
                <w:szCs w:val="26"/>
                <w:lang w:val="vi-VN"/>
              </w:rPr>
              <w:t xml:space="preserve">nhỏ và vừa </w:t>
            </w:r>
            <w:r w:rsidRPr="00720938">
              <w:rPr>
                <w:b/>
                <w:i/>
                <w:szCs w:val="26"/>
                <w:lang w:val="vi-VN"/>
              </w:rPr>
              <w:t>phục vụ thống kê, báo cáo trong lĩnh vực quản lý nhà nước</w:t>
            </w:r>
            <w:r w:rsidRPr="00720938">
              <w:rPr>
                <w:i/>
                <w:szCs w:val="26"/>
                <w:lang w:val="vi-VN"/>
              </w:rPr>
              <w:t>”.</w:t>
            </w:r>
          </w:p>
          <w:p w:rsidR="003A4DCE" w:rsidRPr="00720938" w:rsidRDefault="003A4DCE" w:rsidP="00513990">
            <w:pPr>
              <w:pStyle w:val="ListParagraph"/>
              <w:spacing w:after="0"/>
              <w:ind w:left="0" w:firstLine="0"/>
              <w:contextualSpacing w:val="0"/>
              <w:rPr>
                <w:sz w:val="26"/>
                <w:szCs w:val="26"/>
                <w:lang w:val="nl-NL"/>
              </w:rPr>
            </w:pPr>
          </w:p>
        </w:tc>
        <w:tc>
          <w:tcPr>
            <w:tcW w:w="5400" w:type="dxa"/>
          </w:tcPr>
          <w:p w:rsidR="003A4DCE" w:rsidRPr="00720938" w:rsidRDefault="00ED0669" w:rsidP="00513990">
            <w:pPr>
              <w:spacing w:before="120" w:line="280" w:lineRule="atLeast"/>
              <w:rPr>
                <w:szCs w:val="26"/>
                <w:lang w:val="nl-NL"/>
              </w:rPr>
            </w:pPr>
            <w:r w:rsidRPr="00720938">
              <w:rPr>
                <w:szCs w:val="26"/>
                <w:lang w:val="nl-NL"/>
              </w:rPr>
              <w:lastRenderedPageBreak/>
              <w:t>Tiếp thu ý kiến, Cục CNTT đã chỉnh sửa vào dự thảo Thông tư.</w:t>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DB2046" w:rsidRPr="00720938" w:rsidRDefault="003A4DCE">
            <w:pPr>
              <w:spacing w:before="120" w:line="400" w:lineRule="exact"/>
              <w:ind w:firstLine="720"/>
              <w:rPr>
                <w:b/>
                <w:i/>
                <w:spacing w:val="-4"/>
                <w:szCs w:val="26"/>
              </w:rPr>
            </w:pPr>
            <w:r w:rsidRPr="00720938">
              <w:rPr>
                <w:spacing w:val="-4"/>
                <w:szCs w:val="26"/>
                <w:lang w:val="vi-VN"/>
              </w:rPr>
              <w:t>- Tại Stt 5, Bả</w:t>
            </w:r>
            <w:r w:rsidR="00ED0669" w:rsidRPr="00720938">
              <w:rPr>
                <w:spacing w:val="-4"/>
                <w:szCs w:val="26"/>
                <w:lang w:val="vi-VN"/>
              </w:rPr>
              <w:t xml:space="preserve">ng 19 </w:t>
            </w:r>
            <w:r w:rsidR="00ED0669" w:rsidRPr="00720938">
              <w:rPr>
                <w:spacing w:val="-4"/>
                <w:szCs w:val="26"/>
              </w:rPr>
              <w:t>“Cơ sở dữ liệu về đăng ký hợp tác xã</w:t>
            </w:r>
            <w:r w:rsidR="00ED0669" w:rsidRPr="00720938">
              <w:rPr>
                <w:spacing w:val="-4"/>
                <w:szCs w:val="26"/>
                <w:lang w:val="vi-VN"/>
              </w:rPr>
              <w:t xml:space="preserve">”: Đề nghị sửa đổi </w:t>
            </w:r>
            <w:r w:rsidR="00ED0669" w:rsidRPr="00720938">
              <w:rPr>
                <w:i/>
                <w:spacing w:val="-4"/>
                <w:szCs w:val="26"/>
                <w:lang w:val="vi-VN"/>
              </w:rPr>
              <w:t xml:space="preserve">“Thông tin hợp tác xã/tổ hợp tác </w:t>
            </w:r>
            <w:r w:rsidR="00ED0669" w:rsidRPr="00720938">
              <w:rPr>
                <w:b/>
                <w:i/>
                <w:spacing w:val="-4"/>
                <w:szCs w:val="26"/>
                <w:lang w:val="vi-VN"/>
              </w:rPr>
              <w:t>phục vụ thống kê, báo cáo trong lĩnh vực quản lý nhà nước”</w:t>
            </w:r>
            <w:r w:rsidR="00ED0669" w:rsidRPr="00720938">
              <w:rPr>
                <w:i/>
                <w:spacing w:val="-4"/>
                <w:szCs w:val="26"/>
                <w:lang w:val="vi-VN"/>
              </w:rPr>
              <w:t>.</w:t>
            </w:r>
          </w:p>
        </w:tc>
        <w:tc>
          <w:tcPr>
            <w:tcW w:w="5400" w:type="dxa"/>
          </w:tcPr>
          <w:p w:rsidR="003A4DCE" w:rsidRPr="00720938" w:rsidRDefault="00ED0669" w:rsidP="00513990">
            <w:pPr>
              <w:spacing w:before="120" w:line="280" w:lineRule="atLeast"/>
              <w:rPr>
                <w:szCs w:val="26"/>
                <w:lang w:val="nl-NL"/>
              </w:rPr>
            </w:pPr>
            <w:r w:rsidRPr="00720938">
              <w:rPr>
                <w:szCs w:val="26"/>
                <w:lang w:val="nl-NL"/>
              </w:rPr>
              <w:t>Tiếp thu ý kiến, Cục CNTT đã điều chỉnh trong Dự thảo Thông tư.</w:t>
            </w:r>
            <w:r w:rsidRPr="00720938">
              <w:rPr>
                <w:szCs w:val="26"/>
                <w:lang w:val="nl-NL"/>
              </w:rPr>
              <w:br/>
            </w:r>
          </w:p>
        </w:tc>
      </w:tr>
      <w:tr w:rsidR="003A4DCE" w:rsidRPr="00720938" w:rsidTr="00863E19">
        <w:tc>
          <w:tcPr>
            <w:tcW w:w="746" w:type="dxa"/>
          </w:tcPr>
          <w:p w:rsidR="003A4DCE" w:rsidRPr="00720938" w:rsidRDefault="003A4DCE" w:rsidP="00513990">
            <w:pPr>
              <w:tabs>
                <w:tab w:val="left" w:pos="600"/>
              </w:tabs>
              <w:spacing w:before="120" w:line="280" w:lineRule="atLeast"/>
              <w:jc w:val="center"/>
              <w:rPr>
                <w:b/>
                <w:szCs w:val="26"/>
                <w:lang w:val="nl-NL"/>
              </w:rPr>
            </w:pPr>
          </w:p>
        </w:tc>
        <w:tc>
          <w:tcPr>
            <w:tcW w:w="7552" w:type="dxa"/>
          </w:tcPr>
          <w:p w:rsidR="00DB2046" w:rsidRPr="00720938" w:rsidRDefault="003A4DCE">
            <w:pPr>
              <w:spacing w:before="120" w:line="380" w:lineRule="exact"/>
              <w:ind w:firstLine="720"/>
              <w:rPr>
                <w:szCs w:val="26"/>
              </w:rPr>
            </w:pPr>
            <w:r w:rsidRPr="00720938">
              <w:rPr>
                <w:szCs w:val="26"/>
                <w:lang w:val="vi-VN"/>
              </w:rPr>
              <w:t>3. Đề nghị</w:t>
            </w:r>
            <w:r w:rsidR="00ED0669" w:rsidRPr="00720938">
              <w:rPr>
                <w:szCs w:val="26"/>
                <w:lang w:val="vi-VN"/>
              </w:rPr>
              <w:t xml:space="preserve"> rà soát lỗi chính tả, ghi đầy đủ tên đơn vị... “Cục Phát triển doanh nghiệp tư nhân và kinh tế tập thể”.</w:t>
            </w:r>
          </w:p>
        </w:tc>
        <w:tc>
          <w:tcPr>
            <w:tcW w:w="5400" w:type="dxa"/>
          </w:tcPr>
          <w:p w:rsidR="003A4DCE" w:rsidRPr="00720938" w:rsidRDefault="00ED0669" w:rsidP="00513990">
            <w:pPr>
              <w:spacing w:before="120" w:line="280" w:lineRule="atLeast"/>
              <w:rPr>
                <w:szCs w:val="26"/>
                <w:lang w:val="nl-NL"/>
              </w:rPr>
            </w:pPr>
            <w:r w:rsidRPr="00720938">
              <w:rPr>
                <w:szCs w:val="26"/>
                <w:lang w:val="nl-NL"/>
              </w:rPr>
              <w:t>Tiếp thu ý kiến, Cục CNTT đã chỉnh sửa vào dự thảo Thông tư.</w:t>
            </w:r>
          </w:p>
        </w:tc>
      </w:tr>
      <w:tr w:rsidR="003A4DCE" w:rsidRPr="00720938" w:rsidTr="00863E19">
        <w:tc>
          <w:tcPr>
            <w:tcW w:w="746" w:type="dxa"/>
          </w:tcPr>
          <w:p w:rsidR="003A4DCE" w:rsidRPr="00720938" w:rsidRDefault="001F31FC" w:rsidP="00513990">
            <w:pPr>
              <w:tabs>
                <w:tab w:val="left" w:pos="600"/>
              </w:tabs>
              <w:spacing w:before="120" w:line="280" w:lineRule="atLeast"/>
              <w:jc w:val="center"/>
              <w:rPr>
                <w:b/>
                <w:szCs w:val="26"/>
                <w:lang w:val="nl-NL"/>
              </w:rPr>
            </w:pPr>
            <w:r w:rsidRPr="00720938">
              <w:rPr>
                <w:b/>
                <w:szCs w:val="26"/>
                <w:lang w:val="nl-NL"/>
              </w:rPr>
              <w:t>8</w:t>
            </w:r>
          </w:p>
        </w:tc>
        <w:tc>
          <w:tcPr>
            <w:tcW w:w="7552" w:type="dxa"/>
          </w:tcPr>
          <w:p w:rsidR="003A4DCE" w:rsidRPr="00720938" w:rsidRDefault="00ED0669" w:rsidP="00513990">
            <w:pPr>
              <w:pStyle w:val="ListParagraph"/>
              <w:spacing w:after="0"/>
              <w:ind w:left="0" w:firstLine="0"/>
              <w:contextualSpacing w:val="0"/>
              <w:rPr>
                <w:b/>
                <w:sz w:val="26"/>
                <w:szCs w:val="26"/>
                <w:lang w:val="nl-NL"/>
              </w:rPr>
            </w:pPr>
            <w:r w:rsidRPr="00720938">
              <w:rPr>
                <w:b/>
                <w:sz w:val="26"/>
                <w:szCs w:val="26"/>
                <w:lang w:val="nl-NL"/>
              </w:rPr>
              <w:t>Cục Thuế</w:t>
            </w:r>
          </w:p>
        </w:tc>
        <w:tc>
          <w:tcPr>
            <w:tcW w:w="5400" w:type="dxa"/>
          </w:tcPr>
          <w:p w:rsidR="003A4DCE" w:rsidRPr="00720938" w:rsidRDefault="003A4DCE" w:rsidP="00513990">
            <w:pPr>
              <w:spacing w:before="120" w:line="280" w:lineRule="atLeast"/>
              <w:rPr>
                <w:i/>
                <w:szCs w:val="26"/>
                <w:lang w:val="nl-NL"/>
              </w:rPr>
            </w:pPr>
          </w:p>
        </w:tc>
      </w:tr>
      <w:tr w:rsidR="00435C77" w:rsidRPr="00720938" w:rsidTr="005C2EC5">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vAlign w:val="center"/>
          </w:tcPr>
          <w:p w:rsidR="00435C77" w:rsidRPr="00720938" w:rsidRDefault="00C60BF8" w:rsidP="00513990">
            <w:pPr>
              <w:pStyle w:val="ListParagraph"/>
              <w:spacing w:after="0"/>
              <w:ind w:left="0" w:firstLine="0"/>
              <w:contextualSpacing w:val="0"/>
              <w:rPr>
                <w:b/>
                <w:sz w:val="26"/>
                <w:szCs w:val="26"/>
                <w:lang w:val="nl-NL"/>
              </w:rPr>
            </w:pPr>
            <w:r w:rsidRPr="00720938">
              <w:rPr>
                <w:rFonts w:eastAsia="Times New Roman"/>
                <w:b/>
                <w:bCs/>
                <w:sz w:val="26"/>
                <w:szCs w:val="26"/>
              </w:rPr>
              <w:t>Về sử dụng từ ngữ tại dự thảo Quy chế:</w:t>
            </w:r>
            <w:r w:rsidRPr="00720938">
              <w:rPr>
                <w:rFonts w:eastAsia="Times New Roman"/>
                <w:sz w:val="26"/>
                <w:szCs w:val="26"/>
              </w:rPr>
              <w:t xml:space="preserve"> Tại Điều 7, Điều 10, Điều 16 dự thảo Quy chế ban soạn thảo đang dùng cụm từ là </w:t>
            </w:r>
            <w:r w:rsidRPr="00720938">
              <w:rPr>
                <w:rFonts w:eastAsia="Times New Roman"/>
                <w:i/>
                <w:iCs/>
                <w:sz w:val="26"/>
                <w:szCs w:val="26"/>
              </w:rPr>
              <w:t>“Điều.... khoản... Quy chế này”</w:t>
            </w:r>
            <w:r w:rsidRPr="00720938">
              <w:rPr>
                <w:rFonts w:eastAsia="Times New Roman"/>
                <w:sz w:val="26"/>
                <w:szCs w:val="26"/>
              </w:rPr>
              <w:t xml:space="preserve">. Để thống nhất với việc trích dẫn các văn bản theo quy định tại Luật Ban hành văn bản quy phạm pháp luật năm 2025 và các văn bản hướng dẫn thi hành, Ban soạn thảo nên sử dụng cụm từ </w:t>
            </w:r>
            <w:r w:rsidRPr="00720938">
              <w:rPr>
                <w:rFonts w:eastAsia="Times New Roman"/>
                <w:i/>
                <w:iCs/>
                <w:sz w:val="26"/>
                <w:szCs w:val="26"/>
              </w:rPr>
              <w:t>“khoản... Điều... Quy chế này”</w:t>
            </w:r>
            <w:r w:rsidRPr="00720938">
              <w:rPr>
                <w:rFonts w:eastAsia="Times New Roman"/>
                <w:sz w:val="26"/>
                <w:szCs w:val="26"/>
              </w:rPr>
              <w:t xml:space="preserve"> thì sẽ hợp lý hơn tại dự thảo Quy chế hiện nay.</w:t>
            </w:r>
          </w:p>
        </w:tc>
        <w:tc>
          <w:tcPr>
            <w:tcW w:w="5400" w:type="dxa"/>
          </w:tcPr>
          <w:p w:rsidR="00435C77" w:rsidRPr="00720938" w:rsidRDefault="005C2EC5" w:rsidP="00513990">
            <w:pPr>
              <w:spacing w:before="120" w:line="280" w:lineRule="atLeast"/>
              <w:rPr>
                <w:i/>
                <w:szCs w:val="26"/>
                <w:lang w:val="nl-NL"/>
              </w:rPr>
            </w:pPr>
            <w:r w:rsidRPr="00720938">
              <w:rPr>
                <w:i/>
                <w:szCs w:val="26"/>
                <w:lang w:val="nl-NL"/>
              </w:rPr>
              <w:t>Tiếp thu ý kiến, Cục CNTT đã sửa Dự thảo Thông tư</w:t>
            </w:r>
          </w:p>
        </w:tc>
      </w:tr>
      <w:tr w:rsidR="00435C77" w:rsidRPr="00720938" w:rsidTr="005C2EC5">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vAlign w:val="center"/>
          </w:tcPr>
          <w:p w:rsidR="00435C77" w:rsidRPr="00720938" w:rsidRDefault="00C60BF8" w:rsidP="00513990">
            <w:pPr>
              <w:pStyle w:val="ListParagraph"/>
              <w:spacing w:after="0"/>
              <w:ind w:left="0" w:firstLine="0"/>
              <w:contextualSpacing w:val="0"/>
              <w:rPr>
                <w:b/>
                <w:sz w:val="26"/>
                <w:szCs w:val="26"/>
                <w:lang w:val="nl-NL"/>
              </w:rPr>
            </w:pPr>
            <w:r w:rsidRPr="00720938">
              <w:rPr>
                <w:rFonts w:eastAsia="Times New Roman"/>
                <w:b/>
                <w:bCs/>
                <w:sz w:val="26"/>
                <w:szCs w:val="26"/>
              </w:rPr>
              <w:t>Về nội dung phân quyền khai thác dữ liệu:</w:t>
            </w:r>
            <w:r w:rsidRPr="00720938">
              <w:rPr>
                <w:rFonts w:eastAsia="Times New Roman"/>
                <w:sz w:val="26"/>
                <w:szCs w:val="26"/>
              </w:rPr>
              <w:t xml:space="preserve"> Tại phụ lục kèm theo Công văn số 935/CNTT-TK ngày 23/4/2026 của Cục Công nghệ thông tin và chuyển đổi số có nêu về nguyên tắc phân quyền khai thác dựa trên chức năng, nhiệm vụ được giao và phạm vi dữ liệu được phép khai thác. Đề nghị Ban soạn thảo thống nhất nguyên tắc phân quyền khai thác dựa trên chức năng, nhiệm vụ được giao và phạm vi dữ liệu được phép khai thác phù hợp tại dự thảo Quy chế và phân cấp, phân quyền khai thác dữ liệu theo từng lĩnh vực cũng như phù hợp </w:t>
            </w:r>
            <w:r w:rsidRPr="00720938">
              <w:rPr>
                <w:rFonts w:eastAsia="Times New Roman"/>
                <w:sz w:val="26"/>
                <w:szCs w:val="26"/>
              </w:rPr>
              <w:lastRenderedPageBreak/>
              <w:t>với nguyên tắc phân quyền khai thác dữ liệu theo Luật Dữ liệu năm 2024, Nghị định số 278/2025/NĐ-CP ngày 22/10/2025 của Chính phủ.</w:t>
            </w:r>
          </w:p>
        </w:tc>
        <w:tc>
          <w:tcPr>
            <w:tcW w:w="5400" w:type="dxa"/>
          </w:tcPr>
          <w:p w:rsidR="00435C77" w:rsidRPr="00720938" w:rsidRDefault="005C2EC5" w:rsidP="005C2EC5">
            <w:pPr>
              <w:spacing w:before="120" w:line="280" w:lineRule="atLeast"/>
              <w:rPr>
                <w:i/>
                <w:szCs w:val="26"/>
                <w:lang w:val="nl-NL"/>
              </w:rPr>
            </w:pPr>
            <w:r w:rsidRPr="00720938">
              <w:rPr>
                <w:i/>
                <w:szCs w:val="26"/>
                <w:lang w:val="nl-NL"/>
              </w:rPr>
              <w:lastRenderedPageBreak/>
              <w:t>Tiếp thu ý kiến, Cục CNTT lựa chọn phương án phân quyền theo chức năng, nhiệm vụ, quyền hạn được giao đưa vào Dự thảo thông tư</w:t>
            </w:r>
          </w:p>
        </w:tc>
      </w:tr>
      <w:tr w:rsidR="00435C77" w:rsidRPr="00720938" w:rsidTr="005C2EC5">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vAlign w:val="center"/>
          </w:tcPr>
          <w:p w:rsidR="00435C77" w:rsidRPr="00720938" w:rsidRDefault="00C60BF8" w:rsidP="00513990">
            <w:pPr>
              <w:pStyle w:val="ListParagraph"/>
              <w:spacing w:after="0"/>
              <w:ind w:left="0" w:firstLine="0"/>
              <w:contextualSpacing w:val="0"/>
              <w:rPr>
                <w:b/>
                <w:sz w:val="26"/>
                <w:szCs w:val="26"/>
                <w:lang w:val="nl-NL"/>
              </w:rPr>
            </w:pPr>
            <w:r w:rsidRPr="00720938">
              <w:rPr>
                <w:rFonts w:eastAsia="Times New Roman"/>
                <w:b/>
                <w:bCs/>
                <w:sz w:val="26"/>
                <w:szCs w:val="26"/>
              </w:rPr>
              <w:t>Về trách nhiệm cập nhật, bổ sung dữ liệu:</w:t>
            </w:r>
            <w:r w:rsidRPr="00720938">
              <w:rPr>
                <w:rFonts w:eastAsia="Times New Roman"/>
                <w:sz w:val="26"/>
                <w:szCs w:val="26"/>
              </w:rPr>
              <w:t xml:space="preserve"> Do dữ liệu của ngành Tài chính rất nhiều lĩnh vực nhỏ, chuyên ngành như: thuế, hải quan, bảo hiểm xã hội... do đó cần có quy định cụ thể về trách nhiệm cập nhật, bổ sung dữ liệu của các ngành, lĩnh vực thuộc ngành Tài chính để cập nhật, bổ sung dữ liệu vào cơ sở dữ liệu ngành Tài chính.</w:t>
            </w:r>
          </w:p>
        </w:tc>
        <w:tc>
          <w:tcPr>
            <w:tcW w:w="5400" w:type="dxa"/>
          </w:tcPr>
          <w:p w:rsidR="00435C77" w:rsidRPr="00720938" w:rsidRDefault="005C2EC5" w:rsidP="005C2EC5">
            <w:pPr>
              <w:spacing w:before="120" w:line="280" w:lineRule="atLeast"/>
              <w:rPr>
                <w:i/>
                <w:szCs w:val="26"/>
                <w:lang w:val="nl-NL"/>
              </w:rPr>
            </w:pPr>
            <w:r w:rsidRPr="00720938">
              <w:rPr>
                <w:i/>
                <w:szCs w:val="26"/>
                <w:lang w:val="nl-NL"/>
              </w:rPr>
              <w:t xml:space="preserve">Chi tiết các loại dữ liệu cần bổ sung, cập nhật và trách nhiệm của các đơn vị đã được quy định tại Phụ lục </w:t>
            </w:r>
            <w:r w:rsidR="00403818" w:rsidRPr="00720938">
              <w:rPr>
                <w:i/>
                <w:szCs w:val="26"/>
                <w:lang w:val="nl-NL"/>
              </w:rPr>
              <w:t>số 03</w:t>
            </w:r>
          </w:p>
        </w:tc>
      </w:tr>
      <w:tr w:rsidR="00435C77" w:rsidRPr="00720938" w:rsidTr="005C2EC5">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vAlign w:val="center"/>
          </w:tcPr>
          <w:p w:rsidR="00435C77" w:rsidRPr="00720938" w:rsidRDefault="00C60BF8" w:rsidP="00513990">
            <w:pPr>
              <w:pStyle w:val="ListParagraph"/>
              <w:spacing w:after="0"/>
              <w:ind w:left="0" w:firstLine="0"/>
              <w:contextualSpacing w:val="0"/>
              <w:rPr>
                <w:b/>
                <w:sz w:val="26"/>
                <w:szCs w:val="26"/>
                <w:lang w:val="nl-NL"/>
              </w:rPr>
            </w:pPr>
            <w:r w:rsidRPr="00720938">
              <w:rPr>
                <w:rFonts w:eastAsia="Times New Roman"/>
                <w:b/>
                <w:bCs/>
                <w:sz w:val="26"/>
                <w:szCs w:val="26"/>
              </w:rPr>
              <w:t>Tại khoản 2 Điều 15 dự thảo Quy chế:</w:t>
            </w:r>
            <w:r w:rsidRPr="00720938">
              <w:rPr>
                <w:rFonts w:eastAsia="Times New Roman"/>
                <w:sz w:val="26"/>
                <w:szCs w:val="26"/>
              </w:rPr>
              <w:t xml:space="preserve"> “Thực hiện cung cấp, cập nhật dữ liệu theo quy định tại Điều 9 của Quy chế này vào Cơ sở dữ liệu quốc gia về tài chính.” Đề nghị Ban soạn thảo xem lại nội dung quy định nêu trên cho thống nhất vì Điều 9 của Quy chế không phải nội dung quy định về cung cấp, cập nhật dữ liệu mà là quy định về khai thác và sử dụng thông tin, dữ liệu từ Cơ sở dữ liệu quốc gia về tài chính.</w:t>
            </w:r>
          </w:p>
        </w:tc>
        <w:tc>
          <w:tcPr>
            <w:tcW w:w="5400" w:type="dxa"/>
          </w:tcPr>
          <w:p w:rsidR="00435C77" w:rsidRPr="00720938" w:rsidRDefault="005C2EC5" w:rsidP="00513990">
            <w:pPr>
              <w:spacing w:before="120" w:line="280" w:lineRule="atLeast"/>
              <w:rPr>
                <w:i/>
                <w:szCs w:val="26"/>
                <w:lang w:val="nl-NL"/>
              </w:rPr>
            </w:pPr>
            <w:r w:rsidRPr="00720938">
              <w:rPr>
                <w:i/>
                <w:szCs w:val="26"/>
                <w:lang w:val="nl-NL"/>
              </w:rPr>
              <w:t>Tiếp thu ý kiến, Cục CNTT đã rà soát và tham chiếu lại theo đúng nội dung Dự thảo</w:t>
            </w:r>
          </w:p>
        </w:tc>
      </w:tr>
      <w:tr w:rsidR="00435C77" w:rsidRPr="00720938" w:rsidTr="005C2EC5">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vAlign w:val="center"/>
          </w:tcPr>
          <w:p w:rsidR="00435C77" w:rsidRPr="00720938" w:rsidRDefault="00C60BF8" w:rsidP="00513990">
            <w:pPr>
              <w:pStyle w:val="ListParagraph"/>
              <w:spacing w:after="0"/>
              <w:ind w:left="0" w:firstLine="0"/>
              <w:contextualSpacing w:val="0"/>
              <w:rPr>
                <w:b/>
                <w:sz w:val="26"/>
                <w:szCs w:val="26"/>
                <w:lang w:val="nl-NL"/>
              </w:rPr>
            </w:pPr>
            <w:r w:rsidRPr="00720938">
              <w:rPr>
                <w:rFonts w:eastAsia="Times New Roman"/>
                <w:b/>
                <w:bCs/>
                <w:sz w:val="26"/>
                <w:szCs w:val="26"/>
              </w:rPr>
              <w:t>Đối với nội dung về dịch vụ chia sẻ dữ liệu:</w:t>
            </w:r>
            <w:r w:rsidRPr="00720938">
              <w:rPr>
                <w:rFonts w:eastAsia="Times New Roman"/>
                <w:sz w:val="26"/>
                <w:szCs w:val="26"/>
              </w:rPr>
              <w:t xml:space="preserve"> Tại khoản 6 Điều 3 dự thảo Quy chế quy định dịch vụ chia sẻ dữ liệu theo Nghị định số 47/2020/NĐ-CP ngày 09/4/2020 của Chính phủ. Đề nghị Ban soạn thảo bỏ việc viện dẫn Nghị định số 47/2020/NĐ-CP nêu trên cho phù hợp vì Nghị định này đã được thay thế bởi Nghị định số 278/2025/NĐ-CP ngày 22/10/2025 của Chính phủ.</w:t>
            </w:r>
          </w:p>
        </w:tc>
        <w:tc>
          <w:tcPr>
            <w:tcW w:w="5400" w:type="dxa"/>
          </w:tcPr>
          <w:p w:rsidR="00435C77" w:rsidRPr="00720938" w:rsidRDefault="005C2EC5" w:rsidP="00513990">
            <w:pPr>
              <w:spacing w:before="120" w:line="280" w:lineRule="atLeast"/>
              <w:rPr>
                <w:i/>
                <w:szCs w:val="26"/>
                <w:lang w:val="nl-NL"/>
              </w:rPr>
            </w:pPr>
            <w:r w:rsidRPr="00720938">
              <w:rPr>
                <w:i/>
                <w:szCs w:val="26"/>
                <w:lang w:val="nl-NL"/>
              </w:rPr>
              <w:t>Tiếp thu ý kiến, Cục CNTT đã điều chỉnh trong Dự thảo Thông tư</w:t>
            </w:r>
          </w:p>
        </w:tc>
      </w:tr>
      <w:tr w:rsidR="00435C77" w:rsidRPr="00720938" w:rsidTr="005C2EC5">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vAlign w:val="center"/>
          </w:tcPr>
          <w:p w:rsidR="00435C77" w:rsidRPr="00720938" w:rsidRDefault="00C60BF8" w:rsidP="00513990">
            <w:pPr>
              <w:pStyle w:val="ListParagraph"/>
              <w:spacing w:after="0"/>
              <w:ind w:left="0" w:firstLine="0"/>
              <w:contextualSpacing w:val="0"/>
              <w:rPr>
                <w:b/>
                <w:sz w:val="26"/>
                <w:szCs w:val="26"/>
                <w:lang w:val="nl-NL"/>
              </w:rPr>
            </w:pPr>
            <w:r w:rsidRPr="00720938">
              <w:rPr>
                <w:rFonts w:eastAsia="Times New Roman"/>
                <w:b/>
                <w:bCs/>
                <w:sz w:val="26"/>
                <w:szCs w:val="26"/>
              </w:rPr>
              <w:t>Đối với nội dung về quyền khai thác và truyền dữ liệu trên phạm vi toàn quốc cho địa phương, theo vùng:</w:t>
            </w:r>
            <w:r w:rsidRPr="00720938">
              <w:rPr>
                <w:rFonts w:eastAsia="Times New Roman"/>
                <w:sz w:val="26"/>
                <w:szCs w:val="26"/>
              </w:rPr>
              <w:t xml:space="preserve"> Đề nghị không phân quyền cho các địa phương dữ liệu tổng số và số dự toán, kế hoạch; chỉ thực hiện phân quyền theo phạm vi quản lý trên địa bàn. Bên cạnh đó, đề nghị dự thảo Quy chế cần quy định rõ việc phân quyền khai thác nêu trên cần thống nhất với nội dung về chia sẻ dữ liệu quy định tại Luật Dữ liệu và nguyên tắc chung tại Nghị định số 278/2025/NĐ-CP ngày 22/10/2025 của Chính phủ.</w:t>
            </w:r>
          </w:p>
        </w:tc>
        <w:tc>
          <w:tcPr>
            <w:tcW w:w="5400" w:type="dxa"/>
          </w:tcPr>
          <w:p w:rsidR="00435C77" w:rsidRPr="00720938" w:rsidRDefault="005C2EC5" w:rsidP="00513990">
            <w:pPr>
              <w:spacing w:before="120" w:line="280" w:lineRule="atLeast"/>
              <w:rPr>
                <w:i/>
                <w:szCs w:val="26"/>
                <w:lang w:val="nl-NL"/>
              </w:rPr>
            </w:pPr>
            <w:r w:rsidRPr="00720938">
              <w:rPr>
                <w:i/>
                <w:szCs w:val="26"/>
                <w:lang w:val="nl-NL"/>
              </w:rPr>
              <w:t>Tiếp thu ý kiến, Cục CNTT đã điều chỉnh trong dự thảo Thông tư.</w:t>
            </w:r>
          </w:p>
        </w:tc>
      </w:tr>
      <w:tr w:rsidR="00435C77" w:rsidRPr="00720938" w:rsidTr="00863E19">
        <w:tc>
          <w:tcPr>
            <w:tcW w:w="746" w:type="dxa"/>
          </w:tcPr>
          <w:p w:rsidR="00435C77" w:rsidRPr="00720938" w:rsidRDefault="001F31FC" w:rsidP="00513990">
            <w:pPr>
              <w:tabs>
                <w:tab w:val="left" w:pos="600"/>
              </w:tabs>
              <w:spacing w:before="120" w:line="280" w:lineRule="atLeast"/>
              <w:jc w:val="center"/>
              <w:rPr>
                <w:b/>
                <w:szCs w:val="26"/>
                <w:lang w:val="nl-NL"/>
              </w:rPr>
            </w:pPr>
            <w:r w:rsidRPr="00720938">
              <w:rPr>
                <w:b/>
                <w:szCs w:val="26"/>
                <w:lang w:val="nl-NL"/>
              </w:rPr>
              <w:lastRenderedPageBreak/>
              <w:t>9</w:t>
            </w:r>
            <w:r w:rsidR="00ED0669" w:rsidRPr="00720938">
              <w:rPr>
                <w:b/>
                <w:szCs w:val="26"/>
                <w:lang w:val="nl-NL"/>
              </w:rPr>
              <w:t xml:space="preserve">. </w:t>
            </w:r>
          </w:p>
        </w:tc>
        <w:tc>
          <w:tcPr>
            <w:tcW w:w="7552" w:type="dxa"/>
          </w:tcPr>
          <w:p w:rsidR="00435C77" w:rsidRPr="00720938" w:rsidRDefault="00ED0669" w:rsidP="00513990">
            <w:pPr>
              <w:pStyle w:val="ListParagraph"/>
              <w:spacing w:after="0"/>
              <w:ind w:left="0" w:firstLine="0"/>
              <w:contextualSpacing w:val="0"/>
              <w:rPr>
                <w:b/>
                <w:sz w:val="26"/>
                <w:szCs w:val="26"/>
                <w:lang w:val="nl-NL"/>
              </w:rPr>
            </w:pPr>
            <w:r w:rsidRPr="00720938">
              <w:rPr>
                <w:b/>
                <w:sz w:val="26"/>
                <w:szCs w:val="26"/>
                <w:lang w:val="nl-NL"/>
              </w:rPr>
              <w:t>Cục Hải quan</w:t>
            </w:r>
          </w:p>
        </w:tc>
        <w:tc>
          <w:tcPr>
            <w:tcW w:w="5400" w:type="dxa"/>
          </w:tcPr>
          <w:p w:rsidR="00435C77" w:rsidRPr="00720938" w:rsidRDefault="00435C77" w:rsidP="00513990">
            <w:pPr>
              <w:spacing w:before="120" w:line="280" w:lineRule="atLeast"/>
              <w:rPr>
                <w:i/>
                <w:szCs w:val="26"/>
                <w:lang w:val="nl-NL"/>
              </w:rPr>
            </w:pP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76719C">
            <w:pPr>
              <w:rPr>
                <w:rFonts w:eastAsia="Times New Roman"/>
                <w:b/>
                <w:bCs/>
                <w:szCs w:val="26"/>
                <w:lang w:val="nl-NL"/>
              </w:rPr>
            </w:pPr>
            <w:r w:rsidRPr="00720938">
              <w:rPr>
                <w:szCs w:val="26"/>
              </w:rPr>
              <w:t>1. Về dự thảo Thông tư:- Đề nghị rà soát thể thức trình bày dự thảo Thông tư phù hợp với Mẫu số 14 Phụ lục III ban hành hành kèm theo Nghị định số 187/2025/NĐ-CP. Ví dụ, về căn cứ ban hành: các văn bản Luật chỉ ghi số, không ghi ngày tháng năm</w:t>
            </w:r>
          </w:p>
        </w:tc>
        <w:tc>
          <w:tcPr>
            <w:tcW w:w="5400" w:type="dxa"/>
          </w:tcPr>
          <w:p w:rsidR="00435C77" w:rsidRPr="00720938" w:rsidRDefault="00ED0669" w:rsidP="005A0AD6">
            <w:pPr>
              <w:spacing w:before="120" w:line="280" w:lineRule="atLeast"/>
              <w:rPr>
                <w:szCs w:val="26"/>
                <w:lang w:val="nl-NL"/>
              </w:rPr>
            </w:pPr>
            <w:r w:rsidRPr="00720938">
              <w:rPr>
                <w:szCs w:val="26"/>
                <w:lang w:val="nl-NL"/>
              </w:rPr>
              <w:t>Tiếp thu ý kiến. Cục CNTT đã chỉnh sử</w:t>
            </w:r>
            <w:r w:rsidR="000922AA" w:rsidRPr="00720938">
              <w:rPr>
                <w:szCs w:val="26"/>
                <w:lang w:val="nl-NL"/>
              </w:rPr>
              <w:t>a</w:t>
            </w:r>
            <w:r w:rsidRPr="00720938">
              <w:rPr>
                <w:szCs w:val="26"/>
                <w:lang w:val="nl-NL"/>
              </w:rPr>
              <w:t xml:space="preserve"> tại dự thảo </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76719C">
            <w:pPr>
              <w:rPr>
                <w:rFonts w:eastAsia="Times New Roman"/>
                <w:b/>
                <w:bCs/>
                <w:szCs w:val="26"/>
                <w:lang w:val="nl-NL"/>
              </w:rPr>
            </w:pPr>
            <w:r w:rsidRPr="00720938">
              <w:rPr>
                <w:szCs w:val="26"/>
              </w:rPr>
              <w:t>- Tại khoản 4 Điều 8 dự thảo Quy chế có trích dẫn: “Căn cứ Nghị định 194/2025/NĐ-CP ngày 03/7/2025 quy định chi tiết một số điều của Luật Giao dịch điện tử về cơ sở dữ liệu quốc gia, kết nối và chia sẻ dữ liệu, dữ liệu mở phục vụ giao dịch điện tử của cơ quan nhà nước”. Do đó, đề nghị bổ sung căn cứ ban hành</w:t>
            </w:r>
          </w:p>
        </w:tc>
        <w:tc>
          <w:tcPr>
            <w:tcW w:w="5400" w:type="dxa"/>
          </w:tcPr>
          <w:p w:rsidR="00435C77" w:rsidRPr="00720938" w:rsidRDefault="00ED0669" w:rsidP="005A0AD6">
            <w:pPr>
              <w:rPr>
                <w:b/>
                <w:szCs w:val="26"/>
                <w:lang w:val="nl-NL"/>
              </w:rPr>
            </w:pPr>
            <w:r w:rsidRPr="00720938">
              <w:rPr>
                <w:szCs w:val="26"/>
              </w:rPr>
              <w:t xml:space="preserve">Tiếp thu ý kiến, Cục CNTT đã chỉnh sửa tại dự thảo </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435C77" w:rsidP="0076719C">
            <w:pPr>
              <w:jc w:val="left"/>
              <w:rPr>
                <w:rFonts w:eastAsia="Times New Roman"/>
                <w:b/>
                <w:bCs/>
                <w:szCs w:val="26"/>
                <w:lang w:val="nl-NL"/>
              </w:rPr>
            </w:pPr>
            <w:r w:rsidRPr="00720938">
              <w:rPr>
                <w:szCs w:val="26"/>
              </w:rPr>
              <w:t>2. Về dự</w:t>
            </w:r>
            <w:r w:rsidR="00ED0669" w:rsidRPr="00720938">
              <w:rPr>
                <w:szCs w:val="26"/>
              </w:rPr>
              <w:t xml:space="preserve"> thảo Quy chế: 2.1. Điều 3 dự thảo giải thích nhiều khái niệm như Cơ sở dữ liệu quốc gia về tài chính, Hệ thống thông tin báo cáo ngành Tài chính, hệ thống kết nối, chia sẻ dữ liệu ngành Tài chính, hệ thống AD, dịch vụ chia sẻ dữ liệu. Tuy nhiên, một số thuật ngữ kỹ thuật như “dịch vụ chia sẻ dữ liệu”, “hệ thống nguồn”, “hệ thống đích”, “đối soát dữ liệu”, “dữ liệu bổ sung” được sử dụng nhiều trong dự thảo nhưng chưa được giải thích đầy đủ, thống nhất. Đề nghị bổ sung hoặc làm rõ các khái niệm: “hệ thống nguồn”, “hệ thống đích”, “dữ liệu bổ sung</w:t>
            </w:r>
            <w:r w:rsidRPr="00720938">
              <w:rPr>
                <w:szCs w:val="26"/>
              </w:rPr>
              <w:t>”, “đối soát dữ</w:t>
            </w:r>
            <w:r w:rsidR="00ED0669" w:rsidRPr="00720938">
              <w:rPr>
                <w:szCs w:val="26"/>
              </w:rPr>
              <w:t xml:space="preserve"> liệu</w:t>
            </w:r>
            <w:r w:rsidRPr="00720938">
              <w:rPr>
                <w:szCs w:val="26"/>
              </w:rPr>
              <w:t>”, “dữ liệ</w:t>
            </w:r>
            <w:r w:rsidR="00ED0669" w:rsidRPr="00720938">
              <w:rPr>
                <w:szCs w:val="26"/>
              </w:rPr>
              <w:t>u đồng bộ” để thống nhất cách hiểu khi thực hiện</w:t>
            </w:r>
          </w:p>
        </w:tc>
        <w:tc>
          <w:tcPr>
            <w:tcW w:w="5400" w:type="dxa"/>
          </w:tcPr>
          <w:p w:rsidR="00435C77" w:rsidRPr="00720938" w:rsidRDefault="00ED0669" w:rsidP="0076719C">
            <w:pPr>
              <w:keepNext/>
              <w:keepLines/>
              <w:spacing w:before="120" w:line="280" w:lineRule="atLeast"/>
              <w:outlineLvl w:val="1"/>
              <w:rPr>
                <w:szCs w:val="26"/>
                <w:lang w:val="nl-NL"/>
              </w:rPr>
            </w:pPr>
            <w:r w:rsidRPr="00720938">
              <w:rPr>
                <w:szCs w:val="26"/>
                <w:lang w:val="nl-NL"/>
              </w:rPr>
              <w:t xml:space="preserve">Tiếp thu ý kiến, Cục CNTT đã bổ sung thêm giải thích thuật ngữ các nội dung “Hệ thống nguồn”, “đối soát dữ liệu”, “dữ liệu bổ sung”. Thuật ngữ “dịch vụ chia sẻ dữ liệu” đã quy định tại Dự thảo </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A15E09" w:rsidRPr="00720938" w:rsidRDefault="00435C77">
            <w:pPr>
              <w:rPr>
                <w:rFonts w:eastAsia="Times New Roman"/>
                <w:b/>
                <w:bCs/>
                <w:szCs w:val="26"/>
                <w:lang w:val="nl-NL"/>
              </w:rPr>
            </w:pPr>
            <w:r w:rsidRPr="00720938">
              <w:rPr>
                <w:szCs w:val="26"/>
              </w:rPr>
              <w:t>2.2. Điều 4- Khoả</w:t>
            </w:r>
            <w:r w:rsidR="00ED0669" w:rsidRPr="00720938">
              <w:rPr>
                <w:szCs w:val="26"/>
              </w:rPr>
              <w:t xml:space="preserve">n 1 Điều 4 quy định Tài khoản người sử dụng Cơ sở dữ liệu quốc gia về tài chính: là tài khoản đăng nhập, khai thác dữ liệu và nhập bổ sung dữ liệu vào Hệ thống. Tuy nhiên, Điều 1 Quy chế chỉ quy định phạm vi điều chỉnh là: Truy cập, truy xuất dữ liệu của Cơ sở dữ liệu quốc gia về tài chính. Không quy định về phạm vi liên quan </w:t>
            </w:r>
            <w:r w:rsidR="00ED0669" w:rsidRPr="00720938">
              <w:rPr>
                <w:szCs w:val="26"/>
              </w:rPr>
              <w:lastRenderedPageBreak/>
              <w:t xml:space="preserve">đến nhập bổ sung dữ liệu vào hệ thống. Đề nghị rà soát nội dung này. Đồng thời, đề nghị quy định đồng nhất các khái niệm như: khai thác dữ liệu, truy xuất dữ liệu, truy cập đọc </w:t>
            </w:r>
            <w:r w:rsidRPr="00720938">
              <w:rPr>
                <w:szCs w:val="26"/>
              </w:rPr>
              <w:t>có phải cũng là mộ</w:t>
            </w:r>
            <w:r w:rsidR="00ED0669" w:rsidRPr="00720938">
              <w:rPr>
                <w:szCs w:val="26"/>
              </w:rPr>
              <w:t>t hình thực khai thác dữ liệu hay không?</w:t>
            </w:r>
          </w:p>
        </w:tc>
        <w:tc>
          <w:tcPr>
            <w:tcW w:w="5400" w:type="dxa"/>
          </w:tcPr>
          <w:p w:rsidR="00435C77" w:rsidRPr="00720938" w:rsidRDefault="00ED0669" w:rsidP="00AF35F9">
            <w:pPr>
              <w:keepNext/>
              <w:keepLines/>
              <w:tabs>
                <w:tab w:val="center" w:pos="4680"/>
                <w:tab w:val="right" w:pos="9360"/>
              </w:tabs>
              <w:spacing w:before="120" w:line="280" w:lineRule="atLeast"/>
              <w:outlineLvl w:val="1"/>
              <w:rPr>
                <w:szCs w:val="26"/>
                <w:lang w:val="nl-NL"/>
              </w:rPr>
            </w:pPr>
            <w:r w:rsidRPr="00720938">
              <w:rPr>
                <w:szCs w:val="26"/>
                <w:lang w:val="nl-NL"/>
              </w:rPr>
              <w:lastRenderedPageBreak/>
              <w:t xml:space="preserve">- Điều 1 của Thông tư quy định Phạm vi điều chỉnh của Thông tư,  vì vậy sẽ nêu những nội dung tổng quát nhất. Trong dự thảo đã nêu phạm vi truy cập, truy xuất dữ liệu. Nội dung này đã bao gồm các quy định về tài khoản người sử dụng, bao gồm tài khoản có thể truy cập, truy </w:t>
            </w:r>
            <w:r w:rsidRPr="00720938">
              <w:rPr>
                <w:szCs w:val="26"/>
                <w:lang w:val="nl-NL"/>
              </w:rPr>
              <w:lastRenderedPageBreak/>
              <w:t>xuất, nhập dữ liệu bổ sung.</w:t>
            </w:r>
          </w:p>
          <w:p w:rsidR="00435C77" w:rsidRPr="00720938" w:rsidRDefault="00ED0669" w:rsidP="00AF35F9">
            <w:pPr>
              <w:keepNext/>
              <w:keepLines/>
              <w:tabs>
                <w:tab w:val="center" w:pos="4680"/>
                <w:tab w:val="right" w:pos="9360"/>
              </w:tabs>
              <w:spacing w:before="120" w:line="280" w:lineRule="atLeast"/>
              <w:outlineLvl w:val="1"/>
              <w:rPr>
                <w:szCs w:val="26"/>
                <w:lang w:val="nl-NL"/>
              </w:rPr>
            </w:pPr>
            <w:r w:rsidRPr="00720938">
              <w:rPr>
                <w:szCs w:val="26"/>
                <w:lang w:val="nl-NL"/>
              </w:rPr>
              <w:t xml:space="preserve">- Thuật ngữ truy cập, truy xuất dữ liệu đã được giải thích trong Luật Dữ liệu năm 2025 nên Thông tư này không bổ sung thêm phần giải thích các thuật ngữ này. </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76719C">
            <w:pPr>
              <w:rPr>
                <w:rFonts w:eastAsia="Times New Roman"/>
                <w:b/>
                <w:bCs/>
                <w:szCs w:val="26"/>
                <w:lang w:val="nl-NL"/>
              </w:rPr>
            </w:pPr>
            <w:r w:rsidRPr="00720938">
              <w:rPr>
                <w:szCs w:val="26"/>
              </w:rPr>
              <w:t>- Điểm a khoản 2 Điều 4 dự thảo quy chế quy định: “Gửi thông tin tài khoản và mật khẩu cho người sử dụng hoặc thông báo bằng văn bản cho đơn vị trong trường hợp từ chối cấp tài khoản”. Đề nghị quy định rõ phương thức, cách thức gửi thông tin tài khoản và mật khẩu cho người sử dụng.</w:t>
            </w:r>
          </w:p>
        </w:tc>
        <w:tc>
          <w:tcPr>
            <w:tcW w:w="5400" w:type="dxa"/>
          </w:tcPr>
          <w:p w:rsidR="00435C77" w:rsidRPr="00720938" w:rsidRDefault="00683D4A" w:rsidP="0076719C">
            <w:pPr>
              <w:spacing w:before="120" w:line="280" w:lineRule="atLeast"/>
              <w:rPr>
                <w:szCs w:val="26"/>
                <w:lang w:val="nl-NL"/>
              </w:rPr>
            </w:pPr>
            <w:r w:rsidRPr="00720938">
              <w:rPr>
                <w:szCs w:val="26"/>
                <w:lang w:val="nl-NL"/>
              </w:rPr>
              <w:t>Cục CNTT đã và đang thực hiện gửi thông tin tài khoản và mật khẩu theo hình thức mật bằng phong bì  đóng dấu mật tới từng cán bộ được cấp tài khoản qua hình thức gửi văn bản.</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797813" w:rsidP="0076719C">
            <w:pPr>
              <w:rPr>
                <w:rFonts w:eastAsia="Times New Roman"/>
                <w:b/>
                <w:bCs/>
                <w:szCs w:val="26"/>
                <w:lang w:val="nl-NL"/>
              </w:rPr>
            </w:pPr>
            <w:r w:rsidRPr="00720938">
              <w:rPr>
                <w:szCs w:val="26"/>
              </w:rPr>
              <w:t>- Điểm b khoản 2 Điều 4 dự thảo quy chế quy định: Thời gian gửi thông báo cho Cục Công nghệ thông tin và chuyển đổi số tương ứng với thời gian lưu hành quyết định về việc chuyển công tác, thôi việc hoặc nghỉ hưu của người dùng. Đề nghị làm rõ khái niệm thời gian lưu hành.</w:t>
            </w:r>
          </w:p>
        </w:tc>
        <w:tc>
          <w:tcPr>
            <w:tcW w:w="5400" w:type="dxa"/>
          </w:tcPr>
          <w:p w:rsidR="00435C77" w:rsidRPr="00720938" w:rsidRDefault="00403818" w:rsidP="0076719C">
            <w:pPr>
              <w:spacing w:before="120" w:line="280" w:lineRule="atLeast"/>
              <w:rPr>
                <w:b/>
                <w:szCs w:val="26"/>
                <w:lang w:val="nl-NL"/>
              </w:rPr>
            </w:pPr>
            <w:r w:rsidRPr="00720938">
              <w:rPr>
                <w:szCs w:val="26"/>
              </w:rPr>
              <w:t>Tiếp thu ý kiến, Cục CNTT đã chỉnh sửa tại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76719C">
            <w:pPr>
              <w:jc w:val="left"/>
              <w:rPr>
                <w:rFonts w:eastAsia="Times New Roman"/>
                <w:b/>
                <w:bCs/>
                <w:szCs w:val="26"/>
                <w:lang w:val="nl-NL"/>
              </w:rPr>
            </w:pPr>
            <w:r w:rsidRPr="00720938">
              <w:rPr>
                <w:szCs w:val="26"/>
              </w:rPr>
              <w:t>- Điều 4 quy định người sử dụng được cấp tài khoản và phân quyền truy cập đọc, truy xuất dữ liệu; trường hợp được phân quyền tạo lập, nhập dữ liệu bổ sung thì được quyền truy cập đọc, ghi, sửa các loại dữ liệu được phân quyền. Quy định này là cần thiết, tuy nhiên cần làm rõ hơn thẩm quyền phê duyệt, phạm vi dữ liệu được khai thác và trách nhiệm của lãnh đạo đơn vị trong việc phân quyền cho người sử dụng. Đề nghị bổ sung nguyên tắc việc phân quyền phải căn cứ chức năng, nhiệm vụ, vị trí công tác của người sử dụng; trường hợp thay đổi vị trí công tác, nghỉ hưu, chuyển công tác phải kịp thời điều chỉnh hoặc thu hồi quyền truy cập.</w:t>
            </w:r>
          </w:p>
        </w:tc>
        <w:tc>
          <w:tcPr>
            <w:tcW w:w="5400" w:type="dxa"/>
          </w:tcPr>
          <w:p w:rsidR="00435C77" w:rsidRPr="00720938" w:rsidRDefault="00ED0669" w:rsidP="00B06AAE">
            <w:pPr>
              <w:keepNext/>
              <w:keepLines/>
              <w:spacing w:before="120" w:line="280" w:lineRule="atLeast"/>
              <w:outlineLvl w:val="1"/>
              <w:rPr>
                <w:szCs w:val="26"/>
                <w:lang w:val="nl-NL"/>
              </w:rPr>
            </w:pPr>
            <w:r w:rsidRPr="00720938">
              <w:rPr>
                <w:szCs w:val="26"/>
                <w:lang w:val="nl-NL"/>
              </w:rPr>
              <w:t xml:space="preserve">Đã quy định trong dự thảo nguyên tắc phân quyền khai thác dữ liệu dựa trên chức năng, nhiệm vụ được giao. Điểm d, khoản 1, Điều 4 đã quy định rõ nguyên tắc phân quyền dựa trên phạm vi quản lý và theo chức năng, nhiệm vụ được giao. Đồng thời việc quy định Lãnh đạo đơn vị phân quyền khai thác dữ liệu cho cán bộ của đơn vị thể hiện nguyên tắc phân cấp, phân quyền và chịu trách nhiệm, tạo tính chủ động và chịu trách nhiệm của đơn vị. </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B06AAE">
            <w:pPr>
              <w:rPr>
                <w:szCs w:val="26"/>
                <w:lang w:val="nl-NL"/>
              </w:rPr>
            </w:pPr>
            <w:r w:rsidRPr="00720938">
              <w:rPr>
                <w:szCs w:val="26"/>
              </w:rPr>
              <w:t>- Khoản 5 Điều 4 dự thảo Quy chế có quy định “Cục Công nghệ thông tin và chuyển đổi số trực tiếp quản lý và sử dụng tài khoản quản trị Cơ sở dữ liệu quốc gia về tài chính. Việc quản lý, phân quyền và bảo mật tài khoản phải tuân thủ quy định của Bộ Tài chính và các quy định pháp luật có liên quan.” Đề nghị bổ sung trích dẫn cụ thể đối với quy định tại khoản 4 Điều 4 “Việc quản lý, phân quyền và bảo mật tài khoản phải tuân thủ quy định của Bộ Tài chính” tại văn bản này hoặc trích dẫn văn bản cụ thể</w:t>
            </w:r>
          </w:p>
        </w:tc>
        <w:tc>
          <w:tcPr>
            <w:tcW w:w="5400" w:type="dxa"/>
          </w:tcPr>
          <w:p w:rsidR="00435C77" w:rsidRPr="00720938" w:rsidRDefault="00ED0669" w:rsidP="0076719C">
            <w:pPr>
              <w:keepNext/>
              <w:keepLines/>
              <w:spacing w:before="120" w:line="280" w:lineRule="atLeast"/>
              <w:outlineLvl w:val="1"/>
              <w:rPr>
                <w:szCs w:val="26"/>
                <w:lang w:val="nl-NL"/>
              </w:rPr>
            </w:pPr>
            <w:r w:rsidRPr="00720938">
              <w:rPr>
                <w:szCs w:val="26"/>
                <w:lang w:val="nl-NL"/>
              </w:rPr>
              <w:t xml:space="preserve">Tiếp thu ý kiến, </w:t>
            </w:r>
            <w:r w:rsidR="00BD51F7" w:rsidRPr="00720938">
              <w:rPr>
                <w:szCs w:val="26"/>
                <w:lang w:val="nl-NL"/>
              </w:rPr>
              <w:t>Cục CNTT đã điều chỉnh lại như sau: “</w:t>
            </w:r>
            <w:r w:rsidRPr="00720938">
              <w:rPr>
                <w:spacing w:val="-2"/>
                <w:sz w:val="28"/>
                <w:szCs w:val="28"/>
              </w:rPr>
              <w:t xml:space="preserve">Việc quản lý, </w:t>
            </w:r>
            <w:r w:rsidRPr="00720938">
              <w:rPr>
                <w:spacing w:val="-2"/>
                <w:szCs w:val="28"/>
              </w:rPr>
              <w:t>sử dụng tài khoản này tuân theo theo tiêu chuẩn TCVN 14423:2025</w:t>
            </w:r>
            <w:r w:rsidR="00BD51F7" w:rsidRPr="00720938">
              <w:rPr>
                <w:spacing w:val="-2"/>
                <w:szCs w:val="28"/>
              </w:rPr>
              <w:t>.</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435C77" w:rsidP="0076719C">
            <w:pPr>
              <w:rPr>
                <w:szCs w:val="26"/>
                <w:lang w:val="nl-NL"/>
              </w:rPr>
            </w:pPr>
            <w:r w:rsidRPr="00720938">
              <w:rPr>
                <w:szCs w:val="26"/>
              </w:rPr>
              <w:t>2.3. Điều 6 quy định “d</w:t>
            </w:r>
            <w:r w:rsidR="00ED0669" w:rsidRPr="00720938">
              <w:rPr>
                <w:szCs w:val="26"/>
              </w:rPr>
              <w:t>ữ liệu được cung cấp, chia sẻ từ các các cơ sở dữ liệu, các hệ thống sang Cơ sở dữ liệu quốc gia về tài chính được ký số theo quy chuẩn kỹ thuật và quy định tại Luật Giao dịch điện tử năm 2023 và các văn bản pháp luật có liên quan” và Điều 8 quy định “Dữ liệu được cung cấp, chia sẻ giữa Cơ sở dữ liệu quốc gia về tài chính và các hệ thống có liên quan phải được ký số bởi cơ quan, đơn vị cung cấp dữ liệu theo quy chuẩn kỹ thuật và quy định tại Luật Giao dịch điện tử năm 2023 và các văn bản pháp luật có liên quan”. Tuy nhiên, hiện tại các dữ liệu gửi/nhận từ hệ thống CNTT ngành Hải quan sang CSDL quốc gia về Tài chính đang không có nội dung ký số. Đề nghị bổ sung hướng dẫn đối với trường hợp hệ thống CNTT của các đơn vị chưa có nội dung ký số để gửi/nhận dữ liệu với CSDL quốc gia về Tài chính</w:t>
            </w:r>
          </w:p>
        </w:tc>
        <w:tc>
          <w:tcPr>
            <w:tcW w:w="5400" w:type="dxa"/>
          </w:tcPr>
          <w:p w:rsidR="00435C77" w:rsidRPr="00720938" w:rsidRDefault="00ED0669" w:rsidP="0076719C">
            <w:pPr>
              <w:keepNext/>
              <w:keepLines/>
              <w:spacing w:before="120" w:line="280" w:lineRule="atLeast"/>
              <w:outlineLvl w:val="1"/>
              <w:rPr>
                <w:szCs w:val="26"/>
                <w:lang w:val="nl-NL"/>
              </w:rPr>
            </w:pPr>
            <w:r w:rsidRPr="00720938">
              <w:rPr>
                <w:szCs w:val="26"/>
                <w:lang w:val="nl-NL"/>
              </w:rPr>
              <w:t>Dữ liệu truyền sang Cơ sở dữ liệu quốc gia về tài chính cần ký số để thực hiện xác thực dữ liệu. Cục CNTT sẽ phối hợp với Cục Hải quan để thực hiện ký số dữ liệu truyền sang.</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76719C">
            <w:pPr>
              <w:rPr>
                <w:szCs w:val="26"/>
                <w:lang w:val="nl-NL"/>
              </w:rPr>
            </w:pPr>
            <w:r w:rsidRPr="00720938">
              <w:rPr>
                <w:szCs w:val="26"/>
              </w:rPr>
              <w:t xml:space="preserve">2.4. Điều 8 quy định việc tạo lập, bổ sung dữ liệu vào CSDL quốc gia về Tài chính được thực hiện thông qua tệp Excel theo mẫu quy định tại Phụ lục 04. Quy  định này phù hợp trong giai đoạn đầu, nhưng cần cân nhắc đối với các nhóm dữ liệu có tần suất cập nhật cao hoặc yêu cầu đồng bộ thường xuyên. Đề nghị quy định rõ trường hợp nào nhập </w:t>
            </w:r>
            <w:r w:rsidRPr="00720938">
              <w:rPr>
                <w:szCs w:val="26"/>
              </w:rPr>
              <w:lastRenderedPageBreak/>
              <w:t>qua file Excel, trường hợp nào thực hiện đồng bộ qua hệ thống hoặc API, tránh phát sinh cách hiểu khác nhau trong quá trình thực hiện</w:t>
            </w:r>
          </w:p>
        </w:tc>
        <w:tc>
          <w:tcPr>
            <w:tcW w:w="5400" w:type="dxa"/>
          </w:tcPr>
          <w:p w:rsidR="00435C77" w:rsidRPr="00720938" w:rsidRDefault="00ED0669" w:rsidP="0076719C">
            <w:pPr>
              <w:tabs>
                <w:tab w:val="center" w:pos="4680"/>
                <w:tab w:val="right" w:pos="9360"/>
              </w:tabs>
              <w:spacing w:before="120" w:line="280" w:lineRule="atLeast"/>
              <w:rPr>
                <w:szCs w:val="26"/>
                <w:lang w:val="nl-NL"/>
              </w:rPr>
            </w:pPr>
            <w:r w:rsidRPr="00720938">
              <w:rPr>
                <w:szCs w:val="26"/>
                <w:lang w:val="nl-NL"/>
              </w:rPr>
              <w:lastRenderedPageBreak/>
              <w:t>Những dữ liệu cần tạo lập, nhập bổ sung là những dữ liệu hiện nay không có trên hệ thống. Đến thời điểm nào hệ thống của các đơn vị đã có dữ liệu thì phối hợp với Cục CNTT để thực hiện truyền sang, thay vì tạo lập dữ liệu bằng hình thức nhập bổ sung</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vAlign w:val="center"/>
          </w:tcPr>
          <w:p w:rsidR="00435C77" w:rsidRPr="00720938" w:rsidRDefault="00ED0669" w:rsidP="0076719C">
            <w:pPr>
              <w:rPr>
                <w:b/>
                <w:szCs w:val="26"/>
              </w:rPr>
            </w:pPr>
            <w:r w:rsidRPr="00720938">
              <w:rPr>
                <w:szCs w:val="26"/>
              </w:rPr>
              <w:t>2.5. Điều 9- Khoản 1 Điều 9 quy định: “Các cơ quan, đơn vị được cấp tài khoản và phân quyền khai thác, sử dụng dữ liệu thuộc phạm vi quản lý của cơ quan, đơn vị trong Cơ sở dữ liệu quốc gia về tài chính phục vụ công tác quản lý, điều hành hoạt động của đơn vị”. Tuy nhiên, khoản 1 Điều 4 dự thảo Quy chế chỉ quy định về “Người sử dụng được cấp tài khoản sử dụng Cơ sở dữ liệu quốc gia về tài chính” mà không có quy định về “Cơ quan được cấp tài khoản sử dụng Cơ sở dữ liệu quốc gia về tài chính”.</w:t>
            </w:r>
          </w:p>
        </w:tc>
        <w:tc>
          <w:tcPr>
            <w:tcW w:w="5400" w:type="dxa"/>
          </w:tcPr>
          <w:p w:rsidR="00435C77" w:rsidRPr="00720938" w:rsidRDefault="00ED0669" w:rsidP="0076719C">
            <w:pPr>
              <w:tabs>
                <w:tab w:val="center" w:pos="4680"/>
                <w:tab w:val="right" w:pos="9360"/>
              </w:tabs>
              <w:spacing w:before="120" w:line="280" w:lineRule="atLeast"/>
              <w:rPr>
                <w:szCs w:val="26"/>
                <w:lang w:val="nl-NL"/>
              </w:rPr>
            </w:pPr>
            <w:r w:rsidRPr="00720938">
              <w:rPr>
                <w:szCs w:val="26"/>
                <w:lang w:val="nl-NL"/>
              </w:rPr>
              <w:t>Tiếp thu ý kiến, Cục CNTT đã bổ sung trong dự thảo “Các cơ quan, đơn vị phân công cho cán bộ được cấp tài khoản...”</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76719C">
            <w:pPr>
              <w:spacing w:before="120" w:after="120" w:line="240" w:lineRule="auto"/>
              <w:rPr>
                <w:szCs w:val="26"/>
                <w:lang w:val="nl-NL"/>
              </w:rPr>
            </w:pPr>
            <w:r w:rsidRPr="00720938">
              <w:rPr>
                <w:szCs w:val="26"/>
              </w:rPr>
              <w:t>- Khoản 1 Điều 9 để nghị nghiên cứu sửa đổi theo hướng bổ sung thêm cho các đơn vị liên quan được khai thác mở rộng để phục vụ các hoạt động nghiệp vụ, không bị gói gọn trong lĩnh vực quản lý ví dụ: Cơ quan Hải quan có thể khai thác thông tin đối với các dự án đầu tư có sử dụng các nguyên liệu, vật tư, máy móc nhập khẩu, tạm nhập, tái xuất để có cơ sở dữ liệu thực nhiệm vụ quản lý.</w:t>
            </w:r>
          </w:p>
        </w:tc>
        <w:tc>
          <w:tcPr>
            <w:tcW w:w="5400" w:type="dxa"/>
          </w:tcPr>
          <w:p w:rsidR="00435C77" w:rsidRPr="00720938" w:rsidRDefault="00ED0669" w:rsidP="0076719C">
            <w:pPr>
              <w:tabs>
                <w:tab w:val="center" w:pos="4680"/>
                <w:tab w:val="right" w:pos="9360"/>
              </w:tabs>
              <w:spacing w:before="120" w:line="280" w:lineRule="atLeast"/>
              <w:rPr>
                <w:szCs w:val="26"/>
                <w:lang w:val="nl-NL"/>
              </w:rPr>
            </w:pPr>
            <w:r w:rsidRPr="00720938">
              <w:rPr>
                <w:szCs w:val="26"/>
                <w:lang w:val="nl-NL"/>
              </w:rPr>
              <w:t>Dự thảo đã đề xuất giao trách nhiệm phân quyền lĩnh vực được khai thác dữ liệu cho Lãnh đạo đơn vị, vì vậy, các đơn vị hoàn toàn có thể được quyền khai thác những dữ liệu liên quan để phục vụ công tác chỉ đạo, điều hành</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76719C">
            <w:pPr>
              <w:spacing w:before="120" w:after="120" w:line="240" w:lineRule="auto"/>
              <w:rPr>
                <w:szCs w:val="26"/>
                <w:lang w:val="nl-NL"/>
              </w:rPr>
            </w:pPr>
            <w:r w:rsidRPr="00720938">
              <w:rPr>
                <w:szCs w:val="26"/>
              </w:rPr>
              <w:t>Đề nghị bổ sung điều khoản quy định về việc khai thác và sử dụng thông tin, dữ liệu từ Cơ sở dữ liệu quốc gia về tài chính phải đảm bảo nguyên tắc quy định tại Điều 5 Quy chế này.</w:t>
            </w:r>
          </w:p>
        </w:tc>
        <w:tc>
          <w:tcPr>
            <w:tcW w:w="5400" w:type="dxa"/>
          </w:tcPr>
          <w:p w:rsidR="00435C77" w:rsidRPr="00720938" w:rsidRDefault="00ED0669" w:rsidP="0076719C">
            <w:pPr>
              <w:tabs>
                <w:tab w:val="center" w:pos="4680"/>
                <w:tab w:val="right" w:pos="9360"/>
              </w:tabs>
              <w:spacing w:before="120" w:line="280" w:lineRule="atLeast"/>
              <w:rPr>
                <w:szCs w:val="26"/>
                <w:lang w:val="nl-NL"/>
              </w:rPr>
            </w:pPr>
            <w:r w:rsidRPr="00720938">
              <w:rPr>
                <w:szCs w:val="26"/>
                <w:lang w:val="nl-NL"/>
              </w:rPr>
              <w:t>Tiếp thu ý kiến, Cục CNTT đã bổ sung nội dung này vào Dự thảo Thông tư</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435C77" w:rsidP="0076719C">
            <w:pPr>
              <w:spacing w:before="120" w:after="120" w:line="240" w:lineRule="auto"/>
              <w:rPr>
                <w:szCs w:val="26"/>
                <w:lang w:val="nl-NL"/>
              </w:rPr>
            </w:pPr>
            <w:r w:rsidRPr="00720938">
              <w:rPr>
                <w:szCs w:val="26"/>
              </w:rPr>
              <w:t>2.6. Điều 11 quy đị</w:t>
            </w:r>
            <w:r w:rsidR="00ED0669" w:rsidRPr="00720938">
              <w:rPr>
                <w:szCs w:val="26"/>
              </w:rPr>
              <w:t>nh việc đối soát dữ liệu được thực hiện định kỳ hàng ngày hoặc đột xuất khi có yêu cầu; đối soát phải có lưu vết, có khả năng kiểm toán và truy xuất lịch sử; thực hiện theo cơ chế xác nhận hai chiều giữa hệ thống nguồn và hệ thống đích. Nội dung này cơ bản đầy đủ nhưng cần làm rõ trách nhiệm xử lý khi phát hiện sai lệch sau đối soát. Đề nghị bổ sung quy định cụ thể về thời hạn xử lý sai lệch dữ liệu, trách nhiệm của hệ thống nguồn, hệ thống đích và cơ chế báo cáo kết quả sai lệch</w:t>
            </w:r>
          </w:p>
        </w:tc>
        <w:tc>
          <w:tcPr>
            <w:tcW w:w="5400" w:type="dxa"/>
          </w:tcPr>
          <w:p w:rsidR="00435C77" w:rsidRPr="00720938" w:rsidRDefault="00ED0669" w:rsidP="00013AA8">
            <w:pPr>
              <w:keepNext/>
              <w:keepLines/>
              <w:spacing w:before="120" w:line="280" w:lineRule="atLeast"/>
              <w:outlineLvl w:val="1"/>
              <w:rPr>
                <w:szCs w:val="26"/>
                <w:lang w:val="nl-NL"/>
              </w:rPr>
            </w:pPr>
            <w:r w:rsidRPr="00720938">
              <w:rPr>
                <w:szCs w:val="26"/>
                <w:lang w:val="nl-NL"/>
              </w:rPr>
              <w:t xml:space="preserve">Tiếp thu ý kiến, Cục CNTT đã bổ sung thêm thời hạn xử lý các sai lệch giữa CSDLQGvTC với dữ liệu tại Điều 15- Trách nhiệm của đơn vị cung cấp dữ liệu cho CSDLQGvTC. </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435C77" w:rsidP="0076719C">
            <w:pPr>
              <w:spacing w:before="120" w:after="120" w:line="240" w:lineRule="auto"/>
              <w:rPr>
                <w:szCs w:val="26"/>
                <w:lang w:val="nl-NL"/>
              </w:rPr>
            </w:pPr>
            <w:r w:rsidRPr="00720938">
              <w:rPr>
                <w:szCs w:val="26"/>
              </w:rPr>
              <w:t>2.7. Điề</w:t>
            </w:r>
            <w:r w:rsidR="00ED0669" w:rsidRPr="00720938">
              <w:rPr>
                <w:szCs w:val="26"/>
              </w:rPr>
              <w:t>u 17 dự thảo quy định trách nhiệm của Bộ, cơ quan trung ương: Thực hiện các nhiệm vụ quy định tại Điều 10, khoản 1 tại Quy chế này. Tuy nhiên khoản 1 Điều 10 Quy chế chỉ quy định việc cung cấp dịch vụ chia sẻ dữ liệu từ Cơ sở dữ liệu quốc gia về tài chính đảm bảo theo nguyên tắc tại Điều 5, khoản 4 Quy chế này. Đề nghị rà soát việc quy định trách nhiệm của Bộ, cơ quan trung ương thực hiện quy chế đã đầy đủ hay chưa</w:t>
            </w:r>
          </w:p>
        </w:tc>
        <w:tc>
          <w:tcPr>
            <w:tcW w:w="5400" w:type="dxa"/>
          </w:tcPr>
          <w:p w:rsidR="00435C77" w:rsidRPr="00720938" w:rsidRDefault="00ED0669" w:rsidP="0076719C">
            <w:pPr>
              <w:keepNext/>
              <w:keepLines/>
              <w:spacing w:before="120" w:line="280" w:lineRule="atLeast"/>
              <w:outlineLvl w:val="1"/>
              <w:rPr>
                <w:szCs w:val="26"/>
                <w:lang w:val="nl-NL"/>
              </w:rPr>
            </w:pPr>
            <w:r w:rsidRPr="00720938">
              <w:rPr>
                <w:szCs w:val="26"/>
                <w:lang w:val="nl-NL"/>
              </w:rPr>
              <w:t>Bổ sung tham chiếu Điều 15</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435C77" w:rsidP="0076719C">
            <w:pPr>
              <w:spacing w:before="120" w:after="120" w:line="240" w:lineRule="auto"/>
              <w:rPr>
                <w:szCs w:val="26"/>
                <w:lang w:val="nl-NL"/>
              </w:rPr>
            </w:pPr>
            <w:r w:rsidRPr="00720938">
              <w:rPr>
                <w:szCs w:val="26"/>
              </w:rPr>
              <w:t xml:space="preserve">2.8. </w:t>
            </w:r>
            <w:r w:rsidR="00ED0669" w:rsidRPr="00720938">
              <w:rPr>
                <w:szCs w:val="26"/>
              </w:rPr>
              <w:t>Về lịch sử truy cập, truy xuất dữ liệu: Dự thảo đã quy định lịch sử truy cập, truy xuất dữ liệu được ghi lại trên hệ thống theo tài khoản, tên người sử dụng, loại dữ liệu, thời gian thực hiện và thao tác của người sử dụng. Nội dung này phù hợp. Tuy nhiên, dự thảo chưa nêu rõ thời hạn lưu lịch sử truy cập và trách nhiệm khai thác nhật ký truy cập khi có yêu cầu kiểm tra, xác minh. Đề nghị bổ sung quy định về thời hạn lưu nhật ký truy cập, trách nhiệm quản lý, khai thác nhật ký truy cập và nguyên tắc sử dụng nhật ký để phục vụ kiểm tra, giám sát, xử lý vi phạm khi cần thiết.</w:t>
            </w:r>
          </w:p>
        </w:tc>
        <w:tc>
          <w:tcPr>
            <w:tcW w:w="5400" w:type="dxa"/>
          </w:tcPr>
          <w:p w:rsidR="00435C77" w:rsidRPr="00720938" w:rsidRDefault="00ED0669" w:rsidP="00BE5434">
            <w:pPr>
              <w:keepNext/>
              <w:keepLines/>
              <w:spacing w:before="120" w:line="280" w:lineRule="atLeast"/>
              <w:outlineLvl w:val="1"/>
              <w:rPr>
                <w:szCs w:val="26"/>
                <w:lang w:val="nl-NL"/>
              </w:rPr>
            </w:pPr>
            <w:r w:rsidRPr="00720938">
              <w:rPr>
                <w:szCs w:val="26"/>
                <w:lang w:val="nl-NL"/>
              </w:rPr>
              <w:t xml:space="preserve">Tiếp thu ý kiến, </w:t>
            </w:r>
            <w:r w:rsidR="00435C77" w:rsidRPr="00720938">
              <w:rPr>
                <w:szCs w:val="26"/>
                <w:lang w:val="nl-NL"/>
              </w:rPr>
              <w:t xml:space="preserve">Cục CNTT </w:t>
            </w:r>
            <w:r w:rsidRPr="00720938">
              <w:rPr>
                <w:szCs w:val="26"/>
                <w:lang w:val="nl-NL"/>
              </w:rPr>
              <w:t>đã cập nhật vào</w:t>
            </w:r>
            <w:r w:rsidR="00435C77" w:rsidRPr="00720938">
              <w:rPr>
                <w:szCs w:val="26"/>
                <w:lang w:val="nl-NL"/>
              </w:rPr>
              <w:t xml:space="preserve"> Dự thảo Thông tư. </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vAlign w:val="center"/>
          </w:tcPr>
          <w:p w:rsidR="00435C77" w:rsidRPr="00720938" w:rsidRDefault="00ED0669" w:rsidP="0076719C">
            <w:pPr>
              <w:rPr>
                <w:szCs w:val="26"/>
              </w:rPr>
            </w:pPr>
            <w:r w:rsidRPr="00720938">
              <w:rPr>
                <w:szCs w:val="26"/>
              </w:rPr>
              <w:t>2.9. Ngoài ra đề nghị đơn vị xem xét lại một số nội dung sau:</w:t>
            </w:r>
          </w:p>
          <w:p w:rsidR="00435C77" w:rsidRPr="00720938" w:rsidRDefault="00ED0669" w:rsidP="0076719C">
            <w:pPr>
              <w:rPr>
                <w:szCs w:val="26"/>
              </w:rPr>
            </w:pPr>
            <w:r w:rsidRPr="00720938">
              <w:rPr>
                <w:szCs w:val="26"/>
              </w:rPr>
              <w:t xml:space="preserve">- Nghiên cứu lại Điều 4 và Điều 6 để thống nhất cách hiểu giữa việc phân quyền khai thác và phân quyền tài khoản được bổ sung, ghi lại dữ liệu. </w:t>
            </w:r>
          </w:p>
          <w:p w:rsidR="00435C77" w:rsidRPr="00720938" w:rsidRDefault="00ED0669" w:rsidP="0076719C">
            <w:pPr>
              <w:rPr>
                <w:szCs w:val="26"/>
              </w:rPr>
            </w:pPr>
            <w:r w:rsidRPr="00720938">
              <w:rPr>
                <w:szCs w:val="26"/>
              </w:rPr>
              <w:t xml:space="preserve">Lý do: Đối với tài khoản khai thác thì không cần chữ kỹ số, tuy nhiên việc cập nhật thông tin theo Điều 6 phải có chữ ký số, vậy những người được giao chữ kỹ số tại đơn vị thường là những lãnh đạo, vậy công chức có được quyền khai thác dữ liệu phục vụ công việc hay không? Lãnh đạo có chữ ký số liệu có phải là người thực hiện cập nhật dữ liệu vào hệ thống hay không? </w:t>
            </w:r>
          </w:p>
          <w:p w:rsidR="00435C77" w:rsidRPr="00720938" w:rsidRDefault="00ED0669" w:rsidP="0076719C">
            <w:pPr>
              <w:rPr>
                <w:b/>
                <w:szCs w:val="26"/>
                <w:lang w:val="nl-NL"/>
              </w:rPr>
            </w:pPr>
            <w:r w:rsidRPr="00720938">
              <w:rPr>
                <w:szCs w:val="26"/>
              </w:rPr>
              <w:lastRenderedPageBreak/>
              <w:t>Do đó cần xây dựng cơ chế và quyền hạn cấp chữ ký số cho công chức, chuyên viên được phân công nhiệm vụ khai thác dữ liệu từ hệ thống và cập nhật dữ liệu vào hệ thống.</w:t>
            </w:r>
          </w:p>
        </w:tc>
        <w:tc>
          <w:tcPr>
            <w:tcW w:w="5400" w:type="dxa"/>
          </w:tcPr>
          <w:p w:rsidR="00435C77" w:rsidRPr="00720938" w:rsidRDefault="00ED0669" w:rsidP="00491CEA">
            <w:pPr>
              <w:keepNext/>
              <w:keepLines/>
              <w:spacing w:before="120" w:line="280" w:lineRule="atLeast"/>
              <w:outlineLvl w:val="1"/>
              <w:rPr>
                <w:szCs w:val="26"/>
                <w:lang w:val="nl-NL"/>
              </w:rPr>
            </w:pPr>
            <w:r w:rsidRPr="00720938">
              <w:rPr>
                <w:szCs w:val="26"/>
                <w:lang w:val="nl-NL"/>
              </w:rPr>
              <w:lastRenderedPageBreak/>
              <w:t>Điều 6 chỉ quy đinh về việc xác nhận, xác thực dữ liệu đối với dữ liệu truyền từ hệ thống nguồn sang Cơ sở dữ liệu quốc gia về tài chính. Đối với nội dung xác nhận, xác thực dữ liệu nhập bổ sung được quy định tại Điều 7. Hai nội dung này đã được quy định đầy đủ tại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435C77" w:rsidP="0076719C">
            <w:pPr>
              <w:rPr>
                <w:szCs w:val="26"/>
                <w:lang w:val="nl-NL"/>
              </w:rPr>
            </w:pPr>
            <w:r w:rsidRPr="00720938">
              <w:rPr>
                <w:szCs w:val="26"/>
              </w:rPr>
              <w:t>- Bổ sung việ</w:t>
            </w:r>
            <w:r w:rsidR="00ED0669" w:rsidRPr="00720938">
              <w:rPr>
                <w:szCs w:val="26"/>
              </w:rPr>
              <w:t>c cấp nhiều tài khoản sử dụng cho 01 đơn vị để đảm bảo việc khai thác, cập nhật và sử dụng dữ liệu được kịp thời, đáp ứng yêu cầu về an toàn bảo mật thông tin và bảo vệ dữ liệu cá nhân theo chức năng, thẩm quyền được phân công</w:t>
            </w:r>
          </w:p>
        </w:tc>
        <w:tc>
          <w:tcPr>
            <w:tcW w:w="5400" w:type="dxa"/>
          </w:tcPr>
          <w:p w:rsidR="00435C77" w:rsidRPr="00720938" w:rsidRDefault="00ED0669" w:rsidP="0076719C">
            <w:pPr>
              <w:keepNext/>
              <w:keepLines/>
              <w:spacing w:before="120" w:line="280" w:lineRule="atLeast"/>
              <w:outlineLvl w:val="1"/>
              <w:rPr>
                <w:szCs w:val="26"/>
                <w:lang w:val="nl-NL"/>
              </w:rPr>
            </w:pPr>
            <w:r w:rsidRPr="00720938">
              <w:rPr>
                <w:szCs w:val="26"/>
                <w:lang w:val="nl-NL"/>
              </w:rPr>
              <w:t>Mỗi đơn vị được cấp số lượng tài khoản phù hợp để đáp ứng yêu cầu quản lý, điều hành. Đặc biệt với các đơn vị ngành dọc như Cục Thuế, Cục Hải quan, các đơn vị khu vực, cơ sở đều được cấp tài khoản</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76719C">
            <w:pPr>
              <w:rPr>
                <w:b/>
                <w:szCs w:val="26"/>
                <w:lang w:val="nl-NL"/>
              </w:rPr>
            </w:pPr>
            <w:r w:rsidRPr="00720938">
              <w:rPr>
                <w:szCs w:val="26"/>
              </w:rPr>
              <w:t>- Có hướng dẫn chi tiết đối với việc khai thác, cập nhật, chia sẻ và sử dụng dữ liệu để đảm bảo sử dụng, khai thác, cập nhật đáp ứng yêu cầu an toàn thông tin mạng.</w:t>
            </w:r>
          </w:p>
        </w:tc>
        <w:tc>
          <w:tcPr>
            <w:tcW w:w="5400" w:type="dxa"/>
          </w:tcPr>
          <w:p w:rsidR="00435C77" w:rsidRPr="00720938" w:rsidRDefault="00403818" w:rsidP="0076719C">
            <w:pPr>
              <w:keepNext/>
              <w:keepLines/>
              <w:spacing w:before="120" w:line="280" w:lineRule="atLeast"/>
              <w:outlineLvl w:val="1"/>
              <w:rPr>
                <w:bCs/>
                <w:szCs w:val="26"/>
                <w:lang w:val="nl-NL"/>
              </w:rPr>
            </w:pPr>
            <w:r w:rsidRPr="00720938">
              <w:rPr>
                <w:bCs/>
                <w:szCs w:val="26"/>
                <w:lang w:val="nl-NL"/>
              </w:rPr>
              <w:t>Nội dung này đã được quy định cụ thể tại Điều 9, Điều 10 của Quy chế</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76719C">
            <w:pPr>
              <w:pStyle w:val="NormalWeb"/>
              <w:spacing w:before="120" w:beforeAutospacing="0" w:after="120" w:afterAutospacing="0"/>
              <w:jc w:val="both"/>
              <w:rPr>
                <w:sz w:val="26"/>
                <w:szCs w:val="26"/>
              </w:rPr>
            </w:pPr>
            <w:r w:rsidRPr="00720938">
              <w:rPr>
                <w:sz w:val="26"/>
                <w:szCs w:val="26"/>
              </w:rPr>
              <w:t>2.10. Về thể thức trình bày: đề nghị rà soát lại kỹ thuật trình bày quy định theo điểm, khoản, điều cho phù hợp. Ví dụ:</w:t>
            </w:r>
          </w:p>
          <w:p w:rsidR="00435C77" w:rsidRPr="00720938" w:rsidRDefault="00ED0669" w:rsidP="0076719C">
            <w:pPr>
              <w:pStyle w:val="NormalWeb"/>
              <w:spacing w:before="120" w:beforeAutospacing="0" w:after="120" w:afterAutospacing="0"/>
              <w:jc w:val="both"/>
              <w:rPr>
                <w:sz w:val="26"/>
                <w:szCs w:val="26"/>
              </w:rPr>
            </w:pPr>
            <w:r w:rsidRPr="00720938">
              <w:rPr>
                <w:sz w:val="26"/>
                <w:szCs w:val="26"/>
              </w:rPr>
              <w:t>- Điều 17 Quy chế: “Điều 10, khoản 1 tại Quy chế này” sửa thành “khoản 1 Điều 10 Quy chế”</w:t>
            </w:r>
          </w:p>
          <w:p w:rsidR="00435C77" w:rsidRPr="00720938" w:rsidRDefault="00ED0669" w:rsidP="0076719C">
            <w:pPr>
              <w:pStyle w:val="NormalWeb"/>
              <w:spacing w:before="120" w:beforeAutospacing="0" w:after="120" w:afterAutospacing="0"/>
              <w:jc w:val="both"/>
              <w:rPr>
                <w:sz w:val="26"/>
                <w:szCs w:val="26"/>
              </w:rPr>
            </w:pPr>
            <w:r w:rsidRPr="00720938">
              <w:rPr>
                <w:sz w:val="26"/>
                <w:szCs w:val="26"/>
              </w:rPr>
              <w:t>- Điều 10 Quy chế: “Đảm bảo nguyên tắc quy định tại Điều 5, khoản 4 Quy chế này” thành “Đảm bảo nguyên tắc quy định tại khoản 4 Điều 5 Quy chế này”</w:t>
            </w:r>
          </w:p>
        </w:tc>
        <w:tc>
          <w:tcPr>
            <w:tcW w:w="5400" w:type="dxa"/>
          </w:tcPr>
          <w:p w:rsidR="00435C77" w:rsidRPr="00720938" w:rsidRDefault="00ED0669" w:rsidP="0076719C">
            <w:pPr>
              <w:spacing w:before="120" w:line="280" w:lineRule="atLeast"/>
              <w:rPr>
                <w:rFonts w:eastAsia="Times New Roman"/>
                <w:szCs w:val="26"/>
              </w:rPr>
            </w:pPr>
            <w:r w:rsidRPr="00720938">
              <w:rPr>
                <w:rFonts w:eastAsia="Times New Roman"/>
                <w:szCs w:val="26"/>
              </w:rPr>
              <w:t>Tiếp thu ý kiến, Cục CNTT đã chỉnh sửa tại dự thảo</w:t>
            </w:r>
          </w:p>
        </w:tc>
      </w:tr>
      <w:tr w:rsidR="00435C77" w:rsidRPr="00720938" w:rsidTr="00863E19">
        <w:tc>
          <w:tcPr>
            <w:tcW w:w="746" w:type="dxa"/>
          </w:tcPr>
          <w:p w:rsidR="00435C77" w:rsidRPr="00720938" w:rsidRDefault="00ED0669" w:rsidP="00513990">
            <w:pPr>
              <w:tabs>
                <w:tab w:val="left" w:pos="600"/>
              </w:tabs>
              <w:spacing w:before="120" w:line="280" w:lineRule="atLeast"/>
              <w:jc w:val="center"/>
              <w:rPr>
                <w:b/>
                <w:szCs w:val="26"/>
                <w:lang w:val="nl-NL"/>
              </w:rPr>
            </w:pPr>
            <w:r w:rsidRPr="00720938">
              <w:rPr>
                <w:b/>
                <w:szCs w:val="26"/>
                <w:lang w:val="nl-NL"/>
              </w:rPr>
              <w:t>1</w:t>
            </w:r>
            <w:r w:rsidR="001F31FC" w:rsidRPr="00720938">
              <w:rPr>
                <w:b/>
                <w:szCs w:val="26"/>
                <w:lang w:val="nl-NL"/>
              </w:rPr>
              <w:t>0</w:t>
            </w:r>
          </w:p>
        </w:tc>
        <w:tc>
          <w:tcPr>
            <w:tcW w:w="7552" w:type="dxa"/>
          </w:tcPr>
          <w:p w:rsidR="00435C77" w:rsidRPr="00720938" w:rsidRDefault="00ED0669" w:rsidP="00513990">
            <w:pPr>
              <w:pStyle w:val="ListParagraph"/>
              <w:spacing w:after="0"/>
              <w:ind w:left="0" w:firstLine="0"/>
              <w:contextualSpacing w:val="0"/>
              <w:rPr>
                <w:b/>
                <w:sz w:val="26"/>
                <w:szCs w:val="26"/>
                <w:lang w:val="nl-NL"/>
              </w:rPr>
            </w:pPr>
            <w:r w:rsidRPr="00720938">
              <w:rPr>
                <w:b/>
                <w:sz w:val="26"/>
                <w:szCs w:val="26"/>
                <w:lang w:val="nl-NL"/>
              </w:rPr>
              <w:t>Cục Dự trữ nhà nước</w:t>
            </w:r>
          </w:p>
        </w:tc>
        <w:tc>
          <w:tcPr>
            <w:tcW w:w="5400" w:type="dxa"/>
          </w:tcPr>
          <w:p w:rsidR="00435C77" w:rsidRPr="00720938" w:rsidRDefault="00435C77" w:rsidP="00513990">
            <w:pPr>
              <w:spacing w:before="120" w:line="280" w:lineRule="atLeast"/>
              <w:rPr>
                <w:i/>
                <w:szCs w:val="26"/>
                <w:lang w:val="nl-NL"/>
              </w:rPr>
            </w:pP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A62A7A">
            <w:pPr>
              <w:rPr>
                <w:szCs w:val="26"/>
              </w:rPr>
            </w:pPr>
            <w:r w:rsidRPr="00720938">
              <w:rPr>
                <w:szCs w:val="26"/>
              </w:rPr>
              <w:t>- Tại khoản 6, Điều 3: Nghị định số 47/2020/NĐ-CP ngày 09/4/2020 của Chính phủ về quản lý, kết nối và chia sẻ dữ liệu số của cơ quan Nhà nước đã hết hiệu lực (được thay thế bởi Nghị định 278/2025/NĐ-CP).</w:t>
            </w:r>
          </w:p>
        </w:tc>
        <w:tc>
          <w:tcPr>
            <w:tcW w:w="5400" w:type="dxa"/>
          </w:tcPr>
          <w:p w:rsidR="00435C77" w:rsidRPr="00720938" w:rsidRDefault="00ED0669" w:rsidP="00A62A7A">
            <w:pPr>
              <w:spacing w:before="120" w:line="280" w:lineRule="atLeast"/>
              <w:rPr>
                <w:szCs w:val="26"/>
              </w:rPr>
            </w:pPr>
            <w:r w:rsidRPr="00720938">
              <w:rPr>
                <w:szCs w:val="26"/>
              </w:rPr>
              <w:t xml:space="preserve">Tiếp thu ý kiến. Đã chỉnh sửa trong dự thảo thành Nghị định số 278/2025/NĐ-CP ngày 22 tháng 10 năm 2025 của Chính phủ Quy định về kết nối, chia sẻ dữ liệu bắt buộc giữa các cơ quan thuộc hệ thống chính trị. </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A62A7A">
            <w:pPr>
              <w:rPr>
                <w:szCs w:val="26"/>
              </w:rPr>
            </w:pPr>
            <w:r w:rsidRPr="00720938">
              <w:rPr>
                <w:szCs w:val="26"/>
              </w:rPr>
              <w:t xml:space="preserve">- Tại Điều 4: Đề nghị rà soát các quy định về cấp, huỷ tài khoản, </w:t>
            </w:r>
            <w:r w:rsidRPr="00720938">
              <w:rPr>
                <w:szCs w:val="26"/>
              </w:rPr>
              <w:lastRenderedPageBreak/>
              <w:t>quyền người sử dụng tại Điều 4 để tránh phát sinh các thủ tục hành chính. Ngoài ra, đề nghị điều chỉnh nội dung tại gạch đầu dòng thứ 5, khoản 5, Điều 4 do đã quy định có tại gạch đầu dòng thứ 5, điểm a, khoản 2, Điều 4.</w:t>
            </w:r>
          </w:p>
        </w:tc>
        <w:tc>
          <w:tcPr>
            <w:tcW w:w="5400" w:type="dxa"/>
          </w:tcPr>
          <w:p w:rsidR="00435C77" w:rsidRPr="00720938" w:rsidRDefault="00435C77" w:rsidP="00A62A7A">
            <w:pPr>
              <w:spacing w:before="120" w:line="280" w:lineRule="atLeast"/>
              <w:rPr>
                <w:b/>
                <w:szCs w:val="26"/>
                <w:lang w:val="nl-NL"/>
              </w:rPr>
            </w:pPr>
          </w:p>
          <w:p w:rsidR="00435C77" w:rsidRPr="00720938" w:rsidRDefault="00ED0669" w:rsidP="00A62A7A">
            <w:pPr>
              <w:spacing w:before="120" w:line="280" w:lineRule="atLeast"/>
              <w:rPr>
                <w:szCs w:val="26"/>
                <w:lang w:val="nl-NL"/>
              </w:rPr>
            </w:pPr>
            <w:r w:rsidRPr="00720938">
              <w:rPr>
                <w:szCs w:val="26"/>
              </w:rPr>
              <w:t xml:space="preserve">- Đã điều chỉnh nội dung dự thảo về kết cấu mất </w:t>
            </w:r>
            <w:r w:rsidRPr="00720938">
              <w:rPr>
                <w:szCs w:val="26"/>
              </w:rPr>
              <w:lastRenderedPageBreak/>
              <w:t>khẩu tại Khoản 5 Điều 4</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435C77" w:rsidP="00A62A7A">
            <w:pPr>
              <w:rPr>
                <w:szCs w:val="26"/>
              </w:rPr>
            </w:pPr>
            <w:r w:rsidRPr="00720938">
              <w:rPr>
                <w:szCs w:val="26"/>
              </w:rPr>
              <w:t>- Tại khoả</w:t>
            </w:r>
            <w:r w:rsidR="00ED0669" w:rsidRPr="00720938">
              <w:rPr>
                <w:szCs w:val="26"/>
              </w:rPr>
              <w:t xml:space="preserve">n 2, Điều 9: Quy </w:t>
            </w:r>
            <w:r w:rsidRPr="00720938">
              <w:rPr>
                <w:szCs w:val="26"/>
              </w:rPr>
              <w:t>đ</w:t>
            </w:r>
            <w:r w:rsidR="00ED0669" w:rsidRPr="00720938">
              <w:rPr>
                <w:szCs w:val="26"/>
              </w:rPr>
              <w:t>ịnh Cục CNTT là đơn vị đầu mối thực hiện tiếp nhận yêu cầu từ các đơn vi, khai thác, hỗ trợ người sử dụng Cơ sở dữ liệu quốc gia về tài chính khai thác dữ liệu. Vì vậy, đề nghị bổ sung thẩm quyền/cơ quan có thầm quyền phê duyệt yêu cầu khai thác dữ liệu để thống nhất trong quá trinh thực hiện.</w:t>
            </w:r>
          </w:p>
        </w:tc>
        <w:tc>
          <w:tcPr>
            <w:tcW w:w="5400" w:type="dxa"/>
          </w:tcPr>
          <w:p w:rsidR="00435C77" w:rsidRPr="00720938" w:rsidRDefault="00ED0669" w:rsidP="00A62A7A">
            <w:pPr>
              <w:spacing w:before="120" w:line="280" w:lineRule="atLeast"/>
              <w:rPr>
                <w:bCs/>
                <w:szCs w:val="26"/>
                <w:lang w:val="nl-NL"/>
              </w:rPr>
            </w:pPr>
            <w:r w:rsidRPr="00720938">
              <w:rPr>
                <w:bCs/>
                <w:szCs w:val="26"/>
                <w:lang w:val="nl-NL"/>
              </w:rPr>
              <w:t>Tiếp thu ý kiến, Cục CNTT đã bổ sung vào Dự thảo Thông tư</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435C77" w:rsidP="00A62A7A">
            <w:pPr>
              <w:rPr>
                <w:szCs w:val="26"/>
              </w:rPr>
            </w:pPr>
            <w:r w:rsidRPr="00720938">
              <w:rPr>
                <w:szCs w:val="26"/>
              </w:rPr>
              <w:t>- Tại Điề</w:t>
            </w:r>
            <w:r w:rsidR="00ED0669" w:rsidRPr="00720938">
              <w:rPr>
                <w:szCs w:val="26"/>
              </w:rPr>
              <w:t>u 19:</w:t>
            </w:r>
          </w:p>
          <w:p w:rsidR="00435C77" w:rsidRPr="00720938" w:rsidRDefault="00ED0669" w:rsidP="00A62A7A">
            <w:pPr>
              <w:rPr>
                <w:szCs w:val="26"/>
              </w:rPr>
            </w:pPr>
            <w:r w:rsidRPr="00720938">
              <w:rPr>
                <w:szCs w:val="26"/>
              </w:rPr>
              <w:t xml:space="preserve"> + Đề xuất bổ sung trách nhiệm xây dựng, ban hành quy định kỹ thuật về cầu trúc dữ liệu trao đổi, kết nối, chia sẻ dữ liệu của cơ sở dữ liệu quốc gia với cơ sở dữ liệu của các bộ, ngành, địa phương theo quy định tại khoản 7, Điều 30, Nghị định 194/2025/NĐ-CP.</w:t>
            </w:r>
          </w:p>
          <w:p w:rsidR="00435C77" w:rsidRPr="00720938" w:rsidRDefault="00ED0669" w:rsidP="00A62A7A">
            <w:pPr>
              <w:rPr>
                <w:szCs w:val="26"/>
              </w:rPr>
            </w:pPr>
            <w:r w:rsidRPr="00720938">
              <w:rPr>
                <w:szCs w:val="26"/>
              </w:rPr>
              <w:t>+ Bổ sung trách nhiệm đảm bảo an toàn, an ninh thông tin cho việc kết nối, khai thác CSDLQG về tài chính và các hoạt động liên quan theo quy định tại Điều 12.</w:t>
            </w:r>
          </w:p>
        </w:tc>
        <w:tc>
          <w:tcPr>
            <w:tcW w:w="5400" w:type="dxa"/>
          </w:tcPr>
          <w:p w:rsidR="00DB2046" w:rsidRPr="00720938" w:rsidRDefault="00435C77">
            <w:pPr>
              <w:spacing w:line="280" w:lineRule="atLeast"/>
              <w:rPr>
                <w:szCs w:val="26"/>
                <w:lang w:val="nl-NL"/>
              </w:rPr>
            </w:pPr>
            <w:r w:rsidRPr="00720938">
              <w:rPr>
                <w:szCs w:val="26"/>
                <w:lang w:val="nl-NL"/>
              </w:rPr>
              <w:t>- Ti</w:t>
            </w:r>
            <w:r w:rsidR="00ED0669" w:rsidRPr="00720938">
              <w:rPr>
                <w:szCs w:val="26"/>
                <w:lang w:val="nl-NL"/>
              </w:rPr>
              <w:t>ếp thu ý kiến, Cục CNTT đã bổ sung yêu cầu về bảo đảm an toàn an ninh của hệ thống theo cấp độ đã được phê duyệt theo yêu cầu của Nghị định 194/2025/NĐ-CP Quy định chi tiết một số điều của Luật Giao dịch điện tử về cơ sở dữ liệu quốc gia, kết nối và chia sẻ dữ liệu, dữ liệu mở phục vụ giao dịch điện tử của cơ quan nhà nước. Khi bảo đảm bảo an toàn an ninh của hệ thống, các chức năng của hệ thống đều phải đảm bảo an toàn an ninh.</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435C77" w:rsidP="00A62A7A">
            <w:pPr>
              <w:rPr>
                <w:szCs w:val="26"/>
              </w:rPr>
            </w:pPr>
            <w:r w:rsidRPr="00720938">
              <w:rPr>
                <w:szCs w:val="26"/>
              </w:rPr>
              <w:t>- Tạ</w:t>
            </w:r>
            <w:r w:rsidR="00ED0669" w:rsidRPr="00720938">
              <w:rPr>
                <w:szCs w:val="26"/>
              </w:rPr>
              <w:t>i khoản 5, Mục III, Phụ lục 02: Đề nghị bổ sung "Danh mục hàng dự trữ quốc gia" đã được Cục Dự trữ Nhà nước cập nhật, chia sẽ trên Hệ thống Danh mục điện tử dùng chung trong lĩnh vực Tài chính.</w:t>
            </w:r>
          </w:p>
        </w:tc>
        <w:tc>
          <w:tcPr>
            <w:tcW w:w="5400" w:type="dxa"/>
          </w:tcPr>
          <w:p w:rsidR="00435C77" w:rsidRPr="00720938" w:rsidRDefault="006B4C7D" w:rsidP="00915BE8">
            <w:pPr>
              <w:keepNext/>
              <w:keepLines/>
              <w:spacing w:before="120" w:line="280" w:lineRule="atLeast"/>
              <w:outlineLvl w:val="1"/>
              <w:rPr>
                <w:b/>
                <w:szCs w:val="26"/>
                <w:lang w:val="nl-NL"/>
              </w:rPr>
            </w:pPr>
            <w:r w:rsidRPr="00720938">
              <w:rPr>
                <w:szCs w:val="26"/>
              </w:rPr>
              <w:t>Tiếp thu ý kiến, Cục CNTT đã chỉnh sửa tại dự thảo</w:t>
            </w:r>
          </w:p>
        </w:tc>
      </w:tr>
      <w:tr w:rsidR="00435C77" w:rsidRPr="00720938" w:rsidTr="00863E19">
        <w:tc>
          <w:tcPr>
            <w:tcW w:w="746" w:type="dxa"/>
          </w:tcPr>
          <w:p w:rsidR="00435C77" w:rsidRPr="00720938" w:rsidRDefault="001F31FC" w:rsidP="00513990">
            <w:pPr>
              <w:tabs>
                <w:tab w:val="left" w:pos="600"/>
              </w:tabs>
              <w:spacing w:before="120" w:line="280" w:lineRule="atLeast"/>
              <w:jc w:val="center"/>
              <w:rPr>
                <w:b/>
                <w:szCs w:val="26"/>
                <w:lang w:val="nl-NL"/>
              </w:rPr>
            </w:pPr>
            <w:r w:rsidRPr="00720938">
              <w:rPr>
                <w:b/>
                <w:szCs w:val="26"/>
                <w:lang w:val="nl-NL"/>
              </w:rPr>
              <w:t>11</w:t>
            </w:r>
            <w:r w:rsidR="00ED0669" w:rsidRPr="00720938">
              <w:rPr>
                <w:b/>
                <w:szCs w:val="26"/>
                <w:lang w:val="nl-NL"/>
              </w:rPr>
              <w:t>.</w:t>
            </w:r>
          </w:p>
        </w:tc>
        <w:tc>
          <w:tcPr>
            <w:tcW w:w="7552" w:type="dxa"/>
          </w:tcPr>
          <w:p w:rsidR="00435C77" w:rsidRPr="00720938" w:rsidRDefault="00435C77" w:rsidP="00A62A7A">
            <w:pPr>
              <w:rPr>
                <w:b/>
                <w:szCs w:val="26"/>
              </w:rPr>
            </w:pPr>
            <w:r w:rsidRPr="00720938">
              <w:rPr>
                <w:b/>
                <w:szCs w:val="26"/>
              </w:rPr>
              <w:t>Cụ</w:t>
            </w:r>
            <w:r w:rsidR="00ED0669" w:rsidRPr="00720938">
              <w:rPr>
                <w:b/>
                <w:szCs w:val="26"/>
              </w:rPr>
              <w:t>c Thống kê</w:t>
            </w:r>
          </w:p>
        </w:tc>
        <w:tc>
          <w:tcPr>
            <w:tcW w:w="5400" w:type="dxa"/>
          </w:tcPr>
          <w:p w:rsidR="00435C77" w:rsidRPr="00720938" w:rsidRDefault="00435C77" w:rsidP="00A62A7A">
            <w:pPr>
              <w:spacing w:before="120" w:line="280" w:lineRule="atLeast"/>
              <w:rPr>
                <w:b/>
                <w:szCs w:val="26"/>
                <w:lang w:val="nl-NL"/>
              </w:rPr>
            </w:pP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DB2046" w:rsidRPr="00720938" w:rsidRDefault="00ED0669">
            <w:pPr>
              <w:spacing w:before="120" w:after="120"/>
              <w:rPr>
                <w:b/>
                <w:bCs/>
                <w:szCs w:val="26"/>
              </w:rPr>
            </w:pPr>
            <w:r w:rsidRPr="00720938">
              <w:rPr>
                <w:b/>
                <w:bCs/>
                <w:szCs w:val="26"/>
              </w:rPr>
              <w:t>Về nội dung phân quyền khai thác dữ liệu</w:t>
            </w:r>
          </w:p>
        </w:tc>
        <w:tc>
          <w:tcPr>
            <w:tcW w:w="5400" w:type="dxa"/>
          </w:tcPr>
          <w:p w:rsidR="00435C77" w:rsidRPr="00720938" w:rsidRDefault="00435C77" w:rsidP="00A62A7A">
            <w:pPr>
              <w:spacing w:before="120" w:line="280" w:lineRule="atLeast"/>
              <w:rPr>
                <w:b/>
                <w:szCs w:val="26"/>
                <w:lang w:val="nl-NL"/>
              </w:rPr>
            </w:pPr>
          </w:p>
        </w:tc>
      </w:tr>
      <w:tr w:rsidR="00435C77" w:rsidRPr="00720938" w:rsidTr="00863E19">
        <w:tc>
          <w:tcPr>
            <w:tcW w:w="746" w:type="dxa"/>
          </w:tcPr>
          <w:p w:rsidR="00435C77" w:rsidRPr="00720938" w:rsidRDefault="00435C77" w:rsidP="006851C6">
            <w:pPr>
              <w:tabs>
                <w:tab w:val="left" w:pos="600"/>
              </w:tabs>
              <w:spacing w:before="120" w:line="280" w:lineRule="atLeast"/>
              <w:jc w:val="center"/>
              <w:rPr>
                <w:b/>
                <w:szCs w:val="26"/>
                <w:lang w:val="nl-NL"/>
              </w:rPr>
            </w:pPr>
          </w:p>
        </w:tc>
        <w:tc>
          <w:tcPr>
            <w:tcW w:w="7552" w:type="dxa"/>
            <w:vAlign w:val="center"/>
          </w:tcPr>
          <w:p w:rsidR="00DB2046" w:rsidRPr="00720938" w:rsidRDefault="00ED0669">
            <w:pPr>
              <w:tabs>
                <w:tab w:val="left" w:pos="600"/>
              </w:tabs>
              <w:spacing w:before="120" w:line="280" w:lineRule="atLeast"/>
              <w:jc w:val="left"/>
              <w:rPr>
                <w:rFonts w:asciiTheme="majorHAnsi" w:eastAsiaTheme="majorEastAsia" w:hAnsiTheme="majorHAnsi" w:cstheme="majorBidi"/>
                <w:b/>
                <w:bCs/>
                <w:szCs w:val="26"/>
              </w:rPr>
            </w:pPr>
            <w:r w:rsidRPr="00720938">
              <w:rPr>
                <w:szCs w:val="26"/>
              </w:rPr>
              <w:t xml:space="preserve">- Mở rộng quyền khai thác dữ liệu vĩ mô liên vùng: Ngành Thống kê </w:t>
            </w:r>
            <w:r w:rsidRPr="00720938">
              <w:rPr>
                <w:szCs w:val="26"/>
              </w:rPr>
              <w:lastRenderedPageBreak/>
              <w:t>có chức năng bảo đảm thông tin thống kê phục vụ đánh giá, dự báo xu hướng không chỉ trong phạm vi ranh giới hành chính của một địa phương. Để tính toán các chỉ số kinh tế địa phương (như Tổng sản phẩm trên địa bàn (GRDP)), phân tích chuỗi cung ứng, luân chuyển hàng hóa, dòng vốn đầu tư và so sánh vị thế kinh tế, Thống kê tỉnh, thành phố trực thuộc trung ương ( viết tắt là Thống kê tỉnh) cần phải có quyền tiếp cận dữ liệu tổng hợp (macro data) trên phạm vi toàn quốc và của các tỉnh trong cùng vùng kinh tế trọng điểm, chứ không chỉ dữ liệu nội tỉnh,.</w:t>
            </w:r>
          </w:p>
        </w:tc>
        <w:tc>
          <w:tcPr>
            <w:tcW w:w="5400" w:type="dxa"/>
          </w:tcPr>
          <w:p w:rsidR="00435C77" w:rsidRPr="00720938" w:rsidRDefault="00ED0669" w:rsidP="006851C6">
            <w:pPr>
              <w:spacing w:before="120" w:line="280" w:lineRule="atLeast"/>
              <w:rPr>
                <w:b/>
                <w:szCs w:val="26"/>
                <w:lang w:val="nl-NL"/>
              </w:rPr>
            </w:pPr>
            <w:r w:rsidRPr="00720938">
              <w:rPr>
                <w:bCs/>
                <w:szCs w:val="26"/>
                <w:lang w:val="nl-NL"/>
              </w:rPr>
              <w:lastRenderedPageBreak/>
              <w:t>Việc</w:t>
            </w:r>
            <w:r w:rsidRPr="00720938">
              <w:rPr>
                <w:bCs/>
                <w:szCs w:val="26"/>
                <w:lang w:val="vi-VN"/>
              </w:rPr>
              <w:t xml:space="preserve"> phân quyền khai thác dữ liệu của các cán bộ </w:t>
            </w:r>
            <w:r w:rsidRPr="00720938">
              <w:rPr>
                <w:bCs/>
                <w:szCs w:val="26"/>
                <w:lang w:val="vi-VN"/>
              </w:rPr>
              <w:lastRenderedPageBreak/>
              <w:t>trong đơn vị được phân quyền cho Lãnh đạo đơn vị chịu trách nhiệm phân quyền theo chức trách, nhiệm vụ được giao. Đồng thời lãnh đạo đơn vị và cán bộ được phân quyền phải chịu trách nhiệm về tính an toàn, bảo mật thông tin và dữ liệu được sử dụng đúng mục đích, chức trách, nhiệm vụ được giao.</w:t>
            </w:r>
          </w:p>
        </w:tc>
      </w:tr>
      <w:tr w:rsidR="00435C77" w:rsidRPr="00720938" w:rsidTr="00863E19">
        <w:tc>
          <w:tcPr>
            <w:tcW w:w="746" w:type="dxa"/>
          </w:tcPr>
          <w:p w:rsidR="00435C77" w:rsidRPr="00720938" w:rsidRDefault="00435C77" w:rsidP="006851C6">
            <w:pPr>
              <w:tabs>
                <w:tab w:val="left" w:pos="600"/>
              </w:tabs>
              <w:spacing w:before="120" w:line="280" w:lineRule="atLeast"/>
              <w:jc w:val="center"/>
              <w:rPr>
                <w:b/>
                <w:szCs w:val="26"/>
                <w:lang w:val="nl-NL"/>
              </w:rPr>
            </w:pPr>
          </w:p>
        </w:tc>
        <w:tc>
          <w:tcPr>
            <w:tcW w:w="7552" w:type="dxa"/>
            <w:vAlign w:val="center"/>
          </w:tcPr>
          <w:p w:rsidR="00DB2046" w:rsidRPr="00720938" w:rsidRDefault="00ED0669">
            <w:pPr>
              <w:tabs>
                <w:tab w:val="left" w:pos="600"/>
              </w:tabs>
              <w:spacing w:before="120" w:line="280" w:lineRule="atLeast"/>
              <w:jc w:val="left"/>
              <w:rPr>
                <w:szCs w:val="26"/>
              </w:rPr>
            </w:pPr>
            <w:r w:rsidRPr="00720938">
              <w:rPr>
                <w:szCs w:val="26"/>
              </w:rPr>
              <w:t>- Phân định rõ loại dữ liệu (Dữ liệu định danh vi mô và Dữ liệu tổng hợp): Cục Thống kê cần được quyền khai thác dữ liệu hành chính vi mô định danh (mã số thuế, thông tin doanh nghiệp, tờ khai hải quan, dữ liệu đầu tư nước ngoài...) đối với các thực thể hoạt động trên toàn quốc để phục vụ việc rà soát cập nhật dàn mẫu, dàn tổng điều tra thống kê; đồng thời, cần thiết được quyền tiếp cận dữ liệu tổng hợp của toàn quốc để phục vụ công tác phân tích, đối chiếu dòng chảy kinh tế liên tỉnh,.</w:t>
            </w:r>
          </w:p>
        </w:tc>
        <w:tc>
          <w:tcPr>
            <w:tcW w:w="5400" w:type="dxa"/>
          </w:tcPr>
          <w:p w:rsidR="00435C77" w:rsidRPr="00720938" w:rsidRDefault="00ED0669" w:rsidP="006851C6">
            <w:pPr>
              <w:tabs>
                <w:tab w:val="center" w:pos="4680"/>
                <w:tab w:val="right" w:pos="9360"/>
              </w:tabs>
              <w:spacing w:before="120" w:line="280" w:lineRule="atLeast"/>
              <w:rPr>
                <w:bCs/>
                <w:szCs w:val="26"/>
                <w:lang w:val="vi-VN"/>
              </w:rPr>
            </w:pPr>
            <w:r w:rsidRPr="00720938">
              <w:rPr>
                <w:bCs/>
                <w:szCs w:val="26"/>
                <w:lang w:val="nl-NL"/>
              </w:rPr>
              <w:t>Việc</w:t>
            </w:r>
            <w:r w:rsidRPr="00720938">
              <w:rPr>
                <w:bCs/>
                <w:szCs w:val="26"/>
                <w:lang w:val="vi-VN"/>
              </w:rPr>
              <w:t xml:space="preserve"> phân quyền khai thác dữ liệu của các cán bộ trong đơn vị được phân quyền cho Lãnh đạo đơn vị chịu trách nhiệm phân quyền theo chức trách, nhiệm vụ được giao. Đồng thời lãnh đạo đơn vị và cán bộ được phân quyền phải chịu trách nhiệm về tính an toàn, bảo mật thông tin và dữ liệu được sử dụng đúng mục đích, chức trách, nhiệm vụ được giao.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bCs/>
                <w:szCs w:val="26"/>
                <w:lang w:val="nl-NL"/>
              </w:rPr>
            </w:pPr>
          </w:p>
        </w:tc>
        <w:tc>
          <w:tcPr>
            <w:tcW w:w="7552" w:type="dxa"/>
          </w:tcPr>
          <w:p w:rsidR="00DB2046" w:rsidRPr="00720938" w:rsidRDefault="00435C77">
            <w:pPr>
              <w:tabs>
                <w:tab w:val="left" w:pos="600"/>
              </w:tabs>
              <w:spacing w:before="120" w:line="280" w:lineRule="atLeast"/>
              <w:jc w:val="left"/>
              <w:rPr>
                <w:b/>
                <w:bCs/>
                <w:szCs w:val="26"/>
              </w:rPr>
            </w:pPr>
            <w:r w:rsidRPr="00720938">
              <w:rPr>
                <w:b/>
                <w:bCs/>
                <w:szCs w:val="26"/>
              </w:rPr>
              <w:t>Về</w:t>
            </w:r>
            <w:r w:rsidR="00ED0669" w:rsidRPr="00720938">
              <w:rPr>
                <w:b/>
                <w:bCs/>
                <w:szCs w:val="26"/>
              </w:rPr>
              <w:t xml:space="preserve"> cơ chế đối soát dữ liệu với dữ liệu nguồn</w:t>
            </w:r>
          </w:p>
        </w:tc>
        <w:tc>
          <w:tcPr>
            <w:tcW w:w="5400" w:type="dxa"/>
          </w:tcPr>
          <w:p w:rsidR="00435C77" w:rsidRPr="00720938" w:rsidRDefault="00435C77" w:rsidP="00A62A7A">
            <w:pPr>
              <w:spacing w:before="120" w:line="280" w:lineRule="atLeast"/>
              <w:rPr>
                <w:b/>
                <w:szCs w:val="26"/>
                <w:lang w:val="nl-NL"/>
              </w:rPr>
            </w:pPr>
          </w:p>
        </w:tc>
      </w:tr>
      <w:tr w:rsidR="00435C77" w:rsidRPr="00720938" w:rsidTr="00863E19">
        <w:tc>
          <w:tcPr>
            <w:tcW w:w="746" w:type="dxa"/>
          </w:tcPr>
          <w:p w:rsidR="00435C77" w:rsidRPr="00720938" w:rsidRDefault="00435C77" w:rsidP="006851C6">
            <w:pPr>
              <w:tabs>
                <w:tab w:val="left" w:pos="600"/>
              </w:tabs>
              <w:spacing w:before="120" w:line="280" w:lineRule="atLeast"/>
              <w:jc w:val="center"/>
              <w:rPr>
                <w:b/>
                <w:szCs w:val="26"/>
                <w:lang w:val="nl-NL"/>
              </w:rPr>
            </w:pPr>
          </w:p>
        </w:tc>
        <w:tc>
          <w:tcPr>
            <w:tcW w:w="7552" w:type="dxa"/>
            <w:vAlign w:val="center"/>
          </w:tcPr>
          <w:p w:rsidR="00DB2046" w:rsidRPr="00720938" w:rsidRDefault="00ED0669">
            <w:pPr>
              <w:tabs>
                <w:tab w:val="left" w:pos="600"/>
              </w:tabs>
              <w:spacing w:before="120" w:line="280" w:lineRule="atLeast"/>
              <w:jc w:val="left"/>
              <w:rPr>
                <w:szCs w:val="26"/>
              </w:rPr>
            </w:pPr>
            <w:r w:rsidRPr="00720938">
              <w:rPr>
                <w:szCs w:val="26"/>
              </w:rPr>
              <w:t>- Bổ sung nguyên tắc “Đối soát logic”: Từ góc độ khoa học thống kê, việc đối soát kỹ thuật (bản ghi, checksum) hay đối soát nghiệp vụ tài chính là chưa đủ để đảm bảo chất lượng dữ liệu “Sạch và Sống”. Dữ liệu nguồn từ các hệ thống chuyên ngành (Thuế, Hải quan, Kho bạc, ...) khi tích hợp sang hệ thống đích (Cơ sở dữ liệu quốc gia (CSDLQG) về tài chính) thường bị lệch do độ trễ thời gian, phương pháp phân loại. Do đó, cần bổ sung cơ chế tự động kiểm tra tính hợp lý,.</w:t>
            </w:r>
          </w:p>
        </w:tc>
        <w:tc>
          <w:tcPr>
            <w:tcW w:w="5400" w:type="dxa"/>
          </w:tcPr>
          <w:p w:rsidR="00435C77" w:rsidRPr="00720938" w:rsidRDefault="00ED0669" w:rsidP="006851C6">
            <w:pPr>
              <w:spacing w:before="120" w:line="280" w:lineRule="atLeast"/>
              <w:rPr>
                <w:bCs/>
                <w:szCs w:val="26"/>
                <w:lang w:val="vi-VN"/>
              </w:rPr>
            </w:pPr>
            <w:r w:rsidRPr="00720938">
              <w:rPr>
                <w:bCs/>
                <w:szCs w:val="26"/>
                <w:lang w:val="nl-NL"/>
              </w:rPr>
              <w:t>Việc</w:t>
            </w:r>
            <w:r w:rsidRPr="00720938">
              <w:rPr>
                <w:bCs/>
                <w:szCs w:val="26"/>
                <w:lang w:val="vi-VN"/>
              </w:rPr>
              <w:t xml:space="preserve"> kiểm tra tính hợp, tính logic đã được thực hiện trong khâu làm sạch dữ liệu, ví dụ khi dữ liệu nhận về, nếu dữ liệu sai về đơn vị đo lường, mã số hết hiệu lực (với mã đơn vị hành chính,…) đều không được đưa vào vùng tiếp theo của cơ sở dữ liệu.  </w:t>
            </w:r>
          </w:p>
        </w:tc>
      </w:tr>
      <w:tr w:rsidR="00435C77" w:rsidRPr="00720938" w:rsidTr="00863E19">
        <w:tc>
          <w:tcPr>
            <w:tcW w:w="746" w:type="dxa"/>
          </w:tcPr>
          <w:p w:rsidR="00435C77" w:rsidRPr="00720938" w:rsidRDefault="00435C77" w:rsidP="006851C6">
            <w:pPr>
              <w:tabs>
                <w:tab w:val="left" w:pos="600"/>
              </w:tabs>
              <w:spacing w:before="120" w:line="280" w:lineRule="atLeast"/>
              <w:jc w:val="center"/>
              <w:rPr>
                <w:b/>
                <w:szCs w:val="26"/>
                <w:lang w:val="nl-NL"/>
              </w:rPr>
            </w:pPr>
          </w:p>
        </w:tc>
        <w:tc>
          <w:tcPr>
            <w:tcW w:w="7552" w:type="dxa"/>
            <w:vAlign w:val="center"/>
          </w:tcPr>
          <w:p w:rsidR="00DB2046" w:rsidRPr="00720938" w:rsidRDefault="00ED0669">
            <w:pPr>
              <w:tabs>
                <w:tab w:val="left" w:pos="600"/>
              </w:tabs>
              <w:spacing w:before="120" w:line="280" w:lineRule="atLeast"/>
              <w:jc w:val="left"/>
              <w:rPr>
                <w:szCs w:val="26"/>
              </w:rPr>
            </w:pPr>
            <w:r w:rsidRPr="00720938">
              <w:rPr>
                <w:szCs w:val="26"/>
              </w:rPr>
              <w:t xml:space="preserve">- Xác lập quy trình xử lý sai lệch: Dự thảo chưa quy định rõ khi có sai lệch giữa hệ thống nguồn và hệ thống đích thì xử lý thế nào. Đề nghị bổ sung quy định: “Khi phát hiện sai lệch thông qua đối soát, hệ thống tự động phát cảnh báo (flag) đến đơn vị chủ quản dữ liệu nguồn; dữ </w:t>
            </w:r>
            <w:r w:rsidRPr="00720938">
              <w:rPr>
                <w:szCs w:val="26"/>
              </w:rPr>
              <w:lastRenderedPageBreak/>
              <w:t>liệu sai lệch sẽ tạm thời giữ trạng thái chờ xác minh và không được đưa vào tổng hợp các chỉ tiêu thống kê quốc gia cho đến khi được cập nhật, sửa đổi bởi đơn vị nguồn trong vòng 24 giờ”. Điều này đảm bảo tính “Đúng” và “Sạch” theo Điều 5.</w:t>
            </w:r>
          </w:p>
        </w:tc>
        <w:tc>
          <w:tcPr>
            <w:tcW w:w="5400" w:type="dxa"/>
          </w:tcPr>
          <w:p w:rsidR="00435C77" w:rsidRPr="00720938" w:rsidRDefault="00ED0669" w:rsidP="006851C6">
            <w:pPr>
              <w:spacing w:before="120" w:line="280" w:lineRule="atLeast"/>
              <w:rPr>
                <w:bCs/>
                <w:szCs w:val="26"/>
                <w:lang w:val="vi-VN"/>
              </w:rPr>
            </w:pPr>
            <w:r w:rsidRPr="00720938">
              <w:rPr>
                <w:bCs/>
                <w:szCs w:val="26"/>
                <w:lang w:val="vi-VN"/>
              </w:rPr>
              <w:lastRenderedPageBreak/>
              <w:t xml:space="preserve">Cơ sở dữ liệu quốc gia có vùng chuẩn hoá và làm sạch dữ liệu. Khi dữ liệu qua các bước chuẩn hoá và làm sạch, nếu không đáp ứng tiêu chuẩn này sẽ bị giữ ở vùng dữ liệu lỗi, không được đưa vào </w:t>
            </w:r>
            <w:r w:rsidRPr="00720938">
              <w:rPr>
                <w:bCs/>
                <w:szCs w:val="26"/>
                <w:lang w:val="vi-VN"/>
              </w:rPr>
              <w:lastRenderedPageBreak/>
              <w:t>các vùng dữ liệu sâu hơn để lưu trữ và tổng hợp dữ liệu. Sau mỗi phiên nhận dữ liệu, cán bộ quản trị sẽ kiểm tra hiện trạng truyền nhận dữ liệu, nếu phát hiện dữ liệu sẽ kiểm tra và trao đổi với dữ liệu nguồn để xử lý.</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szCs w:val="26"/>
              </w:rPr>
            </w:pPr>
          </w:p>
        </w:tc>
        <w:tc>
          <w:tcPr>
            <w:tcW w:w="7552" w:type="dxa"/>
          </w:tcPr>
          <w:p w:rsidR="00DB2046" w:rsidRPr="00720938" w:rsidRDefault="00ED0669">
            <w:pPr>
              <w:tabs>
                <w:tab w:val="left" w:pos="600"/>
              </w:tabs>
              <w:spacing w:before="120" w:line="280" w:lineRule="atLeast"/>
              <w:jc w:val="left"/>
              <w:rPr>
                <w:b/>
                <w:bCs/>
                <w:szCs w:val="26"/>
              </w:rPr>
            </w:pPr>
            <w:r w:rsidRPr="00720938">
              <w:rPr>
                <w:b/>
                <w:bCs/>
                <w:szCs w:val="26"/>
              </w:rPr>
              <w:t>Về dịch vụ chia sẻ dữ liệu</w:t>
            </w:r>
          </w:p>
        </w:tc>
        <w:tc>
          <w:tcPr>
            <w:tcW w:w="5400" w:type="dxa"/>
          </w:tcPr>
          <w:p w:rsidR="00435C77" w:rsidRPr="00720938" w:rsidRDefault="00435C77" w:rsidP="00A62A7A">
            <w:pPr>
              <w:spacing w:before="120" w:line="280" w:lineRule="atLeast"/>
              <w:rPr>
                <w:b/>
                <w:szCs w:val="26"/>
                <w:lang w:val="nl-NL"/>
              </w:rPr>
            </w:pPr>
          </w:p>
        </w:tc>
      </w:tr>
      <w:tr w:rsidR="00435C77" w:rsidRPr="00720938" w:rsidTr="00863E19">
        <w:tc>
          <w:tcPr>
            <w:tcW w:w="746" w:type="dxa"/>
          </w:tcPr>
          <w:p w:rsidR="00435C77" w:rsidRPr="00720938" w:rsidRDefault="00435C77" w:rsidP="006851C6">
            <w:pPr>
              <w:tabs>
                <w:tab w:val="left" w:pos="600"/>
              </w:tabs>
              <w:spacing w:before="120" w:line="280" w:lineRule="atLeast"/>
              <w:jc w:val="center"/>
              <w:rPr>
                <w:szCs w:val="26"/>
              </w:rPr>
            </w:pPr>
          </w:p>
        </w:tc>
        <w:tc>
          <w:tcPr>
            <w:tcW w:w="7552" w:type="dxa"/>
            <w:vAlign w:val="center"/>
          </w:tcPr>
          <w:p w:rsidR="00435C77" w:rsidRPr="00720938" w:rsidRDefault="00ED0669" w:rsidP="006851C6">
            <w:pPr>
              <w:rPr>
                <w:szCs w:val="26"/>
              </w:rPr>
            </w:pPr>
            <w:r w:rsidRPr="00720938">
              <w:rPr>
                <w:szCs w:val="26"/>
              </w:rPr>
              <w:t>- Bổ sung ngành Thống kê vào diện ưu tiên nhận dịch vụ chia sẻ dữ liệu: Theo Luật Thống kê và Luật Dữ liệu 2024, hệ thống cơ quan Thống kê là đầu mối chủ trì xây dựng hệ thống thông tin thống kê quốc gia. CSDLQG về tài chính đã tích hợp rất nhiều trường dữ liệu cốt lõi (Quản lý thuế, Hải quan, Doanh nghiệp, Đầu tư công, Đấu thầu, Quy hoạch...). Vì vậy, đề nghị bổ sung Cục Thống kê và các Thống kê tỉnh vào danh sách các cơ quan được cung cấp dịch vụ chia sẻ dữ liệu tự động, thường xuyên qua API.</w:t>
            </w:r>
          </w:p>
        </w:tc>
        <w:tc>
          <w:tcPr>
            <w:tcW w:w="5400" w:type="dxa"/>
          </w:tcPr>
          <w:p w:rsidR="00435C77" w:rsidRPr="00720938" w:rsidRDefault="00ED0669" w:rsidP="006851C6">
            <w:pPr>
              <w:tabs>
                <w:tab w:val="center" w:pos="4680"/>
                <w:tab w:val="right" w:pos="9360"/>
              </w:tabs>
              <w:spacing w:before="120" w:line="280" w:lineRule="atLeast"/>
              <w:rPr>
                <w:bCs/>
                <w:szCs w:val="26"/>
                <w:lang w:val="vi-VN"/>
              </w:rPr>
            </w:pPr>
            <w:r w:rsidRPr="00720938">
              <w:rPr>
                <w:bCs/>
                <w:szCs w:val="26"/>
                <w:lang w:val="nl-NL"/>
              </w:rPr>
              <w:t>Hiện</w:t>
            </w:r>
            <w:r w:rsidRPr="00720938">
              <w:rPr>
                <w:bCs/>
                <w:szCs w:val="26"/>
                <w:lang w:val="vi-VN"/>
              </w:rPr>
              <w:t xml:space="preserve"> nay, dịch vụ cung cấp cho Trung tâm dữ liệu quốc gia, Bộ Khoa học và Công nghệ (phục vụ tính toán mức độ ứng dụng khoa học công nghệ, đổi mới sáng tạo và chuyển đổi số theo chỉ đạo của Ban Chỉ đạo Trung ương về phát triển KHCN, ĐMST và CĐS) và chia sẻ các chỉ số để các địa phương xây dựng Trung tâm Giám sát, điều hành thông minh theo quy định của NQ 214/NQ-CP năm 2025 nhằm thúc đẩy nhanh việc kết nối, chia sẻ để các địa phương hoàn thành xây dựng IOC phục vụ chỉ đạo điều hành của địa phương. Mỗi dịch vụ dữ liệu này đều gắn với đặc thù cụ thể, nhu cầu kết nối cụ thể của từng loại dịch vụ. Đồng thời đây cũng là bước đầu. Trong quá trình vận hành Cơ sở dữ liệu quốc gia về tài chính, việc kết nối, chia sẻ dữ được vận hành thường xuyên, liên tục để đáp ứng yêu cầu sử dụng dữ liệu của các cơ quan, đơn vị theo quy định của pháp luật</w:t>
            </w:r>
          </w:p>
        </w:tc>
      </w:tr>
      <w:tr w:rsidR="00435C77" w:rsidRPr="00720938" w:rsidTr="00863E19">
        <w:tc>
          <w:tcPr>
            <w:tcW w:w="746" w:type="dxa"/>
          </w:tcPr>
          <w:p w:rsidR="00435C77" w:rsidRPr="00720938" w:rsidRDefault="00435C77" w:rsidP="006851C6">
            <w:pPr>
              <w:tabs>
                <w:tab w:val="left" w:pos="600"/>
              </w:tabs>
              <w:spacing w:before="120" w:line="280" w:lineRule="atLeast"/>
              <w:jc w:val="center"/>
              <w:rPr>
                <w:szCs w:val="26"/>
              </w:rPr>
            </w:pPr>
          </w:p>
        </w:tc>
        <w:tc>
          <w:tcPr>
            <w:tcW w:w="7552" w:type="dxa"/>
            <w:vAlign w:val="center"/>
          </w:tcPr>
          <w:p w:rsidR="00435C77" w:rsidRPr="00720938" w:rsidRDefault="00ED0669" w:rsidP="006851C6">
            <w:pPr>
              <w:rPr>
                <w:szCs w:val="26"/>
              </w:rPr>
            </w:pPr>
            <w:r w:rsidRPr="00720938">
              <w:rPr>
                <w:szCs w:val="26"/>
              </w:rPr>
              <w:t xml:space="preserve">- Chuẩn hóa danh mục dữ liệu chia sẻ: Để việc kết nối, chia sẻ dữ liệu qua các nền tảng NDXP, LGSP được thông suốt, dữ liệu chia sẻ cần phải được gán nhãn theo Danh mục hệ thống danh mục dùng chung (Hệ thống ngành kinh tế Việt Nam, Hệ thống ngành sản phẩm Việt </w:t>
            </w:r>
            <w:r w:rsidRPr="00720938">
              <w:rPr>
                <w:szCs w:val="26"/>
              </w:rPr>
              <w:lastRenderedPageBreak/>
              <w:t>Nam, Danh mục đơn vị hành chính, ...). Nếu không chuẩn hóa dữ liệu chia sẻ này, dữ liệu tài chính chia sẻ sẽ không thể tích hợp dữ liệu chéo với các CSDLQG khác (dân cư, đất đai, ...) để tính toán các chỉ tiêu kinh tế vĩ mô.</w:t>
            </w:r>
          </w:p>
        </w:tc>
        <w:tc>
          <w:tcPr>
            <w:tcW w:w="5400" w:type="dxa"/>
          </w:tcPr>
          <w:p w:rsidR="00435C77" w:rsidRPr="00720938" w:rsidRDefault="00ED0669" w:rsidP="006851C6">
            <w:pPr>
              <w:spacing w:before="120" w:line="280" w:lineRule="atLeast"/>
              <w:rPr>
                <w:bCs/>
                <w:szCs w:val="26"/>
                <w:lang w:val="vi-VN"/>
              </w:rPr>
            </w:pPr>
            <w:r w:rsidRPr="00720938">
              <w:rPr>
                <w:bCs/>
                <w:szCs w:val="26"/>
                <w:lang w:val="nl-NL"/>
              </w:rPr>
              <w:lastRenderedPageBreak/>
              <w:t>Danh</w:t>
            </w:r>
            <w:r w:rsidRPr="00720938">
              <w:rPr>
                <w:bCs/>
                <w:szCs w:val="26"/>
                <w:lang w:val="vi-VN"/>
              </w:rPr>
              <w:t xml:space="preserve"> mục dùng chung là dữ liệu chủ trong cơ sở dữ liệu quốc gia về tài chính. Cơ sở dữ liệu quốc gia về tài chính sử dụng danh mục dùng chung của ngành Tài chính để kết nối, nhận dữ liệu từ các hệ thống và trong mỗi phiên đồng bộ dữ liệu, </w:t>
            </w:r>
            <w:r w:rsidRPr="00720938">
              <w:rPr>
                <w:bCs/>
                <w:szCs w:val="26"/>
                <w:lang w:val="vi-VN"/>
              </w:rPr>
              <w:lastRenderedPageBreak/>
              <w:t>dữ liệu danh mục luôn được đồng bộ trước tiên, sau đó mới đến dữ liệu khác để chuẩn hoá, làm sạch dữ liệu. Ví dụ, những dữ liệu gắn với các mã hết hiệu lực sẽ không được tổng hợp vào các vùng tiếp theo của cơ sở dữ liệu tổng hợp và lưu ở vùng dữ liệu lỗi để xem xét, xử lý.</w:t>
            </w:r>
          </w:p>
        </w:tc>
      </w:tr>
      <w:tr w:rsidR="00435C77" w:rsidRPr="00720938" w:rsidTr="00863E19">
        <w:tc>
          <w:tcPr>
            <w:tcW w:w="746" w:type="dxa"/>
          </w:tcPr>
          <w:p w:rsidR="00435C77" w:rsidRPr="00720938" w:rsidRDefault="00435C77" w:rsidP="006851C6">
            <w:pPr>
              <w:tabs>
                <w:tab w:val="left" w:pos="600"/>
              </w:tabs>
              <w:spacing w:before="120" w:line="280" w:lineRule="atLeast"/>
              <w:jc w:val="center"/>
              <w:rPr>
                <w:szCs w:val="26"/>
              </w:rPr>
            </w:pPr>
          </w:p>
        </w:tc>
        <w:tc>
          <w:tcPr>
            <w:tcW w:w="7552" w:type="dxa"/>
            <w:vAlign w:val="center"/>
          </w:tcPr>
          <w:p w:rsidR="00435C77" w:rsidRPr="00720938" w:rsidRDefault="00ED0669" w:rsidP="006851C6">
            <w:pPr>
              <w:rPr>
                <w:b/>
                <w:bCs/>
                <w:szCs w:val="26"/>
              </w:rPr>
            </w:pPr>
            <w:r w:rsidRPr="00720938">
              <w:rPr>
                <w:b/>
                <w:bCs/>
                <w:szCs w:val="26"/>
              </w:rPr>
              <w:t>Về quyền khai thác và truyền dữ liệu trên phạm vi toàn quốc cho địa phương, theo vùng</w:t>
            </w:r>
          </w:p>
        </w:tc>
        <w:tc>
          <w:tcPr>
            <w:tcW w:w="5400" w:type="dxa"/>
          </w:tcPr>
          <w:p w:rsidR="00435C77" w:rsidRPr="00720938" w:rsidRDefault="00435C77" w:rsidP="006851C6">
            <w:pPr>
              <w:spacing w:before="120" w:line="280" w:lineRule="atLeast"/>
              <w:rPr>
                <w:b/>
                <w:szCs w:val="26"/>
                <w:lang w:val="nl-NL"/>
              </w:rPr>
            </w:pP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A62A7A">
            <w:pPr>
              <w:rPr>
                <w:szCs w:val="26"/>
              </w:rPr>
            </w:pPr>
            <w:r w:rsidRPr="00720938">
              <w:rPr>
                <w:szCs w:val="26"/>
              </w:rPr>
              <w:t>Về quyền khai thác và truyền dữ liệu trên phạm vi toàn quốc cho địa phương, theo vùng: Đối với cấp địa phương (Thống kê tỉnh và Sở Tài chính) không chỉ phân quyền khai thác dữ liệu tổng số/dự toán, mà cần truyền tự động theo kỳ (tháng, quý) các chỉ số chuyên sâu mang tính động lực vùng như: (1) Tốc độ tăng trưởng thu/chi ngân sách phân theo các tỉnh trong vùng; (2) Kim ngạch xuất nhập khẩu tổng hợp theo mặt hàng chủ lực của toàn vùng/toàn quốc để xác định thị phần của địa phương; (3) Tổng mức vốn đầu tư công giải ngân phân theo ngành, lĩnh vực hành chính vĩ mô của các tỉnh liền kề.</w:t>
            </w:r>
          </w:p>
        </w:tc>
        <w:tc>
          <w:tcPr>
            <w:tcW w:w="5400" w:type="dxa"/>
          </w:tcPr>
          <w:p w:rsidR="00435C77" w:rsidRPr="00720938" w:rsidRDefault="00ED0669" w:rsidP="00A62A7A">
            <w:pPr>
              <w:spacing w:before="120" w:line="280" w:lineRule="atLeast"/>
              <w:rPr>
                <w:b/>
                <w:szCs w:val="26"/>
                <w:lang w:val="vi-VN"/>
              </w:rPr>
            </w:pPr>
            <w:r w:rsidRPr="00720938">
              <w:rPr>
                <w:bCs/>
                <w:szCs w:val="26"/>
                <w:lang w:val="nl-NL"/>
              </w:rPr>
              <w:t>Theo</w:t>
            </w:r>
            <w:r w:rsidRPr="00720938">
              <w:rPr>
                <w:bCs/>
                <w:szCs w:val="26"/>
                <w:lang w:val="vi-VN"/>
              </w:rPr>
              <w:t xml:space="preserve"> </w:t>
            </w:r>
            <w:r w:rsidRPr="00720938">
              <w:rPr>
                <w:szCs w:val="26"/>
              </w:rPr>
              <w:t>Quy định số 05-QĐ/BCĐTW ngày 27/8/2025 của Ban Chỉ đạo Trung ương về phát triển khoa học, công nghệ, đổi mới sáng tạo và chuyển đổi số</w:t>
            </w:r>
            <w:r w:rsidRPr="00720938">
              <w:rPr>
                <w:szCs w:val="26"/>
                <w:lang w:val="vi-VN"/>
              </w:rPr>
              <w:t xml:space="preserve">, cơ quan Trung ương phát triển, duy trì các cơ sở dữ liệu, các địa phương được phân quyền, tạo lập dữ liệu trên nền tảng dùng chung thống nhất giữa Trung ương và địa phương. Dự thảo Thông tư quy định phụ lục 5 chia sẻ dữ liệu cho các địa phương phục vụ việc xây dựng Trung tâm chỉ đạo, điều hành thông minh của địa phương. Đối với thống kê địa phương, Cục Thống kê là cơ quan xây dựng hệ thống dùng chung trong toàn hệ thống thống kê, không thực hiện kết nối, chia sẻ tới các cơ quan thống kê địa phương gây lãng phí nguồn lực trong khi cùng thực hiện chung nghiệp vụ với cơ quan Thống kê Nhà nước trên Trung ương.  </w:t>
            </w:r>
          </w:p>
        </w:tc>
      </w:tr>
      <w:tr w:rsidR="00435C77" w:rsidRPr="00720938" w:rsidTr="00863E19">
        <w:tc>
          <w:tcPr>
            <w:tcW w:w="746" w:type="dxa"/>
          </w:tcPr>
          <w:p w:rsidR="00435C77" w:rsidRPr="00720938" w:rsidRDefault="00ED0669" w:rsidP="00513990">
            <w:pPr>
              <w:tabs>
                <w:tab w:val="left" w:pos="600"/>
              </w:tabs>
              <w:spacing w:before="120" w:line="280" w:lineRule="atLeast"/>
              <w:jc w:val="center"/>
              <w:rPr>
                <w:b/>
                <w:szCs w:val="26"/>
                <w:lang w:val="nl-NL"/>
              </w:rPr>
            </w:pPr>
            <w:r w:rsidRPr="00720938">
              <w:rPr>
                <w:b/>
                <w:szCs w:val="26"/>
                <w:lang w:val="nl-NL"/>
              </w:rPr>
              <w:t>1</w:t>
            </w:r>
            <w:r w:rsidR="001F31FC" w:rsidRPr="00720938">
              <w:rPr>
                <w:b/>
                <w:szCs w:val="26"/>
                <w:lang w:val="nl-NL"/>
              </w:rPr>
              <w:t>2</w:t>
            </w:r>
          </w:p>
        </w:tc>
        <w:tc>
          <w:tcPr>
            <w:tcW w:w="7552" w:type="dxa"/>
          </w:tcPr>
          <w:p w:rsidR="00435C77" w:rsidRPr="00720938" w:rsidRDefault="00ED0669" w:rsidP="00A62A7A">
            <w:pPr>
              <w:rPr>
                <w:b/>
                <w:szCs w:val="26"/>
                <w:lang w:val="nl-NL"/>
              </w:rPr>
            </w:pPr>
            <w:r w:rsidRPr="00720938">
              <w:rPr>
                <w:b/>
                <w:szCs w:val="26"/>
                <w:lang w:val="nl-NL"/>
              </w:rPr>
              <w:t>Kho bạc nhà nước</w:t>
            </w:r>
          </w:p>
        </w:tc>
        <w:tc>
          <w:tcPr>
            <w:tcW w:w="5400" w:type="dxa"/>
          </w:tcPr>
          <w:p w:rsidR="00435C77" w:rsidRPr="00720938" w:rsidRDefault="00435C77" w:rsidP="00513990">
            <w:pPr>
              <w:spacing w:before="120" w:line="280" w:lineRule="atLeast"/>
              <w:rPr>
                <w:i/>
                <w:szCs w:val="26"/>
                <w:lang w:val="nl-NL"/>
              </w:rPr>
            </w:pP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A62A7A">
            <w:pPr>
              <w:spacing w:before="120" w:after="120"/>
              <w:ind w:firstLine="567"/>
              <w:rPr>
                <w:szCs w:val="26"/>
                <w:lang w:val="nl-NL"/>
              </w:rPr>
            </w:pPr>
            <w:r w:rsidRPr="00720938">
              <w:rPr>
                <w:szCs w:val="26"/>
                <w:lang w:val="nl-NL"/>
              </w:rPr>
              <w:t xml:space="preserve">1. Điều 5 khoản 2 quy định: Thông tin trong Cơ sở dữ liệu quốc gia về tài chính phải được quản lý theo nguyên tắc “đúng, đủ, sạch, </w:t>
            </w:r>
            <w:r w:rsidRPr="00720938">
              <w:rPr>
                <w:szCs w:val="26"/>
                <w:lang w:val="nl-NL"/>
              </w:rPr>
              <w:lastRenderedPageBreak/>
              <w:t>sống”, trong đó “sống” là dữ liệu được cập nhật kịp thời ngay khi phát sinh hoặc có thay đổi, bảo đảm phản ánh đúng tình trạng thực tế tại thời điểm khai thác, sử dụng.</w:t>
            </w:r>
          </w:p>
          <w:p w:rsidR="00435C77" w:rsidRPr="00720938" w:rsidRDefault="00ED0669" w:rsidP="00A62A7A">
            <w:pPr>
              <w:spacing w:before="120" w:after="120"/>
              <w:ind w:firstLine="567"/>
              <w:rPr>
                <w:szCs w:val="26"/>
                <w:lang w:val="nl-NL"/>
              </w:rPr>
            </w:pPr>
            <w:r w:rsidRPr="00720938">
              <w:rPr>
                <w:szCs w:val="26"/>
                <w:lang w:val="nl-NL"/>
              </w:rPr>
              <w:t>Trong khi tại Phụ lục 02, Dữ liệu của các cơ quan/đơn vị có thời hạn cung cấp là “Sau khi phát sinh dữ liệu 01 ngày”. Việc quy định như Phụ lục để đảm bảo dữ liệu được kết sổ vào cuối ngày làm việc, sau đó mới có thể đồng bộ sang CSDL quốc gia.</w:t>
            </w:r>
          </w:p>
          <w:p w:rsidR="00435C77" w:rsidRPr="00720938" w:rsidRDefault="00ED0669" w:rsidP="00A62A7A">
            <w:pPr>
              <w:spacing w:before="120" w:after="120"/>
              <w:ind w:firstLine="567"/>
              <w:rPr>
                <w:szCs w:val="26"/>
                <w:lang w:val="nl-NL"/>
              </w:rPr>
            </w:pPr>
            <w:r w:rsidRPr="00720938">
              <w:rPr>
                <w:szCs w:val="26"/>
                <w:lang w:val="nl-NL"/>
              </w:rPr>
              <w:t>Vì vậy tiêu chí “Sống” cần định nghĩa lại cho phù hợp với Phụ lục.</w:t>
            </w:r>
          </w:p>
        </w:tc>
        <w:tc>
          <w:tcPr>
            <w:tcW w:w="5400" w:type="dxa"/>
          </w:tcPr>
          <w:p w:rsidR="00435C77" w:rsidRPr="00720938" w:rsidRDefault="00ED0669" w:rsidP="00513990">
            <w:pPr>
              <w:keepNext/>
              <w:keepLines/>
              <w:spacing w:before="120" w:line="280" w:lineRule="atLeast"/>
              <w:outlineLvl w:val="1"/>
              <w:rPr>
                <w:szCs w:val="26"/>
                <w:lang w:val="vi-VN"/>
              </w:rPr>
            </w:pPr>
            <w:r w:rsidRPr="00720938">
              <w:rPr>
                <w:szCs w:val="26"/>
                <w:lang w:val="nl-NL"/>
              </w:rPr>
              <w:lastRenderedPageBreak/>
              <w:t>Tiếp</w:t>
            </w:r>
            <w:r w:rsidRPr="00720938">
              <w:rPr>
                <w:szCs w:val="26"/>
                <w:lang w:val="vi-VN"/>
              </w:rPr>
              <w:t xml:space="preserve"> thu ý kiến, khái niệm “đúng, đủ, sạch, sống” đã được Bộ Công an hướng dẫn chi tiết cách thức đánh giá tiêu chí này và áp dụng chung, thống </w:t>
            </w:r>
            <w:r w:rsidRPr="00720938">
              <w:rPr>
                <w:szCs w:val="26"/>
                <w:lang w:val="vi-VN"/>
              </w:rPr>
              <w:lastRenderedPageBreak/>
              <w:t>nhất. Ngoài ra, các cơ sở dữ liệu chuyên ngành đang truyền cho Cơ sở dữ liệu quốc gia về tài chính theo đúng hiện trạng của các cơ sở dữ liệu, vì vậy, Cục CNTT giữ nguyên tần suất truyền dữ liệu như trên thực tế và không quy định lại nguyên tắc đúng, đủ, sạch, sống trong Thông tư này.</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A62A7A">
            <w:pPr>
              <w:spacing w:before="120" w:after="120"/>
              <w:ind w:firstLine="567"/>
              <w:rPr>
                <w:szCs w:val="26"/>
                <w:lang w:val="nl-NL"/>
              </w:rPr>
            </w:pPr>
            <w:r w:rsidRPr="00720938">
              <w:rPr>
                <w:szCs w:val="26"/>
                <w:lang w:val="nl-NL"/>
              </w:rPr>
              <w:t xml:space="preserve">2. Tại điểm 2 Phụ lục 03: </w:t>
            </w:r>
          </w:p>
          <w:p w:rsidR="00435C77" w:rsidRPr="00720938" w:rsidRDefault="00ED0669" w:rsidP="00A62A7A">
            <w:pPr>
              <w:spacing w:before="120" w:after="120"/>
              <w:ind w:firstLine="567"/>
              <w:rPr>
                <w:szCs w:val="26"/>
                <w:lang w:val="nl-NL"/>
              </w:rPr>
            </w:pPr>
            <w:r w:rsidRPr="00720938">
              <w:rPr>
                <w:szCs w:val="26"/>
                <w:lang w:val="nl-NL"/>
              </w:rPr>
              <w:t>+ Về số liệu ước giải ngân hàng tháng: đề nghị loại bỏ mẫu biểu 02/TTKHTH do Thông tư số 37/2025/TT-BTC quy định thời hạn KBNN gửi báo cáo cụ thể như sau: “Giữa kỳ trung hạn: Trước ngày 31 tháng 7 năm thứ ba của kế hoạch đầu tư công trung hạn; Cả giai đoạn trung hạn: Trước ngày 31 tháng 7 năm thứ năm của kế hoạch đầu tư công trung hạn”.</w:t>
            </w:r>
          </w:p>
          <w:p w:rsidR="00435C77" w:rsidRPr="00720938" w:rsidRDefault="00ED0669" w:rsidP="00A62A7A">
            <w:pPr>
              <w:spacing w:before="120" w:after="120"/>
              <w:ind w:firstLine="567"/>
              <w:rPr>
                <w:szCs w:val="26"/>
                <w:lang w:val="nl-NL"/>
              </w:rPr>
            </w:pPr>
            <w:r w:rsidRPr="00720938">
              <w:rPr>
                <w:szCs w:val="26"/>
                <w:lang w:val="nl-NL"/>
              </w:rPr>
              <w:t>+ Về số liệu giải ngân thực tế hàng tháng: đề nghị sửa “trong vòng 2 ngày kể từ ngày cuối cùng của tháng” thành “trong vòng 02 ngày làm việc kể từ ngày cuối cùng của tháng”.</w:t>
            </w:r>
          </w:p>
        </w:tc>
        <w:tc>
          <w:tcPr>
            <w:tcW w:w="5400" w:type="dxa"/>
          </w:tcPr>
          <w:p w:rsidR="00435C77" w:rsidRPr="00720938" w:rsidRDefault="00ED0669" w:rsidP="00BF5D6A">
            <w:pPr>
              <w:keepNext/>
              <w:keepLines/>
              <w:spacing w:before="120" w:line="280" w:lineRule="atLeast"/>
              <w:outlineLvl w:val="1"/>
              <w:rPr>
                <w:szCs w:val="26"/>
                <w:lang w:val="nl-NL"/>
              </w:rPr>
            </w:pPr>
            <w:r w:rsidRPr="00720938">
              <w:rPr>
                <w:szCs w:val="26"/>
                <w:lang w:val="nl-NL"/>
              </w:rPr>
              <w:t xml:space="preserve"> Cục CNTT đã trao đổi với Vụ PTHT, báo cáo giải ngân không tính ngày làm việc mà chỉ tính theo tháng, vì vậy Cục CNTT giữ nguyên như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A62A7A">
            <w:pPr>
              <w:spacing w:before="120" w:after="120"/>
              <w:ind w:firstLine="567"/>
              <w:rPr>
                <w:szCs w:val="26"/>
                <w:lang w:val="nl-NL"/>
              </w:rPr>
            </w:pPr>
            <w:r w:rsidRPr="00720938">
              <w:rPr>
                <w:szCs w:val="26"/>
                <w:lang w:val="nl-NL"/>
              </w:rPr>
              <w:t>3. Tại Ma trận phân quyền sử dụng chức năng (mục 2 Phụ lục 01 kèm theo dự thảo Thông tư: Đề xuất bổ sung các lĩnh vực cho phép KBNN khai thác như “Đầu tư công; Quản lý thuế nội địa; Hải quan; Ngân hàng; Bảo hiểm xã hội (BHXH); Thống kê (Chỉ tiêu KTXH)”.</w:t>
            </w:r>
          </w:p>
        </w:tc>
        <w:tc>
          <w:tcPr>
            <w:tcW w:w="5400" w:type="dxa"/>
          </w:tcPr>
          <w:p w:rsidR="00435C77" w:rsidRPr="00720938" w:rsidRDefault="00ED0669" w:rsidP="00513990">
            <w:pPr>
              <w:keepNext/>
              <w:keepLines/>
              <w:spacing w:before="120" w:line="280" w:lineRule="atLeast"/>
              <w:outlineLvl w:val="1"/>
              <w:rPr>
                <w:szCs w:val="26"/>
                <w:lang w:val="nl-NL"/>
              </w:rPr>
            </w:pPr>
            <w:r w:rsidRPr="00720938">
              <w:rPr>
                <w:szCs w:val="26"/>
                <w:lang w:val="nl-NL"/>
              </w:rPr>
              <w:t>- Các nội dung quản lý trong ngành có liên quan đến nhau nên Cục CNTT dự thảo Lãnh đạo đơn vị sẽ thực hiện phân quyền các lĩnh vực được khai thác cho các cán bộ và chịu trách nhiệm về việc sử dụng dữ liệu phục vụ công tác theo yêu cầu. Do đó, các cán bộ đều có thể được khai thác dữ liệu liên quan đến công việc được giao.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A62A7A">
            <w:pPr>
              <w:spacing w:before="120" w:after="120"/>
              <w:ind w:firstLine="567"/>
              <w:rPr>
                <w:szCs w:val="26"/>
                <w:lang w:val="nl-NL"/>
              </w:rPr>
            </w:pPr>
            <w:r w:rsidRPr="00720938">
              <w:rPr>
                <w:szCs w:val="26"/>
                <w:lang w:val="nl-NL"/>
              </w:rPr>
              <w:t>4. Tại mục 12 Phần III dự thảo Phụ lục 02 kèm theo dự thảo Thông tư (Cơ sở dữ liệu chuyên ngành quản lý Kho bạc):</w:t>
            </w:r>
          </w:p>
          <w:p w:rsidR="00435C77" w:rsidRPr="00720938" w:rsidRDefault="00ED0669" w:rsidP="00C061FA">
            <w:pPr>
              <w:spacing w:before="120" w:after="120"/>
              <w:rPr>
                <w:szCs w:val="26"/>
                <w:lang w:val="nl-NL"/>
              </w:rPr>
            </w:pPr>
            <w:r w:rsidRPr="00720938">
              <w:rPr>
                <w:b/>
                <w:szCs w:val="26"/>
                <w:lang w:val="nl-NL"/>
              </w:rPr>
              <w:t xml:space="preserve">- </w:t>
            </w:r>
            <w:r w:rsidRPr="00720938">
              <w:rPr>
                <w:szCs w:val="26"/>
              </w:rPr>
              <w:t>Tại số thứ tự 10 “</w:t>
            </w:r>
            <w:r w:rsidRPr="00720938">
              <w:rPr>
                <w:i/>
                <w:szCs w:val="26"/>
              </w:rPr>
              <w:t>Dữ liệu kế hoạch phát hành</w:t>
            </w:r>
            <w:r w:rsidRPr="00720938">
              <w:rPr>
                <w:szCs w:val="26"/>
              </w:rPr>
              <w:t>”, số thứ tự 11 “</w:t>
            </w:r>
            <w:r w:rsidRPr="00720938">
              <w:rPr>
                <w:i/>
                <w:szCs w:val="26"/>
              </w:rPr>
              <w:t>Dữ liệu kế hoạch phát hành chi tiết</w:t>
            </w:r>
            <w:r w:rsidRPr="00720938">
              <w:rPr>
                <w:szCs w:val="26"/>
              </w:rPr>
              <w:t xml:space="preserve">”, Đề nghị gộp chung và sửa thành </w:t>
            </w:r>
            <w:r w:rsidRPr="00720938">
              <w:rPr>
                <w:i/>
                <w:szCs w:val="26"/>
              </w:rPr>
              <w:t>“Kế hoạch phát hành công cụ nợ của Chính phủ”</w:t>
            </w:r>
          </w:p>
        </w:tc>
        <w:tc>
          <w:tcPr>
            <w:tcW w:w="5400" w:type="dxa"/>
          </w:tcPr>
          <w:p w:rsidR="00435C77" w:rsidRPr="00720938" w:rsidRDefault="00ED0669" w:rsidP="00513990">
            <w:pPr>
              <w:keepNext/>
              <w:keepLines/>
              <w:spacing w:before="120" w:line="280" w:lineRule="atLeast"/>
              <w:outlineLvl w:val="1"/>
              <w:rPr>
                <w:szCs w:val="26"/>
                <w:lang w:val="nl-NL"/>
              </w:rPr>
            </w:pPr>
            <w:r w:rsidRPr="00720938">
              <w:rPr>
                <w:szCs w:val="26"/>
                <w:lang w:val="nl-NL"/>
              </w:rPr>
              <w:t>Tiếp thu ý kiến, Cục CNTT đã chỉnh sửa tại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C061FA">
            <w:pPr>
              <w:spacing w:before="120" w:after="120"/>
              <w:rPr>
                <w:szCs w:val="26"/>
                <w:lang w:val="nl-NL"/>
              </w:rPr>
            </w:pPr>
            <w:r w:rsidRPr="00720938">
              <w:rPr>
                <w:szCs w:val="26"/>
                <w:lang w:val="nl-NL"/>
              </w:rPr>
              <w:t xml:space="preserve">- </w:t>
            </w:r>
            <w:r w:rsidRPr="00720938">
              <w:rPr>
                <w:szCs w:val="26"/>
              </w:rPr>
              <w:t>Tại số thứ tự 15 “</w:t>
            </w:r>
            <w:r w:rsidRPr="00720938">
              <w:rPr>
                <w:i/>
                <w:szCs w:val="26"/>
              </w:rPr>
              <w:t xml:space="preserve">Kết quả phát hành trái phiếu chi tiết”, </w:t>
            </w:r>
            <w:r w:rsidRPr="00720938">
              <w:rPr>
                <w:szCs w:val="26"/>
              </w:rPr>
              <w:t>số thứ tự 16 “</w:t>
            </w:r>
            <w:r w:rsidRPr="00720938">
              <w:rPr>
                <w:i/>
                <w:szCs w:val="26"/>
              </w:rPr>
              <w:t xml:space="preserve">Kết quả phát hành tín phiếu chi tiết”, </w:t>
            </w:r>
            <w:r w:rsidRPr="00720938">
              <w:rPr>
                <w:szCs w:val="26"/>
              </w:rPr>
              <w:t>Đề nghị bỏ nội dung tại số thứ tự 15, 16 vì trùng với nội dung tại số thứ tự 12, 13, 14</w:t>
            </w:r>
          </w:p>
        </w:tc>
        <w:tc>
          <w:tcPr>
            <w:tcW w:w="5400" w:type="dxa"/>
          </w:tcPr>
          <w:p w:rsidR="00435C77" w:rsidRPr="00720938" w:rsidRDefault="00ED0669" w:rsidP="00513990">
            <w:pPr>
              <w:spacing w:before="120" w:line="280" w:lineRule="atLeast"/>
              <w:rPr>
                <w:i/>
                <w:szCs w:val="26"/>
                <w:lang w:val="nl-NL"/>
              </w:rPr>
            </w:pPr>
            <w:r w:rsidRPr="00720938">
              <w:rPr>
                <w:szCs w:val="26"/>
                <w:lang w:val="nl-NL"/>
              </w:rPr>
              <w:t>Tiếp thu ý kiến, Cục CNTT đã chỉnh sửa tại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C061FA">
            <w:pPr>
              <w:spacing w:before="120" w:after="120"/>
              <w:rPr>
                <w:szCs w:val="26"/>
                <w:lang w:val="nl-NL"/>
              </w:rPr>
            </w:pPr>
            <w:r w:rsidRPr="00720938">
              <w:rPr>
                <w:szCs w:val="26"/>
              </w:rPr>
              <w:t>-Tại số thứ tự 17 “</w:t>
            </w:r>
            <w:r w:rsidRPr="00720938">
              <w:rPr>
                <w:i/>
                <w:szCs w:val="26"/>
              </w:rPr>
              <w:t xml:space="preserve">Thông tin đấu thầu”, </w:t>
            </w:r>
            <w:r w:rsidRPr="00720938">
              <w:rPr>
                <w:szCs w:val="26"/>
              </w:rPr>
              <w:t>Đề nghị bỏ nội dung này do đã có các dữ liệu về kết quả phát hành trái phiếu chính phủ</w:t>
            </w:r>
          </w:p>
        </w:tc>
        <w:tc>
          <w:tcPr>
            <w:tcW w:w="5400" w:type="dxa"/>
          </w:tcPr>
          <w:p w:rsidR="00435C77" w:rsidRPr="00720938" w:rsidRDefault="00ED0669" w:rsidP="00513990">
            <w:pPr>
              <w:spacing w:before="120" w:line="280" w:lineRule="atLeast"/>
              <w:rPr>
                <w:i/>
                <w:szCs w:val="26"/>
                <w:lang w:val="nl-NL"/>
              </w:rPr>
            </w:pPr>
            <w:r w:rsidRPr="00720938">
              <w:rPr>
                <w:szCs w:val="26"/>
                <w:lang w:val="nl-NL"/>
              </w:rPr>
              <w:t>Tiếp thu ý kiến, Cục CNTT đã chỉnh sửa tại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C061FA">
            <w:pPr>
              <w:spacing w:before="120" w:after="120"/>
              <w:rPr>
                <w:szCs w:val="26"/>
                <w:lang w:val="nl-NL"/>
              </w:rPr>
            </w:pPr>
            <w:r w:rsidRPr="00720938">
              <w:rPr>
                <w:szCs w:val="26"/>
              </w:rPr>
              <w:t xml:space="preserve">-Tại số thứ tự 19 </w:t>
            </w:r>
            <w:r w:rsidRPr="00720938">
              <w:rPr>
                <w:i/>
                <w:szCs w:val="26"/>
              </w:rPr>
              <w:t xml:space="preserve">“Danh mục kỳ hạn”, </w:t>
            </w:r>
            <w:r w:rsidRPr="00720938">
              <w:rPr>
                <w:szCs w:val="26"/>
              </w:rPr>
              <w:t>Đề nghị bỏ nội dung này vì đã có trong nội dung tại số thứ tự 18</w:t>
            </w:r>
          </w:p>
        </w:tc>
        <w:tc>
          <w:tcPr>
            <w:tcW w:w="5400" w:type="dxa"/>
          </w:tcPr>
          <w:p w:rsidR="00435C77" w:rsidRPr="00720938" w:rsidRDefault="00ED0669" w:rsidP="00513990">
            <w:pPr>
              <w:tabs>
                <w:tab w:val="center" w:pos="4680"/>
                <w:tab w:val="right" w:pos="9360"/>
              </w:tabs>
              <w:spacing w:before="120" w:line="280" w:lineRule="atLeast"/>
              <w:rPr>
                <w:i/>
                <w:szCs w:val="26"/>
                <w:lang w:val="nl-NL"/>
              </w:rPr>
            </w:pPr>
            <w:r w:rsidRPr="00720938">
              <w:rPr>
                <w:szCs w:val="26"/>
                <w:lang w:val="nl-NL"/>
              </w:rPr>
              <w:t>Tiếp thu ý kiến, Cục CNTT đã chỉnh sửa tại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C061FA">
            <w:pPr>
              <w:spacing w:before="120" w:after="120"/>
              <w:rPr>
                <w:szCs w:val="26"/>
                <w:lang w:val="nl-NL"/>
              </w:rPr>
            </w:pPr>
            <w:r w:rsidRPr="00720938">
              <w:rPr>
                <w:szCs w:val="26"/>
              </w:rPr>
              <w:t xml:space="preserve">-Tại số thứ tự 20 </w:t>
            </w:r>
            <w:r w:rsidRPr="00720938">
              <w:rPr>
                <w:i/>
                <w:szCs w:val="26"/>
              </w:rPr>
              <w:t>“Lệnh chi trả nợ”</w:t>
            </w:r>
            <w:r w:rsidRPr="00720938">
              <w:rPr>
                <w:szCs w:val="26"/>
              </w:rPr>
              <w:t xml:space="preserve"> và số thứ tự 21 </w:t>
            </w:r>
            <w:r w:rsidRPr="00720938">
              <w:rPr>
                <w:i/>
                <w:szCs w:val="26"/>
              </w:rPr>
              <w:t xml:space="preserve">“Lệnh chi trả nợ chi tiết”, </w:t>
            </w:r>
            <w:r w:rsidRPr="00720938">
              <w:rPr>
                <w:szCs w:val="26"/>
              </w:rPr>
              <w:t>Đề nghị bỏ nội dung này do thông tin về chi trả nợ đã có tại số thứ tự số 23</w:t>
            </w:r>
          </w:p>
        </w:tc>
        <w:tc>
          <w:tcPr>
            <w:tcW w:w="5400" w:type="dxa"/>
          </w:tcPr>
          <w:p w:rsidR="00435C77" w:rsidRPr="00720938" w:rsidRDefault="00ED0669" w:rsidP="00513990">
            <w:pPr>
              <w:spacing w:before="120" w:line="280" w:lineRule="atLeast"/>
              <w:rPr>
                <w:i/>
                <w:szCs w:val="26"/>
                <w:lang w:val="nl-NL"/>
              </w:rPr>
            </w:pPr>
            <w:r w:rsidRPr="00720938">
              <w:rPr>
                <w:szCs w:val="26"/>
                <w:lang w:val="nl-NL"/>
              </w:rPr>
              <w:t>Tiếp thu ý kiến, Cục CNTT đã chỉnh sửa tại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C061FA">
            <w:pPr>
              <w:spacing w:before="120" w:after="120"/>
              <w:rPr>
                <w:szCs w:val="26"/>
                <w:lang w:val="nl-NL"/>
              </w:rPr>
            </w:pPr>
            <w:r w:rsidRPr="00720938">
              <w:rPr>
                <w:szCs w:val="26"/>
              </w:rPr>
              <w:t xml:space="preserve">-Tại số thứ tự 22 </w:t>
            </w:r>
            <w:r w:rsidRPr="00720938">
              <w:rPr>
                <w:i/>
                <w:szCs w:val="26"/>
              </w:rPr>
              <w:t xml:space="preserve">“Thay đổi lãi suất”, </w:t>
            </w:r>
            <w:r w:rsidRPr="00720938">
              <w:rPr>
                <w:szCs w:val="26"/>
              </w:rPr>
              <w:t>Đề nghị bỏ nội dung này do không rõ nội dung</w:t>
            </w:r>
          </w:p>
        </w:tc>
        <w:tc>
          <w:tcPr>
            <w:tcW w:w="5400" w:type="dxa"/>
          </w:tcPr>
          <w:p w:rsidR="00435C77" w:rsidRPr="00720938" w:rsidRDefault="00CC009F" w:rsidP="00513990">
            <w:pPr>
              <w:spacing w:before="120" w:line="280" w:lineRule="atLeast"/>
              <w:rPr>
                <w:i/>
                <w:szCs w:val="26"/>
                <w:lang w:val="nl-NL"/>
              </w:rPr>
            </w:pPr>
            <w:r w:rsidRPr="00720938">
              <w:rPr>
                <w:szCs w:val="26"/>
                <w:lang w:val="nl-NL"/>
              </w:rPr>
              <w:t>Tiếp thu ý kiến, Cục CNTT đã chỉnh sửa tại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C061FA">
            <w:pPr>
              <w:spacing w:before="120" w:after="120"/>
              <w:rPr>
                <w:szCs w:val="26"/>
                <w:lang w:val="nl-NL"/>
              </w:rPr>
            </w:pPr>
            <w:r w:rsidRPr="00720938">
              <w:rPr>
                <w:szCs w:val="26"/>
              </w:rPr>
              <w:t xml:space="preserve">-Tại số thứ tự 23 </w:t>
            </w:r>
            <w:r w:rsidRPr="00720938">
              <w:rPr>
                <w:i/>
                <w:szCs w:val="26"/>
              </w:rPr>
              <w:t xml:space="preserve">“Lịch thanh toán gốc lãi”, </w:t>
            </w:r>
            <w:r w:rsidRPr="00720938">
              <w:rPr>
                <w:szCs w:val="26"/>
              </w:rPr>
              <w:t xml:space="preserve">Đề nghị sửa thành </w:t>
            </w:r>
            <w:r w:rsidRPr="00720938">
              <w:rPr>
                <w:i/>
                <w:szCs w:val="26"/>
              </w:rPr>
              <w:t>“Lịch thanh toán gốc lãi TPCP”</w:t>
            </w:r>
          </w:p>
        </w:tc>
        <w:tc>
          <w:tcPr>
            <w:tcW w:w="5400" w:type="dxa"/>
          </w:tcPr>
          <w:p w:rsidR="00435C77" w:rsidRPr="00720938" w:rsidRDefault="00ED0669" w:rsidP="00513990">
            <w:pPr>
              <w:spacing w:before="120" w:line="280" w:lineRule="atLeast"/>
              <w:rPr>
                <w:i/>
                <w:szCs w:val="26"/>
                <w:lang w:val="nl-NL"/>
              </w:rPr>
            </w:pPr>
            <w:r w:rsidRPr="00720938">
              <w:rPr>
                <w:szCs w:val="26"/>
                <w:lang w:val="nl-NL"/>
              </w:rPr>
              <w:t>Tiếp thu ý kiến, Cục CNTT đã chỉnh sửa tại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C061FA">
            <w:pPr>
              <w:spacing w:before="120" w:after="120"/>
              <w:rPr>
                <w:szCs w:val="26"/>
                <w:lang w:val="nl-NL"/>
              </w:rPr>
            </w:pPr>
            <w:r w:rsidRPr="00720938">
              <w:rPr>
                <w:szCs w:val="26"/>
              </w:rPr>
              <w:t xml:space="preserve">-Tại số thứ tự 24 </w:t>
            </w:r>
            <w:r w:rsidRPr="00720938">
              <w:rPr>
                <w:i/>
                <w:szCs w:val="26"/>
              </w:rPr>
              <w:t xml:space="preserve">“Hợp đồng bán tín phiếu”, </w:t>
            </w:r>
            <w:r w:rsidRPr="00720938">
              <w:rPr>
                <w:szCs w:val="26"/>
              </w:rPr>
              <w:t>Đề nghị bỏ nội dung này do không liên quan đến chức năng nhiệm vụ của KBNN</w:t>
            </w:r>
          </w:p>
        </w:tc>
        <w:tc>
          <w:tcPr>
            <w:tcW w:w="5400" w:type="dxa"/>
          </w:tcPr>
          <w:p w:rsidR="00435C77" w:rsidRPr="00720938" w:rsidRDefault="00ED0669" w:rsidP="00513990">
            <w:pPr>
              <w:spacing w:before="120" w:line="280" w:lineRule="atLeast"/>
              <w:rPr>
                <w:i/>
                <w:szCs w:val="26"/>
                <w:lang w:val="nl-NL"/>
              </w:rPr>
            </w:pPr>
            <w:r w:rsidRPr="00720938">
              <w:rPr>
                <w:szCs w:val="26"/>
                <w:lang w:val="nl-NL"/>
              </w:rPr>
              <w:t>Tiếp thu ý kiến, Cục CNTT đã chỉnh sửa tại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904277">
            <w:pPr>
              <w:spacing w:before="120" w:after="120"/>
              <w:rPr>
                <w:szCs w:val="26"/>
              </w:rPr>
            </w:pPr>
            <w:r w:rsidRPr="00720938">
              <w:rPr>
                <w:szCs w:val="26"/>
              </w:rPr>
              <w:t>5. Một số nội dung khác của Phụ lục</w:t>
            </w:r>
          </w:p>
          <w:p w:rsidR="00435C77" w:rsidRPr="00720938" w:rsidRDefault="00ED0669" w:rsidP="00904277">
            <w:pPr>
              <w:spacing w:before="120" w:after="120"/>
              <w:rPr>
                <w:szCs w:val="26"/>
              </w:rPr>
            </w:pPr>
            <w:r w:rsidRPr="00720938">
              <w:rPr>
                <w:szCs w:val="26"/>
              </w:rPr>
              <w:t>- Tại Khoản 6 Điều 3 dự thảo Quy chế “Dịch vụ chia sẻ dữ liệu: Là dịch vụ chia sẻ dữ liệu dưới dạng các API cho phép kết nối, tích hợp với các nền tảng tích hợp, chia sẻ dữ liệu của ngành Tài chính hoặc với các nền tảng tích hợp, chia sẻ dữ liệu với các đơn vị ngoài ngành Tài chính theo Quy định của Nghị định số 47/2020/NĐ-CP ngày 09/4/2020 của Chính phủ về quản lý, kết nối và chia sẻ dữ liệu số của cơ quan Nhà nước” (trang 2)</w:t>
            </w:r>
          </w:p>
          <w:p w:rsidR="00435C77" w:rsidRPr="00720938" w:rsidRDefault="00ED0669" w:rsidP="00904277">
            <w:pPr>
              <w:spacing w:before="120" w:after="120"/>
              <w:rPr>
                <w:szCs w:val="26"/>
              </w:rPr>
            </w:pPr>
            <w:r w:rsidRPr="00720938">
              <w:rPr>
                <w:szCs w:val="26"/>
              </w:rPr>
              <w:t>Ý kiến: Nghị định số 47/2020/NĐ-CP ngày 09/4/2020 của Chính phủ về quản lý, kết nối và chia sẻ dữ liệu số của cơ quan Nhà nước đã hết hiệu lực (khoản 2 Điều 23 Nghị định số 278/2025/NĐ-CP ngày 22/10/2025 của Chính phủ quy định về kết nối, chia sẻ dữ liệu bắt buộc giữa các cơ quan thuộc hệ thống chính trị), đề nghị Cục CNTT nghiên cứu cập nhật cho phù hợp.</w:t>
            </w:r>
          </w:p>
        </w:tc>
        <w:tc>
          <w:tcPr>
            <w:tcW w:w="5400" w:type="dxa"/>
          </w:tcPr>
          <w:p w:rsidR="00435C77" w:rsidRPr="00720938" w:rsidRDefault="00E176A7" w:rsidP="00904277">
            <w:pPr>
              <w:spacing w:before="120" w:after="120"/>
              <w:rPr>
                <w:szCs w:val="26"/>
              </w:rPr>
            </w:pPr>
            <w:r w:rsidRPr="00720938">
              <w:rPr>
                <w:szCs w:val="26"/>
              </w:rPr>
              <w:t>Tiếp thu ý kiến, Cục CNTT đã chỉnh sửa tại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797813" w:rsidP="00904277">
            <w:pPr>
              <w:spacing w:before="120" w:after="120"/>
              <w:rPr>
                <w:szCs w:val="26"/>
              </w:rPr>
            </w:pPr>
            <w:r w:rsidRPr="00720938">
              <w:rPr>
                <w:szCs w:val="26"/>
              </w:rPr>
              <w:t>- Tại khoản 9 Đi</w:t>
            </w:r>
            <w:r w:rsidR="00C60BF8" w:rsidRPr="00720938">
              <w:rPr>
                <w:szCs w:val="26"/>
              </w:rPr>
              <w:t>ều 12 dự thảo Quy chế “</w:t>
            </w:r>
            <w:r w:rsidR="00C60BF8" w:rsidRPr="00720938">
              <w:rPr>
                <w:i/>
                <w:szCs w:val="26"/>
              </w:rPr>
              <w:t xml:space="preserve">Dữ liệu trao đổi giữa các đơn vị quy định tại Thông tư  này </w:t>
            </w:r>
            <w:r w:rsidR="00C60BF8" w:rsidRPr="00720938">
              <w:rPr>
                <w:i/>
                <w:szCs w:val="26"/>
                <w:u w:val="single"/>
              </w:rPr>
              <w:t>phải được ký số</w:t>
            </w:r>
            <w:r w:rsidR="00C60BF8" w:rsidRPr="00720938">
              <w:rPr>
                <w:i/>
                <w:szCs w:val="26"/>
              </w:rPr>
              <w:t xml:space="preserve"> bằng chứng thư chữ ký số có hiệu lực…</w:t>
            </w:r>
            <w:r w:rsidR="00C60BF8" w:rsidRPr="00720938">
              <w:rPr>
                <w:szCs w:val="26"/>
              </w:rPr>
              <w:t>” (trang 10)</w:t>
            </w:r>
          </w:p>
          <w:p w:rsidR="00435C77" w:rsidRPr="00720938" w:rsidRDefault="00C60BF8" w:rsidP="00904277">
            <w:pPr>
              <w:spacing w:before="120" w:after="120"/>
              <w:rPr>
                <w:szCs w:val="26"/>
                <w:lang w:val="nl-NL"/>
              </w:rPr>
            </w:pPr>
            <w:r w:rsidRPr="00720938">
              <w:rPr>
                <w:szCs w:val="26"/>
              </w:rPr>
              <w:t>Ý kiến: Tại nguyên tắc 4 Phần I Phụ lục 02 “</w:t>
            </w:r>
            <w:r w:rsidRPr="00720938">
              <w:rPr>
                <w:i/>
                <w:szCs w:val="26"/>
              </w:rPr>
              <w:t>Các loại dữ liệu không phải dữ liệu chủ: Có thể ký số hoặc không</w:t>
            </w:r>
            <w:r w:rsidRPr="00720938">
              <w:rPr>
                <w:szCs w:val="26"/>
              </w:rPr>
              <w:t>” (trang 3), để nghị Cục CNTT nghiên cứu cập nhật cho phù hợp giữa các nội dung quy định</w:t>
            </w:r>
          </w:p>
        </w:tc>
        <w:tc>
          <w:tcPr>
            <w:tcW w:w="5400" w:type="dxa"/>
          </w:tcPr>
          <w:p w:rsidR="00435C77" w:rsidRPr="00720938" w:rsidRDefault="002B4401" w:rsidP="00513990">
            <w:pPr>
              <w:spacing w:before="120" w:line="280" w:lineRule="atLeast"/>
              <w:rPr>
                <w:szCs w:val="26"/>
                <w:lang w:val="nl-NL"/>
              </w:rPr>
            </w:pPr>
            <w:r w:rsidRPr="00720938">
              <w:rPr>
                <w:szCs w:val="26"/>
                <w:lang w:val="nl-NL"/>
              </w:rPr>
              <w:t>Để đảm bảo tính xác thực của thông tin của dữ liệu nguồn, các thông tin truyền nhận đều thực hiện ký số. Trung tâm dữ liệu quốc gia cũng yêu cầu Bộ Tài chính ký số toàn bộ dữ liệu truyền sang, không phân biệt loại dữ liệu.</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904277">
            <w:pPr>
              <w:spacing w:before="120" w:after="120"/>
              <w:rPr>
                <w:szCs w:val="26"/>
              </w:rPr>
            </w:pPr>
            <w:r w:rsidRPr="00720938">
              <w:rPr>
                <w:szCs w:val="26"/>
                <w:lang w:val="nl-NL"/>
              </w:rPr>
              <w:t xml:space="preserve">- </w:t>
            </w:r>
            <w:r w:rsidRPr="00720938">
              <w:rPr>
                <w:szCs w:val="26"/>
              </w:rPr>
              <w:t>Tại khoản 2 Điều 15 dự thảo Quy chế về trách nhiệm của các đơn vị cung cấp dữ liệu cho Cơ sở dữ liệu quốc gia về Tài chính “</w:t>
            </w:r>
            <w:r w:rsidRPr="00720938">
              <w:rPr>
                <w:i/>
                <w:szCs w:val="26"/>
              </w:rPr>
              <w:t xml:space="preserve">Thực hiện cung cấp, cập nhật dữ liệu theo quy định tại </w:t>
            </w:r>
            <w:r w:rsidRPr="00720938">
              <w:rPr>
                <w:i/>
                <w:szCs w:val="26"/>
                <w:u w:val="single"/>
              </w:rPr>
              <w:t>Điều 9</w:t>
            </w:r>
            <w:r w:rsidRPr="00720938">
              <w:rPr>
                <w:i/>
                <w:szCs w:val="26"/>
              </w:rPr>
              <w:t xml:space="preserve"> của Quy chế này vào Cơ sở dữ liệu quốc gia về tài chính</w:t>
            </w:r>
            <w:r w:rsidRPr="00720938">
              <w:rPr>
                <w:szCs w:val="26"/>
              </w:rPr>
              <w:t>” (trang 12).</w:t>
            </w:r>
          </w:p>
          <w:p w:rsidR="00435C77" w:rsidRPr="00720938" w:rsidRDefault="00ED0669" w:rsidP="00904277">
            <w:pPr>
              <w:spacing w:before="120" w:after="120"/>
              <w:rPr>
                <w:szCs w:val="26"/>
                <w:lang w:val="nl-NL"/>
              </w:rPr>
            </w:pPr>
            <w:r w:rsidRPr="00720938">
              <w:rPr>
                <w:szCs w:val="26"/>
              </w:rPr>
              <w:lastRenderedPageBreak/>
              <w:t>Ý kiến: Điều 9 quy định về “</w:t>
            </w:r>
            <w:r w:rsidRPr="00720938">
              <w:rPr>
                <w:i/>
                <w:szCs w:val="26"/>
              </w:rPr>
              <w:t>Khai thác và sử dụng thông tin, dữ liệu từ Cơ sở dữ liệu quốc gia về tài chính</w:t>
            </w:r>
            <w:r w:rsidRPr="00720938">
              <w:rPr>
                <w:szCs w:val="26"/>
              </w:rPr>
              <w:t>”, không quy định về cung cấp, cập nhật dữ liệu, đề nghị Cục CNTT nghiên cứu cập nhật cho phù hợp.</w:t>
            </w:r>
          </w:p>
        </w:tc>
        <w:tc>
          <w:tcPr>
            <w:tcW w:w="5400" w:type="dxa"/>
          </w:tcPr>
          <w:p w:rsidR="00435C77" w:rsidRPr="00720938" w:rsidRDefault="00E176A7" w:rsidP="00513990">
            <w:pPr>
              <w:keepNext/>
              <w:keepLines/>
              <w:spacing w:before="120" w:line="280" w:lineRule="atLeast"/>
              <w:outlineLvl w:val="1"/>
              <w:rPr>
                <w:i/>
                <w:szCs w:val="26"/>
                <w:lang w:val="nl-NL"/>
              </w:rPr>
            </w:pPr>
            <w:r w:rsidRPr="00720938">
              <w:rPr>
                <w:szCs w:val="26"/>
              </w:rPr>
              <w:lastRenderedPageBreak/>
              <w:t>Tiếp thu ý kiến, Cục CNTT đã chỉnh sửa tại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904277">
            <w:pPr>
              <w:spacing w:before="120" w:after="120"/>
              <w:rPr>
                <w:szCs w:val="26"/>
              </w:rPr>
            </w:pPr>
            <w:r w:rsidRPr="00720938">
              <w:rPr>
                <w:szCs w:val="26"/>
                <w:lang w:val="nl-NL"/>
              </w:rPr>
              <w:t xml:space="preserve">- </w:t>
            </w:r>
            <w:r w:rsidR="00435C77" w:rsidRPr="00720938">
              <w:rPr>
                <w:szCs w:val="26"/>
              </w:rPr>
              <w:t>Tại khoản 3 “</w:t>
            </w:r>
            <w:r w:rsidR="00435C77" w:rsidRPr="00720938">
              <w:rPr>
                <w:i/>
                <w:szCs w:val="26"/>
              </w:rPr>
              <w:t>Chịu trách nhiệm về tính toàn vẹn, chính xác, đầy đủ, hợp lệ của dữ liệu cung cấp, cập nhật</w:t>
            </w:r>
            <w:r w:rsidR="00435C77" w:rsidRPr="00720938">
              <w:rPr>
                <w:szCs w:val="26"/>
              </w:rPr>
              <w:t>”, khoản 4 “</w:t>
            </w:r>
            <w:r w:rsidR="00435C77" w:rsidRPr="00720938">
              <w:rPr>
                <w:i/>
                <w:szCs w:val="26"/>
              </w:rPr>
              <w:t>Chịu trách nhiệm về độ tin cậy, chính xác và kịp thời của thông tin đã cung cấp; đảm bảo tính đồng bộ, thống nhất dữ liệu giữa Cơ sở dữ liệu quốc gia về tài chính và nguồn cung cấp, cập nhật dữ liệu</w:t>
            </w:r>
            <w:r w:rsidR="00435C77" w:rsidRPr="00720938">
              <w:rPr>
                <w:szCs w:val="26"/>
              </w:rPr>
              <w:t>” và điểm e khoản 10 “</w:t>
            </w:r>
            <w:r w:rsidR="00435C77" w:rsidRPr="00720938">
              <w:rPr>
                <w:i/>
                <w:szCs w:val="26"/>
              </w:rPr>
              <w:t>Các đơn vị cung cấp dữ liệu cho Cơ sở dữ liệu quốc gia về tài chính chịu trách nhiệm về tính chính xác, kịp thời theo tần suất truyền dữ liệu</w:t>
            </w:r>
            <w:r w:rsidR="00435C77" w:rsidRPr="00720938">
              <w:rPr>
                <w:szCs w:val="26"/>
              </w:rPr>
              <w:t>”  Điều 15 dự thảo Quy chế (trang 12 và 13)</w:t>
            </w:r>
          </w:p>
          <w:p w:rsidR="00435C77" w:rsidRPr="00720938" w:rsidRDefault="00435C77" w:rsidP="00904277">
            <w:pPr>
              <w:spacing w:before="120" w:after="120"/>
              <w:rPr>
                <w:szCs w:val="26"/>
                <w:lang w:val="nl-NL"/>
              </w:rPr>
            </w:pPr>
            <w:r w:rsidRPr="00720938">
              <w:rPr>
                <w:szCs w:val="26"/>
              </w:rPr>
              <w:t>Ý kiến: Các nội dung đều quy định về dữ liệu chính xác nên đề nghị gom lại.</w:t>
            </w:r>
          </w:p>
        </w:tc>
        <w:tc>
          <w:tcPr>
            <w:tcW w:w="5400" w:type="dxa"/>
          </w:tcPr>
          <w:p w:rsidR="00435C77" w:rsidRPr="00720938" w:rsidRDefault="00CC009F" w:rsidP="00513990">
            <w:pPr>
              <w:keepNext/>
              <w:keepLines/>
              <w:spacing w:before="120" w:line="280" w:lineRule="atLeast"/>
              <w:outlineLvl w:val="1"/>
              <w:rPr>
                <w:i/>
                <w:szCs w:val="26"/>
                <w:lang w:val="vi-VN"/>
              </w:rPr>
            </w:pPr>
            <w:r w:rsidRPr="00720938">
              <w:rPr>
                <w:szCs w:val="26"/>
                <w:lang w:val="nl-NL"/>
              </w:rPr>
              <w:t>Tiếp thu ý kiến, Cục CNTT đã chỉnh sửa tại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904277">
            <w:pPr>
              <w:spacing w:before="120" w:after="120"/>
              <w:rPr>
                <w:szCs w:val="26"/>
              </w:rPr>
            </w:pPr>
            <w:r w:rsidRPr="00720938">
              <w:rPr>
                <w:szCs w:val="26"/>
                <w:lang w:val="nl-NL"/>
              </w:rPr>
              <w:t xml:space="preserve">- </w:t>
            </w:r>
            <w:r w:rsidR="00435C77" w:rsidRPr="00720938">
              <w:rPr>
                <w:szCs w:val="26"/>
              </w:rPr>
              <w:t>Tại điểm 5 Phần III Phụ lục 02 Hệ thống Danh mục điện tử dùng chung trong lĩnh vực Tài chính. Tần suất cung cấp “</w:t>
            </w:r>
            <w:r w:rsidR="00435C77" w:rsidRPr="00720938">
              <w:rPr>
                <w:i/>
                <w:szCs w:val="26"/>
              </w:rPr>
              <w:t>Khi phát sinh dữ liệu</w:t>
            </w:r>
            <w:r w:rsidR="00435C77" w:rsidRPr="00720938">
              <w:rPr>
                <w:szCs w:val="26"/>
              </w:rPr>
              <w:t>” mà thời hạn cung cấp “</w:t>
            </w:r>
            <w:r w:rsidR="00435C77" w:rsidRPr="00720938">
              <w:rPr>
                <w:i/>
                <w:szCs w:val="26"/>
              </w:rPr>
              <w:t>Sau khi phát sinh dữ liệu 01 ngày</w:t>
            </w:r>
            <w:r w:rsidR="00435C77" w:rsidRPr="00720938">
              <w:rPr>
                <w:szCs w:val="26"/>
              </w:rPr>
              <w:t>” (trang 16) là chưa phù hợp. Bên cạnh đó, trong phần chung của Phần III có quy định “</w:t>
            </w:r>
            <w:r w:rsidR="00435C77" w:rsidRPr="00720938">
              <w:rPr>
                <w:i/>
                <w:szCs w:val="26"/>
              </w:rPr>
              <w:t>Các cơ sở dữ liệu chuyên ngành/hệ thống nguồn truyền dữ liệu sang Cơ sở dữ liệu quốc gia về tài chính theo nguyên tắc: Các loại dữ liệu danh mục thực hiện cung cấp trước, các loại dữ liệu nghiệp vụ thực hiện cung cấp sau</w:t>
            </w:r>
            <w:r w:rsidR="00435C77" w:rsidRPr="00720938">
              <w:rPr>
                <w:szCs w:val="26"/>
              </w:rPr>
              <w:t>” (trang 4) nên sẽ phát sinh trường hợp dữ liệu hạch toán đã có mà danh mục chưa có.</w:t>
            </w:r>
          </w:p>
          <w:p w:rsidR="00435C77" w:rsidRPr="00720938" w:rsidRDefault="00435C77" w:rsidP="00904277">
            <w:pPr>
              <w:spacing w:before="120" w:after="120"/>
              <w:rPr>
                <w:szCs w:val="26"/>
                <w:lang w:val="nl-NL"/>
              </w:rPr>
            </w:pPr>
            <w:r w:rsidRPr="00720938">
              <w:rPr>
                <w:szCs w:val="26"/>
              </w:rPr>
              <w:t xml:space="preserve">Ý kiến: Đề nghị Cục CNTT cập nhật thời hạn cung cấp của Hệ thống Danh mục điện tử dùng chung trong lĩnh vực Tài chính là </w:t>
            </w:r>
            <w:r w:rsidRPr="00720938">
              <w:rPr>
                <w:i/>
                <w:szCs w:val="26"/>
              </w:rPr>
              <w:t xml:space="preserve">“Sau khi </w:t>
            </w:r>
            <w:r w:rsidRPr="00720938">
              <w:rPr>
                <w:i/>
                <w:szCs w:val="26"/>
              </w:rPr>
              <w:lastRenderedPageBreak/>
              <w:t>phát sinh dữ liệu 01 giờ”</w:t>
            </w:r>
          </w:p>
        </w:tc>
        <w:tc>
          <w:tcPr>
            <w:tcW w:w="5400" w:type="dxa"/>
          </w:tcPr>
          <w:p w:rsidR="00435C77" w:rsidRPr="00720938" w:rsidRDefault="00CC009F" w:rsidP="00513990">
            <w:pPr>
              <w:keepNext/>
              <w:keepLines/>
              <w:spacing w:before="120" w:line="280" w:lineRule="atLeast"/>
              <w:outlineLvl w:val="1"/>
              <w:rPr>
                <w:i/>
                <w:szCs w:val="26"/>
                <w:lang w:val="nl-NL"/>
              </w:rPr>
            </w:pPr>
            <w:r w:rsidRPr="00720938">
              <w:rPr>
                <w:szCs w:val="26"/>
                <w:lang w:val="nl-NL"/>
              </w:rPr>
              <w:lastRenderedPageBreak/>
              <w:t>Tiếp thu ý kiến, Cục CNTT đã chỉnh sửa tại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904277">
            <w:pPr>
              <w:tabs>
                <w:tab w:val="center" w:pos="4680"/>
                <w:tab w:val="right" w:pos="9360"/>
              </w:tabs>
              <w:spacing w:before="120" w:after="120"/>
              <w:rPr>
                <w:szCs w:val="26"/>
              </w:rPr>
            </w:pPr>
            <w:r w:rsidRPr="00720938">
              <w:rPr>
                <w:szCs w:val="26"/>
                <w:lang w:val="nl-NL"/>
              </w:rPr>
              <w:t xml:space="preserve">- </w:t>
            </w:r>
            <w:r w:rsidRPr="00720938">
              <w:rPr>
                <w:szCs w:val="26"/>
              </w:rPr>
              <w:t>Tại số thứ tự 11 điểm 5 Phần III Phụ lục 02 Hệ thống Danh mục điện tử dùng chung trong lĩnh vực Tài chính “</w:t>
            </w:r>
            <w:r w:rsidRPr="00720938">
              <w:rPr>
                <w:i/>
                <w:szCs w:val="26"/>
              </w:rPr>
              <w:t>Danh mục Cơ quan Kho bạc</w:t>
            </w:r>
            <w:r w:rsidRPr="00720938">
              <w:rPr>
                <w:szCs w:val="26"/>
              </w:rPr>
              <w:t xml:space="preserve">” (trang 17), số thứ tự 26 </w:t>
            </w:r>
            <w:r w:rsidRPr="00720938">
              <w:rPr>
                <w:i/>
                <w:szCs w:val="26"/>
              </w:rPr>
              <w:t xml:space="preserve">“Danh mục Mã Kho bạc Nhà nước” </w:t>
            </w:r>
            <w:r w:rsidRPr="00720938">
              <w:rPr>
                <w:szCs w:val="26"/>
              </w:rPr>
              <w:t>(trang 18)</w:t>
            </w:r>
          </w:p>
          <w:p w:rsidR="00435C77" w:rsidRPr="00720938" w:rsidRDefault="00ED0669" w:rsidP="00904277">
            <w:pPr>
              <w:tabs>
                <w:tab w:val="center" w:pos="4680"/>
                <w:tab w:val="right" w:pos="9360"/>
              </w:tabs>
              <w:spacing w:before="120" w:after="120"/>
              <w:rPr>
                <w:szCs w:val="26"/>
                <w:lang w:val="nl-NL"/>
              </w:rPr>
            </w:pPr>
            <w:r w:rsidRPr="00720938">
              <w:rPr>
                <w:szCs w:val="26"/>
              </w:rPr>
              <w:t>Ý kiến: Hiện nay, tại KBNN không quản lý “</w:t>
            </w:r>
            <w:r w:rsidRPr="00720938">
              <w:rPr>
                <w:i/>
                <w:szCs w:val="26"/>
              </w:rPr>
              <w:t>Danh mục Cơ quan Kho bạc</w:t>
            </w:r>
            <w:r w:rsidRPr="00720938">
              <w:rPr>
                <w:szCs w:val="26"/>
              </w:rPr>
              <w:t xml:space="preserve">”  trên hệ thống, chỉ có </w:t>
            </w:r>
            <w:r w:rsidRPr="00720938">
              <w:rPr>
                <w:i/>
                <w:szCs w:val="26"/>
              </w:rPr>
              <w:t>“Danh mục Mã Kho bạc Nhà nước”</w:t>
            </w:r>
            <w:r w:rsidRPr="00720938">
              <w:rPr>
                <w:szCs w:val="26"/>
              </w:rPr>
              <w:t>. Đề nghị Cục CNTT bỏ “</w:t>
            </w:r>
            <w:r w:rsidRPr="00720938">
              <w:rPr>
                <w:i/>
                <w:szCs w:val="26"/>
              </w:rPr>
              <w:t>Danh mục Cơ quan Kho bạc</w:t>
            </w:r>
            <w:r w:rsidRPr="00720938">
              <w:rPr>
                <w:szCs w:val="26"/>
              </w:rPr>
              <w:t xml:space="preserve">”  </w:t>
            </w:r>
          </w:p>
        </w:tc>
        <w:tc>
          <w:tcPr>
            <w:tcW w:w="5400" w:type="dxa"/>
          </w:tcPr>
          <w:p w:rsidR="00435C77" w:rsidRPr="00720938" w:rsidRDefault="00ED0669" w:rsidP="00513990">
            <w:pPr>
              <w:keepNext/>
              <w:keepLines/>
              <w:tabs>
                <w:tab w:val="center" w:pos="4680"/>
                <w:tab w:val="right" w:pos="9360"/>
              </w:tabs>
              <w:spacing w:before="120" w:line="280" w:lineRule="atLeast"/>
              <w:outlineLvl w:val="1"/>
              <w:rPr>
                <w:i/>
                <w:szCs w:val="26"/>
              </w:rPr>
            </w:pPr>
            <w:r w:rsidRPr="00720938">
              <w:rPr>
                <w:szCs w:val="26"/>
                <w:lang w:val="nl-NL"/>
              </w:rPr>
              <w:t>Tiếp thu ý kiến, Cục CNTT đã chỉnh sửa tại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A2304D">
            <w:pPr>
              <w:spacing w:before="120" w:after="120"/>
              <w:rPr>
                <w:szCs w:val="26"/>
              </w:rPr>
            </w:pPr>
            <w:r w:rsidRPr="00720938">
              <w:rPr>
                <w:szCs w:val="26"/>
                <w:lang w:val="nl-NL"/>
              </w:rPr>
              <w:t xml:space="preserve">- </w:t>
            </w:r>
            <w:r w:rsidRPr="00720938">
              <w:rPr>
                <w:szCs w:val="26"/>
              </w:rPr>
              <w:t>Tại số thứ tự 1 điểm 12 Phần III Phụ lục 02 “</w:t>
            </w:r>
            <w:r w:rsidRPr="00720938">
              <w:rPr>
                <w:i/>
                <w:szCs w:val="26"/>
              </w:rPr>
              <w:t>Dữ liệu Giao dịch TABMIS</w:t>
            </w:r>
            <w:r w:rsidRPr="00720938">
              <w:rPr>
                <w:szCs w:val="26"/>
              </w:rPr>
              <w:t>” có cột cơ chế đối soát “</w:t>
            </w:r>
            <w:r w:rsidRPr="00720938">
              <w:rPr>
                <w:i/>
                <w:szCs w:val="26"/>
              </w:rPr>
              <w:t xml:space="preserve">Tổng giá trị theo </w:t>
            </w:r>
            <w:r w:rsidRPr="00720938">
              <w:rPr>
                <w:i/>
                <w:szCs w:val="26"/>
                <w:u w:val="single"/>
              </w:rPr>
              <w:t>ngày kiểm soát</w:t>
            </w:r>
            <w:r w:rsidRPr="00720938">
              <w:rPr>
                <w:szCs w:val="26"/>
              </w:rPr>
              <w:t>” (trang 26)</w:t>
            </w:r>
          </w:p>
          <w:p w:rsidR="00435C77" w:rsidRPr="00720938" w:rsidRDefault="00ED0669" w:rsidP="00A2304D">
            <w:pPr>
              <w:spacing w:before="120" w:after="120"/>
              <w:rPr>
                <w:szCs w:val="26"/>
                <w:lang w:val="nl-NL"/>
              </w:rPr>
            </w:pPr>
            <w:r w:rsidRPr="00720938">
              <w:rPr>
                <w:szCs w:val="26"/>
              </w:rPr>
              <w:t>Ý kiến: Hệ thống TABMIS có ngày hiệu lực, ngày phê duyệt và ngày kết sổ, không có ngày kiểm soát. Hiện nay đang đối soát theo ngày kết sổ, đề nghị Cục CNTT cập nhật theo ngày</w:t>
            </w:r>
            <w:r w:rsidR="00435C77" w:rsidRPr="00720938">
              <w:rPr>
                <w:szCs w:val="26"/>
              </w:rPr>
              <w:t xml:space="preserve"> kết sổ</w:t>
            </w:r>
          </w:p>
        </w:tc>
        <w:tc>
          <w:tcPr>
            <w:tcW w:w="5400" w:type="dxa"/>
          </w:tcPr>
          <w:p w:rsidR="00435C77" w:rsidRPr="00720938" w:rsidRDefault="00ED0669" w:rsidP="00513990">
            <w:pPr>
              <w:keepNext/>
              <w:keepLines/>
              <w:tabs>
                <w:tab w:val="center" w:pos="4680"/>
                <w:tab w:val="right" w:pos="9360"/>
              </w:tabs>
              <w:spacing w:before="120" w:line="280" w:lineRule="atLeast"/>
              <w:outlineLvl w:val="1"/>
              <w:rPr>
                <w:i/>
                <w:szCs w:val="26"/>
                <w:lang w:val="vi-VN"/>
              </w:rPr>
            </w:pPr>
            <w:r w:rsidRPr="00720938">
              <w:rPr>
                <w:szCs w:val="26"/>
                <w:lang w:val="nl-NL"/>
              </w:rPr>
              <w:t>Tiếp thu ý kiến, Cục CNTT đã chỉnh sửa tại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A2304D">
            <w:pPr>
              <w:spacing w:before="120" w:after="120"/>
              <w:rPr>
                <w:szCs w:val="26"/>
              </w:rPr>
            </w:pPr>
            <w:r w:rsidRPr="00720938">
              <w:rPr>
                <w:szCs w:val="26"/>
                <w:lang w:val="nl-NL"/>
              </w:rPr>
              <w:t xml:space="preserve">- </w:t>
            </w:r>
            <w:r w:rsidR="00435C77" w:rsidRPr="00720938">
              <w:rPr>
                <w:szCs w:val="26"/>
              </w:rPr>
              <w:t>Tại số thứ tự 4 “</w:t>
            </w:r>
            <w:r w:rsidR="00435C77" w:rsidRPr="00720938">
              <w:rPr>
                <w:i/>
                <w:szCs w:val="26"/>
              </w:rPr>
              <w:t>Dữ liệu Bảng kê chứng từ thông tin chung</w:t>
            </w:r>
            <w:r w:rsidR="00435C77" w:rsidRPr="00720938">
              <w:rPr>
                <w:szCs w:val="26"/>
              </w:rPr>
              <w:t>” và số thứ tự 5 “</w:t>
            </w:r>
            <w:r w:rsidR="00435C77" w:rsidRPr="00720938">
              <w:rPr>
                <w:i/>
                <w:szCs w:val="26"/>
              </w:rPr>
              <w:t>Dữ liệu Bảng kê chứng từ thông tin chi tiết</w:t>
            </w:r>
            <w:r w:rsidR="00435C77" w:rsidRPr="00720938">
              <w:rPr>
                <w:szCs w:val="26"/>
              </w:rPr>
              <w:t>” điểm 12 Phần III Phụ lục 02 (trang 26)</w:t>
            </w:r>
          </w:p>
          <w:p w:rsidR="00435C77" w:rsidRPr="00720938" w:rsidRDefault="00435C77" w:rsidP="00A2304D">
            <w:pPr>
              <w:spacing w:before="120" w:after="120"/>
              <w:rPr>
                <w:szCs w:val="26"/>
                <w:lang w:val="nl-NL"/>
              </w:rPr>
            </w:pPr>
            <w:r w:rsidRPr="00720938">
              <w:rPr>
                <w:szCs w:val="26"/>
              </w:rPr>
              <w:t>Ý kiến: Chưa rõ là bảng kê chứng từ gì, hiện này KBNN không cung cấp chứng từ chi tiết, đề nghị Cục CNTT xem lại nội dung này.</w:t>
            </w:r>
          </w:p>
        </w:tc>
        <w:tc>
          <w:tcPr>
            <w:tcW w:w="5400" w:type="dxa"/>
          </w:tcPr>
          <w:p w:rsidR="00435C77" w:rsidRPr="00720938" w:rsidRDefault="00CC009F" w:rsidP="00513990">
            <w:pPr>
              <w:keepNext/>
              <w:keepLines/>
              <w:spacing w:before="120" w:line="280" w:lineRule="atLeast"/>
              <w:outlineLvl w:val="1"/>
              <w:rPr>
                <w:i/>
                <w:szCs w:val="26"/>
                <w:lang w:val="nl-NL"/>
              </w:rPr>
            </w:pPr>
            <w:r w:rsidRPr="00720938">
              <w:rPr>
                <w:szCs w:val="26"/>
                <w:lang w:val="nl-NL"/>
              </w:rPr>
              <w:t>Tiếp thu ý kiến, Cục CNTT đã chỉnh sửa tại dự thảo</w:t>
            </w:r>
          </w:p>
        </w:tc>
      </w:tr>
      <w:tr w:rsidR="00435C77" w:rsidRPr="00720938" w:rsidTr="00863E19">
        <w:tc>
          <w:tcPr>
            <w:tcW w:w="746" w:type="dxa"/>
          </w:tcPr>
          <w:p w:rsidR="00435C77" w:rsidRPr="00720938" w:rsidRDefault="001F31FC" w:rsidP="00513990">
            <w:pPr>
              <w:tabs>
                <w:tab w:val="left" w:pos="600"/>
              </w:tabs>
              <w:spacing w:before="120" w:line="280" w:lineRule="atLeast"/>
              <w:jc w:val="center"/>
              <w:rPr>
                <w:b/>
                <w:szCs w:val="26"/>
                <w:lang w:val="nl-NL"/>
              </w:rPr>
            </w:pPr>
            <w:r w:rsidRPr="00720938">
              <w:rPr>
                <w:b/>
                <w:szCs w:val="26"/>
                <w:lang w:val="nl-NL"/>
              </w:rPr>
              <w:t>13</w:t>
            </w:r>
            <w:r w:rsidR="00ED0669" w:rsidRPr="00720938">
              <w:rPr>
                <w:b/>
                <w:szCs w:val="26"/>
                <w:lang w:val="nl-NL"/>
              </w:rPr>
              <w:t>.</w:t>
            </w:r>
          </w:p>
        </w:tc>
        <w:tc>
          <w:tcPr>
            <w:tcW w:w="7552" w:type="dxa"/>
          </w:tcPr>
          <w:p w:rsidR="00435C77" w:rsidRPr="00720938" w:rsidRDefault="00ED0669" w:rsidP="00C2367F">
            <w:pPr>
              <w:spacing w:before="120" w:after="120"/>
              <w:rPr>
                <w:b/>
                <w:szCs w:val="26"/>
                <w:lang w:val="nl-NL"/>
              </w:rPr>
            </w:pPr>
            <w:r w:rsidRPr="00720938">
              <w:rPr>
                <w:b/>
                <w:szCs w:val="26"/>
                <w:lang w:val="nl-NL"/>
              </w:rPr>
              <w:t>Ủy ban chứng khoán nhà nước</w:t>
            </w:r>
          </w:p>
        </w:tc>
        <w:tc>
          <w:tcPr>
            <w:tcW w:w="5400" w:type="dxa"/>
          </w:tcPr>
          <w:p w:rsidR="00435C77" w:rsidRPr="00720938" w:rsidRDefault="00435C77" w:rsidP="00513990">
            <w:pPr>
              <w:spacing w:before="120" w:line="280" w:lineRule="atLeast"/>
              <w:rPr>
                <w:i/>
                <w:szCs w:val="26"/>
                <w:lang w:val="nl-NL"/>
              </w:rPr>
            </w:pP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163DE7">
            <w:pPr>
              <w:rPr>
                <w:rFonts w:eastAsia="Times New Roman"/>
                <w:b/>
                <w:bCs/>
                <w:szCs w:val="26"/>
                <w:lang w:val="nl-NL"/>
              </w:rPr>
            </w:pPr>
            <w:r w:rsidRPr="00720938">
              <w:rPr>
                <w:szCs w:val="26"/>
              </w:rPr>
              <w:t xml:space="preserve">- Về tên của Quy chế kèm theo Thông tư: Đề nghị Cục CNTT rà soát lại tên của Quy chế kèm theo Thông tư cho phù hợp với nội dung Quy chế (nội dung Quy chế bao gồm cả quy định về việc đồng bộ dữ liệu </w:t>
            </w:r>
            <w:r w:rsidRPr="00720938">
              <w:rPr>
                <w:szCs w:val="26"/>
              </w:rPr>
              <w:lastRenderedPageBreak/>
              <w:t>từ các hệ thống/cơ sở dữ liệu chuyên ngành về Cơ sở dữ liệu quốc gia về Tài chính và nhập bổ sung dữ liệu. Tuy nhiên, tên Quy chế hiện tại là “Khai thác và sử dụng dữ liệu của CSDL quốc gia về Tài chính”).</w:t>
            </w:r>
          </w:p>
        </w:tc>
        <w:tc>
          <w:tcPr>
            <w:tcW w:w="5400" w:type="dxa"/>
          </w:tcPr>
          <w:p w:rsidR="00435C77" w:rsidRPr="00720938" w:rsidRDefault="00ED0669" w:rsidP="00513990">
            <w:pPr>
              <w:keepNext/>
              <w:keepLines/>
              <w:spacing w:before="120" w:line="280" w:lineRule="atLeast"/>
              <w:outlineLvl w:val="1"/>
              <w:rPr>
                <w:rFonts w:eastAsia="Times New Roman"/>
                <w:szCs w:val="26"/>
                <w:lang w:val="vi-VN"/>
              </w:rPr>
            </w:pPr>
            <w:r w:rsidRPr="00720938">
              <w:rPr>
                <w:rFonts w:eastAsia="Times New Roman"/>
                <w:szCs w:val="26"/>
                <w:lang w:val="vi-VN"/>
              </w:rPr>
              <w:lastRenderedPageBreak/>
              <w:t>Tiếp thu ý kiến, Cục CNTT đã sửa tên Thông tư</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435C77" w:rsidP="00163DE7">
            <w:pPr>
              <w:jc w:val="left"/>
              <w:rPr>
                <w:rFonts w:eastAsia="Times New Roman"/>
                <w:b/>
                <w:bCs/>
                <w:szCs w:val="26"/>
                <w:lang w:val="nl-NL"/>
              </w:rPr>
            </w:pPr>
            <w:r w:rsidRPr="00720938">
              <w:rPr>
                <w:szCs w:val="26"/>
              </w:rPr>
              <w:t>- Tạ</w:t>
            </w:r>
            <w:r w:rsidR="00ED0669" w:rsidRPr="00720938">
              <w:rPr>
                <w:szCs w:val="26"/>
              </w:rPr>
              <w:t>i mục 15, phần III, Phụ lục 2. Danh sách loại dữ liệu truyền từ CSDL chuyên ngành chứng khoán sang CSDL quốc gia về Tài chính: Đề nghị Cục CNTT rà soát cập nhật theo danh sách các báo cáo lĩnh vực chứng khoán tại Thông tư 131/2025/TT-BTC ban hành Chế độ báo cáo thống kê ngành Tài chính và các dữ liệu lĩnh vực chứng khoán đang truyền thực tế từ hệ thống nguồn của UBCKNN sang CSDL quốc gia về tài chính.</w:t>
            </w:r>
          </w:p>
        </w:tc>
        <w:tc>
          <w:tcPr>
            <w:tcW w:w="5400" w:type="dxa"/>
          </w:tcPr>
          <w:p w:rsidR="00435C77" w:rsidRPr="00720938" w:rsidRDefault="00A24CFE" w:rsidP="00513990">
            <w:pPr>
              <w:keepNext/>
              <w:keepLines/>
              <w:spacing w:before="120" w:line="280" w:lineRule="atLeast"/>
              <w:outlineLvl w:val="1"/>
              <w:rPr>
                <w:i/>
                <w:szCs w:val="26"/>
                <w:lang w:val="vi-VN"/>
              </w:rPr>
            </w:pPr>
            <w:r w:rsidRPr="00720938">
              <w:rPr>
                <w:szCs w:val="26"/>
                <w:lang w:val="nl-NL"/>
              </w:rPr>
              <w:t>Tiếp thu ý kiến, Cục CNTT đã chỉnh sửa tại dự thảo</w:t>
            </w:r>
          </w:p>
        </w:tc>
      </w:tr>
      <w:tr w:rsidR="00435C77" w:rsidRPr="00720938" w:rsidTr="00863E19">
        <w:tc>
          <w:tcPr>
            <w:tcW w:w="746" w:type="dxa"/>
          </w:tcPr>
          <w:p w:rsidR="00435C77" w:rsidRPr="00720938" w:rsidRDefault="001F31FC" w:rsidP="00513990">
            <w:pPr>
              <w:tabs>
                <w:tab w:val="left" w:pos="600"/>
              </w:tabs>
              <w:spacing w:before="120" w:line="280" w:lineRule="atLeast"/>
              <w:jc w:val="center"/>
              <w:rPr>
                <w:b/>
                <w:szCs w:val="26"/>
                <w:lang w:val="nl-NL"/>
              </w:rPr>
            </w:pPr>
            <w:r w:rsidRPr="00720938">
              <w:rPr>
                <w:b/>
                <w:szCs w:val="26"/>
                <w:lang w:val="nl-NL"/>
              </w:rPr>
              <w:t>14</w:t>
            </w:r>
            <w:r w:rsidR="00ED0669" w:rsidRPr="00720938">
              <w:rPr>
                <w:b/>
                <w:szCs w:val="26"/>
                <w:lang w:val="nl-NL"/>
              </w:rPr>
              <w:t>.</w:t>
            </w:r>
          </w:p>
        </w:tc>
        <w:tc>
          <w:tcPr>
            <w:tcW w:w="7552" w:type="dxa"/>
          </w:tcPr>
          <w:p w:rsidR="00435C77" w:rsidRPr="00720938" w:rsidRDefault="00ED0669" w:rsidP="00513990">
            <w:pPr>
              <w:pStyle w:val="ListParagraph"/>
              <w:spacing w:after="0"/>
              <w:ind w:left="0" w:firstLine="0"/>
              <w:contextualSpacing w:val="0"/>
              <w:rPr>
                <w:b/>
                <w:sz w:val="26"/>
                <w:szCs w:val="26"/>
                <w:lang w:val="nl-NL"/>
              </w:rPr>
            </w:pPr>
            <w:r w:rsidRPr="00720938">
              <w:rPr>
                <w:b/>
                <w:sz w:val="26"/>
                <w:szCs w:val="26"/>
                <w:lang w:val="nl-NL"/>
              </w:rPr>
              <w:t xml:space="preserve"> Bảo hiểm xã hội Việt nam</w:t>
            </w:r>
          </w:p>
        </w:tc>
        <w:tc>
          <w:tcPr>
            <w:tcW w:w="5400" w:type="dxa"/>
          </w:tcPr>
          <w:p w:rsidR="00435C77" w:rsidRPr="00720938" w:rsidRDefault="00435C77" w:rsidP="00513990">
            <w:pPr>
              <w:spacing w:before="120" w:line="280" w:lineRule="atLeast"/>
              <w:rPr>
                <w:i/>
                <w:szCs w:val="26"/>
                <w:lang w:val="nl-NL"/>
              </w:rPr>
            </w:pP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DB2046" w:rsidRPr="00720938" w:rsidRDefault="00ED0669">
            <w:pPr>
              <w:pStyle w:val="ListParagraph"/>
              <w:numPr>
                <w:ilvl w:val="0"/>
                <w:numId w:val="16"/>
              </w:numPr>
              <w:spacing w:after="0"/>
              <w:contextualSpacing w:val="0"/>
              <w:rPr>
                <w:rFonts w:asciiTheme="majorHAnsi" w:eastAsiaTheme="majorEastAsia" w:hAnsiTheme="majorHAnsi" w:cstheme="majorBidi"/>
                <w:b/>
                <w:bCs/>
                <w:sz w:val="26"/>
                <w:szCs w:val="26"/>
              </w:rPr>
            </w:pPr>
            <w:r w:rsidRPr="00720938">
              <w:rPr>
                <w:sz w:val="26"/>
                <w:szCs w:val="26"/>
              </w:rPr>
              <w:t xml:space="preserve">Đối với dự thảo Thông tư </w:t>
            </w:r>
          </w:p>
          <w:p w:rsidR="00DB2046" w:rsidRPr="00720938" w:rsidRDefault="00ED0669">
            <w:pPr>
              <w:rPr>
                <w:rFonts w:asciiTheme="majorHAnsi" w:eastAsiaTheme="majorEastAsia" w:hAnsiTheme="majorHAnsi" w:cstheme="majorBidi"/>
                <w:b/>
                <w:bCs/>
                <w:szCs w:val="26"/>
                <w:lang w:val="nl-NL"/>
              </w:rPr>
            </w:pPr>
            <w:r w:rsidRPr="00720938">
              <w:rPr>
                <w:szCs w:val="26"/>
              </w:rPr>
              <w:t>Về căn cứ pháp lý: Đề nghị bổ sung Nghị định số 194/2025/NĐ-CP ngày 03/7/2025 của Chính phủ quy định chi tiết một số điều của Luật Giao dịch điện tử về cơ sở dữ liệu quốc gia, kết nối và chia sẻ dữ liệu, dữ liệu mở phục vụ giao dịch điện tử của cơ quan nhà nước (Nghị định số 194/2025/NĐ-CP), cho bao quát và đầy đủ nội dung.</w:t>
            </w:r>
          </w:p>
        </w:tc>
        <w:tc>
          <w:tcPr>
            <w:tcW w:w="5400" w:type="dxa"/>
          </w:tcPr>
          <w:p w:rsidR="00435C77" w:rsidRPr="00720938" w:rsidRDefault="00ED0669" w:rsidP="00513990">
            <w:pPr>
              <w:spacing w:before="120" w:line="280" w:lineRule="atLeast"/>
              <w:rPr>
                <w:i/>
                <w:szCs w:val="26"/>
                <w:lang w:val="nl-NL"/>
              </w:rPr>
            </w:pPr>
            <w:r w:rsidRPr="00720938">
              <w:rPr>
                <w:szCs w:val="26"/>
                <w:lang w:val="nl-NL"/>
              </w:rPr>
              <w:t>Tiếp thu ý kiến, Cục CNTT đã chỉnh sửa vào dự thảo Thông tư.</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513990">
            <w:pPr>
              <w:pStyle w:val="ListParagraph"/>
              <w:spacing w:after="0"/>
              <w:ind w:left="0" w:firstLine="0"/>
              <w:contextualSpacing w:val="0"/>
              <w:rPr>
                <w:sz w:val="26"/>
                <w:szCs w:val="26"/>
              </w:rPr>
            </w:pPr>
            <w:r w:rsidRPr="00720938">
              <w:rPr>
                <w:sz w:val="26"/>
                <w:szCs w:val="26"/>
              </w:rPr>
              <w:t xml:space="preserve">II. Đối với dự thảo Quy chế khai thác và sử dụng dữ liệu của Cơ sở dữ liệu quốc gia về Tài chính </w:t>
            </w:r>
          </w:p>
          <w:p w:rsidR="00435C77" w:rsidRPr="00720938" w:rsidRDefault="00ED0669" w:rsidP="00513990">
            <w:pPr>
              <w:pStyle w:val="ListParagraph"/>
              <w:spacing w:after="0"/>
              <w:ind w:left="0" w:firstLine="0"/>
              <w:contextualSpacing w:val="0"/>
              <w:rPr>
                <w:sz w:val="26"/>
                <w:szCs w:val="26"/>
              </w:rPr>
            </w:pPr>
            <w:r w:rsidRPr="00720938">
              <w:rPr>
                <w:sz w:val="26"/>
                <w:szCs w:val="26"/>
              </w:rPr>
              <w:t>1. Tại Điều 1. Phạm vi điều chỉnh</w:t>
            </w:r>
          </w:p>
          <w:p w:rsidR="00435C77" w:rsidRPr="00720938" w:rsidRDefault="00ED0669" w:rsidP="00513990">
            <w:pPr>
              <w:pStyle w:val="ListParagraph"/>
              <w:spacing w:after="0"/>
              <w:ind w:left="0" w:firstLine="0"/>
              <w:contextualSpacing w:val="0"/>
              <w:rPr>
                <w:b/>
                <w:sz w:val="26"/>
                <w:szCs w:val="26"/>
                <w:lang w:val="nl-NL"/>
              </w:rPr>
            </w:pPr>
            <w:r w:rsidRPr="00720938">
              <w:rPr>
                <w:sz w:val="26"/>
                <w:szCs w:val="26"/>
              </w:rPr>
              <w:t>- Khoản 1 đề nghị thay cụm từ “Thông tư này” bằng cụm từ “Quy chế này” đồng thời rà soát toàn bộ các điều khoản trong quy chế đang sử dụng cụm từ “Thông tư này” đề điều chỉnh cho phù hợp.</w:t>
            </w:r>
          </w:p>
        </w:tc>
        <w:tc>
          <w:tcPr>
            <w:tcW w:w="5400" w:type="dxa"/>
          </w:tcPr>
          <w:p w:rsidR="00435C77" w:rsidRPr="00720938" w:rsidRDefault="00ED0669" w:rsidP="00513990">
            <w:pPr>
              <w:keepNext/>
              <w:keepLines/>
              <w:tabs>
                <w:tab w:val="center" w:pos="4680"/>
                <w:tab w:val="right" w:pos="9360"/>
              </w:tabs>
              <w:spacing w:before="120" w:line="280" w:lineRule="atLeast"/>
              <w:outlineLvl w:val="1"/>
              <w:rPr>
                <w:szCs w:val="26"/>
                <w:lang w:val="nl-NL"/>
              </w:rPr>
            </w:pPr>
            <w:r w:rsidRPr="00720938">
              <w:rPr>
                <w:szCs w:val="26"/>
                <w:lang w:val="nl-NL"/>
              </w:rPr>
              <w:t>Qua ý kiến của BHXH và của UBCK, Cục CNTT rà soát và đã trao đổi với Vụ Pháp chế và sửa Tên Thông tư: Thông tư ban hành về quản lý, vận hành, khai thác và sử dụng dữ liệu của Cơ sở dữ liệu quốc gia về tài chính”</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513990">
            <w:pPr>
              <w:pStyle w:val="ListParagraph"/>
              <w:spacing w:after="0"/>
              <w:ind w:left="0" w:firstLine="0"/>
              <w:contextualSpacing w:val="0"/>
              <w:rPr>
                <w:b/>
                <w:sz w:val="26"/>
                <w:szCs w:val="26"/>
                <w:lang w:val="nl-NL"/>
              </w:rPr>
            </w:pPr>
            <w:r w:rsidRPr="00720938">
              <w:rPr>
                <w:sz w:val="26"/>
                <w:szCs w:val="26"/>
              </w:rPr>
              <w:t xml:space="preserve">- Khoản 2, đề nghị thay nội dung “Luật Bảo vệ bí mật nhà nước số 29/2018/QH14 ngày 15/11/2018” thành “Luật Bảo vệ bí mật nhà </w:t>
            </w:r>
            <w:r w:rsidRPr="00720938">
              <w:rPr>
                <w:sz w:val="26"/>
                <w:szCs w:val="26"/>
              </w:rPr>
              <w:lastRenderedPageBreak/>
              <w:t>nước số 117/2025/QH15 ngày 10/12/2025”. Vì Luật Bảo vệ bí mật nhà nước số 117/2025/QH15 ngày 10/12/2025 có hiệu lực từ ngày 01/3/2026 và thay thế Luật Bảo vệ bí mật nhà nước số 29/2018/QH14 ngày 15/11/2018.</w:t>
            </w:r>
          </w:p>
        </w:tc>
        <w:tc>
          <w:tcPr>
            <w:tcW w:w="5400" w:type="dxa"/>
          </w:tcPr>
          <w:p w:rsidR="00435C77" w:rsidRPr="00720938" w:rsidRDefault="00ED0669" w:rsidP="00513990">
            <w:pPr>
              <w:spacing w:before="120" w:line="280" w:lineRule="atLeast"/>
              <w:rPr>
                <w:i/>
                <w:szCs w:val="26"/>
                <w:lang w:val="nl-NL"/>
              </w:rPr>
            </w:pPr>
            <w:r w:rsidRPr="00720938">
              <w:rPr>
                <w:szCs w:val="26"/>
                <w:lang w:val="nl-NL"/>
              </w:rPr>
              <w:lastRenderedPageBreak/>
              <w:t>Tiếp thu ý kiến, Cục CNTT đã chỉnh sửa vào dự thảo Thông tư.</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513990">
            <w:pPr>
              <w:pStyle w:val="ListParagraph"/>
              <w:spacing w:after="0"/>
              <w:ind w:left="0" w:firstLine="0"/>
              <w:contextualSpacing w:val="0"/>
              <w:rPr>
                <w:b/>
                <w:sz w:val="26"/>
                <w:szCs w:val="26"/>
                <w:lang w:val="nl-NL"/>
              </w:rPr>
            </w:pPr>
            <w:r w:rsidRPr="00720938">
              <w:rPr>
                <w:sz w:val="26"/>
                <w:szCs w:val="26"/>
              </w:rPr>
              <w:t>2. Tại Điều 3. Giải thích từ ngữ Khoản 6 “…..Nghị định số 47/2020/NĐ-CP ngày 09/4/2020 của Chính phủ về quản lý, kết nối và chia sẻ dữ liệu số của cơ quan Nhà nước”. Đề nghị xem xét lại nội dung này do văn bản đã hết hiệu lực từ ngày 22/10/2025 và được thay thế bởi Nghị định số 278/2025/NĐ-CP ngày 22/10/2025 của Chính phủ quy định về kết nối, chia sẻ dữ liệu bắt buộc giữa các cơ quan thuộc hệ thống chính trị</w:t>
            </w:r>
          </w:p>
        </w:tc>
        <w:tc>
          <w:tcPr>
            <w:tcW w:w="5400" w:type="dxa"/>
          </w:tcPr>
          <w:p w:rsidR="00435C77" w:rsidRPr="00720938" w:rsidRDefault="00ED0669" w:rsidP="00513990">
            <w:pPr>
              <w:spacing w:before="120" w:line="280" w:lineRule="atLeast"/>
              <w:rPr>
                <w:i/>
                <w:szCs w:val="26"/>
                <w:lang w:val="nl-NL"/>
              </w:rPr>
            </w:pPr>
            <w:r w:rsidRPr="00720938">
              <w:rPr>
                <w:szCs w:val="26"/>
                <w:lang w:val="nl-NL"/>
              </w:rPr>
              <w:t>Tiếp thu ý kiến, Cục CNTT đã chỉnh sửa vào dự thảo Thông tư.</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513990">
            <w:pPr>
              <w:spacing w:before="120" w:line="240" w:lineRule="auto"/>
              <w:rPr>
                <w:b/>
                <w:szCs w:val="26"/>
                <w:lang w:val="nl-NL"/>
              </w:rPr>
            </w:pPr>
            <w:r w:rsidRPr="00720938">
              <w:rPr>
                <w:szCs w:val="26"/>
              </w:rPr>
              <w:t>3. Tại Điều 4. Truy cập, truy xuất dữ liệu- Điểm a Khoản 1 quy định “a) Người sử dụng được cấp tài khoản sử dụng Cơ sở dữ liệu quốc gia về tài chính được truy cập đọc, truy xuất dữ liệu thủ công các loại dữ liệu được phân quyền khai thác trên Hệ thống”: Đề nghị làm rõ khái niệm “truy xuất dữ liệu thủ công”.</w:t>
            </w:r>
          </w:p>
        </w:tc>
        <w:tc>
          <w:tcPr>
            <w:tcW w:w="5400" w:type="dxa"/>
          </w:tcPr>
          <w:p w:rsidR="00435C77" w:rsidRPr="00720938" w:rsidRDefault="00ED0669" w:rsidP="00513990">
            <w:pPr>
              <w:spacing w:before="120" w:line="280" w:lineRule="atLeast"/>
              <w:rPr>
                <w:szCs w:val="26"/>
                <w:lang w:val="nl-NL"/>
              </w:rPr>
            </w:pPr>
            <w:r w:rsidRPr="00720938">
              <w:rPr>
                <w:szCs w:val="26"/>
              </w:rPr>
              <w:t>Tiếp thu ý kiến, Cục CNTT đã bổ sung, làm rõ thêm nội dung này như sau: “Truy xuất dữ liệu thủ công (người dùng kết xuất trực tiếp dữ liệu thông qua các chức năng kết xuất dữ liệu của Hệ thống)”</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513990">
            <w:pPr>
              <w:spacing w:before="120" w:line="240" w:lineRule="auto"/>
              <w:rPr>
                <w:szCs w:val="26"/>
              </w:rPr>
            </w:pPr>
            <w:r w:rsidRPr="00720938">
              <w:rPr>
                <w:szCs w:val="26"/>
              </w:rPr>
              <w:t xml:space="preserve">- Điểm a Khoản 2 quy định mật khẩu người dùng thông thường tối thiểu 12 ký tự, tài khoản quản trị tối thiểu 14 ký tự: Đề nghị bổ sung yêu cầu xác thực đa yếu tố (MFA/2FA) đối với các tài khoản quản trị hệ thống và tài khoản truy cập, kết xuất dữ liệu khối lượng lớn từ bên ngoài mạng nội bộ (LAN). </w:t>
            </w:r>
          </w:p>
          <w:p w:rsidR="00435C77" w:rsidRPr="00720938" w:rsidRDefault="00ED0669" w:rsidP="00513990">
            <w:pPr>
              <w:spacing w:before="120" w:line="240" w:lineRule="auto"/>
              <w:rPr>
                <w:b/>
                <w:szCs w:val="26"/>
                <w:lang w:val="nl-NL"/>
              </w:rPr>
            </w:pPr>
            <w:r w:rsidRPr="00720938">
              <w:rPr>
                <w:szCs w:val="26"/>
              </w:rPr>
              <w:t>Lý do: Việc chỉ bảo mật bằng mật khẩu (dù dài 14 ký tự) đối với một Cơ sở dữ liệu Quốc gia là chưa đủ an toàn trước các rủi ro lộ lọt thông tin.</w:t>
            </w:r>
          </w:p>
        </w:tc>
        <w:tc>
          <w:tcPr>
            <w:tcW w:w="5400" w:type="dxa"/>
          </w:tcPr>
          <w:p w:rsidR="00435C77" w:rsidRPr="00720938" w:rsidRDefault="00ED0669" w:rsidP="00793722">
            <w:pPr>
              <w:tabs>
                <w:tab w:val="left" w:pos="0"/>
                <w:tab w:val="left" w:pos="1080"/>
              </w:tabs>
              <w:spacing w:line="240" w:lineRule="auto"/>
              <w:rPr>
                <w:szCs w:val="26"/>
              </w:rPr>
            </w:pPr>
            <w:r w:rsidRPr="00720938">
              <w:rPr>
                <w:szCs w:val="26"/>
              </w:rPr>
              <w:t>6. Xác thực đa yếu tố</w:t>
            </w:r>
          </w:p>
          <w:p w:rsidR="00435C77" w:rsidRPr="00720938" w:rsidRDefault="00ED0669" w:rsidP="00793722">
            <w:pPr>
              <w:tabs>
                <w:tab w:val="left" w:pos="0"/>
                <w:tab w:val="left" w:pos="1080"/>
              </w:tabs>
              <w:spacing w:line="240" w:lineRule="auto"/>
              <w:rPr>
                <w:szCs w:val="26"/>
              </w:rPr>
            </w:pPr>
            <w:r w:rsidRPr="00720938">
              <w:rPr>
                <w:szCs w:val="26"/>
                <w:lang w:val="nl-NL"/>
              </w:rPr>
              <w:t xml:space="preserve"> Bắt buộc áp dụng cơ chế xác thực đa yếu tố (MFA) đối với: (i) Toàn bộ tài khoản có quyền quản trị hệ thống hoặc quản trị dữ liệu; (ii) Tài khoản truy cập từ bên ngoài mạng nội bộ; (iii) Tài khoản có thẩm quyền truy cập, khai thác dữ liệu quan trọng, dữ liệu cốt lõi theo phân loại (nếu có) hoặc kết xuất dữ liệu khối lượng lớn. Mọi hành vi truy cập và kết xuất dữ liệu này phải được ghi nhật ký truy vết đầy đủ và bảo vệ bằng các giải pháp chống thất thoát dữ liệu.</w:t>
            </w:r>
          </w:p>
          <w:p w:rsidR="00435C77" w:rsidRPr="00720938" w:rsidRDefault="00435C77" w:rsidP="00513990">
            <w:pPr>
              <w:spacing w:before="120" w:line="280" w:lineRule="atLeast"/>
              <w:rPr>
                <w:szCs w:val="26"/>
                <w:lang w:val="nl-NL"/>
              </w:rPr>
            </w:pP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435C77" w:rsidP="00513990">
            <w:pPr>
              <w:spacing w:before="120" w:line="240" w:lineRule="auto"/>
              <w:rPr>
                <w:szCs w:val="26"/>
              </w:rPr>
            </w:pPr>
            <w:r w:rsidRPr="00720938">
              <w:rPr>
                <w:szCs w:val="26"/>
              </w:rPr>
              <w:t xml:space="preserve">- </w:t>
            </w:r>
            <w:r w:rsidR="00ED0669" w:rsidRPr="00720938">
              <w:rPr>
                <w:szCs w:val="26"/>
              </w:rPr>
              <w:t xml:space="preserve">Điểm b Khoản 2 quy định việc thông báo hủy/thu hồi tài khoản khi </w:t>
            </w:r>
            <w:r w:rsidR="00ED0669" w:rsidRPr="00720938">
              <w:rPr>
                <w:szCs w:val="26"/>
              </w:rPr>
              <w:lastRenderedPageBreak/>
              <w:t>cán bộ chuyển công tác/nghỉ việc: Đề nghị điều chỉnh theo hướng quy định thời hạn đóng/thu hồi tài khoản cứng, có thể đề nghị “Đơn vị quản lý người dùng có trách nhiệm thông báo đóng tài khoản ngay trong ngày làm việc khi có quyết định luân chuyển, nghỉ việc” nhằm chặn rủi ro an toàn thông tin kịp thời.</w:t>
            </w:r>
          </w:p>
          <w:p w:rsidR="00435C77" w:rsidRPr="00720938" w:rsidRDefault="00ED0669" w:rsidP="00513990">
            <w:pPr>
              <w:spacing w:before="120" w:line="240" w:lineRule="auto"/>
              <w:rPr>
                <w:b/>
                <w:szCs w:val="26"/>
                <w:lang w:val="nl-NL"/>
              </w:rPr>
            </w:pPr>
            <w:r w:rsidRPr="00720938">
              <w:rPr>
                <w:szCs w:val="26"/>
              </w:rPr>
              <w:t>Đồng thời tại mục nơi nhận của các Quyết định điều chuyển, chấm dứt bổ sung đơn vị nhận thêm là Cục Công nghệ thông tin và chuyển đổi số (đối với các đơn vị trực thuộc Bộ Tài chính) để đảm bảo đơn vị đầu mối quản lý được nhận thông tin sớm nhất.</w:t>
            </w:r>
          </w:p>
        </w:tc>
        <w:tc>
          <w:tcPr>
            <w:tcW w:w="5400" w:type="dxa"/>
          </w:tcPr>
          <w:p w:rsidR="00435C77" w:rsidRPr="00720938" w:rsidRDefault="00C32638" w:rsidP="00513990">
            <w:pPr>
              <w:spacing w:before="120" w:line="280" w:lineRule="atLeast"/>
              <w:rPr>
                <w:szCs w:val="26"/>
                <w:lang w:val="nl-NL"/>
              </w:rPr>
            </w:pPr>
            <w:r w:rsidRPr="00720938">
              <w:rPr>
                <w:szCs w:val="26"/>
                <w:lang w:val="nl-NL"/>
              </w:rPr>
              <w:lastRenderedPageBreak/>
              <w:t xml:space="preserve">Tiếp thu ý kiến, Cục CNTT điều chỉnh và chỉnh </w:t>
            </w:r>
            <w:r w:rsidRPr="00720938">
              <w:rPr>
                <w:szCs w:val="26"/>
                <w:lang w:val="nl-NL"/>
              </w:rPr>
              <w:lastRenderedPageBreak/>
              <w:t>sửa theo hướng tự động hóa hoạt động đăng ký mới, thay đổi thông tin và thu hồi tài khoản, theo đó, đơn vị chủ động thực hiện các hoạt động này khi phát sinh.</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513990">
            <w:pPr>
              <w:keepNext/>
              <w:keepLines/>
              <w:spacing w:before="120" w:line="240" w:lineRule="auto"/>
              <w:outlineLvl w:val="1"/>
              <w:rPr>
                <w:szCs w:val="26"/>
              </w:rPr>
            </w:pPr>
            <w:r w:rsidRPr="00720938">
              <w:rPr>
                <w:szCs w:val="26"/>
              </w:rPr>
              <w:t>- Đề nghị bổ sung quy định về quản lý lịch sử truy cập, truy xuất dữ liệu và cơ chế lưu vết, giám sát việc khai thác, sử dụng dữ liệu, bảo đảm phù hợp với quy định tại Điều 6 Nghị định 165/2025/NĐ-CP. Đồng thời, theo quy định tại điểm a khoản 2 Điều 7 Nghị định 278/2025/NĐ-CP quy định “2. Phương thức kết nối, chia sẻ dữ liệu bắt buộc: a) Hệ thống thông tin của cơ quan sử dụng, khai thác dữ liệu kết nối với hệ thống thông tin của cơ quan chia sẻ dữ liệu để truy vấn dữ liệu thông qua Nền tảng chia sẻ, điều phối dữ liệu. Nền tảng chia sẻ, điều phối dữ liệu thực hiện xác thực và phân quyền trao đổi dữ liệu giữa 2 bên. (Kết nối chia sẻ dữ liệu theo yêu cầu);”. Theo đó, việc truy cập và khai thác dữ liệu phải được kiểm soát trên cơ sở quyền truy cập và phải có cơ chế ghi nhận, lưu vết và giám sát việc sử dụng dữ liệu. Tuy nhiên, dự thảo Quy chế chưa quy định nội dung này. Do đó, đề nghị bổ sung quy định về quản lý lịch sử truy cập, cơ chế lưu vết, giám sát và kiểm tra việc khai thác, sử dụng dữ liệu nhằm bảo đảm kiểm soát toàn bộ quá trình truy cập dữ liệu.</w:t>
            </w:r>
          </w:p>
        </w:tc>
        <w:tc>
          <w:tcPr>
            <w:tcW w:w="5400" w:type="dxa"/>
          </w:tcPr>
          <w:p w:rsidR="00435C77" w:rsidRPr="00720938" w:rsidRDefault="00ED0669" w:rsidP="00F608BE">
            <w:pPr>
              <w:spacing w:before="120" w:line="280" w:lineRule="atLeast"/>
              <w:rPr>
                <w:szCs w:val="26"/>
                <w:lang w:val="nl-NL"/>
              </w:rPr>
            </w:pPr>
            <w:r w:rsidRPr="00720938">
              <w:rPr>
                <w:szCs w:val="26"/>
                <w:lang w:val="nl-NL"/>
              </w:rPr>
              <w:t xml:space="preserve">-Đối với nội dung quản lý lịch sử truy cập, truy xuất dữ liệu: </w:t>
            </w:r>
          </w:p>
          <w:p w:rsidR="00435C77" w:rsidRPr="00720938" w:rsidRDefault="00ED0669" w:rsidP="00F608BE">
            <w:pPr>
              <w:spacing w:before="120" w:line="280" w:lineRule="atLeast"/>
              <w:rPr>
                <w:szCs w:val="26"/>
                <w:lang w:val="nl-NL"/>
              </w:rPr>
            </w:pPr>
            <w:r w:rsidRPr="00720938">
              <w:rPr>
                <w:szCs w:val="26"/>
                <w:lang w:val="nl-NL"/>
              </w:rPr>
              <w:t>+ Đối với người sử dụng được cấp tài khoản đăng nhập và truy xuất dữ liệu thủ công: Trong thiết kế hệ thống, CSDLQGvTC đã xây dựng chức năng quản trị người sử dụng (thông tin người sử dụng, thông tin dữ liệu truy xuất, thời gian, tần xuất truy cập, truy xuất...);</w:t>
            </w:r>
          </w:p>
          <w:p w:rsidR="00435C77" w:rsidRPr="00720938" w:rsidRDefault="00ED0669" w:rsidP="00F608BE">
            <w:pPr>
              <w:spacing w:before="120" w:line="280" w:lineRule="atLeast"/>
              <w:rPr>
                <w:szCs w:val="26"/>
                <w:lang w:val="nl-NL"/>
              </w:rPr>
            </w:pPr>
            <w:r w:rsidRPr="00720938">
              <w:rPr>
                <w:szCs w:val="26"/>
                <w:lang w:val="nl-NL"/>
              </w:rPr>
              <w:t>+ Đối với việc quản trị dữ liệu nguồn cung cấp cho CSDLQGvTC: Hệ thống đã thiết kế chức năng theo dõi tiến trình đồng bộ dữ liệu, bao gồm các thông tin: Tên tiến trình, nguồn dữ liệu, loại dữ liệu, trạng thái tiến trình nhận dữ liệu, số lượng bản ghi thành công, số lượng bản ghi lỗi, thời gian bắt đầu và thời gian kết thúc tiến trình.</w:t>
            </w:r>
          </w:p>
          <w:p w:rsidR="00435C77" w:rsidRPr="00720938" w:rsidRDefault="00ED0669" w:rsidP="00F608BE">
            <w:pPr>
              <w:spacing w:before="120" w:line="280" w:lineRule="atLeast"/>
              <w:rPr>
                <w:szCs w:val="26"/>
                <w:lang w:val="nl-NL"/>
              </w:rPr>
            </w:pPr>
            <w:r w:rsidRPr="00720938">
              <w:rPr>
                <w:szCs w:val="26"/>
                <w:lang w:val="nl-NL"/>
              </w:rPr>
              <w:t xml:space="preserve"> + Đối với dịch vụ cung cấp dữ liệu: Hệ thống đã thiết kế chức năng theo dõi tiến trình truyền dữ liệu từ CSDLQGvTC đến các hệ thống khác, bao gồm các thông tin: Tên tiến trình, loại dữ liệu, trạng thái tiến trình truyền dữ liệu, số lượng bản ghi thành công, số lượng bản ghi lỗi (nếu có), tên </w:t>
            </w:r>
            <w:r w:rsidRPr="00720938">
              <w:rPr>
                <w:szCs w:val="26"/>
                <w:lang w:val="nl-NL"/>
              </w:rPr>
              <w:lastRenderedPageBreak/>
              <w:t>hệ thống đích và quản lý dịch vụ chia sẻ dữ liệu (Loại dữ liệu, tần suất, phương thức chia sẻ dữ liệu, trạng thái chia sẻ dữ liệu (thành công, đang truyền hoặc lỗi).</w:t>
            </w:r>
          </w:p>
          <w:p w:rsidR="00435C77" w:rsidRPr="00720938" w:rsidRDefault="00ED0669" w:rsidP="00F608BE">
            <w:pPr>
              <w:spacing w:before="120" w:line="280" w:lineRule="atLeast"/>
              <w:rPr>
                <w:szCs w:val="26"/>
                <w:lang w:val="nl-NL"/>
              </w:rPr>
            </w:pPr>
            <w:r w:rsidRPr="00720938">
              <w:rPr>
                <w:szCs w:val="26"/>
                <w:lang w:val="nl-NL"/>
              </w:rPr>
              <w:t xml:space="preserve"> Tiếp thu ý kiến các đơn vị, Cục CNTT đã bổ sung các nội dung về lịch sử truy cập, truy xuất, lưu vết, giám sát khai thác dữ liệu vào dự thảo Thông tư.</w:t>
            </w:r>
          </w:p>
          <w:p w:rsidR="00DB2046" w:rsidRPr="00720938" w:rsidRDefault="00ED0669">
            <w:pPr>
              <w:pStyle w:val="ANormalBullet2"/>
              <w:tabs>
                <w:tab w:val="clear" w:pos="360"/>
                <w:tab w:val="left" w:pos="0"/>
                <w:tab w:val="left" w:pos="1260"/>
              </w:tabs>
              <w:ind w:left="0" w:firstLine="0"/>
              <w:rPr>
                <w:rFonts w:asciiTheme="majorHAnsi" w:hAnsiTheme="majorHAnsi" w:cstheme="majorBidi"/>
                <w:b/>
                <w:bCs/>
                <w:szCs w:val="26"/>
              </w:rPr>
            </w:pPr>
            <w:r w:rsidRPr="00720938">
              <w:rPr>
                <w:szCs w:val="26"/>
                <w:lang w:val="nl-NL"/>
              </w:rPr>
              <w:t xml:space="preserve">- Đối với ý kiến về </w:t>
            </w:r>
            <w:r w:rsidRPr="00720938">
              <w:rPr>
                <w:szCs w:val="26"/>
              </w:rPr>
              <w:t xml:space="preserve">Nền tảng chia sẻ, điều phối dữ liệu: Nội dung này đã được quy định cụ thể trong phụ lục 2, cụ thể: </w:t>
            </w:r>
          </w:p>
          <w:p w:rsidR="00435C77" w:rsidRPr="00720938" w:rsidRDefault="00ED0669" w:rsidP="003B58E6">
            <w:pPr>
              <w:pStyle w:val="ANormalBullet2"/>
              <w:numPr>
                <w:ilvl w:val="3"/>
                <w:numId w:val="17"/>
              </w:numPr>
              <w:tabs>
                <w:tab w:val="left" w:pos="0"/>
                <w:tab w:val="num" w:pos="360"/>
                <w:tab w:val="left" w:pos="1260"/>
              </w:tabs>
              <w:ind w:left="0" w:firstLine="0"/>
              <w:rPr>
                <w:szCs w:val="26"/>
              </w:rPr>
            </w:pPr>
            <w:r w:rsidRPr="00720938">
              <w:rPr>
                <w:bCs/>
                <w:szCs w:val="26"/>
              </w:rPr>
              <w:t>Các hệ thống trong ngành Tài chính</w:t>
            </w:r>
            <w:r w:rsidRPr="00720938">
              <w:rPr>
                <w:szCs w:val="26"/>
              </w:rPr>
              <w:t>: Kết nối thông qua nền tảng tích hợp, chia sẻ dữ liệu Bộ Tài chính (LGSP, DXL NODE).</w:t>
            </w:r>
          </w:p>
          <w:p w:rsidR="00435C77" w:rsidRPr="00720938" w:rsidRDefault="00ED0669" w:rsidP="003B58E6">
            <w:pPr>
              <w:pStyle w:val="ANormalBullet2"/>
              <w:numPr>
                <w:ilvl w:val="3"/>
                <w:numId w:val="17"/>
              </w:numPr>
              <w:tabs>
                <w:tab w:val="left" w:pos="0"/>
                <w:tab w:val="num" w:pos="360"/>
                <w:tab w:val="left" w:pos="1260"/>
              </w:tabs>
              <w:ind w:left="0" w:firstLine="0"/>
              <w:rPr>
                <w:szCs w:val="26"/>
              </w:rPr>
            </w:pPr>
            <w:r w:rsidRPr="00720938">
              <w:rPr>
                <w:szCs w:val="26"/>
              </w:rPr>
              <w:t>Các hệ thống ngoài ngành Tài chính: Kết nối thông qua Nền tảng tích hợp, chia sẻ dữ liệu quốc gia (NDXP, NDOP)</w:t>
            </w:r>
          </w:p>
          <w:p w:rsidR="00435C77" w:rsidRPr="00720938" w:rsidRDefault="00435C77" w:rsidP="00F608BE">
            <w:pPr>
              <w:spacing w:before="120" w:line="280" w:lineRule="atLeast"/>
              <w:rPr>
                <w:szCs w:val="26"/>
                <w:lang w:val="nl-NL"/>
              </w:rPr>
            </w:pP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797813" w:rsidP="00513990">
            <w:pPr>
              <w:tabs>
                <w:tab w:val="center" w:pos="4680"/>
                <w:tab w:val="right" w:pos="9360"/>
              </w:tabs>
              <w:spacing w:before="120" w:line="240" w:lineRule="auto"/>
              <w:rPr>
                <w:b/>
                <w:szCs w:val="26"/>
                <w:lang w:val="nl-NL"/>
              </w:rPr>
            </w:pPr>
            <w:r w:rsidRPr="00720938">
              <w:rPr>
                <w:szCs w:val="26"/>
              </w:rPr>
              <w:t>- Đề nghị nghiên cứu bổ sung quy định về việc định kỳ rà soát việc phân quyền truy cập, khai thác, sử dụng dữ liệu của các cơ quan, đơn vị, cá nhân được cấp tài khoản và quy định trách nhiệm kiểm tra việc bảo mật, an toàn dữ liệu và việc khai thác, sử dụng dữ liệu của các cơ quan, đơn vị, cá nhân được cấp quyền Lý do: đảm bảo việc phân quyền đúng đối tượng, đúng thẩm quyền, đúng mục đích, phù hợp với yêu cầu bảo mật, an toàn thông tin.</w:t>
            </w:r>
          </w:p>
        </w:tc>
        <w:tc>
          <w:tcPr>
            <w:tcW w:w="5400" w:type="dxa"/>
          </w:tcPr>
          <w:p w:rsidR="00435C77" w:rsidRPr="00720938" w:rsidRDefault="00D77BBB" w:rsidP="00513990">
            <w:pPr>
              <w:spacing w:before="120" w:line="280" w:lineRule="atLeast"/>
              <w:rPr>
                <w:szCs w:val="26"/>
                <w:lang w:val="nl-NL"/>
              </w:rPr>
            </w:pPr>
            <w:r w:rsidRPr="00720938">
              <w:rPr>
                <w:szCs w:val="26"/>
                <w:lang w:val="nl-NL"/>
              </w:rPr>
              <w:t>Tiếp thu ý kiến, Cục CNTT đã bổ sung vào Dự thảo Thông tư</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DB2046" w:rsidRPr="00720938" w:rsidRDefault="00435C77">
            <w:pPr>
              <w:rPr>
                <w:rFonts w:asciiTheme="majorHAnsi" w:eastAsiaTheme="majorEastAsia" w:hAnsiTheme="majorHAnsi" w:cstheme="majorBidi"/>
                <w:b/>
                <w:bCs/>
                <w:szCs w:val="26"/>
              </w:rPr>
            </w:pPr>
            <w:r w:rsidRPr="00720938">
              <w:rPr>
                <w:szCs w:val="26"/>
              </w:rPr>
              <w:t>4. T</w:t>
            </w:r>
            <w:r w:rsidR="00ED0669" w:rsidRPr="00720938">
              <w:rPr>
                <w:szCs w:val="26"/>
              </w:rPr>
              <w:t xml:space="preserve">ại Điều 9. Khai thác và sử dụng thông tin, dữ liệu từ Cơ sở dữ liệu quốc gia về tài chính và Điều 10. Cung cấp dịch vụ chia sẻ dữ liệu từ </w:t>
            </w:r>
            <w:r w:rsidR="00ED0669" w:rsidRPr="00720938">
              <w:rPr>
                <w:szCs w:val="26"/>
              </w:rPr>
              <w:lastRenderedPageBreak/>
              <w:t xml:space="preserve">Cơ sở dữ liệu quốc gia về tài chính </w:t>
            </w:r>
          </w:p>
          <w:p w:rsidR="00DB2046" w:rsidRPr="00720938" w:rsidRDefault="00ED0669">
            <w:pPr>
              <w:rPr>
                <w:rFonts w:asciiTheme="majorHAnsi" w:eastAsiaTheme="majorEastAsia" w:hAnsiTheme="majorHAnsi" w:cstheme="majorBidi"/>
                <w:b/>
                <w:bCs/>
                <w:szCs w:val="26"/>
                <w:lang w:val="nl-NL"/>
              </w:rPr>
            </w:pPr>
            <w:r w:rsidRPr="00720938">
              <w:rPr>
                <w:szCs w:val="26"/>
              </w:rPr>
              <w:t>BHXH Việt Nam thấy rằng theo quy định tại điểm h và điểm I khoản 1 Điều 10 Nghị định số 194/2025/NĐ-CP về khai thác sử dụng cơ sở dữ liệu quốc gia với mục đích “Quan hệ hợp tác quốc tế để đáp ứng yêu cầu bảo đảm an ninh, trật tự trong tình hình mới và hội nhập quốc tế.”; “i) Các mục đích khác theo quy định của pháp luật chuyên ngành và theo chỉ đạo của cấp có thẩm quyền.” Tuy nhiên, hiện nay, trong quá trình triển khai thực hiện nhiều cơ sở dữ liệu quốc gia, việc thực hiện mục đích hợp tác quốc tế không phải mọi trường hợp đều là “để đáp ứng yêu cầu bảo đảm an ninh, trật tự trong tình hình mới và hội nhập quốc tế” và có liên quan đến việc chia sẻ thông tin, dữ liệu (không phải là thông tin dữ liệu cá nhân mà là thông tin, số liệu, dữ liệu thuộc cơ sở dữ liệu quốc gia) cho các đối tác nước ngoài (chuyên gia quốc tế, các tổ chức phi chính phủ,…) do vậy, nếu chỉ quy định thông tin, dữ liệu cung cấp, chia sẻ bao gồm… “e) Thông tin, dữ liệu khác theo yêu cầu của các cơ quan, đơn vị khác” (điểm e khoản 2 Điều 10 Quy chế) là chưa cụ thể và sẽ gặp vướng mắc khi thực hiện. Do vậy, đề nghị cơ quan chủ trì soạn thảo cần nghiên cứu để quy định cụ thể việc kết nối, chia sẻ dữ liệu trong trường hợp này.</w:t>
            </w:r>
          </w:p>
        </w:tc>
        <w:tc>
          <w:tcPr>
            <w:tcW w:w="5400" w:type="dxa"/>
          </w:tcPr>
          <w:p w:rsidR="00435C77" w:rsidRPr="00720938" w:rsidRDefault="00ED0669" w:rsidP="00513990">
            <w:pPr>
              <w:spacing w:before="120" w:line="280" w:lineRule="atLeast"/>
              <w:rPr>
                <w:szCs w:val="26"/>
                <w:lang w:val="nl-NL"/>
              </w:rPr>
            </w:pPr>
            <w:r w:rsidRPr="00720938">
              <w:rPr>
                <w:szCs w:val="26"/>
                <w:lang w:val="nl-NL"/>
              </w:rPr>
              <w:lastRenderedPageBreak/>
              <w:t xml:space="preserve">Tiếp thu ý kiến, Cục CNTT đã bổ sung thêm vào Mục </w:t>
            </w:r>
            <w:r w:rsidR="00435C77" w:rsidRPr="00720938">
              <w:rPr>
                <w:szCs w:val="26"/>
                <w:lang w:val="nl-NL"/>
              </w:rPr>
              <w:t>đ</w:t>
            </w:r>
            <w:r w:rsidRPr="00720938">
              <w:rPr>
                <w:szCs w:val="26"/>
                <w:lang w:val="nl-NL"/>
              </w:rPr>
              <w:t>, khoản 2, Điều 10 như sau:</w:t>
            </w:r>
          </w:p>
          <w:p w:rsidR="00DB2046" w:rsidRPr="00720938" w:rsidRDefault="00ED0669">
            <w:pPr>
              <w:pStyle w:val="ListNumber2"/>
              <w:numPr>
                <w:ilvl w:val="1"/>
                <w:numId w:val="18"/>
              </w:numPr>
              <w:spacing w:after="0" w:line="240" w:lineRule="auto"/>
              <w:ind w:left="0"/>
              <w:rPr>
                <w:rFonts w:cs="Times New Roman"/>
                <w:sz w:val="26"/>
                <w:szCs w:val="26"/>
              </w:rPr>
            </w:pPr>
            <w:r w:rsidRPr="00720938">
              <w:rPr>
                <w:rFonts w:cs="Times New Roman"/>
                <w:sz w:val="26"/>
                <w:szCs w:val="26"/>
              </w:rPr>
              <w:lastRenderedPageBreak/>
              <w:t>Thông tin, dữ liệu khác theo yêu cầu của các cơ quan, đơn vị khác</w:t>
            </w:r>
            <w:r w:rsidRPr="00720938">
              <w:rPr>
                <w:rFonts w:cs="Times New Roman"/>
                <w:sz w:val="26"/>
                <w:szCs w:val="26"/>
                <w:lang w:val="en-US"/>
              </w:rPr>
              <w:t xml:space="preserve"> </w:t>
            </w:r>
            <w:r w:rsidRPr="00720938">
              <w:rPr>
                <w:rFonts w:cs="Times New Roman"/>
                <w:b/>
                <w:i/>
                <w:sz w:val="26"/>
                <w:szCs w:val="26"/>
                <w:lang w:val="en-US"/>
              </w:rPr>
              <w:t>theo chỉ đạo của cấp có thẩm quyền</w:t>
            </w:r>
            <w:r w:rsidRPr="00720938">
              <w:rPr>
                <w:rFonts w:cs="Times New Roman"/>
                <w:sz w:val="26"/>
                <w:szCs w:val="26"/>
                <w:lang w:val="en-US"/>
              </w:rPr>
              <w:t>.</w:t>
            </w:r>
          </w:p>
          <w:p w:rsidR="00DB2046" w:rsidRPr="00720938" w:rsidRDefault="00ED0669">
            <w:pPr>
              <w:pStyle w:val="ListNumber2"/>
              <w:numPr>
                <w:ilvl w:val="0"/>
                <w:numId w:val="0"/>
              </w:numPr>
              <w:spacing w:after="0" w:line="240" w:lineRule="auto"/>
              <w:rPr>
                <w:rFonts w:asciiTheme="majorHAnsi" w:hAnsiTheme="majorHAnsi" w:cs="Times New Roman"/>
                <w:b/>
                <w:bCs/>
                <w:sz w:val="26"/>
                <w:szCs w:val="26"/>
              </w:rPr>
            </w:pPr>
            <w:r w:rsidRPr="00720938">
              <w:rPr>
                <w:rFonts w:cs="Times New Roman"/>
                <w:sz w:val="26"/>
                <w:szCs w:val="26"/>
                <w:lang w:val="en-US"/>
              </w:rPr>
              <w:t>- Về Điều 9 khoản 2, trách nhiệm quy định trách nhiệm của Cục CNTT: “</w:t>
            </w:r>
            <w:r w:rsidRPr="00720938">
              <w:rPr>
                <w:rFonts w:cs="Times New Roman"/>
                <w:sz w:val="26"/>
                <w:szCs w:val="26"/>
              </w:rPr>
              <w:t xml:space="preserve">Khai thác số liệu phục vụ cung cấp </w:t>
            </w:r>
            <w:r w:rsidRPr="00720938">
              <w:rPr>
                <w:rFonts w:cs="Times New Roman"/>
                <w:sz w:val="26"/>
                <w:szCs w:val="26"/>
                <w:lang w:val="en-US"/>
              </w:rPr>
              <w:t>dữ</w:t>
            </w:r>
            <w:r w:rsidRPr="00720938">
              <w:rPr>
                <w:rFonts w:cs="Times New Roman"/>
                <w:sz w:val="26"/>
                <w:szCs w:val="26"/>
              </w:rPr>
              <w:t xml:space="preserve"> liệu</w:t>
            </w:r>
            <w:r w:rsidRPr="00720938">
              <w:rPr>
                <w:rFonts w:cs="Times New Roman"/>
                <w:sz w:val="26"/>
                <w:szCs w:val="26"/>
                <w:lang w:val="en-US"/>
              </w:rPr>
              <w:t>, dịch vụ dữ liệu cho các cơ quan, tổ chức theo quy định của Luật Dữ liệu và các văn bản hướng dẫn thực hiện”</w:t>
            </w:r>
          </w:p>
          <w:p w:rsidR="00435C77" w:rsidRPr="00720938" w:rsidRDefault="00ED0669" w:rsidP="00C27306">
            <w:pPr>
              <w:spacing w:before="120" w:line="280" w:lineRule="atLeast"/>
              <w:rPr>
                <w:szCs w:val="26"/>
                <w:lang w:val="nl-NL"/>
              </w:rPr>
            </w:pPr>
            <w:r w:rsidRPr="00720938">
              <w:rPr>
                <w:szCs w:val="26"/>
                <w:lang w:val="nl-NL"/>
              </w:rPr>
              <w:t xml:space="preserve">Như vậy đã đáp ứng yêu cầu của Nghị định số 194/2025/NĐ-CP Căn cứ xây dựng Nghị định số 194/2025/NĐ-CP bao gồm Luật Dữ liệu). </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435C77" w:rsidP="00513990">
            <w:pPr>
              <w:spacing w:before="120" w:line="240" w:lineRule="auto"/>
              <w:rPr>
                <w:szCs w:val="26"/>
              </w:rPr>
            </w:pPr>
            <w:r w:rsidRPr="00720938">
              <w:rPr>
                <w:szCs w:val="26"/>
              </w:rPr>
              <w:t>5. Tạ</w:t>
            </w:r>
            <w:r w:rsidR="00ED0669" w:rsidRPr="00720938">
              <w:rPr>
                <w:szCs w:val="26"/>
              </w:rPr>
              <w:t xml:space="preserve">i Điều 11. Đảm bảo chất lượng dữ liệu </w:t>
            </w:r>
          </w:p>
          <w:p w:rsidR="00435C77" w:rsidRPr="00720938" w:rsidRDefault="00ED0669" w:rsidP="00513990">
            <w:pPr>
              <w:spacing w:before="120" w:line="240" w:lineRule="auto"/>
              <w:rPr>
                <w:b/>
                <w:szCs w:val="26"/>
                <w:lang w:val="nl-NL"/>
              </w:rPr>
            </w:pPr>
            <w:r w:rsidRPr="00720938">
              <w:rPr>
                <w:szCs w:val="26"/>
              </w:rPr>
              <w:t xml:space="preserve">Khoản 4 có quy định “Sau mỗi kỳ truyền dữ liệu, hệ thống đích phải gửi phản hồi xác nhận” cần linh hoạt hơn. Đối với dữ liệu lớn (như dữ liệu Cơ sở dữ liệu Quốc gia về bảo hiểm), việc đối soát toàn văn checksum liên tục sẽ gây quá tải hệ thống. Đề xuất đề nghị điều chỉnh thành như sau: “Việc đối soát toàn văn hoặc đối soát số lượng bản ghi thực hiện theo thỏa thuận kỹ thuật chi tiết giữa cơ quan chủ quản hệ thống nguồn và Bộ Tài chính, phù hợp với đặc thù và khối lượng dữ </w:t>
            </w:r>
            <w:r w:rsidRPr="00720938">
              <w:rPr>
                <w:szCs w:val="26"/>
              </w:rPr>
              <w:lastRenderedPageBreak/>
              <w:t>liệu của từng hệ thống</w:t>
            </w:r>
            <w:r w:rsidR="00435C77" w:rsidRPr="00720938">
              <w:rPr>
                <w:szCs w:val="26"/>
              </w:rPr>
              <w:t>”.</w:t>
            </w:r>
          </w:p>
        </w:tc>
        <w:tc>
          <w:tcPr>
            <w:tcW w:w="5400" w:type="dxa"/>
          </w:tcPr>
          <w:p w:rsidR="00435C77" w:rsidRPr="00720938" w:rsidRDefault="00ED0669" w:rsidP="003D5022">
            <w:pPr>
              <w:keepNext/>
              <w:keepLines/>
              <w:spacing w:before="120" w:line="280" w:lineRule="atLeast"/>
              <w:outlineLvl w:val="1"/>
              <w:rPr>
                <w:szCs w:val="26"/>
                <w:lang w:val="nl-NL"/>
              </w:rPr>
            </w:pPr>
            <w:r w:rsidRPr="00720938">
              <w:rPr>
                <w:szCs w:val="26"/>
                <w:lang w:val="nl-NL"/>
              </w:rPr>
              <w:lastRenderedPageBreak/>
              <w:t>Quy định hệ thống đích phải gửi phản hồi xác nhận sau mỗi kỳ truyền dữ liệu là yêu cầu cần thiết nhằm bảo đảm khả năng giám sát, theo dõi, truy vết và xác định trách nhiệm của các bên trong quá trình trao đổi, tích hợp dữ liệu với Cơ sở dữ liệu quốc gia về tài chính.</w:t>
            </w:r>
          </w:p>
          <w:p w:rsidR="00435C77" w:rsidRPr="00720938" w:rsidRDefault="00ED0669" w:rsidP="003D5022">
            <w:pPr>
              <w:keepNext/>
              <w:keepLines/>
              <w:spacing w:before="120" w:line="280" w:lineRule="atLeast"/>
              <w:outlineLvl w:val="1"/>
              <w:rPr>
                <w:szCs w:val="26"/>
                <w:lang w:val="nl-NL"/>
              </w:rPr>
            </w:pPr>
            <w:r w:rsidRPr="00720938">
              <w:rPr>
                <w:szCs w:val="26"/>
                <w:lang w:val="nl-NL"/>
              </w:rPr>
              <w:t xml:space="preserve">Nội dung "phản hồi xác nhận" được hiểu là xác nhận việc tiếp nhận và xử lý dữ liệu theo quy </w:t>
            </w:r>
            <w:r w:rsidRPr="00720938">
              <w:rPr>
                <w:szCs w:val="26"/>
                <w:lang w:val="nl-NL"/>
              </w:rPr>
              <w:lastRenderedPageBreak/>
              <w:t>định, không đồng nghĩa với việc bắt buộc phải thực hiện đối soát toàn bộ nội dung dữ liệu hoặc đối soát checksum đối với toàn bộ dữ liệu sau mỗi lần truyền nhận. Tùy theo đặc thù kỹ thuật, quy mô và khối lượng dữ liệu của từng hệ thống, phương thức kiểm tra, đối soát dữ liệu có thể được quy định chi tiết trong các tài liệu kỹ thuật, quy chế phối hợp hoặc thỏa thuận kết nối giữa các bên.</w:t>
            </w:r>
          </w:p>
          <w:p w:rsidR="00435C77" w:rsidRPr="00720938" w:rsidRDefault="00ED0669" w:rsidP="003D5022">
            <w:pPr>
              <w:keepNext/>
              <w:keepLines/>
              <w:spacing w:before="120" w:line="280" w:lineRule="atLeast"/>
              <w:outlineLvl w:val="1"/>
              <w:rPr>
                <w:szCs w:val="26"/>
                <w:lang w:val="nl-NL"/>
              </w:rPr>
            </w:pPr>
            <w:r w:rsidRPr="00720938">
              <w:rPr>
                <w:szCs w:val="26"/>
                <w:lang w:val="nl-NL"/>
              </w:rPr>
              <w:t>Việc duy trì yêu cầu phản hồi xác nhận sau mỗi kỳ truyền dữ liệu là cần thiết để bảo đảm tính đầy đủ, liên tục và an toàn của quá trình trao đổi dữ liệu; đồng thời giúp cơ quan quản lý kịp thời phát hiện, xử lý các sự cố phát sinh trong quá trình truyền nhận dữ liệu. Do đó, đề nghị giữ nguyên quy định hiện hành.</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513990">
            <w:pPr>
              <w:spacing w:before="120" w:line="240" w:lineRule="auto"/>
              <w:rPr>
                <w:szCs w:val="26"/>
              </w:rPr>
            </w:pPr>
            <w:r w:rsidRPr="00720938">
              <w:rPr>
                <w:szCs w:val="26"/>
              </w:rPr>
              <w:t xml:space="preserve">III. Tại các Phụ lục 1. </w:t>
            </w:r>
          </w:p>
          <w:p w:rsidR="00435C77" w:rsidRPr="00720938" w:rsidRDefault="00ED0669" w:rsidP="00513990">
            <w:pPr>
              <w:spacing w:before="120" w:line="240" w:lineRule="auto"/>
              <w:rPr>
                <w:szCs w:val="26"/>
              </w:rPr>
            </w:pPr>
            <w:r w:rsidRPr="00720938">
              <w:rPr>
                <w:szCs w:val="26"/>
              </w:rPr>
              <w:t>Tại Phụ lục 01</w:t>
            </w:r>
          </w:p>
          <w:p w:rsidR="00435C77" w:rsidRPr="00720938" w:rsidRDefault="00ED0669" w:rsidP="00513990">
            <w:pPr>
              <w:spacing w:before="120" w:line="240" w:lineRule="auto"/>
              <w:rPr>
                <w:b/>
                <w:szCs w:val="26"/>
                <w:lang w:val="nl-NL"/>
              </w:rPr>
            </w:pPr>
            <w:r w:rsidRPr="00720938">
              <w:rPr>
                <w:szCs w:val="26"/>
              </w:rPr>
              <w:t>- Mục 2 Phụ lục 01-A, số thứ tự 9, đề nghị sửa tên đơn vị từ “Bảo hiểm xã hội khu vực” thành “Bảo hiểm xã hội tỉnh, thành phố” để phủ hợp quy định tại Điều 3 Quyết định số 3179/QĐ-BTC ngày 12/9/2025 của Bộ Tài chính quy định chức năng, nhiệm vụ, quyền hạn và cơ cấu tổ chức của Bảo hiểm xã hội Việt Nam thuộc Bộ Tài chính.</w:t>
            </w:r>
          </w:p>
        </w:tc>
        <w:tc>
          <w:tcPr>
            <w:tcW w:w="5400" w:type="dxa"/>
          </w:tcPr>
          <w:p w:rsidR="00435C77" w:rsidRPr="00720938" w:rsidRDefault="00ED0669" w:rsidP="00513990">
            <w:pPr>
              <w:spacing w:before="120" w:line="280" w:lineRule="atLeast"/>
              <w:rPr>
                <w:szCs w:val="26"/>
                <w:lang w:val="nl-NL"/>
              </w:rPr>
            </w:pPr>
            <w:r w:rsidRPr="00720938">
              <w:rPr>
                <w:szCs w:val="26"/>
                <w:lang w:val="nl-NL"/>
              </w:rPr>
              <w:t>Tiếp thu ý kiến, Cục CNTT đã chỉnh sửa</w:t>
            </w:r>
            <w:r w:rsidR="0000781D" w:rsidRPr="00720938">
              <w:rPr>
                <w:szCs w:val="26"/>
                <w:lang w:val="nl-NL"/>
              </w:rPr>
              <w:t xml:space="preserve"> tại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513990">
            <w:pPr>
              <w:spacing w:before="120" w:line="240" w:lineRule="auto"/>
              <w:rPr>
                <w:b/>
                <w:szCs w:val="26"/>
                <w:lang w:val="nl-NL"/>
              </w:rPr>
            </w:pPr>
            <w:r w:rsidRPr="00720938">
              <w:rPr>
                <w:szCs w:val="26"/>
              </w:rPr>
              <w:t>- Mục III - Danh sách đăng ký nhu cầu khai thác các lĩnh vực dữ liệu trên Cơ sở dữ liệu quốc gia về tài chính: Đề nghị bổ sung lĩnh vực “Bảo hiểm xã hội”. Lý do: Ma trận phân quyền sử dụng chức năng có lĩnh vực BHXH nhưng mục III đang không có.</w:t>
            </w:r>
          </w:p>
        </w:tc>
        <w:tc>
          <w:tcPr>
            <w:tcW w:w="5400" w:type="dxa"/>
          </w:tcPr>
          <w:p w:rsidR="00435C77" w:rsidRPr="00720938" w:rsidRDefault="00ED0669" w:rsidP="00513990">
            <w:pPr>
              <w:spacing w:before="120" w:line="280" w:lineRule="atLeast"/>
              <w:rPr>
                <w:szCs w:val="26"/>
                <w:lang w:val="nl-NL"/>
              </w:rPr>
            </w:pPr>
            <w:r w:rsidRPr="00720938">
              <w:rPr>
                <w:szCs w:val="26"/>
              </w:rPr>
              <w:t>Tiếp thu ý kiến, Cục CNTT đã bổ sung</w:t>
            </w:r>
            <w:r w:rsidR="0000781D" w:rsidRPr="00720938">
              <w:rPr>
                <w:szCs w:val="26"/>
              </w:rPr>
              <w:t xml:space="preserve"> </w:t>
            </w:r>
            <w:r w:rsidR="0000781D" w:rsidRPr="00720938">
              <w:rPr>
                <w:szCs w:val="26"/>
                <w:lang w:val="nl-NL"/>
              </w:rPr>
              <w:t>tại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ED0669" w:rsidP="00513990">
            <w:pPr>
              <w:spacing w:before="120" w:line="240" w:lineRule="auto"/>
              <w:rPr>
                <w:szCs w:val="26"/>
              </w:rPr>
            </w:pPr>
            <w:r w:rsidRPr="00720938">
              <w:rPr>
                <w:szCs w:val="26"/>
              </w:rPr>
              <w:t xml:space="preserve">- Tại </w:t>
            </w:r>
            <w:r w:rsidR="00E21379" w:rsidRPr="00720938">
              <w:rPr>
                <w:szCs w:val="26"/>
              </w:rPr>
              <w:t>Phụ lục 01 - A “Thông tin đăng ký các lĩnh v</w:t>
            </w:r>
            <w:r w:rsidR="00CC0C30" w:rsidRPr="00720938">
              <w:rPr>
                <w:szCs w:val="26"/>
              </w:rPr>
              <w:t xml:space="preserve">ực khai thác dữ liệu trên cơ sở dữ liệu quốc gia về tài chính”: Đề nghị nghiên cứu bổ sung </w:t>
            </w:r>
            <w:r w:rsidR="00CC0C30" w:rsidRPr="00720938">
              <w:rPr>
                <w:szCs w:val="26"/>
              </w:rPr>
              <w:lastRenderedPageBreak/>
              <w:t xml:space="preserve">quyền khai thác dữ liệu cho Bảo hiểm xã hội Việt Nam đối với các nhóm dữ liệu sau: </w:t>
            </w:r>
          </w:p>
          <w:p w:rsidR="00435C77" w:rsidRPr="00720938" w:rsidRDefault="00CC0C30" w:rsidP="00513990">
            <w:pPr>
              <w:spacing w:before="120" w:line="240" w:lineRule="auto"/>
              <w:rPr>
                <w:szCs w:val="26"/>
              </w:rPr>
            </w:pPr>
            <w:r w:rsidRPr="00720938">
              <w:rPr>
                <w:szCs w:val="26"/>
              </w:rPr>
              <w:t xml:space="preserve">+ Dữ liệu Quản lý thuế nội địa; </w:t>
            </w:r>
          </w:p>
          <w:p w:rsidR="00435C77" w:rsidRPr="00720938" w:rsidRDefault="00CC0C30" w:rsidP="00513990">
            <w:pPr>
              <w:spacing w:before="120" w:line="240" w:lineRule="auto"/>
              <w:rPr>
                <w:szCs w:val="26"/>
              </w:rPr>
            </w:pPr>
            <w:r w:rsidRPr="00720938">
              <w:rPr>
                <w:szCs w:val="26"/>
              </w:rPr>
              <w:t xml:space="preserve">+ Hoạt động doanh nghiệp, hợp tác xã; </w:t>
            </w:r>
          </w:p>
          <w:p w:rsidR="00435C77" w:rsidRPr="00720938" w:rsidRDefault="00CC0C30" w:rsidP="00513990">
            <w:pPr>
              <w:spacing w:before="120" w:line="240" w:lineRule="auto"/>
              <w:rPr>
                <w:szCs w:val="26"/>
              </w:rPr>
            </w:pPr>
            <w:r w:rsidRPr="00720938">
              <w:rPr>
                <w:szCs w:val="26"/>
              </w:rPr>
              <w:t xml:space="preserve">+ Doanh nghiệp nhà nước. </w:t>
            </w:r>
          </w:p>
          <w:p w:rsidR="00435C77" w:rsidRPr="00720938" w:rsidRDefault="00CC0C30" w:rsidP="00513990">
            <w:pPr>
              <w:spacing w:before="120" w:line="240" w:lineRule="auto"/>
              <w:rPr>
                <w:b/>
                <w:szCs w:val="26"/>
                <w:lang w:val="nl-NL"/>
              </w:rPr>
            </w:pPr>
            <w:r w:rsidRPr="00720938">
              <w:rPr>
                <w:szCs w:val="26"/>
              </w:rPr>
              <w:t>Lý do: các nhóm dữ liệu này có liên quan trực tiếp đến công tác quản lý, phát triển người tham gia BHXH, BHYT, BHTN; hỗ trợ cơ quan BHXH rà soát, đối chiếu, xác định các doanh nghiệp đang hoạt động, có phát sinh nghĩa vụ thuế, có sử dụng lao 2 động nhưng chưa tham gia hoặc tham gia chưa đầy đủ BHXH, BHYT, BHTN cho người lao động; qua đó kịp thời phát hiện các trường hợp có dấu hiệu đóng không đúng, không đủ số lao động thuộc diện tham gia, chậm đóng, trốn đóng để phục vụ công tác kiểm tra, quản lý việc chấp hành và xử lý theo quy định</w:t>
            </w:r>
            <w:r w:rsidR="00E21379" w:rsidRPr="00720938">
              <w:rPr>
                <w:szCs w:val="26"/>
              </w:rPr>
              <w:t>.</w:t>
            </w:r>
          </w:p>
        </w:tc>
        <w:tc>
          <w:tcPr>
            <w:tcW w:w="5400" w:type="dxa"/>
          </w:tcPr>
          <w:p w:rsidR="00435C77" w:rsidRPr="00720938" w:rsidRDefault="00E176A7" w:rsidP="00513990">
            <w:pPr>
              <w:spacing w:before="120" w:line="280" w:lineRule="atLeast"/>
              <w:rPr>
                <w:szCs w:val="26"/>
                <w:lang w:val="nl-NL"/>
              </w:rPr>
            </w:pPr>
            <w:r w:rsidRPr="00720938">
              <w:rPr>
                <w:szCs w:val="26"/>
                <w:lang w:val="nl-NL"/>
              </w:rPr>
              <w:lastRenderedPageBreak/>
              <w:t>Tiếp thu ý kiến, Cục CNTT dự thảo theo phương án</w:t>
            </w:r>
            <w:r w:rsidRPr="00720938">
              <w:rPr>
                <w:b/>
                <w:szCs w:val="26"/>
                <w:lang w:val="nl-NL"/>
              </w:rPr>
              <w:t xml:space="preserve"> </w:t>
            </w:r>
            <w:r w:rsidRPr="00720938">
              <w:rPr>
                <w:szCs w:val="26"/>
                <w:lang w:val="nl-NL"/>
              </w:rPr>
              <w:t>l</w:t>
            </w:r>
            <w:r w:rsidRPr="00720938">
              <w:rPr>
                <w:szCs w:val="26"/>
              </w:rPr>
              <w:t xml:space="preserve">ãnh đạo đơn vị sẽ chịu trách nhiệm về việc </w:t>
            </w:r>
            <w:r w:rsidRPr="00720938">
              <w:rPr>
                <w:szCs w:val="26"/>
              </w:rPr>
              <w:lastRenderedPageBreak/>
              <w:t>phân quyền khai thác, sử dụng loại dữ liệu, thực hiện chức năng truy cập đọc hay bổ sung dữ liệu hoặc cả hai chức năng trên Hệ thống đồng thời Lãnh đạo đơn vị và cán bộ được quyền khai thác dữ liệu phải chịu trách nhiệm về việc khai thác, sử dụng dữ liệu này đúng mục đích phục vụ công tác quản lý, điều hành.</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435C77" w:rsidP="00513990">
            <w:pPr>
              <w:spacing w:before="120" w:line="240" w:lineRule="auto"/>
              <w:rPr>
                <w:szCs w:val="26"/>
              </w:rPr>
            </w:pPr>
            <w:r w:rsidRPr="00720938">
              <w:rPr>
                <w:szCs w:val="26"/>
              </w:rPr>
              <w:t>2. Tạ</w:t>
            </w:r>
            <w:r w:rsidR="00ED0669" w:rsidRPr="00720938">
              <w:rPr>
                <w:szCs w:val="26"/>
              </w:rPr>
              <w:t xml:space="preserve">i Phụ lục 02 </w:t>
            </w:r>
          </w:p>
          <w:p w:rsidR="00435C77" w:rsidRPr="00720938" w:rsidRDefault="00ED0669" w:rsidP="00513990">
            <w:pPr>
              <w:spacing w:before="120" w:line="240" w:lineRule="auto"/>
              <w:rPr>
                <w:b/>
                <w:szCs w:val="26"/>
                <w:lang w:val="nl-NL"/>
              </w:rPr>
            </w:pPr>
            <w:r w:rsidRPr="00720938">
              <w:rPr>
                <w:szCs w:val="26"/>
              </w:rPr>
              <w:t>- Về thời hạn cung cấp cơ sở dữ liệu quốc gia về bảo hiểm: Đối với thời hạn cung cấp dữ liệu kỳ tháng của loại dữ liệu: “1. Số người tham gia BHXH, BHTN, BHYT; 3. Thu BHXH, BHTN, BHYT”: Đề nghị điều chỉnh thời hạn cung cấp là ngày 10 tháng kế tiếp: Lý do: Hiện nay, dữ liệu trên phần mềm TST quy định cập nhật đến ngày 5 là chốt số liệu của tháng trước. Tuy nhiên, dữ liệu chỉ cập nhật đầy đủ, chính xác sau ngày 10 (nếu có điều chỉnh).</w:t>
            </w:r>
          </w:p>
        </w:tc>
        <w:tc>
          <w:tcPr>
            <w:tcW w:w="5400" w:type="dxa"/>
          </w:tcPr>
          <w:p w:rsidR="00435C77" w:rsidRPr="00720938" w:rsidRDefault="00ED0669" w:rsidP="00513990">
            <w:pPr>
              <w:spacing w:before="120" w:line="280" w:lineRule="atLeast"/>
              <w:rPr>
                <w:szCs w:val="26"/>
                <w:lang w:val="nl-NL"/>
              </w:rPr>
            </w:pPr>
            <w:r w:rsidRPr="00720938">
              <w:rPr>
                <w:szCs w:val="26"/>
                <w:lang w:val="nl-NL"/>
              </w:rPr>
              <w:t>Tiếp thu ý kiến</w:t>
            </w:r>
            <w:r w:rsidR="0000781D" w:rsidRPr="00720938">
              <w:rPr>
                <w:szCs w:val="26"/>
                <w:lang w:val="nl-NL"/>
              </w:rPr>
              <w:t>, Cục CNTT đã chỉnh sửa tại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435C77" w:rsidP="00513990">
            <w:pPr>
              <w:spacing w:before="120" w:line="240" w:lineRule="auto"/>
              <w:rPr>
                <w:szCs w:val="26"/>
              </w:rPr>
            </w:pPr>
            <w:r w:rsidRPr="00720938">
              <w:rPr>
                <w:szCs w:val="26"/>
              </w:rPr>
              <w:t>- Đề</w:t>
            </w:r>
            <w:r w:rsidR="00ED0669" w:rsidRPr="00720938">
              <w:rPr>
                <w:szCs w:val="26"/>
              </w:rPr>
              <w:t xml:space="preserve"> nghị nghiên cứu bổ sung một số loại dữ liệu truyền từ các cơ sở dữ liệu chuyên ngành/hệ thống nguồn sang Cơ sở dữ liệu quốc gia về tài chính, cụ thể như sau: </w:t>
            </w:r>
          </w:p>
          <w:p w:rsidR="00435C77" w:rsidRPr="00720938" w:rsidRDefault="00ED0669" w:rsidP="00513990">
            <w:pPr>
              <w:spacing w:before="120" w:line="240" w:lineRule="auto"/>
              <w:rPr>
                <w:b/>
                <w:szCs w:val="26"/>
                <w:lang w:val="nl-NL"/>
              </w:rPr>
            </w:pPr>
            <w:r w:rsidRPr="00720938">
              <w:rPr>
                <w:szCs w:val="26"/>
              </w:rPr>
              <w:t>+ Bổ sung dữ liệu quyết toán thuế tại Mục 13 - Cơ sở dữ liệu chuyên ngành quản lý Thuế;</w:t>
            </w:r>
          </w:p>
        </w:tc>
        <w:tc>
          <w:tcPr>
            <w:tcW w:w="5400" w:type="dxa"/>
          </w:tcPr>
          <w:p w:rsidR="00435C77" w:rsidRPr="00720938" w:rsidRDefault="00ED0669" w:rsidP="00513990">
            <w:pPr>
              <w:spacing w:before="120" w:line="280" w:lineRule="atLeast"/>
              <w:rPr>
                <w:szCs w:val="26"/>
                <w:lang w:val="nl-NL"/>
              </w:rPr>
            </w:pPr>
            <w:r w:rsidRPr="00720938">
              <w:rPr>
                <w:szCs w:val="26"/>
                <w:lang w:val="nl-NL"/>
              </w:rPr>
              <w:t xml:space="preserve">Đã nhận dữ liệu tờ khai quyết toán thuế </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435C77" w:rsidP="00513990">
            <w:pPr>
              <w:spacing w:before="120" w:line="240" w:lineRule="auto"/>
              <w:rPr>
                <w:szCs w:val="26"/>
              </w:rPr>
            </w:pPr>
            <w:r w:rsidRPr="00720938">
              <w:rPr>
                <w:szCs w:val="26"/>
              </w:rPr>
              <w:t>+ Bổ</w:t>
            </w:r>
            <w:r w:rsidR="00ED0669" w:rsidRPr="00720938">
              <w:rPr>
                <w:szCs w:val="26"/>
              </w:rPr>
              <w:t xml:space="preserve"> sung dữ liệu danh sách chi tiết doanh nghiệp/ hợp tác xã thành </w:t>
            </w:r>
            <w:r w:rsidR="00ED0669" w:rsidRPr="00720938">
              <w:rPr>
                <w:szCs w:val="26"/>
              </w:rPr>
              <w:lastRenderedPageBreak/>
              <w:t>lập mới; danh sách chi tiết đơn vị/hợp tác xã giải thể, phá sản, tạm ngừng hoặc chấm dứt hoạt động tại Mục 18 - Cơ sở dữ liệu về đăng ký doanh nghiệp và Mục 19. Cơ sở dữ liệu về đăng ký hợp tác xã. (Hiện Phụ lục 02 đã có nhóm dữ liệu về quản lý thuế, đăng ký doanh nghiệp và đăng ký hợp tác xã, nhưng chủ yếu thể hiện theo chỉ tiêu thống kê về số lượng, chưa bao gồm dữ liệu danh sách chi tiết cần thiết để phục vụ khai thác, đối chiếu nghiệp vụ).</w:t>
            </w:r>
          </w:p>
          <w:p w:rsidR="00435C77" w:rsidRPr="00720938" w:rsidRDefault="00ED0669" w:rsidP="00513990">
            <w:pPr>
              <w:spacing w:before="120" w:line="240" w:lineRule="auto"/>
              <w:rPr>
                <w:b/>
                <w:szCs w:val="26"/>
                <w:lang w:val="nl-NL"/>
              </w:rPr>
            </w:pPr>
            <w:r w:rsidRPr="00720938">
              <w:rPr>
                <w:szCs w:val="26"/>
              </w:rPr>
              <w:t>Lý do: Dữ liệu quyết toán thuế bao gồm dữ liệu quyết toán thuế thu nhập cá nhân là nguồn thông tin giúp cơ quan BHXH đối chiếu, rà soát thu nhập của người lao động do đơn vị chi trả, qua đó phát hiện các trường hợp có dấu hiệu kê khai tiền lương, tiền công làm căn cứ đóng BHXH, BHYT, BHTN chưa phù hợp với thu nhập thực tế quyết toán thuế hoặc chưa tham gia đầy đủ cho người lao động có phát sinh thu nhập từ tiền lương, tiền công. Dữ liệu về doanh nghiệp, hợp tác xã thành lập mới giúp cơ quan BHXH kịp thời rà soát, phát triển người tham gia, đôn đốc đơn vị đăng ký tham gia BHXH, BHYT, BHTN ngay từ khi phát sinh hoạt động. Bên cạnh đó, dữ liệu về đơn vị giải thể, phá sản, tạm ngừng hoặc chấm dứt hoạt động giúp cơ quan BHXH quản lý chặt chẽ tình trạng đơn vị, xác định nghĩa vụ đóng còn tồn đọng, xử lý nợ, phục vụ việc giải quyết chế độ và bảo đảm đầy đủ quyền, lợi ích hợp pháp của người lao động.</w:t>
            </w:r>
          </w:p>
        </w:tc>
        <w:tc>
          <w:tcPr>
            <w:tcW w:w="5400" w:type="dxa"/>
          </w:tcPr>
          <w:p w:rsidR="00435C77" w:rsidRPr="00720938" w:rsidRDefault="00ED0669" w:rsidP="00513990">
            <w:pPr>
              <w:spacing w:before="120" w:line="280" w:lineRule="atLeast"/>
              <w:rPr>
                <w:szCs w:val="26"/>
                <w:lang w:val="nl-NL"/>
              </w:rPr>
            </w:pPr>
            <w:r w:rsidRPr="00720938">
              <w:rPr>
                <w:szCs w:val="26"/>
                <w:lang w:val="nl-NL"/>
              </w:rPr>
              <w:lastRenderedPageBreak/>
              <w:t xml:space="preserve">Đã nhận dữ liệu chi tiết về trạng thái doanh </w:t>
            </w:r>
            <w:r w:rsidRPr="00720938">
              <w:rPr>
                <w:szCs w:val="26"/>
                <w:lang w:val="nl-NL"/>
              </w:rPr>
              <w:lastRenderedPageBreak/>
              <w:t>nghiệp, hợp tác xã</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435C77" w:rsidP="00513990">
            <w:pPr>
              <w:spacing w:before="120" w:line="240" w:lineRule="auto"/>
              <w:rPr>
                <w:szCs w:val="26"/>
              </w:rPr>
            </w:pPr>
            <w:r w:rsidRPr="00720938">
              <w:rPr>
                <w:szCs w:val="26"/>
              </w:rPr>
              <w:t>IV. Ý kiế</w:t>
            </w:r>
            <w:r w:rsidR="00ED0669" w:rsidRPr="00720938">
              <w:rPr>
                <w:szCs w:val="26"/>
              </w:rPr>
              <w:t>n khác</w:t>
            </w:r>
          </w:p>
          <w:p w:rsidR="00435C77" w:rsidRPr="00720938" w:rsidRDefault="00ED0669" w:rsidP="00513990">
            <w:pPr>
              <w:spacing w:before="120" w:line="240" w:lineRule="auto"/>
              <w:rPr>
                <w:b/>
                <w:szCs w:val="26"/>
                <w:lang w:val="nl-NL"/>
              </w:rPr>
            </w:pPr>
            <w:r w:rsidRPr="00720938">
              <w:rPr>
                <w:szCs w:val="26"/>
              </w:rPr>
              <w:t>- Rà soát toàn bộ dự thảo Quy chế để bảo đảm thống nhất, đồng bộ với các quy định của pháp luật về quản lý, khai thác và chia sẻ dữ liệu, đặc biệt là các quy định tại Nghị định 194/2025/NĐCP và Nghị định 278/2025/NĐ-CP, bảo đảm việc ban hành Quy chế khai thác, sử dụng cơ sở dữ liệu quốc gia về tài chính có đầy đủ cơ sở pháp lý, rõ ràng về trách nhiệm và khả thi trong tổ chức thực hiện</w:t>
            </w:r>
          </w:p>
        </w:tc>
        <w:tc>
          <w:tcPr>
            <w:tcW w:w="5400" w:type="dxa"/>
          </w:tcPr>
          <w:p w:rsidR="00435C77" w:rsidRPr="00720938" w:rsidRDefault="00ED0669" w:rsidP="00513990">
            <w:pPr>
              <w:spacing w:before="120" w:line="280" w:lineRule="atLeast"/>
              <w:rPr>
                <w:szCs w:val="26"/>
                <w:lang w:val="nl-NL"/>
              </w:rPr>
            </w:pPr>
            <w:r w:rsidRPr="00720938">
              <w:rPr>
                <w:szCs w:val="26"/>
                <w:lang w:val="nl-NL"/>
              </w:rPr>
              <w:t>Tiếp thu ý kiến</w:t>
            </w:r>
            <w:r w:rsidR="0000781D" w:rsidRPr="00720938">
              <w:rPr>
                <w:szCs w:val="26"/>
                <w:lang w:val="nl-NL"/>
              </w:rPr>
              <w:t>, Cục CNTT đã chỉnh sửa tại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435C77" w:rsidP="00513990">
            <w:pPr>
              <w:spacing w:before="120" w:line="240" w:lineRule="auto"/>
              <w:rPr>
                <w:b/>
                <w:szCs w:val="26"/>
                <w:lang w:val="nl-NL"/>
              </w:rPr>
            </w:pPr>
            <w:r w:rsidRPr="00720938">
              <w:rPr>
                <w:szCs w:val="26"/>
              </w:rPr>
              <w:t>- Về</w:t>
            </w:r>
            <w:r w:rsidR="00ED0669" w:rsidRPr="00720938">
              <w:rPr>
                <w:szCs w:val="26"/>
              </w:rPr>
              <w:t xml:space="preserve"> kỹ thuật đề nghị nghiên cứu rà soát thiết kế theo Điều, khoản, điểm và hạn chế tối đa sử dụng gạch đầu dòng (-, +) để đảm bảo thuận </w:t>
            </w:r>
            <w:r w:rsidR="00ED0669" w:rsidRPr="00720938">
              <w:rPr>
                <w:szCs w:val="26"/>
              </w:rPr>
              <w:lastRenderedPageBreak/>
              <w:t>lợi trong viện dẫn, trích dẫn; không sử dụng ký tự “f” trong các điểm.</w:t>
            </w:r>
          </w:p>
        </w:tc>
        <w:tc>
          <w:tcPr>
            <w:tcW w:w="5400" w:type="dxa"/>
          </w:tcPr>
          <w:p w:rsidR="00435C77" w:rsidRPr="00720938" w:rsidRDefault="00ED0669" w:rsidP="00513990">
            <w:pPr>
              <w:spacing w:before="120" w:line="280" w:lineRule="atLeast"/>
              <w:rPr>
                <w:szCs w:val="26"/>
                <w:lang w:val="nl-NL"/>
              </w:rPr>
            </w:pPr>
            <w:r w:rsidRPr="00720938">
              <w:rPr>
                <w:szCs w:val="26"/>
                <w:lang w:val="nl-NL"/>
              </w:rPr>
              <w:lastRenderedPageBreak/>
              <w:t>Tiếp thu ý kiến</w:t>
            </w:r>
            <w:r w:rsidR="0000781D" w:rsidRPr="00720938">
              <w:rPr>
                <w:szCs w:val="26"/>
                <w:lang w:val="nl-NL"/>
              </w:rPr>
              <w:t>. Cục CNTT đã chỉnh sửa tại dự thảo</w:t>
            </w:r>
          </w:p>
        </w:tc>
      </w:tr>
      <w:tr w:rsidR="00435C77" w:rsidRPr="00720938" w:rsidTr="00863E19">
        <w:tc>
          <w:tcPr>
            <w:tcW w:w="746" w:type="dxa"/>
          </w:tcPr>
          <w:p w:rsidR="00435C77" w:rsidRPr="00720938" w:rsidRDefault="00435C77" w:rsidP="00513990">
            <w:pPr>
              <w:tabs>
                <w:tab w:val="left" w:pos="600"/>
              </w:tabs>
              <w:spacing w:before="120" w:line="280" w:lineRule="atLeast"/>
              <w:jc w:val="center"/>
              <w:rPr>
                <w:b/>
                <w:szCs w:val="26"/>
                <w:lang w:val="nl-NL"/>
              </w:rPr>
            </w:pPr>
          </w:p>
        </w:tc>
        <w:tc>
          <w:tcPr>
            <w:tcW w:w="7552" w:type="dxa"/>
          </w:tcPr>
          <w:p w:rsidR="00435C77" w:rsidRPr="00720938" w:rsidRDefault="00435C77" w:rsidP="00513990">
            <w:pPr>
              <w:spacing w:before="120" w:line="240" w:lineRule="auto"/>
              <w:rPr>
                <w:b/>
                <w:szCs w:val="26"/>
                <w:lang w:val="nl-NL"/>
              </w:rPr>
            </w:pPr>
            <w:r w:rsidRPr="00720938">
              <w:rPr>
                <w:szCs w:val="26"/>
              </w:rPr>
              <w:t>- Đố</w:t>
            </w:r>
            <w:r w:rsidR="00ED0669" w:rsidRPr="00720938">
              <w:rPr>
                <w:szCs w:val="26"/>
              </w:rPr>
              <w:t>i với các phụ lục kèm theo đề nghị thể hiện thống nhất là “Phụ lục số… kèm theo Quy chế này”.</w:t>
            </w:r>
          </w:p>
        </w:tc>
        <w:tc>
          <w:tcPr>
            <w:tcW w:w="5400" w:type="dxa"/>
          </w:tcPr>
          <w:p w:rsidR="00435C77" w:rsidRPr="00720938" w:rsidRDefault="00ED0669" w:rsidP="00513990">
            <w:pPr>
              <w:spacing w:before="120" w:line="280" w:lineRule="atLeast"/>
              <w:rPr>
                <w:szCs w:val="26"/>
                <w:lang w:val="nl-NL"/>
              </w:rPr>
            </w:pPr>
            <w:r w:rsidRPr="00720938">
              <w:rPr>
                <w:szCs w:val="26"/>
                <w:lang w:val="nl-NL"/>
              </w:rPr>
              <w:t>Tiếp thu ý kiến</w:t>
            </w:r>
            <w:r w:rsidR="0000781D" w:rsidRPr="00720938">
              <w:rPr>
                <w:szCs w:val="26"/>
                <w:lang w:val="nl-NL"/>
              </w:rPr>
              <w:t>. Cục CNTT đã chỉnh sửa tại dự thảo</w:t>
            </w:r>
          </w:p>
        </w:tc>
      </w:tr>
      <w:tr w:rsidR="00435C77" w:rsidRPr="00720938" w:rsidTr="00863E19">
        <w:tc>
          <w:tcPr>
            <w:tcW w:w="746" w:type="dxa"/>
          </w:tcPr>
          <w:p w:rsidR="00435C77" w:rsidRPr="00720938" w:rsidRDefault="00ED0669" w:rsidP="00130374">
            <w:pPr>
              <w:tabs>
                <w:tab w:val="left" w:pos="600"/>
              </w:tabs>
              <w:spacing w:before="120" w:line="280" w:lineRule="atLeast"/>
              <w:jc w:val="center"/>
              <w:rPr>
                <w:b/>
                <w:szCs w:val="26"/>
                <w:lang w:val="nl-NL"/>
              </w:rPr>
            </w:pPr>
            <w:r w:rsidRPr="00720938">
              <w:rPr>
                <w:b/>
                <w:szCs w:val="26"/>
                <w:lang w:val="nl-NL"/>
              </w:rPr>
              <w:t>II</w:t>
            </w:r>
          </w:p>
        </w:tc>
        <w:tc>
          <w:tcPr>
            <w:tcW w:w="7552" w:type="dxa"/>
          </w:tcPr>
          <w:p w:rsidR="00435C77" w:rsidRPr="00720938" w:rsidRDefault="00ED0669" w:rsidP="00130374">
            <w:pPr>
              <w:tabs>
                <w:tab w:val="left" w:pos="1134"/>
              </w:tabs>
              <w:spacing w:before="120" w:line="280" w:lineRule="atLeast"/>
              <w:jc w:val="left"/>
              <w:rPr>
                <w:b/>
                <w:szCs w:val="26"/>
                <w:lang w:val="nl-NL"/>
              </w:rPr>
            </w:pPr>
            <w:r w:rsidRPr="00720938">
              <w:rPr>
                <w:b/>
                <w:szCs w:val="26"/>
                <w:lang w:val="nl-NL"/>
              </w:rPr>
              <w:t xml:space="preserve">Sở Tài chính </w:t>
            </w:r>
          </w:p>
        </w:tc>
        <w:tc>
          <w:tcPr>
            <w:tcW w:w="5400" w:type="dxa"/>
          </w:tcPr>
          <w:p w:rsidR="00435C77" w:rsidRPr="00720938" w:rsidRDefault="00435C77" w:rsidP="00130374">
            <w:pPr>
              <w:tabs>
                <w:tab w:val="left" w:pos="600"/>
              </w:tabs>
              <w:spacing w:before="120" w:line="280" w:lineRule="atLeast"/>
              <w:rPr>
                <w:szCs w:val="26"/>
                <w:lang w:val="nl-NL"/>
              </w:rPr>
            </w:pPr>
          </w:p>
        </w:tc>
      </w:tr>
      <w:tr w:rsidR="00435C77" w:rsidRPr="00720938" w:rsidTr="00863E19">
        <w:tc>
          <w:tcPr>
            <w:tcW w:w="746" w:type="dxa"/>
          </w:tcPr>
          <w:p w:rsidR="00435C77" w:rsidRPr="00720938" w:rsidRDefault="00ED0669" w:rsidP="00130374">
            <w:pPr>
              <w:tabs>
                <w:tab w:val="left" w:pos="600"/>
              </w:tabs>
              <w:spacing w:before="120" w:line="280" w:lineRule="atLeast"/>
              <w:jc w:val="center"/>
              <w:rPr>
                <w:b/>
                <w:szCs w:val="26"/>
              </w:rPr>
            </w:pPr>
            <w:r w:rsidRPr="00720938">
              <w:rPr>
                <w:b/>
                <w:szCs w:val="26"/>
              </w:rPr>
              <w:t>1</w:t>
            </w:r>
          </w:p>
        </w:tc>
        <w:tc>
          <w:tcPr>
            <w:tcW w:w="7552" w:type="dxa"/>
          </w:tcPr>
          <w:p w:rsidR="00435C77" w:rsidRPr="00720938" w:rsidRDefault="00ED0669" w:rsidP="00130374">
            <w:pPr>
              <w:pStyle w:val="ListParagraph"/>
              <w:spacing w:after="0"/>
              <w:ind w:left="0" w:firstLine="0"/>
              <w:contextualSpacing w:val="0"/>
              <w:rPr>
                <w:rStyle w:val="Strong"/>
                <w:bCs w:val="0"/>
                <w:sz w:val="26"/>
                <w:szCs w:val="26"/>
                <w:shd w:val="clear" w:color="auto" w:fill="FFFFFF"/>
              </w:rPr>
            </w:pPr>
            <w:r w:rsidRPr="00720938">
              <w:rPr>
                <w:rStyle w:val="Strong"/>
                <w:bCs w:val="0"/>
                <w:sz w:val="26"/>
                <w:szCs w:val="26"/>
                <w:shd w:val="clear" w:color="auto" w:fill="FFFFFF"/>
              </w:rPr>
              <w:t>Thanh Hóa</w:t>
            </w:r>
          </w:p>
        </w:tc>
        <w:tc>
          <w:tcPr>
            <w:tcW w:w="5400" w:type="dxa"/>
          </w:tcPr>
          <w:p w:rsidR="00435C77" w:rsidRPr="00720938" w:rsidRDefault="00435C77" w:rsidP="00130374">
            <w:pPr>
              <w:spacing w:before="120" w:line="280" w:lineRule="atLeast"/>
              <w:rPr>
                <w:szCs w:val="26"/>
                <w:lang w:val="nl-NL"/>
              </w:rPr>
            </w:pPr>
          </w:p>
        </w:tc>
      </w:tr>
      <w:tr w:rsidR="00435C77" w:rsidRPr="00720938" w:rsidTr="00863E19">
        <w:tc>
          <w:tcPr>
            <w:tcW w:w="746" w:type="dxa"/>
          </w:tcPr>
          <w:p w:rsidR="00435C77" w:rsidRPr="00720938" w:rsidRDefault="00435C77" w:rsidP="00130374">
            <w:pPr>
              <w:tabs>
                <w:tab w:val="left" w:pos="600"/>
              </w:tabs>
              <w:spacing w:before="120" w:line="280" w:lineRule="atLeast"/>
              <w:jc w:val="center"/>
              <w:rPr>
                <w:b/>
                <w:szCs w:val="26"/>
                <w:lang w:val="nl-NL"/>
              </w:rPr>
            </w:pPr>
          </w:p>
        </w:tc>
        <w:tc>
          <w:tcPr>
            <w:tcW w:w="7552" w:type="dxa"/>
          </w:tcPr>
          <w:p w:rsidR="00435C77" w:rsidRPr="00720938" w:rsidRDefault="00ED0669" w:rsidP="00130374">
            <w:pPr>
              <w:pStyle w:val="ListParagraph"/>
              <w:spacing w:after="0"/>
              <w:ind w:left="0" w:firstLine="0"/>
              <w:contextualSpacing w:val="0"/>
              <w:rPr>
                <w:bCs/>
                <w:sz w:val="26"/>
                <w:szCs w:val="26"/>
              </w:rPr>
            </w:pPr>
            <w:r w:rsidRPr="00720938">
              <w:rPr>
                <w:sz w:val="26"/>
                <w:szCs w:val="26"/>
              </w:rPr>
              <w:t>- Theo điểm a khoản 2 Điều 4 dự thảo Thông tư quy định tài khoản người sử dụng có mật khẩu phải tối thiểu 12 ký tự, kết cấu phức tạp và định kỳ đổi tối thiểu 03 tháng/lần để bảo đảm an toàn thông tin; trong khi công tác quản lý tài khoản của một số tổ chức, cá nhân còn chưa thật sự chặt chẽ, khoa học, nhiều tài khoản người dùng sẽ quên mật khẩu và đề nghị được cung cấp lại. Vì vậy, để cho công tác theo dõi, quản lý được chủ động, giảm bớt các bước trung gian, đề nghị Cục Công nghệ thông tin và chuyển đổi số nghiên cứu bổ sung quy định về tài khoản quản trị của cấp tỉnh, trong đó được quản lý các tài khoản sử dụng của địa phương theo đúng quy định của Bộ Tài chính.</w:t>
            </w:r>
          </w:p>
        </w:tc>
        <w:tc>
          <w:tcPr>
            <w:tcW w:w="5400" w:type="dxa"/>
          </w:tcPr>
          <w:p w:rsidR="00435C77" w:rsidRPr="00720938" w:rsidRDefault="00ED0669" w:rsidP="00130374">
            <w:pPr>
              <w:keepNext/>
              <w:keepLines/>
              <w:spacing w:before="120" w:line="280" w:lineRule="atLeast"/>
              <w:outlineLvl w:val="1"/>
              <w:rPr>
                <w:szCs w:val="26"/>
                <w:lang w:val="vi-VN"/>
              </w:rPr>
            </w:pPr>
            <w:r w:rsidRPr="00720938">
              <w:rPr>
                <w:szCs w:val="26"/>
                <w:lang w:val="vi-VN"/>
              </w:rPr>
              <w:t>Nguyên tắc đặt mật khẩu và thời gian đổi mật khẩu là quy định để đảm bảo tính an toàn bảo mật. Bộ Tài chính đang nghiên cứu để phân quyền cho Sở Tài chính quản trị người dùng ở địa phương.</w:t>
            </w:r>
          </w:p>
        </w:tc>
      </w:tr>
      <w:tr w:rsidR="00435C77" w:rsidRPr="00720938" w:rsidTr="00863E19">
        <w:tc>
          <w:tcPr>
            <w:tcW w:w="746" w:type="dxa"/>
          </w:tcPr>
          <w:p w:rsidR="00435C77" w:rsidRPr="00720938" w:rsidRDefault="00435C77" w:rsidP="00130374">
            <w:pPr>
              <w:tabs>
                <w:tab w:val="left" w:pos="600"/>
              </w:tabs>
              <w:spacing w:before="120" w:line="280" w:lineRule="atLeast"/>
              <w:jc w:val="center"/>
              <w:rPr>
                <w:b/>
                <w:szCs w:val="26"/>
                <w:lang w:val="nl-NL"/>
              </w:rPr>
            </w:pPr>
          </w:p>
        </w:tc>
        <w:tc>
          <w:tcPr>
            <w:tcW w:w="7552" w:type="dxa"/>
          </w:tcPr>
          <w:p w:rsidR="00435C77" w:rsidRPr="00720938" w:rsidRDefault="00ED0669" w:rsidP="00130374">
            <w:pPr>
              <w:pStyle w:val="ListParagraph"/>
              <w:spacing w:after="0"/>
              <w:ind w:left="0" w:firstLine="0"/>
              <w:contextualSpacing w:val="0"/>
              <w:rPr>
                <w:rStyle w:val="Strong"/>
                <w:bCs w:val="0"/>
                <w:sz w:val="26"/>
                <w:szCs w:val="26"/>
                <w:shd w:val="clear" w:color="auto" w:fill="FFFFFF"/>
                <w:lang w:val="nl-NL"/>
              </w:rPr>
            </w:pPr>
            <w:r w:rsidRPr="00720938">
              <w:rPr>
                <w:sz w:val="26"/>
                <w:szCs w:val="26"/>
              </w:rPr>
              <w:t>- Đề nghị nghiên cứu, điều chỉnh khoản 2 Điều 18 dự thảo Thông tư quy định về trách nhiệm của Sở Tài chính như sau: “Chịu trách nhiệm hỗ trợ, hướng dẫn và phối hợp với Cục Công nghệ thông tin và chuyển đổi số - Bộ Tài chính tổ chức đào tạo người dùng sử dụng và khai thác Cơ sở dữ liệu quốc gia về tài chính trên địa bàn tỉnh”.</w:t>
            </w:r>
          </w:p>
        </w:tc>
        <w:tc>
          <w:tcPr>
            <w:tcW w:w="5400" w:type="dxa"/>
          </w:tcPr>
          <w:p w:rsidR="00435C77" w:rsidRPr="00720938" w:rsidRDefault="00ED0669" w:rsidP="00130374">
            <w:pPr>
              <w:keepNext/>
              <w:keepLines/>
              <w:spacing w:before="120" w:line="280" w:lineRule="atLeast"/>
              <w:outlineLvl w:val="1"/>
              <w:rPr>
                <w:szCs w:val="26"/>
                <w:lang w:val="vi-VN"/>
              </w:rPr>
            </w:pPr>
            <w:r w:rsidRPr="00720938">
              <w:rPr>
                <w:szCs w:val="26"/>
                <w:lang w:val="nl-NL"/>
              </w:rPr>
              <w:t>Tiếp</w:t>
            </w:r>
            <w:r w:rsidRPr="00720938">
              <w:rPr>
                <w:szCs w:val="26"/>
                <w:lang w:val="vi-VN"/>
              </w:rPr>
              <w:t xml:space="preserve"> thu ý kiến, Cục CNTT bổ sung vào dự thảo</w:t>
            </w:r>
          </w:p>
          <w:p w:rsidR="00DB2046" w:rsidRPr="00720938" w:rsidRDefault="00DB2046">
            <w:pPr>
              <w:ind w:firstLine="720"/>
              <w:rPr>
                <w:szCs w:val="26"/>
                <w:lang w:val="vi-VN"/>
              </w:rPr>
            </w:pPr>
          </w:p>
        </w:tc>
      </w:tr>
      <w:tr w:rsidR="00435C77" w:rsidRPr="00720938" w:rsidTr="00863E19">
        <w:tc>
          <w:tcPr>
            <w:tcW w:w="746" w:type="dxa"/>
          </w:tcPr>
          <w:p w:rsidR="00435C77" w:rsidRPr="00720938" w:rsidRDefault="00ED0669" w:rsidP="00130374">
            <w:pPr>
              <w:tabs>
                <w:tab w:val="left" w:pos="600"/>
              </w:tabs>
              <w:spacing w:before="120" w:line="280" w:lineRule="atLeast"/>
              <w:jc w:val="center"/>
              <w:rPr>
                <w:b/>
                <w:szCs w:val="26"/>
                <w:lang w:val="nl-NL"/>
              </w:rPr>
            </w:pPr>
            <w:r w:rsidRPr="00720938">
              <w:rPr>
                <w:b/>
                <w:szCs w:val="26"/>
                <w:lang w:val="nl-NL"/>
              </w:rPr>
              <w:t>2</w:t>
            </w:r>
          </w:p>
        </w:tc>
        <w:tc>
          <w:tcPr>
            <w:tcW w:w="7552" w:type="dxa"/>
          </w:tcPr>
          <w:p w:rsidR="00435C77" w:rsidRPr="00720938" w:rsidRDefault="00ED0669" w:rsidP="00130374">
            <w:pPr>
              <w:pStyle w:val="ListParagraph"/>
              <w:spacing w:after="0"/>
              <w:ind w:left="0" w:firstLine="0"/>
              <w:contextualSpacing w:val="0"/>
              <w:rPr>
                <w:b/>
                <w:sz w:val="26"/>
                <w:szCs w:val="26"/>
                <w:lang w:val="pt-PT"/>
              </w:rPr>
            </w:pPr>
            <w:r w:rsidRPr="00720938">
              <w:rPr>
                <w:b/>
                <w:sz w:val="26"/>
                <w:szCs w:val="26"/>
                <w:lang w:val="pt-PT"/>
              </w:rPr>
              <w:t>Hà Nội</w:t>
            </w:r>
          </w:p>
        </w:tc>
        <w:tc>
          <w:tcPr>
            <w:tcW w:w="5400" w:type="dxa"/>
          </w:tcPr>
          <w:p w:rsidR="00435C77" w:rsidRPr="00720938" w:rsidRDefault="00435C77" w:rsidP="00130374">
            <w:pPr>
              <w:spacing w:before="120" w:line="280" w:lineRule="atLeast"/>
              <w:rPr>
                <w:i/>
                <w:szCs w:val="26"/>
                <w:lang w:val="pt-PT"/>
              </w:rPr>
            </w:pPr>
          </w:p>
        </w:tc>
      </w:tr>
      <w:tr w:rsidR="00435C77" w:rsidRPr="00720938" w:rsidTr="00863E19">
        <w:tc>
          <w:tcPr>
            <w:tcW w:w="746" w:type="dxa"/>
          </w:tcPr>
          <w:p w:rsidR="00435C77" w:rsidRPr="00720938" w:rsidRDefault="00435C77" w:rsidP="00130374">
            <w:pPr>
              <w:tabs>
                <w:tab w:val="left" w:pos="600"/>
              </w:tabs>
              <w:spacing w:before="120" w:line="280" w:lineRule="atLeast"/>
              <w:jc w:val="center"/>
              <w:rPr>
                <w:b/>
                <w:szCs w:val="26"/>
                <w:lang w:val="nl-NL"/>
              </w:rPr>
            </w:pPr>
          </w:p>
        </w:tc>
        <w:tc>
          <w:tcPr>
            <w:tcW w:w="7552" w:type="dxa"/>
          </w:tcPr>
          <w:p w:rsidR="00435C77" w:rsidRPr="00720938" w:rsidRDefault="00ED0669" w:rsidP="00130374">
            <w:pPr>
              <w:pStyle w:val="ListParagraph"/>
              <w:spacing w:after="0"/>
              <w:ind w:left="0" w:firstLine="0"/>
              <w:contextualSpacing w:val="0"/>
              <w:rPr>
                <w:sz w:val="26"/>
                <w:szCs w:val="26"/>
              </w:rPr>
            </w:pPr>
            <w:r w:rsidRPr="00720938">
              <w:rPr>
                <w:sz w:val="26"/>
                <w:szCs w:val="26"/>
              </w:rPr>
              <w:t xml:space="preserve">Qua nghiên cứu, rà soát, tổng hợp ý kiến của các Sở, ban ngành và các xã, phường trên địa bàn Thành phố, Sở Tài chính Hà Nội thống nhất với bố cục của dự thảo, ngoài ra đề nghị bổ sung một số nội dung cụ thể như sau: </w:t>
            </w:r>
          </w:p>
          <w:p w:rsidR="00435C77" w:rsidRPr="00720938" w:rsidRDefault="00ED0669" w:rsidP="00130374">
            <w:pPr>
              <w:pStyle w:val="ListParagraph"/>
              <w:spacing w:after="0"/>
              <w:ind w:left="0" w:firstLine="0"/>
              <w:contextualSpacing w:val="0"/>
              <w:rPr>
                <w:sz w:val="26"/>
                <w:szCs w:val="26"/>
              </w:rPr>
            </w:pPr>
            <w:r w:rsidRPr="00720938">
              <w:rPr>
                <w:sz w:val="26"/>
                <w:szCs w:val="26"/>
              </w:rPr>
              <w:t xml:space="preserve">(1). Bổ sung Khoản 4 Điều 2 của dự thảo Quy chế: </w:t>
            </w:r>
          </w:p>
          <w:p w:rsidR="00435C77" w:rsidRPr="00720938" w:rsidRDefault="00ED0669" w:rsidP="00130374">
            <w:pPr>
              <w:pStyle w:val="ListParagraph"/>
              <w:spacing w:after="0"/>
              <w:ind w:left="0" w:firstLine="0"/>
              <w:contextualSpacing w:val="0"/>
              <w:rPr>
                <w:sz w:val="26"/>
                <w:szCs w:val="26"/>
              </w:rPr>
            </w:pPr>
            <w:r w:rsidRPr="00720938">
              <w:rPr>
                <w:sz w:val="26"/>
                <w:szCs w:val="26"/>
              </w:rPr>
              <w:t xml:space="preserve">Để kịp thời theo dõi tình hình thực hiện dự toán ngân sách nhà nước tại địa phương, đề nghị bổ sung đối tượng như sau: </w:t>
            </w:r>
          </w:p>
          <w:p w:rsidR="00435C77" w:rsidRPr="00720938" w:rsidRDefault="00ED0669" w:rsidP="00130374">
            <w:pPr>
              <w:pStyle w:val="ListParagraph"/>
              <w:spacing w:after="0"/>
              <w:ind w:left="0" w:firstLine="0"/>
              <w:contextualSpacing w:val="0"/>
              <w:rPr>
                <w:b/>
                <w:sz w:val="26"/>
                <w:szCs w:val="26"/>
              </w:rPr>
            </w:pPr>
            <w:r w:rsidRPr="00720938">
              <w:rPr>
                <w:sz w:val="26"/>
                <w:szCs w:val="26"/>
              </w:rPr>
              <w:lastRenderedPageBreak/>
              <w:t>“4. Cơ quan, đơn vị trực thuộc UBND tỉnh; cơ quan, đơn vị có nhu cầu khai thác, sử dụng thông tin của Cơ sở dữ liệu quốc gia về tài chính”.</w:t>
            </w:r>
          </w:p>
        </w:tc>
        <w:tc>
          <w:tcPr>
            <w:tcW w:w="5400" w:type="dxa"/>
          </w:tcPr>
          <w:p w:rsidR="00435C77" w:rsidRPr="00720938" w:rsidRDefault="00ED0669" w:rsidP="00130374">
            <w:pPr>
              <w:keepNext/>
              <w:keepLines/>
              <w:spacing w:before="120" w:line="280" w:lineRule="atLeast"/>
              <w:outlineLvl w:val="1"/>
              <w:rPr>
                <w:szCs w:val="26"/>
                <w:lang w:val="vi-VN"/>
              </w:rPr>
            </w:pPr>
            <w:r w:rsidRPr="00720938">
              <w:rPr>
                <w:szCs w:val="26"/>
              </w:rPr>
              <w:lastRenderedPageBreak/>
              <w:t>Tiếp</w:t>
            </w:r>
            <w:r w:rsidRPr="00720938">
              <w:rPr>
                <w:szCs w:val="26"/>
                <w:lang w:val="vi-VN"/>
              </w:rPr>
              <w:t xml:space="preserve"> thu ý kiến, Cục CNTT đã bổ sung vào dự thảo.</w:t>
            </w:r>
          </w:p>
        </w:tc>
      </w:tr>
      <w:tr w:rsidR="00435C77" w:rsidRPr="00720938" w:rsidTr="00863E19">
        <w:tc>
          <w:tcPr>
            <w:tcW w:w="746" w:type="dxa"/>
          </w:tcPr>
          <w:p w:rsidR="00435C77" w:rsidRPr="00720938" w:rsidRDefault="00435C77" w:rsidP="00130374">
            <w:pPr>
              <w:tabs>
                <w:tab w:val="left" w:pos="600"/>
              </w:tabs>
              <w:spacing w:before="120" w:line="280" w:lineRule="atLeast"/>
              <w:jc w:val="center"/>
              <w:rPr>
                <w:b/>
                <w:szCs w:val="26"/>
                <w:lang w:val="nl-NL"/>
              </w:rPr>
            </w:pPr>
          </w:p>
        </w:tc>
        <w:tc>
          <w:tcPr>
            <w:tcW w:w="7552" w:type="dxa"/>
          </w:tcPr>
          <w:p w:rsidR="00435C77" w:rsidRPr="00720938" w:rsidRDefault="00ED0669" w:rsidP="00130374">
            <w:pPr>
              <w:pStyle w:val="ListParagraph"/>
              <w:spacing w:after="0"/>
              <w:ind w:left="0" w:firstLine="0"/>
              <w:contextualSpacing w:val="0"/>
              <w:rPr>
                <w:sz w:val="26"/>
                <w:szCs w:val="26"/>
              </w:rPr>
            </w:pPr>
            <w:r w:rsidRPr="00720938">
              <w:rPr>
                <w:sz w:val="26"/>
                <w:szCs w:val="26"/>
              </w:rPr>
              <w:t xml:space="preserve">(2). Bổ sung điểm c, Khoản 2, Điều 4 của dự thảo Quy chế: </w:t>
            </w:r>
          </w:p>
          <w:p w:rsidR="00435C77" w:rsidRPr="00720938" w:rsidRDefault="00ED0669" w:rsidP="00130374">
            <w:pPr>
              <w:pStyle w:val="ListParagraph"/>
              <w:spacing w:after="0"/>
              <w:ind w:left="0" w:firstLine="0"/>
              <w:contextualSpacing w:val="0"/>
              <w:rPr>
                <w:sz w:val="26"/>
                <w:szCs w:val="26"/>
              </w:rPr>
            </w:pPr>
            <w:r w:rsidRPr="00720938">
              <w:rPr>
                <w:sz w:val="26"/>
                <w:szCs w:val="26"/>
              </w:rPr>
              <w:t xml:space="preserve">Để chủ động thực hiện phân quyền khai thác chức năng hệ thống, đề nghị nghiên cứu, bổ sung: </w:t>
            </w:r>
          </w:p>
          <w:p w:rsidR="00435C77" w:rsidRPr="00720938" w:rsidRDefault="00ED0669" w:rsidP="00130374">
            <w:pPr>
              <w:pStyle w:val="ListParagraph"/>
              <w:spacing w:after="0"/>
              <w:ind w:left="0" w:firstLine="0"/>
              <w:contextualSpacing w:val="0"/>
              <w:rPr>
                <w:bCs/>
                <w:sz w:val="26"/>
                <w:szCs w:val="26"/>
              </w:rPr>
            </w:pPr>
            <w:r w:rsidRPr="00720938">
              <w:rPr>
                <w:sz w:val="26"/>
                <w:szCs w:val="26"/>
              </w:rPr>
              <w:t xml:space="preserve">“c) Sở Tài chính là đơn vị đầu mối tại địa phương tổng hợp nhu cầu cấp mới, hủy bỏ, thay đổi thông tin tài khoản, </w:t>
            </w:r>
            <w:r w:rsidRPr="00720938">
              <w:rPr>
                <w:b/>
                <w:sz w:val="26"/>
                <w:szCs w:val="26"/>
              </w:rPr>
              <w:t xml:space="preserve">thực hiện phân quyền khai thác chức năng hệ thống của người dùng các đơn vị trên địa bàn tỉnh theo quy định tại Khoản 3, Khoản 4 Điều 2. </w:t>
            </w:r>
            <w:r w:rsidRPr="00720938">
              <w:rPr>
                <w:sz w:val="26"/>
                <w:szCs w:val="26"/>
              </w:rPr>
              <w:t xml:space="preserve">Các đơn vị khác khi có nhu cầu cấp mới, hủy bỏ, thay đổi 2 thông tin tài khoản sẽ thông báo trực tiếp tới Cục Công nghệ thông tin và Chuyển đổi số </w:t>
            </w:r>
            <w:r w:rsidRPr="00720938">
              <w:rPr>
                <w:b/>
                <w:sz w:val="26"/>
                <w:szCs w:val="26"/>
              </w:rPr>
              <w:t>để thực hiện</w:t>
            </w:r>
            <w:r w:rsidRPr="00720938">
              <w:rPr>
                <w:sz w:val="26"/>
                <w:szCs w:val="26"/>
              </w:rPr>
              <w:t>”.</w:t>
            </w:r>
          </w:p>
        </w:tc>
        <w:tc>
          <w:tcPr>
            <w:tcW w:w="5400" w:type="dxa"/>
          </w:tcPr>
          <w:p w:rsidR="00435C77" w:rsidRPr="00720938" w:rsidRDefault="00ED0669" w:rsidP="00130374">
            <w:pPr>
              <w:keepNext/>
              <w:keepLines/>
              <w:spacing w:before="120" w:line="280" w:lineRule="atLeast"/>
              <w:outlineLvl w:val="1"/>
              <w:rPr>
                <w:i/>
                <w:szCs w:val="26"/>
                <w:lang w:val="vi-VN"/>
              </w:rPr>
            </w:pPr>
            <w:r w:rsidRPr="00720938">
              <w:rPr>
                <w:szCs w:val="26"/>
              </w:rPr>
              <w:t>Tiếp</w:t>
            </w:r>
            <w:r w:rsidRPr="00720938">
              <w:rPr>
                <w:szCs w:val="26"/>
                <w:lang w:val="vi-VN"/>
              </w:rPr>
              <w:t xml:space="preserve"> thu ý kiến, Cục CNTT đã điều chỉnh trong Dự thảo Thông tư</w:t>
            </w:r>
          </w:p>
        </w:tc>
      </w:tr>
      <w:tr w:rsidR="00435C77" w:rsidRPr="00720938" w:rsidTr="00863E19">
        <w:tc>
          <w:tcPr>
            <w:tcW w:w="746" w:type="dxa"/>
          </w:tcPr>
          <w:p w:rsidR="00435C77" w:rsidRPr="00720938" w:rsidRDefault="00435C77" w:rsidP="00130374">
            <w:pPr>
              <w:tabs>
                <w:tab w:val="left" w:pos="600"/>
              </w:tabs>
              <w:spacing w:before="120" w:line="280" w:lineRule="atLeast"/>
              <w:jc w:val="center"/>
              <w:rPr>
                <w:b/>
                <w:szCs w:val="26"/>
                <w:lang w:val="nl-NL"/>
              </w:rPr>
            </w:pPr>
          </w:p>
        </w:tc>
        <w:tc>
          <w:tcPr>
            <w:tcW w:w="7552" w:type="dxa"/>
          </w:tcPr>
          <w:p w:rsidR="00435C77" w:rsidRPr="00720938" w:rsidRDefault="00ED0669" w:rsidP="00130374">
            <w:pPr>
              <w:pStyle w:val="ListParagraph"/>
              <w:spacing w:after="0"/>
              <w:ind w:left="0" w:firstLine="0"/>
              <w:contextualSpacing w:val="0"/>
              <w:rPr>
                <w:sz w:val="26"/>
                <w:szCs w:val="26"/>
              </w:rPr>
            </w:pPr>
            <w:r w:rsidRPr="00720938">
              <w:rPr>
                <w:sz w:val="26"/>
                <w:szCs w:val="26"/>
              </w:rPr>
              <w:t xml:space="preserve">(3). Bổ sung chỉ tiêu tại Phụ lục 4: </w:t>
            </w:r>
          </w:p>
          <w:p w:rsidR="00435C77" w:rsidRPr="00720938" w:rsidRDefault="00ED0669" w:rsidP="00130374">
            <w:pPr>
              <w:pStyle w:val="ListParagraph"/>
              <w:spacing w:after="0"/>
              <w:ind w:left="0" w:firstLine="0"/>
              <w:contextualSpacing w:val="0"/>
              <w:rPr>
                <w:sz w:val="26"/>
                <w:szCs w:val="26"/>
              </w:rPr>
            </w:pPr>
            <w:r w:rsidRPr="00720938">
              <w:rPr>
                <w:sz w:val="26"/>
                <w:szCs w:val="26"/>
              </w:rPr>
              <w:t xml:space="preserve">- Bổ sung chỉ tiêu tại STT 6 Thu phí, lệ phí: </w:t>
            </w:r>
          </w:p>
          <w:p w:rsidR="00435C77" w:rsidRPr="00720938" w:rsidRDefault="00ED0669" w:rsidP="00130374">
            <w:pPr>
              <w:pStyle w:val="ListParagraph"/>
              <w:spacing w:after="0"/>
              <w:ind w:left="0" w:firstLine="0"/>
              <w:contextualSpacing w:val="0"/>
              <w:rPr>
                <w:sz w:val="26"/>
                <w:szCs w:val="26"/>
              </w:rPr>
            </w:pPr>
            <w:r w:rsidRPr="00720938">
              <w:rPr>
                <w:sz w:val="26"/>
                <w:szCs w:val="26"/>
              </w:rPr>
              <w:t xml:space="preserve">+ Lệ phí trước bạ nhà đất; </w:t>
            </w:r>
          </w:p>
          <w:p w:rsidR="00435C77" w:rsidRPr="00720938" w:rsidRDefault="00ED0669" w:rsidP="00130374">
            <w:pPr>
              <w:pStyle w:val="ListParagraph"/>
              <w:spacing w:after="0"/>
              <w:ind w:left="0" w:firstLine="0"/>
              <w:contextualSpacing w:val="0"/>
              <w:rPr>
                <w:sz w:val="26"/>
                <w:szCs w:val="26"/>
              </w:rPr>
            </w:pPr>
            <w:r w:rsidRPr="00720938">
              <w:rPr>
                <w:sz w:val="26"/>
                <w:szCs w:val="26"/>
              </w:rPr>
              <w:t xml:space="preserve">+ Lệ phí trước bạ xe máy, ôtô, tàu thuyền và tài sản khác. </w:t>
            </w:r>
          </w:p>
          <w:p w:rsidR="00435C77" w:rsidRPr="00720938" w:rsidRDefault="00ED0669" w:rsidP="00130374">
            <w:pPr>
              <w:pStyle w:val="ListParagraph"/>
              <w:spacing w:after="0"/>
              <w:ind w:left="0" w:firstLine="0"/>
              <w:contextualSpacing w:val="0"/>
              <w:rPr>
                <w:sz w:val="26"/>
                <w:szCs w:val="26"/>
              </w:rPr>
            </w:pPr>
            <w:r w:rsidRPr="00720938">
              <w:rPr>
                <w:sz w:val="26"/>
                <w:szCs w:val="26"/>
              </w:rPr>
              <w:t xml:space="preserve">- Bổ sung chỉ tiêu tại STT 8.4 Các khoản thu về nhà, đất: </w:t>
            </w:r>
          </w:p>
          <w:p w:rsidR="00435C77" w:rsidRPr="00720938" w:rsidRDefault="00ED0669" w:rsidP="00130374">
            <w:pPr>
              <w:pStyle w:val="ListParagraph"/>
              <w:spacing w:after="0"/>
              <w:ind w:left="0" w:firstLine="0"/>
              <w:contextualSpacing w:val="0"/>
              <w:rPr>
                <w:sz w:val="26"/>
                <w:szCs w:val="26"/>
              </w:rPr>
            </w:pPr>
            <w:r w:rsidRPr="00720938">
              <w:rPr>
                <w:sz w:val="26"/>
                <w:szCs w:val="26"/>
              </w:rPr>
              <w:t xml:space="preserve">+ Thu tiền sử dụng đất khi Nhà nước giao đất, đấu giá quyền sử dụng đất giao cho cá nhân, hộ gia đình; </w:t>
            </w:r>
          </w:p>
          <w:p w:rsidR="00435C77" w:rsidRPr="00720938" w:rsidRDefault="00ED0669" w:rsidP="00130374">
            <w:pPr>
              <w:pStyle w:val="ListParagraph"/>
              <w:spacing w:after="0"/>
              <w:ind w:left="0" w:firstLine="0"/>
              <w:contextualSpacing w:val="0"/>
              <w:rPr>
                <w:sz w:val="26"/>
                <w:szCs w:val="26"/>
              </w:rPr>
            </w:pPr>
            <w:r w:rsidRPr="00720938">
              <w:rPr>
                <w:sz w:val="26"/>
                <w:szCs w:val="26"/>
              </w:rPr>
              <w:t xml:space="preserve">+ Thu tiền sử dụng đất khi Nhà nước giao đất thông qua hình thức đấu giá quyền sử dụng đất đối với các tổ chức, doanh nghiệp. </w:t>
            </w:r>
          </w:p>
          <w:p w:rsidR="00435C77" w:rsidRPr="00720938" w:rsidRDefault="00ED0669" w:rsidP="00130374">
            <w:pPr>
              <w:pStyle w:val="ListParagraph"/>
              <w:spacing w:after="0"/>
              <w:ind w:left="0" w:firstLine="0"/>
              <w:contextualSpacing w:val="0"/>
              <w:rPr>
                <w:sz w:val="26"/>
                <w:szCs w:val="26"/>
              </w:rPr>
            </w:pPr>
            <w:r w:rsidRPr="00720938">
              <w:rPr>
                <w:sz w:val="26"/>
                <w:szCs w:val="26"/>
              </w:rPr>
              <w:t xml:space="preserve">+ Thu khác. </w:t>
            </w:r>
          </w:p>
          <w:p w:rsidR="00435C77" w:rsidRPr="00720938" w:rsidRDefault="00ED0669" w:rsidP="00130374">
            <w:pPr>
              <w:pStyle w:val="ListParagraph"/>
              <w:spacing w:after="0"/>
              <w:ind w:left="0" w:firstLine="0"/>
              <w:contextualSpacing w:val="0"/>
              <w:rPr>
                <w:rStyle w:val="Strong"/>
                <w:bCs w:val="0"/>
                <w:sz w:val="26"/>
                <w:szCs w:val="26"/>
                <w:shd w:val="clear" w:color="auto" w:fill="FFFFFF"/>
              </w:rPr>
            </w:pPr>
            <w:r w:rsidRPr="00720938">
              <w:rPr>
                <w:sz w:val="26"/>
                <w:szCs w:val="26"/>
              </w:rPr>
              <w:t>- Bỏ cột NS_HUYEN.</w:t>
            </w:r>
          </w:p>
        </w:tc>
        <w:tc>
          <w:tcPr>
            <w:tcW w:w="5400" w:type="dxa"/>
          </w:tcPr>
          <w:p w:rsidR="00435C77" w:rsidRPr="00720938" w:rsidRDefault="00435C77" w:rsidP="00130374">
            <w:pPr>
              <w:spacing w:before="120" w:line="280" w:lineRule="atLeast"/>
              <w:rPr>
                <w:i/>
                <w:szCs w:val="26"/>
              </w:rPr>
            </w:pPr>
            <w:r w:rsidRPr="00720938">
              <w:rPr>
                <w:i/>
                <w:szCs w:val="26"/>
              </w:rPr>
              <w:t>Tiếp thu ý kiến</w:t>
            </w:r>
            <w:r w:rsidR="006B0492" w:rsidRPr="00720938">
              <w:rPr>
                <w:i/>
                <w:szCs w:val="26"/>
              </w:rPr>
              <w:t xml:space="preserve">, </w:t>
            </w:r>
            <w:r w:rsidR="006B0492" w:rsidRPr="00720938">
              <w:rPr>
                <w:i/>
                <w:szCs w:val="26"/>
                <w:lang w:val="vi-VN"/>
              </w:rPr>
              <w:t>Cục CNTT đã chỉnh sửa Dự thảo quy chế.</w:t>
            </w:r>
          </w:p>
        </w:tc>
      </w:tr>
      <w:tr w:rsidR="00435C77" w:rsidRPr="00720938" w:rsidTr="00863E19">
        <w:tc>
          <w:tcPr>
            <w:tcW w:w="746" w:type="dxa"/>
          </w:tcPr>
          <w:p w:rsidR="00435C77" w:rsidRPr="00720938" w:rsidRDefault="00435C77" w:rsidP="00130374">
            <w:pPr>
              <w:tabs>
                <w:tab w:val="left" w:pos="600"/>
              </w:tabs>
              <w:spacing w:before="120" w:line="280" w:lineRule="atLeast"/>
              <w:jc w:val="center"/>
              <w:rPr>
                <w:b/>
                <w:szCs w:val="26"/>
                <w:lang w:val="nl-NL"/>
              </w:rPr>
            </w:pPr>
          </w:p>
        </w:tc>
        <w:tc>
          <w:tcPr>
            <w:tcW w:w="7552" w:type="dxa"/>
          </w:tcPr>
          <w:p w:rsidR="00435C77" w:rsidRPr="00720938" w:rsidRDefault="00ED0669" w:rsidP="00130374">
            <w:pPr>
              <w:pStyle w:val="ListParagraph"/>
              <w:spacing w:after="0"/>
              <w:ind w:left="0" w:firstLine="0"/>
              <w:contextualSpacing w:val="0"/>
              <w:rPr>
                <w:sz w:val="26"/>
                <w:szCs w:val="26"/>
              </w:rPr>
            </w:pPr>
            <w:r w:rsidRPr="00720938">
              <w:rPr>
                <w:sz w:val="26"/>
                <w:szCs w:val="26"/>
              </w:rPr>
              <w:t xml:space="preserve">(4). Ý kiến khác: </w:t>
            </w:r>
          </w:p>
          <w:p w:rsidR="00435C77" w:rsidRPr="00720938" w:rsidRDefault="00ED0669" w:rsidP="00130374">
            <w:pPr>
              <w:pStyle w:val="ListParagraph"/>
              <w:spacing w:after="0"/>
              <w:ind w:left="0" w:firstLine="0"/>
              <w:contextualSpacing w:val="0"/>
              <w:rPr>
                <w:sz w:val="26"/>
                <w:szCs w:val="26"/>
              </w:rPr>
            </w:pPr>
            <w:r w:rsidRPr="00720938">
              <w:rPr>
                <w:sz w:val="26"/>
                <w:szCs w:val="26"/>
              </w:rPr>
              <w:t xml:space="preserve">Hiện nay Sở Tài chính Hà Nội đang thực hiện một số nội dung theo </w:t>
            </w:r>
            <w:r w:rsidRPr="00720938">
              <w:rPr>
                <w:sz w:val="26"/>
                <w:szCs w:val="26"/>
              </w:rPr>
              <w:lastRenderedPageBreak/>
              <w:t xml:space="preserve">yêu cầu quản lý đặc thù như: dự toán thu/chi được theo dõi chi tiết theo tháng; chưa có ứng dụng hỗ trợ việc lập dự toán, giấy rút dự toán, theo dõi lệnh chi tiền, theo dõi chi tiết chi theo nguồn (nguồn tỉnh, nguồn năm trước chuyển sang, nguồn tăng thu, ....); lập báo cáo công khai ngân sách; hỗ trợ tra cứu chi tiết các chứng từ thu, chi, dự toán, cam kết chi, tiền gửi, trợ cấp từ cấp trên (Trung ương, tỉnh); thẩm định quyết toán, đối chiếu kho bạc; báo cáo thực hiện dự toán theo tuần, tháng và so sánh cùng kỳ; cho phép thiết kế linh hoạt biểu mẫu đặc thù theo yêu cầu... </w:t>
            </w:r>
          </w:p>
          <w:p w:rsidR="00435C77" w:rsidRPr="00720938" w:rsidRDefault="00ED0669" w:rsidP="00130374">
            <w:pPr>
              <w:pStyle w:val="ListParagraph"/>
              <w:spacing w:after="0"/>
              <w:ind w:left="0" w:firstLine="0"/>
              <w:contextualSpacing w:val="0"/>
              <w:rPr>
                <w:bCs/>
                <w:sz w:val="26"/>
                <w:szCs w:val="26"/>
              </w:rPr>
            </w:pPr>
            <w:r w:rsidRPr="00720938">
              <w:rPr>
                <w:sz w:val="26"/>
                <w:szCs w:val="26"/>
              </w:rPr>
              <w:t>Nhằm kịp thời thực hiện các nhiệm vụ điều hành ngân sách địa phương, Sở Tài chính Hà Nội đề nghị Bộ Tài chính có quy định cụ thể chia sẻ dữ liệu tài chính ngân sách (theo địa bàn) để cơ quan tài chính cấp tỉnh chủ động theo dõi, tổng hợp, phân tích, báo cáo theo yêu cầu quản lý.</w:t>
            </w:r>
          </w:p>
        </w:tc>
        <w:tc>
          <w:tcPr>
            <w:tcW w:w="5400" w:type="dxa"/>
          </w:tcPr>
          <w:p w:rsidR="00435C77" w:rsidRPr="00720938" w:rsidRDefault="001775C6" w:rsidP="00130374">
            <w:pPr>
              <w:spacing w:before="120" w:line="280" w:lineRule="atLeast"/>
              <w:rPr>
                <w:i/>
                <w:szCs w:val="26"/>
              </w:rPr>
            </w:pPr>
            <w:r w:rsidRPr="00720938">
              <w:rPr>
                <w:i/>
                <w:szCs w:val="26"/>
                <w:lang w:val="vi-VN"/>
              </w:rPr>
              <w:lastRenderedPageBreak/>
              <w:t xml:space="preserve">Hiện tại Cục CNTT đã ban hành công văn bản số 4760/BTC-CNTT ngày 16/4/2026 của Bộ Tài </w:t>
            </w:r>
            <w:r w:rsidRPr="00720938">
              <w:rPr>
                <w:i/>
                <w:szCs w:val="26"/>
                <w:lang w:val="vi-VN"/>
              </w:rPr>
              <w:lastRenderedPageBreak/>
              <w:t>chính về việc kết nối, chia sẻ dữ liệu của ngành tài chính với Trung tâm điều hành thông minh các địa phươn</w:t>
            </w:r>
            <w:r w:rsidRPr="00720938">
              <w:rPr>
                <w:i/>
                <w:szCs w:val="26"/>
              </w:rPr>
              <w:t>g</w:t>
            </w:r>
          </w:p>
        </w:tc>
      </w:tr>
      <w:tr w:rsidR="00435C77" w:rsidRPr="00720938" w:rsidTr="00863E19">
        <w:tc>
          <w:tcPr>
            <w:tcW w:w="746" w:type="dxa"/>
          </w:tcPr>
          <w:p w:rsidR="00435C77" w:rsidRPr="00720938" w:rsidRDefault="00ED0669" w:rsidP="00130374">
            <w:pPr>
              <w:tabs>
                <w:tab w:val="left" w:pos="600"/>
              </w:tabs>
              <w:spacing w:before="120" w:line="280" w:lineRule="atLeast"/>
              <w:jc w:val="center"/>
              <w:rPr>
                <w:b/>
                <w:szCs w:val="26"/>
                <w:lang w:val="nl-NL"/>
              </w:rPr>
            </w:pPr>
            <w:r w:rsidRPr="00720938">
              <w:rPr>
                <w:b/>
                <w:szCs w:val="26"/>
                <w:lang w:val="nl-NL"/>
              </w:rPr>
              <w:lastRenderedPageBreak/>
              <w:t>3</w:t>
            </w:r>
          </w:p>
        </w:tc>
        <w:tc>
          <w:tcPr>
            <w:tcW w:w="7552" w:type="dxa"/>
          </w:tcPr>
          <w:p w:rsidR="00435C77" w:rsidRPr="00720938" w:rsidRDefault="00ED0669" w:rsidP="00130374">
            <w:pPr>
              <w:pStyle w:val="ListParagraph"/>
              <w:spacing w:after="0"/>
              <w:ind w:left="0" w:firstLine="0"/>
              <w:contextualSpacing w:val="0"/>
              <w:rPr>
                <w:rStyle w:val="Strong"/>
                <w:bCs w:val="0"/>
                <w:sz w:val="26"/>
                <w:szCs w:val="26"/>
                <w:shd w:val="clear" w:color="auto" w:fill="FFFFFF"/>
              </w:rPr>
            </w:pPr>
            <w:r w:rsidRPr="00720938">
              <w:rPr>
                <w:rStyle w:val="Strong"/>
                <w:bCs w:val="0"/>
                <w:sz w:val="26"/>
                <w:szCs w:val="26"/>
                <w:shd w:val="clear" w:color="auto" w:fill="FFFFFF"/>
              </w:rPr>
              <w:t>Quảng Ninh</w:t>
            </w:r>
          </w:p>
        </w:tc>
        <w:tc>
          <w:tcPr>
            <w:tcW w:w="5400" w:type="dxa"/>
          </w:tcPr>
          <w:p w:rsidR="00435C77" w:rsidRPr="00720938" w:rsidRDefault="00435C77" w:rsidP="00130374">
            <w:pPr>
              <w:spacing w:before="120" w:line="280" w:lineRule="atLeast"/>
              <w:rPr>
                <w:i/>
                <w:szCs w:val="26"/>
              </w:rPr>
            </w:pPr>
          </w:p>
        </w:tc>
      </w:tr>
      <w:tr w:rsidR="00435C77" w:rsidRPr="00720938" w:rsidTr="00863E19">
        <w:tc>
          <w:tcPr>
            <w:tcW w:w="746" w:type="dxa"/>
          </w:tcPr>
          <w:p w:rsidR="00435C77" w:rsidRPr="00720938" w:rsidRDefault="00435C77" w:rsidP="00130374">
            <w:pPr>
              <w:tabs>
                <w:tab w:val="left" w:pos="600"/>
              </w:tabs>
              <w:spacing w:before="120" w:line="280" w:lineRule="atLeast"/>
              <w:jc w:val="center"/>
              <w:rPr>
                <w:b/>
                <w:szCs w:val="26"/>
                <w:lang w:val="nl-NL"/>
              </w:rPr>
            </w:pPr>
          </w:p>
        </w:tc>
        <w:tc>
          <w:tcPr>
            <w:tcW w:w="7552" w:type="dxa"/>
          </w:tcPr>
          <w:p w:rsidR="00435C77" w:rsidRPr="00720938" w:rsidRDefault="00ED0669" w:rsidP="00130374">
            <w:pPr>
              <w:pStyle w:val="ListParagraph"/>
              <w:spacing w:after="0"/>
              <w:ind w:left="0" w:firstLine="0"/>
              <w:contextualSpacing w:val="0"/>
              <w:rPr>
                <w:sz w:val="26"/>
                <w:szCs w:val="26"/>
              </w:rPr>
            </w:pPr>
            <w:r w:rsidRPr="00720938">
              <w:rPr>
                <w:sz w:val="26"/>
                <w:szCs w:val="26"/>
              </w:rPr>
              <w:t xml:space="preserve">1. Tại khoản 1 Điều 4. Truy cập, truy xuất dữ liệu có nêu: </w:t>
            </w:r>
          </w:p>
          <w:p w:rsidR="00435C77" w:rsidRPr="00720938" w:rsidRDefault="00ED0669" w:rsidP="00130374">
            <w:pPr>
              <w:pStyle w:val="ListParagraph"/>
              <w:spacing w:after="0"/>
              <w:ind w:left="0" w:firstLine="0"/>
              <w:contextualSpacing w:val="0"/>
              <w:rPr>
                <w:sz w:val="26"/>
                <w:szCs w:val="26"/>
              </w:rPr>
            </w:pPr>
            <w:r w:rsidRPr="00720938">
              <w:rPr>
                <w:sz w:val="26"/>
                <w:szCs w:val="26"/>
              </w:rPr>
              <w:t xml:space="preserve">“1. Tài khoản người sử dụng Cơ sở dữ liệu quốc gia về tài chính: Là tài khoản đăng nhập, khai thác dữ liệu và nhập bổ sung dữ liệu vào Hệ thống. a) Người sử dụng được cấp tài khoản sử dụng Cơ sở dữ liệu quốc gia về tài chính được truy cập đọc, truy xuất dữ liệu thủ công các loại dữ liệu được phân quyền khai thác trên Hệ thống. b) Người sử dụng được cấp tài khoản sử dụng và được phân quyền tạo lập, nhập dữ liệu bổ sung được quyền truy cập đọc, truy cập ghi, truy cập sửa các loại dữ liệu được phân quyền tạo lập trên Cơ sở dữ liệu quốc gia về tài chính.” </w:t>
            </w:r>
          </w:p>
          <w:p w:rsidR="00435C77" w:rsidRPr="00720938" w:rsidRDefault="00ED0669" w:rsidP="00130374">
            <w:pPr>
              <w:pStyle w:val="ListParagraph"/>
              <w:spacing w:after="0"/>
              <w:ind w:left="0" w:firstLine="0"/>
              <w:contextualSpacing w:val="0"/>
              <w:rPr>
                <w:b/>
                <w:sz w:val="26"/>
                <w:szCs w:val="26"/>
              </w:rPr>
            </w:pPr>
            <w:r w:rsidRPr="00720938">
              <w:rPr>
                <w:sz w:val="26"/>
                <w:szCs w:val="26"/>
              </w:rPr>
              <w:t>Đề nghị Cục CNTT bổ sung, nêu rõ các loại tài khoản có các tính năng tương ứng với 02 trường hợp tại điểm a và điểm b để dễ phân biệt</w:t>
            </w:r>
          </w:p>
        </w:tc>
        <w:tc>
          <w:tcPr>
            <w:tcW w:w="5400" w:type="dxa"/>
          </w:tcPr>
          <w:p w:rsidR="00435C77" w:rsidRPr="00720938" w:rsidRDefault="00ED0669" w:rsidP="00130374">
            <w:pPr>
              <w:keepNext/>
              <w:keepLines/>
              <w:spacing w:before="120" w:line="280" w:lineRule="atLeast"/>
              <w:outlineLvl w:val="1"/>
              <w:rPr>
                <w:i/>
                <w:szCs w:val="26"/>
                <w:lang w:val="vi-VN"/>
              </w:rPr>
            </w:pPr>
            <w:r w:rsidRPr="00720938">
              <w:rPr>
                <w:i/>
                <w:szCs w:val="26"/>
                <w:lang w:val="vi-VN"/>
              </w:rPr>
              <w:t>Tiếp thu ý kiến, để làm rõ nội dung này, Cục CNTT đã bổ sung thêm danh sách phụ lục nhập bổ sung dữ liệu đính kèm tại Mục b</w:t>
            </w:r>
          </w:p>
        </w:tc>
      </w:tr>
      <w:tr w:rsidR="00435C77" w:rsidRPr="00720938" w:rsidTr="00863E19">
        <w:tc>
          <w:tcPr>
            <w:tcW w:w="746" w:type="dxa"/>
          </w:tcPr>
          <w:p w:rsidR="00435C77" w:rsidRPr="00720938" w:rsidRDefault="00435C77" w:rsidP="00130374">
            <w:pPr>
              <w:tabs>
                <w:tab w:val="left" w:pos="600"/>
              </w:tabs>
              <w:spacing w:before="120" w:line="280" w:lineRule="atLeast"/>
              <w:jc w:val="center"/>
              <w:rPr>
                <w:b/>
                <w:szCs w:val="26"/>
                <w:lang w:val="nl-NL"/>
              </w:rPr>
            </w:pPr>
          </w:p>
        </w:tc>
        <w:tc>
          <w:tcPr>
            <w:tcW w:w="7552" w:type="dxa"/>
          </w:tcPr>
          <w:p w:rsidR="00435C77" w:rsidRPr="00720938" w:rsidRDefault="00ED0669" w:rsidP="00130374">
            <w:pPr>
              <w:tabs>
                <w:tab w:val="left" w:pos="1080"/>
              </w:tabs>
              <w:spacing w:before="0" w:line="240" w:lineRule="auto"/>
              <w:rPr>
                <w:szCs w:val="26"/>
              </w:rPr>
            </w:pPr>
            <w:r w:rsidRPr="00720938">
              <w:rPr>
                <w:szCs w:val="26"/>
              </w:rPr>
              <w:t xml:space="preserve">2. Tại khoản 1 </w:t>
            </w:r>
            <w:r w:rsidRPr="00720938">
              <w:rPr>
                <w:b/>
                <w:szCs w:val="26"/>
              </w:rPr>
              <w:t>Điều 9. Khai thác và sử dụng thông tin, dữ liệu từ Cơ sở dữ liệu quốc gia về tài chính</w:t>
            </w:r>
            <w:r w:rsidRPr="00720938">
              <w:rPr>
                <w:szCs w:val="26"/>
              </w:rPr>
              <w:t xml:space="preserve"> có nêu: “</w:t>
            </w:r>
            <w:r w:rsidRPr="00720938">
              <w:rPr>
                <w:i/>
                <w:szCs w:val="26"/>
              </w:rPr>
              <w:t xml:space="preserve">1. Các cơ quan, đơn vị </w:t>
            </w:r>
            <w:r w:rsidRPr="00720938">
              <w:rPr>
                <w:i/>
                <w:szCs w:val="26"/>
              </w:rPr>
              <w:lastRenderedPageBreak/>
              <w:t>được cấp tài khoản và phân quyền khai thác, sử dụng dữ liệu thuộc phạm vi quản lý của cơ quan, đơn vị trong Cơ sở dữ liệu quốc gia về tài chính phục vụ công tác quản lý, điều hành hoạt động của đơn vị.”</w:t>
            </w:r>
            <w:r w:rsidRPr="00720938">
              <w:rPr>
                <w:szCs w:val="26"/>
              </w:rPr>
              <w:t xml:space="preserve"> </w:t>
            </w:r>
          </w:p>
          <w:p w:rsidR="00435C77" w:rsidRPr="00720938" w:rsidRDefault="00ED0669" w:rsidP="00130374">
            <w:pPr>
              <w:tabs>
                <w:tab w:val="left" w:pos="1080"/>
              </w:tabs>
              <w:spacing w:before="0" w:line="240" w:lineRule="auto"/>
              <w:rPr>
                <w:szCs w:val="26"/>
              </w:rPr>
            </w:pPr>
            <w:r w:rsidRPr="00720938">
              <w:rPr>
                <w:szCs w:val="26"/>
              </w:rPr>
              <w:t xml:space="preserve">Theo đó, Sở Tài chính tỉnh Quảng Ninh đề nghị Cục Công nghệ thông tin và Chuyển đổi số - Bộ Tài chính thiết lập cấu trúc tài khoản trên hệ thống như sau: </w:t>
            </w:r>
          </w:p>
          <w:p w:rsidR="00435C77" w:rsidRPr="00720938" w:rsidRDefault="00ED0669" w:rsidP="00130374">
            <w:pPr>
              <w:tabs>
                <w:tab w:val="left" w:pos="1080"/>
              </w:tabs>
              <w:spacing w:before="0" w:line="240" w:lineRule="auto"/>
              <w:rPr>
                <w:szCs w:val="26"/>
              </w:rPr>
            </w:pPr>
            <w:r w:rsidRPr="00720938">
              <w:rPr>
                <w:szCs w:val="26"/>
              </w:rPr>
              <w:t xml:space="preserve">Ví dụ: NguyenVanA-stc-qni </w:t>
            </w:r>
          </w:p>
          <w:p w:rsidR="00435C77" w:rsidRPr="00720938" w:rsidRDefault="00ED0669" w:rsidP="00130374">
            <w:pPr>
              <w:tabs>
                <w:tab w:val="left" w:pos="1080"/>
              </w:tabs>
              <w:spacing w:before="0" w:line="240" w:lineRule="auto"/>
              <w:rPr>
                <w:szCs w:val="26"/>
              </w:rPr>
            </w:pPr>
            <w:r w:rsidRPr="00720938">
              <w:rPr>
                <w:szCs w:val="26"/>
              </w:rPr>
              <w:t>Để thuận tiện theo dõi quản lý, truy vấn đến từng công chức sử dụng trong Cơ sở dữ liệu quốc gia về tài chính.</w:t>
            </w:r>
          </w:p>
        </w:tc>
        <w:tc>
          <w:tcPr>
            <w:tcW w:w="5400" w:type="dxa"/>
          </w:tcPr>
          <w:p w:rsidR="00435C77" w:rsidRPr="00720938" w:rsidRDefault="00ED0669" w:rsidP="00130374">
            <w:pPr>
              <w:spacing w:before="120" w:line="280" w:lineRule="atLeast"/>
              <w:rPr>
                <w:szCs w:val="26"/>
                <w:lang w:val="nl-NL"/>
              </w:rPr>
            </w:pPr>
            <w:r w:rsidRPr="00720938">
              <w:rPr>
                <w:szCs w:val="26"/>
                <w:lang w:val="nl-NL"/>
              </w:rPr>
              <w:lastRenderedPageBreak/>
              <w:t xml:space="preserve">Không tiếp thu ý kiến. Hiện nay, Cơ sở dữ liệu </w:t>
            </w:r>
            <w:r w:rsidRPr="00720938">
              <w:rPr>
                <w:szCs w:val="26"/>
                <w:lang w:val="nl-NL"/>
              </w:rPr>
              <w:lastRenderedPageBreak/>
              <w:t>quốc gia về tài chính đang thực hiện thiết lập cấu trúc tài khoản theo quy tắc sau:</w:t>
            </w:r>
          </w:p>
          <w:p w:rsidR="00435C77" w:rsidRPr="00720938" w:rsidRDefault="00ED0669" w:rsidP="00130374">
            <w:pPr>
              <w:spacing w:before="120" w:line="280" w:lineRule="atLeast"/>
              <w:rPr>
                <w:szCs w:val="26"/>
                <w:lang w:val="nl-NL"/>
              </w:rPr>
            </w:pPr>
            <w:r w:rsidRPr="00720938">
              <w:rPr>
                <w:szCs w:val="26"/>
                <w:lang w:val="nl-NL"/>
              </w:rPr>
              <w:t>- Tài khoản tỉnh: kho-tỉnh-số thứ tự</w:t>
            </w:r>
          </w:p>
          <w:p w:rsidR="00435C77" w:rsidRPr="00720938" w:rsidRDefault="00ED0669" w:rsidP="00130374">
            <w:pPr>
              <w:spacing w:before="120" w:line="280" w:lineRule="atLeast"/>
              <w:rPr>
                <w:szCs w:val="26"/>
                <w:lang w:val="nl-NL"/>
              </w:rPr>
            </w:pPr>
            <w:r w:rsidRPr="00720938">
              <w:rPr>
                <w:szCs w:val="26"/>
                <w:lang w:val="nl-NL"/>
              </w:rPr>
              <w:t>Ví dụ tại Tiền Giang: kho-tgi-01</w:t>
            </w:r>
          </w:p>
          <w:p w:rsidR="00435C77" w:rsidRPr="00720938" w:rsidRDefault="00ED0669" w:rsidP="00130374">
            <w:pPr>
              <w:spacing w:before="120" w:line="280" w:lineRule="atLeast"/>
              <w:rPr>
                <w:szCs w:val="26"/>
                <w:lang w:val="nl-NL"/>
              </w:rPr>
            </w:pPr>
            <w:r w:rsidRPr="00720938">
              <w:rPr>
                <w:szCs w:val="26"/>
                <w:lang w:val="nl-NL"/>
              </w:rPr>
              <w:t>- Tài khoản xã; kho-tỉnh-xã- số thứ tự</w:t>
            </w:r>
          </w:p>
          <w:p w:rsidR="00435C77" w:rsidRPr="00720938" w:rsidRDefault="00ED0669" w:rsidP="00130374">
            <w:pPr>
              <w:spacing w:before="120" w:line="280" w:lineRule="atLeast"/>
              <w:rPr>
                <w:szCs w:val="26"/>
                <w:lang w:val="vi-VN"/>
              </w:rPr>
            </w:pPr>
            <w:r w:rsidRPr="00720938">
              <w:rPr>
                <w:szCs w:val="26"/>
                <w:lang w:val="nl-NL"/>
              </w:rPr>
              <w:t>Ví dụ xã tại tỉnh Tiền Giang: kho-tgi-mytho-01</w:t>
            </w:r>
          </w:p>
          <w:p w:rsidR="00435C77" w:rsidRPr="00720938" w:rsidRDefault="00ED0669" w:rsidP="00130374">
            <w:pPr>
              <w:keepNext/>
              <w:keepLines/>
              <w:spacing w:before="120" w:line="280" w:lineRule="atLeast"/>
              <w:outlineLvl w:val="1"/>
              <w:rPr>
                <w:szCs w:val="26"/>
              </w:rPr>
            </w:pPr>
            <w:r w:rsidRPr="00720938">
              <w:rPr>
                <w:szCs w:val="26"/>
              </w:rPr>
              <w:t>Đề nghĩ giữ nguyên quy tắc này vì khi tạo tài khoản đã bao gồm thông tin chi tiết tên cán bộ quản lý tài khoản, số điện thoại, địa chỉ email, phòng ban trên cơ sở thông tin đăng ký tài khoản khai thác sử dụng của đơn vị</w:t>
            </w:r>
          </w:p>
          <w:p w:rsidR="00435C77" w:rsidRPr="00720938" w:rsidRDefault="00435C77" w:rsidP="00130374">
            <w:pPr>
              <w:spacing w:before="120" w:line="280" w:lineRule="atLeast"/>
              <w:rPr>
                <w:szCs w:val="26"/>
                <w:lang w:val="nl-NL"/>
              </w:rPr>
            </w:pPr>
          </w:p>
        </w:tc>
      </w:tr>
      <w:tr w:rsidR="00435C77" w:rsidRPr="00720938" w:rsidTr="00863E19">
        <w:tc>
          <w:tcPr>
            <w:tcW w:w="746" w:type="dxa"/>
          </w:tcPr>
          <w:p w:rsidR="00435C77" w:rsidRPr="00720938" w:rsidRDefault="00ED0669" w:rsidP="00130374">
            <w:pPr>
              <w:tabs>
                <w:tab w:val="left" w:pos="600"/>
              </w:tabs>
              <w:spacing w:before="120" w:line="280" w:lineRule="atLeast"/>
              <w:jc w:val="center"/>
              <w:rPr>
                <w:b/>
                <w:szCs w:val="26"/>
                <w:lang w:val="nl-NL"/>
              </w:rPr>
            </w:pPr>
            <w:r w:rsidRPr="00720938">
              <w:rPr>
                <w:b/>
                <w:szCs w:val="26"/>
                <w:lang w:val="nl-NL"/>
              </w:rPr>
              <w:lastRenderedPageBreak/>
              <w:t>4</w:t>
            </w:r>
          </w:p>
        </w:tc>
        <w:tc>
          <w:tcPr>
            <w:tcW w:w="7552" w:type="dxa"/>
          </w:tcPr>
          <w:p w:rsidR="00435C77" w:rsidRPr="00720938" w:rsidRDefault="00ED0669" w:rsidP="00130374">
            <w:pPr>
              <w:pStyle w:val="ListParagraph"/>
              <w:spacing w:after="0"/>
              <w:ind w:left="0" w:firstLine="0"/>
              <w:contextualSpacing w:val="0"/>
              <w:rPr>
                <w:rStyle w:val="Strong"/>
                <w:bCs w:val="0"/>
                <w:sz w:val="26"/>
                <w:szCs w:val="26"/>
                <w:shd w:val="clear" w:color="auto" w:fill="FFFFFF"/>
              </w:rPr>
            </w:pPr>
            <w:r w:rsidRPr="00720938">
              <w:rPr>
                <w:rStyle w:val="Strong"/>
                <w:bCs w:val="0"/>
                <w:sz w:val="26"/>
                <w:szCs w:val="26"/>
                <w:shd w:val="clear" w:color="auto" w:fill="FFFFFF"/>
              </w:rPr>
              <w:t>Cà Mau</w:t>
            </w:r>
          </w:p>
        </w:tc>
        <w:tc>
          <w:tcPr>
            <w:tcW w:w="5400" w:type="dxa"/>
          </w:tcPr>
          <w:p w:rsidR="00435C77" w:rsidRPr="00720938" w:rsidRDefault="00435C77" w:rsidP="00130374">
            <w:pPr>
              <w:spacing w:before="120" w:line="280" w:lineRule="atLeast"/>
              <w:rPr>
                <w:i/>
                <w:szCs w:val="26"/>
              </w:rPr>
            </w:pPr>
          </w:p>
        </w:tc>
      </w:tr>
      <w:tr w:rsidR="00435C77" w:rsidRPr="00720938" w:rsidTr="00863E19">
        <w:tc>
          <w:tcPr>
            <w:tcW w:w="746" w:type="dxa"/>
          </w:tcPr>
          <w:p w:rsidR="00435C77" w:rsidRPr="00720938" w:rsidRDefault="00435C77" w:rsidP="00130374">
            <w:pPr>
              <w:tabs>
                <w:tab w:val="left" w:pos="600"/>
              </w:tabs>
              <w:spacing w:before="120" w:line="280" w:lineRule="atLeast"/>
              <w:jc w:val="center"/>
              <w:rPr>
                <w:b/>
                <w:szCs w:val="26"/>
                <w:lang w:val="nl-NL"/>
              </w:rPr>
            </w:pPr>
          </w:p>
        </w:tc>
        <w:tc>
          <w:tcPr>
            <w:tcW w:w="7552" w:type="dxa"/>
          </w:tcPr>
          <w:p w:rsidR="00435C77" w:rsidRPr="00720938" w:rsidRDefault="00ED0669" w:rsidP="00130374">
            <w:pPr>
              <w:pStyle w:val="ListParagraph"/>
              <w:spacing w:after="0"/>
              <w:ind w:left="0" w:firstLine="0"/>
              <w:contextualSpacing w:val="0"/>
              <w:rPr>
                <w:b/>
                <w:sz w:val="26"/>
                <w:szCs w:val="26"/>
              </w:rPr>
            </w:pPr>
            <w:r w:rsidRPr="00720938">
              <w:rPr>
                <w:b/>
                <w:sz w:val="26"/>
                <w:szCs w:val="26"/>
              </w:rPr>
              <w:t>1. Về phạm vi khai thác dữ liệu (Điều 4, khoản 1, điểm d)</w:t>
            </w:r>
          </w:p>
          <w:p w:rsidR="00435C77" w:rsidRPr="00720938" w:rsidRDefault="00ED0669" w:rsidP="00130374">
            <w:pPr>
              <w:pStyle w:val="ListParagraph"/>
              <w:spacing w:after="0"/>
              <w:ind w:left="0" w:firstLine="0"/>
              <w:contextualSpacing w:val="0"/>
              <w:rPr>
                <w:sz w:val="26"/>
                <w:szCs w:val="26"/>
              </w:rPr>
            </w:pPr>
            <w:r w:rsidRPr="00720938">
              <w:rPr>
                <w:b/>
                <w:sz w:val="26"/>
                <w:szCs w:val="26"/>
              </w:rPr>
              <w:t>- Nội dung dự thảo</w:t>
            </w:r>
            <w:r w:rsidRPr="00720938">
              <w:rPr>
                <w:sz w:val="26"/>
                <w:szCs w:val="26"/>
              </w:rPr>
              <w:t>: “Sở Tài chính tỉnh, thành phố trực thuộc Trung ương được khai thác dữ liệu theo chức năng, nhiệm vụ trên phạm vi toàn tỉnh”.</w:t>
            </w:r>
          </w:p>
          <w:p w:rsidR="00435C77" w:rsidRPr="00720938" w:rsidRDefault="00ED0669" w:rsidP="00130374">
            <w:pPr>
              <w:pStyle w:val="ListParagraph"/>
              <w:spacing w:after="0"/>
              <w:ind w:left="0" w:firstLine="0"/>
              <w:contextualSpacing w:val="0"/>
              <w:rPr>
                <w:b/>
                <w:sz w:val="26"/>
                <w:szCs w:val="26"/>
              </w:rPr>
            </w:pPr>
            <w:r w:rsidRPr="00720938">
              <w:rPr>
                <w:b/>
                <w:sz w:val="26"/>
                <w:szCs w:val="26"/>
              </w:rPr>
              <w:t>- Ý kiến góp ý</w:t>
            </w:r>
            <w:r w:rsidRPr="00720938">
              <w:rPr>
                <w:sz w:val="26"/>
                <w:szCs w:val="26"/>
              </w:rPr>
              <w:t>: Kiến nghị làm rõ hơn về khả năng tiếp cận các dữ liệu mang tính chất so sánh liên tỉnh hoặc dữ liệu tổng hợp toàn quốc ở một số chỉ tiêu kinh tế vĩ mô cần thiết. Việc chỉ giới hạn trong phạm vi trong tỉnh có thể gây khó khăn cho Sở Tài chính trong việc phân tích, dự báo và tham mưu cho UBND tỉnh về định hướng phát triển kinh tế - xã hội so với các địa phương lân cận hoặc mặt bằng chung cả nước</w:t>
            </w:r>
          </w:p>
        </w:tc>
        <w:tc>
          <w:tcPr>
            <w:tcW w:w="5400" w:type="dxa"/>
          </w:tcPr>
          <w:p w:rsidR="00435C77" w:rsidRPr="00720938" w:rsidRDefault="00ED0669" w:rsidP="00130374">
            <w:pPr>
              <w:tabs>
                <w:tab w:val="center" w:pos="4680"/>
                <w:tab w:val="right" w:pos="9360"/>
              </w:tabs>
              <w:spacing w:before="120" w:line="280" w:lineRule="atLeast"/>
              <w:rPr>
                <w:i/>
                <w:szCs w:val="26"/>
                <w:lang w:val="vi-VN"/>
              </w:rPr>
            </w:pPr>
            <w:r w:rsidRPr="00720938">
              <w:rPr>
                <w:i/>
                <w:szCs w:val="26"/>
                <w:lang w:val="vi-VN"/>
              </w:rPr>
              <w:t>Hiện nay,đối với dữ liệu chia sẻ cho các địa phương, tại Phụ lục 5 đã dự thảo chia sẻ dữ liệu toàn quốc của một số lĩnh vực. Đối với việc khai thác trực tiếp trên hệ thống, tiếp thu ý kiến đơn vị, Bộ Tài chính rà soát và dự thảo một số loại dữ liệu tổng hợp được khai thác trên phạm vi toàn quốc như thu ngân sách nhà nước so dự toán, …</w:t>
            </w:r>
          </w:p>
        </w:tc>
      </w:tr>
      <w:tr w:rsidR="00435C77" w:rsidRPr="00720938" w:rsidTr="00863E19">
        <w:tc>
          <w:tcPr>
            <w:tcW w:w="746" w:type="dxa"/>
          </w:tcPr>
          <w:p w:rsidR="00435C77" w:rsidRPr="00720938" w:rsidRDefault="00435C77" w:rsidP="00130374">
            <w:pPr>
              <w:tabs>
                <w:tab w:val="left" w:pos="600"/>
              </w:tabs>
              <w:spacing w:before="120" w:line="280" w:lineRule="atLeast"/>
              <w:jc w:val="center"/>
              <w:rPr>
                <w:b/>
                <w:szCs w:val="26"/>
                <w:lang w:val="nl-NL"/>
              </w:rPr>
            </w:pPr>
          </w:p>
        </w:tc>
        <w:tc>
          <w:tcPr>
            <w:tcW w:w="7552" w:type="dxa"/>
          </w:tcPr>
          <w:p w:rsidR="00435C77" w:rsidRPr="00720938" w:rsidRDefault="00ED0669" w:rsidP="00130374">
            <w:pPr>
              <w:pStyle w:val="ListParagraph"/>
              <w:spacing w:after="0"/>
              <w:ind w:left="0" w:firstLine="0"/>
              <w:contextualSpacing w:val="0"/>
              <w:rPr>
                <w:b/>
                <w:sz w:val="26"/>
                <w:szCs w:val="26"/>
              </w:rPr>
            </w:pPr>
            <w:r w:rsidRPr="00720938">
              <w:rPr>
                <w:b/>
                <w:sz w:val="26"/>
                <w:szCs w:val="26"/>
              </w:rPr>
              <w:t>2. Về vai trò đầu mối quản lý tài khoản (Điều 4, khoản 2, điểm c)</w:t>
            </w:r>
          </w:p>
          <w:p w:rsidR="00435C77" w:rsidRPr="00720938" w:rsidRDefault="00ED0669" w:rsidP="00130374">
            <w:pPr>
              <w:pStyle w:val="ListParagraph"/>
              <w:spacing w:after="0"/>
              <w:ind w:left="0" w:firstLine="0"/>
              <w:contextualSpacing w:val="0"/>
              <w:rPr>
                <w:sz w:val="26"/>
                <w:szCs w:val="26"/>
              </w:rPr>
            </w:pPr>
            <w:r w:rsidRPr="00720938">
              <w:rPr>
                <w:b/>
                <w:sz w:val="26"/>
                <w:szCs w:val="26"/>
              </w:rPr>
              <w:t>- Nội dung dự thảo:</w:t>
            </w:r>
            <w:r w:rsidRPr="00720938">
              <w:rPr>
                <w:sz w:val="26"/>
                <w:szCs w:val="26"/>
              </w:rPr>
              <w:t xml:space="preserve"> “Sở Tài chính là đơn vị đầu mối tại địa phương tổng hợp nhu cầu cấp mới, hủy bỏ, thay đổi thông tin tài khoản của </w:t>
            </w:r>
            <w:r w:rsidRPr="00720938">
              <w:rPr>
                <w:sz w:val="26"/>
                <w:szCs w:val="26"/>
              </w:rPr>
              <w:lastRenderedPageBreak/>
              <w:t>người dùng tại Sở và các Cơ quan chuyên môn cấp xã trên địa bàn tỉnh và gửi Cục Công nghệ thông tin và Chuyển đổi số theo mẫu quy định”.</w:t>
            </w:r>
          </w:p>
          <w:p w:rsidR="00435C77" w:rsidRPr="00720938" w:rsidRDefault="00ED0669" w:rsidP="00130374">
            <w:pPr>
              <w:pStyle w:val="ListParagraph"/>
              <w:spacing w:after="0"/>
              <w:ind w:left="0" w:firstLine="0"/>
              <w:contextualSpacing w:val="0"/>
              <w:rPr>
                <w:b/>
                <w:sz w:val="26"/>
                <w:szCs w:val="26"/>
                <w:lang w:val="nl-NL"/>
              </w:rPr>
            </w:pPr>
            <w:r w:rsidRPr="00720938">
              <w:rPr>
                <w:b/>
                <w:sz w:val="26"/>
                <w:szCs w:val="26"/>
              </w:rPr>
              <w:t>- Ý kiến góp ý</w:t>
            </w:r>
            <w:r w:rsidRPr="00720938">
              <w:rPr>
                <w:sz w:val="26"/>
                <w:szCs w:val="26"/>
              </w:rPr>
              <w:t>: Kiến nghị Cục Công nghệ thông tin và Chuyển đổi số quy định rõ hơn về trách nhiệm của Cơ quan chuyên môn cấp xã trong việc bảo mật tài khoản để giảm thiểu rủi ro pháp lý cho Sở Tài chính khi đứng tên đầu mối.</w:t>
            </w:r>
          </w:p>
        </w:tc>
        <w:tc>
          <w:tcPr>
            <w:tcW w:w="5400" w:type="dxa"/>
          </w:tcPr>
          <w:p w:rsidR="00435C77" w:rsidRPr="00720938" w:rsidRDefault="00ED0669" w:rsidP="00130374">
            <w:pPr>
              <w:tabs>
                <w:tab w:val="center" w:pos="4680"/>
                <w:tab w:val="right" w:pos="9360"/>
              </w:tabs>
              <w:spacing w:before="120" w:line="280" w:lineRule="atLeast"/>
              <w:rPr>
                <w:i/>
                <w:szCs w:val="26"/>
                <w:lang w:val="vi-VN"/>
              </w:rPr>
            </w:pPr>
            <w:r w:rsidRPr="00720938">
              <w:rPr>
                <w:i/>
                <w:szCs w:val="26"/>
                <w:lang w:val="nl-NL"/>
              </w:rPr>
              <w:lastRenderedPageBreak/>
              <w:t>Thông</w:t>
            </w:r>
            <w:r w:rsidRPr="00720938">
              <w:rPr>
                <w:i/>
                <w:szCs w:val="26"/>
                <w:lang w:val="vi-VN"/>
              </w:rPr>
              <w:t xml:space="preserve"> tin tài khoản, mật khẩu đăng nhập vào hệ thống là thông tin mật. Tất cả các cán bộ công chức khi được cấp tài khoản phải chịu trách </w:t>
            </w:r>
            <w:r w:rsidRPr="00720938">
              <w:rPr>
                <w:i/>
                <w:szCs w:val="26"/>
                <w:lang w:val="vi-VN"/>
              </w:rPr>
              <w:lastRenderedPageBreak/>
              <w:t>nhiệm giữ theo đúng quy định mật.</w:t>
            </w:r>
          </w:p>
        </w:tc>
      </w:tr>
      <w:tr w:rsidR="00435C77" w:rsidRPr="00720938" w:rsidTr="00863E19">
        <w:tc>
          <w:tcPr>
            <w:tcW w:w="746" w:type="dxa"/>
          </w:tcPr>
          <w:p w:rsidR="00435C77" w:rsidRPr="00720938" w:rsidRDefault="00435C77" w:rsidP="00130374">
            <w:pPr>
              <w:tabs>
                <w:tab w:val="left" w:pos="600"/>
              </w:tabs>
              <w:spacing w:before="120" w:line="280" w:lineRule="atLeast"/>
              <w:jc w:val="center"/>
              <w:rPr>
                <w:b/>
                <w:szCs w:val="26"/>
                <w:lang w:val="nl-NL"/>
              </w:rPr>
            </w:pPr>
          </w:p>
        </w:tc>
        <w:tc>
          <w:tcPr>
            <w:tcW w:w="7552" w:type="dxa"/>
          </w:tcPr>
          <w:p w:rsidR="00435C77" w:rsidRPr="00720938" w:rsidRDefault="00ED0669" w:rsidP="00130374">
            <w:pPr>
              <w:pStyle w:val="ListParagraph"/>
              <w:spacing w:after="0"/>
              <w:ind w:left="0" w:firstLine="0"/>
              <w:contextualSpacing w:val="0"/>
              <w:rPr>
                <w:b/>
                <w:sz w:val="26"/>
                <w:szCs w:val="26"/>
              </w:rPr>
            </w:pPr>
            <w:r w:rsidRPr="00720938">
              <w:rPr>
                <w:b/>
                <w:sz w:val="26"/>
                <w:szCs w:val="26"/>
              </w:rPr>
              <w:t>3. Về trách nhiệm hỗ trợ và đào tạo (Điều 18, khoản 2)</w:t>
            </w:r>
          </w:p>
          <w:p w:rsidR="00435C77" w:rsidRPr="00720938" w:rsidRDefault="00ED0669" w:rsidP="00130374">
            <w:pPr>
              <w:pStyle w:val="ListParagraph"/>
              <w:spacing w:after="0"/>
              <w:ind w:left="0" w:firstLine="0"/>
              <w:contextualSpacing w:val="0"/>
              <w:rPr>
                <w:sz w:val="26"/>
                <w:szCs w:val="26"/>
              </w:rPr>
            </w:pPr>
            <w:r w:rsidRPr="00720938">
              <w:rPr>
                <w:b/>
                <w:sz w:val="26"/>
                <w:szCs w:val="26"/>
              </w:rPr>
              <w:t>- Nội dung dự thảo:</w:t>
            </w:r>
            <w:r w:rsidRPr="00720938">
              <w:rPr>
                <w:sz w:val="26"/>
                <w:szCs w:val="26"/>
              </w:rPr>
              <w:t xml:space="preserve"> “Sở Tài chính chịu trách nhiệm hỗ trợ, hướng dẫn, tổ chức đào tạo người dùng sử dụng và khai thác Cơ sở dữ liệu quốc gia về tài chính trên địa bàn tỉnh”.</w:t>
            </w:r>
          </w:p>
          <w:p w:rsidR="00435C77" w:rsidRPr="00720938" w:rsidRDefault="00ED0669" w:rsidP="00130374">
            <w:pPr>
              <w:pStyle w:val="ListParagraph"/>
              <w:spacing w:after="0"/>
              <w:ind w:left="0" w:firstLine="0"/>
              <w:contextualSpacing w:val="0"/>
              <w:rPr>
                <w:b/>
                <w:sz w:val="26"/>
                <w:szCs w:val="26"/>
                <w:lang w:val="nl-NL"/>
              </w:rPr>
            </w:pPr>
            <w:r w:rsidRPr="00720938">
              <w:rPr>
                <w:b/>
                <w:sz w:val="26"/>
                <w:szCs w:val="26"/>
              </w:rPr>
              <w:t>- Ý kiến góp ý:</w:t>
            </w:r>
            <w:r w:rsidRPr="00720938">
              <w:rPr>
                <w:sz w:val="26"/>
                <w:szCs w:val="26"/>
              </w:rPr>
              <w:t xml:space="preserve"> Để thực hiện tốt nhiệm vụ này, kiến nghị Cục Công nghệ thông tin và Chuyển đổi số chủ trì tổ chức các lớp đào tạo, tập huấn tập trung cho 2 cán bộ, công chức Sở Tài chính các tỉnh, thành phố và cấp xã, phương để mang lại hiệu quả cao hơn.</w:t>
            </w:r>
          </w:p>
        </w:tc>
        <w:tc>
          <w:tcPr>
            <w:tcW w:w="5400" w:type="dxa"/>
          </w:tcPr>
          <w:p w:rsidR="00435C77" w:rsidRPr="00720938" w:rsidRDefault="00ED0669" w:rsidP="00130374">
            <w:pPr>
              <w:tabs>
                <w:tab w:val="center" w:pos="4680"/>
                <w:tab w:val="right" w:pos="9360"/>
              </w:tabs>
              <w:spacing w:before="120" w:line="280" w:lineRule="atLeast"/>
              <w:rPr>
                <w:i/>
                <w:szCs w:val="26"/>
                <w:lang w:val="vi-VN"/>
              </w:rPr>
            </w:pPr>
            <w:r w:rsidRPr="00720938">
              <w:rPr>
                <w:i/>
                <w:szCs w:val="26"/>
                <w:lang w:val="nl-NL"/>
              </w:rPr>
              <w:t>Tiếp</w:t>
            </w:r>
            <w:r w:rsidRPr="00720938">
              <w:rPr>
                <w:i/>
                <w:szCs w:val="26"/>
                <w:lang w:val="vi-VN"/>
              </w:rPr>
              <w:t xml:space="preserve"> thu ý kiến, tương tự như ý kiến của STC Hà Nội, Bộ Tài chính (Cục CNTT) sẽ phối hợp với địa phương để tổ chức các lớp đào tạo, tập huấn.</w:t>
            </w:r>
          </w:p>
        </w:tc>
      </w:tr>
      <w:tr w:rsidR="00435C77" w:rsidRPr="00720938" w:rsidTr="00863E19">
        <w:tc>
          <w:tcPr>
            <w:tcW w:w="746" w:type="dxa"/>
          </w:tcPr>
          <w:p w:rsidR="00435C77" w:rsidRPr="00720938" w:rsidRDefault="00435C77" w:rsidP="00130374">
            <w:pPr>
              <w:tabs>
                <w:tab w:val="left" w:pos="600"/>
              </w:tabs>
              <w:spacing w:before="120" w:line="280" w:lineRule="atLeast"/>
              <w:jc w:val="center"/>
              <w:rPr>
                <w:b/>
                <w:szCs w:val="26"/>
                <w:lang w:val="nl-NL"/>
              </w:rPr>
            </w:pPr>
          </w:p>
        </w:tc>
        <w:tc>
          <w:tcPr>
            <w:tcW w:w="7552" w:type="dxa"/>
          </w:tcPr>
          <w:p w:rsidR="00435C77" w:rsidRPr="00720938" w:rsidRDefault="00ED0669" w:rsidP="00130374">
            <w:pPr>
              <w:pStyle w:val="ListParagraph"/>
              <w:spacing w:after="0"/>
              <w:ind w:left="0" w:firstLine="0"/>
              <w:contextualSpacing w:val="0"/>
              <w:rPr>
                <w:b/>
                <w:sz w:val="26"/>
                <w:szCs w:val="26"/>
              </w:rPr>
            </w:pPr>
            <w:r w:rsidRPr="00720938">
              <w:rPr>
                <w:b/>
                <w:sz w:val="26"/>
                <w:szCs w:val="26"/>
              </w:rPr>
              <w:t>4. Về nguyên tắc đảm bảo chất lượng dữ liệu (Điều 5 và Điều 11)</w:t>
            </w:r>
          </w:p>
          <w:p w:rsidR="00435C77" w:rsidRPr="00720938" w:rsidRDefault="00ED0669" w:rsidP="00130374">
            <w:pPr>
              <w:pStyle w:val="ListParagraph"/>
              <w:spacing w:after="0"/>
              <w:ind w:left="0" w:firstLine="0"/>
              <w:contextualSpacing w:val="0"/>
              <w:rPr>
                <w:sz w:val="26"/>
                <w:szCs w:val="26"/>
              </w:rPr>
            </w:pPr>
            <w:r w:rsidRPr="00720938">
              <w:rPr>
                <w:b/>
                <w:sz w:val="26"/>
                <w:szCs w:val="26"/>
              </w:rPr>
              <w:t>- Nội dung dự thảo:</w:t>
            </w:r>
            <w:r w:rsidRPr="00720938">
              <w:rPr>
                <w:sz w:val="26"/>
                <w:szCs w:val="26"/>
              </w:rPr>
              <w:t xml:space="preserve"> Cơ sở dữ liệu quốc gia về tài chính phải được quản lý theo nguyên tắc “đúng, đủ, sạch, sống” và “Việc đối soát dữ liệu được thực hiện định kỳ hàng ngày hoặc đột xuất khi có yêu cầu”.</w:t>
            </w:r>
          </w:p>
          <w:p w:rsidR="00435C77" w:rsidRPr="00720938" w:rsidRDefault="00ED0669" w:rsidP="00130374">
            <w:pPr>
              <w:pStyle w:val="ListParagraph"/>
              <w:spacing w:after="0"/>
              <w:ind w:left="0" w:firstLine="0"/>
              <w:contextualSpacing w:val="0"/>
              <w:rPr>
                <w:b/>
                <w:sz w:val="26"/>
                <w:szCs w:val="26"/>
                <w:lang w:val="nl-NL"/>
              </w:rPr>
            </w:pPr>
            <w:r w:rsidRPr="00720938">
              <w:rPr>
                <w:b/>
                <w:sz w:val="26"/>
                <w:szCs w:val="26"/>
              </w:rPr>
              <w:t>- Ý kiến góp ý</w:t>
            </w:r>
            <w:r w:rsidRPr="00720938">
              <w:rPr>
                <w:sz w:val="26"/>
                <w:szCs w:val="26"/>
              </w:rPr>
              <w:t>: Việc đảm bảo dữ liệu "sống" (cập nhật kịp thời ngay khi phát sinh) là một thách thức lớn đối với cấp địa phương và cấp xã. Đề nghị dự thảo quy định rõ hơn về quy trình phối hợp xử lý sai lệch khi kết quả đối soát giữa hệ thống nguồn của địa phương và CSDL quốc gia không thống nhất, nhằm xác định rõ trách nhiệm của từng bên.</w:t>
            </w:r>
          </w:p>
        </w:tc>
        <w:tc>
          <w:tcPr>
            <w:tcW w:w="5400" w:type="dxa"/>
          </w:tcPr>
          <w:p w:rsidR="00435C77" w:rsidRPr="00720938" w:rsidRDefault="00ED0669" w:rsidP="00130374">
            <w:pPr>
              <w:tabs>
                <w:tab w:val="center" w:pos="4680"/>
                <w:tab w:val="right" w:pos="9360"/>
              </w:tabs>
              <w:spacing w:before="120" w:line="280" w:lineRule="atLeast"/>
              <w:rPr>
                <w:i/>
                <w:szCs w:val="26"/>
                <w:lang w:val="vi-VN"/>
              </w:rPr>
            </w:pPr>
            <w:r w:rsidRPr="00720938">
              <w:rPr>
                <w:i/>
                <w:szCs w:val="26"/>
                <w:lang w:val="nl-NL"/>
              </w:rPr>
              <w:t>Tiếp</w:t>
            </w:r>
            <w:r w:rsidRPr="00720938">
              <w:rPr>
                <w:i/>
                <w:szCs w:val="26"/>
                <w:lang w:val="vi-VN"/>
              </w:rPr>
              <w:t xml:space="preserve"> thu ý kiến, Cục CNTT đã chỉnh sửa Dự thảo quy chế.</w:t>
            </w:r>
          </w:p>
        </w:tc>
      </w:tr>
    </w:tbl>
    <w:p w:rsidR="00CE7A72" w:rsidRPr="00720938" w:rsidRDefault="00CE7A72" w:rsidP="0086048A">
      <w:pPr>
        <w:pStyle w:val="ListParagraph"/>
        <w:tabs>
          <w:tab w:val="left" w:pos="600"/>
        </w:tabs>
        <w:ind w:left="0" w:firstLine="0"/>
        <w:rPr>
          <w:rFonts w:eastAsia="SimSun"/>
          <w:b/>
          <w:szCs w:val="26"/>
          <w:lang w:val="nl-NL" w:eastAsia="zh-CN"/>
        </w:rPr>
      </w:pPr>
    </w:p>
    <w:p w:rsidR="00CE7A72" w:rsidRPr="00720938" w:rsidRDefault="00CE7A72" w:rsidP="0086048A">
      <w:pPr>
        <w:pStyle w:val="ListParagraph"/>
        <w:tabs>
          <w:tab w:val="left" w:pos="600"/>
        </w:tabs>
        <w:ind w:left="0" w:firstLine="0"/>
        <w:rPr>
          <w:rFonts w:eastAsia="SimSun"/>
          <w:b/>
          <w:szCs w:val="26"/>
          <w:lang w:val="nl-NL" w:eastAsia="zh-CN"/>
        </w:rPr>
      </w:pPr>
    </w:p>
    <w:p w:rsidR="00CE7A72" w:rsidRPr="00720938" w:rsidRDefault="00CE7A72" w:rsidP="0086048A">
      <w:pPr>
        <w:pStyle w:val="ListParagraph"/>
        <w:tabs>
          <w:tab w:val="left" w:pos="600"/>
        </w:tabs>
        <w:ind w:left="0" w:firstLine="0"/>
        <w:rPr>
          <w:rFonts w:eastAsia="SimSun"/>
          <w:b/>
          <w:szCs w:val="26"/>
          <w:lang w:val="nl-NL" w:eastAsia="zh-CN"/>
        </w:rPr>
      </w:pPr>
    </w:p>
    <w:p w:rsidR="00BD29F1" w:rsidRPr="00720938" w:rsidRDefault="0086048A" w:rsidP="0086048A">
      <w:pPr>
        <w:pStyle w:val="ListParagraph"/>
        <w:tabs>
          <w:tab w:val="left" w:pos="600"/>
        </w:tabs>
        <w:ind w:left="0" w:firstLine="0"/>
        <w:rPr>
          <w:b/>
          <w:szCs w:val="28"/>
        </w:rPr>
      </w:pPr>
      <w:r w:rsidRPr="00720938">
        <w:rPr>
          <w:rFonts w:eastAsia="SimSun"/>
          <w:b/>
          <w:szCs w:val="26"/>
          <w:lang w:val="nl-NL" w:eastAsia="zh-CN"/>
        </w:rPr>
        <w:lastRenderedPageBreak/>
        <w:t xml:space="preserve">B. </w:t>
      </w:r>
      <w:r w:rsidR="00BD29F1" w:rsidRPr="00720938">
        <w:rPr>
          <w:b/>
          <w:szCs w:val="28"/>
        </w:rPr>
        <w:t xml:space="preserve">Bảng tổng hợp các </w:t>
      </w:r>
      <w:r w:rsidR="00506523" w:rsidRPr="00720938">
        <w:rPr>
          <w:b/>
          <w:szCs w:val="28"/>
        </w:rPr>
        <w:t>đơn vị, Sở Tài chính</w:t>
      </w:r>
      <w:r w:rsidR="00BD29F1" w:rsidRPr="00720938">
        <w:rPr>
          <w:b/>
          <w:szCs w:val="28"/>
        </w:rPr>
        <w:t xml:space="preserve"> gửi ý kiến tham gia</w:t>
      </w:r>
    </w:p>
    <w:tbl>
      <w:tblPr>
        <w:tblW w:w="4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
        <w:gridCol w:w="25"/>
        <w:gridCol w:w="5400"/>
        <w:gridCol w:w="2950"/>
        <w:gridCol w:w="25"/>
        <w:gridCol w:w="2218"/>
        <w:gridCol w:w="30"/>
        <w:gridCol w:w="2160"/>
        <w:gridCol w:w="55"/>
      </w:tblGrid>
      <w:tr w:rsidR="00F776BA" w:rsidRPr="00720938" w:rsidTr="00E11643">
        <w:trPr>
          <w:gridAfter w:val="1"/>
          <w:wAfter w:w="20" w:type="pct"/>
          <w:trHeight w:val="600"/>
          <w:jc w:val="center"/>
        </w:trPr>
        <w:tc>
          <w:tcPr>
            <w:tcW w:w="357" w:type="pct"/>
            <w:gridSpan w:val="2"/>
            <w:noWrap/>
            <w:vAlign w:val="center"/>
            <w:hideMark/>
          </w:tcPr>
          <w:p w:rsidR="0086048A" w:rsidRPr="00720938" w:rsidRDefault="000B0165" w:rsidP="00BD29F1">
            <w:pPr>
              <w:spacing w:before="120" w:line="240" w:lineRule="auto"/>
              <w:jc w:val="center"/>
              <w:rPr>
                <w:rFonts w:eastAsia="Times New Roman"/>
                <w:b/>
                <w:sz w:val="28"/>
                <w:szCs w:val="28"/>
              </w:rPr>
            </w:pPr>
            <w:r w:rsidRPr="00720938">
              <w:rPr>
                <w:rFonts w:eastAsia="Times New Roman"/>
                <w:b/>
                <w:sz w:val="28"/>
                <w:szCs w:val="28"/>
              </w:rPr>
              <w:t>I</w:t>
            </w:r>
          </w:p>
        </w:tc>
        <w:tc>
          <w:tcPr>
            <w:tcW w:w="1953" w:type="pct"/>
            <w:noWrap/>
            <w:vAlign w:val="center"/>
            <w:hideMark/>
          </w:tcPr>
          <w:p w:rsidR="0086048A" w:rsidRPr="00720938" w:rsidRDefault="0086048A" w:rsidP="00BD29F1">
            <w:pPr>
              <w:spacing w:before="120" w:line="240" w:lineRule="auto"/>
              <w:rPr>
                <w:rFonts w:eastAsia="Times New Roman"/>
                <w:b/>
                <w:sz w:val="28"/>
                <w:szCs w:val="28"/>
              </w:rPr>
            </w:pPr>
            <w:r w:rsidRPr="00720938">
              <w:rPr>
                <w:rFonts w:eastAsia="Times New Roman"/>
                <w:b/>
                <w:sz w:val="28"/>
                <w:szCs w:val="28"/>
              </w:rPr>
              <w:t>Các đơn vị thuộc Bộ Tài chính</w:t>
            </w:r>
          </w:p>
        </w:tc>
        <w:tc>
          <w:tcPr>
            <w:tcW w:w="1076" w:type="pct"/>
            <w:gridSpan w:val="2"/>
            <w:vAlign w:val="center"/>
            <w:hideMark/>
          </w:tcPr>
          <w:p w:rsidR="0086048A" w:rsidRPr="00720938" w:rsidRDefault="00065D77" w:rsidP="00BD29F1">
            <w:pPr>
              <w:spacing w:before="120" w:line="240" w:lineRule="auto"/>
              <w:rPr>
                <w:rFonts w:eastAsia="Times New Roman"/>
                <w:b/>
                <w:sz w:val="28"/>
                <w:szCs w:val="28"/>
              </w:rPr>
            </w:pPr>
            <w:r w:rsidRPr="00720938">
              <w:rPr>
                <w:rFonts w:eastAsia="Times New Roman"/>
                <w:b/>
                <w:sz w:val="28"/>
                <w:szCs w:val="28"/>
              </w:rPr>
              <w:t>Số văn bản ban hành</w:t>
            </w:r>
          </w:p>
        </w:tc>
        <w:tc>
          <w:tcPr>
            <w:tcW w:w="813" w:type="pct"/>
            <w:gridSpan w:val="2"/>
          </w:tcPr>
          <w:p w:rsidR="0086048A" w:rsidRPr="00720938" w:rsidRDefault="00065D77" w:rsidP="00BD29F1">
            <w:pPr>
              <w:spacing w:before="120" w:line="240" w:lineRule="auto"/>
              <w:rPr>
                <w:rFonts w:eastAsia="Times New Roman"/>
                <w:b/>
                <w:sz w:val="28"/>
                <w:szCs w:val="28"/>
              </w:rPr>
            </w:pPr>
            <w:r w:rsidRPr="00720938">
              <w:rPr>
                <w:rFonts w:eastAsia="Times New Roman"/>
                <w:b/>
                <w:sz w:val="28"/>
                <w:szCs w:val="28"/>
              </w:rPr>
              <w:t>Thống nhất với dự thảo/không có ý kiến</w:t>
            </w:r>
          </w:p>
        </w:tc>
        <w:tc>
          <w:tcPr>
            <w:tcW w:w="781" w:type="pct"/>
          </w:tcPr>
          <w:p w:rsidR="0086048A" w:rsidRPr="00720938" w:rsidRDefault="00065D77" w:rsidP="00BD29F1">
            <w:pPr>
              <w:spacing w:before="120" w:line="240" w:lineRule="auto"/>
              <w:rPr>
                <w:rFonts w:eastAsia="Times New Roman"/>
                <w:b/>
                <w:sz w:val="28"/>
                <w:szCs w:val="28"/>
              </w:rPr>
            </w:pPr>
            <w:r w:rsidRPr="00720938">
              <w:rPr>
                <w:rFonts w:eastAsia="Times New Roman"/>
                <w:b/>
                <w:sz w:val="28"/>
                <w:szCs w:val="28"/>
              </w:rPr>
              <w:t>Có ý kiến kèm theo</w:t>
            </w:r>
          </w:p>
        </w:tc>
      </w:tr>
      <w:tr w:rsidR="003A4DCE" w:rsidRPr="00720938" w:rsidTr="00E11643">
        <w:trPr>
          <w:trHeight w:val="600"/>
          <w:jc w:val="center"/>
        </w:trPr>
        <w:tc>
          <w:tcPr>
            <w:tcW w:w="348" w:type="pct"/>
            <w:noWrap/>
            <w:vAlign w:val="center"/>
            <w:hideMark/>
          </w:tcPr>
          <w:p w:rsidR="003A4DCE" w:rsidRPr="00720938" w:rsidRDefault="003A4DCE" w:rsidP="00E11643">
            <w:pPr>
              <w:pStyle w:val="ListParagraph"/>
              <w:numPr>
                <w:ilvl w:val="0"/>
                <w:numId w:val="6"/>
              </w:numPr>
              <w:spacing w:after="0"/>
              <w:jc w:val="left"/>
              <w:rPr>
                <w:rFonts w:eastAsia="Times New Roman"/>
                <w:szCs w:val="28"/>
              </w:rPr>
            </w:pPr>
          </w:p>
        </w:tc>
        <w:tc>
          <w:tcPr>
            <w:tcW w:w="1962" w:type="pct"/>
            <w:gridSpan w:val="2"/>
            <w:noWrap/>
            <w:vAlign w:val="center"/>
          </w:tcPr>
          <w:p w:rsidR="003A4DCE" w:rsidRPr="00720938" w:rsidRDefault="003A4DCE" w:rsidP="00BD29F1">
            <w:pPr>
              <w:spacing w:before="120" w:line="240" w:lineRule="auto"/>
              <w:rPr>
                <w:rFonts w:eastAsia="Times New Roman"/>
                <w:sz w:val="28"/>
                <w:szCs w:val="28"/>
              </w:rPr>
            </w:pPr>
            <w:r w:rsidRPr="00720938">
              <w:rPr>
                <w:rFonts w:eastAsia="Times New Roman"/>
                <w:sz w:val="28"/>
                <w:szCs w:val="28"/>
              </w:rPr>
              <w:t>Vụ Ngân sách nhà nước</w:t>
            </w:r>
          </w:p>
        </w:tc>
        <w:tc>
          <w:tcPr>
            <w:tcW w:w="1067" w:type="pct"/>
            <w:vAlign w:val="center"/>
            <w:hideMark/>
          </w:tcPr>
          <w:p w:rsidR="003A4DCE" w:rsidRPr="00720938" w:rsidRDefault="003A4DCE" w:rsidP="005C2EC5">
            <w:pPr>
              <w:spacing w:before="120" w:line="240" w:lineRule="auto"/>
              <w:rPr>
                <w:rFonts w:eastAsia="Times New Roman"/>
                <w:sz w:val="28"/>
                <w:szCs w:val="28"/>
              </w:rPr>
            </w:pPr>
            <w:r w:rsidRPr="00720938">
              <w:rPr>
                <w:rFonts w:eastAsia="Times New Roman"/>
                <w:sz w:val="28"/>
                <w:szCs w:val="28"/>
              </w:rPr>
              <w:t>Văn bản số 2016/NSNN-PTDB ngày 21/5/2026</w:t>
            </w:r>
          </w:p>
        </w:tc>
        <w:tc>
          <w:tcPr>
            <w:tcW w:w="811" w:type="pct"/>
            <w:gridSpan w:val="2"/>
          </w:tcPr>
          <w:p w:rsidR="003A4DCE" w:rsidRPr="00720938" w:rsidRDefault="003A4DCE" w:rsidP="005C2EC5">
            <w:pPr>
              <w:spacing w:before="120" w:line="240" w:lineRule="auto"/>
              <w:jc w:val="center"/>
              <w:rPr>
                <w:rFonts w:eastAsia="Times New Roman"/>
                <w:sz w:val="28"/>
                <w:szCs w:val="28"/>
              </w:rPr>
            </w:pPr>
          </w:p>
        </w:tc>
        <w:tc>
          <w:tcPr>
            <w:tcW w:w="812" w:type="pct"/>
            <w:gridSpan w:val="3"/>
          </w:tcPr>
          <w:p w:rsidR="003A4DCE" w:rsidRPr="00720938" w:rsidRDefault="003A4DCE" w:rsidP="005C2EC5">
            <w:pPr>
              <w:spacing w:before="120" w:line="240" w:lineRule="auto"/>
              <w:jc w:val="center"/>
              <w:rPr>
                <w:rFonts w:eastAsia="Times New Roman"/>
                <w:sz w:val="28"/>
                <w:szCs w:val="28"/>
              </w:rPr>
            </w:pPr>
            <w:r w:rsidRPr="00720938">
              <w:rPr>
                <w:rFonts w:eastAsia="Times New Roman"/>
                <w:sz w:val="28"/>
                <w:szCs w:val="28"/>
              </w:rPr>
              <w:t>x</w:t>
            </w:r>
          </w:p>
        </w:tc>
      </w:tr>
      <w:tr w:rsidR="003A4DCE" w:rsidRPr="00720938" w:rsidTr="00E11643">
        <w:trPr>
          <w:trHeight w:val="300"/>
          <w:jc w:val="center"/>
        </w:trPr>
        <w:tc>
          <w:tcPr>
            <w:tcW w:w="348" w:type="pct"/>
            <w:noWrap/>
            <w:vAlign w:val="center"/>
            <w:hideMark/>
          </w:tcPr>
          <w:p w:rsidR="003A4DCE" w:rsidRPr="00720938" w:rsidRDefault="003A4DCE" w:rsidP="00E11643">
            <w:pPr>
              <w:pStyle w:val="ListParagraph"/>
              <w:numPr>
                <w:ilvl w:val="0"/>
                <w:numId w:val="6"/>
              </w:numPr>
              <w:spacing w:after="0"/>
              <w:jc w:val="left"/>
              <w:rPr>
                <w:rFonts w:eastAsia="Times New Roman"/>
                <w:szCs w:val="28"/>
              </w:rPr>
            </w:pPr>
          </w:p>
        </w:tc>
        <w:tc>
          <w:tcPr>
            <w:tcW w:w="1962" w:type="pct"/>
            <w:gridSpan w:val="2"/>
            <w:noWrap/>
            <w:vAlign w:val="center"/>
          </w:tcPr>
          <w:p w:rsidR="003A4DCE" w:rsidRPr="00720938" w:rsidRDefault="003A4DCE" w:rsidP="00BD29F1">
            <w:pPr>
              <w:spacing w:before="120" w:line="240" w:lineRule="auto"/>
              <w:rPr>
                <w:rFonts w:eastAsia="Times New Roman"/>
                <w:sz w:val="28"/>
                <w:szCs w:val="28"/>
              </w:rPr>
            </w:pPr>
            <w:r w:rsidRPr="00720938">
              <w:rPr>
                <w:rFonts w:eastAsia="Times New Roman"/>
                <w:sz w:val="28"/>
                <w:szCs w:val="28"/>
              </w:rPr>
              <w:t>Vụ Phát triển hạ tầng</w:t>
            </w:r>
          </w:p>
        </w:tc>
        <w:tc>
          <w:tcPr>
            <w:tcW w:w="1067" w:type="pct"/>
            <w:vAlign w:val="center"/>
          </w:tcPr>
          <w:p w:rsidR="003A4DCE" w:rsidRPr="00720938" w:rsidRDefault="003A4DCE" w:rsidP="00C201D5">
            <w:pPr>
              <w:spacing w:before="120" w:line="240" w:lineRule="auto"/>
              <w:rPr>
                <w:rFonts w:eastAsia="Times New Roman"/>
                <w:sz w:val="28"/>
                <w:szCs w:val="28"/>
              </w:rPr>
            </w:pPr>
            <w:r w:rsidRPr="00720938">
              <w:rPr>
                <w:rFonts w:eastAsia="Times New Roman"/>
                <w:sz w:val="28"/>
                <w:szCs w:val="28"/>
              </w:rPr>
              <w:t>Văn bản số 886/PTHT-NV3 ngày 7/5/2026</w:t>
            </w:r>
          </w:p>
        </w:tc>
        <w:tc>
          <w:tcPr>
            <w:tcW w:w="811" w:type="pct"/>
            <w:gridSpan w:val="2"/>
          </w:tcPr>
          <w:p w:rsidR="003A4DCE" w:rsidRPr="00720938" w:rsidRDefault="003A4DCE" w:rsidP="00C201D5">
            <w:pPr>
              <w:spacing w:before="120" w:line="240" w:lineRule="auto"/>
              <w:jc w:val="center"/>
              <w:rPr>
                <w:rFonts w:eastAsia="Times New Roman"/>
                <w:sz w:val="28"/>
                <w:szCs w:val="28"/>
              </w:rPr>
            </w:pPr>
          </w:p>
        </w:tc>
        <w:tc>
          <w:tcPr>
            <w:tcW w:w="812" w:type="pct"/>
            <w:gridSpan w:val="3"/>
          </w:tcPr>
          <w:p w:rsidR="003A4DCE" w:rsidRPr="00720938" w:rsidRDefault="003A4DCE" w:rsidP="00C201D5">
            <w:pPr>
              <w:spacing w:before="120" w:line="240" w:lineRule="auto"/>
              <w:jc w:val="center"/>
              <w:rPr>
                <w:rFonts w:eastAsia="Times New Roman"/>
                <w:sz w:val="28"/>
                <w:szCs w:val="28"/>
              </w:rPr>
            </w:pPr>
            <w:r w:rsidRPr="00720938">
              <w:rPr>
                <w:rFonts w:eastAsia="Times New Roman"/>
                <w:sz w:val="28"/>
                <w:szCs w:val="28"/>
              </w:rPr>
              <w:t>x</w:t>
            </w:r>
          </w:p>
        </w:tc>
      </w:tr>
      <w:tr w:rsidR="003A4DCE" w:rsidRPr="00720938" w:rsidTr="00E11643">
        <w:trPr>
          <w:trHeight w:val="300"/>
          <w:jc w:val="center"/>
        </w:trPr>
        <w:tc>
          <w:tcPr>
            <w:tcW w:w="348" w:type="pct"/>
            <w:noWrap/>
            <w:vAlign w:val="center"/>
            <w:hideMark/>
          </w:tcPr>
          <w:p w:rsidR="003A4DCE" w:rsidRPr="00720938" w:rsidRDefault="003A4DCE" w:rsidP="00E11643">
            <w:pPr>
              <w:pStyle w:val="ListParagraph"/>
              <w:numPr>
                <w:ilvl w:val="0"/>
                <w:numId w:val="6"/>
              </w:numPr>
              <w:spacing w:after="0"/>
              <w:jc w:val="left"/>
              <w:rPr>
                <w:rFonts w:eastAsia="Times New Roman"/>
                <w:szCs w:val="28"/>
              </w:rPr>
            </w:pPr>
          </w:p>
        </w:tc>
        <w:tc>
          <w:tcPr>
            <w:tcW w:w="1962" w:type="pct"/>
            <w:gridSpan w:val="2"/>
            <w:noWrap/>
            <w:vAlign w:val="center"/>
          </w:tcPr>
          <w:p w:rsidR="003A4DCE" w:rsidRPr="00720938" w:rsidRDefault="003A4DCE" w:rsidP="00BD29F1">
            <w:pPr>
              <w:spacing w:before="120" w:line="240" w:lineRule="auto"/>
              <w:rPr>
                <w:rFonts w:eastAsia="Times New Roman"/>
                <w:sz w:val="28"/>
                <w:szCs w:val="28"/>
              </w:rPr>
            </w:pPr>
            <w:r w:rsidRPr="00720938">
              <w:rPr>
                <w:rFonts w:eastAsia="Times New Roman"/>
                <w:sz w:val="28"/>
                <w:szCs w:val="28"/>
              </w:rPr>
              <w:t>Vụ Tài chính – Kinh tế ngành</w:t>
            </w:r>
          </w:p>
        </w:tc>
        <w:tc>
          <w:tcPr>
            <w:tcW w:w="1067" w:type="pct"/>
            <w:vAlign w:val="center"/>
          </w:tcPr>
          <w:p w:rsidR="003A4DCE" w:rsidRPr="00720938" w:rsidRDefault="00D92CA9" w:rsidP="00BD29F1">
            <w:pPr>
              <w:spacing w:before="120" w:line="240" w:lineRule="auto"/>
              <w:rPr>
                <w:rFonts w:eastAsia="Times New Roman"/>
                <w:sz w:val="28"/>
                <w:szCs w:val="28"/>
              </w:rPr>
            </w:pPr>
            <w:r>
              <w:rPr>
                <w:rFonts w:eastAsia="Times New Roman"/>
                <w:sz w:val="28"/>
                <w:szCs w:val="28"/>
              </w:rPr>
              <w:t>Văn bản số 2115/KTN-NV1 ngày 08/6/2026</w:t>
            </w:r>
          </w:p>
        </w:tc>
        <w:tc>
          <w:tcPr>
            <w:tcW w:w="811" w:type="pct"/>
            <w:gridSpan w:val="2"/>
          </w:tcPr>
          <w:p w:rsidR="003A4DCE" w:rsidRPr="00720938" w:rsidRDefault="00F57F93" w:rsidP="00065D77">
            <w:pPr>
              <w:spacing w:before="120" w:line="240" w:lineRule="auto"/>
              <w:jc w:val="center"/>
              <w:rPr>
                <w:rFonts w:eastAsia="Times New Roman"/>
                <w:sz w:val="28"/>
                <w:szCs w:val="28"/>
              </w:rPr>
            </w:pPr>
            <w:r w:rsidRPr="00720938">
              <w:rPr>
                <w:rFonts w:eastAsia="Times New Roman"/>
                <w:sz w:val="28"/>
                <w:szCs w:val="28"/>
              </w:rPr>
              <w:t>x</w:t>
            </w:r>
          </w:p>
        </w:tc>
        <w:tc>
          <w:tcPr>
            <w:tcW w:w="812" w:type="pct"/>
            <w:gridSpan w:val="3"/>
          </w:tcPr>
          <w:p w:rsidR="003A4DCE" w:rsidRPr="00720938" w:rsidRDefault="003A4DCE" w:rsidP="00065D77">
            <w:pPr>
              <w:spacing w:before="120" w:line="240" w:lineRule="auto"/>
              <w:jc w:val="center"/>
              <w:rPr>
                <w:rFonts w:eastAsia="Times New Roman"/>
                <w:sz w:val="28"/>
                <w:szCs w:val="28"/>
              </w:rPr>
            </w:pPr>
          </w:p>
        </w:tc>
      </w:tr>
      <w:tr w:rsidR="003A4DCE" w:rsidRPr="00720938" w:rsidTr="00E11643">
        <w:trPr>
          <w:trHeight w:val="300"/>
          <w:jc w:val="center"/>
        </w:trPr>
        <w:tc>
          <w:tcPr>
            <w:tcW w:w="348" w:type="pct"/>
            <w:noWrap/>
            <w:vAlign w:val="center"/>
            <w:hideMark/>
          </w:tcPr>
          <w:p w:rsidR="003A4DCE" w:rsidRPr="00720938" w:rsidRDefault="003A4DCE" w:rsidP="00E11643">
            <w:pPr>
              <w:pStyle w:val="ListParagraph"/>
              <w:numPr>
                <w:ilvl w:val="0"/>
                <w:numId w:val="6"/>
              </w:numPr>
              <w:spacing w:after="0"/>
              <w:jc w:val="left"/>
              <w:rPr>
                <w:rFonts w:eastAsia="Times New Roman"/>
                <w:szCs w:val="28"/>
              </w:rPr>
            </w:pPr>
          </w:p>
        </w:tc>
        <w:tc>
          <w:tcPr>
            <w:tcW w:w="1962" w:type="pct"/>
            <w:gridSpan w:val="2"/>
            <w:noWrap/>
            <w:vAlign w:val="center"/>
          </w:tcPr>
          <w:p w:rsidR="003A4DCE" w:rsidRPr="00720938" w:rsidRDefault="003A4DCE" w:rsidP="00BD29F1">
            <w:pPr>
              <w:spacing w:before="120" w:line="240" w:lineRule="auto"/>
              <w:rPr>
                <w:rFonts w:eastAsia="Times New Roman"/>
                <w:sz w:val="28"/>
                <w:szCs w:val="28"/>
              </w:rPr>
            </w:pPr>
            <w:r w:rsidRPr="00720938">
              <w:rPr>
                <w:rFonts w:eastAsia="Times New Roman"/>
                <w:sz w:val="28"/>
                <w:szCs w:val="28"/>
              </w:rPr>
              <w:t>Vụ Định chế tài chính</w:t>
            </w:r>
          </w:p>
        </w:tc>
        <w:tc>
          <w:tcPr>
            <w:tcW w:w="1067" w:type="pct"/>
            <w:vAlign w:val="center"/>
          </w:tcPr>
          <w:p w:rsidR="003A4DCE" w:rsidRPr="00720938" w:rsidRDefault="003A4DCE" w:rsidP="00BD29F1">
            <w:pPr>
              <w:spacing w:before="120" w:line="240" w:lineRule="auto"/>
              <w:rPr>
                <w:rFonts w:eastAsia="Times New Roman"/>
                <w:sz w:val="28"/>
                <w:szCs w:val="28"/>
              </w:rPr>
            </w:pPr>
            <w:r w:rsidRPr="00720938">
              <w:rPr>
                <w:rFonts w:eastAsia="Times New Roman"/>
                <w:sz w:val="28"/>
                <w:szCs w:val="28"/>
              </w:rPr>
              <w:t>Văn bản số 925/ĐCTC-XS ngày 5/5/2026</w:t>
            </w:r>
          </w:p>
        </w:tc>
        <w:tc>
          <w:tcPr>
            <w:tcW w:w="811" w:type="pct"/>
            <w:gridSpan w:val="2"/>
          </w:tcPr>
          <w:p w:rsidR="003A4DCE" w:rsidRPr="00720938" w:rsidRDefault="003A4DCE" w:rsidP="00065D77">
            <w:pPr>
              <w:spacing w:before="120" w:line="240" w:lineRule="auto"/>
              <w:jc w:val="center"/>
              <w:rPr>
                <w:rFonts w:eastAsia="Times New Roman"/>
                <w:sz w:val="28"/>
                <w:szCs w:val="28"/>
              </w:rPr>
            </w:pPr>
          </w:p>
        </w:tc>
        <w:tc>
          <w:tcPr>
            <w:tcW w:w="812" w:type="pct"/>
            <w:gridSpan w:val="3"/>
          </w:tcPr>
          <w:p w:rsidR="003A4DCE" w:rsidRPr="00720938" w:rsidRDefault="003A4DCE" w:rsidP="00065D77">
            <w:pPr>
              <w:spacing w:before="120" w:line="240" w:lineRule="auto"/>
              <w:jc w:val="center"/>
              <w:rPr>
                <w:rFonts w:eastAsia="Times New Roman"/>
                <w:sz w:val="28"/>
                <w:szCs w:val="28"/>
              </w:rPr>
            </w:pPr>
            <w:r w:rsidRPr="00720938">
              <w:rPr>
                <w:rFonts w:eastAsia="Times New Roman"/>
                <w:sz w:val="28"/>
                <w:szCs w:val="28"/>
              </w:rPr>
              <w:t>x</w:t>
            </w:r>
          </w:p>
        </w:tc>
      </w:tr>
      <w:tr w:rsidR="003A4DCE" w:rsidRPr="00720938" w:rsidTr="00E11643">
        <w:trPr>
          <w:trHeight w:val="300"/>
          <w:jc w:val="center"/>
        </w:trPr>
        <w:tc>
          <w:tcPr>
            <w:tcW w:w="348" w:type="pct"/>
            <w:noWrap/>
            <w:vAlign w:val="center"/>
            <w:hideMark/>
          </w:tcPr>
          <w:p w:rsidR="003A4DCE" w:rsidRPr="00720938" w:rsidRDefault="003A4DCE" w:rsidP="00E11643">
            <w:pPr>
              <w:pStyle w:val="ListParagraph"/>
              <w:numPr>
                <w:ilvl w:val="0"/>
                <w:numId w:val="6"/>
              </w:numPr>
              <w:spacing w:after="0"/>
              <w:jc w:val="left"/>
              <w:rPr>
                <w:rFonts w:eastAsia="Times New Roman"/>
                <w:szCs w:val="28"/>
              </w:rPr>
            </w:pPr>
          </w:p>
        </w:tc>
        <w:tc>
          <w:tcPr>
            <w:tcW w:w="1962" w:type="pct"/>
            <w:gridSpan w:val="2"/>
            <w:noWrap/>
            <w:vAlign w:val="center"/>
          </w:tcPr>
          <w:p w:rsidR="003A4DCE" w:rsidRPr="00720938" w:rsidRDefault="003A4DCE" w:rsidP="00BD29F1">
            <w:pPr>
              <w:spacing w:before="120" w:line="240" w:lineRule="auto"/>
              <w:rPr>
                <w:rFonts w:eastAsia="Times New Roman"/>
                <w:sz w:val="28"/>
                <w:szCs w:val="28"/>
              </w:rPr>
            </w:pPr>
            <w:r w:rsidRPr="00720938">
              <w:rPr>
                <w:rFonts w:eastAsia="Times New Roman"/>
                <w:sz w:val="28"/>
                <w:szCs w:val="28"/>
              </w:rPr>
              <w:t>Văn phòng Bộ</w:t>
            </w:r>
          </w:p>
        </w:tc>
        <w:tc>
          <w:tcPr>
            <w:tcW w:w="1067" w:type="pct"/>
            <w:vAlign w:val="center"/>
          </w:tcPr>
          <w:p w:rsidR="003A4DCE" w:rsidRPr="00720938" w:rsidRDefault="003A4DCE" w:rsidP="00BD29F1">
            <w:pPr>
              <w:spacing w:before="120" w:line="240" w:lineRule="auto"/>
              <w:rPr>
                <w:rFonts w:eastAsia="Times New Roman"/>
                <w:sz w:val="28"/>
                <w:szCs w:val="28"/>
              </w:rPr>
            </w:pPr>
            <w:r w:rsidRPr="00720938">
              <w:rPr>
                <w:rFonts w:eastAsia="Times New Roman"/>
                <w:sz w:val="28"/>
                <w:szCs w:val="28"/>
              </w:rPr>
              <w:t>Văn bản số// 1187/VP-CCHC ngày 18/5/2026</w:t>
            </w:r>
          </w:p>
        </w:tc>
        <w:tc>
          <w:tcPr>
            <w:tcW w:w="811" w:type="pct"/>
            <w:gridSpan w:val="2"/>
          </w:tcPr>
          <w:p w:rsidR="003A4DCE" w:rsidRPr="00720938" w:rsidRDefault="003A4DCE" w:rsidP="00065D77">
            <w:pPr>
              <w:spacing w:before="120" w:line="240" w:lineRule="auto"/>
              <w:jc w:val="center"/>
              <w:rPr>
                <w:rFonts w:eastAsia="Times New Roman"/>
                <w:sz w:val="28"/>
                <w:szCs w:val="28"/>
              </w:rPr>
            </w:pPr>
          </w:p>
        </w:tc>
        <w:tc>
          <w:tcPr>
            <w:tcW w:w="812" w:type="pct"/>
            <w:gridSpan w:val="3"/>
          </w:tcPr>
          <w:p w:rsidR="003A4DCE" w:rsidRPr="00720938" w:rsidRDefault="003A4DCE" w:rsidP="00065D77">
            <w:pPr>
              <w:spacing w:before="120" w:line="240" w:lineRule="auto"/>
              <w:jc w:val="center"/>
              <w:rPr>
                <w:rFonts w:eastAsia="Times New Roman"/>
                <w:sz w:val="28"/>
                <w:szCs w:val="28"/>
              </w:rPr>
            </w:pPr>
            <w:r w:rsidRPr="00720938">
              <w:rPr>
                <w:rFonts w:eastAsia="Times New Roman"/>
                <w:sz w:val="28"/>
                <w:szCs w:val="28"/>
              </w:rPr>
              <w:t>x</w:t>
            </w:r>
          </w:p>
        </w:tc>
      </w:tr>
      <w:tr w:rsidR="003A4DCE" w:rsidRPr="00720938" w:rsidTr="00E11643">
        <w:trPr>
          <w:trHeight w:val="300"/>
          <w:jc w:val="center"/>
        </w:trPr>
        <w:tc>
          <w:tcPr>
            <w:tcW w:w="348" w:type="pct"/>
            <w:noWrap/>
            <w:vAlign w:val="center"/>
            <w:hideMark/>
          </w:tcPr>
          <w:p w:rsidR="003A4DCE" w:rsidRPr="00720938" w:rsidRDefault="003A4DCE" w:rsidP="00E11643">
            <w:pPr>
              <w:pStyle w:val="ListParagraph"/>
              <w:numPr>
                <w:ilvl w:val="0"/>
                <w:numId w:val="6"/>
              </w:numPr>
              <w:spacing w:after="0"/>
              <w:jc w:val="left"/>
              <w:rPr>
                <w:rFonts w:eastAsia="Times New Roman"/>
                <w:szCs w:val="28"/>
              </w:rPr>
            </w:pPr>
          </w:p>
        </w:tc>
        <w:tc>
          <w:tcPr>
            <w:tcW w:w="1962" w:type="pct"/>
            <w:gridSpan w:val="2"/>
            <w:noWrap/>
            <w:vAlign w:val="center"/>
          </w:tcPr>
          <w:p w:rsidR="003A4DCE" w:rsidRPr="00720938" w:rsidRDefault="003A4DCE" w:rsidP="00BD29F1">
            <w:pPr>
              <w:spacing w:before="120" w:line="240" w:lineRule="auto"/>
              <w:rPr>
                <w:rFonts w:eastAsia="Times New Roman"/>
                <w:sz w:val="28"/>
                <w:szCs w:val="28"/>
              </w:rPr>
            </w:pPr>
            <w:r w:rsidRPr="00720938">
              <w:rPr>
                <w:rFonts w:eastAsia="Times New Roman"/>
                <w:sz w:val="28"/>
                <w:szCs w:val="28"/>
              </w:rPr>
              <w:t>Cục Quản lý nợ và kinh tế đối ngoại</w:t>
            </w:r>
          </w:p>
        </w:tc>
        <w:tc>
          <w:tcPr>
            <w:tcW w:w="1067" w:type="pct"/>
            <w:vAlign w:val="center"/>
          </w:tcPr>
          <w:p w:rsidR="003A4DCE" w:rsidRPr="00720938" w:rsidRDefault="003A4DCE" w:rsidP="005C2EC5">
            <w:pPr>
              <w:spacing w:before="120" w:line="240" w:lineRule="auto"/>
              <w:rPr>
                <w:rFonts w:eastAsia="Times New Roman"/>
                <w:sz w:val="28"/>
                <w:szCs w:val="28"/>
              </w:rPr>
            </w:pPr>
            <w:r w:rsidRPr="00720938">
              <w:rPr>
                <w:rFonts w:eastAsia="Times New Roman"/>
                <w:sz w:val="28"/>
                <w:szCs w:val="28"/>
              </w:rPr>
              <w:t>Văn bản số 2011/QLN-KTN ngày 27/5/2026</w:t>
            </w:r>
          </w:p>
        </w:tc>
        <w:tc>
          <w:tcPr>
            <w:tcW w:w="811" w:type="pct"/>
            <w:gridSpan w:val="2"/>
          </w:tcPr>
          <w:p w:rsidR="003A4DCE" w:rsidRPr="00720938" w:rsidRDefault="003A4DCE" w:rsidP="005C2EC5">
            <w:pPr>
              <w:spacing w:before="120" w:line="240" w:lineRule="auto"/>
              <w:jc w:val="center"/>
              <w:rPr>
                <w:rFonts w:eastAsia="Times New Roman"/>
                <w:sz w:val="28"/>
                <w:szCs w:val="28"/>
              </w:rPr>
            </w:pPr>
          </w:p>
        </w:tc>
        <w:tc>
          <w:tcPr>
            <w:tcW w:w="812" w:type="pct"/>
            <w:gridSpan w:val="3"/>
          </w:tcPr>
          <w:p w:rsidR="003A4DCE" w:rsidRPr="00720938" w:rsidRDefault="003A4DCE" w:rsidP="005C2EC5">
            <w:pPr>
              <w:spacing w:before="120" w:line="240" w:lineRule="auto"/>
              <w:jc w:val="center"/>
              <w:rPr>
                <w:rFonts w:eastAsia="Times New Roman"/>
                <w:sz w:val="28"/>
                <w:szCs w:val="28"/>
              </w:rPr>
            </w:pPr>
            <w:r w:rsidRPr="00720938">
              <w:rPr>
                <w:rFonts w:eastAsia="Times New Roman"/>
                <w:sz w:val="28"/>
                <w:szCs w:val="28"/>
              </w:rPr>
              <w:t>x</w:t>
            </w:r>
          </w:p>
        </w:tc>
      </w:tr>
      <w:tr w:rsidR="003A4DCE" w:rsidRPr="00720938" w:rsidTr="00E11643">
        <w:trPr>
          <w:trHeight w:val="300"/>
          <w:jc w:val="center"/>
        </w:trPr>
        <w:tc>
          <w:tcPr>
            <w:tcW w:w="348" w:type="pct"/>
            <w:noWrap/>
            <w:vAlign w:val="center"/>
            <w:hideMark/>
          </w:tcPr>
          <w:p w:rsidR="003A4DCE" w:rsidRPr="00720938" w:rsidRDefault="003A4DCE" w:rsidP="00E11643">
            <w:pPr>
              <w:pStyle w:val="ListParagraph"/>
              <w:numPr>
                <w:ilvl w:val="0"/>
                <w:numId w:val="6"/>
              </w:numPr>
              <w:spacing w:after="0"/>
              <w:jc w:val="left"/>
              <w:rPr>
                <w:rFonts w:eastAsia="Times New Roman"/>
                <w:szCs w:val="28"/>
              </w:rPr>
            </w:pPr>
          </w:p>
        </w:tc>
        <w:tc>
          <w:tcPr>
            <w:tcW w:w="1962" w:type="pct"/>
            <w:gridSpan w:val="2"/>
            <w:noWrap/>
            <w:vAlign w:val="center"/>
          </w:tcPr>
          <w:p w:rsidR="003A4DCE" w:rsidRPr="00720938" w:rsidRDefault="003A4DCE" w:rsidP="00BD29F1">
            <w:pPr>
              <w:spacing w:before="120" w:line="240" w:lineRule="auto"/>
              <w:rPr>
                <w:rFonts w:eastAsia="Times New Roman"/>
                <w:sz w:val="28"/>
                <w:szCs w:val="28"/>
              </w:rPr>
            </w:pPr>
            <w:r w:rsidRPr="00720938">
              <w:rPr>
                <w:rFonts w:eastAsia="Times New Roman"/>
                <w:sz w:val="28"/>
                <w:szCs w:val="28"/>
              </w:rPr>
              <w:t>Cục Quản lý đấu thầu</w:t>
            </w:r>
          </w:p>
        </w:tc>
        <w:tc>
          <w:tcPr>
            <w:tcW w:w="1067" w:type="pct"/>
            <w:vAlign w:val="center"/>
          </w:tcPr>
          <w:p w:rsidR="003A4DCE" w:rsidRPr="00720938" w:rsidRDefault="003A4DCE" w:rsidP="00E11643">
            <w:pPr>
              <w:spacing w:before="120" w:line="240" w:lineRule="auto"/>
              <w:rPr>
                <w:rFonts w:eastAsia="Times New Roman"/>
                <w:sz w:val="28"/>
                <w:szCs w:val="28"/>
              </w:rPr>
            </w:pPr>
            <w:r w:rsidRPr="00720938">
              <w:rPr>
                <w:rFonts w:eastAsia="Times New Roman"/>
                <w:sz w:val="28"/>
                <w:szCs w:val="28"/>
              </w:rPr>
              <w:t>Văn bản số 972/QLĐT-ĐTQM ngày 7/5/2026</w:t>
            </w:r>
          </w:p>
        </w:tc>
        <w:tc>
          <w:tcPr>
            <w:tcW w:w="811" w:type="pct"/>
            <w:gridSpan w:val="2"/>
          </w:tcPr>
          <w:p w:rsidR="003A4DCE" w:rsidRPr="00720938" w:rsidRDefault="003A4DCE" w:rsidP="00E11643">
            <w:pPr>
              <w:spacing w:before="120" w:line="240" w:lineRule="auto"/>
              <w:jc w:val="center"/>
              <w:rPr>
                <w:rFonts w:eastAsia="Times New Roman"/>
                <w:sz w:val="28"/>
                <w:szCs w:val="28"/>
              </w:rPr>
            </w:pPr>
          </w:p>
        </w:tc>
        <w:tc>
          <w:tcPr>
            <w:tcW w:w="812" w:type="pct"/>
            <w:gridSpan w:val="3"/>
          </w:tcPr>
          <w:p w:rsidR="003A4DCE" w:rsidRPr="00720938" w:rsidRDefault="003A4DCE" w:rsidP="00E11643">
            <w:pPr>
              <w:spacing w:before="120" w:line="240" w:lineRule="auto"/>
              <w:jc w:val="center"/>
              <w:rPr>
                <w:rFonts w:eastAsia="Times New Roman"/>
                <w:sz w:val="28"/>
                <w:szCs w:val="28"/>
              </w:rPr>
            </w:pPr>
            <w:r w:rsidRPr="00720938">
              <w:rPr>
                <w:rFonts w:eastAsia="Times New Roman"/>
                <w:sz w:val="28"/>
                <w:szCs w:val="28"/>
              </w:rPr>
              <w:t>x</w:t>
            </w:r>
          </w:p>
        </w:tc>
      </w:tr>
      <w:tr w:rsidR="003A4DCE" w:rsidRPr="00720938" w:rsidTr="00E11643">
        <w:trPr>
          <w:trHeight w:val="300"/>
          <w:jc w:val="center"/>
        </w:trPr>
        <w:tc>
          <w:tcPr>
            <w:tcW w:w="348" w:type="pct"/>
            <w:noWrap/>
            <w:vAlign w:val="center"/>
            <w:hideMark/>
          </w:tcPr>
          <w:p w:rsidR="003A4DCE" w:rsidRPr="00720938" w:rsidRDefault="003A4DCE" w:rsidP="00E11643">
            <w:pPr>
              <w:pStyle w:val="ListParagraph"/>
              <w:numPr>
                <w:ilvl w:val="0"/>
                <w:numId w:val="6"/>
              </w:numPr>
              <w:spacing w:after="0"/>
              <w:jc w:val="left"/>
              <w:rPr>
                <w:rFonts w:eastAsia="Times New Roman"/>
                <w:szCs w:val="28"/>
              </w:rPr>
            </w:pPr>
          </w:p>
        </w:tc>
        <w:tc>
          <w:tcPr>
            <w:tcW w:w="1962" w:type="pct"/>
            <w:gridSpan w:val="2"/>
            <w:noWrap/>
            <w:vAlign w:val="center"/>
          </w:tcPr>
          <w:p w:rsidR="003A4DCE" w:rsidRPr="00720938" w:rsidRDefault="003A4DCE" w:rsidP="00BD29F1">
            <w:pPr>
              <w:spacing w:before="120" w:line="240" w:lineRule="auto"/>
              <w:rPr>
                <w:rFonts w:eastAsia="Times New Roman"/>
                <w:sz w:val="28"/>
                <w:szCs w:val="28"/>
              </w:rPr>
            </w:pPr>
            <w:r w:rsidRPr="00720938">
              <w:rPr>
                <w:rFonts w:eastAsia="Times New Roman"/>
                <w:sz w:val="28"/>
                <w:szCs w:val="28"/>
              </w:rPr>
              <w:t>Cục Phát triển doanh nghiệp nhà nước</w:t>
            </w:r>
          </w:p>
        </w:tc>
        <w:tc>
          <w:tcPr>
            <w:tcW w:w="1067" w:type="pct"/>
            <w:vAlign w:val="center"/>
          </w:tcPr>
          <w:p w:rsidR="003A4DCE" w:rsidRPr="00720938" w:rsidRDefault="003A4DCE" w:rsidP="00EE2C48">
            <w:pPr>
              <w:spacing w:before="120" w:line="240" w:lineRule="auto"/>
              <w:rPr>
                <w:rFonts w:eastAsia="Times New Roman"/>
                <w:sz w:val="28"/>
                <w:szCs w:val="28"/>
              </w:rPr>
            </w:pPr>
            <w:r w:rsidRPr="00720938">
              <w:rPr>
                <w:rFonts w:eastAsia="Times New Roman"/>
                <w:sz w:val="28"/>
                <w:szCs w:val="28"/>
              </w:rPr>
              <w:t>Văn bản số 1162/DNNN-VP ngày 24/4/2026</w:t>
            </w:r>
          </w:p>
        </w:tc>
        <w:tc>
          <w:tcPr>
            <w:tcW w:w="811" w:type="pct"/>
            <w:gridSpan w:val="2"/>
          </w:tcPr>
          <w:p w:rsidR="003A4DCE" w:rsidRPr="00720938" w:rsidRDefault="003A4DCE" w:rsidP="00EE2C48">
            <w:pPr>
              <w:spacing w:before="120" w:line="240" w:lineRule="auto"/>
              <w:jc w:val="center"/>
              <w:rPr>
                <w:rFonts w:eastAsia="Times New Roman"/>
                <w:sz w:val="28"/>
                <w:szCs w:val="28"/>
              </w:rPr>
            </w:pPr>
            <w:r w:rsidRPr="00720938">
              <w:rPr>
                <w:rFonts w:eastAsia="Times New Roman"/>
                <w:sz w:val="28"/>
                <w:szCs w:val="28"/>
              </w:rPr>
              <w:t>x</w:t>
            </w:r>
          </w:p>
        </w:tc>
        <w:tc>
          <w:tcPr>
            <w:tcW w:w="812" w:type="pct"/>
            <w:gridSpan w:val="3"/>
          </w:tcPr>
          <w:p w:rsidR="003A4DCE" w:rsidRPr="00720938" w:rsidRDefault="003A4DCE" w:rsidP="00065D77">
            <w:pPr>
              <w:spacing w:before="120" w:line="240" w:lineRule="auto"/>
              <w:jc w:val="center"/>
              <w:rPr>
                <w:rFonts w:eastAsia="Times New Roman"/>
                <w:sz w:val="28"/>
                <w:szCs w:val="28"/>
              </w:rPr>
            </w:pPr>
          </w:p>
        </w:tc>
      </w:tr>
      <w:tr w:rsidR="003A4DCE" w:rsidRPr="00720938" w:rsidTr="00E11643">
        <w:trPr>
          <w:trHeight w:val="300"/>
          <w:jc w:val="center"/>
        </w:trPr>
        <w:tc>
          <w:tcPr>
            <w:tcW w:w="348" w:type="pct"/>
            <w:noWrap/>
            <w:vAlign w:val="center"/>
            <w:hideMark/>
          </w:tcPr>
          <w:p w:rsidR="003A4DCE" w:rsidRPr="00720938" w:rsidRDefault="003A4DCE" w:rsidP="00E11643">
            <w:pPr>
              <w:pStyle w:val="ListParagraph"/>
              <w:numPr>
                <w:ilvl w:val="0"/>
                <w:numId w:val="6"/>
              </w:numPr>
              <w:spacing w:after="0"/>
              <w:jc w:val="left"/>
              <w:rPr>
                <w:rFonts w:eastAsia="Times New Roman"/>
                <w:szCs w:val="28"/>
              </w:rPr>
            </w:pPr>
          </w:p>
        </w:tc>
        <w:tc>
          <w:tcPr>
            <w:tcW w:w="1962" w:type="pct"/>
            <w:gridSpan w:val="2"/>
            <w:noWrap/>
            <w:vAlign w:val="center"/>
          </w:tcPr>
          <w:p w:rsidR="003A4DCE" w:rsidRPr="00720938" w:rsidRDefault="003A4DCE" w:rsidP="00BD29F1">
            <w:pPr>
              <w:spacing w:before="120" w:line="240" w:lineRule="auto"/>
              <w:rPr>
                <w:rFonts w:eastAsia="Times New Roman"/>
                <w:sz w:val="28"/>
                <w:szCs w:val="28"/>
              </w:rPr>
            </w:pPr>
            <w:r w:rsidRPr="00720938">
              <w:rPr>
                <w:rFonts w:eastAsia="Times New Roman"/>
                <w:sz w:val="28"/>
                <w:szCs w:val="28"/>
              </w:rPr>
              <w:t>Cục Phát triển doanh nghiệp tư nhân và kinh tế tập thể</w:t>
            </w:r>
          </w:p>
        </w:tc>
        <w:tc>
          <w:tcPr>
            <w:tcW w:w="1067" w:type="pct"/>
            <w:vAlign w:val="center"/>
          </w:tcPr>
          <w:p w:rsidR="003A4DCE" w:rsidRPr="00720938" w:rsidRDefault="003A4DCE" w:rsidP="00EE2C48">
            <w:pPr>
              <w:spacing w:before="120" w:line="240" w:lineRule="auto"/>
              <w:rPr>
                <w:rFonts w:eastAsia="Times New Roman"/>
                <w:sz w:val="28"/>
                <w:szCs w:val="28"/>
              </w:rPr>
            </w:pPr>
            <w:r w:rsidRPr="00720938">
              <w:rPr>
                <w:rFonts w:eastAsia="Times New Roman"/>
                <w:sz w:val="28"/>
                <w:szCs w:val="28"/>
              </w:rPr>
              <w:t>Văn bản số 1218/DNTN-TTTT ngày 15/5/2026</w:t>
            </w:r>
          </w:p>
        </w:tc>
        <w:tc>
          <w:tcPr>
            <w:tcW w:w="811" w:type="pct"/>
            <w:gridSpan w:val="2"/>
          </w:tcPr>
          <w:p w:rsidR="003A4DCE" w:rsidRPr="00720938" w:rsidRDefault="003A4DCE" w:rsidP="00EE2C48">
            <w:pPr>
              <w:spacing w:before="120" w:line="240" w:lineRule="auto"/>
              <w:jc w:val="center"/>
              <w:rPr>
                <w:rFonts w:eastAsia="Times New Roman"/>
                <w:sz w:val="28"/>
                <w:szCs w:val="28"/>
              </w:rPr>
            </w:pPr>
          </w:p>
        </w:tc>
        <w:tc>
          <w:tcPr>
            <w:tcW w:w="812" w:type="pct"/>
            <w:gridSpan w:val="3"/>
          </w:tcPr>
          <w:p w:rsidR="003A4DCE" w:rsidRPr="00720938" w:rsidRDefault="003A4DCE" w:rsidP="00065D77">
            <w:pPr>
              <w:spacing w:before="120" w:line="240" w:lineRule="auto"/>
              <w:jc w:val="center"/>
              <w:rPr>
                <w:rFonts w:eastAsia="Times New Roman"/>
                <w:sz w:val="28"/>
                <w:szCs w:val="28"/>
              </w:rPr>
            </w:pPr>
            <w:r w:rsidRPr="00720938">
              <w:rPr>
                <w:rFonts w:eastAsia="Times New Roman"/>
                <w:sz w:val="28"/>
                <w:szCs w:val="28"/>
              </w:rPr>
              <w:t>x</w:t>
            </w:r>
          </w:p>
        </w:tc>
      </w:tr>
      <w:tr w:rsidR="003A4DCE" w:rsidRPr="00720938" w:rsidTr="00E11643">
        <w:trPr>
          <w:trHeight w:val="300"/>
          <w:jc w:val="center"/>
        </w:trPr>
        <w:tc>
          <w:tcPr>
            <w:tcW w:w="348" w:type="pct"/>
            <w:noWrap/>
            <w:vAlign w:val="center"/>
            <w:hideMark/>
          </w:tcPr>
          <w:p w:rsidR="003A4DCE" w:rsidRPr="00720938" w:rsidRDefault="003A4DCE" w:rsidP="00E11643">
            <w:pPr>
              <w:pStyle w:val="ListParagraph"/>
              <w:numPr>
                <w:ilvl w:val="0"/>
                <w:numId w:val="6"/>
              </w:numPr>
              <w:spacing w:after="0"/>
              <w:jc w:val="left"/>
              <w:rPr>
                <w:rFonts w:eastAsia="Times New Roman"/>
                <w:szCs w:val="28"/>
              </w:rPr>
            </w:pPr>
          </w:p>
        </w:tc>
        <w:tc>
          <w:tcPr>
            <w:tcW w:w="1962" w:type="pct"/>
            <w:gridSpan w:val="2"/>
            <w:noWrap/>
            <w:vAlign w:val="center"/>
          </w:tcPr>
          <w:p w:rsidR="003A4DCE" w:rsidRPr="00720938" w:rsidRDefault="003A4DCE" w:rsidP="00BD29F1">
            <w:pPr>
              <w:spacing w:before="120" w:line="240" w:lineRule="auto"/>
              <w:rPr>
                <w:rFonts w:eastAsia="Times New Roman"/>
                <w:sz w:val="28"/>
                <w:szCs w:val="28"/>
              </w:rPr>
            </w:pPr>
            <w:r w:rsidRPr="00720938">
              <w:rPr>
                <w:rFonts w:eastAsia="Times New Roman"/>
                <w:sz w:val="28"/>
                <w:szCs w:val="28"/>
              </w:rPr>
              <w:t>Cục Kế hoạch Tài chính</w:t>
            </w:r>
          </w:p>
        </w:tc>
        <w:tc>
          <w:tcPr>
            <w:tcW w:w="1067" w:type="pct"/>
            <w:vAlign w:val="center"/>
          </w:tcPr>
          <w:p w:rsidR="003A4DCE" w:rsidRPr="00720938" w:rsidRDefault="003A4DCE" w:rsidP="00BD29F1">
            <w:pPr>
              <w:spacing w:before="120" w:line="240" w:lineRule="auto"/>
              <w:rPr>
                <w:rFonts w:eastAsia="Times New Roman"/>
                <w:sz w:val="28"/>
                <w:szCs w:val="28"/>
              </w:rPr>
            </w:pPr>
            <w:r w:rsidRPr="00720938">
              <w:rPr>
                <w:rFonts w:eastAsia="Times New Roman"/>
                <w:sz w:val="28"/>
                <w:szCs w:val="28"/>
              </w:rPr>
              <w:t>Văn bản ngày 12/5/2026</w:t>
            </w:r>
          </w:p>
        </w:tc>
        <w:tc>
          <w:tcPr>
            <w:tcW w:w="811" w:type="pct"/>
            <w:gridSpan w:val="2"/>
          </w:tcPr>
          <w:p w:rsidR="003A4DCE" w:rsidRPr="00720938" w:rsidRDefault="003A4DCE" w:rsidP="00065D77">
            <w:pPr>
              <w:spacing w:before="120" w:line="240" w:lineRule="auto"/>
              <w:jc w:val="center"/>
              <w:rPr>
                <w:rFonts w:eastAsia="Times New Roman"/>
                <w:sz w:val="28"/>
                <w:szCs w:val="28"/>
              </w:rPr>
            </w:pPr>
            <w:r w:rsidRPr="00720938">
              <w:rPr>
                <w:rFonts w:eastAsia="Times New Roman"/>
                <w:sz w:val="28"/>
                <w:szCs w:val="28"/>
              </w:rPr>
              <w:t>x</w:t>
            </w:r>
          </w:p>
        </w:tc>
        <w:tc>
          <w:tcPr>
            <w:tcW w:w="812" w:type="pct"/>
            <w:gridSpan w:val="3"/>
          </w:tcPr>
          <w:p w:rsidR="003A4DCE" w:rsidRPr="00720938" w:rsidRDefault="003A4DCE" w:rsidP="00065D77">
            <w:pPr>
              <w:spacing w:before="120" w:line="240" w:lineRule="auto"/>
              <w:jc w:val="center"/>
              <w:rPr>
                <w:rFonts w:eastAsia="Times New Roman"/>
                <w:sz w:val="28"/>
                <w:szCs w:val="28"/>
              </w:rPr>
            </w:pPr>
          </w:p>
        </w:tc>
      </w:tr>
      <w:tr w:rsidR="003A4DCE" w:rsidRPr="00720938" w:rsidTr="00E11643">
        <w:trPr>
          <w:trHeight w:val="300"/>
          <w:jc w:val="center"/>
        </w:trPr>
        <w:tc>
          <w:tcPr>
            <w:tcW w:w="348" w:type="pct"/>
            <w:noWrap/>
            <w:vAlign w:val="center"/>
            <w:hideMark/>
          </w:tcPr>
          <w:p w:rsidR="003A4DCE" w:rsidRPr="00720938" w:rsidRDefault="003A4DCE" w:rsidP="00E11643">
            <w:pPr>
              <w:pStyle w:val="ListParagraph"/>
              <w:numPr>
                <w:ilvl w:val="0"/>
                <w:numId w:val="6"/>
              </w:numPr>
              <w:spacing w:after="0"/>
              <w:jc w:val="left"/>
              <w:rPr>
                <w:rFonts w:eastAsia="Times New Roman"/>
                <w:szCs w:val="28"/>
              </w:rPr>
            </w:pPr>
          </w:p>
        </w:tc>
        <w:tc>
          <w:tcPr>
            <w:tcW w:w="1962" w:type="pct"/>
            <w:gridSpan w:val="2"/>
            <w:noWrap/>
            <w:vAlign w:val="center"/>
          </w:tcPr>
          <w:p w:rsidR="003A4DCE" w:rsidRPr="00720938" w:rsidRDefault="003A4DCE" w:rsidP="00BD29F1">
            <w:pPr>
              <w:spacing w:before="120" w:line="240" w:lineRule="auto"/>
              <w:rPr>
                <w:rFonts w:eastAsia="Times New Roman"/>
                <w:sz w:val="28"/>
                <w:szCs w:val="28"/>
              </w:rPr>
            </w:pPr>
            <w:r w:rsidRPr="00720938">
              <w:rPr>
                <w:rFonts w:eastAsia="Times New Roman"/>
                <w:sz w:val="28"/>
                <w:szCs w:val="28"/>
              </w:rPr>
              <w:t>Cục Thuế</w:t>
            </w:r>
          </w:p>
        </w:tc>
        <w:tc>
          <w:tcPr>
            <w:tcW w:w="1067" w:type="pct"/>
            <w:vAlign w:val="center"/>
          </w:tcPr>
          <w:p w:rsidR="003A4DCE" w:rsidRPr="00720938" w:rsidRDefault="00CE7A72" w:rsidP="00BD29F1">
            <w:pPr>
              <w:spacing w:before="120" w:line="240" w:lineRule="auto"/>
              <w:rPr>
                <w:rFonts w:eastAsia="Times New Roman"/>
                <w:sz w:val="28"/>
                <w:szCs w:val="28"/>
              </w:rPr>
            </w:pPr>
            <w:r w:rsidRPr="00720938">
              <w:rPr>
                <w:rFonts w:eastAsia="Times New Roman"/>
                <w:sz w:val="28"/>
                <w:szCs w:val="28"/>
              </w:rPr>
              <w:t>Văn bản số 3613/CT-CĐS ngày 02/6/2026</w:t>
            </w:r>
          </w:p>
        </w:tc>
        <w:tc>
          <w:tcPr>
            <w:tcW w:w="811" w:type="pct"/>
            <w:gridSpan w:val="2"/>
          </w:tcPr>
          <w:p w:rsidR="003A4DCE" w:rsidRPr="00720938" w:rsidRDefault="003A4DCE" w:rsidP="00065D77">
            <w:pPr>
              <w:spacing w:before="120" w:line="240" w:lineRule="auto"/>
              <w:jc w:val="center"/>
              <w:rPr>
                <w:rFonts w:eastAsia="Times New Roman"/>
                <w:sz w:val="28"/>
                <w:szCs w:val="28"/>
              </w:rPr>
            </w:pPr>
          </w:p>
        </w:tc>
        <w:tc>
          <w:tcPr>
            <w:tcW w:w="812" w:type="pct"/>
            <w:gridSpan w:val="3"/>
          </w:tcPr>
          <w:p w:rsidR="003A4DCE" w:rsidRPr="00720938" w:rsidRDefault="00CE7A72" w:rsidP="00065D77">
            <w:pPr>
              <w:spacing w:before="120" w:line="240" w:lineRule="auto"/>
              <w:jc w:val="center"/>
              <w:rPr>
                <w:rFonts w:eastAsia="Times New Roman"/>
                <w:sz w:val="28"/>
                <w:szCs w:val="28"/>
              </w:rPr>
            </w:pPr>
            <w:r w:rsidRPr="00720938">
              <w:rPr>
                <w:rFonts w:eastAsia="Times New Roman"/>
                <w:sz w:val="28"/>
                <w:szCs w:val="28"/>
              </w:rPr>
              <w:t>x</w:t>
            </w:r>
          </w:p>
        </w:tc>
      </w:tr>
      <w:tr w:rsidR="003A4DCE" w:rsidRPr="00720938" w:rsidTr="00E11643">
        <w:trPr>
          <w:trHeight w:val="300"/>
          <w:jc w:val="center"/>
        </w:trPr>
        <w:tc>
          <w:tcPr>
            <w:tcW w:w="348" w:type="pct"/>
            <w:noWrap/>
            <w:vAlign w:val="center"/>
            <w:hideMark/>
          </w:tcPr>
          <w:p w:rsidR="003A4DCE" w:rsidRPr="00720938" w:rsidRDefault="003A4DCE" w:rsidP="00E11643">
            <w:pPr>
              <w:pStyle w:val="ListParagraph"/>
              <w:numPr>
                <w:ilvl w:val="0"/>
                <w:numId w:val="6"/>
              </w:numPr>
              <w:spacing w:after="0"/>
              <w:jc w:val="left"/>
              <w:rPr>
                <w:rFonts w:eastAsia="Times New Roman"/>
                <w:szCs w:val="28"/>
              </w:rPr>
            </w:pPr>
          </w:p>
        </w:tc>
        <w:tc>
          <w:tcPr>
            <w:tcW w:w="1962" w:type="pct"/>
            <w:gridSpan w:val="2"/>
            <w:noWrap/>
            <w:vAlign w:val="center"/>
          </w:tcPr>
          <w:p w:rsidR="003A4DCE" w:rsidRPr="00720938" w:rsidRDefault="003A4DCE" w:rsidP="00BD29F1">
            <w:pPr>
              <w:spacing w:before="120" w:line="240" w:lineRule="auto"/>
              <w:rPr>
                <w:rFonts w:eastAsia="Times New Roman"/>
                <w:sz w:val="28"/>
                <w:szCs w:val="28"/>
              </w:rPr>
            </w:pPr>
            <w:r w:rsidRPr="00720938">
              <w:rPr>
                <w:rFonts w:eastAsia="Times New Roman"/>
                <w:sz w:val="28"/>
                <w:szCs w:val="28"/>
              </w:rPr>
              <w:t>Cục Hải quan</w:t>
            </w:r>
          </w:p>
        </w:tc>
        <w:tc>
          <w:tcPr>
            <w:tcW w:w="1067" w:type="pct"/>
            <w:vAlign w:val="center"/>
          </w:tcPr>
          <w:p w:rsidR="003A4DCE" w:rsidRPr="00720938" w:rsidRDefault="003A4DCE" w:rsidP="00E11643">
            <w:pPr>
              <w:spacing w:before="120" w:line="240" w:lineRule="auto"/>
              <w:rPr>
                <w:rFonts w:eastAsia="Times New Roman"/>
                <w:sz w:val="28"/>
                <w:szCs w:val="28"/>
              </w:rPr>
            </w:pPr>
            <w:r w:rsidRPr="00720938">
              <w:rPr>
                <w:rFonts w:eastAsia="Times New Roman"/>
                <w:sz w:val="28"/>
                <w:szCs w:val="28"/>
              </w:rPr>
              <w:t>Văn bản số 16096/CHQ-CNTT ngày 12/5/2026</w:t>
            </w:r>
          </w:p>
        </w:tc>
        <w:tc>
          <w:tcPr>
            <w:tcW w:w="811" w:type="pct"/>
            <w:gridSpan w:val="2"/>
          </w:tcPr>
          <w:p w:rsidR="003A4DCE" w:rsidRPr="00720938" w:rsidRDefault="003A4DCE" w:rsidP="00E11643">
            <w:pPr>
              <w:spacing w:before="120" w:line="240" w:lineRule="auto"/>
              <w:jc w:val="center"/>
              <w:rPr>
                <w:rFonts w:eastAsia="Times New Roman"/>
                <w:sz w:val="28"/>
                <w:szCs w:val="28"/>
              </w:rPr>
            </w:pPr>
          </w:p>
        </w:tc>
        <w:tc>
          <w:tcPr>
            <w:tcW w:w="812" w:type="pct"/>
            <w:gridSpan w:val="3"/>
          </w:tcPr>
          <w:p w:rsidR="003A4DCE" w:rsidRPr="00720938" w:rsidRDefault="003A4DCE" w:rsidP="00E11643">
            <w:pPr>
              <w:spacing w:before="120" w:line="240" w:lineRule="auto"/>
              <w:jc w:val="center"/>
              <w:rPr>
                <w:rFonts w:eastAsia="Times New Roman"/>
                <w:sz w:val="28"/>
                <w:szCs w:val="28"/>
              </w:rPr>
            </w:pPr>
            <w:r w:rsidRPr="00720938">
              <w:rPr>
                <w:rFonts w:eastAsia="Times New Roman"/>
                <w:sz w:val="28"/>
                <w:szCs w:val="28"/>
              </w:rPr>
              <w:t>x</w:t>
            </w:r>
          </w:p>
        </w:tc>
      </w:tr>
      <w:tr w:rsidR="003A4DCE" w:rsidRPr="00720938" w:rsidTr="00E11643">
        <w:trPr>
          <w:trHeight w:val="300"/>
          <w:jc w:val="center"/>
        </w:trPr>
        <w:tc>
          <w:tcPr>
            <w:tcW w:w="348" w:type="pct"/>
            <w:noWrap/>
            <w:vAlign w:val="center"/>
            <w:hideMark/>
          </w:tcPr>
          <w:p w:rsidR="003A4DCE" w:rsidRPr="00720938" w:rsidRDefault="003A4DCE" w:rsidP="00E11643">
            <w:pPr>
              <w:pStyle w:val="ListParagraph"/>
              <w:numPr>
                <w:ilvl w:val="0"/>
                <w:numId w:val="6"/>
              </w:numPr>
              <w:spacing w:after="0"/>
              <w:jc w:val="left"/>
              <w:rPr>
                <w:rFonts w:eastAsia="Times New Roman"/>
                <w:szCs w:val="28"/>
              </w:rPr>
            </w:pPr>
          </w:p>
        </w:tc>
        <w:tc>
          <w:tcPr>
            <w:tcW w:w="1962" w:type="pct"/>
            <w:gridSpan w:val="2"/>
            <w:noWrap/>
            <w:vAlign w:val="center"/>
          </w:tcPr>
          <w:p w:rsidR="003A4DCE" w:rsidRPr="00720938" w:rsidRDefault="003A4DCE" w:rsidP="00BD29F1">
            <w:pPr>
              <w:spacing w:before="120" w:line="240" w:lineRule="auto"/>
              <w:rPr>
                <w:rFonts w:eastAsia="Times New Roman"/>
                <w:sz w:val="28"/>
                <w:szCs w:val="28"/>
              </w:rPr>
            </w:pPr>
            <w:r w:rsidRPr="00720938">
              <w:rPr>
                <w:rFonts w:eastAsia="Times New Roman"/>
                <w:sz w:val="28"/>
                <w:szCs w:val="28"/>
              </w:rPr>
              <w:t>Cục Dự trữ Nhà nước</w:t>
            </w:r>
          </w:p>
        </w:tc>
        <w:tc>
          <w:tcPr>
            <w:tcW w:w="1067" w:type="pct"/>
            <w:vAlign w:val="center"/>
          </w:tcPr>
          <w:p w:rsidR="003A4DCE" w:rsidRPr="00720938" w:rsidRDefault="003A4DCE" w:rsidP="00E11643">
            <w:pPr>
              <w:spacing w:before="120" w:line="240" w:lineRule="auto"/>
              <w:rPr>
                <w:rFonts w:eastAsia="Times New Roman"/>
                <w:sz w:val="28"/>
                <w:szCs w:val="28"/>
              </w:rPr>
            </w:pPr>
            <w:r w:rsidRPr="00720938">
              <w:rPr>
                <w:rFonts w:eastAsia="Times New Roman"/>
                <w:sz w:val="28"/>
                <w:szCs w:val="28"/>
              </w:rPr>
              <w:t>Văn bản số 885/CDT-CNTT ngày 6/5/2026</w:t>
            </w:r>
          </w:p>
        </w:tc>
        <w:tc>
          <w:tcPr>
            <w:tcW w:w="811" w:type="pct"/>
            <w:gridSpan w:val="2"/>
          </w:tcPr>
          <w:p w:rsidR="003A4DCE" w:rsidRPr="00720938" w:rsidRDefault="003A4DCE" w:rsidP="00E11643">
            <w:pPr>
              <w:spacing w:before="120" w:line="240" w:lineRule="auto"/>
              <w:jc w:val="center"/>
              <w:rPr>
                <w:rFonts w:eastAsia="Times New Roman"/>
                <w:sz w:val="28"/>
                <w:szCs w:val="28"/>
              </w:rPr>
            </w:pPr>
          </w:p>
        </w:tc>
        <w:tc>
          <w:tcPr>
            <w:tcW w:w="812" w:type="pct"/>
            <w:gridSpan w:val="3"/>
          </w:tcPr>
          <w:p w:rsidR="003A4DCE" w:rsidRPr="00720938" w:rsidRDefault="003A4DCE" w:rsidP="00E11643">
            <w:pPr>
              <w:spacing w:before="120" w:line="240" w:lineRule="auto"/>
              <w:jc w:val="center"/>
              <w:rPr>
                <w:rFonts w:eastAsia="Times New Roman"/>
                <w:sz w:val="28"/>
                <w:szCs w:val="28"/>
              </w:rPr>
            </w:pPr>
            <w:r w:rsidRPr="00720938">
              <w:rPr>
                <w:rFonts w:eastAsia="Times New Roman"/>
                <w:sz w:val="28"/>
                <w:szCs w:val="28"/>
              </w:rPr>
              <w:t>x</w:t>
            </w:r>
          </w:p>
        </w:tc>
      </w:tr>
      <w:tr w:rsidR="003A4DCE" w:rsidRPr="00720938" w:rsidTr="00E11643">
        <w:trPr>
          <w:trHeight w:val="300"/>
          <w:jc w:val="center"/>
        </w:trPr>
        <w:tc>
          <w:tcPr>
            <w:tcW w:w="348" w:type="pct"/>
            <w:noWrap/>
            <w:vAlign w:val="center"/>
            <w:hideMark/>
          </w:tcPr>
          <w:p w:rsidR="003A4DCE" w:rsidRPr="00720938" w:rsidRDefault="003A4DCE" w:rsidP="00E11643">
            <w:pPr>
              <w:pStyle w:val="ListParagraph"/>
              <w:numPr>
                <w:ilvl w:val="0"/>
                <w:numId w:val="6"/>
              </w:numPr>
              <w:spacing w:after="0"/>
              <w:jc w:val="left"/>
              <w:rPr>
                <w:rFonts w:eastAsia="Times New Roman"/>
                <w:szCs w:val="28"/>
              </w:rPr>
            </w:pPr>
          </w:p>
        </w:tc>
        <w:tc>
          <w:tcPr>
            <w:tcW w:w="1962" w:type="pct"/>
            <w:gridSpan w:val="2"/>
            <w:noWrap/>
            <w:vAlign w:val="center"/>
          </w:tcPr>
          <w:p w:rsidR="003A4DCE" w:rsidRPr="00720938" w:rsidRDefault="003A4DCE" w:rsidP="00BD29F1">
            <w:pPr>
              <w:spacing w:before="120" w:line="240" w:lineRule="auto"/>
              <w:rPr>
                <w:rFonts w:eastAsia="Times New Roman"/>
                <w:sz w:val="28"/>
                <w:szCs w:val="28"/>
              </w:rPr>
            </w:pPr>
            <w:r w:rsidRPr="00720938">
              <w:rPr>
                <w:rFonts w:eastAsia="Times New Roman"/>
                <w:sz w:val="28"/>
                <w:szCs w:val="28"/>
              </w:rPr>
              <w:t>Cục Thống kê</w:t>
            </w:r>
          </w:p>
        </w:tc>
        <w:tc>
          <w:tcPr>
            <w:tcW w:w="1067" w:type="pct"/>
            <w:vAlign w:val="center"/>
          </w:tcPr>
          <w:p w:rsidR="003A4DCE" w:rsidRPr="00720938" w:rsidRDefault="003A4DCE" w:rsidP="005C2EC5">
            <w:pPr>
              <w:spacing w:before="120" w:line="240" w:lineRule="auto"/>
              <w:rPr>
                <w:rFonts w:eastAsia="Times New Roman"/>
                <w:sz w:val="28"/>
                <w:szCs w:val="28"/>
              </w:rPr>
            </w:pPr>
            <w:r w:rsidRPr="00720938">
              <w:rPr>
                <w:rFonts w:eastAsia="Times New Roman"/>
                <w:sz w:val="28"/>
                <w:szCs w:val="28"/>
              </w:rPr>
              <w:t>Văn bản số 1280/CTK-CSCL ngày 21/5/2026</w:t>
            </w:r>
          </w:p>
        </w:tc>
        <w:tc>
          <w:tcPr>
            <w:tcW w:w="811" w:type="pct"/>
            <w:gridSpan w:val="2"/>
          </w:tcPr>
          <w:p w:rsidR="003A4DCE" w:rsidRPr="00720938" w:rsidRDefault="003A4DCE" w:rsidP="005C2EC5">
            <w:pPr>
              <w:spacing w:before="120" w:line="240" w:lineRule="auto"/>
              <w:jc w:val="center"/>
              <w:rPr>
                <w:rFonts w:eastAsia="Times New Roman"/>
                <w:sz w:val="28"/>
                <w:szCs w:val="28"/>
              </w:rPr>
            </w:pPr>
          </w:p>
        </w:tc>
        <w:tc>
          <w:tcPr>
            <w:tcW w:w="812" w:type="pct"/>
            <w:gridSpan w:val="3"/>
          </w:tcPr>
          <w:p w:rsidR="003A4DCE" w:rsidRPr="00720938" w:rsidRDefault="003A4DCE" w:rsidP="005C2EC5">
            <w:pPr>
              <w:spacing w:before="120" w:line="240" w:lineRule="auto"/>
              <w:jc w:val="center"/>
              <w:rPr>
                <w:rFonts w:eastAsia="Times New Roman"/>
                <w:sz w:val="28"/>
                <w:szCs w:val="28"/>
              </w:rPr>
            </w:pPr>
            <w:r w:rsidRPr="00720938">
              <w:rPr>
                <w:rFonts w:eastAsia="Times New Roman"/>
                <w:sz w:val="28"/>
                <w:szCs w:val="28"/>
              </w:rPr>
              <w:t>x</w:t>
            </w:r>
          </w:p>
        </w:tc>
      </w:tr>
      <w:tr w:rsidR="003A4DCE" w:rsidRPr="00720938" w:rsidTr="00E11643">
        <w:trPr>
          <w:trHeight w:val="300"/>
          <w:jc w:val="center"/>
        </w:trPr>
        <w:tc>
          <w:tcPr>
            <w:tcW w:w="348" w:type="pct"/>
            <w:noWrap/>
            <w:vAlign w:val="center"/>
            <w:hideMark/>
          </w:tcPr>
          <w:p w:rsidR="003A4DCE" w:rsidRPr="00720938" w:rsidRDefault="003A4DCE" w:rsidP="00E11643">
            <w:pPr>
              <w:pStyle w:val="ListParagraph"/>
              <w:numPr>
                <w:ilvl w:val="0"/>
                <w:numId w:val="6"/>
              </w:numPr>
              <w:spacing w:after="0"/>
              <w:jc w:val="left"/>
              <w:rPr>
                <w:rFonts w:eastAsia="Times New Roman"/>
                <w:szCs w:val="28"/>
              </w:rPr>
            </w:pPr>
          </w:p>
        </w:tc>
        <w:tc>
          <w:tcPr>
            <w:tcW w:w="1962" w:type="pct"/>
            <w:gridSpan w:val="2"/>
            <w:noWrap/>
            <w:vAlign w:val="center"/>
          </w:tcPr>
          <w:p w:rsidR="003A4DCE" w:rsidRPr="00720938" w:rsidRDefault="003A4DCE" w:rsidP="00BD29F1">
            <w:pPr>
              <w:spacing w:before="120" w:line="240" w:lineRule="auto"/>
              <w:rPr>
                <w:rFonts w:eastAsia="Times New Roman"/>
                <w:sz w:val="28"/>
                <w:szCs w:val="28"/>
              </w:rPr>
            </w:pPr>
            <w:r w:rsidRPr="00720938">
              <w:rPr>
                <w:rFonts w:eastAsia="Times New Roman"/>
                <w:sz w:val="28"/>
                <w:szCs w:val="28"/>
              </w:rPr>
              <w:t>Kho bạc nhà nước</w:t>
            </w:r>
          </w:p>
        </w:tc>
        <w:tc>
          <w:tcPr>
            <w:tcW w:w="1067" w:type="pct"/>
            <w:vAlign w:val="center"/>
          </w:tcPr>
          <w:p w:rsidR="003A4DCE" w:rsidRPr="00720938" w:rsidRDefault="003A4DCE" w:rsidP="00E11643">
            <w:pPr>
              <w:spacing w:before="120" w:line="240" w:lineRule="auto"/>
              <w:rPr>
                <w:rFonts w:eastAsia="Times New Roman"/>
                <w:sz w:val="28"/>
                <w:szCs w:val="28"/>
              </w:rPr>
            </w:pPr>
            <w:r w:rsidRPr="00720938">
              <w:rPr>
                <w:rFonts w:eastAsia="Times New Roman"/>
                <w:sz w:val="28"/>
                <w:szCs w:val="28"/>
              </w:rPr>
              <w:t>Văn bản số 2824/KBNN-CNTT ngày 08/5/2026</w:t>
            </w:r>
          </w:p>
        </w:tc>
        <w:tc>
          <w:tcPr>
            <w:tcW w:w="811" w:type="pct"/>
            <w:gridSpan w:val="2"/>
          </w:tcPr>
          <w:p w:rsidR="003A4DCE" w:rsidRPr="00720938" w:rsidRDefault="003A4DCE" w:rsidP="00E11643">
            <w:pPr>
              <w:spacing w:before="120" w:line="240" w:lineRule="auto"/>
              <w:jc w:val="center"/>
              <w:rPr>
                <w:rFonts w:eastAsia="Times New Roman"/>
                <w:sz w:val="28"/>
                <w:szCs w:val="28"/>
              </w:rPr>
            </w:pPr>
          </w:p>
        </w:tc>
        <w:tc>
          <w:tcPr>
            <w:tcW w:w="812" w:type="pct"/>
            <w:gridSpan w:val="3"/>
          </w:tcPr>
          <w:p w:rsidR="003A4DCE" w:rsidRPr="00720938" w:rsidRDefault="003A4DCE" w:rsidP="00E11643">
            <w:pPr>
              <w:spacing w:before="120" w:line="240" w:lineRule="auto"/>
              <w:jc w:val="center"/>
              <w:rPr>
                <w:rFonts w:eastAsia="Times New Roman"/>
                <w:sz w:val="28"/>
                <w:szCs w:val="28"/>
              </w:rPr>
            </w:pPr>
            <w:r w:rsidRPr="00720938">
              <w:rPr>
                <w:rFonts w:eastAsia="Times New Roman"/>
                <w:sz w:val="28"/>
                <w:szCs w:val="28"/>
              </w:rPr>
              <w:t>x</w:t>
            </w:r>
          </w:p>
        </w:tc>
      </w:tr>
      <w:tr w:rsidR="003A4DCE" w:rsidRPr="00720938" w:rsidTr="00E11643">
        <w:trPr>
          <w:trHeight w:val="300"/>
          <w:jc w:val="center"/>
        </w:trPr>
        <w:tc>
          <w:tcPr>
            <w:tcW w:w="348" w:type="pct"/>
            <w:noWrap/>
            <w:vAlign w:val="center"/>
            <w:hideMark/>
          </w:tcPr>
          <w:p w:rsidR="003A4DCE" w:rsidRPr="00720938" w:rsidRDefault="003A4DCE" w:rsidP="00E11643">
            <w:pPr>
              <w:pStyle w:val="ListParagraph"/>
              <w:numPr>
                <w:ilvl w:val="0"/>
                <w:numId w:val="6"/>
              </w:numPr>
              <w:spacing w:after="0"/>
              <w:jc w:val="left"/>
              <w:rPr>
                <w:rFonts w:eastAsia="Times New Roman"/>
                <w:szCs w:val="28"/>
              </w:rPr>
            </w:pPr>
          </w:p>
        </w:tc>
        <w:tc>
          <w:tcPr>
            <w:tcW w:w="1962" w:type="pct"/>
            <w:gridSpan w:val="2"/>
            <w:noWrap/>
          </w:tcPr>
          <w:p w:rsidR="003A4DCE" w:rsidRPr="00720938" w:rsidRDefault="003A4DCE" w:rsidP="00BD29F1">
            <w:pPr>
              <w:jc w:val="left"/>
              <w:rPr>
                <w:rFonts w:eastAsia="Times New Roman"/>
                <w:bCs/>
                <w:sz w:val="28"/>
                <w:szCs w:val="28"/>
              </w:rPr>
            </w:pPr>
            <w:r w:rsidRPr="00720938">
              <w:rPr>
                <w:rFonts w:eastAsia="Times New Roman"/>
                <w:bCs/>
                <w:sz w:val="28"/>
                <w:szCs w:val="28"/>
              </w:rPr>
              <w:t>Ủy ban chứng khoán nhà nước</w:t>
            </w:r>
          </w:p>
        </w:tc>
        <w:tc>
          <w:tcPr>
            <w:tcW w:w="1067" w:type="pct"/>
          </w:tcPr>
          <w:p w:rsidR="003A4DCE" w:rsidRPr="00720938" w:rsidRDefault="003A4DCE" w:rsidP="005C2EC5">
            <w:pPr>
              <w:spacing w:before="120" w:line="280" w:lineRule="atLeast"/>
              <w:rPr>
                <w:sz w:val="28"/>
                <w:szCs w:val="28"/>
              </w:rPr>
            </w:pPr>
            <w:r w:rsidRPr="00720938">
              <w:rPr>
                <w:sz w:val="28"/>
                <w:szCs w:val="28"/>
              </w:rPr>
              <w:t>Văn bản số 3756/UBCK-CĐS ngày 7/5/2026</w:t>
            </w:r>
          </w:p>
        </w:tc>
        <w:tc>
          <w:tcPr>
            <w:tcW w:w="811" w:type="pct"/>
            <w:gridSpan w:val="2"/>
          </w:tcPr>
          <w:p w:rsidR="003A4DCE" w:rsidRPr="00720938" w:rsidRDefault="003A4DCE" w:rsidP="005C2EC5">
            <w:pPr>
              <w:spacing w:before="120" w:line="280" w:lineRule="atLeast"/>
              <w:rPr>
                <w:sz w:val="28"/>
                <w:szCs w:val="28"/>
              </w:rPr>
            </w:pPr>
          </w:p>
        </w:tc>
        <w:tc>
          <w:tcPr>
            <w:tcW w:w="812" w:type="pct"/>
            <w:gridSpan w:val="3"/>
          </w:tcPr>
          <w:p w:rsidR="003A4DCE" w:rsidRPr="00720938" w:rsidRDefault="003A4DCE" w:rsidP="005C2EC5">
            <w:pPr>
              <w:spacing w:before="120" w:line="280" w:lineRule="atLeast"/>
              <w:rPr>
                <w:sz w:val="28"/>
                <w:szCs w:val="28"/>
              </w:rPr>
            </w:pPr>
            <w:r w:rsidRPr="00720938">
              <w:rPr>
                <w:sz w:val="28"/>
                <w:szCs w:val="28"/>
              </w:rPr>
              <w:t>x</w:t>
            </w:r>
          </w:p>
        </w:tc>
      </w:tr>
      <w:tr w:rsidR="003A4DCE" w:rsidRPr="00720938" w:rsidTr="00E11643">
        <w:trPr>
          <w:trHeight w:val="300"/>
          <w:jc w:val="center"/>
        </w:trPr>
        <w:tc>
          <w:tcPr>
            <w:tcW w:w="348" w:type="pct"/>
            <w:noWrap/>
            <w:vAlign w:val="center"/>
            <w:hideMark/>
          </w:tcPr>
          <w:p w:rsidR="003A4DCE" w:rsidRPr="00720938" w:rsidRDefault="003A4DCE" w:rsidP="00E11643">
            <w:pPr>
              <w:pStyle w:val="ListParagraph"/>
              <w:numPr>
                <w:ilvl w:val="0"/>
                <w:numId w:val="6"/>
              </w:numPr>
              <w:spacing w:after="0"/>
              <w:jc w:val="left"/>
              <w:rPr>
                <w:rFonts w:eastAsia="Times New Roman"/>
                <w:szCs w:val="28"/>
              </w:rPr>
            </w:pPr>
          </w:p>
        </w:tc>
        <w:tc>
          <w:tcPr>
            <w:tcW w:w="1962" w:type="pct"/>
            <w:gridSpan w:val="2"/>
            <w:noWrap/>
          </w:tcPr>
          <w:p w:rsidR="003A4DCE" w:rsidRPr="00720938" w:rsidRDefault="003A4DCE" w:rsidP="00BD29F1">
            <w:pPr>
              <w:jc w:val="left"/>
              <w:rPr>
                <w:rFonts w:eastAsia="Times New Roman"/>
                <w:bCs/>
                <w:sz w:val="28"/>
                <w:szCs w:val="28"/>
              </w:rPr>
            </w:pPr>
            <w:r w:rsidRPr="00720938">
              <w:rPr>
                <w:rFonts w:eastAsia="Times New Roman"/>
                <w:bCs/>
                <w:sz w:val="28"/>
                <w:szCs w:val="28"/>
              </w:rPr>
              <w:t>Bảo hiểm xã hội Việt Nam</w:t>
            </w:r>
          </w:p>
        </w:tc>
        <w:tc>
          <w:tcPr>
            <w:tcW w:w="1067" w:type="pct"/>
          </w:tcPr>
          <w:p w:rsidR="003A4DCE" w:rsidRPr="00720938" w:rsidRDefault="003A4DCE" w:rsidP="00BD29F1">
            <w:pPr>
              <w:spacing w:before="120" w:line="280" w:lineRule="atLeast"/>
              <w:rPr>
                <w:sz w:val="28"/>
                <w:szCs w:val="28"/>
              </w:rPr>
            </w:pPr>
            <w:r w:rsidRPr="00720938">
              <w:rPr>
                <w:sz w:val="28"/>
                <w:szCs w:val="28"/>
              </w:rPr>
              <w:t>Văn bản số 1519/BHXH-CNTT ngày 14/5/2026</w:t>
            </w:r>
          </w:p>
        </w:tc>
        <w:tc>
          <w:tcPr>
            <w:tcW w:w="811" w:type="pct"/>
            <w:gridSpan w:val="2"/>
          </w:tcPr>
          <w:p w:rsidR="003A4DCE" w:rsidRPr="00720938" w:rsidRDefault="003A4DCE" w:rsidP="00BD29F1">
            <w:pPr>
              <w:spacing w:before="120" w:line="280" w:lineRule="atLeast"/>
              <w:rPr>
                <w:sz w:val="28"/>
                <w:szCs w:val="28"/>
              </w:rPr>
            </w:pPr>
          </w:p>
        </w:tc>
        <w:tc>
          <w:tcPr>
            <w:tcW w:w="812" w:type="pct"/>
            <w:gridSpan w:val="3"/>
          </w:tcPr>
          <w:p w:rsidR="003A4DCE" w:rsidRPr="00720938" w:rsidRDefault="003A4DCE" w:rsidP="00BD29F1">
            <w:pPr>
              <w:spacing w:before="120" w:line="280" w:lineRule="atLeast"/>
              <w:rPr>
                <w:sz w:val="28"/>
                <w:szCs w:val="28"/>
              </w:rPr>
            </w:pPr>
            <w:r w:rsidRPr="00720938">
              <w:rPr>
                <w:sz w:val="28"/>
                <w:szCs w:val="28"/>
              </w:rPr>
              <w:t>x</w:t>
            </w:r>
          </w:p>
        </w:tc>
      </w:tr>
      <w:tr w:rsidR="003A4DCE" w:rsidRPr="00720938" w:rsidTr="00E11643">
        <w:trPr>
          <w:gridAfter w:val="1"/>
          <w:wAfter w:w="20" w:type="pct"/>
          <w:trHeight w:val="300"/>
          <w:jc w:val="center"/>
        </w:trPr>
        <w:tc>
          <w:tcPr>
            <w:tcW w:w="357" w:type="pct"/>
            <w:gridSpan w:val="2"/>
            <w:noWrap/>
            <w:vAlign w:val="center"/>
            <w:hideMark/>
          </w:tcPr>
          <w:p w:rsidR="003A4DCE" w:rsidRPr="00720938" w:rsidRDefault="003A4DCE" w:rsidP="000B0165">
            <w:pPr>
              <w:spacing w:before="120" w:line="240" w:lineRule="auto"/>
              <w:jc w:val="center"/>
              <w:rPr>
                <w:rFonts w:eastAsia="Times New Roman"/>
                <w:b/>
                <w:bCs/>
                <w:sz w:val="28"/>
                <w:szCs w:val="28"/>
              </w:rPr>
            </w:pPr>
            <w:r w:rsidRPr="00720938">
              <w:rPr>
                <w:rFonts w:eastAsia="Times New Roman"/>
                <w:b/>
                <w:bCs/>
                <w:sz w:val="28"/>
                <w:szCs w:val="28"/>
              </w:rPr>
              <w:t>II</w:t>
            </w:r>
          </w:p>
        </w:tc>
        <w:tc>
          <w:tcPr>
            <w:tcW w:w="1953" w:type="pct"/>
            <w:noWrap/>
            <w:vAlign w:val="center"/>
          </w:tcPr>
          <w:p w:rsidR="003A4DCE" w:rsidRPr="00720938" w:rsidRDefault="003A4DCE" w:rsidP="000B0165">
            <w:pPr>
              <w:spacing w:before="120" w:line="240" w:lineRule="auto"/>
              <w:rPr>
                <w:rFonts w:eastAsia="Times New Roman"/>
                <w:b/>
                <w:bCs/>
                <w:sz w:val="28"/>
                <w:szCs w:val="28"/>
              </w:rPr>
            </w:pPr>
            <w:r w:rsidRPr="00720938">
              <w:rPr>
                <w:rFonts w:eastAsia="Times New Roman"/>
                <w:b/>
                <w:bCs/>
                <w:sz w:val="28"/>
                <w:szCs w:val="28"/>
              </w:rPr>
              <w:t>Sở Tài chính</w:t>
            </w:r>
          </w:p>
        </w:tc>
        <w:tc>
          <w:tcPr>
            <w:tcW w:w="1076" w:type="pct"/>
            <w:gridSpan w:val="2"/>
            <w:vAlign w:val="center"/>
          </w:tcPr>
          <w:p w:rsidR="003A4DCE" w:rsidRPr="00720938" w:rsidRDefault="003A4DCE" w:rsidP="000B0165">
            <w:pPr>
              <w:spacing w:before="120" w:line="240" w:lineRule="auto"/>
              <w:rPr>
                <w:rFonts w:eastAsia="Times New Roman"/>
                <w:sz w:val="28"/>
                <w:szCs w:val="28"/>
              </w:rPr>
            </w:pPr>
          </w:p>
        </w:tc>
        <w:tc>
          <w:tcPr>
            <w:tcW w:w="813" w:type="pct"/>
            <w:gridSpan w:val="2"/>
          </w:tcPr>
          <w:p w:rsidR="003A4DCE" w:rsidRPr="00720938" w:rsidRDefault="003A4DCE" w:rsidP="005F10C9">
            <w:pPr>
              <w:spacing w:before="120" w:line="240" w:lineRule="auto"/>
              <w:jc w:val="center"/>
              <w:rPr>
                <w:rFonts w:eastAsia="Times New Roman"/>
                <w:sz w:val="28"/>
                <w:szCs w:val="28"/>
              </w:rPr>
            </w:pPr>
          </w:p>
        </w:tc>
        <w:tc>
          <w:tcPr>
            <w:tcW w:w="781" w:type="pct"/>
          </w:tcPr>
          <w:p w:rsidR="003A4DCE" w:rsidRPr="00720938" w:rsidRDefault="003A4DCE" w:rsidP="005F10C9">
            <w:pPr>
              <w:spacing w:before="120" w:line="240" w:lineRule="auto"/>
              <w:jc w:val="center"/>
              <w:rPr>
                <w:rFonts w:eastAsia="Times New Roman"/>
                <w:sz w:val="28"/>
                <w:szCs w:val="28"/>
              </w:rPr>
            </w:pPr>
          </w:p>
        </w:tc>
      </w:tr>
      <w:tr w:rsidR="003A4DCE" w:rsidRPr="00720938" w:rsidTr="00E11643">
        <w:trPr>
          <w:gridAfter w:val="1"/>
          <w:wAfter w:w="20" w:type="pct"/>
          <w:trHeight w:val="300"/>
          <w:jc w:val="center"/>
        </w:trPr>
        <w:tc>
          <w:tcPr>
            <w:tcW w:w="357" w:type="pct"/>
            <w:gridSpan w:val="2"/>
            <w:noWrap/>
            <w:vAlign w:val="center"/>
            <w:hideMark/>
          </w:tcPr>
          <w:p w:rsidR="003A4DCE" w:rsidRPr="00720938" w:rsidRDefault="003A4DCE" w:rsidP="000B0165">
            <w:pPr>
              <w:pStyle w:val="ListParagraph"/>
              <w:numPr>
                <w:ilvl w:val="0"/>
                <w:numId w:val="5"/>
              </w:numPr>
              <w:spacing w:after="0"/>
              <w:ind w:hanging="492"/>
              <w:jc w:val="center"/>
              <w:rPr>
                <w:rFonts w:eastAsia="Times New Roman"/>
                <w:szCs w:val="28"/>
              </w:rPr>
            </w:pPr>
          </w:p>
        </w:tc>
        <w:tc>
          <w:tcPr>
            <w:tcW w:w="1953" w:type="pct"/>
            <w:noWrap/>
            <w:vAlign w:val="center"/>
          </w:tcPr>
          <w:p w:rsidR="003A4DCE" w:rsidRPr="00720938" w:rsidRDefault="003A4DCE" w:rsidP="000B0165">
            <w:pPr>
              <w:rPr>
                <w:sz w:val="28"/>
                <w:szCs w:val="28"/>
              </w:rPr>
            </w:pPr>
            <w:r w:rsidRPr="00720938">
              <w:rPr>
                <w:rFonts w:eastAsia="Times New Roman"/>
                <w:bCs/>
                <w:sz w:val="28"/>
                <w:szCs w:val="28"/>
              </w:rPr>
              <w:t>Sở Tài chính An Giang</w:t>
            </w:r>
          </w:p>
        </w:tc>
        <w:tc>
          <w:tcPr>
            <w:tcW w:w="1076" w:type="pct"/>
            <w:gridSpan w:val="2"/>
            <w:vAlign w:val="center"/>
          </w:tcPr>
          <w:p w:rsidR="003A4DCE" w:rsidRPr="00720938" w:rsidRDefault="003A4DCE" w:rsidP="000B0165">
            <w:pPr>
              <w:spacing w:before="120" w:line="240" w:lineRule="auto"/>
              <w:rPr>
                <w:rFonts w:eastAsia="Times New Roman"/>
                <w:sz w:val="28"/>
                <w:szCs w:val="28"/>
              </w:rPr>
            </w:pPr>
            <w:r w:rsidRPr="00720938">
              <w:rPr>
                <w:rFonts w:eastAsia="Times New Roman"/>
                <w:sz w:val="28"/>
                <w:szCs w:val="28"/>
              </w:rPr>
              <w:t>Văn bản số 3410/STC-VP ngày 29/4/2026</w:t>
            </w:r>
          </w:p>
        </w:tc>
        <w:tc>
          <w:tcPr>
            <w:tcW w:w="813" w:type="pct"/>
            <w:gridSpan w:val="2"/>
          </w:tcPr>
          <w:p w:rsidR="003A4DCE" w:rsidRPr="00720938" w:rsidRDefault="003A4DCE" w:rsidP="005F10C9">
            <w:pPr>
              <w:spacing w:before="120" w:line="240" w:lineRule="auto"/>
              <w:jc w:val="center"/>
              <w:rPr>
                <w:rFonts w:eastAsia="Times New Roman"/>
                <w:sz w:val="28"/>
                <w:szCs w:val="28"/>
              </w:rPr>
            </w:pPr>
            <w:r w:rsidRPr="00720938">
              <w:rPr>
                <w:rFonts w:eastAsia="Times New Roman"/>
                <w:sz w:val="28"/>
                <w:szCs w:val="28"/>
              </w:rPr>
              <w:t>x</w:t>
            </w:r>
          </w:p>
        </w:tc>
        <w:tc>
          <w:tcPr>
            <w:tcW w:w="781" w:type="pct"/>
          </w:tcPr>
          <w:p w:rsidR="003A4DCE" w:rsidRPr="00720938" w:rsidRDefault="003A4DCE" w:rsidP="005F10C9">
            <w:pPr>
              <w:spacing w:before="120" w:line="240" w:lineRule="auto"/>
              <w:jc w:val="center"/>
              <w:rPr>
                <w:rFonts w:eastAsia="Times New Roman"/>
                <w:sz w:val="28"/>
                <w:szCs w:val="28"/>
              </w:rPr>
            </w:pPr>
          </w:p>
        </w:tc>
      </w:tr>
      <w:tr w:rsidR="003A4DCE" w:rsidRPr="00720938" w:rsidTr="00E11643">
        <w:trPr>
          <w:gridAfter w:val="1"/>
          <w:wAfter w:w="20" w:type="pct"/>
          <w:trHeight w:val="300"/>
          <w:jc w:val="center"/>
        </w:trPr>
        <w:tc>
          <w:tcPr>
            <w:tcW w:w="357" w:type="pct"/>
            <w:gridSpan w:val="2"/>
            <w:noWrap/>
            <w:vAlign w:val="center"/>
            <w:hideMark/>
          </w:tcPr>
          <w:p w:rsidR="003A4DCE" w:rsidRPr="00720938" w:rsidRDefault="003A4DCE" w:rsidP="000B0165">
            <w:pPr>
              <w:pStyle w:val="ListParagraph"/>
              <w:numPr>
                <w:ilvl w:val="0"/>
                <w:numId w:val="5"/>
              </w:numPr>
              <w:spacing w:after="0"/>
              <w:ind w:hanging="492"/>
              <w:jc w:val="center"/>
              <w:rPr>
                <w:rFonts w:eastAsia="Times New Roman"/>
                <w:szCs w:val="28"/>
              </w:rPr>
            </w:pPr>
          </w:p>
        </w:tc>
        <w:tc>
          <w:tcPr>
            <w:tcW w:w="1953" w:type="pct"/>
            <w:noWrap/>
            <w:vAlign w:val="center"/>
          </w:tcPr>
          <w:p w:rsidR="003A4DCE" w:rsidRPr="00720938" w:rsidRDefault="003A4DCE" w:rsidP="000B0165">
            <w:pPr>
              <w:spacing w:before="120" w:line="240" w:lineRule="auto"/>
              <w:rPr>
                <w:rFonts w:eastAsia="Times New Roman"/>
                <w:bCs/>
                <w:sz w:val="28"/>
                <w:szCs w:val="28"/>
              </w:rPr>
            </w:pPr>
            <w:r w:rsidRPr="00720938">
              <w:rPr>
                <w:rFonts w:eastAsia="Times New Roman"/>
                <w:bCs/>
                <w:sz w:val="28"/>
                <w:szCs w:val="28"/>
              </w:rPr>
              <w:t>Sở Tài chính Nghệ An</w:t>
            </w:r>
          </w:p>
        </w:tc>
        <w:tc>
          <w:tcPr>
            <w:tcW w:w="1076" w:type="pct"/>
            <w:gridSpan w:val="2"/>
            <w:vAlign w:val="center"/>
          </w:tcPr>
          <w:p w:rsidR="003A4DCE" w:rsidRPr="00720938" w:rsidRDefault="003A4DCE" w:rsidP="000B0165">
            <w:pPr>
              <w:spacing w:before="120" w:line="240" w:lineRule="auto"/>
              <w:rPr>
                <w:rFonts w:eastAsia="Times New Roman"/>
                <w:sz w:val="28"/>
                <w:szCs w:val="28"/>
              </w:rPr>
            </w:pPr>
            <w:r w:rsidRPr="00720938">
              <w:rPr>
                <w:rFonts w:eastAsia="Times New Roman"/>
                <w:sz w:val="28"/>
                <w:szCs w:val="28"/>
              </w:rPr>
              <w:t>Văn bản số 3179/STC-VP ngày 28/4/2026</w:t>
            </w:r>
          </w:p>
        </w:tc>
        <w:tc>
          <w:tcPr>
            <w:tcW w:w="813" w:type="pct"/>
            <w:gridSpan w:val="2"/>
          </w:tcPr>
          <w:p w:rsidR="003A4DCE" w:rsidRPr="00720938" w:rsidRDefault="003A4DCE" w:rsidP="005F10C9">
            <w:pPr>
              <w:spacing w:before="120" w:line="240" w:lineRule="auto"/>
              <w:jc w:val="center"/>
              <w:rPr>
                <w:rFonts w:eastAsia="Times New Roman"/>
                <w:sz w:val="28"/>
                <w:szCs w:val="28"/>
              </w:rPr>
            </w:pPr>
            <w:r w:rsidRPr="00720938">
              <w:rPr>
                <w:rFonts w:eastAsia="Times New Roman"/>
                <w:sz w:val="28"/>
                <w:szCs w:val="28"/>
              </w:rPr>
              <w:t>x</w:t>
            </w:r>
          </w:p>
        </w:tc>
        <w:tc>
          <w:tcPr>
            <w:tcW w:w="781" w:type="pct"/>
          </w:tcPr>
          <w:p w:rsidR="003A4DCE" w:rsidRPr="00720938" w:rsidRDefault="003A4DCE" w:rsidP="005F10C9">
            <w:pPr>
              <w:spacing w:before="120" w:line="240" w:lineRule="auto"/>
              <w:jc w:val="center"/>
              <w:rPr>
                <w:rFonts w:eastAsia="Times New Roman"/>
                <w:sz w:val="28"/>
                <w:szCs w:val="28"/>
              </w:rPr>
            </w:pPr>
          </w:p>
        </w:tc>
      </w:tr>
      <w:tr w:rsidR="003A4DCE" w:rsidRPr="00720938" w:rsidTr="00E11643">
        <w:trPr>
          <w:gridAfter w:val="1"/>
          <w:wAfter w:w="20" w:type="pct"/>
          <w:trHeight w:val="300"/>
          <w:jc w:val="center"/>
        </w:trPr>
        <w:tc>
          <w:tcPr>
            <w:tcW w:w="357" w:type="pct"/>
            <w:gridSpan w:val="2"/>
            <w:noWrap/>
            <w:vAlign w:val="center"/>
            <w:hideMark/>
          </w:tcPr>
          <w:p w:rsidR="003A4DCE" w:rsidRPr="00720938" w:rsidRDefault="003A4DCE" w:rsidP="000B0165">
            <w:pPr>
              <w:pStyle w:val="ListParagraph"/>
              <w:numPr>
                <w:ilvl w:val="0"/>
                <w:numId w:val="5"/>
              </w:numPr>
              <w:spacing w:after="0"/>
              <w:ind w:hanging="492"/>
              <w:jc w:val="center"/>
              <w:rPr>
                <w:rFonts w:eastAsia="Times New Roman"/>
                <w:szCs w:val="28"/>
              </w:rPr>
            </w:pPr>
          </w:p>
        </w:tc>
        <w:tc>
          <w:tcPr>
            <w:tcW w:w="1953" w:type="pct"/>
            <w:noWrap/>
            <w:vAlign w:val="center"/>
          </w:tcPr>
          <w:p w:rsidR="003A4DCE" w:rsidRPr="00720938" w:rsidRDefault="003A4DCE" w:rsidP="000B0165">
            <w:pPr>
              <w:spacing w:before="120" w:line="240" w:lineRule="auto"/>
              <w:rPr>
                <w:rFonts w:eastAsia="Times New Roman"/>
                <w:bCs/>
                <w:sz w:val="28"/>
                <w:szCs w:val="28"/>
              </w:rPr>
            </w:pPr>
            <w:r w:rsidRPr="00720938">
              <w:rPr>
                <w:rFonts w:eastAsia="Times New Roman"/>
                <w:bCs/>
                <w:sz w:val="28"/>
                <w:szCs w:val="28"/>
              </w:rPr>
              <w:t>Sở Tài chính Khánh Hòa</w:t>
            </w:r>
          </w:p>
        </w:tc>
        <w:tc>
          <w:tcPr>
            <w:tcW w:w="1076" w:type="pct"/>
            <w:gridSpan w:val="2"/>
            <w:vAlign w:val="center"/>
          </w:tcPr>
          <w:p w:rsidR="003A4DCE" w:rsidRPr="00720938" w:rsidRDefault="003A4DCE" w:rsidP="000B0165">
            <w:pPr>
              <w:spacing w:before="120" w:line="240" w:lineRule="auto"/>
              <w:rPr>
                <w:rFonts w:eastAsia="Times New Roman"/>
                <w:sz w:val="28"/>
                <w:szCs w:val="28"/>
              </w:rPr>
            </w:pPr>
            <w:r w:rsidRPr="00720938">
              <w:rPr>
                <w:rFonts w:eastAsia="Times New Roman"/>
                <w:sz w:val="28"/>
                <w:szCs w:val="28"/>
              </w:rPr>
              <w:t>Văn bản số 5401/STC-VP ngày 24/4/2026</w:t>
            </w:r>
          </w:p>
        </w:tc>
        <w:tc>
          <w:tcPr>
            <w:tcW w:w="813" w:type="pct"/>
            <w:gridSpan w:val="2"/>
          </w:tcPr>
          <w:p w:rsidR="003A4DCE" w:rsidRPr="00720938" w:rsidRDefault="003A4DCE" w:rsidP="005F10C9">
            <w:pPr>
              <w:spacing w:before="120" w:line="240" w:lineRule="auto"/>
              <w:jc w:val="center"/>
              <w:rPr>
                <w:rFonts w:eastAsia="Times New Roman"/>
                <w:sz w:val="28"/>
                <w:szCs w:val="28"/>
              </w:rPr>
            </w:pPr>
            <w:r w:rsidRPr="00720938">
              <w:rPr>
                <w:rFonts w:eastAsia="Times New Roman"/>
                <w:sz w:val="28"/>
                <w:szCs w:val="28"/>
              </w:rPr>
              <w:t>x</w:t>
            </w:r>
          </w:p>
        </w:tc>
        <w:tc>
          <w:tcPr>
            <w:tcW w:w="781" w:type="pct"/>
          </w:tcPr>
          <w:p w:rsidR="003A4DCE" w:rsidRPr="00720938" w:rsidRDefault="003A4DCE" w:rsidP="005F10C9">
            <w:pPr>
              <w:spacing w:before="120" w:line="240" w:lineRule="auto"/>
              <w:jc w:val="center"/>
              <w:rPr>
                <w:rFonts w:eastAsia="Times New Roman"/>
                <w:sz w:val="28"/>
                <w:szCs w:val="28"/>
              </w:rPr>
            </w:pPr>
          </w:p>
        </w:tc>
      </w:tr>
      <w:tr w:rsidR="003A4DCE" w:rsidRPr="00720938" w:rsidTr="00E11643">
        <w:trPr>
          <w:gridAfter w:val="1"/>
          <w:wAfter w:w="20" w:type="pct"/>
          <w:trHeight w:val="300"/>
          <w:jc w:val="center"/>
        </w:trPr>
        <w:tc>
          <w:tcPr>
            <w:tcW w:w="357" w:type="pct"/>
            <w:gridSpan w:val="2"/>
            <w:noWrap/>
            <w:vAlign w:val="center"/>
            <w:hideMark/>
          </w:tcPr>
          <w:p w:rsidR="003A4DCE" w:rsidRPr="00720938" w:rsidRDefault="003A4DCE" w:rsidP="000B0165">
            <w:pPr>
              <w:pStyle w:val="ListParagraph"/>
              <w:numPr>
                <w:ilvl w:val="0"/>
                <w:numId w:val="5"/>
              </w:numPr>
              <w:spacing w:after="0"/>
              <w:ind w:hanging="492"/>
              <w:jc w:val="center"/>
              <w:rPr>
                <w:rFonts w:eastAsia="Times New Roman"/>
                <w:szCs w:val="28"/>
              </w:rPr>
            </w:pPr>
          </w:p>
        </w:tc>
        <w:tc>
          <w:tcPr>
            <w:tcW w:w="1953" w:type="pct"/>
            <w:noWrap/>
            <w:vAlign w:val="center"/>
          </w:tcPr>
          <w:p w:rsidR="003A4DCE" w:rsidRPr="00720938" w:rsidRDefault="003A4DCE" w:rsidP="000B0165">
            <w:pPr>
              <w:spacing w:before="120" w:line="240" w:lineRule="auto"/>
              <w:rPr>
                <w:rFonts w:eastAsia="Times New Roman"/>
                <w:sz w:val="28"/>
                <w:szCs w:val="28"/>
              </w:rPr>
            </w:pPr>
            <w:r w:rsidRPr="00720938">
              <w:rPr>
                <w:rFonts w:eastAsia="Times New Roman"/>
                <w:sz w:val="28"/>
                <w:szCs w:val="28"/>
              </w:rPr>
              <w:t>Sở Tài chính Quãng Ngãi</w:t>
            </w:r>
          </w:p>
        </w:tc>
        <w:tc>
          <w:tcPr>
            <w:tcW w:w="1076" w:type="pct"/>
            <w:gridSpan w:val="2"/>
            <w:vAlign w:val="center"/>
          </w:tcPr>
          <w:p w:rsidR="003A4DCE" w:rsidRPr="00720938" w:rsidRDefault="003A4DCE" w:rsidP="000B0165">
            <w:pPr>
              <w:spacing w:before="120" w:line="240" w:lineRule="auto"/>
              <w:rPr>
                <w:rFonts w:eastAsia="Times New Roman"/>
                <w:sz w:val="28"/>
                <w:szCs w:val="28"/>
              </w:rPr>
            </w:pPr>
            <w:r w:rsidRPr="00720938">
              <w:rPr>
                <w:rFonts w:eastAsia="Times New Roman"/>
                <w:sz w:val="28"/>
                <w:szCs w:val="28"/>
              </w:rPr>
              <w:t>Văn bản số 3402/STC-VP ngày 29/4/2026</w:t>
            </w:r>
          </w:p>
        </w:tc>
        <w:tc>
          <w:tcPr>
            <w:tcW w:w="813" w:type="pct"/>
            <w:gridSpan w:val="2"/>
          </w:tcPr>
          <w:p w:rsidR="003A4DCE" w:rsidRPr="00720938" w:rsidRDefault="003A4DCE" w:rsidP="005F10C9">
            <w:pPr>
              <w:spacing w:before="120" w:line="240" w:lineRule="auto"/>
              <w:jc w:val="center"/>
              <w:rPr>
                <w:rFonts w:eastAsia="Times New Roman"/>
                <w:sz w:val="28"/>
                <w:szCs w:val="28"/>
              </w:rPr>
            </w:pPr>
            <w:r w:rsidRPr="00720938">
              <w:rPr>
                <w:rFonts w:eastAsia="Times New Roman"/>
                <w:sz w:val="28"/>
                <w:szCs w:val="28"/>
              </w:rPr>
              <w:t>x</w:t>
            </w:r>
          </w:p>
        </w:tc>
        <w:tc>
          <w:tcPr>
            <w:tcW w:w="781" w:type="pct"/>
          </w:tcPr>
          <w:p w:rsidR="003A4DCE" w:rsidRPr="00720938" w:rsidRDefault="003A4DCE" w:rsidP="005F10C9">
            <w:pPr>
              <w:spacing w:before="120" w:line="240" w:lineRule="auto"/>
              <w:jc w:val="center"/>
              <w:rPr>
                <w:rFonts w:eastAsia="Times New Roman"/>
                <w:sz w:val="28"/>
                <w:szCs w:val="28"/>
              </w:rPr>
            </w:pPr>
          </w:p>
        </w:tc>
      </w:tr>
      <w:tr w:rsidR="003A4DCE" w:rsidRPr="00720938" w:rsidTr="00E11643">
        <w:trPr>
          <w:gridAfter w:val="1"/>
          <w:wAfter w:w="20" w:type="pct"/>
          <w:trHeight w:val="300"/>
          <w:jc w:val="center"/>
        </w:trPr>
        <w:tc>
          <w:tcPr>
            <w:tcW w:w="357" w:type="pct"/>
            <w:gridSpan w:val="2"/>
            <w:noWrap/>
            <w:vAlign w:val="center"/>
            <w:hideMark/>
          </w:tcPr>
          <w:p w:rsidR="003A4DCE" w:rsidRPr="00720938" w:rsidRDefault="003A4DCE" w:rsidP="000B0165">
            <w:pPr>
              <w:pStyle w:val="ListParagraph"/>
              <w:numPr>
                <w:ilvl w:val="0"/>
                <w:numId w:val="5"/>
              </w:numPr>
              <w:spacing w:after="0"/>
              <w:ind w:hanging="492"/>
              <w:jc w:val="center"/>
              <w:rPr>
                <w:rFonts w:eastAsia="Times New Roman"/>
                <w:szCs w:val="28"/>
              </w:rPr>
            </w:pPr>
          </w:p>
        </w:tc>
        <w:tc>
          <w:tcPr>
            <w:tcW w:w="1953" w:type="pct"/>
            <w:noWrap/>
            <w:vAlign w:val="center"/>
          </w:tcPr>
          <w:p w:rsidR="003A4DCE" w:rsidRPr="00720938" w:rsidRDefault="003A4DCE" w:rsidP="000B0165">
            <w:pPr>
              <w:spacing w:before="120" w:line="240" w:lineRule="auto"/>
              <w:rPr>
                <w:rFonts w:eastAsia="Times New Roman"/>
                <w:sz w:val="28"/>
                <w:szCs w:val="28"/>
              </w:rPr>
            </w:pPr>
            <w:r w:rsidRPr="00720938">
              <w:rPr>
                <w:rFonts w:eastAsia="Times New Roman"/>
                <w:sz w:val="28"/>
                <w:szCs w:val="28"/>
              </w:rPr>
              <w:t>Sở Tài chính Đà Nẵng</w:t>
            </w:r>
          </w:p>
        </w:tc>
        <w:tc>
          <w:tcPr>
            <w:tcW w:w="1076" w:type="pct"/>
            <w:gridSpan w:val="2"/>
            <w:vAlign w:val="center"/>
          </w:tcPr>
          <w:p w:rsidR="003A4DCE" w:rsidRPr="00720938" w:rsidRDefault="003A4DCE" w:rsidP="000B0165">
            <w:pPr>
              <w:spacing w:before="120" w:line="240" w:lineRule="auto"/>
              <w:rPr>
                <w:rFonts w:eastAsia="Times New Roman"/>
                <w:sz w:val="28"/>
                <w:szCs w:val="28"/>
              </w:rPr>
            </w:pPr>
            <w:r w:rsidRPr="00720938">
              <w:rPr>
                <w:rFonts w:eastAsia="Times New Roman"/>
                <w:sz w:val="28"/>
                <w:szCs w:val="28"/>
              </w:rPr>
              <w:t>Văn bản số 4955/STC-VP ngày 29/4/2026</w:t>
            </w:r>
          </w:p>
        </w:tc>
        <w:tc>
          <w:tcPr>
            <w:tcW w:w="813" w:type="pct"/>
            <w:gridSpan w:val="2"/>
          </w:tcPr>
          <w:p w:rsidR="003A4DCE" w:rsidRPr="00720938" w:rsidRDefault="003A4DCE" w:rsidP="005F10C9">
            <w:pPr>
              <w:spacing w:before="120" w:line="240" w:lineRule="auto"/>
              <w:jc w:val="center"/>
              <w:rPr>
                <w:rFonts w:eastAsia="Times New Roman"/>
                <w:sz w:val="28"/>
                <w:szCs w:val="28"/>
              </w:rPr>
            </w:pPr>
            <w:r w:rsidRPr="00720938">
              <w:rPr>
                <w:rFonts w:eastAsia="Times New Roman"/>
                <w:sz w:val="28"/>
                <w:szCs w:val="28"/>
              </w:rPr>
              <w:t>x</w:t>
            </w:r>
          </w:p>
        </w:tc>
        <w:tc>
          <w:tcPr>
            <w:tcW w:w="781" w:type="pct"/>
          </w:tcPr>
          <w:p w:rsidR="003A4DCE" w:rsidRPr="00720938" w:rsidRDefault="003A4DCE" w:rsidP="005F10C9">
            <w:pPr>
              <w:spacing w:before="120" w:line="240" w:lineRule="auto"/>
              <w:jc w:val="center"/>
              <w:rPr>
                <w:rFonts w:eastAsia="Times New Roman"/>
                <w:sz w:val="28"/>
                <w:szCs w:val="28"/>
              </w:rPr>
            </w:pPr>
          </w:p>
        </w:tc>
      </w:tr>
      <w:tr w:rsidR="003A4DCE" w:rsidRPr="00720938" w:rsidTr="00E11643">
        <w:trPr>
          <w:gridAfter w:val="1"/>
          <w:wAfter w:w="20" w:type="pct"/>
          <w:trHeight w:val="300"/>
          <w:jc w:val="center"/>
        </w:trPr>
        <w:tc>
          <w:tcPr>
            <w:tcW w:w="357" w:type="pct"/>
            <w:gridSpan w:val="2"/>
            <w:noWrap/>
            <w:vAlign w:val="center"/>
            <w:hideMark/>
          </w:tcPr>
          <w:p w:rsidR="003A4DCE" w:rsidRPr="00720938" w:rsidRDefault="003A4DCE" w:rsidP="000B0165">
            <w:pPr>
              <w:pStyle w:val="ListParagraph"/>
              <w:numPr>
                <w:ilvl w:val="0"/>
                <w:numId w:val="5"/>
              </w:numPr>
              <w:spacing w:after="0"/>
              <w:ind w:hanging="492"/>
              <w:jc w:val="center"/>
              <w:rPr>
                <w:rFonts w:eastAsia="Times New Roman"/>
                <w:szCs w:val="28"/>
              </w:rPr>
            </w:pPr>
          </w:p>
        </w:tc>
        <w:tc>
          <w:tcPr>
            <w:tcW w:w="1953" w:type="pct"/>
            <w:noWrap/>
            <w:vAlign w:val="center"/>
          </w:tcPr>
          <w:p w:rsidR="003A4DCE" w:rsidRPr="00720938" w:rsidRDefault="003A4DCE" w:rsidP="000B0165">
            <w:pPr>
              <w:spacing w:before="120" w:line="240" w:lineRule="auto"/>
              <w:rPr>
                <w:rFonts w:eastAsia="Times New Roman"/>
                <w:sz w:val="28"/>
                <w:szCs w:val="28"/>
              </w:rPr>
            </w:pPr>
            <w:r w:rsidRPr="00720938">
              <w:rPr>
                <w:rFonts w:eastAsia="Times New Roman"/>
                <w:sz w:val="28"/>
                <w:szCs w:val="28"/>
              </w:rPr>
              <w:t>Sở Tài chính Vĩnh Long</w:t>
            </w:r>
          </w:p>
        </w:tc>
        <w:tc>
          <w:tcPr>
            <w:tcW w:w="1076" w:type="pct"/>
            <w:gridSpan w:val="2"/>
            <w:vAlign w:val="center"/>
          </w:tcPr>
          <w:p w:rsidR="003A4DCE" w:rsidRPr="00720938" w:rsidRDefault="003A4DCE" w:rsidP="000B0165">
            <w:pPr>
              <w:spacing w:before="120" w:line="240" w:lineRule="auto"/>
              <w:rPr>
                <w:rFonts w:eastAsia="Times New Roman"/>
                <w:sz w:val="28"/>
                <w:szCs w:val="28"/>
              </w:rPr>
            </w:pPr>
            <w:r w:rsidRPr="00720938">
              <w:rPr>
                <w:rFonts w:eastAsia="Times New Roman"/>
                <w:sz w:val="28"/>
                <w:szCs w:val="28"/>
              </w:rPr>
              <w:t>Văn bản số 3697/STC-VP ngày 04/5/2026</w:t>
            </w:r>
          </w:p>
        </w:tc>
        <w:tc>
          <w:tcPr>
            <w:tcW w:w="813" w:type="pct"/>
            <w:gridSpan w:val="2"/>
          </w:tcPr>
          <w:p w:rsidR="003A4DCE" w:rsidRPr="00720938" w:rsidRDefault="003A4DCE" w:rsidP="005F10C9">
            <w:pPr>
              <w:spacing w:before="120" w:line="240" w:lineRule="auto"/>
              <w:jc w:val="center"/>
              <w:rPr>
                <w:rFonts w:eastAsia="Times New Roman"/>
                <w:sz w:val="28"/>
                <w:szCs w:val="28"/>
              </w:rPr>
            </w:pPr>
            <w:r w:rsidRPr="00720938">
              <w:rPr>
                <w:rFonts w:eastAsia="Times New Roman"/>
                <w:sz w:val="28"/>
                <w:szCs w:val="28"/>
              </w:rPr>
              <w:t>x</w:t>
            </w:r>
          </w:p>
        </w:tc>
        <w:tc>
          <w:tcPr>
            <w:tcW w:w="781" w:type="pct"/>
          </w:tcPr>
          <w:p w:rsidR="003A4DCE" w:rsidRPr="00720938" w:rsidRDefault="003A4DCE" w:rsidP="005F10C9">
            <w:pPr>
              <w:spacing w:before="120" w:line="240" w:lineRule="auto"/>
              <w:jc w:val="center"/>
              <w:rPr>
                <w:rFonts w:eastAsia="Times New Roman"/>
                <w:sz w:val="28"/>
                <w:szCs w:val="28"/>
              </w:rPr>
            </w:pPr>
          </w:p>
        </w:tc>
      </w:tr>
      <w:tr w:rsidR="003A4DCE" w:rsidRPr="00720938" w:rsidTr="00E11643">
        <w:trPr>
          <w:gridAfter w:val="1"/>
          <w:wAfter w:w="20" w:type="pct"/>
          <w:trHeight w:val="300"/>
          <w:jc w:val="center"/>
        </w:trPr>
        <w:tc>
          <w:tcPr>
            <w:tcW w:w="357" w:type="pct"/>
            <w:gridSpan w:val="2"/>
            <w:noWrap/>
            <w:vAlign w:val="center"/>
          </w:tcPr>
          <w:p w:rsidR="003A4DCE" w:rsidRPr="00720938" w:rsidRDefault="003A4DCE" w:rsidP="000B0165">
            <w:pPr>
              <w:pStyle w:val="ListParagraph"/>
              <w:numPr>
                <w:ilvl w:val="0"/>
                <w:numId w:val="5"/>
              </w:numPr>
              <w:spacing w:after="0"/>
              <w:ind w:hanging="492"/>
              <w:jc w:val="center"/>
              <w:rPr>
                <w:rFonts w:eastAsia="Times New Roman"/>
                <w:szCs w:val="28"/>
              </w:rPr>
            </w:pPr>
          </w:p>
        </w:tc>
        <w:tc>
          <w:tcPr>
            <w:tcW w:w="1953" w:type="pct"/>
            <w:noWrap/>
          </w:tcPr>
          <w:p w:rsidR="003A4DCE" w:rsidRPr="00720938" w:rsidRDefault="003A4DCE" w:rsidP="000B0165">
            <w:r w:rsidRPr="00720938">
              <w:rPr>
                <w:rFonts w:eastAsia="Times New Roman"/>
                <w:sz w:val="28"/>
                <w:szCs w:val="28"/>
              </w:rPr>
              <w:t>Sở Tài chính Thanh Hóa</w:t>
            </w:r>
          </w:p>
        </w:tc>
        <w:tc>
          <w:tcPr>
            <w:tcW w:w="1076" w:type="pct"/>
            <w:gridSpan w:val="2"/>
            <w:vAlign w:val="center"/>
          </w:tcPr>
          <w:p w:rsidR="003A4DCE" w:rsidRPr="00720938" w:rsidRDefault="003A4DCE" w:rsidP="000B0165">
            <w:pPr>
              <w:spacing w:before="120" w:line="240" w:lineRule="auto"/>
              <w:rPr>
                <w:rFonts w:eastAsia="Times New Roman"/>
                <w:sz w:val="28"/>
                <w:szCs w:val="28"/>
              </w:rPr>
            </w:pPr>
            <w:r w:rsidRPr="00720938">
              <w:rPr>
                <w:rFonts w:eastAsia="Times New Roman"/>
                <w:sz w:val="28"/>
                <w:szCs w:val="28"/>
              </w:rPr>
              <w:t>Văn bản số 4742/STC-QLNS ngày 04/5/2026</w:t>
            </w:r>
          </w:p>
        </w:tc>
        <w:tc>
          <w:tcPr>
            <w:tcW w:w="813" w:type="pct"/>
            <w:gridSpan w:val="2"/>
          </w:tcPr>
          <w:p w:rsidR="003A4DCE" w:rsidRPr="00720938" w:rsidRDefault="003A4DCE" w:rsidP="005F10C9">
            <w:pPr>
              <w:spacing w:before="120" w:line="240" w:lineRule="auto"/>
              <w:jc w:val="center"/>
              <w:rPr>
                <w:rFonts w:eastAsia="Times New Roman"/>
                <w:sz w:val="28"/>
                <w:szCs w:val="28"/>
              </w:rPr>
            </w:pPr>
          </w:p>
        </w:tc>
        <w:tc>
          <w:tcPr>
            <w:tcW w:w="781" w:type="pct"/>
          </w:tcPr>
          <w:p w:rsidR="003A4DCE" w:rsidRPr="00720938" w:rsidRDefault="003A4DCE" w:rsidP="005F10C9">
            <w:pPr>
              <w:spacing w:before="120" w:line="240" w:lineRule="auto"/>
              <w:jc w:val="center"/>
              <w:rPr>
                <w:rFonts w:eastAsia="Times New Roman"/>
                <w:sz w:val="28"/>
                <w:szCs w:val="28"/>
              </w:rPr>
            </w:pPr>
            <w:r w:rsidRPr="00720938">
              <w:rPr>
                <w:rFonts w:eastAsia="Times New Roman"/>
                <w:sz w:val="28"/>
                <w:szCs w:val="28"/>
              </w:rPr>
              <w:t>x</w:t>
            </w:r>
          </w:p>
        </w:tc>
      </w:tr>
      <w:tr w:rsidR="003A4DCE" w:rsidRPr="00720938" w:rsidTr="00E11643">
        <w:trPr>
          <w:gridAfter w:val="1"/>
          <w:wAfter w:w="20" w:type="pct"/>
          <w:trHeight w:val="300"/>
          <w:jc w:val="center"/>
        </w:trPr>
        <w:tc>
          <w:tcPr>
            <w:tcW w:w="357" w:type="pct"/>
            <w:gridSpan w:val="2"/>
            <w:noWrap/>
            <w:vAlign w:val="center"/>
          </w:tcPr>
          <w:p w:rsidR="003A4DCE" w:rsidRPr="00720938" w:rsidRDefault="003A4DCE" w:rsidP="000B0165">
            <w:pPr>
              <w:pStyle w:val="ListParagraph"/>
              <w:numPr>
                <w:ilvl w:val="0"/>
                <w:numId w:val="5"/>
              </w:numPr>
              <w:spacing w:after="0"/>
              <w:ind w:hanging="492"/>
              <w:jc w:val="center"/>
              <w:rPr>
                <w:rFonts w:eastAsia="Times New Roman"/>
                <w:szCs w:val="28"/>
              </w:rPr>
            </w:pPr>
          </w:p>
        </w:tc>
        <w:tc>
          <w:tcPr>
            <w:tcW w:w="1953" w:type="pct"/>
            <w:noWrap/>
          </w:tcPr>
          <w:p w:rsidR="003A4DCE" w:rsidRPr="00720938" w:rsidRDefault="003A4DCE" w:rsidP="000B0165">
            <w:r w:rsidRPr="00720938">
              <w:rPr>
                <w:rFonts w:eastAsia="Times New Roman"/>
                <w:sz w:val="28"/>
                <w:szCs w:val="28"/>
              </w:rPr>
              <w:t>Sở Tài chính Lào Cai</w:t>
            </w:r>
          </w:p>
        </w:tc>
        <w:tc>
          <w:tcPr>
            <w:tcW w:w="1076" w:type="pct"/>
            <w:gridSpan w:val="2"/>
            <w:vAlign w:val="center"/>
          </w:tcPr>
          <w:p w:rsidR="003A4DCE" w:rsidRPr="00720938" w:rsidRDefault="003A4DCE" w:rsidP="000B0165">
            <w:pPr>
              <w:spacing w:before="120" w:line="240" w:lineRule="auto"/>
              <w:rPr>
                <w:rFonts w:eastAsia="Times New Roman"/>
                <w:sz w:val="28"/>
                <w:szCs w:val="28"/>
              </w:rPr>
            </w:pPr>
            <w:r w:rsidRPr="00720938">
              <w:rPr>
                <w:rFonts w:eastAsia="Times New Roman"/>
                <w:sz w:val="28"/>
                <w:szCs w:val="28"/>
              </w:rPr>
              <w:t>Văn bản số 2689/STC-VP ngày 6/5/2026</w:t>
            </w:r>
          </w:p>
        </w:tc>
        <w:tc>
          <w:tcPr>
            <w:tcW w:w="813" w:type="pct"/>
            <w:gridSpan w:val="2"/>
          </w:tcPr>
          <w:p w:rsidR="003A4DCE" w:rsidRPr="00720938" w:rsidRDefault="003A4DCE" w:rsidP="005F10C9">
            <w:pPr>
              <w:spacing w:before="120" w:line="240" w:lineRule="auto"/>
              <w:jc w:val="center"/>
              <w:rPr>
                <w:rFonts w:eastAsia="Times New Roman"/>
                <w:sz w:val="28"/>
                <w:szCs w:val="28"/>
              </w:rPr>
            </w:pPr>
            <w:r w:rsidRPr="00720938">
              <w:rPr>
                <w:rFonts w:eastAsia="Times New Roman"/>
                <w:sz w:val="28"/>
                <w:szCs w:val="28"/>
              </w:rPr>
              <w:t>x</w:t>
            </w:r>
          </w:p>
        </w:tc>
        <w:tc>
          <w:tcPr>
            <w:tcW w:w="781" w:type="pct"/>
          </w:tcPr>
          <w:p w:rsidR="003A4DCE" w:rsidRPr="00720938" w:rsidRDefault="003A4DCE" w:rsidP="005F10C9">
            <w:pPr>
              <w:spacing w:before="120" w:line="240" w:lineRule="auto"/>
              <w:jc w:val="center"/>
              <w:rPr>
                <w:rFonts w:eastAsia="Times New Roman"/>
                <w:sz w:val="28"/>
                <w:szCs w:val="28"/>
              </w:rPr>
            </w:pPr>
          </w:p>
        </w:tc>
      </w:tr>
      <w:tr w:rsidR="003A4DCE" w:rsidRPr="00720938" w:rsidTr="00E11643">
        <w:trPr>
          <w:gridAfter w:val="1"/>
          <w:wAfter w:w="20" w:type="pct"/>
          <w:trHeight w:val="300"/>
          <w:jc w:val="center"/>
        </w:trPr>
        <w:tc>
          <w:tcPr>
            <w:tcW w:w="357" w:type="pct"/>
            <w:gridSpan w:val="2"/>
            <w:noWrap/>
            <w:vAlign w:val="center"/>
          </w:tcPr>
          <w:p w:rsidR="003A4DCE" w:rsidRPr="00720938" w:rsidRDefault="003A4DCE" w:rsidP="000B0165">
            <w:pPr>
              <w:pStyle w:val="ListParagraph"/>
              <w:numPr>
                <w:ilvl w:val="0"/>
                <w:numId w:val="5"/>
              </w:numPr>
              <w:spacing w:after="0"/>
              <w:ind w:hanging="492"/>
              <w:jc w:val="center"/>
              <w:rPr>
                <w:rFonts w:eastAsia="Times New Roman"/>
                <w:szCs w:val="28"/>
              </w:rPr>
            </w:pPr>
          </w:p>
        </w:tc>
        <w:tc>
          <w:tcPr>
            <w:tcW w:w="1953" w:type="pct"/>
            <w:noWrap/>
          </w:tcPr>
          <w:p w:rsidR="003A4DCE" w:rsidRPr="00720938" w:rsidRDefault="003A4DCE" w:rsidP="000B0165">
            <w:r w:rsidRPr="00720938">
              <w:rPr>
                <w:rFonts w:eastAsia="Times New Roman"/>
                <w:sz w:val="28"/>
                <w:szCs w:val="28"/>
              </w:rPr>
              <w:t>Sở Tài chính Lai Châu</w:t>
            </w:r>
          </w:p>
        </w:tc>
        <w:tc>
          <w:tcPr>
            <w:tcW w:w="1076" w:type="pct"/>
            <w:gridSpan w:val="2"/>
            <w:vAlign w:val="center"/>
          </w:tcPr>
          <w:p w:rsidR="003A4DCE" w:rsidRPr="00720938" w:rsidRDefault="003A4DCE" w:rsidP="000B0165">
            <w:pPr>
              <w:spacing w:before="120" w:line="240" w:lineRule="auto"/>
              <w:rPr>
                <w:rFonts w:eastAsia="Times New Roman"/>
                <w:sz w:val="28"/>
                <w:szCs w:val="28"/>
              </w:rPr>
            </w:pPr>
            <w:r w:rsidRPr="00720938">
              <w:rPr>
                <w:rFonts w:eastAsia="Times New Roman"/>
                <w:sz w:val="28"/>
                <w:szCs w:val="28"/>
              </w:rPr>
              <w:t>Văn bản số 2580/STC-VP ngày 5/5/2026</w:t>
            </w:r>
          </w:p>
        </w:tc>
        <w:tc>
          <w:tcPr>
            <w:tcW w:w="813" w:type="pct"/>
            <w:gridSpan w:val="2"/>
          </w:tcPr>
          <w:p w:rsidR="003A4DCE" w:rsidRPr="00720938" w:rsidRDefault="003A4DCE" w:rsidP="005F10C9">
            <w:pPr>
              <w:spacing w:before="120" w:line="240" w:lineRule="auto"/>
              <w:jc w:val="center"/>
              <w:rPr>
                <w:rFonts w:eastAsia="Times New Roman"/>
                <w:sz w:val="28"/>
                <w:szCs w:val="28"/>
              </w:rPr>
            </w:pPr>
            <w:r w:rsidRPr="00720938">
              <w:rPr>
                <w:rFonts w:eastAsia="Times New Roman"/>
                <w:sz w:val="28"/>
                <w:szCs w:val="28"/>
              </w:rPr>
              <w:t>x</w:t>
            </w:r>
          </w:p>
        </w:tc>
        <w:tc>
          <w:tcPr>
            <w:tcW w:w="781" w:type="pct"/>
          </w:tcPr>
          <w:p w:rsidR="003A4DCE" w:rsidRPr="00720938" w:rsidRDefault="003A4DCE" w:rsidP="005F10C9">
            <w:pPr>
              <w:spacing w:before="120" w:line="240" w:lineRule="auto"/>
              <w:jc w:val="center"/>
              <w:rPr>
                <w:rFonts w:eastAsia="Times New Roman"/>
                <w:sz w:val="28"/>
                <w:szCs w:val="28"/>
              </w:rPr>
            </w:pPr>
          </w:p>
        </w:tc>
      </w:tr>
      <w:tr w:rsidR="003A4DCE" w:rsidRPr="00720938" w:rsidTr="00E11643">
        <w:trPr>
          <w:gridAfter w:val="1"/>
          <w:wAfter w:w="20" w:type="pct"/>
          <w:trHeight w:val="300"/>
          <w:jc w:val="center"/>
        </w:trPr>
        <w:tc>
          <w:tcPr>
            <w:tcW w:w="357" w:type="pct"/>
            <w:gridSpan w:val="2"/>
            <w:noWrap/>
            <w:vAlign w:val="center"/>
          </w:tcPr>
          <w:p w:rsidR="003A4DCE" w:rsidRPr="00720938" w:rsidRDefault="003A4DCE" w:rsidP="000B0165">
            <w:pPr>
              <w:pStyle w:val="ListParagraph"/>
              <w:numPr>
                <w:ilvl w:val="0"/>
                <w:numId w:val="5"/>
              </w:numPr>
              <w:spacing w:after="0"/>
              <w:ind w:hanging="492"/>
              <w:jc w:val="center"/>
              <w:rPr>
                <w:rFonts w:eastAsia="Times New Roman"/>
                <w:szCs w:val="28"/>
              </w:rPr>
            </w:pPr>
          </w:p>
        </w:tc>
        <w:tc>
          <w:tcPr>
            <w:tcW w:w="1953" w:type="pct"/>
            <w:noWrap/>
          </w:tcPr>
          <w:p w:rsidR="003A4DCE" w:rsidRPr="00720938" w:rsidRDefault="003A4DCE" w:rsidP="000B0165">
            <w:r w:rsidRPr="00720938">
              <w:rPr>
                <w:rFonts w:eastAsia="Times New Roman"/>
                <w:sz w:val="28"/>
                <w:szCs w:val="28"/>
              </w:rPr>
              <w:t>Sở Tài chính Đak Lắk</w:t>
            </w:r>
          </w:p>
        </w:tc>
        <w:tc>
          <w:tcPr>
            <w:tcW w:w="1076" w:type="pct"/>
            <w:gridSpan w:val="2"/>
            <w:vAlign w:val="center"/>
          </w:tcPr>
          <w:p w:rsidR="003A4DCE" w:rsidRPr="00720938" w:rsidRDefault="003A4DCE" w:rsidP="000B0165">
            <w:pPr>
              <w:spacing w:before="120" w:line="240" w:lineRule="auto"/>
              <w:rPr>
                <w:rFonts w:eastAsia="Times New Roman"/>
                <w:sz w:val="28"/>
                <w:szCs w:val="28"/>
              </w:rPr>
            </w:pPr>
            <w:r w:rsidRPr="00720938">
              <w:rPr>
                <w:rFonts w:eastAsia="Times New Roman"/>
                <w:sz w:val="28"/>
                <w:szCs w:val="28"/>
              </w:rPr>
              <w:t>Văn bản số 3715/STC-VP ngày 5/5/2026</w:t>
            </w:r>
          </w:p>
        </w:tc>
        <w:tc>
          <w:tcPr>
            <w:tcW w:w="813" w:type="pct"/>
            <w:gridSpan w:val="2"/>
          </w:tcPr>
          <w:p w:rsidR="003A4DCE" w:rsidRPr="00720938" w:rsidRDefault="003A4DCE" w:rsidP="005F10C9">
            <w:pPr>
              <w:spacing w:before="120" w:line="240" w:lineRule="auto"/>
              <w:jc w:val="center"/>
              <w:rPr>
                <w:rFonts w:eastAsia="Times New Roman"/>
                <w:sz w:val="28"/>
                <w:szCs w:val="28"/>
              </w:rPr>
            </w:pPr>
            <w:r w:rsidRPr="00720938">
              <w:rPr>
                <w:rFonts w:eastAsia="Times New Roman"/>
                <w:sz w:val="28"/>
                <w:szCs w:val="28"/>
              </w:rPr>
              <w:t>x</w:t>
            </w:r>
          </w:p>
        </w:tc>
        <w:tc>
          <w:tcPr>
            <w:tcW w:w="781" w:type="pct"/>
          </w:tcPr>
          <w:p w:rsidR="003A4DCE" w:rsidRPr="00720938" w:rsidRDefault="003A4DCE" w:rsidP="005F10C9">
            <w:pPr>
              <w:spacing w:before="120" w:line="240" w:lineRule="auto"/>
              <w:jc w:val="center"/>
              <w:rPr>
                <w:rFonts w:eastAsia="Times New Roman"/>
                <w:sz w:val="28"/>
                <w:szCs w:val="28"/>
              </w:rPr>
            </w:pPr>
          </w:p>
        </w:tc>
      </w:tr>
      <w:tr w:rsidR="003A4DCE" w:rsidRPr="00720938" w:rsidTr="00E11643">
        <w:trPr>
          <w:gridAfter w:val="1"/>
          <w:wAfter w:w="20" w:type="pct"/>
          <w:trHeight w:val="300"/>
          <w:jc w:val="center"/>
        </w:trPr>
        <w:tc>
          <w:tcPr>
            <w:tcW w:w="357" w:type="pct"/>
            <w:gridSpan w:val="2"/>
            <w:noWrap/>
            <w:vAlign w:val="center"/>
          </w:tcPr>
          <w:p w:rsidR="003A4DCE" w:rsidRPr="00720938" w:rsidRDefault="003A4DCE" w:rsidP="000B0165">
            <w:pPr>
              <w:pStyle w:val="ListParagraph"/>
              <w:numPr>
                <w:ilvl w:val="0"/>
                <w:numId w:val="5"/>
              </w:numPr>
              <w:spacing w:after="0"/>
              <w:ind w:hanging="492"/>
              <w:jc w:val="center"/>
              <w:rPr>
                <w:rFonts w:eastAsia="Times New Roman"/>
                <w:szCs w:val="28"/>
              </w:rPr>
            </w:pPr>
          </w:p>
        </w:tc>
        <w:tc>
          <w:tcPr>
            <w:tcW w:w="1953" w:type="pct"/>
            <w:noWrap/>
          </w:tcPr>
          <w:p w:rsidR="003A4DCE" w:rsidRPr="00720938" w:rsidRDefault="003A4DCE" w:rsidP="000B0165">
            <w:r w:rsidRPr="00720938">
              <w:rPr>
                <w:rFonts w:eastAsia="Times New Roman"/>
                <w:sz w:val="28"/>
                <w:szCs w:val="28"/>
              </w:rPr>
              <w:t>Sở Tài chính Quảng Trị</w:t>
            </w:r>
          </w:p>
        </w:tc>
        <w:tc>
          <w:tcPr>
            <w:tcW w:w="1076" w:type="pct"/>
            <w:gridSpan w:val="2"/>
            <w:vAlign w:val="center"/>
          </w:tcPr>
          <w:p w:rsidR="003A4DCE" w:rsidRPr="00720938" w:rsidRDefault="003A4DCE" w:rsidP="000B0165">
            <w:pPr>
              <w:spacing w:before="120" w:line="240" w:lineRule="auto"/>
              <w:rPr>
                <w:rFonts w:eastAsia="Times New Roman"/>
                <w:sz w:val="28"/>
                <w:szCs w:val="28"/>
              </w:rPr>
            </w:pPr>
            <w:r w:rsidRPr="00720938">
              <w:rPr>
                <w:rFonts w:eastAsia="Times New Roman"/>
                <w:sz w:val="28"/>
                <w:szCs w:val="28"/>
              </w:rPr>
              <w:t>Văn bản số 3272/STC-TT ngày 6/5/2026</w:t>
            </w:r>
          </w:p>
        </w:tc>
        <w:tc>
          <w:tcPr>
            <w:tcW w:w="813" w:type="pct"/>
            <w:gridSpan w:val="2"/>
          </w:tcPr>
          <w:p w:rsidR="003A4DCE" w:rsidRPr="00720938" w:rsidRDefault="003A4DCE" w:rsidP="005F10C9">
            <w:pPr>
              <w:spacing w:before="120" w:line="240" w:lineRule="auto"/>
              <w:jc w:val="center"/>
              <w:rPr>
                <w:rFonts w:eastAsia="Times New Roman"/>
                <w:sz w:val="28"/>
                <w:szCs w:val="28"/>
              </w:rPr>
            </w:pPr>
            <w:r w:rsidRPr="00720938">
              <w:rPr>
                <w:rFonts w:eastAsia="Times New Roman"/>
                <w:sz w:val="28"/>
                <w:szCs w:val="28"/>
              </w:rPr>
              <w:t>x</w:t>
            </w:r>
          </w:p>
        </w:tc>
        <w:tc>
          <w:tcPr>
            <w:tcW w:w="781" w:type="pct"/>
          </w:tcPr>
          <w:p w:rsidR="003A4DCE" w:rsidRPr="00720938" w:rsidRDefault="003A4DCE" w:rsidP="005F10C9">
            <w:pPr>
              <w:spacing w:before="120" w:line="240" w:lineRule="auto"/>
              <w:jc w:val="center"/>
              <w:rPr>
                <w:rFonts w:eastAsia="Times New Roman"/>
                <w:sz w:val="28"/>
                <w:szCs w:val="28"/>
              </w:rPr>
            </w:pPr>
          </w:p>
        </w:tc>
      </w:tr>
      <w:tr w:rsidR="003A4DCE" w:rsidRPr="00720938" w:rsidTr="00E11643">
        <w:trPr>
          <w:gridAfter w:val="1"/>
          <w:wAfter w:w="20" w:type="pct"/>
          <w:trHeight w:val="300"/>
          <w:jc w:val="center"/>
        </w:trPr>
        <w:tc>
          <w:tcPr>
            <w:tcW w:w="357" w:type="pct"/>
            <w:gridSpan w:val="2"/>
            <w:noWrap/>
            <w:vAlign w:val="center"/>
          </w:tcPr>
          <w:p w:rsidR="003A4DCE" w:rsidRPr="00720938" w:rsidRDefault="003A4DCE" w:rsidP="000B0165">
            <w:pPr>
              <w:pStyle w:val="ListParagraph"/>
              <w:numPr>
                <w:ilvl w:val="0"/>
                <w:numId w:val="5"/>
              </w:numPr>
              <w:spacing w:after="0"/>
              <w:ind w:hanging="492"/>
              <w:jc w:val="center"/>
              <w:rPr>
                <w:rFonts w:eastAsia="Times New Roman"/>
                <w:szCs w:val="28"/>
              </w:rPr>
            </w:pPr>
          </w:p>
        </w:tc>
        <w:tc>
          <w:tcPr>
            <w:tcW w:w="1953" w:type="pct"/>
            <w:noWrap/>
          </w:tcPr>
          <w:p w:rsidR="003A4DCE" w:rsidRPr="00720938" w:rsidRDefault="003A4DCE" w:rsidP="000B0165">
            <w:r w:rsidRPr="00720938">
              <w:rPr>
                <w:rFonts w:eastAsia="Times New Roman"/>
                <w:sz w:val="28"/>
                <w:szCs w:val="28"/>
              </w:rPr>
              <w:t>Sở Tài chính Hà Nội</w:t>
            </w:r>
          </w:p>
        </w:tc>
        <w:tc>
          <w:tcPr>
            <w:tcW w:w="1076" w:type="pct"/>
            <w:gridSpan w:val="2"/>
            <w:vAlign w:val="center"/>
          </w:tcPr>
          <w:p w:rsidR="003A4DCE" w:rsidRPr="00720938" w:rsidRDefault="003A4DCE" w:rsidP="000B0165">
            <w:pPr>
              <w:spacing w:before="120" w:line="240" w:lineRule="auto"/>
              <w:rPr>
                <w:rFonts w:eastAsia="Times New Roman"/>
                <w:sz w:val="28"/>
                <w:szCs w:val="28"/>
              </w:rPr>
            </w:pPr>
            <w:r w:rsidRPr="00720938">
              <w:rPr>
                <w:rFonts w:eastAsia="Times New Roman"/>
                <w:sz w:val="28"/>
                <w:szCs w:val="28"/>
              </w:rPr>
              <w:t>Văn bản số 6655/STC-CNTT ngày 06/5/2026</w:t>
            </w:r>
          </w:p>
        </w:tc>
        <w:tc>
          <w:tcPr>
            <w:tcW w:w="813" w:type="pct"/>
            <w:gridSpan w:val="2"/>
          </w:tcPr>
          <w:p w:rsidR="003A4DCE" w:rsidRPr="00720938" w:rsidRDefault="003A4DCE" w:rsidP="005F10C9">
            <w:pPr>
              <w:spacing w:before="120" w:line="240" w:lineRule="auto"/>
              <w:jc w:val="center"/>
              <w:rPr>
                <w:rFonts w:eastAsia="Times New Roman"/>
                <w:sz w:val="28"/>
                <w:szCs w:val="28"/>
              </w:rPr>
            </w:pPr>
          </w:p>
        </w:tc>
        <w:tc>
          <w:tcPr>
            <w:tcW w:w="781" w:type="pct"/>
          </w:tcPr>
          <w:p w:rsidR="003A4DCE" w:rsidRPr="00720938" w:rsidRDefault="003A4DCE" w:rsidP="005F10C9">
            <w:pPr>
              <w:spacing w:before="120" w:line="240" w:lineRule="auto"/>
              <w:jc w:val="center"/>
              <w:rPr>
                <w:rFonts w:eastAsia="Times New Roman"/>
                <w:sz w:val="28"/>
                <w:szCs w:val="28"/>
              </w:rPr>
            </w:pPr>
            <w:r w:rsidRPr="00720938">
              <w:rPr>
                <w:rFonts w:eastAsia="Times New Roman"/>
                <w:sz w:val="28"/>
                <w:szCs w:val="28"/>
              </w:rPr>
              <w:t>x</w:t>
            </w:r>
          </w:p>
        </w:tc>
      </w:tr>
      <w:tr w:rsidR="003A4DCE" w:rsidRPr="00720938" w:rsidTr="00E11643">
        <w:trPr>
          <w:gridAfter w:val="1"/>
          <w:wAfter w:w="20" w:type="pct"/>
          <w:trHeight w:val="300"/>
          <w:jc w:val="center"/>
        </w:trPr>
        <w:tc>
          <w:tcPr>
            <w:tcW w:w="357" w:type="pct"/>
            <w:gridSpan w:val="2"/>
            <w:noWrap/>
            <w:vAlign w:val="center"/>
          </w:tcPr>
          <w:p w:rsidR="003A4DCE" w:rsidRPr="00720938" w:rsidRDefault="003A4DCE" w:rsidP="000B0165">
            <w:pPr>
              <w:pStyle w:val="ListParagraph"/>
              <w:numPr>
                <w:ilvl w:val="0"/>
                <w:numId w:val="5"/>
              </w:numPr>
              <w:spacing w:after="0"/>
              <w:ind w:hanging="492"/>
              <w:jc w:val="center"/>
              <w:rPr>
                <w:rFonts w:eastAsia="Times New Roman"/>
                <w:szCs w:val="28"/>
              </w:rPr>
            </w:pPr>
          </w:p>
        </w:tc>
        <w:tc>
          <w:tcPr>
            <w:tcW w:w="1953" w:type="pct"/>
            <w:noWrap/>
          </w:tcPr>
          <w:p w:rsidR="003A4DCE" w:rsidRPr="00720938" w:rsidRDefault="003A4DCE" w:rsidP="000B0165">
            <w:r w:rsidRPr="00720938">
              <w:rPr>
                <w:rFonts w:eastAsia="Times New Roman"/>
                <w:sz w:val="28"/>
                <w:szCs w:val="28"/>
              </w:rPr>
              <w:t>Sở Tài chính Quảng Ninh</w:t>
            </w:r>
          </w:p>
        </w:tc>
        <w:tc>
          <w:tcPr>
            <w:tcW w:w="1076" w:type="pct"/>
            <w:gridSpan w:val="2"/>
            <w:vAlign w:val="center"/>
          </w:tcPr>
          <w:p w:rsidR="003A4DCE" w:rsidRPr="00720938" w:rsidRDefault="003A4DCE" w:rsidP="000B0165">
            <w:pPr>
              <w:spacing w:before="120" w:line="240" w:lineRule="auto"/>
              <w:rPr>
                <w:rFonts w:eastAsia="Times New Roman"/>
                <w:sz w:val="28"/>
                <w:szCs w:val="28"/>
              </w:rPr>
            </w:pPr>
            <w:r w:rsidRPr="00720938">
              <w:rPr>
                <w:rFonts w:eastAsia="Times New Roman"/>
                <w:sz w:val="28"/>
                <w:szCs w:val="28"/>
              </w:rPr>
              <w:t>Văn bản số 4571/STC-VP ngày 5/5/2026</w:t>
            </w:r>
          </w:p>
        </w:tc>
        <w:tc>
          <w:tcPr>
            <w:tcW w:w="813" w:type="pct"/>
            <w:gridSpan w:val="2"/>
          </w:tcPr>
          <w:p w:rsidR="003A4DCE" w:rsidRPr="00720938" w:rsidRDefault="003A4DCE" w:rsidP="005F10C9">
            <w:pPr>
              <w:spacing w:before="120" w:line="240" w:lineRule="auto"/>
              <w:jc w:val="center"/>
              <w:rPr>
                <w:rFonts w:eastAsia="Times New Roman"/>
                <w:sz w:val="28"/>
                <w:szCs w:val="28"/>
              </w:rPr>
            </w:pPr>
          </w:p>
        </w:tc>
        <w:tc>
          <w:tcPr>
            <w:tcW w:w="781" w:type="pct"/>
          </w:tcPr>
          <w:p w:rsidR="003A4DCE" w:rsidRPr="00720938" w:rsidRDefault="003A4DCE" w:rsidP="005F10C9">
            <w:pPr>
              <w:spacing w:before="120" w:line="240" w:lineRule="auto"/>
              <w:jc w:val="center"/>
              <w:rPr>
                <w:rFonts w:eastAsia="Times New Roman"/>
                <w:sz w:val="28"/>
                <w:szCs w:val="28"/>
              </w:rPr>
            </w:pPr>
            <w:r w:rsidRPr="00720938">
              <w:rPr>
                <w:rFonts w:eastAsia="Times New Roman"/>
                <w:sz w:val="28"/>
                <w:szCs w:val="28"/>
              </w:rPr>
              <w:t>x</w:t>
            </w:r>
          </w:p>
        </w:tc>
      </w:tr>
      <w:tr w:rsidR="003A4DCE" w:rsidRPr="00720938" w:rsidTr="00E11643">
        <w:trPr>
          <w:gridAfter w:val="1"/>
          <w:wAfter w:w="20" w:type="pct"/>
          <w:trHeight w:val="300"/>
          <w:jc w:val="center"/>
        </w:trPr>
        <w:tc>
          <w:tcPr>
            <w:tcW w:w="357" w:type="pct"/>
            <w:gridSpan w:val="2"/>
            <w:noWrap/>
            <w:vAlign w:val="center"/>
          </w:tcPr>
          <w:p w:rsidR="003A4DCE" w:rsidRPr="00720938" w:rsidRDefault="003A4DCE" w:rsidP="000B0165">
            <w:pPr>
              <w:pStyle w:val="ListParagraph"/>
              <w:numPr>
                <w:ilvl w:val="0"/>
                <w:numId w:val="5"/>
              </w:numPr>
              <w:spacing w:after="0"/>
              <w:ind w:hanging="492"/>
              <w:jc w:val="center"/>
              <w:rPr>
                <w:rFonts w:eastAsia="Times New Roman"/>
                <w:szCs w:val="28"/>
              </w:rPr>
            </w:pPr>
          </w:p>
        </w:tc>
        <w:tc>
          <w:tcPr>
            <w:tcW w:w="1953" w:type="pct"/>
            <w:noWrap/>
          </w:tcPr>
          <w:p w:rsidR="003A4DCE" w:rsidRPr="00720938" w:rsidRDefault="003A4DCE" w:rsidP="000B0165">
            <w:r w:rsidRPr="00720938">
              <w:rPr>
                <w:rFonts w:eastAsia="Times New Roman"/>
                <w:sz w:val="28"/>
                <w:szCs w:val="28"/>
              </w:rPr>
              <w:t>Sở Tài chính Đồng Nai</w:t>
            </w:r>
          </w:p>
        </w:tc>
        <w:tc>
          <w:tcPr>
            <w:tcW w:w="1076" w:type="pct"/>
            <w:gridSpan w:val="2"/>
            <w:vAlign w:val="center"/>
          </w:tcPr>
          <w:p w:rsidR="003A4DCE" w:rsidRPr="00720938" w:rsidRDefault="003A4DCE" w:rsidP="000B0165">
            <w:pPr>
              <w:spacing w:before="120" w:line="240" w:lineRule="auto"/>
              <w:rPr>
                <w:rFonts w:eastAsia="Times New Roman"/>
                <w:sz w:val="28"/>
                <w:szCs w:val="28"/>
              </w:rPr>
            </w:pPr>
            <w:r w:rsidRPr="00720938">
              <w:rPr>
                <w:rFonts w:eastAsia="Times New Roman"/>
                <w:sz w:val="28"/>
                <w:szCs w:val="28"/>
              </w:rPr>
              <w:t>Văn bản số 206/STC-VP ngày 7/5/2026</w:t>
            </w:r>
          </w:p>
        </w:tc>
        <w:tc>
          <w:tcPr>
            <w:tcW w:w="813" w:type="pct"/>
            <w:gridSpan w:val="2"/>
          </w:tcPr>
          <w:p w:rsidR="003A4DCE" w:rsidRPr="00720938" w:rsidRDefault="003A4DCE" w:rsidP="005F10C9">
            <w:pPr>
              <w:spacing w:before="120" w:line="240" w:lineRule="auto"/>
              <w:jc w:val="center"/>
              <w:rPr>
                <w:rFonts w:eastAsia="Times New Roman"/>
                <w:sz w:val="28"/>
                <w:szCs w:val="28"/>
              </w:rPr>
            </w:pPr>
            <w:r w:rsidRPr="00720938">
              <w:rPr>
                <w:rFonts w:eastAsia="Times New Roman"/>
                <w:sz w:val="28"/>
                <w:szCs w:val="28"/>
              </w:rPr>
              <w:t>x</w:t>
            </w:r>
          </w:p>
        </w:tc>
        <w:tc>
          <w:tcPr>
            <w:tcW w:w="781" w:type="pct"/>
          </w:tcPr>
          <w:p w:rsidR="003A4DCE" w:rsidRPr="00720938" w:rsidRDefault="003A4DCE" w:rsidP="005F10C9">
            <w:pPr>
              <w:spacing w:before="120" w:line="240" w:lineRule="auto"/>
              <w:jc w:val="center"/>
              <w:rPr>
                <w:rFonts w:eastAsia="Times New Roman"/>
                <w:sz w:val="28"/>
                <w:szCs w:val="28"/>
              </w:rPr>
            </w:pPr>
          </w:p>
        </w:tc>
      </w:tr>
      <w:tr w:rsidR="003A4DCE" w:rsidRPr="00720938" w:rsidTr="00E11643">
        <w:trPr>
          <w:gridAfter w:val="1"/>
          <w:wAfter w:w="20" w:type="pct"/>
          <w:trHeight w:val="300"/>
          <w:jc w:val="center"/>
        </w:trPr>
        <w:tc>
          <w:tcPr>
            <w:tcW w:w="357" w:type="pct"/>
            <w:gridSpan w:val="2"/>
            <w:noWrap/>
            <w:vAlign w:val="center"/>
          </w:tcPr>
          <w:p w:rsidR="003A4DCE" w:rsidRPr="00720938" w:rsidRDefault="003A4DCE" w:rsidP="000B0165">
            <w:pPr>
              <w:pStyle w:val="ListParagraph"/>
              <w:numPr>
                <w:ilvl w:val="0"/>
                <w:numId w:val="5"/>
              </w:numPr>
              <w:spacing w:after="0"/>
              <w:ind w:hanging="492"/>
              <w:jc w:val="center"/>
              <w:rPr>
                <w:rFonts w:eastAsia="Times New Roman"/>
                <w:szCs w:val="28"/>
              </w:rPr>
            </w:pPr>
          </w:p>
        </w:tc>
        <w:tc>
          <w:tcPr>
            <w:tcW w:w="1953" w:type="pct"/>
            <w:noWrap/>
          </w:tcPr>
          <w:p w:rsidR="003A4DCE" w:rsidRPr="00720938" w:rsidRDefault="003A4DCE" w:rsidP="000B0165">
            <w:r w:rsidRPr="00720938">
              <w:rPr>
                <w:rFonts w:eastAsia="Times New Roman"/>
                <w:sz w:val="28"/>
                <w:szCs w:val="28"/>
              </w:rPr>
              <w:t>Sở Tài chính Cà Mau</w:t>
            </w:r>
          </w:p>
        </w:tc>
        <w:tc>
          <w:tcPr>
            <w:tcW w:w="1076" w:type="pct"/>
            <w:gridSpan w:val="2"/>
            <w:vAlign w:val="center"/>
          </w:tcPr>
          <w:p w:rsidR="003A4DCE" w:rsidRPr="00720938" w:rsidRDefault="003A4DCE" w:rsidP="000B0165">
            <w:pPr>
              <w:spacing w:before="120" w:line="240" w:lineRule="auto"/>
              <w:rPr>
                <w:rFonts w:eastAsia="Times New Roman"/>
                <w:sz w:val="28"/>
                <w:szCs w:val="28"/>
              </w:rPr>
            </w:pPr>
            <w:r w:rsidRPr="00720938">
              <w:rPr>
                <w:rFonts w:eastAsia="Times New Roman"/>
                <w:sz w:val="28"/>
                <w:szCs w:val="28"/>
              </w:rPr>
              <w:t>Văn bản số 4510/STC-VP ngày 7/5/2026</w:t>
            </w:r>
          </w:p>
        </w:tc>
        <w:tc>
          <w:tcPr>
            <w:tcW w:w="813" w:type="pct"/>
            <w:gridSpan w:val="2"/>
          </w:tcPr>
          <w:p w:rsidR="003A4DCE" w:rsidRPr="00720938" w:rsidRDefault="003A4DCE" w:rsidP="005F10C9">
            <w:pPr>
              <w:spacing w:before="120" w:line="240" w:lineRule="auto"/>
              <w:jc w:val="center"/>
              <w:rPr>
                <w:rFonts w:eastAsia="Times New Roman"/>
                <w:sz w:val="28"/>
                <w:szCs w:val="28"/>
              </w:rPr>
            </w:pPr>
          </w:p>
        </w:tc>
        <w:tc>
          <w:tcPr>
            <w:tcW w:w="781" w:type="pct"/>
          </w:tcPr>
          <w:p w:rsidR="003A4DCE" w:rsidRPr="00720938" w:rsidRDefault="003A4DCE" w:rsidP="005F10C9">
            <w:pPr>
              <w:spacing w:before="120" w:line="240" w:lineRule="auto"/>
              <w:jc w:val="center"/>
              <w:rPr>
                <w:rFonts w:eastAsia="Times New Roman"/>
                <w:sz w:val="28"/>
                <w:szCs w:val="28"/>
              </w:rPr>
            </w:pPr>
            <w:r w:rsidRPr="00720938">
              <w:rPr>
                <w:rFonts w:eastAsia="Times New Roman"/>
                <w:sz w:val="28"/>
                <w:szCs w:val="28"/>
              </w:rPr>
              <w:t>x</w:t>
            </w:r>
          </w:p>
        </w:tc>
      </w:tr>
      <w:tr w:rsidR="003A4DCE" w:rsidRPr="00720938" w:rsidTr="00E11643">
        <w:trPr>
          <w:gridAfter w:val="1"/>
          <w:wAfter w:w="20" w:type="pct"/>
          <w:trHeight w:val="300"/>
          <w:jc w:val="center"/>
        </w:trPr>
        <w:tc>
          <w:tcPr>
            <w:tcW w:w="357" w:type="pct"/>
            <w:gridSpan w:val="2"/>
            <w:noWrap/>
            <w:vAlign w:val="center"/>
          </w:tcPr>
          <w:p w:rsidR="003A4DCE" w:rsidRPr="00720938" w:rsidRDefault="003A4DCE" w:rsidP="000B0165">
            <w:pPr>
              <w:pStyle w:val="ListParagraph"/>
              <w:numPr>
                <w:ilvl w:val="0"/>
                <w:numId w:val="5"/>
              </w:numPr>
              <w:spacing w:after="0"/>
              <w:ind w:hanging="492"/>
              <w:jc w:val="center"/>
              <w:rPr>
                <w:rFonts w:eastAsia="Times New Roman"/>
                <w:szCs w:val="28"/>
              </w:rPr>
            </w:pPr>
          </w:p>
        </w:tc>
        <w:tc>
          <w:tcPr>
            <w:tcW w:w="1953" w:type="pct"/>
            <w:noWrap/>
          </w:tcPr>
          <w:p w:rsidR="003A4DCE" w:rsidRPr="00720938" w:rsidRDefault="003A4DCE" w:rsidP="000B0165">
            <w:r w:rsidRPr="00720938">
              <w:rPr>
                <w:rFonts w:eastAsia="Times New Roman"/>
                <w:sz w:val="28"/>
                <w:szCs w:val="28"/>
              </w:rPr>
              <w:t>Sở Tài chính Đồng Tháp</w:t>
            </w:r>
          </w:p>
        </w:tc>
        <w:tc>
          <w:tcPr>
            <w:tcW w:w="1076" w:type="pct"/>
            <w:gridSpan w:val="2"/>
            <w:vAlign w:val="bottom"/>
          </w:tcPr>
          <w:p w:rsidR="003A4DCE" w:rsidRPr="00720938" w:rsidRDefault="003A4DCE" w:rsidP="000B0165">
            <w:pPr>
              <w:spacing w:before="120" w:line="240" w:lineRule="auto"/>
              <w:rPr>
                <w:rFonts w:eastAsia="Times New Roman"/>
                <w:sz w:val="28"/>
                <w:szCs w:val="28"/>
              </w:rPr>
            </w:pPr>
            <w:r w:rsidRPr="00720938">
              <w:rPr>
                <w:rFonts w:eastAsia="Times New Roman"/>
                <w:sz w:val="28"/>
                <w:szCs w:val="28"/>
              </w:rPr>
              <w:t>Văn bản số 3575/STC-VP ngày 08/5/2026</w:t>
            </w:r>
          </w:p>
        </w:tc>
        <w:tc>
          <w:tcPr>
            <w:tcW w:w="813" w:type="pct"/>
            <w:gridSpan w:val="2"/>
          </w:tcPr>
          <w:p w:rsidR="003A4DCE" w:rsidRPr="00720938" w:rsidRDefault="003A4DCE" w:rsidP="005F10C9">
            <w:pPr>
              <w:spacing w:before="120" w:line="240" w:lineRule="auto"/>
              <w:jc w:val="center"/>
              <w:rPr>
                <w:rFonts w:eastAsia="Times New Roman"/>
                <w:sz w:val="28"/>
                <w:szCs w:val="28"/>
              </w:rPr>
            </w:pPr>
            <w:r w:rsidRPr="00720938">
              <w:rPr>
                <w:rFonts w:eastAsia="Times New Roman"/>
                <w:sz w:val="28"/>
                <w:szCs w:val="28"/>
              </w:rPr>
              <w:t>x</w:t>
            </w:r>
          </w:p>
        </w:tc>
        <w:tc>
          <w:tcPr>
            <w:tcW w:w="781" w:type="pct"/>
          </w:tcPr>
          <w:p w:rsidR="003A4DCE" w:rsidRPr="00720938" w:rsidRDefault="003A4DCE" w:rsidP="005F10C9">
            <w:pPr>
              <w:spacing w:before="120" w:line="240" w:lineRule="auto"/>
              <w:jc w:val="center"/>
              <w:rPr>
                <w:rFonts w:eastAsia="Times New Roman"/>
                <w:sz w:val="28"/>
                <w:szCs w:val="28"/>
              </w:rPr>
            </w:pPr>
          </w:p>
        </w:tc>
      </w:tr>
      <w:tr w:rsidR="003A4DCE" w:rsidRPr="00720938" w:rsidTr="00E11643">
        <w:trPr>
          <w:gridAfter w:val="1"/>
          <w:wAfter w:w="20" w:type="pct"/>
          <w:trHeight w:val="300"/>
          <w:jc w:val="center"/>
        </w:trPr>
        <w:tc>
          <w:tcPr>
            <w:tcW w:w="357" w:type="pct"/>
            <w:gridSpan w:val="2"/>
            <w:noWrap/>
            <w:vAlign w:val="center"/>
          </w:tcPr>
          <w:p w:rsidR="003A4DCE" w:rsidRPr="00720938" w:rsidRDefault="003A4DCE" w:rsidP="000B0165">
            <w:pPr>
              <w:pStyle w:val="ListParagraph"/>
              <w:numPr>
                <w:ilvl w:val="0"/>
                <w:numId w:val="5"/>
              </w:numPr>
              <w:spacing w:after="0"/>
              <w:ind w:hanging="492"/>
              <w:jc w:val="center"/>
              <w:rPr>
                <w:rFonts w:eastAsia="Times New Roman"/>
                <w:szCs w:val="28"/>
              </w:rPr>
            </w:pPr>
          </w:p>
        </w:tc>
        <w:tc>
          <w:tcPr>
            <w:tcW w:w="1953" w:type="pct"/>
            <w:noWrap/>
          </w:tcPr>
          <w:p w:rsidR="003A4DCE" w:rsidRPr="00720938" w:rsidRDefault="003A4DCE" w:rsidP="000B0165">
            <w:r w:rsidRPr="00720938">
              <w:rPr>
                <w:rFonts w:eastAsia="Times New Roman"/>
                <w:sz w:val="28"/>
                <w:szCs w:val="28"/>
              </w:rPr>
              <w:t>Sở Tài chính Phú Thọ</w:t>
            </w:r>
          </w:p>
        </w:tc>
        <w:tc>
          <w:tcPr>
            <w:tcW w:w="1076" w:type="pct"/>
            <w:gridSpan w:val="2"/>
            <w:vAlign w:val="bottom"/>
          </w:tcPr>
          <w:p w:rsidR="003A4DCE" w:rsidRPr="00720938" w:rsidRDefault="003A4DCE" w:rsidP="000B0165">
            <w:pPr>
              <w:spacing w:before="120" w:line="240" w:lineRule="auto"/>
              <w:rPr>
                <w:rFonts w:eastAsia="Times New Roman"/>
                <w:sz w:val="28"/>
                <w:szCs w:val="28"/>
              </w:rPr>
            </w:pPr>
            <w:r w:rsidRPr="00720938">
              <w:rPr>
                <w:rFonts w:eastAsia="Times New Roman"/>
                <w:sz w:val="28"/>
                <w:szCs w:val="28"/>
              </w:rPr>
              <w:t>Văn bản số 3415/STC-QLNS ngày 06/5/2026</w:t>
            </w:r>
          </w:p>
        </w:tc>
        <w:tc>
          <w:tcPr>
            <w:tcW w:w="813" w:type="pct"/>
            <w:gridSpan w:val="2"/>
          </w:tcPr>
          <w:p w:rsidR="003A4DCE" w:rsidRPr="00720938" w:rsidRDefault="003A4DCE" w:rsidP="005F10C9">
            <w:pPr>
              <w:spacing w:before="120" w:line="240" w:lineRule="auto"/>
              <w:jc w:val="center"/>
              <w:rPr>
                <w:rFonts w:eastAsia="Times New Roman"/>
                <w:sz w:val="28"/>
                <w:szCs w:val="28"/>
              </w:rPr>
            </w:pPr>
            <w:r w:rsidRPr="00720938">
              <w:rPr>
                <w:rFonts w:eastAsia="Times New Roman"/>
                <w:sz w:val="28"/>
                <w:szCs w:val="28"/>
              </w:rPr>
              <w:t>x</w:t>
            </w:r>
          </w:p>
        </w:tc>
        <w:tc>
          <w:tcPr>
            <w:tcW w:w="781" w:type="pct"/>
          </w:tcPr>
          <w:p w:rsidR="003A4DCE" w:rsidRPr="00720938" w:rsidRDefault="003A4DCE" w:rsidP="005F10C9">
            <w:pPr>
              <w:spacing w:before="120" w:line="240" w:lineRule="auto"/>
              <w:jc w:val="center"/>
              <w:rPr>
                <w:rFonts w:eastAsia="Times New Roman"/>
                <w:sz w:val="28"/>
                <w:szCs w:val="28"/>
              </w:rPr>
            </w:pPr>
          </w:p>
        </w:tc>
      </w:tr>
      <w:tr w:rsidR="003A4DCE" w:rsidRPr="00720938" w:rsidTr="00E11643">
        <w:trPr>
          <w:gridAfter w:val="1"/>
          <w:wAfter w:w="20" w:type="pct"/>
          <w:trHeight w:val="300"/>
          <w:jc w:val="center"/>
        </w:trPr>
        <w:tc>
          <w:tcPr>
            <w:tcW w:w="357" w:type="pct"/>
            <w:gridSpan w:val="2"/>
            <w:noWrap/>
            <w:vAlign w:val="center"/>
          </w:tcPr>
          <w:p w:rsidR="003A4DCE" w:rsidRPr="00720938" w:rsidRDefault="003A4DCE" w:rsidP="000B0165">
            <w:pPr>
              <w:pStyle w:val="ListParagraph"/>
              <w:numPr>
                <w:ilvl w:val="0"/>
                <w:numId w:val="5"/>
              </w:numPr>
              <w:spacing w:after="0"/>
              <w:ind w:hanging="492"/>
              <w:jc w:val="center"/>
              <w:rPr>
                <w:rFonts w:eastAsia="Times New Roman"/>
                <w:szCs w:val="28"/>
              </w:rPr>
            </w:pPr>
          </w:p>
        </w:tc>
        <w:tc>
          <w:tcPr>
            <w:tcW w:w="1953" w:type="pct"/>
            <w:noWrap/>
          </w:tcPr>
          <w:p w:rsidR="003A4DCE" w:rsidRPr="00720938" w:rsidRDefault="003A4DCE" w:rsidP="000B0165">
            <w:r w:rsidRPr="00720938">
              <w:rPr>
                <w:rFonts w:eastAsia="Times New Roman"/>
                <w:sz w:val="28"/>
                <w:szCs w:val="28"/>
              </w:rPr>
              <w:t>Sở Tài chính Hà Tĩnh</w:t>
            </w:r>
          </w:p>
        </w:tc>
        <w:tc>
          <w:tcPr>
            <w:tcW w:w="1076" w:type="pct"/>
            <w:gridSpan w:val="2"/>
            <w:vAlign w:val="bottom"/>
          </w:tcPr>
          <w:p w:rsidR="003A4DCE" w:rsidRPr="00720938" w:rsidRDefault="003A4DCE" w:rsidP="000B0165">
            <w:pPr>
              <w:spacing w:before="120" w:line="240" w:lineRule="auto"/>
              <w:rPr>
                <w:rFonts w:eastAsia="Times New Roman"/>
                <w:sz w:val="28"/>
                <w:szCs w:val="28"/>
              </w:rPr>
            </w:pPr>
            <w:r w:rsidRPr="00720938">
              <w:rPr>
                <w:rFonts w:eastAsia="Times New Roman"/>
                <w:sz w:val="28"/>
                <w:szCs w:val="28"/>
              </w:rPr>
              <w:t>Văn bản số 2939/STC –VP ngày 06/5/2026</w:t>
            </w:r>
          </w:p>
        </w:tc>
        <w:tc>
          <w:tcPr>
            <w:tcW w:w="813" w:type="pct"/>
            <w:gridSpan w:val="2"/>
          </w:tcPr>
          <w:p w:rsidR="003A4DCE" w:rsidRPr="00720938" w:rsidRDefault="003A4DCE" w:rsidP="005F10C9">
            <w:pPr>
              <w:spacing w:before="120" w:line="240" w:lineRule="auto"/>
              <w:jc w:val="center"/>
              <w:rPr>
                <w:rFonts w:eastAsia="Times New Roman"/>
                <w:sz w:val="28"/>
                <w:szCs w:val="28"/>
              </w:rPr>
            </w:pPr>
            <w:r w:rsidRPr="00720938">
              <w:rPr>
                <w:rFonts w:eastAsia="Times New Roman"/>
                <w:sz w:val="28"/>
                <w:szCs w:val="28"/>
              </w:rPr>
              <w:t>x</w:t>
            </w:r>
          </w:p>
        </w:tc>
        <w:tc>
          <w:tcPr>
            <w:tcW w:w="781" w:type="pct"/>
          </w:tcPr>
          <w:p w:rsidR="003A4DCE" w:rsidRPr="00720938" w:rsidRDefault="003A4DCE" w:rsidP="005F10C9">
            <w:pPr>
              <w:spacing w:before="120" w:line="240" w:lineRule="auto"/>
              <w:jc w:val="center"/>
              <w:rPr>
                <w:rFonts w:eastAsia="Times New Roman"/>
                <w:sz w:val="28"/>
                <w:szCs w:val="28"/>
              </w:rPr>
            </w:pPr>
          </w:p>
        </w:tc>
      </w:tr>
    </w:tbl>
    <w:p w:rsidR="00BD29F1" w:rsidRPr="00720938" w:rsidRDefault="00BD29F1" w:rsidP="00265CE1">
      <w:pPr>
        <w:spacing w:before="240" w:line="240" w:lineRule="auto"/>
        <w:jc w:val="center"/>
        <w:rPr>
          <w:rFonts w:eastAsia="SimSun"/>
          <w:szCs w:val="26"/>
          <w:lang w:val="nl-NL" w:eastAsia="zh-CN"/>
        </w:rPr>
      </w:pPr>
    </w:p>
    <w:p w:rsidR="000B2250" w:rsidRPr="004101EC" w:rsidRDefault="000B2250" w:rsidP="00265CE1">
      <w:pPr>
        <w:spacing w:before="240" w:line="240" w:lineRule="auto"/>
        <w:jc w:val="center"/>
        <w:rPr>
          <w:b/>
          <w:szCs w:val="26"/>
          <w:lang w:val="nl-NL"/>
        </w:rPr>
      </w:pPr>
      <w:r w:rsidRPr="00720938">
        <w:rPr>
          <w:rFonts w:eastAsia="SimSun"/>
          <w:b/>
          <w:szCs w:val="26"/>
          <w:lang w:val="nl-NL" w:eastAsia="zh-CN"/>
        </w:rPr>
        <w:tab/>
      </w:r>
      <w:r w:rsidR="00513990" w:rsidRPr="00720938">
        <w:rPr>
          <w:rFonts w:eastAsia="SimSun"/>
          <w:b/>
          <w:szCs w:val="26"/>
          <w:lang w:val="nl-NL" w:eastAsia="zh-CN"/>
        </w:rPr>
        <w:t xml:space="preserve">    </w:t>
      </w:r>
      <w:r w:rsidR="00CA004F" w:rsidRPr="00720938">
        <w:rPr>
          <w:rFonts w:eastAsia="SimSun"/>
          <w:b/>
          <w:szCs w:val="26"/>
          <w:lang w:val="nl-NL" w:eastAsia="zh-CN"/>
        </w:rPr>
        <w:t xml:space="preserve">CỤC </w:t>
      </w:r>
      <w:r w:rsidR="00513990" w:rsidRPr="00720938">
        <w:rPr>
          <w:rFonts w:eastAsia="SimSun"/>
          <w:b/>
          <w:szCs w:val="26"/>
          <w:lang w:val="nl-NL" w:eastAsia="zh-CN"/>
        </w:rPr>
        <w:t xml:space="preserve">CÔNG NGHỆ THÔNG TIN </w:t>
      </w:r>
      <w:r w:rsidR="00CA004F" w:rsidRPr="00720938">
        <w:rPr>
          <w:rFonts w:eastAsia="SimSun"/>
          <w:b/>
          <w:szCs w:val="26"/>
          <w:lang w:val="nl-NL" w:eastAsia="zh-CN"/>
        </w:rPr>
        <w:t xml:space="preserve">VÀ </w:t>
      </w:r>
      <w:r w:rsidR="00513990" w:rsidRPr="00720938">
        <w:rPr>
          <w:rFonts w:eastAsia="SimSun"/>
          <w:b/>
          <w:szCs w:val="26"/>
          <w:lang w:val="nl-NL" w:eastAsia="zh-CN"/>
        </w:rPr>
        <w:t>CHUYỂN ĐỔI SỐ</w:t>
      </w:r>
    </w:p>
    <w:sectPr w:rsidR="000B2250" w:rsidRPr="004101EC" w:rsidSect="00BF3771">
      <w:headerReference w:type="default" r:id="rId8"/>
      <w:pgSz w:w="16840" w:h="11907" w:orient="landscape" w:code="9"/>
      <w:pgMar w:top="1134" w:right="1134" w:bottom="1134" w:left="1701" w:header="0" w:footer="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5B761F" w15:done="0"/>
  <w15:commentEx w15:paraId="63EF282A" w15:done="0"/>
  <w15:commentEx w15:paraId="1BF132F3" w15:done="0"/>
  <w15:commentEx w15:paraId="55BF0644" w15:done="0"/>
  <w15:commentEx w15:paraId="6522833C" w15:done="0"/>
  <w15:commentEx w15:paraId="7CEAA67F" w15:done="0"/>
  <w15:commentEx w15:paraId="16F36836" w15:done="0"/>
  <w15:commentEx w15:paraId="27FC2877" w15:done="0"/>
  <w15:commentEx w15:paraId="098C1E82" w15:done="0"/>
  <w15:commentEx w15:paraId="24BF88A8" w15:done="0"/>
  <w15:commentEx w15:paraId="3B9F5216" w15:done="0"/>
  <w15:commentEx w15:paraId="676F89E5" w15:done="0"/>
  <w15:commentEx w15:paraId="7DC0A26D" w15:done="0"/>
  <w15:commentEx w15:paraId="7B534B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D2C856" w16cex:dateUtc="2026-06-09T10:13:00Z"/>
  <w16cex:commentExtensible w16cex:durableId="2DD029B2" w16cex:dateUtc="2026-06-07T10:32:00Z"/>
  <w16cex:commentExtensible w16cex:durableId="2DD2C8F9" w16cex:dateUtc="2026-06-09T10:16:00Z"/>
  <w16cex:commentExtensible w16cex:durableId="2DD2C904" w16cex:dateUtc="2026-06-09T10:16:00Z"/>
  <w16cex:commentExtensible w16cex:durableId="2DD02BC3" w16cex:dateUtc="2026-06-07T10:41:00Z"/>
  <w16cex:commentExtensible w16cex:durableId="2DD2C966" w16cex:dateUtc="2026-06-09T10:18:00Z"/>
  <w16cex:commentExtensible w16cex:durableId="2DD2CA21" w16cex:dateUtc="2026-06-09T10:18:00Z"/>
  <w16cex:commentExtensible w16cex:durableId="2DD2CA38" w16cex:dateUtc="2026-06-09T10:18:00Z"/>
  <w16cex:commentExtensible w16cex:durableId="2DD02C36" w16cex:dateUtc="2026-06-07T10:43:00Z"/>
  <w16cex:commentExtensible w16cex:durableId="2DD2CA47" w16cex:dateUtc="2026-06-09T10:22:00Z"/>
  <w16cex:commentExtensible w16cex:durableId="2DD2CA55" w16cex:dateUtc="2026-06-09T10:18:00Z"/>
  <w16cex:commentExtensible w16cex:durableId="2DD2CA9F" w16cex:dateUtc="2026-06-09T10:23:00Z"/>
  <w16cex:commentExtensible w16cex:durableId="2DD02C7E" w16cex:dateUtc="2026-06-07T10:44:00Z"/>
  <w16cex:commentExtensible w16cex:durableId="2DD02CA5" w16cex:dateUtc="2026-06-07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5B761F" w16cid:durableId="2DD2C856"/>
  <w16cid:commentId w16cid:paraId="63EF282A" w16cid:durableId="2DD029B2"/>
  <w16cid:commentId w16cid:paraId="1BF132F3" w16cid:durableId="2DD2C8F9"/>
  <w16cid:commentId w16cid:paraId="55BF0644" w16cid:durableId="2DD2C904"/>
  <w16cid:commentId w16cid:paraId="6522833C" w16cid:durableId="2DD02BC3"/>
  <w16cid:commentId w16cid:paraId="7CEAA67F" w16cid:durableId="2DD2C966"/>
  <w16cid:commentId w16cid:paraId="16F36836" w16cid:durableId="2DD2CA21"/>
  <w16cid:commentId w16cid:paraId="27FC2877" w16cid:durableId="2DD2CA38"/>
  <w16cid:commentId w16cid:paraId="098C1E82" w16cid:durableId="2DD02C36"/>
  <w16cid:commentId w16cid:paraId="24BF88A8" w16cid:durableId="2DD2CA47"/>
  <w16cid:commentId w16cid:paraId="3B9F5216" w16cid:durableId="2DD2CA55"/>
  <w16cid:commentId w16cid:paraId="676F89E5" w16cid:durableId="2DD2CA9F"/>
  <w16cid:commentId w16cid:paraId="7DC0A26D" w16cid:durableId="2DD02C7E"/>
  <w16cid:commentId w16cid:paraId="7B534B94" w16cid:durableId="2DD02CA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216" w:rsidRDefault="000E7216" w:rsidP="006E0B70">
      <w:pPr>
        <w:spacing w:before="0" w:line="240" w:lineRule="auto"/>
      </w:pPr>
      <w:r>
        <w:separator/>
      </w:r>
    </w:p>
  </w:endnote>
  <w:endnote w:type="continuationSeparator" w:id="0">
    <w:p w:rsidR="000E7216" w:rsidRDefault="000E7216" w:rsidP="006E0B70">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Courier"/>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216" w:rsidRDefault="000E7216" w:rsidP="006E0B70">
      <w:pPr>
        <w:spacing w:before="0" w:line="240" w:lineRule="auto"/>
      </w:pPr>
      <w:r>
        <w:separator/>
      </w:r>
    </w:p>
  </w:footnote>
  <w:footnote w:type="continuationSeparator" w:id="0">
    <w:p w:rsidR="000E7216" w:rsidRDefault="000E7216" w:rsidP="006E0B70">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05D" w:rsidRDefault="007E205D">
    <w:pPr>
      <w:pStyle w:val="Header"/>
      <w:jc w:val="center"/>
    </w:pPr>
  </w:p>
  <w:p w:rsidR="007E205D" w:rsidRDefault="00561BDE">
    <w:pPr>
      <w:pStyle w:val="Header"/>
      <w:jc w:val="center"/>
    </w:pPr>
    <w:fldSimple w:instr=" PAGE   \* MERGEFORMAT ">
      <w:r w:rsidR="00D92CA9">
        <w:rPr>
          <w:noProof/>
        </w:rPr>
        <w:t>48</w:t>
      </w:r>
    </w:fldSimple>
  </w:p>
  <w:p w:rsidR="007E205D" w:rsidRDefault="007E20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5AE8"/>
    <w:multiLevelType w:val="hybridMultilevel"/>
    <w:tmpl w:val="2702D9BC"/>
    <w:lvl w:ilvl="0" w:tplc="FF8C67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95EDD"/>
    <w:multiLevelType w:val="hybridMultilevel"/>
    <w:tmpl w:val="025A980A"/>
    <w:lvl w:ilvl="0" w:tplc="E0944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B5F31"/>
    <w:multiLevelType w:val="hybridMultilevel"/>
    <w:tmpl w:val="84029FF0"/>
    <w:lvl w:ilvl="0" w:tplc="3B989C8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nsid w:val="3198490D"/>
    <w:multiLevelType w:val="hybridMultilevel"/>
    <w:tmpl w:val="F9141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A08F6"/>
    <w:multiLevelType w:val="hybridMultilevel"/>
    <w:tmpl w:val="3AB81774"/>
    <w:lvl w:ilvl="0" w:tplc="3CECB8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C647849"/>
    <w:multiLevelType w:val="hybridMultilevel"/>
    <w:tmpl w:val="0A56095E"/>
    <w:lvl w:ilvl="0" w:tplc="86560F3E">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D90045"/>
    <w:multiLevelType w:val="hybridMultilevel"/>
    <w:tmpl w:val="7CFC5A7A"/>
    <w:lvl w:ilvl="0" w:tplc="703E5C5A">
      <w:start w:val="1"/>
      <w:numFmt w:val="decimal"/>
      <w:pStyle w:val="Dieu"/>
      <w:lvlText w:val="Điều %1."/>
      <w:lvlJc w:val="left"/>
      <w:pPr>
        <w:ind w:left="1495"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45D957D4"/>
    <w:multiLevelType w:val="hybridMultilevel"/>
    <w:tmpl w:val="1DFCD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0A1B2A"/>
    <w:multiLevelType w:val="multilevel"/>
    <w:tmpl w:val="72DE0A0C"/>
    <w:lvl w:ilvl="0">
      <w:start w:val="1"/>
      <w:numFmt w:val="none"/>
      <w:lvlText w:val=""/>
      <w:lvlJc w:val="left"/>
      <w:pPr>
        <w:ind w:left="0" w:firstLine="0"/>
      </w:pPr>
      <w:rPr>
        <w:rFonts w:hint="default"/>
        <w:sz w:val="24"/>
      </w:rPr>
    </w:lvl>
    <w:lvl w:ilvl="1">
      <w:start w:val="1"/>
      <w:numFmt w:val="none"/>
      <w:lvlText w:val="%2"/>
      <w:lvlJc w:val="left"/>
      <w:pPr>
        <w:tabs>
          <w:tab w:val="num" w:pos="360"/>
        </w:tabs>
        <w:ind w:left="0" w:firstLine="360"/>
      </w:pPr>
      <w:rPr>
        <w:rFonts w:hint="default"/>
      </w:rPr>
    </w:lvl>
    <w:lvl w:ilvl="2">
      <w:start w:val="1"/>
      <w:numFmt w:val="bullet"/>
      <w:lvlText w:val="̶"/>
      <w:lvlJc w:val="left"/>
      <w:pPr>
        <w:tabs>
          <w:tab w:val="num" w:pos="720"/>
        </w:tabs>
        <w:ind w:left="720" w:hanging="360"/>
      </w:pPr>
      <w:rPr>
        <w:rFonts w:ascii="Times New Roman" w:hAnsi="Times New Roman" w:cs="Times New Roman" w:hint="default"/>
      </w:rPr>
    </w:lvl>
    <w:lvl w:ilvl="3">
      <w:start w:val="1"/>
      <w:numFmt w:val="bullet"/>
      <w:lvlText w:val="+"/>
      <w:lvlJc w:val="left"/>
      <w:pPr>
        <w:tabs>
          <w:tab w:val="num" w:pos="3905"/>
        </w:tabs>
        <w:ind w:left="3905" w:hanging="360"/>
      </w:pPr>
      <w:rPr>
        <w:rFonts w:ascii="Times New Roman" w:hAnsi="Times New Roman" w:cs="Times New Roman" w:hint="default"/>
        <w:color w:val="auto"/>
      </w:rPr>
    </w:lvl>
    <w:lvl w:ilvl="4">
      <w:start w:val="1"/>
      <w:numFmt w:val="bullet"/>
      <w:lvlText w:val="○"/>
      <w:lvlJc w:val="left"/>
      <w:pPr>
        <w:tabs>
          <w:tab w:val="num" w:pos="1440"/>
        </w:tabs>
        <w:ind w:left="1440" w:hanging="360"/>
      </w:pPr>
      <w:rPr>
        <w:rFonts w:ascii="Times New Roman" w:hAnsi="Times New Roman" w:cs="Times New Roman"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Wingdings" w:hAnsi="Wingdings" w:hint="default"/>
      </w:rPr>
    </w:lvl>
    <w:lvl w:ilvl="8">
      <w:start w:val="1"/>
      <w:numFmt w:val="none"/>
      <w:lvlText w:val=""/>
      <w:lvlJc w:val="left"/>
      <w:pPr>
        <w:tabs>
          <w:tab w:val="num" w:pos="4959"/>
        </w:tabs>
        <w:ind w:left="4959" w:hanging="425"/>
      </w:pPr>
      <w:rPr>
        <w:rFonts w:hint="default"/>
      </w:rPr>
    </w:lvl>
  </w:abstractNum>
  <w:abstractNum w:abstractNumId="9">
    <w:nsid w:val="4C6207C6"/>
    <w:multiLevelType w:val="hybridMultilevel"/>
    <w:tmpl w:val="C7B28594"/>
    <w:lvl w:ilvl="0" w:tplc="F8545E08">
      <w:start w:val="2"/>
      <w:numFmt w:val="bullet"/>
      <w:lvlText w:val="-"/>
      <w:lvlJc w:val="left"/>
      <w:pPr>
        <w:ind w:left="1635" w:hanging="360"/>
      </w:pPr>
      <w:rPr>
        <w:rFonts w:ascii="Times New Roman" w:eastAsia="Calibri" w:hAnsi="Times New Roman"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0">
    <w:nsid w:val="4C6513D1"/>
    <w:multiLevelType w:val="hybridMultilevel"/>
    <w:tmpl w:val="66C62132"/>
    <w:lvl w:ilvl="0" w:tplc="8654AEA4">
      <w:numFmt w:val="bullet"/>
      <w:lvlText w:val="-"/>
      <w:lvlJc w:val="left"/>
      <w:pPr>
        <w:ind w:left="960" w:hanging="360"/>
      </w:pPr>
      <w:rPr>
        <w:rFonts w:ascii="Times New Roman" w:eastAsia="Calibr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nsid w:val="529C60DF"/>
    <w:multiLevelType w:val="hybridMultilevel"/>
    <w:tmpl w:val="9C04B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F34845"/>
    <w:multiLevelType w:val="hybridMultilevel"/>
    <w:tmpl w:val="49F21A9E"/>
    <w:lvl w:ilvl="0" w:tplc="1478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D1435A"/>
    <w:multiLevelType w:val="hybridMultilevel"/>
    <w:tmpl w:val="180CEF1C"/>
    <w:lvl w:ilvl="0" w:tplc="A434F668">
      <w:numFmt w:val="bullet"/>
      <w:pStyle w:val="ANormalBullet1gch"/>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14E1F74"/>
    <w:multiLevelType w:val="hybridMultilevel"/>
    <w:tmpl w:val="19A2D8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100885"/>
    <w:multiLevelType w:val="hybridMultilevel"/>
    <w:tmpl w:val="11FA1C74"/>
    <w:lvl w:ilvl="0" w:tplc="2404391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54427C"/>
    <w:multiLevelType w:val="hybridMultilevel"/>
    <w:tmpl w:val="B4860BF0"/>
    <w:lvl w:ilvl="0" w:tplc="9DB6BFF6">
      <w:start w:val="1"/>
      <w:numFmt w:val="decimal"/>
      <w:pStyle w:val="CSDL"/>
      <w:lvlText w:val="%1."/>
      <w:lvlJc w:val="left"/>
      <w:pPr>
        <w:ind w:left="1287" w:hanging="36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7AD932B1"/>
    <w:multiLevelType w:val="multilevel"/>
    <w:tmpl w:val="5DE0B77C"/>
    <w:lvl w:ilvl="0">
      <w:start w:val="1"/>
      <w:numFmt w:val="decimal"/>
      <w:pStyle w:val="ListNumber1"/>
      <w:suff w:val="space"/>
      <w:lvlText w:val="%1."/>
      <w:lvlJc w:val="left"/>
      <w:pPr>
        <w:ind w:left="0" w:firstLine="720"/>
      </w:pPr>
    </w:lvl>
    <w:lvl w:ilvl="1">
      <w:start w:val="1"/>
      <w:numFmt w:val="lowerLetter"/>
      <w:pStyle w:val="ListNumber2"/>
      <w:suff w:val="space"/>
      <w:lvlText w:val="%2)"/>
      <w:lvlJc w:val="left"/>
      <w:pPr>
        <w:ind w:left="2966" w:firstLine="720"/>
      </w:pPr>
    </w:lvl>
    <w:lvl w:ilvl="2">
      <w:start w:val="1"/>
      <w:numFmt w:val="lowerRoman"/>
      <w:pStyle w:val="ListNumber3"/>
      <w:suff w:val="space"/>
      <w:lvlText w:val="%3."/>
      <w:lvlJc w:val="right"/>
      <w:pPr>
        <w:ind w:left="0" w:firstLine="113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6"/>
  </w:num>
  <w:num w:numId="3">
    <w:abstractNumId w:val="2"/>
  </w:num>
  <w:num w:numId="4">
    <w:abstractNumId w:val="14"/>
  </w:num>
  <w:num w:numId="5">
    <w:abstractNumId w:val="12"/>
  </w:num>
  <w:num w:numId="6">
    <w:abstractNumId w:val="1"/>
  </w:num>
  <w:num w:numId="7">
    <w:abstractNumId w:val="13"/>
  </w:num>
  <w:num w:numId="8">
    <w:abstractNumId w:val="3"/>
  </w:num>
  <w:num w:numId="9">
    <w:abstractNumId w:val="4"/>
  </w:num>
  <w:num w:numId="10">
    <w:abstractNumId w:val="15"/>
  </w:num>
  <w:num w:numId="11">
    <w:abstractNumId w:val="9"/>
  </w:num>
  <w:num w:numId="12">
    <w:abstractNumId w:val="10"/>
  </w:num>
  <w:num w:numId="13">
    <w:abstractNumId w:val="7"/>
  </w:num>
  <w:num w:numId="14">
    <w:abstractNumId w:val="5"/>
  </w:num>
  <w:num w:numId="15">
    <w:abstractNumId w:val="17"/>
  </w:num>
  <w:num w:numId="16">
    <w:abstractNumId w:val="0"/>
  </w:num>
  <w:num w:numId="17">
    <w:abstractNumId w:val="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hia Vu Thi Minh">
    <w15:presenceInfo w15:providerId="None" w15:userId="Nghia Vu Thi Min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rsids>
    <w:rsidRoot w:val="00A76ECB"/>
    <w:rsid w:val="0000025D"/>
    <w:rsid w:val="00001AAA"/>
    <w:rsid w:val="00001EAB"/>
    <w:rsid w:val="00002BFA"/>
    <w:rsid w:val="00002C06"/>
    <w:rsid w:val="00002F93"/>
    <w:rsid w:val="0000410A"/>
    <w:rsid w:val="00005AAE"/>
    <w:rsid w:val="00005BF9"/>
    <w:rsid w:val="0000737D"/>
    <w:rsid w:val="0000781D"/>
    <w:rsid w:val="00007A24"/>
    <w:rsid w:val="000100F5"/>
    <w:rsid w:val="00010FF7"/>
    <w:rsid w:val="00011350"/>
    <w:rsid w:val="0001298A"/>
    <w:rsid w:val="00012FA7"/>
    <w:rsid w:val="00013773"/>
    <w:rsid w:val="00013AA8"/>
    <w:rsid w:val="00015037"/>
    <w:rsid w:val="000158C9"/>
    <w:rsid w:val="000167CE"/>
    <w:rsid w:val="00016B81"/>
    <w:rsid w:val="000170D6"/>
    <w:rsid w:val="00017408"/>
    <w:rsid w:val="0001785E"/>
    <w:rsid w:val="00017D42"/>
    <w:rsid w:val="000205B4"/>
    <w:rsid w:val="000208C6"/>
    <w:rsid w:val="0002107D"/>
    <w:rsid w:val="00024838"/>
    <w:rsid w:val="00024DB0"/>
    <w:rsid w:val="00025156"/>
    <w:rsid w:val="00025D81"/>
    <w:rsid w:val="000264F3"/>
    <w:rsid w:val="00026FE4"/>
    <w:rsid w:val="000271F0"/>
    <w:rsid w:val="00027A94"/>
    <w:rsid w:val="000316CE"/>
    <w:rsid w:val="0003196E"/>
    <w:rsid w:val="000329CC"/>
    <w:rsid w:val="000337A3"/>
    <w:rsid w:val="00034462"/>
    <w:rsid w:val="000349B6"/>
    <w:rsid w:val="00034A8B"/>
    <w:rsid w:val="00034AA0"/>
    <w:rsid w:val="00035C91"/>
    <w:rsid w:val="00037137"/>
    <w:rsid w:val="000414B4"/>
    <w:rsid w:val="0004199C"/>
    <w:rsid w:val="00041CC8"/>
    <w:rsid w:val="00042432"/>
    <w:rsid w:val="00042566"/>
    <w:rsid w:val="00043043"/>
    <w:rsid w:val="00043400"/>
    <w:rsid w:val="000434E3"/>
    <w:rsid w:val="000437FC"/>
    <w:rsid w:val="0004398C"/>
    <w:rsid w:val="00044982"/>
    <w:rsid w:val="00044BB7"/>
    <w:rsid w:val="00044DA9"/>
    <w:rsid w:val="00045194"/>
    <w:rsid w:val="000464FB"/>
    <w:rsid w:val="00046A72"/>
    <w:rsid w:val="000470DF"/>
    <w:rsid w:val="00047D6F"/>
    <w:rsid w:val="00050079"/>
    <w:rsid w:val="000502C7"/>
    <w:rsid w:val="00050D7D"/>
    <w:rsid w:val="0005196C"/>
    <w:rsid w:val="00052993"/>
    <w:rsid w:val="0005299D"/>
    <w:rsid w:val="0005331A"/>
    <w:rsid w:val="00053364"/>
    <w:rsid w:val="000538D1"/>
    <w:rsid w:val="00053F1D"/>
    <w:rsid w:val="00054E07"/>
    <w:rsid w:val="00055402"/>
    <w:rsid w:val="000559D6"/>
    <w:rsid w:val="0005616D"/>
    <w:rsid w:val="0005668D"/>
    <w:rsid w:val="00056709"/>
    <w:rsid w:val="000567C4"/>
    <w:rsid w:val="00056870"/>
    <w:rsid w:val="0005706E"/>
    <w:rsid w:val="00057274"/>
    <w:rsid w:val="000573A3"/>
    <w:rsid w:val="00057692"/>
    <w:rsid w:val="000579FE"/>
    <w:rsid w:val="00061303"/>
    <w:rsid w:val="0006524F"/>
    <w:rsid w:val="00065D77"/>
    <w:rsid w:val="00066693"/>
    <w:rsid w:val="00066CD0"/>
    <w:rsid w:val="00067017"/>
    <w:rsid w:val="000670C8"/>
    <w:rsid w:val="00070BC8"/>
    <w:rsid w:val="00070C99"/>
    <w:rsid w:val="00071848"/>
    <w:rsid w:val="000736F1"/>
    <w:rsid w:val="000737D5"/>
    <w:rsid w:val="00073B24"/>
    <w:rsid w:val="00073DB1"/>
    <w:rsid w:val="00074045"/>
    <w:rsid w:val="0007407C"/>
    <w:rsid w:val="000745E1"/>
    <w:rsid w:val="00074663"/>
    <w:rsid w:val="000757A7"/>
    <w:rsid w:val="00080836"/>
    <w:rsid w:val="000809FC"/>
    <w:rsid w:val="00082ACA"/>
    <w:rsid w:val="00082EB8"/>
    <w:rsid w:val="00084921"/>
    <w:rsid w:val="0008519F"/>
    <w:rsid w:val="00085302"/>
    <w:rsid w:val="00085750"/>
    <w:rsid w:val="00085941"/>
    <w:rsid w:val="00086886"/>
    <w:rsid w:val="00086B93"/>
    <w:rsid w:val="00087661"/>
    <w:rsid w:val="000909C2"/>
    <w:rsid w:val="00091B24"/>
    <w:rsid w:val="000922AA"/>
    <w:rsid w:val="00092AA5"/>
    <w:rsid w:val="00093BCE"/>
    <w:rsid w:val="00094733"/>
    <w:rsid w:val="00095026"/>
    <w:rsid w:val="0009524C"/>
    <w:rsid w:val="00095AB4"/>
    <w:rsid w:val="00095E7B"/>
    <w:rsid w:val="00096205"/>
    <w:rsid w:val="00097835"/>
    <w:rsid w:val="00097CA0"/>
    <w:rsid w:val="000A0EBC"/>
    <w:rsid w:val="000A213B"/>
    <w:rsid w:val="000A3352"/>
    <w:rsid w:val="000A3A4D"/>
    <w:rsid w:val="000A430A"/>
    <w:rsid w:val="000A5288"/>
    <w:rsid w:val="000A544F"/>
    <w:rsid w:val="000A5FEE"/>
    <w:rsid w:val="000A680D"/>
    <w:rsid w:val="000A7982"/>
    <w:rsid w:val="000B0165"/>
    <w:rsid w:val="000B02B3"/>
    <w:rsid w:val="000B0ADF"/>
    <w:rsid w:val="000B0EAB"/>
    <w:rsid w:val="000B12F7"/>
    <w:rsid w:val="000B2250"/>
    <w:rsid w:val="000B2439"/>
    <w:rsid w:val="000B244D"/>
    <w:rsid w:val="000B267A"/>
    <w:rsid w:val="000B4994"/>
    <w:rsid w:val="000B5F1C"/>
    <w:rsid w:val="000B6A07"/>
    <w:rsid w:val="000B79BB"/>
    <w:rsid w:val="000C00B0"/>
    <w:rsid w:val="000C020D"/>
    <w:rsid w:val="000C075F"/>
    <w:rsid w:val="000C13E7"/>
    <w:rsid w:val="000C1CD5"/>
    <w:rsid w:val="000C3321"/>
    <w:rsid w:val="000C41B1"/>
    <w:rsid w:val="000C4CD0"/>
    <w:rsid w:val="000C4F16"/>
    <w:rsid w:val="000C4FF8"/>
    <w:rsid w:val="000C53F6"/>
    <w:rsid w:val="000C6797"/>
    <w:rsid w:val="000D16EA"/>
    <w:rsid w:val="000D2CD0"/>
    <w:rsid w:val="000D2CD3"/>
    <w:rsid w:val="000D3638"/>
    <w:rsid w:val="000D3834"/>
    <w:rsid w:val="000D4895"/>
    <w:rsid w:val="000D65ED"/>
    <w:rsid w:val="000E004E"/>
    <w:rsid w:val="000E07E0"/>
    <w:rsid w:val="000E192A"/>
    <w:rsid w:val="000E23F5"/>
    <w:rsid w:val="000E2B65"/>
    <w:rsid w:val="000E3818"/>
    <w:rsid w:val="000E3863"/>
    <w:rsid w:val="000E389C"/>
    <w:rsid w:val="000E4285"/>
    <w:rsid w:val="000E538E"/>
    <w:rsid w:val="000E5FFD"/>
    <w:rsid w:val="000E682D"/>
    <w:rsid w:val="000E68FC"/>
    <w:rsid w:val="000E706C"/>
    <w:rsid w:val="000E7216"/>
    <w:rsid w:val="000E7A04"/>
    <w:rsid w:val="000E7E3E"/>
    <w:rsid w:val="000F29D7"/>
    <w:rsid w:val="000F3398"/>
    <w:rsid w:val="000F35D3"/>
    <w:rsid w:val="000F3F64"/>
    <w:rsid w:val="000F4882"/>
    <w:rsid w:val="000F6A86"/>
    <w:rsid w:val="000F6F61"/>
    <w:rsid w:val="000F767B"/>
    <w:rsid w:val="000F78FF"/>
    <w:rsid w:val="00100392"/>
    <w:rsid w:val="00100552"/>
    <w:rsid w:val="00101FAF"/>
    <w:rsid w:val="00102C43"/>
    <w:rsid w:val="00103932"/>
    <w:rsid w:val="00103B97"/>
    <w:rsid w:val="00106530"/>
    <w:rsid w:val="00106845"/>
    <w:rsid w:val="0010787A"/>
    <w:rsid w:val="00110153"/>
    <w:rsid w:val="00110CAB"/>
    <w:rsid w:val="001117CC"/>
    <w:rsid w:val="00111865"/>
    <w:rsid w:val="00111C6A"/>
    <w:rsid w:val="00111D7D"/>
    <w:rsid w:val="00111F69"/>
    <w:rsid w:val="001136F1"/>
    <w:rsid w:val="0011455F"/>
    <w:rsid w:val="001147D1"/>
    <w:rsid w:val="00114A7F"/>
    <w:rsid w:val="0011554F"/>
    <w:rsid w:val="00115865"/>
    <w:rsid w:val="00115C74"/>
    <w:rsid w:val="00117853"/>
    <w:rsid w:val="00117FA3"/>
    <w:rsid w:val="00120002"/>
    <w:rsid w:val="00120033"/>
    <w:rsid w:val="0012220D"/>
    <w:rsid w:val="001232F5"/>
    <w:rsid w:val="00124417"/>
    <w:rsid w:val="00126638"/>
    <w:rsid w:val="00130374"/>
    <w:rsid w:val="00131F49"/>
    <w:rsid w:val="00132BF1"/>
    <w:rsid w:val="0013329D"/>
    <w:rsid w:val="001341E4"/>
    <w:rsid w:val="0013482D"/>
    <w:rsid w:val="001348AA"/>
    <w:rsid w:val="00135AFD"/>
    <w:rsid w:val="0013650D"/>
    <w:rsid w:val="001366EF"/>
    <w:rsid w:val="001372A5"/>
    <w:rsid w:val="00140577"/>
    <w:rsid w:val="0014104E"/>
    <w:rsid w:val="0014581A"/>
    <w:rsid w:val="0014603D"/>
    <w:rsid w:val="001461D3"/>
    <w:rsid w:val="001469BF"/>
    <w:rsid w:val="0014718B"/>
    <w:rsid w:val="0014739D"/>
    <w:rsid w:val="00147EB4"/>
    <w:rsid w:val="00151F0F"/>
    <w:rsid w:val="00152005"/>
    <w:rsid w:val="0015300A"/>
    <w:rsid w:val="00154300"/>
    <w:rsid w:val="001556C4"/>
    <w:rsid w:val="0015598E"/>
    <w:rsid w:val="00156DAC"/>
    <w:rsid w:val="001572D8"/>
    <w:rsid w:val="00157322"/>
    <w:rsid w:val="0016099C"/>
    <w:rsid w:val="00160D09"/>
    <w:rsid w:val="00161F84"/>
    <w:rsid w:val="0016217B"/>
    <w:rsid w:val="0016261B"/>
    <w:rsid w:val="00162D66"/>
    <w:rsid w:val="00163DE7"/>
    <w:rsid w:val="001642BA"/>
    <w:rsid w:val="00165142"/>
    <w:rsid w:val="00165459"/>
    <w:rsid w:val="001664DD"/>
    <w:rsid w:val="00167791"/>
    <w:rsid w:val="00167D03"/>
    <w:rsid w:val="001702DA"/>
    <w:rsid w:val="00170DE7"/>
    <w:rsid w:val="00170FC6"/>
    <w:rsid w:val="0017152B"/>
    <w:rsid w:val="001715D4"/>
    <w:rsid w:val="00172A75"/>
    <w:rsid w:val="00172C60"/>
    <w:rsid w:val="0017532C"/>
    <w:rsid w:val="00175E4A"/>
    <w:rsid w:val="0017644D"/>
    <w:rsid w:val="00176931"/>
    <w:rsid w:val="00176AE7"/>
    <w:rsid w:val="00177051"/>
    <w:rsid w:val="001772ED"/>
    <w:rsid w:val="001775C6"/>
    <w:rsid w:val="001803F7"/>
    <w:rsid w:val="00180FD6"/>
    <w:rsid w:val="00181E32"/>
    <w:rsid w:val="00182918"/>
    <w:rsid w:val="00182CC9"/>
    <w:rsid w:val="00184259"/>
    <w:rsid w:val="001848F5"/>
    <w:rsid w:val="00186189"/>
    <w:rsid w:val="001861E0"/>
    <w:rsid w:val="00186398"/>
    <w:rsid w:val="00186BB6"/>
    <w:rsid w:val="00186E18"/>
    <w:rsid w:val="00187031"/>
    <w:rsid w:val="00187122"/>
    <w:rsid w:val="0018754A"/>
    <w:rsid w:val="00187678"/>
    <w:rsid w:val="00190320"/>
    <w:rsid w:val="00190C8C"/>
    <w:rsid w:val="00190FCE"/>
    <w:rsid w:val="0019198D"/>
    <w:rsid w:val="00191A07"/>
    <w:rsid w:val="00191E95"/>
    <w:rsid w:val="00193411"/>
    <w:rsid w:val="001953FF"/>
    <w:rsid w:val="00195EF7"/>
    <w:rsid w:val="001962BF"/>
    <w:rsid w:val="00197845"/>
    <w:rsid w:val="00197FC7"/>
    <w:rsid w:val="001A0865"/>
    <w:rsid w:val="001A1584"/>
    <w:rsid w:val="001A1D49"/>
    <w:rsid w:val="001A2B4C"/>
    <w:rsid w:val="001A4BB8"/>
    <w:rsid w:val="001A51B7"/>
    <w:rsid w:val="001A7D55"/>
    <w:rsid w:val="001A7E39"/>
    <w:rsid w:val="001B0809"/>
    <w:rsid w:val="001B08EE"/>
    <w:rsid w:val="001B0CD3"/>
    <w:rsid w:val="001B171B"/>
    <w:rsid w:val="001B2677"/>
    <w:rsid w:val="001B2ABD"/>
    <w:rsid w:val="001B2D37"/>
    <w:rsid w:val="001B33EF"/>
    <w:rsid w:val="001B48CD"/>
    <w:rsid w:val="001B4D2D"/>
    <w:rsid w:val="001B5B73"/>
    <w:rsid w:val="001B6C6F"/>
    <w:rsid w:val="001B78F9"/>
    <w:rsid w:val="001B7A17"/>
    <w:rsid w:val="001B7B1F"/>
    <w:rsid w:val="001C0384"/>
    <w:rsid w:val="001C11EC"/>
    <w:rsid w:val="001C22BC"/>
    <w:rsid w:val="001C28E2"/>
    <w:rsid w:val="001C2D4A"/>
    <w:rsid w:val="001C34D4"/>
    <w:rsid w:val="001C40BF"/>
    <w:rsid w:val="001C41AD"/>
    <w:rsid w:val="001C5B10"/>
    <w:rsid w:val="001C6A1B"/>
    <w:rsid w:val="001D24ED"/>
    <w:rsid w:val="001D27B2"/>
    <w:rsid w:val="001D314C"/>
    <w:rsid w:val="001D3555"/>
    <w:rsid w:val="001D4F08"/>
    <w:rsid w:val="001D7B6C"/>
    <w:rsid w:val="001D7F2F"/>
    <w:rsid w:val="001E0011"/>
    <w:rsid w:val="001E07AD"/>
    <w:rsid w:val="001E0B7D"/>
    <w:rsid w:val="001E1B74"/>
    <w:rsid w:val="001E568C"/>
    <w:rsid w:val="001E5DD3"/>
    <w:rsid w:val="001E6E49"/>
    <w:rsid w:val="001E70E0"/>
    <w:rsid w:val="001E78CC"/>
    <w:rsid w:val="001E7F7E"/>
    <w:rsid w:val="001F16D0"/>
    <w:rsid w:val="001F1790"/>
    <w:rsid w:val="001F243C"/>
    <w:rsid w:val="001F298E"/>
    <w:rsid w:val="001F2A6E"/>
    <w:rsid w:val="001F3074"/>
    <w:rsid w:val="001F31FC"/>
    <w:rsid w:val="001F32DF"/>
    <w:rsid w:val="001F47D2"/>
    <w:rsid w:val="001F4D3C"/>
    <w:rsid w:val="001F502D"/>
    <w:rsid w:val="001F5334"/>
    <w:rsid w:val="001F536E"/>
    <w:rsid w:val="001F562E"/>
    <w:rsid w:val="001F5B28"/>
    <w:rsid w:val="001F5E8C"/>
    <w:rsid w:val="001F60AF"/>
    <w:rsid w:val="001F6599"/>
    <w:rsid w:val="001F65C7"/>
    <w:rsid w:val="001F6B21"/>
    <w:rsid w:val="002002DB"/>
    <w:rsid w:val="00201D30"/>
    <w:rsid w:val="00202D7F"/>
    <w:rsid w:val="0020305E"/>
    <w:rsid w:val="00203DDB"/>
    <w:rsid w:val="00206733"/>
    <w:rsid w:val="00206CAE"/>
    <w:rsid w:val="00212168"/>
    <w:rsid w:val="00212735"/>
    <w:rsid w:val="00212C48"/>
    <w:rsid w:val="00213078"/>
    <w:rsid w:val="002137B6"/>
    <w:rsid w:val="00213B57"/>
    <w:rsid w:val="00213F39"/>
    <w:rsid w:val="0021509C"/>
    <w:rsid w:val="00215BC0"/>
    <w:rsid w:val="0021629D"/>
    <w:rsid w:val="002172E4"/>
    <w:rsid w:val="00217BF4"/>
    <w:rsid w:val="00221824"/>
    <w:rsid w:val="00221F69"/>
    <w:rsid w:val="002220AF"/>
    <w:rsid w:val="00222D07"/>
    <w:rsid w:val="0022345D"/>
    <w:rsid w:val="00223CF4"/>
    <w:rsid w:val="0022427C"/>
    <w:rsid w:val="00224368"/>
    <w:rsid w:val="0022748F"/>
    <w:rsid w:val="00230DAA"/>
    <w:rsid w:val="002316E1"/>
    <w:rsid w:val="002324A1"/>
    <w:rsid w:val="00233698"/>
    <w:rsid w:val="00234068"/>
    <w:rsid w:val="00234AF1"/>
    <w:rsid w:val="00235BC0"/>
    <w:rsid w:val="00236D1C"/>
    <w:rsid w:val="002402FA"/>
    <w:rsid w:val="00240BAD"/>
    <w:rsid w:val="00240DA3"/>
    <w:rsid w:val="0024119D"/>
    <w:rsid w:val="00241F08"/>
    <w:rsid w:val="00244B91"/>
    <w:rsid w:val="00245503"/>
    <w:rsid w:val="00246943"/>
    <w:rsid w:val="00246948"/>
    <w:rsid w:val="002478AB"/>
    <w:rsid w:val="00247C8E"/>
    <w:rsid w:val="002503D0"/>
    <w:rsid w:val="00250B34"/>
    <w:rsid w:val="00250F2E"/>
    <w:rsid w:val="00251007"/>
    <w:rsid w:val="00251CC4"/>
    <w:rsid w:val="00252175"/>
    <w:rsid w:val="00252E92"/>
    <w:rsid w:val="0025549D"/>
    <w:rsid w:val="00255847"/>
    <w:rsid w:val="0025609A"/>
    <w:rsid w:val="00256C62"/>
    <w:rsid w:val="002618F9"/>
    <w:rsid w:val="0026296D"/>
    <w:rsid w:val="0026323F"/>
    <w:rsid w:val="0026336C"/>
    <w:rsid w:val="00264361"/>
    <w:rsid w:val="002648C7"/>
    <w:rsid w:val="00265379"/>
    <w:rsid w:val="00265CE1"/>
    <w:rsid w:val="002662DF"/>
    <w:rsid w:val="002673B4"/>
    <w:rsid w:val="002731B9"/>
    <w:rsid w:val="00273856"/>
    <w:rsid w:val="002738F1"/>
    <w:rsid w:val="00273C04"/>
    <w:rsid w:val="002748C7"/>
    <w:rsid w:val="002762CA"/>
    <w:rsid w:val="002766B9"/>
    <w:rsid w:val="00281690"/>
    <w:rsid w:val="002819A5"/>
    <w:rsid w:val="00281A7C"/>
    <w:rsid w:val="00282091"/>
    <w:rsid w:val="002820E6"/>
    <w:rsid w:val="002821FB"/>
    <w:rsid w:val="00282519"/>
    <w:rsid w:val="002840F8"/>
    <w:rsid w:val="002841FB"/>
    <w:rsid w:val="00284781"/>
    <w:rsid w:val="00284847"/>
    <w:rsid w:val="00285078"/>
    <w:rsid w:val="00285A77"/>
    <w:rsid w:val="002871EA"/>
    <w:rsid w:val="0028748A"/>
    <w:rsid w:val="00291181"/>
    <w:rsid w:val="00291255"/>
    <w:rsid w:val="00292B78"/>
    <w:rsid w:val="00292E12"/>
    <w:rsid w:val="00293081"/>
    <w:rsid w:val="00294EDA"/>
    <w:rsid w:val="0029541C"/>
    <w:rsid w:val="002961DF"/>
    <w:rsid w:val="0029733D"/>
    <w:rsid w:val="002977B4"/>
    <w:rsid w:val="002A1727"/>
    <w:rsid w:val="002A19D5"/>
    <w:rsid w:val="002A3EA4"/>
    <w:rsid w:val="002A4CF8"/>
    <w:rsid w:val="002A59FF"/>
    <w:rsid w:val="002A5FB0"/>
    <w:rsid w:val="002A6872"/>
    <w:rsid w:val="002A758B"/>
    <w:rsid w:val="002A7A31"/>
    <w:rsid w:val="002B06B5"/>
    <w:rsid w:val="002B07ED"/>
    <w:rsid w:val="002B3CC1"/>
    <w:rsid w:val="002B4401"/>
    <w:rsid w:val="002B4AA5"/>
    <w:rsid w:val="002B4C2D"/>
    <w:rsid w:val="002B59E7"/>
    <w:rsid w:val="002B5D12"/>
    <w:rsid w:val="002B5FA4"/>
    <w:rsid w:val="002B693F"/>
    <w:rsid w:val="002B70A5"/>
    <w:rsid w:val="002B7EB1"/>
    <w:rsid w:val="002C1176"/>
    <w:rsid w:val="002C164B"/>
    <w:rsid w:val="002C18FA"/>
    <w:rsid w:val="002C1CBC"/>
    <w:rsid w:val="002C250F"/>
    <w:rsid w:val="002C284E"/>
    <w:rsid w:val="002C3DEC"/>
    <w:rsid w:val="002C481E"/>
    <w:rsid w:val="002C562E"/>
    <w:rsid w:val="002C5EF3"/>
    <w:rsid w:val="002C61A6"/>
    <w:rsid w:val="002C65D5"/>
    <w:rsid w:val="002C7447"/>
    <w:rsid w:val="002D0001"/>
    <w:rsid w:val="002D010B"/>
    <w:rsid w:val="002D108F"/>
    <w:rsid w:val="002D11B4"/>
    <w:rsid w:val="002D15B3"/>
    <w:rsid w:val="002D1EBE"/>
    <w:rsid w:val="002D25BF"/>
    <w:rsid w:val="002D40DA"/>
    <w:rsid w:val="002D558C"/>
    <w:rsid w:val="002D6451"/>
    <w:rsid w:val="002D6B36"/>
    <w:rsid w:val="002D6E10"/>
    <w:rsid w:val="002D7F3D"/>
    <w:rsid w:val="002E002E"/>
    <w:rsid w:val="002E11D1"/>
    <w:rsid w:val="002E1639"/>
    <w:rsid w:val="002E244C"/>
    <w:rsid w:val="002E364F"/>
    <w:rsid w:val="002E3CDD"/>
    <w:rsid w:val="002E42E2"/>
    <w:rsid w:val="002E50AD"/>
    <w:rsid w:val="002E756E"/>
    <w:rsid w:val="002E7C50"/>
    <w:rsid w:val="002E7EC0"/>
    <w:rsid w:val="002F017D"/>
    <w:rsid w:val="002F1010"/>
    <w:rsid w:val="002F2A77"/>
    <w:rsid w:val="002F47DB"/>
    <w:rsid w:val="002F4F8D"/>
    <w:rsid w:val="002F5799"/>
    <w:rsid w:val="003007E6"/>
    <w:rsid w:val="003011E8"/>
    <w:rsid w:val="0030159E"/>
    <w:rsid w:val="003017C2"/>
    <w:rsid w:val="00301883"/>
    <w:rsid w:val="0030217F"/>
    <w:rsid w:val="00303883"/>
    <w:rsid w:val="00304AB7"/>
    <w:rsid w:val="00305297"/>
    <w:rsid w:val="0030556D"/>
    <w:rsid w:val="00305B9F"/>
    <w:rsid w:val="00305C9B"/>
    <w:rsid w:val="003060EF"/>
    <w:rsid w:val="00307278"/>
    <w:rsid w:val="003073FF"/>
    <w:rsid w:val="00310270"/>
    <w:rsid w:val="00310551"/>
    <w:rsid w:val="00312925"/>
    <w:rsid w:val="003131F6"/>
    <w:rsid w:val="0031351A"/>
    <w:rsid w:val="00314A5E"/>
    <w:rsid w:val="00314D45"/>
    <w:rsid w:val="003153C4"/>
    <w:rsid w:val="00315F06"/>
    <w:rsid w:val="003161AA"/>
    <w:rsid w:val="00317B77"/>
    <w:rsid w:val="00317E11"/>
    <w:rsid w:val="003206E4"/>
    <w:rsid w:val="00321799"/>
    <w:rsid w:val="003223EA"/>
    <w:rsid w:val="003243E3"/>
    <w:rsid w:val="00325139"/>
    <w:rsid w:val="003251BE"/>
    <w:rsid w:val="00325A32"/>
    <w:rsid w:val="00325A9A"/>
    <w:rsid w:val="00326768"/>
    <w:rsid w:val="00327721"/>
    <w:rsid w:val="00330C57"/>
    <w:rsid w:val="003313E7"/>
    <w:rsid w:val="003317AF"/>
    <w:rsid w:val="00331A01"/>
    <w:rsid w:val="00332022"/>
    <w:rsid w:val="003338B2"/>
    <w:rsid w:val="00333A3D"/>
    <w:rsid w:val="003343CF"/>
    <w:rsid w:val="003349E7"/>
    <w:rsid w:val="00334C9C"/>
    <w:rsid w:val="00335407"/>
    <w:rsid w:val="003358FF"/>
    <w:rsid w:val="0033639F"/>
    <w:rsid w:val="0033673A"/>
    <w:rsid w:val="00336E4B"/>
    <w:rsid w:val="00336EFA"/>
    <w:rsid w:val="00336F68"/>
    <w:rsid w:val="003375C5"/>
    <w:rsid w:val="003379CE"/>
    <w:rsid w:val="00340289"/>
    <w:rsid w:val="003402E3"/>
    <w:rsid w:val="00340305"/>
    <w:rsid w:val="0034048B"/>
    <w:rsid w:val="00340A2A"/>
    <w:rsid w:val="003410B0"/>
    <w:rsid w:val="00342024"/>
    <w:rsid w:val="00342DBE"/>
    <w:rsid w:val="00343932"/>
    <w:rsid w:val="00344130"/>
    <w:rsid w:val="0034489D"/>
    <w:rsid w:val="00345013"/>
    <w:rsid w:val="0034537B"/>
    <w:rsid w:val="00345E56"/>
    <w:rsid w:val="003466DD"/>
    <w:rsid w:val="00347C02"/>
    <w:rsid w:val="00347D94"/>
    <w:rsid w:val="00350236"/>
    <w:rsid w:val="00350B73"/>
    <w:rsid w:val="00350D96"/>
    <w:rsid w:val="003516CF"/>
    <w:rsid w:val="00351973"/>
    <w:rsid w:val="00353482"/>
    <w:rsid w:val="00354BB8"/>
    <w:rsid w:val="00355831"/>
    <w:rsid w:val="00355886"/>
    <w:rsid w:val="00355E82"/>
    <w:rsid w:val="00356F09"/>
    <w:rsid w:val="0036008E"/>
    <w:rsid w:val="00360BB3"/>
    <w:rsid w:val="0036294E"/>
    <w:rsid w:val="0036474D"/>
    <w:rsid w:val="003647D2"/>
    <w:rsid w:val="003666B4"/>
    <w:rsid w:val="0036672F"/>
    <w:rsid w:val="00366A11"/>
    <w:rsid w:val="00366DFE"/>
    <w:rsid w:val="00367653"/>
    <w:rsid w:val="00367D7B"/>
    <w:rsid w:val="003724FC"/>
    <w:rsid w:val="003726BB"/>
    <w:rsid w:val="0037296D"/>
    <w:rsid w:val="003735A1"/>
    <w:rsid w:val="00373B3C"/>
    <w:rsid w:val="00373CB7"/>
    <w:rsid w:val="00375B8D"/>
    <w:rsid w:val="00376FCB"/>
    <w:rsid w:val="00377CAF"/>
    <w:rsid w:val="00377E76"/>
    <w:rsid w:val="00377F60"/>
    <w:rsid w:val="0038024E"/>
    <w:rsid w:val="00380625"/>
    <w:rsid w:val="00380C48"/>
    <w:rsid w:val="00381CBF"/>
    <w:rsid w:val="003823C0"/>
    <w:rsid w:val="003834D5"/>
    <w:rsid w:val="00383608"/>
    <w:rsid w:val="003846F7"/>
    <w:rsid w:val="00384DE0"/>
    <w:rsid w:val="0038503F"/>
    <w:rsid w:val="00385981"/>
    <w:rsid w:val="00385BA2"/>
    <w:rsid w:val="003862D0"/>
    <w:rsid w:val="003874C1"/>
    <w:rsid w:val="00387A09"/>
    <w:rsid w:val="00390467"/>
    <w:rsid w:val="0039051C"/>
    <w:rsid w:val="00390526"/>
    <w:rsid w:val="003918E5"/>
    <w:rsid w:val="00392527"/>
    <w:rsid w:val="00393CE5"/>
    <w:rsid w:val="0039413D"/>
    <w:rsid w:val="0039428C"/>
    <w:rsid w:val="003943BB"/>
    <w:rsid w:val="00396408"/>
    <w:rsid w:val="003A0483"/>
    <w:rsid w:val="003A0640"/>
    <w:rsid w:val="003A0DC6"/>
    <w:rsid w:val="003A1472"/>
    <w:rsid w:val="003A1FBA"/>
    <w:rsid w:val="003A3A0A"/>
    <w:rsid w:val="003A3B9E"/>
    <w:rsid w:val="003A49CB"/>
    <w:rsid w:val="003A4DCE"/>
    <w:rsid w:val="003A4E00"/>
    <w:rsid w:val="003A4EDE"/>
    <w:rsid w:val="003A5AC3"/>
    <w:rsid w:val="003A6AB0"/>
    <w:rsid w:val="003A6DC8"/>
    <w:rsid w:val="003A73EA"/>
    <w:rsid w:val="003A7448"/>
    <w:rsid w:val="003B18CE"/>
    <w:rsid w:val="003B1B14"/>
    <w:rsid w:val="003B1CAC"/>
    <w:rsid w:val="003B31BE"/>
    <w:rsid w:val="003B3286"/>
    <w:rsid w:val="003B35C5"/>
    <w:rsid w:val="003B3891"/>
    <w:rsid w:val="003B3F31"/>
    <w:rsid w:val="003B4278"/>
    <w:rsid w:val="003B48F7"/>
    <w:rsid w:val="003B4AE7"/>
    <w:rsid w:val="003B58E6"/>
    <w:rsid w:val="003B5D15"/>
    <w:rsid w:val="003B615A"/>
    <w:rsid w:val="003B6563"/>
    <w:rsid w:val="003C02BF"/>
    <w:rsid w:val="003C09B1"/>
    <w:rsid w:val="003C40F6"/>
    <w:rsid w:val="003C5365"/>
    <w:rsid w:val="003C5A06"/>
    <w:rsid w:val="003C70B5"/>
    <w:rsid w:val="003D1806"/>
    <w:rsid w:val="003D22A8"/>
    <w:rsid w:val="003D29FB"/>
    <w:rsid w:val="003D45A6"/>
    <w:rsid w:val="003D4893"/>
    <w:rsid w:val="003D5022"/>
    <w:rsid w:val="003D56FD"/>
    <w:rsid w:val="003D68FA"/>
    <w:rsid w:val="003D730A"/>
    <w:rsid w:val="003D7F95"/>
    <w:rsid w:val="003E02D3"/>
    <w:rsid w:val="003E1D32"/>
    <w:rsid w:val="003E2309"/>
    <w:rsid w:val="003E2C90"/>
    <w:rsid w:val="003E3F84"/>
    <w:rsid w:val="003E57F9"/>
    <w:rsid w:val="003E6309"/>
    <w:rsid w:val="003E6B40"/>
    <w:rsid w:val="003E6BA9"/>
    <w:rsid w:val="003E7C34"/>
    <w:rsid w:val="003F03AF"/>
    <w:rsid w:val="003F1415"/>
    <w:rsid w:val="003F1628"/>
    <w:rsid w:val="003F1ACB"/>
    <w:rsid w:val="003F2601"/>
    <w:rsid w:val="003F3510"/>
    <w:rsid w:val="003F3B6F"/>
    <w:rsid w:val="003F3C16"/>
    <w:rsid w:val="003F4644"/>
    <w:rsid w:val="003F5875"/>
    <w:rsid w:val="003F5CFC"/>
    <w:rsid w:val="003F5F9A"/>
    <w:rsid w:val="003F6107"/>
    <w:rsid w:val="003F7FB0"/>
    <w:rsid w:val="00400BD8"/>
    <w:rsid w:val="004010B8"/>
    <w:rsid w:val="00401AE1"/>
    <w:rsid w:val="00401D9D"/>
    <w:rsid w:val="004033EA"/>
    <w:rsid w:val="00403530"/>
    <w:rsid w:val="00403818"/>
    <w:rsid w:val="00403F82"/>
    <w:rsid w:val="0040401B"/>
    <w:rsid w:val="0040403C"/>
    <w:rsid w:val="00405B3C"/>
    <w:rsid w:val="00407603"/>
    <w:rsid w:val="004077AD"/>
    <w:rsid w:val="004101EC"/>
    <w:rsid w:val="0041114D"/>
    <w:rsid w:val="00411E49"/>
    <w:rsid w:val="0041424F"/>
    <w:rsid w:val="0041450C"/>
    <w:rsid w:val="00414724"/>
    <w:rsid w:val="004160F1"/>
    <w:rsid w:val="00416BB4"/>
    <w:rsid w:val="00417166"/>
    <w:rsid w:val="0041717E"/>
    <w:rsid w:val="004171AD"/>
    <w:rsid w:val="0041723F"/>
    <w:rsid w:val="00417EC9"/>
    <w:rsid w:val="00421456"/>
    <w:rsid w:val="00421D44"/>
    <w:rsid w:val="00422F53"/>
    <w:rsid w:val="00423116"/>
    <w:rsid w:val="004231D0"/>
    <w:rsid w:val="00423F04"/>
    <w:rsid w:val="0042429C"/>
    <w:rsid w:val="00424488"/>
    <w:rsid w:val="0042483C"/>
    <w:rsid w:val="00425932"/>
    <w:rsid w:val="004259DB"/>
    <w:rsid w:val="00426E5B"/>
    <w:rsid w:val="00431B56"/>
    <w:rsid w:val="00431F0B"/>
    <w:rsid w:val="004330E0"/>
    <w:rsid w:val="004334A9"/>
    <w:rsid w:val="004342FD"/>
    <w:rsid w:val="00435829"/>
    <w:rsid w:val="00435C77"/>
    <w:rsid w:val="00435C8F"/>
    <w:rsid w:val="00436349"/>
    <w:rsid w:val="0043773C"/>
    <w:rsid w:val="00440669"/>
    <w:rsid w:val="00441766"/>
    <w:rsid w:val="00441E61"/>
    <w:rsid w:val="00443DE6"/>
    <w:rsid w:val="00444997"/>
    <w:rsid w:val="00446E8B"/>
    <w:rsid w:val="0044750A"/>
    <w:rsid w:val="004500CC"/>
    <w:rsid w:val="00452B00"/>
    <w:rsid w:val="00452BC4"/>
    <w:rsid w:val="004532D9"/>
    <w:rsid w:val="00453AE0"/>
    <w:rsid w:val="00453BBD"/>
    <w:rsid w:val="004543E6"/>
    <w:rsid w:val="00455EC1"/>
    <w:rsid w:val="00456D27"/>
    <w:rsid w:val="00457A8B"/>
    <w:rsid w:val="00457C44"/>
    <w:rsid w:val="00457FE0"/>
    <w:rsid w:val="00460183"/>
    <w:rsid w:val="00464652"/>
    <w:rsid w:val="00464B3A"/>
    <w:rsid w:val="00465091"/>
    <w:rsid w:val="00465332"/>
    <w:rsid w:val="00465C3F"/>
    <w:rsid w:val="004665B3"/>
    <w:rsid w:val="00467814"/>
    <w:rsid w:val="00467983"/>
    <w:rsid w:val="00467DFA"/>
    <w:rsid w:val="0047017A"/>
    <w:rsid w:val="004706FA"/>
    <w:rsid w:val="004707EF"/>
    <w:rsid w:val="00470C05"/>
    <w:rsid w:val="00470D72"/>
    <w:rsid w:val="0047113D"/>
    <w:rsid w:val="004716FB"/>
    <w:rsid w:val="00472007"/>
    <w:rsid w:val="00472719"/>
    <w:rsid w:val="00472E73"/>
    <w:rsid w:val="00473AA2"/>
    <w:rsid w:val="004751DE"/>
    <w:rsid w:val="00475A57"/>
    <w:rsid w:val="00476007"/>
    <w:rsid w:val="00477820"/>
    <w:rsid w:val="00477A1E"/>
    <w:rsid w:val="004811A1"/>
    <w:rsid w:val="00481580"/>
    <w:rsid w:val="00481A9C"/>
    <w:rsid w:val="00483F94"/>
    <w:rsid w:val="00483FC0"/>
    <w:rsid w:val="00485295"/>
    <w:rsid w:val="004857C3"/>
    <w:rsid w:val="00485BF7"/>
    <w:rsid w:val="00485E96"/>
    <w:rsid w:val="00486E6B"/>
    <w:rsid w:val="00487CE2"/>
    <w:rsid w:val="00487DBB"/>
    <w:rsid w:val="004901BE"/>
    <w:rsid w:val="00490484"/>
    <w:rsid w:val="004905E3"/>
    <w:rsid w:val="00490EB8"/>
    <w:rsid w:val="00491658"/>
    <w:rsid w:val="00491CEA"/>
    <w:rsid w:val="00492DCF"/>
    <w:rsid w:val="00493392"/>
    <w:rsid w:val="00493D06"/>
    <w:rsid w:val="0049400D"/>
    <w:rsid w:val="00495D7E"/>
    <w:rsid w:val="004960E2"/>
    <w:rsid w:val="00497138"/>
    <w:rsid w:val="004A097E"/>
    <w:rsid w:val="004A1AE1"/>
    <w:rsid w:val="004A1EED"/>
    <w:rsid w:val="004A2337"/>
    <w:rsid w:val="004A2BB1"/>
    <w:rsid w:val="004A3762"/>
    <w:rsid w:val="004A3E1A"/>
    <w:rsid w:val="004A463B"/>
    <w:rsid w:val="004A468D"/>
    <w:rsid w:val="004A4D0C"/>
    <w:rsid w:val="004A5289"/>
    <w:rsid w:val="004A6BCA"/>
    <w:rsid w:val="004A6C84"/>
    <w:rsid w:val="004A71B4"/>
    <w:rsid w:val="004A7C6D"/>
    <w:rsid w:val="004B11A3"/>
    <w:rsid w:val="004B37FC"/>
    <w:rsid w:val="004B3F40"/>
    <w:rsid w:val="004B5579"/>
    <w:rsid w:val="004B5906"/>
    <w:rsid w:val="004B5945"/>
    <w:rsid w:val="004B61DC"/>
    <w:rsid w:val="004B7654"/>
    <w:rsid w:val="004C0FEB"/>
    <w:rsid w:val="004C109A"/>
    <w:rsid w:val="004C1FC1"/>
    <w:rsid w:val="004C2B45"/>
    <w:rsid w:val="004C2B5E"/>
    <w:rsid w:val="004C2CF3"/>
    <w:rsid w:val="004C4126"/>
    <w:rsid w:val="004C4FA7"/>
    <w:rsid w:val="004C72CC"/>
    <w:rsid w:val="004C7585"/>
    <w:rsid w:val="004D1EF4"/>
    <w:rsid w:val="004D2748"/>
    <w:rsid w:val="004D2D6D"/>
    <w:rsid w:val="004D4333"/>
    <w:rsid w:val="004D50C1"/>
    <w:rsid w:val="004D69E9"/>
    <w:rsid w:val="004D69FF"/>
    <w:rsid w:val="004D6B6D"/>
    <w:rsid w:val="004D7A80"/>
    <w:rsid w:val="004E154B"/>
    <w:rsid w:val="004E1949"/>
    <w:rsid w:val="004E19D6"/>
    <w:rsid w:val="004E1DD8"/>
    <w:rsid w:val="004E212F"/>
    <w:rsid w:val="004E26B2"/>
    <w:rsid w:val="004E3240"/>
    <w:rsid w:val="004E3954"/>
    <w:rsid w:val="004E3BE9"/>
    <w:rsid w:val="004E3E4F"/>
    <w:rsid w:val="004E4472"/>
    <w:rsid w:val="004E44E3"/>
    <w:rsid w:val="004E4AE4"/>
    <w:rsid w:val="004E5E28"/>
    <w:rsid w:val="004E6583"/>
    <w:rsid w:val="004E69E1"/>
    <w:rsid w:val="004E7A8F"/>
    <w:rsid w:val="004F20FC"/>
    <w:rsid w:val="004F35F4"/>
    <w:rsid w:val="004F3E17"/>
    <w:rsid w:val="004F79BF"/>
    <w:rsid w:val="00500120"/>
    <w:rsid w:val="00500979"/>
    <w:rsid w:val="0050118B"/>
    <w:rsid w:val="00501424"/>
    <w:rsid w:val="00501D89"/>
    <w:rsid w:val="00502C6F"/>
    <w:rsid w:val="00502CF2"/>
    <w:rsid w:val="005044C6"/>
    <w:rsid w:val="00504958"/>
    <w:rsid w:val="00504B77"/>
    <w:rsid w:val="00505164"/>
    <w:rsid w:val="005061A5"/>
    <w:rsid w:val="0050632B"/>
    <w:rsid w:val="00506523"/>
    <w:rsid w:val="005065D5"/>
    <w:rsid w:val="005066B6"/>
    <w:rsid w:val="005069AA"/>
    <w:rsid w:val="00507AFA"/>
    <w:rsid w:val="00510BE5"/>
    <w:rsid w:val="00510D9F"/>
    <w:rsid w:val="005123AC"/>
    <w:rsid w:val="00512BEF"/>
    <w:rsid w:val="0051344F"/>
    <w:rsid w:val="00513990"/>
    <w:rsid w:val="0051515C"/>
    <w:rsid w:val="005158C2"/>
    <w:rsid w:val="00515936"/>
    <w:rsid w:val="0051721F"/>
    <w:rsid w:val="00517C81"/>
    <w:rsid w:val="0052062E"/>
    <w:rsid w:val="00521125"/>
    <w:rsid w:val="005225BA"/>
    <w:rsid w:val="00522FA7"/>
    <w:rsid w:val="00523F0A"/>
    <w:rsid w:val="00524DBB"/>
    <w:rsid w:val="00525324"/>
    <w:rsid w:val="005259E0"/>
    <w:rsid w:val="00525AC5"/>
    <w:rsid w:val="00526006"/>
    <w:rsid w:val="00526CAD"/>
    <w:rsid w:val="00527287"/>
    <w:rsid w:val="005276DF"/>
    <w:rsid w:val="00530994"/>
    <w:rsid w:val="00531252"/>
    <w:rsid w:val="00532444"/>
    <w:rsid w:val="00532514"/>
    <w:rsid w:val="00532942"/>
    <w:rsid w:val="00532AAB"/>
    <w:rsid w:val="00533435"/>
    <w:rsid w:val="0053383E"/>
    <w:rsid w:val="005361F4"/>
    <w:rsid w:val="00536CEA"/>
    <w:rsid w:val="00537D75"/>
    <w:rsid w:val="005407F9"/>
    <w:rsid w:val="00540F72"/>
    <w:rsid w:val="005446D4"/>
    <w:rsid w:val="00544DB0"/>
    <w:rsid w:val="00545119"/>
    <w:rsid w:val="00545915"/>
    <w:rsid w:val="00545CC0"/>
    <w:rsid w:val="00545F23"/>
    <w:rsid w:val="005471C6"/>
    <w:rsid w:val="00547417"/>
    <w:rsid w:val="005474EF"/>
    <w:rsid w:val="005508C2"/>
    <w:rsid w:val="00550ED2"/>
    <w:rsid w:val="00551094"/>
    <w:rsid w:val="005510D5"/>
    <w:rsid w:val="00554ADC"/>
    <w:rsid w:val="00554B5E"/>
    <w:rsid w:val="00554DDD"/>
    <w:rsid w:val="00556098"/>
    <w:rsid w:val="005574AC"/>
    <w:rsid w:val="00557DBD"/>
    <w:rsid w:val="00557F67"/>
    <w:rsid w:val="005608BE"/>
    <w:rsid w:val="00560A81"/>
    <w:rsid w:val="005610E6"/>
    <w:rsid w:val="005614EF"/>
    <w:rsid w:val="005618D7"/>
    <w:rsid w:val="00561ACE"/>
    <w:rsid w:val="00561BDE"/>
    <w:rsid w:val="0056223C"/>
    <w:rsid w:val="00562371"/>
    <w:rsid w:val="00562938"/>
    <w:rsid w:val="00565461"/>
    <w:rsid w:val="00565763"/>
    <w:rsid w:val="00565F4A"/>
    <w:rsid w:val="00566296"/>
    <w:rsid w:val="00567A02"/>
    <w:rsid w:val="00567A2F"/>
    <w:rsid w:val="00570816"/>
    <w:rsid w:val="00570927"/>
    <w:rsid w:val="005728C8"/>
    <w:rsid w:val="00574D58"/>
    <w:rsid w:val="00575452"/>
    <w:rsid w:val="00576CAC"/>
    <w:rsid w:val="00577663"/>
    <w:rsid w:val="00577848"/>
    <w:rsid w:val="0058036E"/>
    <w:rsid w:val="00581322"/>
    <w:rsid w:val="00581C9A"/>
    <w:rsid w:val="00582C4F"/>
    <w:rsid w:val="00582F43"/>
    <w:rsid w:val="00583CE7"/>
    <w:rsid w:val="00583F99"/>
    <w:rsid w:val="005843D1"/>
    <w:rsid w:val="00585DA3"/>
    <w:rsid w:val="0058610D"/>
    <w:rsid w:val="00587D48"/>
    <w:rsid w:val="00590325"/>
    <w:rsid w:val="00592A29"/>
    <w:rsid w:val="00593E0D"/>
    <w:rsid w:val="00594ABA"/>
    <w:rsid w:val="00596122"/>
    <w:rsid w:val="0059627D"/>
    <w:rsid w:val="00596626"/>
    <w:rsid w:val="005972BA"/>
    <w:rsid w:val="005A0AD6"/>
    <w:rsid w:val="005A17D9"/>
    <w:rsid w:val="005A3DF8"/>
    <w:rsid w:val="005A493D"/>
    <w:rsid w:val="005A4B46"/>
    <w:rsid w:val="005A647C"/>
    <w:rsid w:val="005A7084"/>
    <w:rsid w:val="005A74D8"/>
    <w:rsid w:val="005B0232"/>
    <w:rsid w:val="005B1CF5"/>
    <w:rsid w:val="005B3462"/>
    <w:rsid w:val="005B53CF"/>
    <w:rsid w:val="005B560E"/>
    <w:rsid w:val="005B6837"/>
    <w:rsid w:val="005B6921"/>
    <w:rsid w:val="005B74F8"/>
    <w:rsid w:val="005B77A8"/>
    <w:rsid w:val="005C0000"/>
    <w:rsid w:val="005C0AE9"/>
    <w:rsid w:val="005C1A15"/>
    <w:rsid w:val="005C2626"/>
    <w:rsid w:val="005C2885"/>
    <w:rsid w:val="005C2EC5"/>
    <w:rsid w:val="005C392A"/>
    <w:rsid w:val="005C409C"/>
    <w:rsid w:val="005C428C"/>
    <w:rsid w:val="005C4671"/>
    <w:rsid w:val="005C5BE9"/>
    <w:rsid w:val="005D06F8"/>
    <w:rsid w:val="005D0AB6"/>
    <w:rsid w:val="005D1399"/>
    <w:rsid w:val="005D2138"/>
    <w:rsid w:val="005D2706"/>
    <w:rsid w:val="005D34E6"/>
    <w:rsid w:val="005D37CB"/>
    <w:rsid w:val="005D4D79"/>
    <w:rsid w:val="005D587F"/>
    <w:rsid w:val="005D5FC7"/>
    <w:rsid w:val="005D6F6A"/>
    <w:rsid w:val="005D7721"/>
    <w:rsid w:val="005E0325"/>
    <w:rsid w:val="005E04D4"/>
    <w:rsid w:val="005E1092"/>
    <w:rsid w:val="005E3AD2"/>
    <w:rsid w:val="005E3C2C"/>
    <w:rsid w:val="005E3D91"/>
    <w:rsid w:val="005E4D12"/>
    <w:rsid w:val="005E5825"/>
    <w:rsid w:val="005E5EF0"/>
    <w:rsid w:val="005E6218"/>
    <w:rsid w:val="005E659E"/>
    <w:rsid w:val="005E69D7"/>
    <w:rsid w:val="005E6D41"/>
    <w:rsid w:val="005F0A20"/>
    <w:rsid w:val="005F0D78"/>
    <w:rsid w:val="005F10C9"/>
    <w:rsid w:val="005F15D4"/>
    <w:rsid w:val="005F1C7C"/>
    <w:rsid w:val="005F1EED"/>
    <w:rsid w:val="005F3009"/>
    <w:rsid w:val="005F375C"/>
    <w:rsid w:val="005F4285"/>
    <w:rsid w:val="005F443F"/>
    <w:rsid w:val="005F5ACD"/>
    <w:rsid w:val="005F606B"/>
    <w:rsid w:val="005F729B"/>
    <w:rsid w:val="00600EF4"/>
    <w:rsid w:val="006010D2"/>
    <w:rsid w:val="00601E1F"/>
    <w:rsid w:val="006027DF"/>
    <w:rsid w:val="00602A89"/>
    <w:rsid w:val="00603E6C"/>
    <w:rsid w:val="00603F0A"/>
    <w:rsid w:val="00606FFD"/>
    <w:rsid w:val="00610B04"/>
    <w:rsid w:val="00610F31"/>
    <w:rsid w:val="00611418"/>
    <w:rsid w:val="00611603"/>
    <w:rsid w:val="00611C4A"/>
    <w:rsid w:val="00612044"/>
    <w:rsid w:val="0061207B"/>
    <w:rsid w:val="006120F7"/>
    <w:rsid w:val="0061240B"/>
    <w:rsid w:val="00614F26"/>
    <w:rsid w:val="00615053"/>
    <w:rsid w:val="00615CA2"/>
    <w:rsid w:val="00615D55"/>
    <w:rsid w:val="006200B3"/>
    <w:rsid w:val="00620214"/>
    <w:rsid w:val="006202DC"/>
    <w:rsid w:val="006206A6"/>
    <w:rsid w:val="006210A2"/>
    <w:rsid w:val="00621F5A"/>
    <w:rsid w:val="006220BD"/>
    <w:rsid w:val="00622283"/>
    <w:rsid w:val="006225E5"/>
    <w:rsid w:val="0062298A"/>
    <w:rsid w:val="00622B25"/>
    <w:rsid w:val="00622D0A"/>
    <w:rsid w:val="006237DD"/>
    <w:rsid w:val="00623D9E"/>
    <w:rsid w:val="00623FF9"/>
    <w:rsid w:val="00625E40"/>
    <w:rsid w:val="00626076"/>
    <w:rsid w:val="0062638E"/>
    <w:rsid w:val="006268B7"/>
    <w:rsid w:val="00626C36"/>
    <w:rsid w:val="00627AD4"/>
    <w:rsid w:val="006306C8"/>
    <w:rsid w:val="00630D5D"/>
    <w:rsid w:val="006319CF"/>
    <w:rsid w:val="00632294"/>
    <w:rsid w:val="00633597"/>
    <w:rsid w:val="0063359D"/>
    <w:rsid w:val="00633853"/>
    <w:rsid w:val="00633AB3"/>
    <w:rsid w:val="00633E5D"/>
    <w:rsid w:val="006358CE"/>
    <w:rsid w:val="00635DE4"/>
    <w:rsid w:val="00636DD1"/>
    <w:rsid w:val="00640DE7"/>
    <w:rsid w:val="006411D7"/>
    <w:rsid w:val="0064142E"/>
    <w:rsid w:val="00641E10"/>
    <w:rsid w:val="00641F07"/>
    <w:rsid w:val="0064263B"/>
    <w:rsid w:val="006427F6"/>
    <w:rsid w:val="006436F4"/>
    <w:rsid w:val="00644A03"/>
    <w:rsid w:val="00644B3A"/>
    <w:rsid w:val="00645B33"/>
    <w:rsid w:val="00647B3F"/>
    <w:rsid w:val="006500F9"/>
    <w:rsid w:val="00651D29"/>
    <w:rsid w:val="0065234C"/>
    <w:rsid w:val="0065270B"/>
    <w:rsid w:val="00653DD8"/>
    <w:rsid w:val="00654DB8"/>
    <w:rsid w:val="00656EBB"/>
    <w:rsid w:val="006573BC"/>
    <w:rsid w:val="006576E0"/>
    <w:rsid w:val="00657CDA"/>
    <w:rsid w:val="00657E77"/>
    <w:rsid w:val="006602E3"/>
    <w:rsid w:val="006607F7"/>
    <w:rsid w:val="00660915"/>
    <w:rsid w:val="006610B4"/>
    <w:rsid w:val="006614B9"/>
    <w:rsid w:val="00661ECC"/>
    <w:rsid w:val="00662E0E"/>
    <w:rsid w:val="00663CDA"/>
    <w:rsid w:val="0066400F"/>
    <w:rsid w:val="006640BD"/>
    <w:rsid w:val="006640F4"/>
    <w:rsid w:val="0066527F"/>
    <w:rsid w:val="0067177E"/>
    <w:rsid w:val="00671913"/>
    <w:rsid w:val="0067259F"/>
    <w:rsid w:val="00672E80"/>
    <w:rsid w:val="006734A6"/>
    <w:rsid w:val="00673D50"/>
    <w:rsid w:val="00674AB3"/>
    <w:rsid w:val="006757D1"/>
    <w:rsid w:val="006762A9"/>
    <w:rsid w:val="00677CC9"/>
    <w:rsid w:val="0068010E"/>
    <w:rsid w:val="00680683"/>
    <w:rsid w:val="00680688"/>
    <w:rsid w:val="006809B3"/>
    <w:rsid w:val="00680B8E"/>
    <w:rsid w:val="006826D4"/>
    <w:rsid w:val="00682DFD"/>
    <w:rsid w:val="006830AB"/>
    <w:rsid w:val="00683D4A"/>
    <w:rsid w:val="00684629"/>
    <w:rsid w:val="006851C6"/>
    <w:rsid w:val="00685FD7"/>
    <w:rsid w:val="006868B7"/>
    <w:rsid w:val="00686BFB"/>
    <w:rsid w:val="0069091E"/>
    <w:rsid w:val="006909A3"/>
    <w:rsid w:val="00690F30"/>
    <w:rsid w:val="00691C59"/>
    <w:rsid w:val="00692C34"/>
    <w:rsid w:val="006936C2"/>
    <w:rsid w:val="00694104"/>
    <w:rsid w:val="0069435E"/>
    <w:rsid w:val="006958BD"/>
    <w:rsid w:val="006961B2"/>
    <w:rsid w:val="00696FEC"/>
    <w:rsid w:val="0069749B"/>
    <w:rsid w:val="00697B09"/>
    <w:rsid w:val="006A083D"/>
    <w:rsid w:val="006A2E2D"/>
    <w:rsid w:val="006A37EC"/>
    <w:rsid w:val="006A3D65"/>
    <w:rsid w:val="006A410C"/>
    <w:rsid w:val="006A4426"/>
    <w:rsid w:val="006A44B8"/>
    <w:rsid w:val="006A466D"/>
    <w:rsid w:val="006A491B"/>
    <w:rsid w:val="006A4C2A"/>
    <w:rsid w:val="006A5266"/>
    <w:rsid w:val="006A6ACA"/>
    <w:rsid w:val="006B0492"/>
    <w:rsid w:val="006B0889"/>
    <w:rsid w:val="006B0C38"/>
    <w:rsid w:val="006B0F77"/>
    <w:rsid w:val="006B1525"/>
    <w:rsid w:val="006B19FF"/>
    <w:rsid w:val="006B2F85"/>
    <w:rsid w:val="006B3A37"/>
    <w:rsid w:val="006B41C8"/>
    <w:rsid w:val="006B42E0"/>
    <w:rsid w:val="006B446C"/>
    <w:rsid w:val="006B4706"/>
    <w:rsid w:val="006B4BA1"/>
    <w:rsid w:val="006B4C7D"/>
    <w:rsid w:val="006B4C99"/>
    <w:rsid w:val="006B51C3"/>
    <w:rsid w:val="006B5253"/>
    <w:rsid w:val="006B546E"/>
    <w:rsid w:val="006B59B3"/>
    <w:rsid w:val="006B6084"/>
    <w:rsid w:val="006B68AE"/>
    <w:rsid w:val="006B6C7E"/>
    <w:rsid w:val="006B6FE4"/>
    <w:rsid w:val="006B7117"/>
    <w:rsid w:val="006B7463"/>
    <w:rsid w:val="006B78E3"/>
    <w:rsid w:val="006C264F"/>
    <w:rsid w:val="006C28F2"/>
    <w:rsid w:val="006C2C2C"/>
    <w:rsid w:val="006C3699"/>
    <w:rsid w:val="006C3B38"/>
    <w:rsid w:val="006C5919"/>
    <w:rsid w:val="006C5E5C"/>
    <w:rsid w:val="006C60F9"/>
    <w:rsid w:val="006C7ED9"/>
    <w:rsid w:val="006D0220"/>
    <w:rsid w:val="006D16B8"/>
    <w:rsid w:val="006D1C13"/>
    <w:rsid w:val="006D1F1D"/>
    <w:rsid w:val="006D26D3"/>
    <w:rsid w:val="006D3219"/>
    <w:rsid w:val="006D388F"/>
    <w:rsid w:val="006D3BF0"/>
    <w:rsid w:val="006D3EA8"/>
    <w:rsid w:val="006D443F"/>
    <w:rsid w:val="006D58E3"/>
    <w:rsid w:val="006D5F27"/>
    <w:rsid w:val="006D7DAC"/>
    <w:rsid w:val="006E0306"/>
    <w:rsid w:val="006E0B70"/>
    <w:rsid w:val="006E109D"/>
    <w:rsid w:val="006E1492"/>
    <w:rsid w:val="006E15DB"/>
    <w:rsid w:val="006E1FFE"/>
    <w:rsid w:val="006E24C0"/>
    <w:rsid w:val="006E3DF9"/>
    <w:rsid w:val="006E4342"/>
    <w:rsid w:val="006E4C39"/>
    <w:rsid w:val="006E4D76"/>
    <w:rsid w:val="006E5C7D"/>
    <w:rsid w:val="006E7330"/>
    <w:rsid w:val="006E75C9"/>
    <w:rsid w:val="006F0071"/>
    <w:rsid w:val="006F0222"/>
    <w:rsid w:val="006F07E6"/>
    <w:rsid w:val="006F0E3C"/>
    <w:rsid w:val="006F200F"/>
    <w:rsid w:val="006F261C"/>
    <w:rsid w:val="006F465B"/>
    <w:rsid w:val="006F54E8"/>
    <w:rsid w:val="006F6F73"/>
    <w:rsid w:val="006F7B9D"/>
    <w:rsid w:val="00700696"/>
    <w:rsid w:val="00700826"/>
    <w:rsid w:val="00700B70"/>
    <w:rsid w:val="007025B1"/>
    <w:rsid w:val="00702AD3"/>
    <w:rsid w:val="00702C8E"/>
    <w:rsid w:val="00703EE1"/>
    <w:rsid w:val="0070475C"/>
    <w:rsid w:val="00705371"/>
    <w:rsid w:val="00706997"/>
    <w:rsid w:val="00711D94"/>
    <w:rsid w:val="00713485"/>
    <w:rsid w:val="00713CEF"/>
    <w:rsid w:val="00713F81"/>
    <w:rsid w:val="007141AB"/>
    <w:rsid w:val="00714268"/>
    <w:rsid w:val="007153B8"/>
    <w:rsid w:val="0071560D"/>
    <w:rsid w:val="007208C5"/>
    <w:rsid w:val="00720938"/>
    <w:rsid w:val="00720BB8"/>
    <w:rsid w:val="00720E61"/>
    <w:rsid w:val="007211FB"/>
    <w:rsid w:val="00721217"/>
    <w:rsid w:val="00721706"/>
    <w:rsid w:val="00722694"/>
    <w:rsid w:val="00722A08"/>
    <w:rsid w:val="0072324A"/>
    <w:rsid w:val="007237A4"/>
    <w:rsid w:val="00723A65"/>
    <w:rsid w:val="007243C1"/>
    <w:rsid w:val="00724651"/>
    <w:rsid w:val="00724E0E"/>
    <w:rsid w:val="007255E7"/>
    <w:rsid w:val="00725B15"/>
    <w:rsid w:val="00726B2F"/>
    <w:rsid w:val="00727164"/>
    <w:rsid w:val="00727575"/>
    <w:rsid w:val="0073031C"/>
    <w:rsid w:val="00730B9B"/>
    <w:rsid w:val="007328EA"/>
    <w:rsid w:val="007329C0"/>
    <w:rsid w:val="007332DB"/>
    <w:rsid w:val="00733F7B"/>
    <w:rsid w:val="00735424"/>
    <w:rsid w:val="0073582F"/>
    <w:rsid w:val="00735D55"/>
    <w:rsid w:val="00735EAA"/>
    <w:rsid w:val="0073615E"/>
    <w:rsid w:val="0073749F"/>
    <w:rsid w:val="00737981"/>
    <w:rsid w:val="007414E7"/>
    <w:rsid w:val="00741533"/>
    <w:rsid w:val="00741E8A"/>
    <w:rsid w:val="00744233"/>
    <w:rsid w:val="00747516"/>
    <w:rsid w:val="00747E34"/>
    <w:rsid w:val="007506AB"/>
    <w:rsid w:val="00750AF0"/>
    <w:rsid w:val="0075150F"/>
    <w:rsid w:val="007519F4"/>
    <w:rsid w:val="0075259B"/>
    <w:rsid w:val="007525FE"/>
    <w:rsid w:val="00752AF3"/>
    <w:rsid w:val="00753368"/>
    <w:rsid w:val="00753867"/>
    <w:rsid w:val="00754E51"/>
    <w:rsid w:val="00755430"/>
    <w:rsid w:val="007554D3"/>
    <w:rsid w:val="0075693A"/>
    <w:rsid w:val="00757079"/>
    <w:rsid w:val="00757CAA"/>
    <w:rsid w:val="00760CE0"/>
    <w:rsid w:val="0076113F"/>
    <w:rsid w:val="0076128E"/>
    <w:rsid w:val="00761ABF"/>
    <w:rsid w:val="00761D89"/>
    <w:rsid w:val="007622A7"/>
    <w:rsid w:val="007632BC"/>
    <w:rsid w:val="007637EA"/>
    <w:rsid w:val="007653B6"/>
    <w:rsid w:val="007653D5"/>
    <w:rsid w:val="00765543"/>
    <w:rsid w:val="0076599A"/>
    <w:rsid w:val="00766487"/>
    <w:rsid w:val="00766D30"/>
    <w:rsid w:val="0076719C"/>
    <w:rsid w:val="00771766"/>
    <w:rsid w:val="007718CA"/>
    <w:rsid w:val="00771A1B"/>
    <w:rsid w:val="007721D5"/>
    <w:rsid w:val="007724F6"/>
    <w:rsid w:val="00772878"/>
    <w:rsid w:val="007730FF"/>
    <w:rsid w:val="007738B4"/>
    <w:rsid w:val="00773FB3"/>
    <w:rsid w:val="00774360"/>
    <w:rsid w:val="00774DD8"/>
    <w:rsid w:val="00775524"/>
    <w:rsid w:val="0077576C"/>
    <w:rsid w:val="00777E13"/>
    <w:rsid w:val="007813F5"/>
    <w:rsid w:val="00781C2E"/>
    <w:rsid w:val="0078206A"/>
    <w:rsid w:val="0078219F"/>
    <w:rsid w:val="0078276B"/>
    <w:rsid w:val="007828C9"/>
    <w:rsid w:val="00783B8C"/>
    <w:rsid w:val="00784617"/>
    <w:rsid w:val="00784696"/>
    <w:rsid w:val="00784CD5"/>
    <w:rsid w:val="00784D36"/>
    <w:rsid w:val="00787814"/>
    <w:rsid w:val="007905E7"/>
    <w:rsid w:val="007920EB"/>
    <w:rsid w:val="00792673"/>
    <w:rsid w:val="00792944"/>
    <w:rsid w:val="00792C8F"/>
    <w:rsid w:val="00793722"/>
    <w:rsid w:val="00794A81"/>
    <w:rsid w:val="00794BB4"/>
    <w:rsid w:val="00795B98"/>
    <w:rsid w:val="00795EEF"/>
    <w:rsid w:val="00797813"/>
    <w:rsid w:val="00797C20"/>
    <w:rsid w:val="007A1111"/>
    <w:rsid w:val="007A203D"/>
    <w:rsid w:val="007A2FE8"/>
    <w:rsid w:val="007A424C"/>
    <w:rsid w:val="007A5466"/>
    <w:rsid w:val="007A5B39"/>
    <w:rsid w:val="007A6551"/>
    <w:rsid w:val="007A6E9F"/>
    <w:rsid w:val="007B15DC"/>
    <w:rsid w:val="007B2231"/>
    <w:rsid w:val="007B3436"/>
    <w:rsid w:val="007B46C3"/>
    <w:rsid w:val="007B523E"/>
    <w:rsid w:val="007B553C"/>
    <w:rsid w:val="007B55D6"/>
    <w:rsid w:val="007B7005"/>
    <w:rsid w:val="007B7E6A"/>
    <w:rsid w:val="007C327E"/>
    <w:rsid w:val="007C3CA7"/>
    <w:rsid w:val="007C48AF"/>
    <w:rsid w:val="007C5D4F"/>
    <w:rsid w:val="007C627B"/>
    <w:rsid w:val="007C656D"/>
    <w:rsid w:val="007C7ACB"/>
    <w:rsid w:val="007C7E3D"/>
    <w:rsid w:val="007D0717"/>
    <w:rsid w:val="007D12FD"/>
    <w:rsid w:val="007D1404"/>
    <w:rsid w:val="007D1DC5"/>
    <w:rsid w:val="007D233C"/>
    <w:rsid w:val="007D3097"/>
    <w:rsid w:val="007D49CF"/>
    <w:rsid w:val="007D5BD1"/>
    <w:rsid w:val="007D799F"/>
    <w:rsid w:val="007D7C48"/>
    <w:rsid w:val="007D7CAA"/>
    <w:rsid w:val="007E1756"/>
    <w:rsid w:val="007E205D"/>
    <w:rsid w:val="007E4726"/>
    <w:rsid w:val="007E4806"/>
    <w:rsid w:val="007E4B1E"/>
    <w:rsid w:val="007E4EBF"/>
    <w:rsid w:val="007E5B00"/>
    <w:rsid w:val="007E64A1"/>
    <w:rsid w:val="007E75B9"/>
    <w:rsid w:val="007F026D"/>
    <w:rsid w:val="007F0670"/>
    <w:rsid w:val="007F0A60"/>
    <w:rsid w:val="007F104E"/>
    <w:rsid w:val="007F165F"/>
    <w:rsid w:val="007F1806"/>
    <w:rsid w:val="007F1DE9"/>
    <w:rsid w:val="007F2A45"/>
    <w:rsid w:val="007F2F04"/>
    <w:rsid w:val="007F2FAC"/>
    <w:rsid w:val="007F3335"/>
    <w:rsid w:val="007F3B82"/>
    <w:rsid w:val="007F4FC4"/>
    <w:rsid w:val="007F51EF"/>
    <w:rsid w:val="007F5C83"/>
    <w:rsid w:val="007F6C00"/>
    <w:rsid w:val="007F6ED1"/>
    <w:rsid w:val="007F7398"/>
    <w:rsid w:val="007F76A9"/>
    <w:rsid w:val="007F7EFE"/>
    <w:rsid w:val="0080053D"/>
    <w:rsid w:val="0080076D"/>
    <w:rsid w:val="00800FA5"/>
    <w:rsid w:val="008010EF"/>
    <w:rsid w:val="00801BCA"/>
    <w:rsid w:val="00802A81"/>
    <w:rsid w:val="0080327E"/>
    <w:rsid w:val="00803510"/>
    <w:rsid w:val="00805033"/>
    <w:rsid w:val="00805DC1"/>
    <w:rsid w:val="0080603D"/>
    <w:rsid w:val="00806428"/>
    <w:rsid w:val="00806F37"/>
    <w:rsid w:val="00807BD7"/>
    <w:rsid w:val="0081090B"/>
    <w:rsid w:val="00811E43"/>
    <w:rsid w:val="008120BD"/>
    <w:rsid w:val="00812F75"/>
    <w:rsid w:val="0081315D"/>
    <w:rsid w:val="008135BF"/>
    <w:rsid w:val="00814DE3"/>
    <w:rsid w:val="00815175"/>
    <w:rsid w:val="008160C1"/>
    <w:rsid w:val="00816C1F"/>
    <w:rsid w:val="008200C8"/>
    <w:rsid w:val="00821105"/>
    <w:rsid w:val="00821C34"/>
    <w:rsid w:val="0082274B"/>
    <w:rsid w:val="00822E01"/>
    <w:rsid w:val="00823562"/>
    <w:rsid w:val="00823AFD"/>
    <w:rsid w:val="00824330"/>
    <w:rsid w:val="00824791"/>
    <w:rsid w:val="0082541A"/>
    <w:rsid w:val="008254CA"/>
    <w:rsid w:val="0082645F"/>
    <w:rsid w:val="008268E2"/>
    <w:rsid w:val="008309EF"/>
    <w:rsid w:val="00831705"/>
    <w:rsid w:val="00831AF3"/>
    <w:rsid w:val="0083358B"/>
    <w:rsid w:val="00833772"/>
    <w:rsid w:val="00833D64"/>
    <w:rsid w:val="00833E78"/>
    <w:rsid w:val="008343A7"/>
    <w:rsid w:val="00834495"/>
    <w:rsid w:val="00835C6E"/>
    <w:rsid w:val="008361DB"/>
    <w:rsid w:val="0083718A"/>
    <w:rsid w:val="00837756"/>
    <w:rsid w:val="0084057B"/>
    <w:rsid w:val="00840FE1"/>
    <w:rsid w:val="00841A5F"/>
    <w:rsid w:val="00841C62"/>
    <w:rsid w:val="00842436"/>
    <w:rsid w:val="008425CA"/>
    <w:rsid w:val="00843112"/>
    <w:rsid w:val="00844AAA"/>
    <w:rsid w:val="0084608C"/>
    <w:rsid w:val="008479F2"/>
    <w:rsid w:val="00847D64"/>
    <w:rsid w:val="00847D84"/>
    <w:rsid w:val="00850450"/>
    <w:rsid w:val="00850B6C"/>
    <w:rsid w:val="00851426"/>
    <w:rsid w:val="0085157A"/>
    <w:rsid w:val="0085240A"/>
    <w:rsid w:val="00852411"/>
    <w:rsid w:val="00852A94"/>
    <w:rsid w:val="00853B29"/>
    <w:rsid w:val="008549F1"/>
    <w:rsid w:val="0085635F"/>
    <w:rsid w:val="008572FB"/>
    <w:rsid w:val="008574A2"/>
    <w:rsid w:val="008575A4"/>
    <w:rsid w:val="00857C50"/>
    <w:rsid w:val="00857DA4"/>
    <w:rsid w:val="0086048A"/>
    <w:rsid w:val="008605CC"/>
    <w:rsid w:val="0086183A"/>
    <w:rsid w:val="00861901"/>
    <w:rsid w:val="00861E9D"/>
    <w:rsid w:val="00862370"/>
    <w:rsid w:val="00862601"/>
    <w:rsid w:val="00862B8F"/>
    <w:rsid w:val="00862C3A"/>
    <w:rsid w:val="00862C74"/>
    <w:rsid w:val="008638A5"/>
    <w:rsid w:val="00863B0E"/>
    <w:rsid w:val="00863E19"/>
    <w:rsid w:val="008641F9"/>
    <w:rsid w:val="00864266"/>
    <w:rsid w:val="00864482"/>
    <w:rsid w:val="008644B0"/>
    <w:rsid w:val="00864E69"/>
    <w:rsid w:val="00864F20"/>
    <w:rsid w:val="00865DDC"/>
    <w:rsid w:val="0086644B"/>
    <w:rsid w:val="0086688B"/>
    <w:rsid w:val="00867729"/>
    <w:rsid w:val="00867D53"/>
    <w:rsid w:val="0087026B"/>
    <w:rsid w:val="00870A65"/>
    <w:rsid w:val="00871C04"/>
    <w:rsid w:val="00872CBF"/>
    <w:rsid w:val="00872F2B"/>
    <w:rsid w:val="00873256"/>
    <w:rsid w:val="008736BF"/>
    <w:rsid w:val="00873D8C"/>
    <w:rsid w:val="00873E49"/>
    <w:rsid w:val="008751B8"/>
    <w:rsid w:val="0087690B"/>
    <w:rsid w:val="00877655"/>
    <w:rsid w:val="00877CDA"/>
    <w:rsid w:val="0088078C"/>
    <w:rsid w:val="008808AF"/>
    <w:rsid w:val="00882211"/>
    <w:rsid w:val="0088262B"/>
    <w:rsid w:val="008831BA"/>
    <w:rsid w:val="008834AE"/>
    <w:rsid w:val="008841A0"/>
    <w:rsid w:val="00884523"/>
    <w:rsid w:val="008846CF"/>
    <w:rsid w:val="00884D9E"/>
    <w:rsid w:val="00884FF7"/>
    <w:rsid w:val="00885739"/>
    <w:rsid w:val="00886FEC"/>
    <w:rsid w:val="00887CB5"/>
    <w:rsid w:val="0089023F"/>
    <w:rsid w:val="00890304"/>
    <w:rsid w:val="008909E4"/>
    <w:rsid w:val="0089228A"/>
    <w:rsid w:val="00892F96"/>
    <w:rsid w:val="0089466B"/>
    <w:rsid w:val="0089611D"/>
    <w:rsid w:val="008A0F8D"/>
    <w:rsid w:val="008A143C"/>
    <w:rsid w:val="008A188F"/>
    <w:rsid w:val="008A1903"/>
    <w:rsid w:val="008A23EB"/>
    <w:rsid w:val="008A2CE7"/>
    <w:rsid w:val="008A34DE"/>
    <w:rsid w:val="008A3A73"/>
    <w:rsid w:val="008A3B16"/>
    <w:rsid w:val="008A45A8"/>
    <w:rsid w:val="008A5B3F"/>
    <w:rsid w:val="008A5C19"/>
    <w:rsid w:val="008A5D84"/>
    <w:rsid w:val="008A73BE"/>
    <w:rsid w:val="008A7640"/>
    <w:rsid w:val="008A76F9"/>
    <w:rsid w:val="008A7822"/>
    <w:rsid w:val="008B0F61"/>
    <w:rsid w:val="008B29B9"/>
    <w:rsid w:val="008B36F0"/>
    <w:rsid w:val="008B38A8"/>
    <w:rsid w:val="008B3ADE"/>
    <w:rsid w:val="008B4379"/>
    <w:rsid w:val="008B4CDD"/>
    <w:rsid w:val="008B5014"/>
    <w:rsid w:val="008B5708"/>
    <w:rsid w:val="008B6C37"/>
    <w:rsid w:val="008B6DD8"/>
    <w:rsid w:val="008B6F3B"/>
    <w:rsid w:val="008B7B8B"/>
    <w:rsid w:val="008C129E"/>
    <w:rsid w:val="008C13DC"/>
    <w:rsid w:val="008C1BA1"/>
    <w:rsid w:val="008C21F9"/>
    <w:rsid w:val="008C30E7"/>
    <w:rsid w:val="008C3703"/>
    <w:rsid w:val="008C41B7"/>
    <w:rsid w:val="008C41F8"/>
    <w:rsid w:val="008C462D"/>
    <w:rsid w:val="008C4B97"/>
    <w:rsid w:val="008C4BE9"/>
    <w:rsid w:val="008C54FC"/>
    <w:rsid w:val="008C5A55"/>
    <w:rsid w:val="008C614C"/>
    <w:rsid w:val="008C63FC"/>
    <w:rsid w:val="008C68F6"/>
    <w:rsid w:val="008C7E7C"/>
    <w:rsid w:val="008D07C1"/>
    <w:rsid w:val="008D0B3A"/>
    <w:rsid w:val="008D0B4A"/>
    <w:rsid w:val="008D3E2F"/>
    <w:rsid w:val="008D4895"/>
    <w:rsid w:val="008D4CE1"/>
    <w:rsid w:val="008D517D"/>
    <w:rsid w:val="008D56AF"/>
    <w:rsid w:val="008D69C6"/>
    <w:rsid w:val="008D72D5"/>
    <w:rsid w:val="008D78B0"/>
    <w:rsid w:val="008D7C84"/>
    <w:rsid w:val="008D7E08"/>
    <w:rsid w:val="008E08EC"/>
    <w:rsid w:val="008E0939"/>
    <w:rsid w:val="008E0F7E"/>
    <w:rsid w:val="008E1DEC"/>
    <w:rsid w:val="008E273F"/>
    <w:rsid w:val="008E2963"/>
    <w:rsid w:val="008E4295"/>
    <w:rsid w:val="008E42FB"/>
    <w:rsid w:val="008E451A"/>
    <w:rsid w:val="008E46C0"/>
    <w:rsid w:val="008E493D"/>
    <w:rsid w:val="008E4AE8"/>
    <w:rsid w:val="008E4B3C"/>
    <w:rsid w:val="008E4B50"/>
    <w:rsid w:val="008E6B67"/>
    <w:rsid w:val="008E7010"/>
    <w:rsid w:val="008F0545"/>
    <w:rsid w:val="008F06E4"/>
    <w:rsid w:val="008F0BB7"/>
    <w:rsid w:val="008F0E67"/>
    <w:rsid w:val="008F0F86"/>
    <w:rsid w:val="008F1700"/>
    <w:rsid w:val="008F17DA"/>
    <w:rsid w:val="008F1D52"/>
    <w:rsid w:val="008F2096"/>
    <w:rsid w:val="008F2A9F"/>
    <w:rsid w:val="008F3641"/>
    <w:rsid w:val="008F375E"/>
    <w:rsid w:val="008F4729"/>
    <w:rsid w:val="008F49CA"/>
    <w:rsid w:val="008F67E3"/>
    <w:rsid w:val="008F6B1E"/>
    <w:rsid w:val="008F6E97"/>
    <w:rsid w:val="008F77E3"/>
    <w:rsid w:val="008F7B93"/>
    <w:rsid w:val="008F7E72"/>
    <w:rsid w:val="009016D0"/>
    <w:rsid w:val="0090197C"/>
    <w:rsid w:val="00901B2C"/>
    <w:rsid w:val="00901D5A"/>
    <w:rsid w:val="00902E19"/>
    <w:rsid w:val="009038DC"/>
    <w:rsid w:val="00903C33"/>
    <w:rsid w:val="00904076"/>
    <w:rsid w:val="0090413D"/>
    <w:rsid w:val="00904277"/>
    <w:rsid w:val="0090443A"/>
    <w:rsid w:val="009044F3"/>
    <w:rsid w:val="00905F60"/>
    <w:rsid w:val="009060DD"/>
    <w:rsid w:val="0090648B"/>
    <w:rsid w:val="00910009"/>
    <w:rsid w:val="0091147E"/>
    <w:rsid w:val="0091158E"/>
    <w:rsid w:val="009127DC"/>
    <w:rsid w:val="009128B5"/>
    <w:rsid w:val="0091327E"/>
    <w:rsid w:val="0091346F"/>
    <w:rsid w:val="00915336"/>
    <w:rsid w:val="00915587"/>
    <w:rsid w:val="00915BE8"/>
    <w:rsid w:val="00915F94"/>
    <w:rsid w:val="0092023B"/>
    <w:rsid w:val="00920417"/>
    <w:rsid w:val="00923489"/>
    <w:rsid w:val="00923CAD"/>
    <w:rsid w:val="00924332"/>
    <w:rsid w:val="00924B15"/>
    <w:rsid w:val="0092528F"/>
    <w:rsid w:val="00925A1E"/>
    <w:rsid w:val="009261FB"/>
    <w:rsid w:val="00926661"/>
    <w:rsid w:val="00926D0F"/>
    <w:rsid w:val="00927538"/>
    <w:rsid w:val="009276D0"/>
    <w:rsid w:val="00927741"/>
    <w:rsid w:val="00927BE3"/>
    <w:rsid w:val="00927E51"/>
    <w:rsid w:val="00927F9B"/>
    <w:rsid w:val="00930F3F"/>
    <w:rsid w:val="00931002"/>
    <w:rsid w:val="0093150C"/>
    <w:rsid w:val="009321C4"/>
    <w:rsid w:val="0093247F"/>
    <w:rsid w:val="00933DD8"/>
    <w:rsid w:val="0093408A"/>
    <w:rsid w:val="0093478A"/>
    <w:rsid w:val="00934D6E"/>
    <w:rsid w:val="00935173"/>
    <w:rsid w:val="009355F0"/>
    <w:rsid w:val="009360E6"/>
    <w:rsid w:val="00936509"/>
    <w:rsid w:val="009365BD"/>
    <w:rsid w:val="00936B42"/>
    <w:rsid w:val="00940164"/>
    <w:rsid w:val="009405CE"/>
    <w:rsid w:val="00941088"/>
    <w:rsid w:val="00941293"/>
    <w:rsid w:val="00941316"/>
    <w:rsid w:val="009413A2"/>
    <w:rsid w:val="0094149D"/>
    <w:rsid w:val="00941DA2"/>
    <w:rsid w:val="00942FDF"/>
    <w:rsid w:val="00943D1B"/>
    <w:rsid w:val="00943E29"/>
    <w:rsid w:val="00944212"/>
    <w:rsid w:val="009448EB"/>
    <w:rsid w:val="00944DD7"/>
    <w:rsid w:val="009451AA"/>
    <w:rsid w:val="00945F4A"/>
    <w:rsid w:val="009464D4"/>
    <w:rsid w:val="009476C7"/>
    <w:rsid w:val="00947C69"/>
    <w:rsid w:val="00947F42"/>
    <w:rsid w:val="00951D16"/>
    <w:rsid w:val="00952936"/>
    <w:rsid w:val="00952BFF"/>
    <w:rsid w:val="009536FA"/>
    <w:rsid w:val="00953B62"/>
    <w:rsid w:val="009552A6"/>
    <w:rsid w:val="0095531E"/>
    <w:rsid w:val="00955522"/>
    <w:rsid w:val="009555BC"/>
    <w:rsid w:val="00955F79"/>
    <w:rsid w:val="0095626F"/>
    <w:rsid w:val="00960D25"/>
    <w:rsid w:val="00961E87"/>
    <w:rsid w:val="0096274F"/>
    <w:rsid w:val="00962BF1"/>
    <w:rsid w:val="00962C76"/>
    <w:rsid w:val="00965770"/>
    <w:rsid w:val="009658D1"/>
    <w:rsid w:val="00965B36"/>
    <w:rsid w:val="00965F6D"/>
    <w:rsid w:val="00966F61"/>
    <w:rsid w:val="00967535"/>
    <w:rsid w:val="00967C2F"/>
    <w:rsid w:val="00967CBA"/>
    <w:rsid w:val="00970EF4"/>
    <w:rsid w:val="00972DFE"/>
    <w:rsid w:val="00973057"/>
    <w:rsid w:val="00973DCA"/>
    <w:rsid w:val="00974397"/>
    <w:rsid w:val="0097473E"/>
    <w:rsid w:val="00974F7C"/>
    <w:rsid w:val="0097528B"/>
    <w:rsid w:val="00976713"/>
    <w:rsid w:val="009811DF"/>
    <w:rsid w:val="009815C3"/>
    <w:rsid w:val="0098233D"/>
    <w:rsid w:val="009829BE"/>
    <w:rsid w:val="00983CD1"/>
    <w:rsid w:val="00984006"/>
    <w:rsid w:val="00984133"/>
    <w:rsid w:val="00984DD2"/>
    <w:rsid w:val="00985A27"/>
    <w:rsid w:val="00985D10"/>
    <w:rsid w:val="009863C7"/>
    <w:rsid w:val="00986680"/>
    <w:rsid w:val="00986A17"/>
    <w:rsid w:val="00987031"/>
    <w:rsid w:val="00987331"/>
    <w:rsid w:val="0099029B"/>
    <w:rsid w:val="0099061C"/>
    <w:rsid w:val="00990742"/>
    <w:rsid w:val="0099282F"/>
    <w:rsid w:val="009928C3"/>
    <w:rsid w:val="00993050"/>
    <w:rsid w:val="00993B35"/>
    <w:rsid w:val="009942EA"/>
    <w:rsid w:val="009945EC"/>
    <w:rsid w:val="00994F99"/>
    <w:rsid w:val="009950B7"/>
    <w:rsid w:val="00995607"/>
    <w:rsid w:val="0099578D"/>
    <w:rsid w:val="00995932"/>
    <w:rsid w:val="00995A2B"/>
    <w:rsid w:val="00995EAC"/>
    <w:rsid w:val="00996348"/>
    <w:rsid w:val="0099653E"/>
    <w:rsid w:val="00996C96"/>
    <w:rsid w:val="009A0856"/>
    <w:rsid w:val="009A0A48"/>
    <w:rsid w:val="009A12FD"/>
    <w:rsid w:val="009A241E"/>
    <w:rsid w:val="009A2CB6"/>
    <w:rsid w:val="009A37C0"/>
    <w:rsid w:val="009A43DF"/>
    <w:rsid w:val="009A52E6"/>
    <w:rsid w:val="009A610B"/>
    <w:rsid w:val="009A628A"/>
    <w:rsid w:val="009A7BEF"/>
    <w:rsid w:val="009B1B04"/>
    <w:rsid w:val="009B26DE"/>
    <w:rsid w:val="009B3E52"/>
    <w:rsid w:val="009B49E8"/>
    <w:rsid w:val="009B4BBC"/>
    <w:rsid w:val="009B5066"/>
    <w:rsid w:val="009B598D"/>
    <w:rsid w:val="009B59A4"/>
    <w:rsid w:val="009B5C11"/>
    <w:rsid w:val="009B619F"/>
    <w:rsid w:val="009B63CE"/>
    <w:rsid w:val="009B7172"/>
    <w:rsid w:val="009B7C84"/>
    <w:rsid w:val="009C1932"/>
    <w:rsid w:val="009C26FB"/>
    <w:rsid w:val="009C2BAD"/>
    <w:rsid w:val="009C3527"/>
    <w:rsid w:val="009C3A0A"/>
    <w:rsid w:val="009C4107"/>
    <w:rsid w:val="009C5AEF"/>
    <w:rsid w:val="009C5F8B"/>
    <w:rsid w:val="009D14DD"/>
    <w:rsid w:val="009D1A9D"/>
    <w:rsid w:val="009D2017"/>
    <w:rsid w:val="009D2427"/>
    <w:rsid w:val="009D2C90"/>
    <w:rsid w:val="009D3A74"/>
    <w:rsid w:val="009D3CCF"/>
    <w:rsid w:val="009D6063"/>
    <w:rsid w:val="009D6BD3"/>
    <w:rsid w:val="009D7ADB"/>
    <w:rsid w:val="009D7FA9"/>
    <w:rsid w:val="009E0780"/>
    <w:rsid w:val="009E161C"/>
    <w:rsid w:val="009E1F19"/>
    <w:rsid w:val="009E23F5"/>
    <w:rsid w:val="009E2E3F"/>
    <w:rsid w:val="009E3311"/>
    <w:rsid w:val="009E423F"/>
    <w:rsid w:val="009E5781"/>
    <w:rsid w:val="009E5D18"/>
    <w:rsid w:val="009E5E19"/>
    <w:rsid w:val="009E68FD"/>
    <w:rsid w:val="009E699A"/>
    <w:rsid w:val="009E6B21"/>
    <w:rsid w:val="009E74E9"/>
    <w:rsid w:val="009F0F8B"/>
    <w:rsid w:val="009F1105"/>
    <w:rsid w:val="009F22A2"/>
    <w:rsid w:val="009F406A"/>
    <w:rsid w:val="009F4A5D"/>
    <w:rsid w:val="009F65FB"/>
    <w:rsid w:val="009F664D"/>
    <w:rsid w:val="009F6FCC"/>
    <w:rsid w:val="009F7A33"/>
    <w:rsid w:val="00A00D7C"/>
    <w:rsid w:val="00A00F85"/>
    <w:rsid w:val="00A01666"/>
    <w:rsid w:val="00A018D4"/>
    <w:rsid w:val="00A03601"/>
    <w:rsid w:val="00A036AC"/>
    <w:rsid w:val="00A038FE"/>
    <w:rsid w:val="00A04BE3"/>
    <w:rsid w:val="00A04E45"/>
    <w:rsid w:val="00A05BF9"/>
    <w:rsid w:val="00A05DA8"/>
    <w:rsid w:val="00A0605B"/>
    <w:rsid w:val="00A07026"/>
    <w:rsid w:val="00A0731D"/>
    <w:rsid w:val="00A07943"/>
    <w:rsid w:val="00A113A4"/>
    <w:rsid w:val="00A120BC"/>
    <w:rsid w:val="00A12F93"/>
    <w:rsid w:val="00A140B2"/>
    <w:rsid w:val="00A1545E"/>
    <w:rsid w:val="00A15E09"/>
    <w:rsid w:val="00A1790D"/>
    <w:rsid w:val="00A205B0"/>
    <w:rsid w:val="00A21EF6"/>
    <w:rsid w:val="00A2222E"/>
    <w:rsid w:val="00A222BC"/>
    <w:rsid w:val="00A2304D"/>
    <w:rsid w:val="00A23A37"/>
    <w:rsid w:val="00A24260"/>
    <w:rsid w:val="00A24CFE"/>
    <w:rsid w:val="00A26C1D"/>
    <w:rsid w:val="00A27CB3"/>
    <w:rsid w:val="00A31D0C"/>
    <w:rsid w:val="00A32CFB"/>
    <w:rsid w:val="00A33706"/>
    <w:rsid w:val="00A344CA"/>
    <w:rsid w:val="00A352A9"/>
    <w:rsid w:val="00A354E6"/>
    <w:rsid w:val="00A3622A"/>
    <w:rsid w:val="00A36C99"/>
    <w:rsid w:val="00A376F4"/>
    <w:rsid w:val="00A378B7"/>
    <w:rsid w:val="00A41DF5"/>
    <w:rsid w:val="00A437E3"/>
    <w:rsid w:val="00A43F5E"/>
    <w:rsid w:val="00A44147"/>
    <w:rsid w:val="00A44C0F"/>
    <w:rsid w:val="00A45A1D"/>
    <w:rsid w:val="00A4676E"/>
    <w:rsid w:val="00A50251"/>
    <w:rsid w:val="00A51366"/>
    <w:rsid w:val="00A5168D"/>
    <w:rsid w:val="00A5185B"/>
    <w:rsid w:val="00A5564B"/>
    <w:rsid w:val="00A557D8"/>
    <w:rsid w:val="00A55DAD"/>
    <w:rsid w:val="00A570D2"/>
    <w:rsid w:val="00A57F83"/>
    <w:rsid w:val="00A602D5"/>
    <w:rsid w:val="00A622B8"/>
    <w:rsid w:val="00A62575"/>
    <w:rsid w:val="00A62A7A"/>
    <w:rsid w:val="00A62B1E"/>
    <w:rsid w:val="00A6318E"/>
    <w:rsid w:val="00A64F37"/>
    <w:rsid w:val="00A65119"/>
    <w:rsid w:val="00A65BCC"/>
    <w:rsid w:val="00A6654B"/>
    <w:rsid w:val="00A66854"/>
    <w:rsid w:val="00A6689B"/>
    <w:rsid w:val="00A673E1"/>
    <w:rsid w:val="00A71815"/>
    <w:rsid w:val="00A71863"/>
    <w:rsid w:val="00A718AF"/>
    <w:rsid w:val="00A71B69"/>
    <w:rsid w:val="00A7250F"/>
    <w:rsid w:val="00A730E1"/>
    <w:rsid w:val="00A733EE"/>
    <w:rsid w:val="00A74200"/>
    <w:rsid w:val="00A74750"/>
    <w:rsid w:val="00A74953"/>
    <w:rsid w:val="00A761D0"/>
    <w:rsid w:val="00A76ECB"/>
    <w:rsid w:val="00A80413"/>
    <w:rsid w:val="00A80489"/>
    <w:rsid w:val="00A81F8B"/>
    <w:rsid w:val="00A82E75"/>
    <w:rsid w:val="00A8319B"/>
    <w:rsid w:val="00A86F44"/>
    <w:rsid w:val="00A87803"/>
    <w:rsid w:val="00A87BF1"/>
    <w:rsid w:val="00A9020E"/>
    <w:rsid w:val="00A90F3E"/>
    <w:rsid w:val="00A91065"/>
    <w:rsid w:val="00A91E99"/>
    <w:rsid w:val="00A92595"/>
    <w:rsid w:val="00A92E10"/>
    <w:rsid w:val="00A934F2"/>
    <w:rsid w:val="00A97559"/>
    <w:rsid w:val="00AA04AA"/>
    <w:rsid w:val="00AA0575"/>
    <w:rsid w:val="00AA0E11"/>
    <w:rsid w:val="00AA1177"/>
    <w:rsid w:val="00AA1A27"/>
    <w:rsid w:val="00AA215B"/>
    <w:rsid w:val="00AA3455"/>
    <w:rsid w:val="00AA4B6B"/>
    <w:rsid w:val="00AA4FD1"/>
    <w:rsid w:val="00AA6189"/>
    <w:rsid w:val="00AB1C3D"/>
    <w:rsid w:val="00AB1F0B"/>
    <w:rsid w:val="00AB27C6"/>
    <w:rsid w:val="00AB348B"/>
    <w:rsid w:val="00AB35A2"/>
    <w:rsid w:val="00AB3CB2"/>
    <w:rsid w:val="00AB3D5D"/>
    <w:rsid w:val="00AB5D14"/>
    <w:rsid w:val="00AB6CA2"/>
    <w:rsid w:val="00AB6DD9"/>
    <w:rsid w:val="00AB6E86"/>
    <w:rsid w:val="00AB70F5"/>
    <w:rsid w:val="00AB7F85"/>
    <w:rsid w:val="00AC005E"/>
    <w:rsid w:val="00AC04F9"/>
    <w:rsid w:val="00AC08D5"/>
    <w:rsid w:val="00AC0A0D"/>
    <w:rsid w:val="00AC12A9"/>
    <w:rsid w:val="00AC1B29"/>
    <w:rsid w:val="00AC1DD6"/>
    <w:rsid w:val="00AC2ED1"/>
    <w:rsid w:val="00AC30BA"/>
    <w:rsid w:val="00AC3DBF"/>
    <w:rsid w:val="00AC416E"/>
    <w:rsid w:val="00AC53F4"/>
    <w:rsid w:val="00AC5AB2"/>
    <w:rsid w:val="00AC6D1B"/>
    <w:rsid w:val="00AC7F18"/>
    <w:rsid w:val="00AD0098"/>
    <w:rsid w:val="00AD08A8"/>
    <w:rsid w:val="00AD4058"/>
    <w:rsid w:val="00AD4281"/>
    <w:rsid w:val="00AD476B"/>
    <w:rsid w:val="00AD4957"/>
    <w:rsid w:val="00AD4DE5"/>
    <w:rsid w:val="00AD5863"/>
    <w:rsid w:val="00AD5BB9"/>
    <w:rsid w:val="00AD5BDD"/>
    <w:rsid w:val="00AD6811"/>
    <w:rsid w:val="00AE02D2"/>
    <w:rsid w:val="00AE0688"/>
    <w:rsid w:val="00AE1A02"/>
    <w:rsid w:val="00AE2E74"/>
    <w:rsid w:val="00AE3940"/>
    <w:rsid w:val="00AE3A5C"/>
    <w:rsid w:val="00AE4E47"/>
    <w:rsid w:val="00AE5C89"/>
    <w:rsid w:val="00AE7143"/>
    <w:rsid w:val="00AE7A19"/>
    <w:rsid w:val="00AF1DC3"/>
    <w:rsid w:val="00AF21B3"/>
    <w:rsid w:val="00AF2A50"/>
    <w:rsid w:val="00AF2D6E"/>
    <w:rsid w:val="00AF35F9"/>
    <w:rsid w:val="00AF3F7D"/>
    <w:rsid w:val="00AF4636"/>
    <w:rsid w:val="00AF53D5"/>
    <w:rsid w:val="00AF5651"/>
    <w:rsid w:val="00AF7E20"/>
    <w:rsid w:val="00B01B16"/>
    <w:rsid w:val="00B0208E"/>
    <w:rsid w:val="00B02AAB"/>
    <w:rsid w:val="00B02CAA"/>
    <w:rsid w:val="00B033E7"/>
    <w:rsid w:val="00B03C18"/>
    <w:rsid w:val="00B04985"/>
    <w:rsid w:val="00B05E88"/>
    <w:rsid w:val="00B06601"/>
    <w:rsid w:val="00B06AAE"/>
    <w:rsid w:val="00B06B5F"/>
    <w:rsid w:val="00B06F99"/>
    <w:rsid w:val="00B07306"/>
    <w:rsid w:val="00B126D5"/>
    <w:rsid w:val="00B128C3"/>
    <w:rsid w:val="00B12EAD"/>
    <w:rsid w:val="00B12F57"/>
    <w:rsid w:val="00B139C9"/>
    <w:rsid w:val="00B13AD7"/>
    <w:rsid w:val="00B142DC"/>
    <w:rsid w:val="00B14DF3"/>
    <w:rsid w:val="00B1541B"/>
    <w:rsid w:val="00B16315"/>
    <w:rsid w:val="00B16B38"/>
    <w:rsid w:val="00B20818"/>
    <w:rsid w:val="00B20C21"/>
    <w:rsid w:val="00B20CE5"/>
    <w:rsid w:val="00B21B76"/>
    <w:rsid w:val="00B237E7"/>
    <w:rsid w:val="00B2447D"/>
    <w:rsid w:val="00B24B27"/>
    <w:rsid w:val="00B25254"/>
    <w:rsid w:val="00B26445"/>
    <w:rsid w:val="00B26B1D"/>
    <w:rsid w:val="00B274EB"/>
    <w:rsid w:val="00B2760D"/>
    <w:rsid w:val="00B32071"/>
    <w:rsid w:val="00B32865"/>
    <w:rsid w:val="00B33A34"/>
    <w:rsid w:val="00B34843"/>
    <w:rsid w:val="00B3661F"/>
    <w:rsid w:val="00B37C73"/>
    <w:rsid w:val="00B37E2B"/>
    <w:rsid w:val="00B40858"/>
    <w:rsid w:val="00B40B65"/>
    <w:rsid w:val="00B4364C"/>
    <w:rsid w:val="00B44B9B"/>
    <w:rsid w:val="00B457CB"/>
    <w:rsid w:val="00B45F04"/>
    <w:rsid w:val="00B46C3B"/>
    <w:rsid w:val="00B47FC8"/>
    <w:rsid w:val="00B50000"/>
    <w:rsid w:val="00B50B47"/>
    <w:rsid w:val="00B51448"/>
    <w:rsid w:val="00B5188A"/>
    <w:rsid w:val="00B5228F"/>
    <w:rsid w:val="00B523C6"/>
    <w:rsid w:val="00B5275D"/>
    <w:rsid w:val="00B54134"/>
    <w:rsid w:val="00B5439E"/>
    <w:rsid w:val="00B54604"/>
    <w:rsid w:val="00B54927"/>
    <w:rsid w:val="00B55328"/>
    <w:rsid w:val="00B55A4B"/>
    <w:rsid w:val="00B57C86"/>
    <w:rsid w:val="00B60488"/>
    <w:rsid w:val="00B60868"/>
    <w:rsid w:val="00B60EC0"/>
    <w:rsid w:val="00B61160"/>
    <w:rsid w:val="00B61521"/>
    <w:rsid w:val="00B61E5F"/>
    <w:rsid w:val="00B61F12"/>
    <w:rsid w:val="00B62CD8"/>
    <w:rsid w:val="00B62D96"/>
    <w:rsid w:val="00B63359"/>
    <w:rsid w:val="00B6457F"/>
    <w:rsid w:val="00B64BFF"/>
    <w:rsid w:val="00B661A9"/>
    <w:rsid w:val="00B67F86"/>
    <w:rsid w:val="00B70F27"/>
    <w:rsid w:val="00B726AA"/>
    <w:rsid w:val="00B7287B"/>
    <w:rsid w:val="00B7370F"/>
    <w:rsid w:val="00B74136"/>
    <w:rsid w:val="00B747A0"/>
    <w:rsid w:val="00B7592F"/>
    <w:rsid w:val="00B77176"/>
    <w:rsid w:val="00B77E3F"/>
    <w:rsid w:val="00B804C9"/>
    <w:rsid w:val="00B80A16"/>
    <w:rsid w:val="00B81AC0"/>
    <w:rsid w:val="00B81B1E"/>
    <w:rsid w:val="00B81DA8"/>
    <w:rsid w:val="00B834DD"/>
    <w:rsid w:val="00B837EA"/>
    <w:rsid w:val="00B83992"/>
    <w:rsid w:val="00B83CB8"/>
    <w:rsid w:val="00B84222"/>
    <w:rsid w:val="00B87E2C"/>
    <w:rsid w:val="00B907C0"/>
    <w:rsid w:val="00B90EA6"/>
    <w:rsid w:val="00B92369"/>
    <w:rsid w:val="00B928A4"/>
    <w:rsid w:val="00B92DF7"/>
    <w:rsid w:val="00B93BCD"/>
    <w:rsid w:val="00B93BD2"/>
    <w:rsid w:val="00B968BC"/>
    <w:rsid w:val="00B96B79"/>
    <w:rsid w:val="00B96F64"/>
    <w:rsid w:val="00B97597"/>
    <w:rsid w:val="00B97F25"/>
    <w:rsid w:val="00BA008C"/>
    <w:rsid w:val="00BA0101"/>
    <w:rsid w:val="00BA0551"/>
    <w:rsid w:val="00BA0865"/>
    <w:rsid w:val="00BA1CB7"/>
    <w:rsid w:val="00BA1DF7"/>
    <w:rsid w:val="00BA2704"/>
    <w:rsid w:val="00BA2EFB"/>
    <w:rsid w:val="00BA376C"/>
    <w:rsid w:val="00BA3CFC"/>
    <w:rsid w:val="00BA419B"/>
    <w:rsid w:val="00BA5E4F"/>
    <w:rsid w:val="00BA5EF0"/>
    <w:rsid w:val="00BA6DD9"/>
    <w:rsid w:val="00BB0697"/>
    <w:rsid w:val="00BB0906"/>
    <w:rsid w:val="00BB096C"/>
    <w:rsid w:val="00BB1030"/>
    <w:rsid w:val="00BB14E4"/>
    <w:rsid w:val="00BB1BDB"/>
    <w:rsid w:val="00BB20B5"/>
    <w:rsid w:val="00BB36B4"/>
    <w:rsid w:val="00BB36F0"/>
    <w:rsid w:val="00BB43FB"/>
    <w:rsid w:val="00BB48F0"/>
    <w:rsid w:val="00BB5DAD"/>
    <w:rsid w:val="00BB6902"/>
    <w:rsid w:val="00BB6A91"/>
    <w:rsid w:val="00BB7025"/>
    <w:rsid w:val="00BB70EA"/>
    <w:rsid w:val="00BC0938"/>
    <w:rsid w:val="00BC0AC0"/>
    <w:rsid w:val="00BC0FF3"/>
    <w:rsid w:val="00BC1AC1"/>
    <w:rsid w:val="00BC2A64"/>
    <w:rsid w:val="00BC2B9B"/>
    <w:rsid w:val="00BC3CCC"/>
    <w:rsid w:val="00BC5983"/>
    <w:rsid w:val="00BC5FA0"/>
    <w:rsid w:val="00BC66F5"/>
    <w:rsid w:val="00BC709A"/>
    <w:rsid w:val="00BC7410"/>
    <w:rsid w:val="00BD06C7"/>
    <w:rsid w:val="00BD0869"/>
    <w:rsid w:val="00BD2048"/>
    <w:rsid w:val="00BD29F1"/>
    <w:rsid w:val="00BD3409"/>
    <w:rsid w:val="00BD37BE"/>
    <w:rsid w:val="00BD3D13"/>
    <w:rsid w:val="00BD4108"/>
    <w:rsid w:val="00BD42CC"/>
    <w:rsid w:val="00BD4B6E"/>
    <w:rsid w:val="00BD4B98"/>
    <w:rsid w:val="00BD51F7"/>
    <w:rsid w:val="00BD66AB"/>
    <w:rsid w:val="00BE0471"/>
    <w:rsid w:val="00BE071E"/>
    <w:rsid w:val="00BE0E35"/>
    <w:rsid w:val="00BE21CD"/>
    <w:rsid w:val="00BE23D1"/>
    <w:rsid w:val="00BE44F7"/>
    <w:rsid w:val="00BE4E2C"/>
    <w:rsid w:val="00BE5126"/>
    <w:rsid w:val="00BE5434"/>
    <w:rsid w:val="00BE55CE"/>
    <w:rsid w:val="00BE58AC"/>
    <w:rsid w:val="00BE66D5"/>
    <w:rsid w:val="00BE6A0C"/>
    <w:rsid w:val="00BE6ADF"/>
    <w:rsid w:val="00BE7B0D"/>
    <w:rsid w:val="00BF0072"/>
    <w:rsid w:val="00BF0506"/>
    <w:rsid w:val="00BF091E"/>
    <w:rsid w:val="00BF1603"/>
    <w:rsid w:val="00BF191E"/>
    <w:rsid w:val="00BF1D57"/>
    <w:rsid w:val="00BF1DFA"/>
    <w:rsid w:val="00BF21E4"/>
    <w:rsid w:val="00BF2AAF"/>
    <w:rsid w:val="00BF3106"/>
    <w:rsid w:val="00BF34CD"/>
    <w:rsid w:val="00BF3771"/>
    <w:rsid w:val="00BF48A2"/>
    <w:rsid w:val="00BF4928"/>
    <w:rsid w:val="00BF4A40"/>
    <w:rsid w:val="00BF5123"/>
    <w:rsid w:val="00BF582C"/>
    <w:rsid w:val="00BF5D6A"/>
    <w:rsid w:val="00BF64C5"/>
    <w:rsid w:val="00BF64D9"/>
    <w:rsid w:val="00BF68F5"/>
    <w:rsid w:val="00C002C9"/>
    <w:rsid w:val="00C0038C"/>
    <w:rsid w:val="00C024A4"/>
    <w:rsid w:val="00C029B5"/>
    <w:rsid w:val="00C03043"/>
    <w:rsid w:val="00C03257"/>
    <w:rsid w:val="00C033E0"/>
    <w:rsid w:val="00C0348B"/>
    <w:rsid w:val="00C034D9"/>
    <w:rsid w:val="00C03E5D"/>
    <w:rsid w:val="00C05221"/>
    <w:rsid w:val="00C058B9"/>
    <w:rsid w:val="00C061FA"/>
    <w:rsid w:val="00C063B8"/>
    <w:rsid w:val="00C0661E"/>
    <w:rsid w:val="00C06CD3"/>
    <w:rsid w:val="00C06DB9"/>
    <w:rsid w:val="00C075AB"/>
    <w:rsid w:val="00C07676"/>
    <w:rsid w:val="00C1089F"/>
    <w:rsid w:val="00C10E63"/>
    <w:rsid w:val="00C10F3C"/>
    <w:rsid w:val="00C11639"/>
    <w:rsid w:val="00C118D5"/>
    <w:rsid w:val="00C122C9"/>
    <w:rsid w:val="00C12C76"/>
    <w:rsid w:val="00C13030"/>
    <w:rsid w:val="00C1488A"/>
    <w:rsid w:val="00C15F83"/>
    <w:rsid w:val="00C16701"/>
    <w:rsid w:val="00C16A2B"/>
    <w:rsid w:val="00C17DF5"/>
    <w:rsid w:val="00C201D5"/>
    <w:rsid w:val="00C20BA5"/>
    <w:rsid w:val="00C21F81"/>
    <w:rsid w:val="00C22442"/>
    <w:rsid w:val="00C22B32"/>
    <w:rsid w:val="00C2357C"/>
    <w:rsid w:val="00C2367F"/>
    <w:rsid w:val="00C23CC9"/>
    <w:rsid w:val="00C23EA7"/>
    <w:rsid w:val="00C23FBF"/>
    <w:rsid w:val="00C2466C"/>
    <w:rsid w:val="00C246EF"/>
    <w:rsid w:val="00C24C14"/>
    <w:rsid w:val="00C24D97"/>
    <w:rsid w:val="00C25AAF"/>
    <w:rsid w:val="00C25B8E"/>
    <w:rsid w:val="00C25FDB"/>
    <w:rsid w:val="00C27306"/>
    <w:rsid w:val="00C307F1"/>
    <w:rsid w:val="00C30FF7"/>
    <w:rsid w:val="00C32638"/>
    <w:rsid w:val="00C35484"/>
    <w:rsid w:val="00C35BBD"/>
    <w:rsid w:val="00C36C01"/>
    <w:rsid w:val="00C370DA"/>
    <w:rsid w:val="00C3797F"/>
    <w:rsid w:val="00C37E16"/>
    <w:rsid w:val="00C4181D"/>
    <w:rsid w:val="00C418B5"/>
    <w:rsid w:val="00C41CC8"/>
    <w:rsid w:val="00C42724"/>
    <w:rsid w:val="00C43988"/>
    <w:rsid w:val="00C43A0C"/>
    <w:rsid w:val="00C43A21"/>
    <w:rsid w:val="00C43BE1"/>
    <w:rsid w:val="00C43D2C"/>
    <w:rsid w:val="00C44429"/>
    <w:rsid w:val="00C45EED"/>
    <w:rsid w:val="00C47892"/>
    <w:rsid w:val="00C47F1C"/>
    <w:rsid w:val="00C5108D"/>
    <w:rsid w:val="00C51C18"/>
    <w:rsid w:val="00C526BD"/>
    <w:rsid w:val="00C52AAF"/>
    <w:rsid w:val="00C53CDE"/>
    <w:rsid w:val="00C546E0"/>
    <w:rsid w:val="00C54D9E"/>
    <w:rsid w:val="00C55904"/>
    <w:rsid w:val="00C55D27"/>
    <w:rsid w:val="00C56C31"/>
    <w:rsid w:val="00C5737B"/>
    <w:rsid w:val="00C57CDB"/>
    <w:rsid w:val="00C60BF8"/>
    <w:rsid w:val="00C60C9D"/>
    <w:rsid w:val="00C61F1D"/>
    <w:rsid w:val="00C62CFD"/>
    <w:rsid w:val="00C62D61"/>
    <w:rsid w:val="00C63EE9"/>
    <w:rsid w:val="00C6434E"/>
    <w:rsid w:val="00C64C1A"/>
    <w:rsid w:val="00C65398"/>
    <w:rsid w:val="00C65927"/>
    <w:rsid w:val="00C676FA"/>
    <w:rsid w:val="00C7057B"/>
    <w:rsid w:val="00C7098F"/>
    <w:rsid w:val="00C70B69"/>
    <w:rsid w:val="00C738F2"/>
    <w:rsid w:val="00C743C1"/>
    <w:rsid w:val="00C75916"/>
    <w:rsid w:val="00C75DBC"/>
    <w:rsid w:val="00C76DE4"/>
    <w:rsid w:val="00C76E33"/>
    <w:rsid w:val="00C77C7A"/>
    <w:rsid w:val="00C77DA1"/>
    <w:rsid w:val="00C81EED"/>
    <w:rsid w:val="00C820FF"/>
    <w:rsid w:val="00C821C8"/>
    <w:rsid w:val="00C821E2"/>
    <w:rsid w:val="00C83AFE"/>
    <w:rsid w:val="00C83EF2"/>
    <w:rsid w:val="00C840D5"/>
    <w:rsid w:val="00C84B27"/>
    <w:rsid w:val="00C84F61"/>
    <w:rsid w:val="00C857E6"/>
    <w:rsid w:val="00C85BAA"/>
    <w:rsid w:val="00C8601D"/>
    <w:rsid w:val="00C869CE"/>
    <w:rsid w:val="00C87DD9"/>
    <w:rsid w:val="00C90F8F"/>
    <w:rsid w:val="00C93E92"/>
    <w:rsid w:val="00C94010"/>
    <w:rsid w:val="00C96490"/>
    <w:rsid w:val="00C9746D"/>
    <w:rsid w:val="00CA004F"/>
    <w:rsid w:val="00CA0FFE"/>
    <w:rsid w:val="00CA1A1A"/>
    <w:rsid w:val="00CA23A5"/>
    <w:rsid w:val="00CA2687"/>
    <w:rsid w:val="00CA2884"/>
    <w:rsid w:val="00CA2D63"/>
    <w:rsid w:val="00CA3255"/>
    <w:rsid w:val="00CA35A9"/>
    <w:rsid w:val="00CA5DC4"/>
    <w:rsid w:val="00CA7E52"/>
    <w:rsid w:val="00CB1BD2"/>
    <w:rsid w:val="00CB2BAD"/>
    <w:rsid w:val="00CB2BF6"/>
    <w:rsid w:val="00CB4319"/>
    <w:rsid w:val="00CB6C5B"/>
    <w:rsid w:val="00CC009F"/>
    <w:rsid w:val="00CC0C30"/>
    <w:rsid w:val="00CC18A9"/>
    <w:rsid w:val="00CC1F0F"/>
    <w:rsid w:val="00CC2B78"/>
    <w:rsid w:val="00CC2BFC"/>
    <w:rsid w:val="00CC2EEB"/>
    <w:rsid w:val="00CC3EA9"/>
    <w:rsid w:val="00CC4DA8"/>
    <w:rsid w:val="00CC593D"/>
    <w:rsid w:val="00CD0A0C"/>
    <w:rsid w:val="00CD221C"/>
    <w:rsid w:val="00CD23AF"/>
    <w:rsid w:val="00CD565E"/>
    <w:rsid w:val="00CD71B1"/>
    <w:rsid w:val="00CE01CA"/>
    <w:rsid w:val="00CE0609"/>
    <w:rsid w:val="00CE0676"/>
    <w:rsid w:val="00CE088B"/>
    <w:rsid w:val="00CE1271"/>
    <w:rsid w:val="00CE14A4"/>
    <w:rsid w:val="00CE2488"/>
    <w:rsid w:val="00CE26A7"/>
    <w:rsid w:val="00CE2FA0"/>
    <w:rsid w:val="00CE350C"/>
    <w:rsid w:val="00CE38B9"/>
    <w:rsid w:val="00CE3AFB"/>
    <w:rsid w:val="00CE5417"/>
    <w:rsid w:val="00CE5F67"/>
    <w:rsid w:val="00CE605E"/>
    <w:rsid w:val="00CE71DE"/>
    <w:rsid w:val="00CE7A72"/>
    <w:rsid w:val="00CF069C"/>
    <w:rsid w:val="00CF272C"/>
    <w:rsid w:val="00CF3021"/>
    <w:rsid w:val="00CF30BE"/>
    <w:rsid w:val="00CF3CB2"/>
    <w:rsid w:val="00CF5845"/>
    <w:rsid w:val="00CF5B86"/>
    <w:rsid w:val="00CF5C68"/>
    <w:rsid w:val="00CF698C"/>
    <w:rsid w:val="00CF6BA5"/>
    <w:rsid w:val="00CF704C"/>
    <w:rsid w:val="00CF70C9"/>
    <w:rsid w:val="00D02773"/>
    <w:rsid w:val="00D03ABF"/>
    <w:rsid w:val="00D03F33"/>
    <w:rsid w:val="00D05034"/>
    <w:rsid w:val="00D06281"/>
    <w:rsid w:val="00D0670E"/>
    <w:rsid w:val="00D06B44"/>
    <w:rsid w:val="00D06C74"/>
    <w:rsid w:val="00D0702A"/>
    <w:rsid w:val="00D1191C"/>
    <w:rsid w:val="00D11AFA"/>
    <w:rsid w:val="00D121F7"/>
    <w:rsid w:val="00D122EB"/>
    <w:rsid w:val="00D12556"/>
    <w:rsid w:val="00D125DD"/>
    <w:rsid w:val="00D12C41"/>
    <w:rsid w:val="00D15A90"/>
    <w:rsid w:val="00D15AE4"/>
    <w:rsid w:val="00D15DBF"/>
    <w:rsid w:val="00D16AF6"/>
    <w:rsid w:val="00D17264"/>
    <w:rsid w:val="00D17BC3"/>
    <w:rsid w:val="00D2098C"/>
    <w:rsid w:val="00D2161A"/>
    <w:rsid w:val="00D21F74"/>
    <w:rsid w:val="00D226DC"/>
    <w:rsid w:val="00D22D5B"/>
    <w:rsid w:val="00D23FA2"/>
    <w:rsid w:val="00D24483"/>
    <w:rsid w:val="00D2603F"/>
    <w:rsid w:val="00D266B7"/>
    <w:rsid w:val="00D2676A"/>
    <w:rsid w:val="00D26D9F"/>
    <w:rsid w:val="00D26EE8"/>
    <w:rsid w:val="00D27AF3"/>
    <w:rsid w:val="00D3127D"/>
    <w:rsid w:val="00D32BC8"/>
    <w:rsid w:val="00D3416C"/>
    <w:rsid w:val="00D3511A"/>
    <w:rsid w:val="00D351D0"/>
    <w:rsid w:val="00D35F61"/>
    <w:rsid w:val="00D36EBB"/>
    <w:rsid w:val="00D370CD"/>
    <w:rsid w:val="00D40540"/>
    <w:rsid w:val="00D4255F"/>
    <w:rsid w:val="00D42AAE"/>
    <w:rsid w:val="00D4394B"/>
    <w:rsid w:val="00D4403E"/>
    <w:rsid w:val="00D447B4"/>
    <w:rsid w:val="00D45E0A"/>
    <w:rsid w:val="00D46575"/>
    <w:rsid w:val="00D466C2"/>
    <w:rsid w:val="00D5055F"/>
    <w:rsid w:val="00D50882"/>
    <w:rsid w:val="00D515E6"/>
    <w:rsid w:val="00D5354B"/>
    <w:rsid w:val="00D53E46"/>
    <w:rsid w:val="00D53F44"/>
    <w:rsid w:val="00D55818"/>
    <w:rsid w:val="00D55E29"/>
    <w:rsid w:val="00D56CB7"/>
    <w:rsid w:val="00D57B17"/>
    <w:rsid w:val="00D57F8C"/>
    <w:rsid w:val="00D60945"/>
    <w:rsid w:val="00D61006"/>
    <w:rsid w:val="00D6137A"/>
    <w:rsid w:val="00D626F7"/>
    <w:rsid w:val="00D63BBD"/>
    <w:rsid w:val="00D63F7A"/>
    <w:rsid w:val="00D64CDA"/>
    <w:rsid w:val="00D6529B"/>
    <w:rsid w:val="00D654B4"/>
    <w:rsid w:val="00D66EAC"/>
    <w:rsid w:val="00D6711E"/>
    <w:rsid w:val="00D6759D"/>
    <w:rsid w:val="00D67F94"/>
    <w:rsid w:val="00D705AC"/>
    <w:rsid w:val="00D710A9"/>
    <w:rsid w:val="00D7152D"/>
    <w:rsid w:val="00D71BCC"/>
    <w:rsid w:val="00D732AF"/>
    <w:rsid w:val="00D73806"/>
    <w:rsid w:val="00D73EC5"/>
    <w:rsid w:val="00D74E95"/>
    <w:rsid w:val="00D75F60"/>
    <w:rsid w:val="00D76E02"/>
    <w:rsid w:val="00D7712B"/>
    <w:rsid w:val="00D777D6"/>
    <w:rsid w:val="00D77BBB"/>
    <w:rsid w:val="00D77D09"/>
    <w:rsid w:val="00D808BE"/>
    <w:rsid w:val="00D8103A"/>
    <w:rsid w:val="00D8132A"/>
    <w:rsid w:val="00D81737"/>
    <w:rsid w:val="00D8253E"/>
    <w:rsid w:val="00D825E8"/>
    <w:rsid w:val="00D836CA"/>
    <w:rsid w:val="00D83901"/>
    <w:rsid w:val="00D83B46"/>
    <w:rsid w:val="00D84E52"/>
    <w:rsid w:val="00D85D64"/>
    <w:rsid w:val="00D85E12"/>
    <w:rsid w:val="00D85F89"/>
    <w:rsid w:val="00D863AD"/>
    <w:rsid w:val="00D86990"/>
    <w:rsid w:val="00D90525"/>
    <w:rsid w:val="00D90709"/>
    <w:rsid w:val="00D9070B"/>
    <w:rsid w:val="00D90DF1"/>
    <w:rsid w:val="00D91F1A"/>
    <w:rsid w:val="00D92BA9"/>
    <w:rsid w:val="00D92BB6"/>
    <w:rsid w:val="00D92CA9"/>
    <w:rsid w:val="00D92E5B"/>
    <w:rsid w:val="00D93B2B"/>
    <w:rsid w:val="00D94065"/>
    <w:rsid w:val="00D956C3"/>
    <w:rsid w:val="00D96E48"/>
    <w:rsid w:val="00D96FA4"/>
    <w:rsid w:val="00D97719"/>
    <w:rsid w:val="00DA0B63"/>
    <w:rsid w:val="00DA52FD"/>
    <w:rsid w:val="00DA552D"/>
    <w:rsid w:val="00DA5AE8"/>
    <w:rsid w:val="00DA63F1"/>
    <w:rsid w:val="00DA6CAA"/>
    <w:rsid w:val="00DA6EEC"/>
    <w:rsid w:val="00DA7BA5"/>
    <w:rsid w:val="00DA7D3E"/>
    <w:rsid w:val="00DB0E04"/>
    <w:rsid w:val="00DB2046"/>
    <w:rsid w:val="00DB2A07"/>
    <w:rsid w:val="00DB375E"/>
    <w:rsid w:val="00DB544E"/>
    <w:rsid w:val="00DB5EF9"/>
    <w:rsid w:val="00DB60F0"/>
    <w:rsid w:val="00DB622D"/>
    <w:rsid w:val="00DC075A"/>
    <w:rsid w:val="00DC0E13"/>
    <w:rsid w:val="00DC180E"/>
    <w:rsid w:val="00DC2294"/>
    <w:rsid w:val="00DC2492"/>
    <w:rsid w:val="00DC2BE4"/>
    <w:rsid w:val="00DC3EC2"/>
    <w:rsid w:val="00DC4BA2"/>
    <w:rsid w:val="00DC4E0F"/>
    <w:rsid w:val="00DC52CB"/>
    <w:rsid w:val="00DC57D4"/>
    <w:rsid w:val="00DC7887"/>
    <w:rsid w:val="00DD0375"/>
    <w:rsid w:val="00DD061D"/>
    <w:rsid w:val="00DD0B5E"/>
    <w:rsid w:val="00DD0E4E"/>
    <w:rsid w:val="00DD1A15"/>
    <w:rsid w:val="00DD1E1D"/>
    <w:rsid w:val="00DD21ED"/>
    <w:rsid w:val="00DD27ED"/>
    <w:rsid w:val="00DD2D6B"/>
    <w:rsid w:val="00DD382F"/>
    <w:rsid w:val="00DD40F3"/>
    <w:rsid w:val="00DD6B6B"/>
    <w:rsid w:val="00DD793E"/>
    <w:rsid w:val="00DE002C"/>
    <w:rsid w:val="00DE060B"/>
    <w:rsid w:val="00DE1181"/>
    <w:rsid w:val="00DE18E8"/>
    <w:rsid w:val="00DE2CF9"/>
    <w:rsid w:val="00DE2EF7"/>
    <w:rsid w:val="00DE3163"/>
    <w:rsid w:val="00DE60D4"/>
    <w:rsid w:val="00DE7DB8"/>
    <w:rsid w:val="00DF0BDB"/>
    <w:rsid w:val="00DF0EA0"/>
    <w:rsid w:val="00DF15BC"/>
    <w:rsid w:val="00DF1640"/>
    <w:rsid w:val="00DF1859"/>
    <w:rsid w:val="00DF1BDA"/>
    <w:rsid w:val="00DF2052"/>
    <w:rsid w:val="00DF25E2"/>
    <w:rsid w:val="00DF2C66"/>
    <w:rsid w:val="00DF2C98"/>
    <w:rsid w:val="00DF305C"/>
    <w:rsid w:val="00DF3F08"/>
    <w:rsid w:val="00DF5EEE"/>
    <w:rsid w:val="00DF5FA4"/>
    <w:rsid w:val="00DF6B26"/>
    <w:rsid w:val="00DF7538"/>
    <w:rsid w:val="00DF7848"/>
    <w:rsid w:val="00E01AA1"/>
    <w:rsid w:val="00E02C22"/>
    <w:rsid w:val="00E03B86"/>
    <w:rsid w:val="00E04D2F"/>
    <w:rsid w:val="00E05608"/>
    <w:rsid w:val="00E05A31"/>
    <w:rsid w:val="00E05AD4"/>
    <w:rsid w:val="00E05DA3"/>
    <w:rsid w:val="00E06AB6"/>
    <w:rsid w:val="00E11387"/>
    <w:rsid w:val="00E11643"/>
    <w:rsid w:val="00E11645"/>
    <w:rsid w:val="00E1251D"/>
    <w:rsid w:val="00E126B7"/>
    <w:rsid w:val="00E13889"/>
    <w:rsid w:val="00E14280"/>
    <w:rsid w:val="00E159D3"/>
    <w:rsid w:val="00E161DD"/>
    <w:rsid w:val="00E16488"/>
    <w:rsid w:val="00E165FE"/>
    <w:rsid w:val="00E167F7"/>
    <w:rsid w:val="00E176A7"/>
    <w:rsid w:val="00E207E5"/>
    <w:rsid w:val="00E21379"/>
    <w:rsid w:val="00E215F8"/>
    <w:rsid w:val="00E21E76"/>
    <w:rsid w:val="00E21F84"/>
    <w:rsid w:val="00E227DE"/>
    <w:rsid w:val="00E2281E"/>
    <w:rsid w:val="00E23034"/>
    <w:rsid w:val="00E235A2"/>
    <w:rsid w:val="00E238F4"/>
    <w:rsid w:val="00E23F1A"/>
    <w:rsid w:val="00E242FA"/>
    <w:rsid w:val="00E25A7E"/>
    <w:rsid w:val="00E2685B"/>
    <w:rsid w:val="00E27725"/>
    <w:rsid w:val="00E27C1C"/>
    <w:rsid w:val="00E27C6D"/>
    <w:rsid w:val="00E304C3"/>
    <w:rsid w:val="00E31558"/>
    <w:rsid w:val="00E32D65"/>
    <w:rsid w:val="00E33308"/>
    <w:rsid w:val="00E333A3"/>
    <w:rsid w:val="00E336D7"/>
    <w:rsid w:val="00E33DBB"/>
    <w:rsid w:val="00E343C9"/>
    <w:rsid w:val="00E3556F"/>
    <w:rsid w:val="00E35BA3"/>
    <w:rsid w:val="00E36626"/>
    <w:rsid w:val="00E36882"/>
    <w:rsid w:val="00E36933"/>
    <w:rsid w:val="00E36CCB"/>
    <w:rsid w:val="00E371B3"/>
    <w:rsid w:val="00E374F7"/>
    <w:rsid w:val="00E3795E"/>
    <w:rsid w:val="00E4043F"/>
    <w:rsid w:val="00E418A9"/>
    <w:rsid w:val="00E4263A"/>
    <w:rsid w:val="00E435FB"/>
    <w:rsid w:val="00E447C2"/>
    <w:rsid w:val="00E447D0"/>
    <w:rsid w:val="00E44928"/>
    <w:rsid w:val="00E44A8C"/>
    <w:rsid w:val="00E45B6A"/>
    <w:rsid w:val="00E461A6"/>
    <w:rsid w:val="00E463FA"/>
    <w:rsid w:val="00E4749C"/>
    <w:rsid w:val="00E50B00"/>
    <w:rsid w:val="00E51118"/>
    <w:rsid w:val="00E5155A"/>
    <w:rsid w:val="00E51FED"/>
    <w:rsid w:val="00E52FD0"/>
    <w:rsid w:val="00E53588"/>
    <w:rsid w:val="00E5363C"/>
    <w:rsid w:val="00E53CBF"/>
    <w:rsid w:val="00E54569"/>
    <w:rsid w:val="00E54752"/>
    <w:rsid w:val="00E55299"/>
    <w:rsid w:val="00E555E4"/>
    <w:rsid w:val="00E57764"/>
    <w:rsid w:val="00E60FA8"/>
    <w:rsid w:val="00E61E87"/>
    <w:rsid w:val="00E62AAD"/>
    <w:rsid w:val="00E62B17"/>
    <w:rsid w:val="00E630BF"/>
    <w:rsid w:val="00E641A2"/>
    <w:rsid w:val="00E6586B"/>
    <w:rsid w:val="00E659FB"/>
    <w:rsid w:val="00E67C86"/>
    <w:rsid w:val="00E71568"/>
    <w:rsid w:val="00E7159C"/>
    <w:rsid w:val="00E7164E"/>
    <w:rsid w:val="00E72171"/>
    <w:rsid w:val="00E726AF"/>
    <w:rsid w:val="00E72E31"/>
    <w:rsid w:val="00E7300C"/>
    <w:rsid w:val="00E7326F"/>
    <w:rsid w:val="00E742A6"/>
    <w:rsid w:val="00E7461E"/>
    <w:rsid w:val="00E746A8"/>
    <w:rsid w:val="00E76195"/>
    <w:rsid w:val="00E76DD2"/>
    <w:rsid w:val="00E77CFC"/>
    <w:rsid w:val="00E81728"/>
    <w:rsid w:val="00E82211"/>
    <w:rsid w:val="00E831D1"/>
    <w:rsid w:val="00E84850"/>
    <w:rsid w:val="00E849B8"/>
    <w:rsid w:val="00E84A20"/>
    <w:rsid w:val="00E850C7"/>
    <w:rsid w:val="00E85312"/>
    <w:rsid w:val="00E868CB"/>
    <w:rsid w:val="00E86CA8"/>
    <w:rsid w:val="00E86D82"/>
    <w:rsid w:val="00E91178"/>
    <w:rsid w:val="00E916F3"/>
    <w:rsid w:val="00E9321C"/>
    <w:rsid w:val="00E93494"/>
    <w:rsid w:val="00E93770"/>
    <w:rsid w:val="00E939A2"/>
    <w:rsid w:val="00E9462E"/>
    <w:rsid w:val="00E9500C"/>
    <w:rsid w:val="00E97C1A"/>
    <w:rsid w:val="00EA16CE"/>
    <w:rsid w:val="00EA269C"/>
    <w:rsid w:val="00EA2FEF"/>
    <w:rsid w:val="00EA4611"/>
    <w:rsid w:val="00EA5D2C"/>
    <w:rsid w:val="00EA6E31"/>
    <w:rsid w:val="00EA7504"/>
    <w:rsid w:val="00EA78A2"/>
    <w:rsid w:val="00EB1FD6"/>
    <w:rsid w:val="00EB3710"/>
    <w:rsid w:val="00EB3FD3"/>
    <w:rsid w:val="00EB4231"/>
    <w:rsid w:val="00EB4436"/>
    <w:rsid w:val="00EB5511"/>
    <w:rsid w:val="00EB59E9"/>
    <w:rsid w:val="00EB714A"/>
    <w:rsid w:val="00EB7335"/>
    <w:rsid w:val="00EB7548"/>
    <w:rsid w:val="00EB79C9"/>
    <w:rsid w:val="00EC1B3A"/>
    <w:rsid w:val="00EC1F0C"/>
    <w:rsid w:val="00EC283B"/>
    <w:rsid w:val="00EC3F4B"/>
    <w:rsid w:val="00EC3FF3"/>
    <w:rsid w:val="00EC46C1"/>
    <w:rsid w:val="00EC475E"/>
    <w:rsid w:val="00EC51DE"/>
    <w:rsid w:val="00EC5DE3"/>
    <w:rsid w:val="00EC670C"/>
    <w:rsid w:val="00EC6B9C"/>
    <w:rsid w:val="00EC6F91"/>
    <w:rsid w:val="00ED0669"/>
    <w:rsid w:val="00ED0C50"/>
    <w:rsid w:val="00ED1E50"/>
    <w:rsid w:val="00ED279E"/>
    <w:rsid w:val="00ED287E"/>
    <w:rsid w:val="00ED2CAE"/>
    <w:rsid w:val="00ED38F0"/>
    <w:rsid w:val="00ED434D"/>
    <w:rsid w:val="00ED4B3C"/>
    <w:rsid w:val="00ED57F6"/>
    <w:rsid w:val="00ED5D91"/>
    <w:rsid w:val="00ED5F1E"/>
    <w:rsid w:val="00ED689D"/>
    <w:rsid w:val="00ED6DF3"/>
    <w:rsid w:val="00ED6EEA"/>
    <w:rsid w:val="00ED754C"/>
    <w:rsid w:val="00ED7746"/>
    <w:rsid w:val="00ED7FA3"/>
    <w:rsid w:val="00EE10A1"/>
    <w:rsid w:val="00EE1B14"/>
    <w:rsid w:val="00EE2C48"/>
    <w:rsid w:val="00EE3B52"/>
    <w:rsid w:val="00EE4123"/>
    <w:rsid w:val="00EE6324"/>
    <w:rsid w:val="00EE659B"/>
    <w:rsid w:val="00EE672C"/>
    <w:rsid w:val="00EE74D6"/>
    <w:rsid w:val="00EE7E9D"/>
    <w:rsid w:val="00EF02E0"/>
    <w:rsid w:val="00EF06E5"/>
    <w:rsid w:val="00EF1165"/>
    <w:rsid w:val="00EF122C"/>
    <w:rsid w:val="00EF14E2"/>
    <w:rsid w:val="00EF15E5"/>
    <w:rsid w:val="00EF1939"/>
    <w:rsid w:val="00EF198A"/>
    <w:rsid w:val="00EF1FEE"/>
    <w:rsid w:val="00EF26BC"/>
    <w:rsid w:val="00EF2987"/>
    <w:rsid w:val="00EF4482"/>
    <w:rsid w:val="00EF48A6"/>
    <w:rsid w:val="00EF53D6"/>
    <w:rsid w:val="00EF6525"/>
    <w:rsid w:val="00EF6FE3"/>
    <w:rsid w:val="00EF774C"/>
    <w:rsid w:val="00F00467"/>
    <w:rsid w:val="00F00E47"/>
    <w:rsid w:val="00F018A7"/>
    <w:rsid w:val="00F022FB"/>
    <w:rsid w:val="00F031F0"/>
    <w:rsid w:val="00F03F75"/>
    <w:rsid w:val="00F04E93"/>
    <w:rsid w:val="00F04EBC"/>
    <w:rsid w:val="00F05392"/>
    <w:rsid w:val="00F05518"/>
    <w:rsid w:val="00F0684E"/>
    <w:rsid w:val="00F06A43"/>
    <w:rsid w:val="00F06AEB"/>
    <w:rsid w:val="00F1106E"/>
    <w:rsid w:val="00F113DD"/>
    <w:rsid w:val="00F119D0"/>
    <w:rsid w:val="00F11CA7"/>
    <w:rsid w:val="00F1217B"/>
    <w:rsid w:val="00F13FD9"/>
    <w:rsid w:val="00F149A3"/>
    <w:rsid w:val="00F15BE8"/>
    <w:rsid w:val="00F16B2D"/>
    <w:rsid w:val="00F16EA9"/>
    <w:rsid w:val="00F1789E"/>
    <w:rsid w:val="00F21D06"/>
    <w:rsid w:val="00F22E39"/>
    <w:rsid w:val="00F22F45"/>
    <w:rsid w:val="00F2331D"/>
    <w:rsid w:val="00F23F1C"/>
    <w:rsid w:val="00F247E3"/>
    <w:rsid w:val="00F248BA"/>
    <w:rsid w:val="00F25540"/>
    <w:rsid w:val="00F25AAD"/>
    <w:rsid w:val="00F263CB"/>
    <w:rsid w:val="00F306B2"/>
    <w:rsid w:val="00F3242D"/>
    <w:rsid w:val="00F34052"/>
    <w:rsid w:val="00F34B4C"/>
    <w:rsid w:val="00F35C28"/>
    <w:rsid w:val="00F35D05"/>
    <w:rsid w:val="00F36033"/>
    <w:rsid w:val="00F36041"/>
    <w:rsid w:val="00F36A95"/>
    <w:rsid w:val="00F372F5"/>
    <w:rsid w:val="00F376A4"/>
    <w:rsid w:val="00F37DC0"/>
    <w:rsid w:val="00F41C21"/>
    <w:rsid w:val="00F426AD"/>
    <w:rsid w:val="00F44AFD"/>
    <w:rsid w:val="00F44EC4"/>
    <w:rsid w:val="00F4557C"/>
    <w:rsid w:val="00F46E37"/>
    <w:rsid w:val="00F501E7"/>
    <w:rsid w:val="00F50603"/>
    <w:rsid w:val="00F51946"/>
    <w:rsid w:val="00F52881"/>
    <w:rsid w:val="00F52D35"/>
    <w:rsid w:val="00F5335F"/>
    <w:rsid w:val="00F53858"/>
    <w:rsid w:val="00F54A69"/>
    <w:rsid w:val="00F55ECD"/>
    <w:rsid w:val="00F562FA"/>
    <w:rsid w:val="00F566A2"/>
    <w:rsid w:val="00F57A0C"/>
    <w:rsid w:val="00F57DFB"/>
    <w:rsid w:val="00F57F93"/>
    <w:rsid w:val="00F6079D"/>
    <w:rsid w:val="00F608BE"/>
    <w:rsid w:val="00F6229C"/>
    <w:rsid w:val="00F630C4"/>
    <w:rsid w:val="00F639C0"/>
    <w:rsid w:val="00F63B1A"/>
    <w:rsid w:val="00F65A8D"/>
    <w:rsid w:val="00F65A9E"/>
    <w:rsid w:val="00F66D2F"/>
    <w:rsid w:val="00F7082E"/>
    <w:rsid w:val="00F711B2"/>
    <w:rsid w:val="00F71630"/>
    <w:rsid w:val="00F7284A"/>
    <w:rsid w:val="00F72EA7"/>
    <w:rsid w:val="00F74F92"/>
    <w:rsid w:val="00F75354"/>
    <w:rsid w:val="00F753BC"/>
    <w:rsid w:val="00F757C6"/>
    <w:rsid w:val="00F758C6"/>
    <w:rsid w:val="00F776BA"/>
    <w:rsid w:val="00F77AEA"/>
    <w:rsid w:val="00F77BA7"/>
    <w:rsid w:val="00F8030F"/>
    <w:rsid w:val="00F803D1"/>
    <w:rsid w:val="00F81E06"/>
    <w:rsid w:val="00F8214F"/>
    <w:rsid w:val="00F83335"/>
    <w:rsid w:val="00F839F2"/>
    <w:rsid w:val="00F856D7"/>
    <w:rsid w:val="00F86928"/>
    <w:rsid w:val="00F87688"/>
    <w:rsid w:val="00F8783E"/>
    <w:rsid w:val="00F87E84"/>
    <w:rsid w:val="00F90913"/>
    <w:rsid w:val="00F91CAC"/>
    <w:rsid w:val="00F92B49"/>
    <w:rsid w:val="00F92D2D"/>
    <w:rsid w:val="00F9314A"/>
    <w:rsid w:val="00F9320E"/>
    <w:rsid w:val="00F9382E"/>
    <w:rsid w:val="00F93B1C"/>
    <w:rsid w:val="00F9489A"/>
    <w:rsid w:val="00F948C4"/>
    <w:rsid w:val="00F9582B"/>
    <w:rsid w:val="00F95E76"/>
    <w:rsid w:val="00F9631F"/>
    <w:rsid w:val="00F968D1"/>
    <w:rsid w:val="00F970EA"/>
    <w:rsid w:val="00F97773"/>
    <w:rsid w:val="00F97FE7"/>
    <w:rsid w:val="00FA03FB"/>
    <w:rsid w:val="00FA0878"/>
    <w:rsid w:val="00FA1243"/>
    <w:rsid w:val="00FA1453"/>
    <w:rsid w:val="00FA21BF"/>
    <w:rsid w:val="00FA246D"/>
    <w:rsid w:val="00FA3341"/>
    <w:rsid w:val="00FA41CB"/>
    <w:rsid w:val="00FA4518"/>
    <w:rsid w:val="00FA4ED5"/>
    <w:rsid w:val="00FA5820"/>
    <w:rsid w:val="00FA65EC"/>
    <w:rsid w:val="00FA74B7"/>
    <w:rsid w:val="00FA767B"/>
    <w:rsid w:val="00FB0851"/>
    <w:rsid w:val="00FB1510"/>
    <w:rsid w:val="00FB151B"/>
    <w:rsid w:val="00FB1E0C"/>
    <w:rsid w:val="00FB32A5"/>
    <w:rsid w:val="00FB4AA2"/>
    <w:rsid w:val="00FB5C6A"/>
    <w:rsid w:val="00FB629B"/>
    <w:rsid w:val="00FB63D5"/>
    <w:rsid w:val="00FC0498"/>
    <w:rsid w:val="00FC06A3"/>
    <w:rsid w:val="00FC08BF"/>
    <w:rsid w:val="00FC14F3"/>
    <w:rsid w:val="00FC1A65"/>
    <w:rsid w:val="00FC1F11"/>
    <w:rsid w:val="00FC3C84"/>
    <w:rsid w:val="00FC3C99"/>
    <w:rsid w:val="00FC3F4E"/>
    <w:rsid w:val="00FC4CF8"/>
    <w:rsid w:val="00FC5A17"/>
    <w:rsid w:val="00FC6465"/>
    <w:rsid w:val="00FC6722"/>
    <w:rsid w:val="00FC7D87"/>
    <w:rsid w:val="00FD00E2"/>
    <w:rsid w:val="00FD1219"/>
    <w:rsid w:val="00FD1478"/>
    <w:rsid w:val="00FD22D6"/>
    <w:rsid w:val="00FD3CC8"/>
    <w:rsid w:val="00FD4953"/>
    <w:rsid w:val="00FD4FC9"/>
    <w:rsid w:val="00FD629C"/>
    <w:rsid w:val="00FD7B7C"/>
    <w:rsid w:val="00FE1009"/>
    <w:rsid w:val="00FE154F"/>
    <w:rsid w:val="00FE17E9"/>
    <w:rsid w:val="00FE21DC"/>
    <w:rsid w:val="00FE5102"/>
    <w:rsid w:val="00FE53D1"/>
    <w:rsid w:val="00FE5504"/>
    <w:rsid w:val="00FE56F3"/>
    <w:rsid w:val="00FE5C59"/>
    <w:rsid w:val="00FE5FB8"/>
    <w:rsid w:val="00FE61E1"/>
    <w:rsid w:val="00FE6470"/>
    <w:rsid w:val="00FE653D"/>
    <w:rsid w:val="00FE6BBF"/>
    <w:rsid w:val="00FE6C35"/>
    <w:rsid w:val="00FE6C80"/>
    <w:rsid w:val="00FE6E01"/>
    <w:rsid w:val="00FF0001"/>
    <w:rsid w:val="00FF027F"/>
    <w:rsid w:val="00FF03A6"/>
    <w:rsid w:val="00FF0D9B"/>
    <w:rsid w:val="00FF3243"/>
    <w:rsid w:val="00FF347E"/>
    <w:rsid w:val="00FF515F"/>
    <w:rsid w:val="00FF59DF"/>
    <w:rsid w:val="00FF62F7"/>
    <w:rsid w:val="00FF7149"/>
    <w:rsid w:val="00FF7443"/>
    <w:rsid w:val="00FF78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932"/>
    <w:pPr>
      <w:spacing w:before="200" w:line="276" w:lineRule="auto"/>
      <w:jc w:val="both"/>
    </w:pPr>
    <w:rPr>
      <w:sz w:val="26"/>
      <w:szCs w:val="22"/>
    </w:rPr>
  </w:style>
  <w:style w:type="paragraph" w:styleId="Heading1">
    <w:name w:val="heading 1"/>
    <w:basedOn w:val="Normal"/>
    <w:next w:val="Normal"/>
    <w:link w:val="Heading1Char"/>
    <w:uiPriority w:val="9"/>
    <w:qFormat/>
    <w:rsid w:val="00D90525"/>
    <w:pPr>
      <w:keepNext/>
      <w:keepLines/>
      <w:spacing w:before="480" w:line="240" w:lineRule="auto"/>
      <w:jc w:val="left"/>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semiHidden/>
    <w:unhideWhenUsed/>
    <w:qFormat/>
    <w:rsid w:val="005574AC"/>
    <w:pPr>
      <w:keepNext/>
      <w:spacing w:before="240" w:after="60"/>
      <w:outlineLvl w:val="2"/>
    </w:pPr>
    <w:rPr>
      <w:rFonts w:ascii="Cambria" w:eastAsia="Times New Roman" w:hAnsi="Cambria"/>
      <w:b/>
      <w:bCs/>
      <w:szCs w:val="26"/>
    </w:rPr>
  </w:style>
  <w:style w:type="paragraph" w:styleId="Heading4">
    <w:name w:val="heading 4"/>
    <w:basedOn w:val="Normal"/>
    <w:next w:val="Normal"/>
    <w:link w:val="Heading4Char"/>
    <w:uiPriority w:val="9"/>
    <w:semiHidden/>
    <w:unhideWhenUsed/>
    <w:qFormat/>
    <w:rsid w:val="007B2231"/>
    <w:pPr>
      <w:keepNext/>
      <w:keepLines/>
      <w:outlineLvl w:val="3"/>
    </w:pPr>
    <w:rPr>
      <w:rFonts w:ascii="Cambria" w:eastAsia="Times New Roman" w:hAnsi="Cambria"/>
      <w:b/>
      <w:bCs/>
      <w:i/>
      <w:iCs/>
      <w:color w:val="4F81BD"/>
    </w:rPr>
  </w:style>
  <w:style w:type="paragraph" w:styleId="Heading5">
    <w:name w:val="heading 5"/>
    <w:basedOn w:val="Normal"/>
    <w:next w:val="Normal"/>
    <w:link w:val="Heading5Char"/>
    <w:qFormat/>
    <w:rsid w:val="00B142DC"/>
    <w:pPr>
      <w:keepNext/>
      <w:spacing w:before="0" w:line="240" w:lineRule="auto"/>
      <w:ind w:right="29"/>
      <w:jc w:val="center"/>
      <w:outlineLvl w:val="4"/>
    </w:pPr>
    <w:rPr>
      <w:rFonts w:eastAsia="Times New Roman"/>
      <w:b/>
      <w:sz w:val="28"/>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D90525"/>
    <w:rPr>
      <w:rFonts w:ascii="Cambria" w:eastAsia="Times New Roman" w:hAnsi="Cambria" w:cs="Times New Roman"/>
      <w:b/>
      <w:bCs/>
      <w:color w:val="365F91"/>
      <w:sz w:val="28"/>
      <w:szCs w:val="28"/>
    </w:rPr>
  </w:style>
  <w:style w:type="character" w:customStyle="1" w:styleId="Heading5Char">
    <w:name w:val="Heading 5 Char"/>
    <w:link w:val="Heading5"/>
    <w:rsid w:val="00B142DC"/>
    <w:rPr>
      <w:rFonts w:eastAsia="Times New Roman"/>
      <w:b/>
      <w:sz w:val="28"/>
      <w:lang w:val="nl-NL"/>
    </w:rPr>
  </w:style>
  <w:style w:type="table" w:styleId="TableGrid">
    <w:name w:val="Table Grid"/>
    <w:basedOn w:val="TableNormal"/>
    <w:uiPriority w:val="39"/>
    <w:rsid w:val="004077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0B7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E0B70"/>
  </w:style>
  <w:style w:type="paragraph" w:styleId="Footer">
    <w:name w:val="footer"/>
    <w:basedOn w:val="Normal"/>
    <w:link w:val="FooterChar"/>
    <w:uiPriority w:val="99"/>
    <w:unhideWhenUsed/>
    <w:rsid w:val="006E0B7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E0B70"/>
  </w:style>
  <w:style w:type="paragraph" w:styleId="BodyTextIndent">
    <w:name w:val="Body Text Indent"/>
    <w:basedOn w:val="Normal"/>
    <w:link w:val="BodyTextIndentChar"/>
    <w:rsid w:val="00AB7F85"/>
    <w:pPr>
      <w:spacing w:before="0" w:after="120" w:line="240" w:lineRule="auto"/>
      <w:ind w:firstLine="720"/>
    </w:pPr>
    <w:rPr>
      <w:rFonts w:eastAsia="Times New Roman"/>
      <w:sz w:val="28"/>
      <w:szCs w:val="28"/>
    </w:rPr>
  </w:style>
  <w:style w:type="character" w:customStyle="1" w:styleId="BodyTextIndentChar">
    <w:name w:val="Body Text Indent Char"/>
    <w:link w:val="BodyTextIndent"/>
    <w:rsid w:val="00AB7F85"/>
    <w:rPr>
      <w:rFonts w:eastAsia="Times New Roman"/>
      <w:sz w:val="28"/>
      <w:szCs w:val="28"/>
    </w:rPr>
  </w:style>
  <w:style w:type="paragraph" w:styleId="NormalWeb">
    <w:name w:val="Normal (Web)"/>
    <w:basedOn w:val="Normal"/>
    <w:link w:val="NormalWebChar"/>
    <w:uiPriority w:val="99"/>
    <w:rsid w:val="001A2B4C"/>
    <w:pPr>
      <w:spacing w:before="100" w:beforeAutospacing="1" w:after="100" w:afterAutospacing="1" w:line="240" w:lineRule="auto"/>
      <w:jc w:val="left"/>
    </w:pPr>
    <w:rPr>
      <w:rFonts w:eastAsia="Times New Roman"/>
      <w:sz w:val="24"/>
      <w:szCs w:val="24"/>
    </w:rPr>
  </w:style>
  <w:style w:type="character" w:customStyle="1" w:styleId="NormalWebChar">
    <w:name w:val="Normal (Web) Char"/>
    <w:link w:val="NormalWeb"/>
    <w:uiPriority w:val="99"/>
    <w:rsid w:val="009127DC"/>
    <w:rPr>
      <w:rFonts w:eastAsia="Times New Roman"/>
      <w:sz w:val="24"/>
      <w:szCs w:val="24"/>
    </w:rPr>
  </w:style>
  <w:style w:type="paragraph" w:styleId="BodyText">
    <w:name w:val="Body Text"/>
    <w:basedOn w:val="Normal"/>
    <w:link w:val="BodyTextChar"/>
    <w:rsid w:val="005F1EED"/>
    <w:pPr>
      <w:spacing w:before="0" w:line="240" w:lineRule="auto"/>
    </w:pPr>
    <w:rPr>
      <w:rFonts w:ascii=".VnTime" w:eastAsia="Times New Roman" w:hAnsi=".VnTime"/>
      <w:sz w:val="24"/>
      <w:szCs w:val="20"/>
    </w:rPr>
  </w:style>
  <w:style w:type="character" w:customStyle="1" w:styleId="BodyTextChar">
    <w:name w:val="Body Text Char"/>
    <w:link w:val="BodyText"/>
    <w:rsid w:val="005F1EED"/>
    <w:rPr>
      <w:rFonts w:ascii=".VnTime" w:eastAsia="Times New Roman" w:hAnsi=".VnTime"/>
      <w:sz w:val="24"/>
      <w:lang w:val="en-US" w:eastAsia="en-US"/>
    </w:rPr>
  </w:style>
  <w:style w:type="paragraph" w:styleId="BalloonText">
    <w:name w:val="Balloon Text"/>
    <w:basedOn w:val="Normal"/>
    <w:link w:val="BalloonTextChar"/>
    <w:uiPriority w:val="99"/>
    <w:semiHidden/>
    <w:unhideWhenUsed/>
    <w:rsid w:val="00E418A9"/>
    <w:pPr>
      <w:spacing w:before="0" w:line="240" w:lineRule="auto"/>
    </w:pPr>
    <w:rPr>
      <w:rFonts w:ascii="Tahoma" w:hAnsi="Tahoma"/>
      <w:sz w:val="16"/>
      <w:szCs w:val="16"/>
    </w:rPr>
  </w:style>
  <w:style w:type="character" w:customStyle="1" w:styleId="BalloonTextChar">
    <w:name w:val="Balloon Text Char"/>
    <w:link w:val="BalloonText"/>
    <w:uiPriority w:val="99"/>
    <w:semiHidden/>
    <w:rsid w:val="00E418A9"/>
    <w:rPr>
      <w:rFonts w:ascii="Tahoma" w:hAnsi="Tahoma" w:cs="Tahoma"/>
      <w:sz w:val="16"/>
      <w:szCs w:val="16"/>
      <w:lang w:val="en-US" w:eastAsia="en-US"/>
    </w:rPr>
  </w:style>
  <w:style w:type="paragraph" w:customStyle="1" w:styleId="Heading">
    <w:name w:val="Heading"/>
    <w:aliases w:val="5"/>
    <w:basedOn w:val="Normal"/>
    <w:rsid w:val="003B3286"/>
    <w:pPr>
      <w:tabs>
        <w:tab w:val="left" w:pos="1134"/>
      </w:tabs>
      <w:spacing w:before="0" w:after="120" w:line="360" w:lineRule="atLeast"/>
      <w:ind w:firstLine="567"/>
    </w:pPr>
    <w:rPr>
      <w:rFonts w:eastAsia="Times New Roman"/>
      <w:sz w:val="28"/>
      <w:szCs w:val="28"/>
    </w:rPr>
  </w:style>
  <w:style w:type="paragraph" w:styleId="ListParagraph">
    <w:name w:val="List Paragraph"/>
    <w:aliases w:val="List Paragraph level1,Resume Title,Citation List,heading 4,Ha,Heading 41,Heading 411,bullet,List Paragraph 1,My checklist,List Paragraph1,bullet 1,l1,heading6,Heading 4111,Bullet -,Gạch đầu ḍng cấp 1,Figure_name,Equipment,Bulleted 14,lp1"/>
    <w:basedOn w:val="Normal"/>
    <w:link w:val="ListParagraphChar"/>
    <w:uiPriority w:val="34"/>
    <w:qFormat/>
    <w:rsid w:val="00B50000"/>
    <w:pPr>
      <w:spacing w:before="120" w:after="120" w:line="240" w:lineRule="auto"/>
      <w:ind w:left="720" w:firstLine="567"/>
      <w:contextualSpacing/>
    </w:pPr>
    <w:rPr>
      <w:sz w:val="28"/>
    </w:rPr>
  </w:style>
  <w:style w:type="character" w:customStyle="1" w:styleId="ListParagraphChar">
    <w:name w:val="List Paragraph Char"/>
    <w:aliases w:val="List Paragraph level1 Char,Resume Title Char,Citation List Char,heading 4 Char,Ha Char,Heading 41 Char,Heading 411 Char,bullet Char,List Paragraph 1 Char,My checklist Char,List Paragraph1 Char,bullet 1 Char,l1 Char,heading6 Char"/>
    <w:link w:val="ListParagraph"/>
    <w:uiPriority w:val="34"/>
    <w:qFormat/>
    <w:rsid w:val="008010EF"/>
    <w:rPr>
      <w:rFonts w:eastAsia="Calibri" w:cs="Times New Roman"/>
      <w:sz w:val="28"/>
      <w:szCs w:val="22"/>
    </w:rPr>
  </w:style>
  <w:style w:type="paragraph" w:styleId="BodyText2">
    <w:name w:val="Body Text 2"/>
    <w:basedOn w:val="Normal"/>
    <w:link w:val="BodyText2Char"/>
    <w:uiPriority w:val="99"/>
    <w:unhideWhenUsed/>
    <w:rsid w:val="00193411"/>
    <w:pPr>
      <w:spacing w:after="120" w:line="480" w:lineRule="auto"/>
    </w:pPr>
  </w:style>
  <w:style w:type="character" w:customStyle="1" w:styleId="BodyText2Char">
    <w:name w:val="Body Text 2 Char"/>
    <w:link w:val="BodyText2"/>
    <w:uiPriority w:val="99"/>
    <w:rsid w:val="00193411"/>
    <w:rPr>
      <w:sz w:val="26"/>
      <w:szCs w:val="22"/>
    </w:rPr>
  </w:style>
  <w:style w:type="character" w:styleId="CommentReference">
    <w:name w:val="annotation reference"/>
    <w:uiPriority w:val="99"/>
    <w:rsid w:val="000E68FC"/>
    <w:rPr>
      <w:sz w:val="16"/>
      <w:szCs w:val="16"/>
    </w:rPr>
  </w:style>
  <w:style w:type="paragraph" w:styleId="BodyText3">
    <w:name w:val="Body Text 3"/>
    <w:basedOn w:val="Normal"/>
    <w:link w:val="BodyText3Char"/>
    <w:uiPriority w:val="99"/>
    <w:unhideWhenUsed/>
    <w:rsid w:val="009C5AEF"/>
    <w:pPr>
      <w:spacing w:after="120"/>
    </w:pPr>
    <w:rPr>
      <w:sz w:val="16"/>
      <w:szCs w:val="16"/>
    </w:rPr>
  </w:style>
  <w:style w:type="character" w:customStyle="1" w:styleId="BodyText3Char">
    <w:name w:val="Body Text 3 Char"/>
    <w:link w:val="BodyText3"/>
    <w:uiPriority w:val="99"/>
    <w:rsid w:val="009C5AEF"/>
    <w:rPr>
      <w:sz w:val="16"/>
      <w:szCs w:val="16"/>
    </w:rPr>
  </w:style>
  <w:style w:type="paragraph" w:styleId="BodyTextIndent2">
    <w:name w:val="Body Text Indent 2"/>
    <w:basedOn w:val="Normal"/>
    <w:link w:val="BodyTextIndent2Char"/>
    <w:uiPriority w:val="99"/>
    <w:unhideWhenUsed/>
    <w:rsid w:val="00377E76"/>
    <w:pPr>
      <w:spacing w:after="120" w:line="480" w:lineRule="auto"/>
      <w:ind w:left="283"/>
    </w:pPr>
  </w:style>
  <w:style w:type="character" w:customStyle="1" w:styleId="BodyTextIndent2Char">
    <w:name w:val="Body Text Indent 2 Char"/>
    <w:link w:val="BodyTextIndent2"/>
    <w:uiPriority w:val="99"/>
    <w:rsid w:val="00377E76"/>
    <w:rPr>
      <w:sz w:val="26"/>
      <w:szCs w:val="22"/>
    </w:rPr>
  </w:style>
  <w:style w:type="paragraph" w:styleId="DocumentMap">
    <w:name w:val="Document Map"/>
    <w:basedOn w:val="Normal"/>
    <w:link w:val="DocumentMapChar"/>
    <w:uiPriority w:val="99"/>
    <w:semiHidden/>
    <w:unhideWhenUsed/>
    <w:rsid w:val="00293081"/>
    <w:pPr>
      <w:spacing w:before="0" w:line="240" w:lineRule="auto"/>
    </w:pPr>
    <w:rPr>
      <w:rFonts w:ascii="Tahoma" w:hAnsi="Tahoma"/>
      <w:sz w:val="16"/>
      <w:szCs w:val="16"/>
    </w:rPr>
  </w:style>
  <w:style w:type="character" w:customStyle="1" w:styleId="DocumentMapChar">
    <w:name w:val="Document Map Char"/>
    <w:link w:val="DocumentMap"/>
    <w:uiPriority w:val="99"/>
    <w:semiHidden/>
    <w:rsid w:val="00293081"/>
    <w:rPr>
      <w:rFonts w:ascii="Tahoma" w:hAnsi="Tahoma" w:cs="Tahoma"/>
      <w:sz w:val="16"/>
      <w:szCs w:val="16"/>
    </w:rPr>
  </w:style>
  <w:style w:type="paragraph" w:styleId="CommentText">
    <w:name w:val="annotation text"/>
    <w:basedOn w:val="Normal"/>
    <w:link w:val="CommentTextChar"/>
    <w:uiPriority w:val="99"/>
    <w:unhideWhenUsed/>
    <w:rsid w:val="00472E73"/>
    <w:pPr>
      <w:spacing w:line="240" w:lineRule="auto"/>
    </w:pPr>
    <w:rPr>
      <w:sz w:val="20"/>
      <w:szCs w:val="20"/>
    </w:rPr>
  </w:style>
  <w:style w:type="character" w:customStyle="1" w:styleId="CommentTextChar">
    <w:name w:val="Comment Text Char"/>
    <w:basedOn w:val="DefaultParagraphFont"/>
    <w:link w:val="CommentText"/>
    <w:uiPriority w:val="99"/>
    <w:rsid w:val="00472E73"/>
  </w:style>
  <w:style w:type="paragraph" w:styleId="CommentSubject">
    <w:name w:val="annotation subject"/>
    <w:basedOn w:val="CommentText"/>
    <w:next w:val="CommentText"/>
    <w:link w:val="CommentSubjectChar"/>
    <w:uiPriority w:val="99"/>
    <w:semiHidden/>
    <w:unhideWhenUsed/>
    <w:rsid w:val="00472E73"/>
    <w:rPr>
      <w:b/>
      <w:bCs/>
    </w:rPr>
  </w:style>
  <w:style w:type="character" w:customStyle="1" w:styleId="CommentSubjectChar">
    <w:name w:val="Comment Subject Char"/>
    <w:link w:val="CommentSubject"/>
    <w:uiPriority w:val="99"/>
    <w:semiHidden/>
    <w:rsid w:val="00472E73"/>
    <w:rPr>
      <w:b/>
      <w:bCs/>
    </w:rPr>
  </w:style>
  <w:style w:type="paragraph" w:customStyle="1" w:styleId="StyleTimesNewRomanFirstline0cm">
    <w:name w:val="Style Times New Roman First line: 0 cm"/>
    <w:basedOn w:val="Normal"/>
    <w:rsid w:val="009276D0"/>
    <w:pPr>
      <w:spacing w:before="120" w:line="280" w:lineRule="atLeast"/>
    </w:pPr>
    <w:rPr>
      <w:rFonts w:eastAsia="SimSun"/>
      <w:sz w:val="28"/>
      <w:szCs w:val="20"/>
    </w:rPr>
  </w:style>
  <w:style w:type="character" w:customStyle="1" w:styleId="Bodytext4">
    <w:name w:val="Body text (4)_"/>
    <w:link w:val="Bodytext40"/>
    <w:locked/>
    <w:rsid w:val="008C4BE9"/>
    <w:rPr>
      <w:b/>
      <w:sz w:val="30"/>
      <w:shd w:val="clear" w:color="auto" w:fill="FFFFFF"/>
    </w:rPr>
  </w:style>
  <w:style w:type="paragraph" w:customStyle="1" w:styleId="Bodytext40">
    <w:name w:val="Body text (4)"/>
    <w:basedOn w:val="Normal"/>
    <w:link w:val="Bodytext4"/>
    <w:rsid w:val="008C4BE9"/>
    <w:pPr>
      <w:widowControl w:val="0"/>
      <w:shd w:val="clear" w:color="auto" w:fill="FFFFFF"/>
      <w:spacing w:before="540" w:line="339" w:lineRule="exact"/>
      <w:jc w:val="left"/>
    </w:pPr>
    <w:rPr>
      <w:b/>
      <w:sz w:val="30"/>
      <w:szCs w:val="20"/>
    </w:rPr>
  </w:style>
  <w:style w:type="character" w:styleId="Strong">
    <w:name w:val="Strong"/>
    <w:uiPriority w:val="22"/>
    <w:qFormat/>
    <w:rsid w:val="00456D27"/>
    <w:rPr>
      <w:b/>
      <w:bCs/>
    </w:rPr>
  </w:style>
  <w:style w:type="paragraph" w:styleId="Revision">
    <w:name w:val="Revision"/>
    <w:hidden/>
    <w:uiPriority w:val="99"/>
    <w:semiHidden/>
    <w:rsid w:val="00F9582B"/>
    <w:rPr>
      <w:sz w:val="26"/>
      <w:szCs w:val="22"/>
    </w:rPr>
  </w:style>
  <w:style w:type="character" w:styleId="Hyperlink">
    <w:name w:val="Hyperlink"/>
    <w:uiPriority w:val="99"/>
    <w:rsid w:val="00E831D1"/>
    <w:rPr>
      <w:color w:val="0000FF"/>
      <w:u w:val="single"/>
    </w:rPr>
  </w:style>
  <w:style w:type="paragraph" w:customStyle="1" w:styleId="Normal-Tht">
    <w:name w:val="Normal - Thụt"/>
    <w:basedOn w:val="Normal"/>
    <w:rsid w:val="006E0306"/>
    <w:pPr>
      <w:spacing w:before="120" w:line="288" w:lineRule="auto"/>
      <w:ind w:firstLine="567"/>
    </w:pPr>
    <w:rPr>
      <w:rFonts w:eastAsia="Times New Roman"/>
      <w:sz w:val="28"/>
      <w:szCs w:val="20"/>
    </w:rPr>
  </w:style>
  <w:style w:type="paragraph" w:styleId="NoSpacing">
    <w:name w:val="No Spacing"/>
    <w:uiPriority w:val="1"/>
    <w:qFormat/>
    <w:rsid w:val="004D7A80"/>
    <w:rPr>
      <w:rFonts w:eastAsia="Times New Roman"/>
      <w:sz w:val="24"/>
      <w:szCs w:val="24"/>
    </w:rPr>
  </w:style>
  <w:style w:type="paragraph" w:customStyle="1" w:styleId="Dieu">
    <w:name w:val="Dieu"/>
    <w:basedOn w:val="Normal"/>
    <w:link w:val="DieuChar"/>
    <w:qFormat/>
    <w:rsid w:val="009127DC"/>
    <w:pPr>
      <w:widowControl w:val="0"/>
      <w:numPr>
        <w:numId w:val="1"/>
      </w:numPr>
      <w:shd w:val="clear" w:color="auto" w:fill="FFFFFF"/>
      <w:spacing w:before="240" w:after="240" w:line="264" w:lineRule="auto"/>
      <w:ind w:left="0" w:firstLine="567"/>
      <w:textAlignment w:val="baseline"/>
    </w:pPr>
    <w:rPr>
      <w:rFonts w:eastAsia="Times New Roman"/>
      <w:b/>
      <w:bCs/>
      <w:color w:val="000000"/>
      <w:sz w:val="28"/>
      <w:szCs w:val="28"/>
      <w:bdr w:val="none" w:sz="0" w:space="0" w:color="auto" w:frame="1"/>
    </w:rPr>
  </w:style>
  <w:style w:type="paragraph" w:customStyle="1" w:styleId="CSDL">
    <w:name w:val="CSDL"/>
    <w:basedOn w:val="Normal"/>
    <w:qFormat/>
    <w:rsid w:val="00EF6FE3"/>
    <w:pPr>
      <w:widowControl w:val="0"/>
      <w:numPr>
        <w:numId w:val="2"/>
      </w:numPr>
      <w:tabs>
        <w:tab w:val="left" w:pos="992"/>
      </w:tabs>
      <w:spacing w:before="240" w:after="120" w:line="264" w:lineRule="auto"/>
      <w:ind w:left="0" w:firstLine="567"/>
    </w:pPr>
    <w:rPr>
      <w:rFonts w:eastAsia="Times New Roman"/>
      <w:b/>
      <w:sz w:val="28"/>
      <w:szCs w:val="28"/>
    </w:rPr>
  </w:style>
  <w:style w:type="paragraph" w:customStyle="1" w:styleId="font5">
    <w:name w:val="font5"/>
    <w:basedOn w:val="Normal"/>
    <w:rsid w:val="0028748A"/>
    <w:pPr>
      <w:spacing w:before="100" w:beforeAutospacing="1" w:after="100" w:afterAutospacing="1" w:line="240" w:lineRule="auto"/>
      <w:jc w:val="left"/>
    </w:pPr>
    <w:rPr>
      <w:rFonts w:eastAsia="Times New Roman"/>
      <w:color w:val="000000"/>
      <w:sz w:val="22"/>
    </w:rPr>
  </w:style>
  <w:style w:type="paragraph" w:customStyle="1" w:styleId="font6">
    <w:name w:val="font6"/>
    <w:basedOn w:val="Normal"/>
    <w:rsid w:val="0028748A"/>
    <w:pPr>
      <w:spacing w:before="100" w:beforeAutospacing="1" w:after="100" w:afterAutospacing="1" w:line="240" w:lineRule="auto"/>
      <w:jc w:val="left"/>
    </w:pPr>
    <w:rPr>
      <w:rFonts w:eastAsia="Times New Roman"/>
      <w:b/>
      <w:bCs/>
      <w:color w:val="000000"/>
      <w:sz w:val="22"/>
    </w:rPr>
  </w:style>
  <w:style w:type="paragraph" w:customStyle="1" w:styleId="xl65">
    <w:name w:val="xl65"/>
    <w:basedOn w:val="Normal"/>
    <w:rsid w:val="0028748A"/>
    <w:pPr>
      <w:spacing w:before="100" w:beforeAutospacing="1" w:after="100" w:afterAutospacing="1" w:line="240" w:lineRule="auto"/>
      <w:jc w:val="left"/>
    </w:pPr>
    <w:rPr>
      <w:rFonts w:eastAsia="Times New Roman"/>
      <w:sz w:val="24"/>
      <w:szCs w:val="24"/>
    </w:rPr>
  </w:style>
  <w:style w:type="paragraph" w:customStyle="1" w:styleId="xl66">
    <w:name w:val="xl66"/>
    <w:basedOn w:val="Normal"/>
    <w:rsid w:val="0028748A"/>
    <w:pPr>
      <w:spacing w:before="100" w:beforeAutospacing="1" w:after="100" w:afterAutospacing="1" w:line="240" w:lineRule="auto"/>
      <w:jc w:val="left"/>
      <w:textAlignment w:val="center"/>
    </w:pPr>
    <w:rPr>
      <w:rFonts w:eastAsia="Times New Roman"/>
      <w:sz w:val="24"/>
      <w:szCs w:val="24"/>
    </w:rPr>
  </w:style>
  <w:style w:type="paragraph" w:customStyle="1" w:styleId="xl67">
    <w:name w:val="xl67"/>
    <w:basedOn w:val="Normal"/>
    <w:rsid w:val="00287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4"/>
      <w:szCs w:val="24"/>
    </w:rPr>
  </w:style>
  <w:style w:type="paragraph" w:customStyle="1" w:styleId="xl68">
    <w:name w:val="xl68"/>
    <w:basedOn w:val="Normal"/>
    <w:rsid w:val="00287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sz w:val="24"/>
      <w:szCs w:val="24"/>
    </w:rPr>
  </w:style>
  <w:style w:type="paragraph" w:customStyle="1" w:styleId="xl69">
    <w:name w:val="xl69"/>
    <w:basedOn w:val="Normal"/>
    <w:rsid w:val="00287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24"/>
      <w:szCs w:val="24"/>
    </w:rPr>
  </w:style>
  <w:style w:type="paragraph" w:customStyle="1" w:styleId="xl70">
    <w:name w:val="xl70"/>
    <w:basedOn w:val="Normal"/>
    <w:rsid w:val="00287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 w:val="24"/>
      <w:szCs w:val="24"/>
    </w:rPr>
  </w:style>
  <w:style w:type="paragraph" w:customStyle="1" w:styleId="xl71">
    <w:name w:val="xl71"/>
    <w:basedOn w:val="Normal"/>
    <w:rsid w:val="00287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4"/>
      <w:szCs w:val="24"/>
    </w:rPr>
  </w:style>
  <w:style w:type="paragraph" w:customStyle="1" w:styleId="xl72">
    <w:name w:val="xl72"/>
    <w:basedOn w:val="Normal"/>
    <w:rsid w:val="00287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3">
    <w:name w:val="xl73"/>
    <w:basedOn w:val="Normal"/>
    <w:rsid w:val="00287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4">
    <w:name w:val="xl74"/>
    <w:basedOn w:val="Normal"/>
    <w:rsid w:val="00287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4"/>
      <w:szCs w:val="24"/>
    </w:rPr>
  </w:style>
  <w:style w:type="paragraph" w:customStyle="1" w:styleId="xl75">
    <w:name w:val="xl75"/>
    <w:basedOn w:val="Normal"/>
    <w:rsid w:val="00287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4"/>
      <w:szCs w:val="24"/>
    </w:rPr>
  </w:style>
  <w:style w:type="paragraph" w:customStyle="1" w:styleId="xl76">
    <w:name w:val="xl76"/>
    <w:basedOn w:val="Normal"/>
    <w:rsid w:val="00287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4"/>
      <w:szCs w:val="24"/>
    </w:rPr>
  </w:style>
  <w:style w:type="paragraph" w:customStyle="1" w:styleId="xl77">
    <w:name w:val="xl77"/>
    <w:basedOn w:val="Normal"/>
    <w:rsid w:val="00287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8">
    <w:name w:val="xl78"/>
    <w:basedOn w:val="Normal"/>
    <w:rsid w:val="00287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i/>
      <w:iCs/>
      <w:sz w:val="24"/>
      <w:szCs w:val="24"/>
    </w:rPr>
  </w:style>
  <w:style w:type="paragraph" w:customStyle="1" w:styleId="xl79">
    <w:name w:val="xl79"/>
    <w:basedOn w:val="Normal"/>
    <w:rsid w:val="00287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4"/>
      <w:szCs w:val="24"/>
    </w:rPr>
  </w:style>
  <w:style w:type="paragraph" w:customStyle="1" w:styleId="xl80">
    <w:name w:val="xl80"/>
    <w:basedOn w:val="Normal"/>
    <w:rsid w:val="0028748A"/>
    <w:pPr>
      <w:spacing w:before="100" w:beforeAutospacing="1" w:after="100" w:afterAutospacing="1" w:line="240" w:lineRule="auto"/>
      <w:jc w:val="left"/>
      <w:textAlignment w:val="center"/>
    </w:pPr>
    <w:rPr>
      <w:rFonts w:eastAsia="Times New Roman"/>
      <w:sz w:val="24"/>
      <w:szCs w:val="24"/>
    </w:rPr>
  </w:style>
  <w:style w:type="paragraph" w:customStyle="1" w:styleId="xl81">
    <w:name w:val="xl81"/>
    <w:basedOn w:val="Normal"/>
    <w:rsid w:val="00287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4"/>
      <w:szCs w:val="24"/>
    </w:rPr>
  </w:style>
  <w:style w:type="paragraph" w:customStyle="1" w:styleId="xl82">
    <w:name w:val="xl82"/>
    <w:basedOn w:val="Normal"/>
    <w:rsid w:val="0028748A"/>
    <w:pPr>
      <w:spacing w:before="100" w:beforeAutospacing="1" w:after="100" w:afterAutospacing="1" w:line="240" w:lineRule="auto"/>
      <w:jc w:val="left"/>
    </w:pPr>
    <w:rPr>
      <w:rFonts w:eastAsia="Times New Roman"/>
      <w:sz w:val="24"/>
      <w:szCs w:val="24"/>
    </w:rPr>
  </w:style>
  <w:style w:type="paragraph" w:customStyle="1" w:styleId="xl83">
    <w:name w:val="xl83"/>
    <w:basedOn w:val="Normal"/>
    <w:rsid w:val="0028748A"/>
    <w:pPr>
      <w:spacing w:before="100" w:beforeAutospacing="1" w:after="100" w:afterAutospacing="1" w:line="240" w:lineRule="auto"/>
      <w:jc w:val="left"/>
    </w:pPr>
    <w:rPr>
      <w:rFonts w:eastAsia="Times New Roman"/>
      <w:sz w:val="24"/>
      <w:szCs w:val="24"/>
    </w:rPr>
  </w:style>
  <w:style w:type="paragraph" w:customStyle="1" w:styleId="xl84">
    <w:name w:val="xl84"/>
    <w:basedOn w:val="Normal"/>
    <w:rsid w:val="00287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24"/>
      <w:szCs w:val="24"/>
    </w:rPr>
  </w:style>
  <w:style w:type="paragraph" w:customStyle="1" w:styleId="intromoj">
    <w:name w:val="intro_moj"/>
    <w:basedOn w:val="Normal"/>
    <w:rsid w:val="00414724"/>
    <w:pPr>
      <w:spacing w:before="100" w:beforeAutospacing="1" w:after="100" w:afterAutospacing="1" w:line="240" w:lineRule="auto"/>
      <w:jc w:val="left"/>
    </w:pPr>
    <w:rPr>
      <w:rFonts w:eastAsia="MS Mincho"/>
      <w:sz w:val="24"/>
      <w:szCs w:val="24"/>
    </w:rPr>
  </w:style>
  <w:style w:type="character" w:customStyle="1" w:styleId="markedcontent">
    <w:name w:val="markedcontent"/>
    <w:basedOn w:val="DefaultParagraphFont"/>
    <w:rsid w:val="008F77E3"/>
  </w:style>
  <w:style w:type="character" w:customStyle="1" w:styleId="fontstyle01">
    <w:name w:val="fontstyle01"/>
    <w:rsid w:val="006A6ACA"/>
    <w:rPr>
      <w:rFonts w:ascii="TimesNewRomanPSMT" w:hAnsi="TimesNewRomanPSMT" w:hint="default"/>
      <w:b w:val="0"/>
      <w:bCs w:val="0"/>
      <w:i w:val="0"/>
      <w:iCs w:val="0"/>
      <w:color w:val="000000"/>
      <w:sz w:val="28"/>
      <w:szCs w:val="28"/>
    </w:rPr>
  </w:style>
  <w:style w:type="character" w:customStyle="1" w:styleId="Heading4Char">
    <w:name w:val="Heading 4 Char"/>
    <w:link w:val="Heading4"/>
    <w:uiPriority w:val="9"/>
    <w:semiHidden/>
    <w:rsid w:val="007B2231"/>
    <w:rPr>
      <w:rFonts w:ascii="Cambria" w:eastAsia="Times New Roman" w:hAnsi="Cambria" w:cs="Times New Roman"/>
      <w:b/>
      <w:bCs/>
      <w:i/>
      <w:iCs/>
      <w:color w:val="4F81BD"/>
      <w:sz w:val="26"/>
      <w:szCs w:val="22"/>
    </w:rPr>
  </w:style>
  <w:style w:type="character" w:customStyle="1" w:styleId="fontstyle31">
    <w:name w:val="fontstyle31"/>
    <w:rsid w:val="00C063B8"/>
    <w:rPr>
      <w:rFonts w:ascii="Times New Roman" w:hAnsi="Times New Roman" w:cs="Times New Roman" w:hint="default"/>
      <w:b w:val="0"/>
      <w:bCs w:val="0"/>
      <w:i w:val="0"/>
      <w:iCs w:val="0"/>
      <w:color w:val="000000"/>
      <w:sz w:val="28"/>
      <w:szCs w:val="28"/>
    </w:rPr>
  </w:style>
  <w:style w:type="character" w:customStyle="1" w:styleId="Heading3Char">
    <w:name w:val="Heading 3 Char"/>
    <w:link w:val="Heading3"/>
    <w:uiPriority w:val="9"/>
    <w:semiHidden/>
    <w:rsid w:val="005574AC"/>
    <w:rPr>
      <w:rFonts w:ascii="Cambria" w:eastAsia="Times New Roman" w:hAnsi="Cambria" w:cs="Times New Roman"/>
      <w:b/>
      <w:bCs/>
      <w:sz w:val="26"/>
      <w:szCs w:val="26"/>
    </w:rPr>
  </w:style>
  <w:style w:type="character" w:customStyle="1" w:styleId="color-primary">
    <w:name w:val="color-primary"/>
    <w:rsid w:val="00C62CFD"/>
  </w:style>
  <w:style w:type="paragraph" w:customStyle="1" w:styleId="ANormalBullet1gch">
    <w:name w:val="A_Normal_Bullet 1 gạch"/>
    <w:basedOn w:val="Normal"/>
    <w:qFormat/>
    <w:rsid w:val="0017152B"/>
    <w:pPr>
      <w:numPr>
        <w:numId w:val="7"/>
      </w:numPr>
      <w:spacing w:before="60" w:after="60" w:line="288" w:lineRule="auto"/>
      <w:ind w:left="0" w:firstLine="357"/>
    </w:pPr>
    <w:rPr>
      <w:rFonts w:eastAsia="Times New Roman"/>
      <w:sz w:val="28"/>
    </w:r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single space,footnote text,ft,fn"/>
    <w:basedOn w:val="Normal"/>
    <w:link w:val="FootnoteTextChar"/>
    <w:uiPriority w:val="99"/>
    <w:unhideWhenUsed/>
    <w:qFormat/>
    <w:rsid w:val="00CE1271"/>
    <w:pPr>
      <w:spacing w:before="0" w:line="240" w:lineRule="auto"/>
      <w:jc w:val="left"/>
    </w:pPr>
    <w:rPr>
      <w:rFonts w:ascii="Calibri" w:hAnsi="Calibri"/>
      <w:kern w:val="2"/>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ft Char"/>
    <w:link w:val="FootnoteText"/>
    <w:uiPriority w:val="99"/>
    <w:qFormat/>
    <w:rsid w:val="00CE1271"/>
    <w:rPr>
      <w:rFonts w:ascii="Calibri" w:eastAsia="Calibri" w:hAnsi="Calibri" w:cs="Times New Roman"/>
      <w:kern w:val="2"/>
    </w:rPr>
  </w:style>
  <w:style w:type="character" w:styleId="FootnoteReference">
    <w:name w:val="footnote reference"/>
    <w:aliases w:val="Footnote,Footnote Text1,ftref,BVI fnr,footnote ref,Footnote dich,SUPERS,(NECG) Footnote Reference,16 Point,Superscript 6 Point,Footnote + Arial,10 pt,fr,BearingPoint,Footnote Reference Number,Footnote Reference_LVL6,Ref,f"/>
    <w:link w:val="CharChar1CharCharCharChar1CharCharCharCharCharCharCharChar"/>
    <w:uiPriority w:val="99"/>
    <w:unhideWhenUsed/>
    <w:qFormat/>
    <w:rsid w:val="00CE1271"/>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CE1271"/>
    <w:pPr>
      <w:widowControl w:val="0"/>
      <w:spacing w:before="0" w:after="160" w:line="240" w:lineRule="exact"/>
      <w:jc w:val="left"/>
    </w:pPr>
    <w:rPr>
      <w:sz w:val="20"/>
      <w:szCs w:val="20"/>
      <w:vertAlign w:val="superscript"/>
    </w:rPr>
  </w:style>
  <w:style w:type="character" w:styleId="Emphasis">
    <w:name w:val="Emphasis"/>
    <w:uiPriority w:val="20"/>
    <w:qFormat/>
    <w:rsid w:val="00E35BA3"/>
    <w:rPr>
      <w:i/>
      <w:iCs/>
    </w:rPr>
  </w:style>
  <w:style w:type="paragraph" w:customStyle="1" w:styleId="Char">
    <w:name w:val="Char"/>
    <w:basedOn w:val="Normal"/>
    <w:semiHidden/>
    <w:rsid w:val="00140577"/>
    <w:pPr>
      <w:spacing w:before="0" w:after="160" w:line="240" w:lineRule="exact"/>
      <w:jc w:val="left"/>
    </w:pPr>
    <w:rPr>
      <w:rFonts w:ascii=".VnArial" w:eastAsia=".VnTime" w:hAnsi=".VnArial" w:cs=".VnArial"/>
      <w:sz w:val="22"/>
    </w:rPr>
  </w:style>
  <w:style w:type="character" w:customStyle="1" w:styleId="UnresolvedMention1">
    <w:name w:val="Unresolved Mention1"/>
    <w:uiPriority w:val="99"/>
    <w:semiHidden/>
    <w:unhideWhenUsed/>
    <w:rsid w:val="00EF1165"/>
    <w:rPr>
      <w:color w:val="605E5C"/>
      <w:shd w:val="clear" w:color="auto" w:fill="E1DFDD"/>
    </w:rPr>
  </w:style>
  <w:style w:type="paragraph" w:customStyle="1" w:styleId="ListNumber1">
    <w:name w:val="List_Number_1"/>
    <w:basedOn w:val="NoSpacing"/>
    <w:qFormat/>
    <w:rsid w:val="00B06F99"/>
    <w:pPr>
      <w:numPr>
        <w:numId w:val="15"/>
      </w:numPr>
      <w:spacing w:before="120" w:after="120" w:line="264" w:lineRule="auto"/>
      <w:contextualSpacing/>
      <w:jc w:val="both"/>
    </w:pPr>
    <w:rPr>
      <w:rFonts w:eastAsiaTheme="minorHAnsi" w:cstheme="minorBidi"/>
      <w:sz w:val="28"/>
      <w:szCs w:val="22"/>
      <w:lang w:val="vi-VN"/>
    </w:rPr>
  </w:style>
  <w:style w:type="paragraph" w:customStyle="1" w:styleId="ListNumber2">
    <w:name w:val="List_Number_2"/>
    <w:basedOn w:val="ListNumber1"/>
    <w:link w:val="ListNumber2Char"/>
    <w:qFormat/>
    <w:rsid w:val="00B06F99"/>
    <w:pPr>
      <w:numPr>
        <w:ilvl w:val="1"/>
      </w:numPr>
    </w:pPr>
  </w:style>
  <w:style w:type="character" w:customStyle="1" w:styleId="ListNumber2Char">
    <w:name w:val="List_Number_2 Char"/>
    <w:basedOn w:val="DefaultParagraphFont"/>
    <w:link w:val="ListNumber2"/>
    <w:rsid w:val="00B06F99"/>
    <w:rPr>
      <w:rFonts w:eastAsiaTheme="minorHAnsi" w:cstheme="minorBidi"/>
      <w:sz w:val="28"/>
      <w:szCs w:val="22"/>
      <w:lang w:val="vi-VN"/>
    </w:rPr>
  </w:style>
  <w:style w:type="paragraph" w:customStyle="1" w:styleId="ListNumber3">
    <w:name w:val="List_Number_3"/>
    <w:basedOn w:val="ListNumber1"/>
    <w:qFormat/>
    <w:rsid w:val="00B06F99"/>
    <w:pPr>
      <w:numPr>
        <w:ilvl w:val="2"/>
      </w:numPr>
    </w:pPr>
  </w:style>
  <w:style w:type="character" w:customStyle="1" w:styleId="DieuChar">
    <w:name w:val="Dieu Char"/>
    <w:link w:val="Dieu"/>
    <w:rsid w:val="00F6079D"/>
    <w:rPr>
      <w:rFonts w:eastAsia="Times New Roman"/>
      <w:b/>
      <w:bCs/>
      <w:color w:val="000000"/>
      <w:sz w:val="28"/>
      <w:szCs w:val="28"/>
      <w:bdr w:val="none" w:sz="0" w:space="0" w:color="auto" w:frame="1"/>
      <w:shd w:val="clear" w:color="auto" w:fill="FFFFFF"/>
    </w:rPr>
  </w:style>
  <w:style w:type="paragraph" w:customStyle="1" w:styleId="ANormalBullet2">
    <w:name w:val="A_Normal_Bullet 2"/>
    <w:basedOn w:val="Normal"/>
    <w:uiPriority w:val="99"/>
    <w:qFormat/>
    <w:rsid w:val="003B58E6"/>
    <w:pPr>
      <w:tabs>
        <w:tab w:val="num" w:pos="360"/>
      </w:tabs>
      <w:spacing w:before="60" w:after="60" w:line="360" w:lineRule="exact"/>
      <w:ind w:left="1353" w:hanging="360"/>
    </w:pPr>
    <w:rPr>
      <w:rFonts w:eastAsia="Times New Roman"/>
    </w:rPr>
  </w:style>
</w:styles>
</file>

<file path=word/webSettings.xml><?xml version="1.0" encoding="utf-8"?>
<w:webSettings xmlns:r="http://schemas.openxmlformats.org/officeDocument/2006/relationships" xmlns:w="http://schemas.openxmlformats.org/wordprocessingml/2006/main">
  <w:divs>
    <w:div w:id="1665735">
      <w:bodyDiv w:val="1"/>
      <w:marLeft w:val="0"/>
      <w:marRight w:val="0"/>
      <w:marTop w:val="0"/>
      <w:marBottom w:val="0"/>
      <w:divBdr>
        <w:top w:val="none" w:sz="0" w:space="0" w:color="auto"/>
        <w:left w:val="none" w:sz="0" w:space="0" w:color="auto"/>
        <w:bottom w:val="none" w:sz="0" w:space="0" w:color="auto"/>
        <w:right w:val="none" w:sz="0" w:space="0" w:color="auto"/>
      </w:divBdr>
    </w:div>
    <w:div w:id="59985610">
      <w:bodyDiv w:val="1"/>
      <w:marLeft w:val="0"/>
      <w:marRight w:val="0"/>
      <w:marTop w:val="0"/>
      <w:marBottom w:val="0"/>
      <w:divBdr>
        <w:top w:val="none" w:sz="0" w:space="0" w:color="auto"/>
        <w:left w:val="none" w:sz="0" w:space="0" w:color="auto"/>
        <w:bottom w:val="none" w:sz="0" w:space="0" w:color="auto"/>
        <w:right w:val="none" w:sz="0" w:space="0" w:color="auto"/>
      </w:divBdr>
      <w:divsChild>
        <w:div w:id="839539522">
          <w:marLeft w:val="0"/>
          <w:marRight w:val="0"/>
          <w:marTop w:val="0"/>
          <w:marBottom w:val="0"/>
          <w:divBdr>
            <w:top w:val="none" w:sz="0" w:space="0" w:color="auto"/>
            <w:left w:val="none" w:sz="0" w:space="0" w:color="auto"/>
            <w:bottom w:val="none" w:sz="0" w:space="0" w:color="auto"/>
            <w:right w:val="none" w:sz="0" w:space="0" w:color="auto"/>
          </w:divBdr>
          <w:divsChild>
            <w:div w:id="94327138">
              <w:marLeft w:val="0"/>
              <w:marRight w:val="0"/>
              <w:marTop w:val="0"/>
              <w:marBottom w:val="0"/>
              <w:divBdr>
                <w:top w:val="none" w:sz="0" w:space="0" w:color="auto"/>
                <w:left w:val="none" w:sz="0" w:space="0" w:color="auto"/>
                <w:bottom w:val="none" w:sz="0" w:space="0" w:color="auto"/>
                <w:right w:val="none" w:sz="0" w:space="0" w:color="auto"/>
              </w:divBdr>
              <w:divsChild>
                <w:div w:id="957024300">
                  <w:marLeft w:val="0"/>
                  <w:marRight w:val="0"/>
                  <w:marTop w:val="0"/>
                  <w:marBottom w:val="0"/>
                  <w:divBdr>
                    <w:top w:val="none" w:sz="0" w:space="0" w:color="auto"/>
                    <w:left w:val="none" w:sz="0" w:space="0" w:color="auto"/>
                    <w:bottom w:val="none" w:sz="0" w:space="0" w:color="auto"/>
                    <w:right w:val="none" w:sz="0" w:space="0" w:color="auto"/>
                  </w:divBdr>
                  <w:divsChild>
                    <w:div w:id="1303542841">
                      <w:marLeft w:val="0"/>
                      <w:marRight w:val="0"/>
                      <w:marTop w:val="0"/>
                      <w:marBottom w:val="0"/>
                      <w:divBdr>
                        <w:top w:val="none" w:sz="0" w:space="0" w:color="auto"/>
                        <w:left w:val="none" w:sz="0" w:space="0" w:color="auto"/>
                        <w:bottom w:val="none" w:sz="0" w:space="0" w:color="auto"/>
                        <w:right w:val="none" w:sz="0" w:space="0" w:color="auto"/>
                      </w:divBdr>
                      <w:divsChild>
                        <w:div w:id="1094085948">
                          <w:marLeft w:val="0"/>
                          <w:marRight w:val="0"/>
                          <w:marTop w:val="0"/>
                          <w:marBottom w:val="0"/>
                          <w:divBdr>
                            <w:top w:val="none" w:sz="0" w:space="0" w:color="auto"/>
                            <w:left w:val="none" w:sz="0" w:space="0" w:color="auto"/>
                            <w:bottom w:val="none" w:sz="0" w:space="0" w:color="auto"/>
                            <w:right w:val="none" w:sz="0" w:space="0" w:color="auto"/>
                          </w:divBdr>
                          <w:divsChild>
                            <w:div w:id="378021078">
                              <w:marLeft w:val="0"/>
                              <w:marRight w:val="0"/>
                              <w:marTop w:val="0"/>
                              <w:marBottom w:val="0"/>
                              <w:divBdr>
                                <w:top w:val="none" w:sz="0" w:space="0" w:color="auto"/>
                                <w:left w:val="none" w:sz="0" w:space="0" w:color="auto"/>
                                <w:bottom w:val="none" w:sz="0" w:space="0" w:color="auto"/>
                                <w:right w:val="none" w:sz="0" w:space="0" w:color="auto"/>
                              </w:divBdr>
                              <w:divsChild>
                                <w:div w:id="163513802">
                                  <w:marLeft w:val="0"/>
                                  <w:marRight w:val="0"/>
                                  <w:marTop w:val="0"/>
                                  <w:marBottom w:val="0"/>
                                  <w:divBdr>
                                    <w:top w:val="none" w:sz="0" w:space="0" w:color="auto"/>
                                    <w:left w:val="none" w:sz="0" w:space="0" w:color="auto"/>
                                    <w:bottom w:val="none" w:sz="0" w:space="0" w:color="auto"/>
                                    <w:right w:val="none" w:sz="0" w:space="0" w:color="auto"/>
                                  </w:divBdr>
                                  <w:divsChild>
                                    <w:div w:id="1104151726">
                                      <w:marLeft w:val="0"/>
                                      <w:marRight w:val="0"/>
                                      <w:marTop w:val="0"/>
                                      <w:marBottom w:val="0"/>
                                      <w:divBdr>
                                        <w:top w:val="none" w:sz="0" w:space="0" w:color="auto"/>
                                        <w:left w:val="none" w:sz="0" w:space="0" w:color="auto"/>
                                        <w:bottom w:val="none" w:sz="0" w:space="0" w:color="auto"/>
                                        <w:right w:val="none" w:sz="0" w:space="0" w:color="auto"/>
                                      </w:divBdr>
                                      <w:divsChild>
                                        <w:div w:id="763770008">
                                          <w:marLeft w:val="0"/>
                                          <w:marRight w:val="0"/>
                                          <w:marTop w:val="0"/>
                                          <w:marBottom w:val="0"/>
                                          <w:divBdr>
                                            <w:top w:val="none" w:sz="0" w:space="0" w:color="auto"/>
                                            <w:left w:val="none" w:sz="0" w:space="0" w:color="auto"/>
                                            <w:bottom w:val="none" w:sz="0" w:space="0" w:color="auto"/>
                                            <w:right w:val="none" w:sz="0" w:space="0" w:color="auto"/>
                                          </w:divBdr>
                                          <w:divsChild>
                                            <w:div w:id="824277449">
                                              <w:marLeft w:val="0"/>
                                              <w:marRight w:val="0"/>
                                              <w:marTop w:val="0"/>
                                              <w:marBottom w:val="0"/>
                                              <w:divBdr>
                                                <w:top w:val="none" w:sz="0" w:space="0" w:color="auto"/>
                                                <w:left w:val="none" w:sz="0" w:space="0" w:color="auto"/>
                                                <w:bottom w:val="none" w:sz="0" w:space="0" w:color="auto"/>
                                                <w:right w:val="none" w:sz="0" w:space="0" w:color="auto"/>
                                              </w:divBdr>
                                              <w:divsChild>
                                                <w:div w:id="581916319">
                                                  <w:marLeft w:val="0"/>
                                                  <w:marRight w:val="0"/>
                                                  <w:marTop w:val="0"/>
                                                  <w:marBottom w:val="0"/>
                                                  <w:divBdr>
                                                    <w:top w:val="none" w:sz="0" w:space="0" w:color="auto"/>
                                                    <w:left w:val="none" w:sz="0" w:space="0" w:color="auto"/>
                                                    <w:bottom w:val="none" w:sz="0" w:space="0" w:color="auto"/>
                                                    <w:right w:val="none" w:sz="0" w:space="0" w:color="auto"/>
                                                  </w:divBdr>
                                                  <w:divsChild>
                                                    <w:div w:id="1924143660">
                                                      <w:marLeft w:val="0"/>
                                                      <w:marRight w:val="0"/>
                                                      <w:marTop w:val="0"/>
                                                      <w:marBottom w:val="0"/>
                                                      <w:divBdr>
                                                        <w:top w:val="none" w:sz="0" w:space="0" w:color="auto"/>
                                                        <w:left w:val="none" w:sz="0" w:space="0" w:color="auto"/>
                                                        <w:bottom w:val="none" w:sz="0" w:space="0" w:color="auto"/>
                                                        <w:right w:val="none" w:sz="0" w:space="0" w:color="auto"/>
                                                      </w:divBdr>
                                                      <w:divsChild>
                                                        <w:div w:id="775636900">
                                                          <w:marLeft w:val="0"/>
                                                          <w:marRight w:val="0"/>
                                                          <w:marTop w:val="0"/>
                                                          <w:marBottom w:val="0"/>
                                                          <w:divBdr>
                                                            <w:top w:val="none" w:sz="0" w:space="0" w:color="auto"/>
                                                            <w:left w:val="none" w:sz="0" w:space="0" w:color="auto"/>
                                                            <w:bottom w:val="none" w:sz="0" w:space="0" w:color="auto"/>
                                                            <w:right w:val="none" w:sz="0" w:space="0" w:color="auto"/>
                                                          </w:divBdr>
                                                          <w:divsChild>
                                                            <w:div w:id="1476753958">
                                                              <w:marLeft w:val="0"/>
                                                              <w:marRight w:val="0"/>
                                                              <w:marTop w:val="0"/>
                                                              <w:marBottom w:val="0"/>
                                                              <w:divBdr>
                                                                <w:top w:val="none" w:sz="0" w:space="0" w:color="auto"/>
                                                                <w:left w:val="none" w:sz="0" w:space="0" w:color="auto"/>
                                                                <w:bottom w:val="none" w:sz="0" w:space="0" w:color="auto"/>
                                                                <w:right w:val="none" w:sz="0" w:space="0" w:color="auto"/>
                                                              </w:divBdr>
                                                              <w:divsChild>
                                                                <w:div w:id="363940731">
                                                                  <w:marLeft w:val="0"/>
                                                                  <w:marRight w:val="0"/>
                                                                  <w:marTop w:val="0"/>
                                                                  <w:marBottom w:val="0"/>
                                                                  <w:divBdr>
                                                                    <w:top w:val="none" w:sz="0" w:space="0" w:color="auto"/>
                                                                    <w:left w:val="none" w:sz="0" w:space="0" w:color="auto"/>
                                                                    <w:bottom w:val="none" w:sz="0" w:space="0" w:color="auto"/>
                                                                    <w:right w:val="none" w:sz="0" w:space="0" w:color="auto"/>
                                                                  </w:divBdr>
                                                                  <w:divsChild>
                                                                    <w:div w:id="1242833779">
                                                                      <w:marLeft w:val="0"/>
                                                                      <w:marRight w:val="0"/>
                                                                      <w:marTop w:val="0"/>
                                                                      <w:marBottom w:val="0"/>
                                                                      <w:divBdr>
                                                                        <w:top w:val="none" w:sz="0" w:space="0" w:color="auto"/>
                                                                        <w:left w:val="none" w:sz="0" w:space="0" w:color="auto"/>
                                                                        <w:bottom w:val="none" w:sz="0" w:space="0" w:color="auto"/>
                                                                        <w:right w:val="none" w:sz="0" w:space="0" w:color="auto"/>
                                                                      </w:divBdr>
                                                                      <w:divsChild>
                                                                        <w:div w:id="2059236228">
                                                                          <w:marLeft w:val="0"/>
                                                                          <w:marRight w:val="0"/>
                                                                          <w:marTop w:val="0"/>
                                                                          <w:marBottom w:val="0"/>
                                                                          <w:divBdr>
                                                                            <w:top w:val="none" w:sz="0" w:space="0" w:color="auto"/>
                                                                            <w:left w:val="none" w:sz="0" w:space="0" w:color="auto"/>
                                                                            <w:bottom w:val="none" w:sz="0" w:space="0" w:color="auto"/>
                                                                            <w:right w:val="none" w:sz="0" w:space="0" w:color="auto"/>
                                                                          </w:divBdr>
                                                                          <w:divsChild>
                                                                            <w:div w:id="1599438193">
                                                                              <w:marLeft w:val="0"/>
                                                                              <w:marRight w:val="0"/>
                                                                              <w:marTop w:val="0"/>
                                                                              <w:marBottom w:val="0"/>
                                                                              <w:divBdr>
                                                                                <w:top w:val="none" w:sz="0" w:space="0" w:color="auto"/>
                                                                                <w:left w:val="none" w:sz="0" w:space="0" w:color="auto"/>
                                                                                <w:bottom w:val="none" w:sz="0" w:space="0" w:color="auto"/>
                                                                                <w:right w:val="none" w:sz="0" w:space="0" w:color="auto"/>
                                                                              </w:divBdr>
                                                                              <w:divsChild>
                                                                                <w:div w:id="450590107">
                                                                                  <w:marLeft w:val="0"/>
                                                                                  <w:marRight w:val="0"/>
                                                                                  <w:marTop w:val="0"/>
                                                                                  <w:marBottom w:val="0"/>
                                                                                  <w:divBdr>
                                                                                    <w:top w:val="none" w:sz="0" w:space="0" w:color="auto"/>
                                                                                    <w:left w:val="none" w:sz="0" w:space="0" w:color="auto"/>
                                                                                    <w:bottom w:val="none" w:sz="0" w:space="0" w:color="auto"/>
                                                                                    <w:right w:val="none" w:sz="0" w:space="0" w:color="auto"/>
                                                                                  </w:divBdr>
                                                                                  <w:divsChild>
                                                                                    <w:div w:id="707336171">
                                                                                      <w:marLeft w:val="0"/>
                                                                                      <w:marRight w:val="0"/>
                                                                                      <w:marTop w:val="0"/>
                                                                                      <w:marBottom w:val="0"/>
                                                                                      <w:divBdr>
                                                                                        <w:top w:val="none" w:sz="0" w:space="0" w:color="auto"/>
                                                                                        <w:left w:val="none" w:sz="0" w:space="0" w:color="auto"/>
                                                                                        <w:bottom w:val="none" w:sz="0" w:space="0" w:color="auto"/>
                                                                                        <w:right w:val="none" w:sz="0" w:space="0" w:color="auto"/>
                                                                                      </w:divBdr>
                                                                                      <w:divsChild>
                                                                                        <w:div w:id="486481176">
                                                                                          <w:marLeft w:val="0"/>
                                                                                          <w:marRight w:val="0"/>
                                                                                          <w:marTop w:val="0"/>
                                                                                          <w:marBottom w:val="0"/>
                                                                                          <w:divBdr>
                                                                                            <w:top w:val="none" w:sz="0" w:space="0" w:color="auto"/>
                                                                                            <w:left w:val="none" w:sz="0" w:space="0" w:color="auto"/>
                                                                                            <w:bottom w:val="none" w:sz="0" w:space="0" w:color="auto"/>
                                                                                            <w:right w:val="none" w:sz="0" w:space="0" w:color="auto"/>
                                                                                          </w:divBdr>
                                                                                          <w:divsChild>
                                                                                            <w:div w:id="1343512780">
                                                                                              <w:marLeft w:val="0"/>
                                                                                              <w:marRight w:val="0"/>
                                                                                              <w:marTop w:val="0"/>
                                                                                              <w:marBottom w:val="0"/>
                                                                                              <w:divBdr>
                                                                                                <w:top w:val="none" w:sz="0" w:space="0" w:color="auto"/>
                                                                                                <w:left w:val="none" w:sz="0" w:space="0" w:color="auto"/>
                                                                                                <w:bottom w:val="none" w:sz="0" w:space="0" w:color="auto"/>
                                                                                                <w:right w:val="none" w:sz="0" w:space="0" w:color="auto"/>
                                                                                              </w:divBdr>
                                                                                              <w:divsChild>
                                                                                                <w:div w:id="339936225">
                                                                                                  <w:marLeft w:val="0"/>
                                                                                                  <w:marRight w:val="0"/>
                                                                                                  <w:marTop w:val="0"/>
                                                                                                  <w:marBottom w:val="0"/>
                                                                                                  <w:divBdr>
                                                                                                    <w:top w:val="none" w:sz="0" w:space="0" w:color="auto"/>
                                                                                                    <w:left w:val="none" w:sz="0" w:space="0" w:color="auto"/>
                                                                                                    <w:bottom w:val="none" w:sz="0" w:space="0" w:color="auto"/>
                                                                                                    <w:right w:val="none" w:sz="0" w:space="0" w:color="auto"/>
                                                                                                  </w:divBdr>
                                                                                                  <w:divsChild>
                                                                                                    <w:div w:id="1439522660">
                                                                                                      <w:marLeft w:val="0"/>
                                                                                                      <w:marRight w:val="0"/>
                                                                                                      <w:marTop w:val="0"/>
                                                                                                      <w:marBottom w:val="0"/>
                                                                                                      <w:divBdr>
                                                                                                        <w:top w:val="none" w:sz="0" w:space="0" w:color="auto"/>
                                                                                                        <w:left w:val="none" w:sz="0" w:space="0" w:color="auto"/>
                                                                                                        <w:bottom w:val="none" w:sz="0" w:space="0" w:color="auto"/>
                                                                                                        <w:right w:val="none" w:sz="0" w:space="0" w:color="auto"/>
                                                                                                      </w:divBdr>
                                                                                                      <w:divsChild>
                                                                                                        <w:div w:id="2141334600">
                                                                                                          <w:marLeft w:val="0"/>
                                                                                                          <w:marRight w:val="0"/>
                                                                                                          <w:marTop w:val="0"/>
                                                                                                          <w:marBottom w:val="0"/>
                                                                                                          <w:divBdr>
                                                                                                            <w:top w:val="none" w:sz="0" w:space="0" w:color="auto"/>
                                                                                                            <w:left w:val="none" w:sz="0" w:space="0" w:color="auto"/>
                                                                                                            <w:bottom w:val="none" w:sz="0" w:space="0" w:color="auto"/>
                                                                                                            <w:right w:val="none" w:sz="0" w:space="0" w:color="auto"/>
                                                                                                          </w:divBdr>
                                                                                                          <w:divsChild>
                                                                                                            <w:div w:id="996156098">
                                                                                                              <w:marLeft w:val="0"/>
                                                                                                              <w:marRight w:val="0"/>
                                                                                                              <w:marTop w:val="0"/>
                                                                                                              <w:marBottom w:val="0"/>
                                                                                                              <w:divBdr>
                                                                                                                <w:top w:val="none" w:sz="0" w:space="0" w:color="auto"/>
                                                                                                                <w:left w:val="none" w:sz="0" w:space="0" w:color="auto"/>
                                                                                                                <w:bottom w:val="none" w:sz="0" w:space="0" w:color="auto"/>
                                                                                                                <w:right w:val="none" w:sz="0" w:space="0" w:color="auto"/>
                                                                                                              </w:divBdr>
                                                                                                              <w:divsChild>
                                                                                                                <w:div w:id="593903562">
                                                                                                                  <w:marLeft w:val="0"/>
                                                                                                                  <w:marRight w:val="0"/>
                                                                                                                  <w:marTop w:val="0"/>
                                                                                                                  <w:marBottom w:val="0"/>
                                                                                                                  <w:divBdr>
                                                                                                                    <w:top w:val="none" w:sz="0" w:space="0" w:color="auto"/>
                                                                                                                    <w:left w:val="none" w:sz="0" w:space="0" w:color="auto"/>
                                                                                                                    <w:bottom w:val="none" w:sz="0" w:space="0" w:color="auto"/>
                                                                                                                    <w:right w:val="none" w:sz="0" w:space="0" w:color="auto"/>
                                                                                                                  </w:divBdr>
                                                                                                                  <w:divsChild>
                                                                                                                    <w:div w:id="909344554">
                                                                                                                      <w:marLeft w:val="0"/>
                                                                                                                      <w:marRight w:val="0"/>
                                                                                                                      <w:marTop w:val="0"/>
                                                                                                                      <w:marBottom w:val="0"/>
                                                                                                                      <w:divBdr>
                                                                                                                        <w:top w:val="none" w:sz="0" w:space="0" w:color="auto"/>
                                                                                                                        <w:left w:val="none" w:sz="0" w:space="0" w:color="auto"/>
                                                                                                                        <w:bottom w:val="none" w:sz="0" w:space="0" w:color="auto"/>
                                                                                                                        <w:right w:val="none" w:sz="0" w:space="0" w:color="auto"/>
                                                                                                                      </w:divBdr>
                                                                                                                      <w:divsChild>
                                                                                                                        <w:div w:id="1508903061">
                                                                                                                          <w:marLeft w:val="0"/>
                                                                                                                          <w:marRight w:val="0"/>
                                                                                                                          <w:marTop w:val="0"/>
                                                                                                                          <w:marBottom w:val="0"/>
                                                                                                                          <w:divBdr>
                                                                                                                            <w:top w:val="none" w:sz="0" w:space="0" w:color="auto"/>
                                                                                                                            <w:left w:val="none" w:sz="0" w:space="0" w:color="auto"/>
                                                                                                                            <w:bottom w:val="none" w:sz="0" w:space="0" w:color="auto"/>
                                                                                                                            <w:right w:val="none" w:sz="0" w:space="0" w:color="auto"/>
                                                                                                                          </w:divBdr>
                                                                                                                          <w:divsChild>
                                                                                                                            <w:div w:id="82260234">
                                                                                                                              <w:marLeft w:val="0"/>
                                                                                                                              <w:marRight w:val="0"/>
                                                                                                                              <w:marTop w:val="0"/>
                                                                                                                              <w:marBottom w:val="0"/>
                                                                                                                              <w:divBdr>
                                                                                                                                <w:top w:val="none" w:sz="0" w:space="0" w:color="auto"/>
                                                                                                                                <w:left w:val="none" w:sz="0" w:space="0" w:color="auto"/>
                                                                                                                                <w:bottom w:val="none" w:sz="0" w:space="0" w:color="auto"/>
                                                                                                                                <w:right w:val="none" w:sz="0" w:space="0" w:color="auto"/>
                                                                                                                              </w:divBdr>
                                                                                                                              <w:divsChild>
                                                                                                                                <w:div w:id="366099763">
                                                                                                                                  <w:marLeft w:val="0"/>
                                                                                                                                  <w:marRight w:val="0"/>
                                                                                                                                  <w:marTop w:val="0"/>
                                                                                                                                  <w:marBottom w:val="120"/>
                                                                                                                                  <w:divBdr>
                                                                                                                                    <w:top w:val="none" w:sz="0" w:space="0" w:color="auto"/>
                                                                                                                                    <w:left w:val="none" w:sz="0" w:space="0" w:color="auto"/>
                                                                                                                                    <w:bottom w:val="none" w:sz="0" w:space="0" w:color="auto"/>
                                                                                                                                    <w:right w:val="none" w:sz="0" w:space="0" w:color="auto"/>
                                                                                                                                  </w:divBdr>
                                                                                                                                </w:div>
                                                                                                                                <w:div w:id="811598415">
                                                                                                                                  <w:marLeft w:val="0"/>
                                                                                                                                  <w:marRight w:val="0"/>
                                                                                                                                  <w:marTop w:val="0"/>
                                                                                                                                  <w:marBottom w:val="120"/>
                                                                                                                                  <w:divBdr>
                                                                                                                                    <w:top w:val="none" w:sz="0" w:space="0" w:color="auto"/>
                                                                                                                                    <w:left w:val="none" w:sz="0" w:space="0" w:color="auto"/>
                                                                                                                                    <w:bottom w:val="none" w:sz="0" w:space="0" w:color="auto"/>
                                                                                                                                    <w:right w:val="none" w:sz="0" w:space="0" w:color="auto"/>
                                                                                                                                  </w:divBdr>
                                                                                                                                </w:div>
                                                                                                                                <w:div w:id="951015211">
                                                                                                                                  <w:marLeft w:val="0"/>
                                                                                                                                  <w:marRight w:val="0"/>
                                                                                                                                  <w:marTop w:val="0"/>
                                                                                                                                  <w:marBottom w:val="120"/>
                                                                                                                                  <w:divBdr>
                                                                                                                                    <w:top w:val="none" w:sz="0" w:space="0" w:color="auto"/>
                                                                                                                                    <w:left w:val="none" w:sz="0" w:space="0" w:color="auto"/>
                                                                                                                                    <w:bottom w:val="none" w:sz="0" w:space="0" w:color="auto"/>
                                                                                                                                    <w:right w:val="none" w:sz="0" w:space="0" w:color="auto"/>
                                                                                                                                  </w:divBdr>
                                                                                                                                </w:div>
                                                                                                                                <w:div w:id="1723627028">
                                                                                                                                  <w:marLeft w:val="0"/>
                                                                                                                                  <w:marRight w:val="0"/>
                                                                                                                                  <w:marTop w:val="0"/>
                                                                                                                                  <w:marBottom w:val="120"/>
                                                                                                                                  <w:divBdr>
                                                                                                                                    <w:top w:val="none" w:sz="0" w:space="0" w:color="auto"/>
                                                                                                                                    <w:left w:val="none" w:sz="0" w:space="0" w:color="auto"/>
                                                                                                                                    <w:bottom w:val="none" w:sz="0" w:space="0" w:color="auto"/>
                                                                                                                                    <w:right w:val="none" w:sz="0" w:space="0" w:color="auto"/>
                                                                                                                                  </w:divBdr>
                                                                                                                                </w:div>
                                                                                                                                <w:div w:id="21376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22636">
      <w:bodyDiv w:val="1"/>
      <w:marLeft w:val="0"/>
      <w:marRight w:val="0"/>
      <w:marTop w:val="0"/>
      <w:marBottom w:val="0"/>
      <w:divBdr>
        <w:top w:val="none" w:sz="0" w:space="0" w:color="auto"/>
        <w:left w:val="none" w:sz="0" w:space="0" w:color="auto"/>
        <w:bottom w:val="none" w:sz="0" w:space="0" w:color="auto"/>
        <w:right w:val="none" w:sz="0" w:space="0" w:color="auto"/>
      </w:divBdr>
    </w:div>
    <w:div w:id="140850550">
      <w:bodyDiv w:val="1"/>
      <w:marLeft w:val="0"/>
      <w:marRight w:val="0"/>
      <w:marTop w:val="0"/>
      <w:marBottom w:val="0"/>
      <w:divBdr>
        <w:top w:val="none" w:sz="0" w:space="0" w:color="auto"/>
        <w:left w:val="none" w:sz="0" w:space="0" w:color="auto"/>
        <w:bottom w:val="none" w:sz="0" w:space="0" w:color="auto"/>
        <w:right w:val="none" w:sz="0" w:space="0" w:color="auto"/>
      </w:divBdr>
    </w:div>
    <w:div w:id="187910387">
      <w:bodyDiv w:val="1"/>
      <w:marLeft w:val="0"/>
      <w:marRight w:val="0"/>
      <w:marTop w:val="0"/>
      <w:marBottom w:val="0"/>
      <w:divBdr>
        <w:top w:val="none" w:sz="0" w:space="0" w:color="auto"/>
        <w:left w:val="none" w:sz="0" w:space="0" w:color="auto"/>
        <w:bottom w:val="none" w:sz="0" w:space="0" w:color="auto"/>
        <w:right w:val="none" w:sz="0" w:space="0" w:color="auto"/>
      </w:divBdr>
    </w:div>
    <w:div w:id="240407244">
      <w:bodyDiv w:val="1"/>
      <w:marLeft w:val="0"/>
      <w:marRight w:val="0"/>
      <w:marTop w:val="0"/>
      <w:marBottom w:val="0"/>
      <w:divBdr>
        <w:top w:val="none" w:sz="0" w:space="0" w:color="auto"/>
        <w:left w:val="none" w:sz="0" w:space="0" w:color="auto"/>
        <w:bottom w:val="none" w:sz="0" w:space="0" w:color="auto"/>
        <w:right w:val="none" w:sz="0" w:space="0" w:color="auto"/>
      </w:divBdr>
    </w:div>
    <w:div w:id="259073502">
      <w:bodyDiv w:val="1"/>
      <w:marLeft w:val="0"/>
      <w:marRight w:val="0"/>
      <w:marTop w:val="0"/>
      <w:marBottom w:val="0"/>
      <w:divBdr>
        <w:top w:val="none" w:sz="0" w:space="0" w:color="auto"/>
        <w:left w:val="none" w:sz="0" w:space="0" w:color="auto"/>
        <w:bottom w:val="none" w:sz="0" w:space="0" w:color="auto"/>
        <w:right w:val="none" w:sz="0" w:space="0" w:color="auto"/>
      </w:divBdr>
    </w:div>
    <w:div w:id="267010906">
      <w:bodyDiv w:val="1"/>
      <w:marLeft w:val="0"/>
      <w:marRight w:val="0"/>
      <w:marTop w:val="0"/>
      <w:marBottom w:val="0"/>
      <w:divBdr>
        <w:top w:val="none" w:sz="0" w:space="0" w:color="auto"/>
        <w:left w:val="none" w:sz="0" w:space="0" w:color="auto"/>
        <w:bottom w:val="none" w:sz="0" w:space="0" w:color="auto"/>
        <w:right w:val="none" w:sz="0" w:space="0" w:color="auto"/>
      </w:divBdr>
    </w:div>
    <w:div w:id="538513580">
      <w:bodyDiv w:val="1"/>
      <w:marLeft w:val="0"/>
      <w:marRight w:val="0"/>
      <w:marTop w:val="0"/>
      <w:marBottom w:val="0"/>
      <w:divBdr>
        <w:top w:val="none" w:sz="0" w:space="0" w:color="auto"/>
        <w:left w:val="none" w:sz="0" w:space="0" w:color="auto"/>
        <w:bottom w:val="none" w:sz="0" w:space="0" w:color="auto"/>
        <w:right w:val="none" w:sz="0" w:space="0" w:color="auto"/>
      </w:divBdr>
    </w:div>
    <w:div w:id="579873439">
      <w:bodyDiv w:val="1"/>
      <w:marLeft w:val="0"/>
      <w:marRight w:val="0"/>
      <w:marTop w:val="0"/>
      <w:marBottom w:val="0"/>
      <w:divBdr>
        <w:top w:val="none" w:sz="0" w:space="0" w:color="auto"/>
        <w:left w:val="none" w:sz="0" w:space="0" w:color="auto"/>
        <w:bottom w:val="none" w:sz="0" w:space="0" w:color="auto"/>
        <w:right w:val="none" w:sz="0" w:space="0" w:color="auto"/>
      </w:divBdr>
    </w:div>
    <w:div w:id="613097007">
      <w:bodyDiv w:val="1"/>
      <w:marLeft w:val="0"/>
      <w:marRight w:val="0"/>
      <w:marTop w:val="0"/>
      <w:marBottom w:val="0"/>
      <w:divBdr>
        <w:top w:val="none" w:sz="0" w:space="0" w:color="auto"/>
        <w:left w:val="none" w:sz="0" w:space="0" w:color="auto"/>
        <w:bottom w:val="none" w:sz="0" w:space="0" w:color="auto"/>
        <w:right w:val="none" w:sz="0" w:space="0" w:color="auto"/>
      </w:divBdr>
    </w:div>
    <w:div w:id="631206089">
      <w:bodyDiv w:val="1"/>
      <w:marLeft w:val="0"/>
      <w:marRight w:val="0"/>
      <w:marTop w:val="0"/>
      <w:marBottom w:val="0"/>
      <w:divBdr>
        <w:top w:val="none" w:sz="0" w:space="0" w:color="auto"/>
        <w:left w:val="none" w:sz="0" w:space="0" w:color="auto"/>
        <w:bottom w:val="none" w:sz="0" w:space="0" w:color="auto"/>
        <w:right w:val="none" w:sz="0" w:space="0" w:color="auto"/>
      </w:divBdr>
    </w:div>
    <w:div w:id="638874745">
      <w:bodyDiv w:val="1"/>
      <w:marLeft w:val="0"/>
      <w:marRight w:val="0"/>
      <w:marTop w:val="0"/>
      <w:marBottom w:val="0"/>
      <w:divBdr>
        <w:top w:val="none" w:sz="0" w:space="0" w:color="auto"/>
        <w:left w:val="none" w:sz="0" w:space="0" w:color="auto"/>
        <w:bottom w:val="none" w:sz="0" w:space="0" w:color="auto"/>
        <w:right w:val="none" w:sz="0" w:space="0" w:color="auto"/>
      </w:divBdr>
    </w:div>
    <w:div w:id="916594202">
      <w:bodyDiv w:val="1"/>
      <w:marLeft w:val="0"/>
      <w:marRight w:val="0"/>
      <w:marTop w:val="0"/>
      <w:marBottom w:val="0"/>
      <w:divBdr>
        <w:top w:val="none" w:sz="0" w:space="0" w:color="auto"/>
        <w:left w:val="none" w:sz="0" w:space="0" w:color="auto"/>
        <w:bottom w:val="none" w:sz="0" w:space="0" w:color="auto"/>
        <w:right w:val="none" w:sz="0" w:space="0" w:color="auto"/>
      </w:divBdr>
    </w:div>
    <w:div w:id="934943829">
      <w:bodyDiv w:val="1"/>
      <w:marLeft w:val="0"/>
      <w:marRight w:val="0"/>
      <w:marTop w:val="0"/>
      <w:marBottom w:val="0"/>
      <w:divBdr>
        <w:top w:val="none" w:sz="0" w:space="0" w:color="auto"/>
        <w:left w:val="none" w:sz="0" w:space="0" w:color="auto"/>
        <w:bottom w:val="none" w:sz="0" w:space="0" w:color="auto"/>
        <w:right w:val="none" w:sz="0" w:space="0" w:color="auto"/>
      </w:divBdr>
    </w:div>
    <w:div w:id="994378082">
      <w:bodyDiv w:val="1"/>
      <w:marLeft w:val="0"/>
      <w:marRight w:val="0"/>
      <w:marTop w:val="0"/>
      <w:marBottom w:val="0"/>
      <w:divBdr>
        <w:top w:val="none" w:sz="0" w:space="0" w:color="auto"/>
        <w:left w:val="none" w:sz="0" w:space="0" w:color="auto"/>
        <w:bottom w:val="none" w:sz="0" w:space="0" w:color="auto"/>
        <w:right w:val="none" w:sz="0" w:space="0" w:color="auto"/>
      </w:divBdr>
      <w:divsChild>
        <w:div w:id="2006974829">
          <w:marLeft w:val="0"/>
          <w:marRight w:val="0"/>
          <w:marTop w:val="0"/>
          <w:marBottom w:val="0"/>
          <w:divBdr>
            <w:top w:val="none" w:sz="0" w:space="0" w:color="auto"/>
            <w:left w:val="none" w:sz="0" w:space="0" w:color="auto"/>
            <w:bottom w:val="none" w:sz="0" w:space="0" w:color="auto"/>
            <w:right w:val="none" w:sz="0" w:space="0" w:color="auto"/>
          </w:divBdr>
          <w:divsChild>
            <w:div w:id="1518807726">
              <w:marLeft w:val="0"/>
              <w:marRight w:val="0"/>
              <w:marTop w:val="0"/>
              <w:marBottom w:val="0"/>
              <w:divBdr>
                <w:top w:val="none" w:sz="0" w:space="0" w:color="auto"/>
                <w:left w:val="none" w:sz="0" w:space="0" w:color="auto"/>
                <w:bottom w:val="none" w:sz="0" w:space="0" w:color="auto"/>
                <w:right w:val="none" w:sz="0" w:space="0" w:color="auto"/>
              </w:divBdr>
              <w:divsChild>
                <w:div w:id="2102985187">
                  <w:marLeft w:val="0"/>
                  <w:marRight w:val="0"/>
                  <w:marTop w:val="0"/>
                  <w:marBottom w:val="0"/>
                  <w:divBdr>
                    <w:top w:val="none" w:sz="0" w:space="0" w:color="auto"/>
                    <w:left w:val="none" w:sz="0" w:space="0" w:color="auto"/>
                    <w:bottom w:val="none" w:sz="0" w:space="0" w:color="auto"/>
                    <w:right w:val="none" w:sz="0" w:space="0" w:color="auto"/>
                  </w:divBdr>
                  <w:divsChild>
                    <w:div w:id="556745833">
                      <w:marLeft w:val="0"/>
                      <w:marRight w:val="0"/>
                      <w:marTop w:val="0"/>
                      <w:marBottom w:val="0"/>
                      <w:divBdr>
                        <w:top w:val="none" w:sz="0" w:space="0" w:color="auto"/>
                        <w:left w:val="none" w:sz="0" w:space="0" w:color="auto"/>
                        <w:bottom w:val="none" w:sz="0" w:space="0" w:color="auto"/>
                        <w:right w:val="none" w:sz="0" w:space="0" w:color="auto"/>
                      </w:divBdr>
                      <w:divsChild>
                        <w:div w:id="717247294">
                          <w:marLeft w:val="0"/>
                          <w:marRight w:val="0"/>
                          <w:marTop w:val="0"/>
                          <w:marBottom w:val="0"/>
                          <w:divBdr>
                            <w:top w:val="none" w:sz="0" w:space="0" w:color="auto"/>
                            <w:left w:val="none" w:sz="0" w:space="0" w:color="auto"/>
                            <w:bottom w:val="none" w:sz="0" w:space="0" w:color="auto"/>
                            <w:right w:val="none" w:sz="0" w:space="0" w:color="auto"/>
                          </w:divBdr>
                          <w:divsChild>
                            <w:div w:id="45837701">
                              <w:marLeft w:val="0"/>
                              <w:marRight w:val="0"/>
                              <w:marTop w:val="0"/>
                              <w:marBottom w:val="0"/>
                              <w:divBdr>
                                <w:top w:val="none" w:sz="0" w:space="0" w:color="auto"/>
                                <w:left w:val="none" w:sz="0" w:space="0" w:color="auto"/>
                                <w:bottom w:val="none" w:sz="0" w:space="0" w:color="auto"/>
                                <w:right w:val="none" w:sz="0" w:space="0" w:color="auto"/>
                              </w:divBdr>
                              <w:divsChild>
                                <w:div w:id="96485274">
                                  <w:marLeft w:val="0"/>
                                  <w:marRight w:val="0"/>
                                  <w:marTop w:val="0"/>
                                  <w:marBottom w:val="0"/>
                                  <w:divBdr>
                                    <w:top w:val="none" w:sz="0" w:space="0" w:color="auto"/>
                                    <w:left w:val="none" w:sz="0" w:space="0" w:color="auto"/>
                                    <w:bottom w:val="none" w:sz="0" w:space="0" w:color="auto"/>
                                    <w:right w:val="none" w:sz="0" w:space="0" w:color="auto"/>
                                  </w:divBdr>
                                  <w:divsChild>
                                    <w:div w:id="1717973926">
                                      <w:marLeft w:val="0"/>
                                      <w:marRight w:val="0"/>
                                      <w:marTop w:val="0"/>
                                      <w:marBottom w:val="0"/>
                                      <w:divBdr>
                                        <w:top w:val="none" w:sz="0" w:space="0" w:color="auto"/>
                                        <w:left w:val="none" w:sz="0" w:space="0" w:color="auto"/>
                                        <w:bottom w:val="none" w:sz="0" w:space="0" w:color="auto"/>
                                        <w:right w:val="none" w:sz="0" w:space="0" w:color="auto"/>
                                      </w:divBdr>
                                      <w:divsChild>
                                        <w:div w:id="430514765">
                                          <w:marLeft w:val="0"/>
                                          <w:marRight w:val="0"/>
                                          <w:marTop w:val="0"/>
                                          <w:marBottom w:val="0"/>
                                          <w:divBdr>
                                            <w:top w:val="none" w:sz="0" w:space="0" w:color="auto"/>
                                            <w:left w:val="none" w:sz="0" w:space="0" w:color="auto"/>
                                            <w:bottom w:val="none" w:sz="0" w:space="0" w:color="auto"/>
                                            <w:right w:val="none" w:sz="0" w:space="0" w:color="auto"/>
                                          </w:divBdr>
                                          <w:divsChild>
                                            <w:div w:id="2050957558">
                                              <w:marLeft w:val="0"/>
                                              <w:marRight w:val="0"/>
                                              <w:marTop w:val="0"/>
                                              <w:marBottom w:val="0"/>
                                              <w:divBdr>
                                                <w:top w:val="none" w:sz="0" w:space="0" w:color="auto"/>
                                                <w:left w:val="none" w:sz="0" w:space="0" w:color="auto"/>
                                                <w:bottom w:val="none" w:sz="0" w:space="0" w:color="auto"/>
                                                <w:right w:val="none" w:sz="0" w:space="0" w:color="auto"/>
                                              </w:divBdr>
                                              <w:divsChild>
                                                <w:div w:id="1587956748">
                                                  <w:marLeft w:val="0"/>
                                                  <w:marRight w:val="0"/>
                                                  <w:marTop w:val="0"/>
                                                  <w:marBottom w:val="0"/>
                                                  <w:divBdr>
                                                    <w:top w:val="none" w:sz="0" w:space="0" w:color="auto"/>
                                                    <w:left w:val="none" w:sz="0" w:space="0" w:color="auto"/>
                                                    <w:bottom w:val="none" w:sz="0" w:space="0" w:color="auto"/>
                                                    <w:right w:val="none" w:sz="0" w:space="0" w:color="auto"/>
                                                  </w:divBdr>
                                                  <w:divsChild>
                                                    <w:div w:id="1894728137">
                                                      <w:marLeft w:val="0"/>
                                                      <w:marRight w:val="0"/>
                                                      <w:marTop w:val="0"/>
                                                      <w:marBottom w:val="0"/>
                                                      <w:divBdr>
                                                        <w:top w:val="none" w:sz="0" w:space="0" w:color="auto"/>
                                                        <w:left w:val="none" w:sz="0" w:space="0" w:color="auto"/>
                                                        <w:bottom w:val="none" w:sz="0" w:space="0" w:color="auto"/>
                                                        <w:right w:val="none" w:sz="0" w:space="0" w:color="auto"/>
                                                      </w:divBdr>
                                                      <w:divsChild>
                                                        <w:div w:id="2012219455">
                                                          <w:marLeft w:val="0"/>
                                                          <w:marRight w:val="0"/>
                                                          <w:marTop w:val="0"/>
                                                          <w:marBottom w:val="0"/>
                                                          <w:divBdr>
                                                            <w:top w:val="none" w:sz="0" w:space="0" w:color="auto"/>
                                                            <w:left w:val="none" w:sz="0" w:space="0" w:color="auto"/>
                                                            <w:bottom w:val="none" w:sz="0" w:space="0" w:color="auto"/>
                                                            <w:right w:val="none" w:sz="0" w:space="0" w:color="auto"/>
                                                          </w:divBdr>
                                                          <w:divsChild>
                                                            <w:div w:id="1868638057">
                                                              <w:marLeft w:val="0"/>
                                                              <w:marRight w:val="0"/>
                                                              <w:marTop w:val="0"/>
                                                              <w:marBottom w:val="0"/>
                                                              <w:divBdr>
                                                                <w:top w:val="none" w:sz="0" w:space="0" w:color="auto"/>
                                                                <w:left w:val="none" w:sz="0" w:space="0" w:color="auto"/>
                                                                <w:bottom w:val="none" w:sz="0" w:space="0" w:color="auto"/>
                                                                <w:right w:val="none" w:sz="0" w:space="0" w:color="auto"/>
                                                              </w:divBdr>
                                                              <w:divsChild>
                                                                <w:div w:id="1955363034">
                                                                  <w:marLeft w:val="0"/>
                                                                  <w:marRight w:val="0"/>
                                                                  <w:marTop w:val="0"/>
                                                                  <w:marBottom w:val="0"/>
                                                                  <w:divBdr>
                                                                    <w:top w:val="none" w:sz="0" w:space="0" w:color="auto"/>
                                                                    <w:left w:val="none" w:sz="0" w:space="0" w:color="auto"/>
                                                                    <w:bottom w:val="none" w:sz="0" w:space="0" w:color="auto"/>
                                                                    <w:right w:val="none" w:sz="0" w:space="0" w:color="auto"/>
                                                                  </w:divBdr>
                                                                  <w:divsChild>
                                                                    <w:div w:id="1685283153">
                                                                      <w:marLeft w:val="0"/>
                                                                      <w:marRight w:val="0"/>
                                                                      <w:marTop w:val="0"/>
                                                                      <w:marBottom w:val="0"/>
                                                                      <w:divBdr>
                                                                        <w:top w:val="none" w:sz="0" w:space="0" w:color="auto"/>
                                                                        <w:left w:val="none" w:sz="0" w:space="0" w:color="auto"/>
                                                                        <w:bottom w:val="none" w:sz="0" w:space="0" w:color="auto"/>
                                                                        <w:right w:val="none" w:sz="0" w:space="0" w:color="auto"/>
                                                                      </w:divBdr>
                                                                      <w:divsChild>
                                                                        <w:div w:id="639380269">
                                                                          <w:marLeft w:val="0"/>
                                                                          <w:marRight w:val="0"/>
                                                                          <w:marTop w:val="0"/>
                                                                          <w:marBottom w:val="0"/>
                                                                          <w:divBdr>
                                                                            <w:top w:val="none" w:sz="0" w:space="0" w:color="auto"/>
                                                                            <w:left w:val="none" w:sz="0" w:space="0" w:color="auto"/>
                                                                            <w:bottom w:val="none" w:sz="0" w:space="0" w:color="auto"/>
                                                                            <w:right w:val="none" w:sz="0" w:space="0" w:color="auto"/>
                                                                          </w:divBdr>
                                                                          <w:divsChild>
                                                                            <w:div w:id="1065226229">
                                                                              <w:marLeft w:val="0"/>
                                                                              <w:marRight w:val="0"/>
                                                                              <w:marTop w:val="0"/>
                                                                              <w:marBottom w:val="0"/>
                                                                              <w:divBdr>
                                                                                <w:top w:val="none" w:sz="0" w:space="0" w:color="auto"/>
                                                                                <w:left w:val="none" w:sz="0" w:space="0" w:color="auto"/>
                                                                                <w:bottom w:val="none" w:sz="0" w:space="0" w:color="auto"/>
                                                                                <w:right w:val="none" w:sz="0" w:space="0" w:color="auto"/>
                                                                              </w:divBdr>
                                                                              <w:divsChild>
                                                                                <w:div w:id="1891964701">
                                                                                  <w:marLeft w:val="0"/>
                                                                                  <w:marRight w:val="0"/>
                                                                                  <w:marTop w:val="0"/>
                                                                                  <w:marBottom w:val="0"/>
                                                                                  <w:divBdr>
                                                                                    <w:top w:val="none" w:sz="0" w:space="0" w:color="auto"/>
                                                                                    <w:left w:val="none" w:sz="0" w:space="0" w:color="auto"/>
                                                                                    <w:bottom w:val="none" w:sz="0" w:space="0" w:color="auto"/>
                                                                                    <w:right w:val="none" w:sz="0" w:space="0" w:color="auto"/>
                                                                                  </w:divBdr>
                                                                                  <w:divsChild>
                                                                                    <w:div w:id="95758638">
                                                                                      <w:marLeft w:val="0"/>
                                                                                      <w:marRight w:val="0"/>
                                                                                      <w:marTop w:val="0"/>
                                                                                      <w:marBottom w:val="0"/>
                                                                                      <w:divBdr>
                                                                                        <w:top w:val="none" w:sz="0" w:space="0" w:color="auto"/>
                                                                                        <w:left w:val="none" w:sz="0" w:space="0" w:color="auto"/>
                                                                                        <w:bottom w:val="none" w:sz="0" w:space="0" w:color="auto"/>
                                                                                        <w:right w:val="none" w:sz="0" w:space="0" w:color="auto"/>
                                                                                      </w:divBdr>
                                                                                      <w:divsChild>
                                                                                        <w:div w:id="1455252097">
                                                                                          <w:marLeft w:val="0"/>
                                                                                          <w:marRight w:val="0"/>
                                                                                          <w:marTop w:val="0"/>
                                                                                          <w:marBottom w:val="0"/>
                                                                                          <w:divBdr>
                                                                                            <w:top w:val="none" w:sz="0" w:space="0" w:color="auto"/>
                                                                                            <w:left w:val="none" w:sz="0" w:space="0" w:color="auto"/>
                                                                                            <w:bottom w:val="none" w:sz="0" w:space="0" w:color="auto"/>
                                                                                            <w:right w:val="none" w:sz="0" w:space="0" w:color="auto"/>
                                                                                          </w:divBdr>
                                                                                          <w:divsChild>
                                                                                            <w:div w:id="722212150">
                                                                                              <w:marLeft w:val="0"/>
                                                                                              <w:marRight w:val="0"/>
                                                                                              <w:marTop w:val="0"/>
                                                                                              <w:marBottom w:val="0"/>
                                                                                              <w:divBdr>
                                                                                                <w:top w:val="none" w:sz="0" w:space="0" w:color="auto"/>
                                                                                                <w:left w:val="none" w:sz="0" w:space="0" w:color="auto"/>
                                                                                                <w:bottom w:val="none" w:sz="0" w:space="0" w:color="auto"/>
                                                                                                <w:right w:val="none" w:sz="0" w:space="0" w:color="auto"/>
                                                                                              </w:divBdr>
                                                                                              <w:divsChild>
                                                                                                <w:div w:id="629046001">
                                                                                                  <w:marLeft w:val="0"/>
                                                                                                  <w:marRight w:val="0"/>
                                                                                                  <w:marTop w:val="0"/>
                                                                                                  <w:marBottom w:val="0"/>
                                                                                                  <w:divBdr>
                                                                                                    <w:top w:val="none" w:sz="0" w:space="0" w:color="auto"/>
                                                                                                    <w:left w:val="none" w:sz="0" w:space="0" w:color="auto"/>
                                                                                                    <w:bottom w:val="none" w:sz="0" w:space="0" w:color="auto"/>
                                                                                                    <w:right w:val="none" w:sz="0" w:space="0" w:color="auto"/>
                                                                                                  </w:divBdr>
                                                                                                  <w:divsChild>
                                                                                                    <w:div w:id="65029703">
                                                                                                      <w:marLeft w:val="0"/>
                                                                                                      <w:marRight w:val="0"/>
                                                                                                      <w:marTop w:val="0"/>
                                                                                                      <w:marBottom w:val="0"/>
                                                                                                      <w:divBdr>
                                                                                                        <w:top w:val="none" w:sz="0" w:space="0" w:color="auto"/>
                                                                                                        <w:left w:val="none" w:sz="0" w:space="0" w:color="auto"/>
                                                                                                        <w:bottom w:val="none" w:sz="0" w:space="0" w:color="auto"/>
                                                                                                        <w:right w:val="none" w:sz="0" w:space="0" w:color="auto"/>
                                                                                                      </w:divBdr>
                                                                                                      <w:divsChild>
                                                                                                        <w:div w:id="411392256">
                                                                                                          <w:marLeft w:val="0"/>
                                                                                                          <w:marRight w:val="0"/>
                                                                                                          <w:marTop w:val="0"/>
                                                                                                          <w:marBottom w:val="0"/>
                                                                                                          <w:divBdr>
                                                                                                            <w:top w:val="none" w:sz="0" w:space="0" w:color="auto"/>
                                                                                                            <w:left w:val="none" w:sz="0" w:space="0" w:color="auto"/>
                                                                                                            <w:bottom w:val="none" w:sz="0" w:space="0" w:color="auto"/>
                                                                                                            <w:right w:val="none" w:sz="0" w:space="0" w:color="auto"/>
                                                                                                          </w:divBdr>
                                                                                                          <w:divsChild>
                                                                                                            <w:div w:id="927150908">
                                                                                                              <w:marLeft w:val="0"/>
                                                                                                              <w:marRight w:val="0"/>
                                                                                                              <w:marTop w:val="0"/>
                                                                                                              <w:marBottom w:val="0"/>
                                                                                                              <w:divBdr>
                                                                                                                <w:top w:val="none" w:sz="0" w:space="0" w:color="auto"/>
                                                                                                                <w:left w:val="none" w:sz="0" w:space="0" w:color="auto"/>
                                                                                                                <w:bottom w:val="none" w:sz="0" w:space="0" w:color="auto"/>
                                                                                                                <w:right w:val="none" w:sz="0" w:space="0" w:color="auto"/>
                                                                                                              </w:divBdr>
                                                                                                              <w:divsChild>
                                                                                                                <w:div w:id="473916614">
                                                                                                                  <w:marLeft w:val="0"/>
                                                                                                                  <w:marRight w:val="0"/>
                                                                                                                  <w:marTop w:val="0"/>
                                                                                                                  <w:marBottom w:val="0"/>
                                                                                                                  <w:divBdr>
                                                                                                                    <w:top w:val="none" w:sz="0" w:space="0" w:color="auto"/>
                                                                                                                    <w:left w:val="none" w:sz="0" w:space="0" w:color="auto"/>
                                                                                                                    <w:bottom w:val="none" w:sz="0" w:space="0" w:color="auto"/>
                                                                                                                    <w:right w:val="none" w:sz="0" w:space="0" w:color="auto"/>
                                                                                                                  </w:divBdr>
                                                                                                                  <w:divsChild>
                                                                                                                    <w:div w:id="863590901">
                                                                                                                      <w:marLeft w:val="0"/>
                                                                                                                      <w:marRight w:val="0"/>
                                                                                                                      <w:marTop w:val="0"/>
                                                                                                                      <w:marBottom w:val="0"/>
                                                                                                                      <w:divBdr>
                                                                                                                        <w:top w:val="none" w:sz="0" w:space="0" w:color="auto"/>
                                                                                                                        <w:left w:val="none" w:sz="0" w:space="0" w:color="auto"/>
                                                                                                                        <w:bottom w:val="none" w:sz="0" w:space="0" w:color="auto"/>
                                                                                                                        <w:right w:val="none" w:sz="0" w:space="0" w:color="auto"/>
                                                                                                                      </w:divBdr>
                                                                                                                      <w:divsChild>
                                                                                                                        <w:div w:id="17506875">
                                                                                                                          <w:marLeft w:val="0"/>
                                                                                                                          <w:marRight w:val="0"/>
                                                                                                                          <w:marTop w:val="0"/>
                                                                                                                          <w:marBottom w:val="0"/>
                                                                                                                          <w:divBdr>
                                                                                                                            <w:top w:val="none" w:sz="0" w:space="0" w:color="auto"/>
                                                                                                                            <w:left w:val="none" w:sz="0" w:space="0" w:color="auto"/>
                                                                                                                            <w:bottom w:val="none" w:sz="0" w:space="0" w:color="auto"/>
                                                                                                                            <w:right w:val="none" w:sz="0" w:space="0" w:color="auto"/>
                                                                                                                          </w:divBdr>
                                                                                                                          <w:divsChild>
                                                                                                                            <w:div w:id="670722519">
                                                                                                                              <w:marLeft w:val="0"/>
                                                                                                                              <w:marRight w:val="0"/>
                                                                                                                              <w:marTop w:val="0"/>
                                                                                                                              <w:marBottom w:val="0"/>
                                                                                                                              <w:divBdr>
                                                                                                                                <w:top w:val="none" w:sz="0" w:space="0" w:color="auto"/>
                                                                                                                                <w:left w:val="none" w:sz="0" w:space="0" w:color="auto"/>
                                                                                                                                <w:bottom w:val="none" w:sz="0" w:space="0" w:color="auto"/>
                                                                                                                                <w:right w:val="none" w:sz="0" w:space="0" w:color="auto"/>
                                                                                                                              </w:divBdr>
                                                                                                                              <w:divsChild>
                                                                                                                                <w:div w:id="38559068">
                                                                                                                                  <w:marLeft w:val="0"/>
                                                                                                                                  <w:marRight w:val="0"/>
                                                                                                                                  <w:marTop w:val="0"/>
                                                                                                                                  <w:marBottom w:val="0"/>
                                                                                                                                  <w:divBdr>
                                                                                                                                    <w:top w:val="none" w:sz="0" w:space="0" w:color="auto"/>
                                                                                                                                    <w:left w:val="none" w:sz="0" w:space="0" w:color="auto"/>
                                                                                                                                    <w:bottom w:val="none" w:sz="0" w:space="0" w:color="auto"/>
                                                                                                                                    <w:right w:val="none" w:sz="0" w:space="0" w:color="auto"/>
                                                                                                                                  </w:divBdr>
                                                                                                                                </w:div>
                                                                                                                                <w:div w:id="10234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6470704">
      <w:bodyDiv w:val="1"/>
      <w:marLeft w:val="0"/>
      <w:marRight w:val="0"/>
      <w:marTop w:val="0"/>
      <w:marBottom w:val="0"/>
      <w:divBdr>
        <w:top w:val="none" w:sz="0" w:space="0" w:color="auto"/>
        <w:left w:val="none" w:sz="0" w:space="0" w:color="auto"/>
        <w:bottom w:val="none" w:sz="0" w:space="0" w:color="auto"/>
        <w:right w:val="none" w:sz="0" w:space="0" w:color="auto"/>
      </w:divBdr>
    </w:div>
    <w:div w:id="1064833778">
      <w:bodyDiv w:val="1"/>
      <w:marLeft w:val="0"/>
      <w:marRight w:val="0"/>
      <w:marTop w:val="0"/>
      <w:marBottom w:val="0"/>
      <w:divBdr>
        <w:top w:val="none" w:sz="0" w:space="0" w:color="auto"/>
        <w:left w:val="none" w:sz="0" w:space="0" w:color="auto"/>
        <w:bottom w:val="none" w:sz="0" w:space="0" w:color="auto"/>
        <w:right w:val="none" w:sz="0" w:space="0" w:color="auto"/>
      </w:divBdr>
      <w:divsChild>
        <w:div w:id="1345061132">
          <w:marLeft w:val="0"/>
          <w:marRight w:val="0"/>
          <w:marTop w:val="0"/>
          <w:marBottom w:val="0"/>
          <w:divBdr>
            <w:top w:val="none" w:sz="0" w:space="0" w:color="auto"/>
            <w:left w:val="none" w:sz="0" w:space="0" w:color="auto"/>
            <w:bottom w:val="none" w:sz="0" w:space="0" w:color="auto"/>
            <w:right w:val="none" w:sz="0" w:space="0" w:color="auto"/>
          </w:divBdr>
          <w:divsChild>
            <w:div w:id="365985119">
              <w:marLeft w:val="0"/>
              <w:marRight w:val="0"/>
              <w:marTop w:val="0"/>
              <w:marBottom w:val="0"/>
              <w:divBdr>
                <w:top w:val="none" w:sz="0" w:space="0" w:color="auto"/>
                <w:left w:val="none" w:sz="0" w:space="0" w:color="auto"/>
                <w:bottom w:val="none" w:sz="0" w:space="0" w:color="auto"/>
                <w:right w:val="none" w:sz="0" w:space="0" w:color="auto"/>
              </w:divBdr>
              <w:divsChild>
                <w:div w:id="663973976">
                  <w:marLeft w:val="0"/>
                  <w:marRight w:val="0"/>
                  <w:marTop w:val="0"/>
                  <w:marBottom w:val="0"/>
                  <w:divBdr>
                    <w:top w:val="none" w:sz="0" w:space="0" w:color="auto"/>
                    <w:left w:val="none" w:sz="0" w:space="0" w:color="auto"/>
                    <w:bottom w:val="none" w:sz="0" w:space="0" w:color="auto"/>
                    <w:right w:val="none" w:sz="0" w:space="0" w:color="auto"/>
                  </w:divBdr>
                  <w:divsChild>
                    <w:div w:id="634070366">
                      <w:marLeft w:val="0"/>
                      <w:marRight w:val="0"/>
                      <w:marTop w:val="0"/>
                      <w:marBottom w:val="0"/>
                      <w:divBdr>
                        <w:top w:val="none" w:sz="0" w:space="0" w:color="auto"/>
                        <w:left w:val="none" w:sz="0" w:space="0" w:color="auto"/>
                        <w:bottom w:val="none" w:sz="0" w:space="0" w:color="auto"/>
                        <w:right w:val="none" w:sz="0" w:space="0" w:color="auto"/>
                      </w:divBdr>
                      <w:divsChild>
                        <w:div w:id="1172600131">
                          <w:marLeft w:val="0"/>
                          <w:marRight w:val="0"/>
                          <w:marTop w:val="0"/>
                          <w:marBottom w:val="0"/>
                          <w:divBdr>
                            <w:top w:val="none" w:sz="0" w:space="0" w:color="auto"/>
                            <w:left w:val="none" w:sz="0" w:space="0" w:color="auto"/>
                            <w:bottom w:val="none" w:sz="0" w:space="0" w:color="auto"/>
                            <w:right w:val="none" w:sz="0" w:space="0" w:color="auto"/>
                          </w:divBdr>
                          <w:divsChild>
                            <w:div w:id="284623400">
                              <w:marLeft w:val="0"/>
                              <w:marRight w:val="0"/>
                              <w:marTop w:val="0"/>
                              <w:marBottom w:val="0"/>
                              <w:divBdr>
                                <w:top w:val="none" w:sz="0" w:space="0" w:color="auto"/>
                                <w:left w:val="none" w:sz="0" w:space="0" w:color="auto"/>
                                <w:bottom w:val="none" w:sz="0" w:space="0" w:color="auto"/>
                                <w:right w:val="none" w:sz="0" w:space="0" w:color="auto"/>
                              </w:divBdr>
                              <w:divsChild>
                                <w:div w:id="1549955357">
                                  <w:marLeft w:val="0"/>
                                  <w:marRight w:val="0"/>
                                  <w:marTop w:val="0"/>
                                  <w:marBottom w:val="0"/>
                                  <w:divBdr>
                                    <w:top w:val="none" w:sz="0" w:space="0" w:color="auto"/>
                                    <w:left w:val="none" w:sz="0" w:space="0" w:color="auto"/>
                                    <w:bottom w:val="none" w:sz="0" w:space="0" w:color="auto"/>
                                    <w:right w:val="none" w:sz="0" w:space="0" w:color="auto"/>
                                  </w:divBdr>
                                  <w:divsChild>
                                    <w:div w:id="1998605880">
                                      <w:marLeft w:val="0"/>
                                      <w:marRight w:val="0"/>
                                      <w:marTop w:val="0"/>
                                      <w:marBottom w:val="0"/>
                                      <w:divBdr>
                                        <w:top w:val="none" w:sz="0" w:space="0" w:color="auto"/>
                                        <w:left w:val="none" w:sz="0" w:space="0" w:color="auto"/>
                                        <w:bottom w:val="none" w:sz="0" w:space="0" w:color="auto"/>
                                        <w:right w:val="none" w:sz="0" w:space="0" w:color="auto"/>
                                      </w:divBdr>
                                      <w:divsChild>
                                        <w:div w:id="114833141">
                                          <w:marLeft w:val="0"/>
                                          <w:marRight w:val="0"/>
                                          <w:marTop w:val="0"/>
                                          <w:marBottom w:val="0"/>
                                          <w:divBdr>
                                            <w:top w:val="none" w:sz="0" w:space="0" w:color="auto"/>
                                            <w:left w:val="none" w:sz="0" w:space="0" w:color="auto"/>
                                            <w:bottom w:val="none" w:sz="0" w:space="0" w:color="auto"/>
                                            <w:right w:val="none" w:sz="0" w:space="0" w:color="auto"/>
                                          </w:divBdr>
                                          <w:divsChild>
                                            <w:div w:id="64380935">
                                              <w:marLeft w:val="0"/>
                                              <w:marRight w:val="0"/>
                                              <w:marTop w:val="0"/>
                                              <w:marBottom w:val="0"/>
                                              <w:divBdr>
                                                <w:top w:val="none" w:sz="0" w:space="0" w:color="auto"/>
                                                <w:left w:val="none" w:sz="0" w:space="0" w:color="auto"/>
                                                <w:bottom w:val="none" w:sz="0" w:space="0" w:color="auto"/>
                                                <w:right w:val="none" w:sz="0" w:space="0" w:color="auto"/>
                                              </w:divBdr>
                                              <w:divsChild>
                                                <w:div w:id="736977844">
                                                  <w:marLeft w:val="0"/>
                                                  <w:marRight w:val="0"/>
                                                  <w:marTop w:val="0"/>
                                                  <w:marBottom w:val="0"/>
                                                  <w:divBdr>
                                                    <w:top w:val="none" w:sz="0" w:space="0" w:color="auto"/>
                                                    <w:left w:val="none" w:sz="0" w:space="0" w:color="auto"/>
                                                    <w:bottom w:val="none" w:sz="0" w:space="0" w:color="auto"/>
                                                    <w:right w:val="none" w:sz="0" w:space="0" w:color="auto"/>
                                                  </w:divBdr>
                                                  <w:divsChild>
                                                    <w:div w:id="395276580">
                                                      <w:marLeft w:val="0"/>
                                                      <w:marRight w:val="0"/>
                                                      <w:marTop w:val="0"/>
                                                      <w:marBottom w:val="0"/>
                                                      <w:divBdr>
                                                        <w:top w:val="none" w:sz="0" w:space="0" w:color="auto"/>
                                                        <w:left w:val="none" w:sz="0" w:space="0" w:color="auto"/>
                                                        <w:bottom w:val="none" w:sz="0" w:space="0" w:color="auto"/>
                                                        <w:right w:val="none" w:sz="0" w:space="0" w:color="auto"/>
                                                      </w:divBdr>
                                                      <w:divsChild>
                                                        <w:div w:id="481969928">
                                                          <w:marLeft w:val="0"/>
                                                          <w:marRight w:val="0"/>
                                                          <w:marTop w:val="0"/>
                                                          <w:marBottom w:val="0"/>
                                                          <w:divBdr>
                                                            <w:top w:val="none" w:sz="0" w:space="0" w:color="auto"/>
                                                            <w:left w:val="none" w:sz="0" w:space="0" w:color="auto"/>
                                                            <w:bottom w:val="none" w:sz="0" w:space="0" w:color="auto"/>
                                                            <w:right w:val="none" w:sz="0" w:space="0" w:color="auto"/>
                                                          </w:divBdr>
                                                          <w:divsChild>
                                                            <w:div w:id="596256194">
                                                              <w:marLeft w:val="0"/>
                                                              <w:marRight w:val="0"/>
                                                              <w:marTop w:val="0"/>
                                                              <w:marBottom w:val="0"/>
                                                              <w:divBdr>
                                                                <w:top w:val="none" w:sz="0" w:space="0" w:color="auto"/>
                                                                <w:left w:val="none" w:sz="0" w:space="0" w:color="auto"/>
                                                                <w:bottom w:val="none" w:sz="0" w:space="0" w:color="auto"/>
                                                                <w:right w:val="none" w:sz="0" w:space="0" w:color="auto"/>
                                                              </w:divBdr>
                                                              <w:divsChild>
                                                                <w:div w:id="419526362">
                                                                  <w:marLeft w:val="0"/>
                                                                  <w:marRight w:val="0"/>
                                                                  <w:marTop w:val="0"/>
                                                                  <w:marBottom w:val="0"/>
                                                                  <w:divBdr>
                                                                    <w:top w:val="none" w:sz="0" w:space="0" w:color="auto"/>
                                                                    <w:left w:val="none" w:sz="0" w:space="0" w:color="auto"/>
                                                                    <w:bottom w:val="none" w:sz="0" w:space="0" w:color="auto"/>
                                                                    <w:right w:val="none" w:sz="0" w:space="0" w:color="auto"/>
                                                                  </w:divBdr>
                                                                  <w:divsChild>
                                                                    <w:div w:id="832141077">
                                                                      <w:marLeft w:val="0"/>
                                                                      <w:marRight w:val="0"/>
                                                                      <w:marTop w:val="0"/>
                                                                      <w:marBottom w:val="0"/>
                                                                      <w:divBdr>
                                                                        <w:top w:val="none" w:sz="0" w:space="0" w:color="auto"/>
                                                                        <w:left w:val="none" w:sz="0" w:space="0" w:color="auto"/>
                                                                        <w:bottom w:val="none" w:sz="0" w:space="0" w:color="auto"/>
                                                                        <w:right w:val="none" w:sz="0" w:space="0" w:color="auto"/>
                                                                      </w:divBdr>
                                                                      <w:divsChild>
                                                                        <w:div w:id="1187987485">
                                                                          <w:marLeft w:val="0"/>
                                                                          <w:marRight w:val="0"/>
                                                                          <w:marTop w:val="0"/>
                                                                          <w:marBottom w:val="0"/>
                                                                          <w:divBdr>
                                                                            <w:top w:val="none" w:sz="0" w:space="0" w:color="auto"/>
                                                                            <w:left w:val="none" w:sz="0" w:space="0" w:color="auto"/>
                                                                            <w:bottom w:val="none" w:sz="0" w:space="0" w:color="auto"/>
                                                                            <w:right w:val="none" w:sz="0" w:space="0" w:color="auto"/>
                                                                          </w:divBdr>
                                                                          <w:divsChild>
                                                                            <w:div w:id="713390204">
                                                                              <w:marLeft w:val="0"/>
                                                                              <w:marRight w:val="0"/>
                                                                              <w:marTop w:val="0"/>
                                                                              <w:marBottom w:val="0"/>
                                                                              <w:divBdr>
                                                                                <w:top w:val="none" w:sz="0" w:space="0" w:color="auto"/>
                                                                                <w:left w:val="none" w:sz="0" w:space="0" w:color="auto"/>
                                                                                <w:bottom w:val="none" w:sz="0" w:space="0" w:color="auto"/>
                                                                                <w:right w:val="none" w:sz="0" w:space="0" w:color="auto"/>
                                                                              </w:divBdr>
                                                                              <w:divsChild>
                                                                                <w:div w:id="615868201">
                                                                                  <w:marLeft w:val="0"/>
                                                                                  <w:marRight w:val="0"/>
                                                                                  <w:marTop w:val="0"/>
                                                                                  <w:marBottom w:val="0"/>
                                                                                  <w:divBdr>
                                                                                    <w:top w:val="none" w:sz="0" w:space="0" w:color="auto"/>
                                                                                    <w:left w:val="none" w:sz="0" w:space="0" w:color="auto"/>
                                                                                    <w:bottom w:val="none" w:sz="0" w:space="0" w:color="auto"/>
                                                                                    <w:right w:val="none" w:sz="0" w:space="0" w:color="auto"/>
                                                                                  </w:divBdr>
                                                                                  <w:divsChild>
                                                                                    <w:div w:id="1121655711">
                                                                                      <w:marLeft w:val="0"/>
                                                                                      <w:marRight w:val="0"/>
                                                                                      <w:marTop w:val="0"/>
                                                                                      <w:marBottom w:val="0"/>
                                                                                      <w:divBdr>
                                                                                        <w:top w:val="none" w:sz="0" w:space="0" w:color="auto"/>
                                                                                        <w:left w:val="none" w:sz="0" w:space="0" w:color="auto"/>
                                                                                        <w:bottom w:val="none" w:sz="0" w:space="0" w:color="auto"/>
                                                                                        <w:right w:val="none" w:sz="0" w:space="0" w:color="auto"/>
                                                                                      </w:divBdr>
                                                                                      <w:divsChild>
                                                                                        <w:div w:id="1314918336">
                                                                                          <w:marLeft w:val="0"/>
                                                                                          <w:marRight w:val="0"/>
                                                                                          <w:marTop w:val="0"/>
                                                                                          <w:marBottom w:val="0"/>
                                                                                          <w:divBdr>
                                                                                            <w:top w:val="none" w:sz="0" w:space="0" w:color="auto"/>
                                                                                            <w:left w:val="none" w:sz="0" w:space="0" w:color="auto"/>
                                                                                            <w:bottom w:val="none" w:sz="0" w:space="0" w:color="auto"/>
                                                                                            <w:right w:val="none" w:sz="0" w:space="0" w:color="auto"/>
                                                                                          </w:divBdr>
                                                                                          <w:divsChild>
                                                                                            <w:div w:id="2096051472">
                                                                                              <w:marLeft w:val="0"/>
                                                                                              <w:marRight w:val="0"/>
                                                                                              <w:marTop w:val="0"/>
                                                                                              <w:marBottom w:val="0"/>
                                                                                              <w:divBdr>
                                                                                                <w:top w:val="none" w:sz="0" w:space="0" w:color="auto"/>
                                                                                                <w:left w:val="none" w:sz="0" w:space="0" w:color="auto"/>
                                                                                                <w:bottom w:val="none" w:sz="0" w:space="0" w:color="auto"/>
                                                                                                <w:right w:val="none" w:sz="0" w:space="0" w:color="auto"/>
                                                                                              </w:divBdr>
                                                                                              <w:divsChild>
                                                                                                <w:div w:id="413743274">
                                                                                                  <w:marLeft w:val="0"/>
                                                                                                  <w:marRight w:val="0"/>
                                                                                                  <w:marTop w:val="0"/>
                                                                                                  <w:marBottom w:val="0"/>
                                                                                                  <w:divBdr>
                                                                                                    <w:top w:val="none" w:sz="0" w:space="0" w:color="auto"/>
                                                                                                    <w:left w:val="none" w:sz="0" w:space="0" w:color="auto"/>
                                                                                                    <w:bottom w:val="none" w:sz="0" w:space="0" w:color="auto"/>
                                                                                                    <w:right w:val="none" w:sz="0" w:space="0" w:color="auto"/>
                                                                                                  </w:divBdr>
                                                                                                  <w:divsChild>
                                                                                                    <w:div w:id="1270358673">
                                                                                                      <w:marLeft w:val="0"/>
                                                                                                      <w:marRight w:val="0"/>
                                                                                                      <w:marTop w:val="0"/>
                                                                                                      <w:marBottom w:val="0"/>
                                                                                                      <w:divBdr>
                                                                                                        <w:top w:val="none" w:sz="0" w:space="0" w:color="auto"/>
                                                                                                        <w:left w:val="none" w:sz="0" w:space="0" w:color="auto"/>
                                                                                                        <w:bottom w:val="none" w:sz="0" w:space="0" w:color="auto"/>
                                                                                                        <w:right w:val="none" w:sz="0" w:space="0" w:color="auto"/>
                                                                                                      </w:divBdr>
                                                                                                      <w:divsChild>
                                                                                                        <w:div w:id="1699508437">
                                                                                                          <w:marLeft w:val="0"/>
                                                                                                          <w:marRight w:val="0"/>
                                                                                                          <w:marTop w:val="0"/>
                                                                                                          <w:marBottom w:val="0"/>
                                                                                                          <w:divBdr>
                                                                                                            <w:top w:val="none" w:sz="0" w:space="0" w:color="auto"/>
                                                                                                            <w:left w:val="none" w:sz="0" w:space="0" w:color="auto"/>
                                                                                                            <w:bottom w:val="none" w:sz="0" w:space="0" w:color="auto"/>
                                                                                                            <w:right w:val="none" w:sz="0" w:space="0" w:color="auto"/>
                                                                                                          </w:divBdr>
                                                                                                          <w:divsChild>
                                                                                                            <w:div w:id="1402870341">
                                                                                                              <w:marLeft w:val="0"/>
                                                                                                              <w:marRight w:val="0"/>
                                                                                                              <w:marTop w:val="0"/>
                                                                                                              <w:marBottom w:val="0"/>
                                                                                                              <w:divBdr>
                                                                                                                <w:top w:val="none" w:sz="0" w:space="0" w:color="auto"/>
                                                                                                                <w:left w:val="none" w:sz="0" w:space="0" w:color="auto"/>
                                                                                                                <w:bottom w:val="none" w:sz="0" w:space="0" w:color="auto"/>
                                                                                                                <w:right w:val="none" w:sz="0" w:space="0" w:color="auto"/>
                                                                                                              </w:divBdr>
                                                                                                              <w:divsChild>
                                                                                                                <w:div w:id="318730877">
                                                                                                                  <w:marLeft w:val="0"/>
                                                                                                                  <w:marRight w:val="0"/>
                                                                                                                  <w:marTop w:val="0"/>
                                                                                                                  <w:marBottom w:val="0"/>
                                                                                                                  <w:divBdr>
                                                                                                                    <w:top w:val="none" w:sz="0" w:space="0" w:color="auto"/>
                                                                                                                    <w:left w:val="none" w:sz="0" w:space="0" w:color="auto"/>
                                                                                                                    <w:bottom w:val="none" w:sz="0" w:space="0" w:color="auto"/>
                                                                                                                    <w:right w:val="none" w:sz="0" w:space="0" w:color="auto"/>
                                                                                                                  </w:divBdr>
                                                                                                                  <w:divsChild>
                                                                                                                    <w:div w:id="1609005085">
                                                                                                                      <w:marLeft w:val="0"/>
                                                                                                                      <w:marRight w:val="0"/>
                                                                                                                      <w:marTop w:val="0"/>
                                                                                                                      <w:marBottom w:val="0"/>
                                                                                                                      <w:divBdr>
                                                                                                                        <w:top w:val="none" w:sz="0" w:space="0" w:color="auto"/>
                                                                                                                        <w:left w:val="none" w:sz="0" w:space="0" w:color="auto"/>
                                                                                                                        <w:bottom w:val="none" w:sz="0" w:space="0" w:color="auto"/>
                                                                                                                        <w:right w:val="none" w:sz="0" w:space="0" w:color="auto"/>
                                                                                                                      </w:divBdr>
                                                                                                                      <w:divsChild>
                                                                                                                        <w:div w:id="748815136">
                                                                                                                          <w:marLeft w:val="0"/>
                                                                                                                          <w:marRight w:val="0"/>
                                                                                                                          <w:marTop w:val="0"/>
                                                                                                                          <w:marBottom w:val="0"/>
                                                                                                                          <w:divBdr>
                                                                                                                            <w:top w:val="none" w:sz="0" w:space="0" w:color="auto"/>
                                                                                                                            <w:left w:val="none" w:sz="0" w:space="0" w:color="auto"/>
                                                                                                                            <w:bottom w:val="none" w:sz="0" w:space="0" w:color="auto"/>
                                                                                                                            <w:right w:val="none" w:sz="0" w:space="0" w:color="auto"/>
                                                                                                                          </w:divBdr>
                                                                                                                          <w:divsChild>
                                                                                                                            <w:div w:id="1006634112">
                                                                                                                              <w:marLeft w:val="0"/>
                                                                                                                              <w:marRight w:val="0"/>
                                                                                                                              <w:marTop w:val="0"/>
                                                                                                                              <w:marBottom w:val="0"/>
                                                                                                                              <w:divBdr>
                                                                                                                                <w:top w:val="none" w:sz="0" w:space="0" w:color="auto"/>
                                                                                                                                <w:left w:val="none" w:sz="0" w:space="0" w:color="auto"/>
                                                                                                                                <w:bottom w:val="none" w:sz="0" w:space="0" w:color="auto"/>
                                                                                                                                <w:right w:val="none" w:sz="0" w:space="0" w:color="auto"/>
                                                                                                                              </w:divBdr>
                                                                                                                              <w:divsChild>
                                                                                                                                <w:div w:id="255555518">
                                                                                                                                  <w:marLeft w:val="0"/>
                                                                                                                                  <w:marRight w:val="0"/>
                                                                                                                                  <w:marTop w:val="0"/>
                                                                                                                                  <w:marBottom w:val="0"/>
                                                                                                                                  <w:divBdr>
                                                                                                                                    <w:top w:val="none" w:sz="0" w:space="0" w:color="auto"/>
                                                                                                                                    <w:left w:val="none" w:sz="0" w:space="0" w:color="auto"/>
                                                                                                                                    <w:bottom w:val="none" w:sz="0" w:space="0" w:color="auto"/>
                                                                                                                                    <w:right w:val="none" w:sz="0" w:space="0" w:color="auto"/>
                                                                                                                                  </w:divBdr>
                                                                                                                                </w:div>
                                                                                                                                <w:div w:id="1296981235">
                                                                                                                                  <w:marLeft w:val="0"/>
                                                                                                                                  <w:marRight w:val="0"/>
                                                                                                                                  <w:marTop w:val="0"/>
                                                                                                                                  <w:marBottom w:val="120"/>
                                                                                                                                  <w:divBdr>
                                                                                                                                    <w:top w:val="none" w:sz="0" w:space="0" w:color="auto"/>
                                                                                                                                    <w:left w:val="none" w:sz="0" w:space="0" w:color="auto"/>
                                                                                                                                    <w:bottom w:val="none" w:sz="0" w:space="0" w:color="auto"/>
                                                                                                                                    <w:right w:val="none" w:sz="0" w:space="0" w:color="auto"/>
                                                                                                                                  </w:divBdr>
                                                                                                                                </w:div>
                                                                                                                                <w:div w:id="20677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865548">
      <w:bodyDiv w:val="1"/>
      <w:marLeft w:val="0"/>
      <w:marRight w:val="0"/>
      <w:marTop w:val="0"/>
      <w:marBottom w:val="0"/>
      <w:divBdr>
        <w:top w:val="none" w:sz="0" w:space="0" w:color="auto"/>
        <w:left w:val="none" w:sz="0" w:space="0" w:color="auto"/>
        <w:bottom w:val="none" w:sz="0" w:space="0" w:color="auto"/>
        <w:right w:val="none" w:sz="0" w:space="0" w:color="auto"/>
      </w:divBdr>
    </w:div>
    <w:div w:id="1197933726">
      <w:bodyDiv w:val="1"/>
      <w:marLeft w:val="0"/>
      <w:marRight w:val="0"/>
      <w:marTop w:val="0"/>
      <w:marBottom w:val="0"/>
      <w:divBdr>
        <w:top w:val="none" w:sz="0" w:space="0" w:color="auto"/>
        <w:left w:val="none" w:sz="0" w:space="0" w:color="auto"/>
        <w:bottom w:val="none" w:sz="0" w:space="0" w:color="auto"/>
        <w:right w:val="none" w:sz="0" w:space="0" w:color="auto"/>
      </w:divBdr>
    </w:div>
    <w:div w:id="1208951895">
      <w:bodyDiv w:val="1"/>
      <w:marLeft w:val="0"/>
      <w:marRight w:val="0"/>
      <w:marTop w:val="0"/>
      <w:marBottom w:val="0"/>
      <w:divBdr>
        <w:top w:val="none" w:sz="0" w:space="0" w:color="auto"/>
        <w:left w:val="none" w:sz="0" w:space="0" w:color="auto"/>
        <w:bottom w:val="none" w:sz="0" w:space="0" w:color="auto"/>
        <w:right w:val="none" w:sz="0" w:space="0" w:color="auto"/>
      </w:divBdr>
    </w:div>
    <w:div w:id="1256357562">
      <w:bodyDiv w:val="1"/>
      <w:marLeft w:val="0"/>
      <w:marRight w:val="0"/>
      <w:marTop w:val="0"/>
      <w:marBottom w:val="0"/>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 w:id="1653026232">
          <w:marLeft w:val="0"/>
          <w:marRight w:val="0"/>
          <w:marTop w:val="0"/>
          <w:marBottom w:val="0"/>
          <w:divBdr>
            <w:top w:val="none" w:sz="0" w:space="0" w:color="auto"/>
            <w:left w:val="none" w:sz="0" w:space="0" w:color="auto"/>
            <w:bottom w:val="none" w:sz="0" w:space="0" w:color="auto"/>
            <w:right w:val="none" w:sz="0" w:space="0" w:color="auto"/>
          </w:divBdr>
        </w:div>
        <w:div w:id="1793207121">
          <w:marLeft w:val="0"/>
          <w:marRight w:val="0"/>
          <w:marTop w:val="0"/>
          <w:marBottom w:val="0"/>
          <w:divBdr>
            <w:top w:val="none" w:sz="0" w:space="0" w:color="auto"/>
            <w:left w:val="none" w:sz="0" w:space="0" w:color="auto"/>
            <w:bottom w:val="none" w:sz="0" w:space="0" w:color="auto"/>
            <w:right w:val="none" w:sz="0" w:space="0" w:color="auto"/>
          </w:divBdr>
        </w:div>
      </w:divsChild>
    </w:div>
    <w:div w:id="1301227459">
      <w:bodyDiv w:val="1"/>
      <w:marLeft w:val="0"/>
      <w:marRight w:val="0"/>
      <w:marTop w:val="0"/>
      <w:marBottom w:val="0"/>
      <w:divBdr>
        <w:top w:val="none" w:sz="0" w:space="0" w:color="auto"/>
        <w:left w:val="none" w:sz="0" w:space="0" w:color="auto"/>
        <w:bottom w:val="none" w:sz="0" w:space="0" w:color="auto"/>
        <w:right w:val="none" w:sz="0" w:space="0" w:color="auto"/>
      </w:divBdr>
    </w:div>
    <w:div w:id="1379280482">
      <w:bodyDiv w:val="1"/>
      <w:marLeft w:val="0"/>
      <w:marRight w:val="0"/>
      <w:marTop w:val="0"/>
      <w:marBottom w:val="0"/>
      <w:divBdr>
        <w:top w:val="none" w:sz="0" w:space="0" w:color="auto"/>
        <w:left w:val="none" w:sz="0" w:space="0" w:color="auto"/>
        <w:bottom w:val="none" w:sz="0" w:space="0" w:color="auto"/>
        <w:right w:val="none" w:sz="0" w:space="0" w:color="auto"/>
      </w:divBdr>
    </w:div>
    <w:div w:id="1547376105">
      <w:bodyDiv w:val="1"/>
      <w:marLeft w:val="0"/>
      <w:marRight w:val="0"/>
      <w:marTop w:val="0"/>
      <w:marBottom w:val="0"/>
      <w:divBdr>
        <w:top w:val="none" w:sz="0" w:space="0" w:color="auto"/>
        <w:left w:val="none" w:sz="0" w:space="0" w:color="auto"/>
        <w:bottom w:val="none" w:sz="0" w:space="0" w:color="auto"/>
        <w:right w:val="none" w:sz="0" w:space="0" w:color="auto"/>
      </w:divBdr>
    </w:div>
    <w:div w:id="1552110229">
      <w:bodyDiv w:val="1"/>
      <w:marLeft w:val="0"/>
      <w:marRight w:val="0"/>
      <w:marTop w:val="0"/>
      <w:marBottom w:val="0"/>
      <w:divBdr>
        <w:top w:val="none" w:sz="0" w:space="0" w:color="auto"/>
        <w:left w:val="none" w:sz="0" w:space="0" w:color="auto"/>
        <w:bottom w:val="none" w:sz="0" w:space="0" w:color="auto"/>
        <w:right w:val="none" w:sz="0" w:space="0" w:color="auto"/>
      </w:divBdr>
    </w:div>
    <w:div w:id="1621187228">
      <w:bodyDiv w:val="1"/>
      <w:marLeft w:val="0"/>
      <w:marRight w:val="0"/>
      <w:marTop w:val="0"/>
      <w:marBottom w:val="0"/>
      <w:divBdr>
        <w:top w:val="none" w:sz="0" w:space="0" w:color="auto"/>
        <w:left w:val="none" w:sz="0" w:space="0" w:color="auto"/>
        <w:bottom w:val="none" w:sz="0" w:space="0" w:color="auto"/>
        <w:right w:val="none" w:sz="0" w:space="0" w:color="auto"/>
      </w:divBdr>
    </w:div>
    <w:div w:id="1664623087">
      <w:bodyDiv w:val="1"/>
      <w:marLeft w:val="0"/>
      <w:marRight w:val="0"/>
      <w:marTop w:val="0"/>
      <w:marBottom w:val="0"/>
      <w:divBdr>
        <w:top w:val="none" w:sz="0" w:space="0" w:color="auto"/>
        <w:left w:val="none" w:sz="0" w:space="0" w:color="auto"/>
        <w:bottom w:val="none" w:sz="0" w:space="0" w:color="auto"/>
        <w:right w:val="none" w:sz="0" w:space="0" w:color="auto"/>
      </w:divBdr>
      <w:divsChild>
        <w:div w:id="477233335">
          <w:marLeft w:val="0"/>
          <w:marRight w:val="0"/>
          <w:marTop w:val="0"/>
          <w:marBottom w:val="0"/>
          <w:divBdr>
            <w:top w:val="none" w:sz="0" w:space="0" w:color="auto"/>
            <w:left w:val="none" w:sz="0" w:space="0" w:color="auto"/>
            <w:bottom w:val="none" w:sz="0" w:space="0" w:color="auto"/>
            <w:right w:val="none" w:sz="0" w:space="0" w:color="auto"/>
          </w:divBdr>
          <w:divsChild>
            <w:div w:id="2106026302">
              <w:marLeft w:val="0"/>
              <w:marRight w:val="0"/>
              <w:marTop w:val="0"/>
              <w:marBottom w:val="0"/>
              <w:divBdr>
                <w:top w:val="none" w:sz="0" w:space="0" w:color="auto"/>
                <w:left w:val="none" w:sz="0" w:space="0" w:color="auto"/>
                <w:bottom w:val="none" w:sz="0" w:space="0" w:color="auto"/>
                <w:right w:val="none" w:sz="0" w:space="0" w:color="auto"/>
              </w:divBdr>
              <w:divsChild>
                <w:div w:id="2012024119">
                  <w:marLeft w:val="0"/>
                  <w:marRight w:val="0"/>
                  <w:marTop w:val="0"/>
                  <w:marBottom w:val="0"/>
                  <w:divBdr>
                    <w:top w:val="none" w:sz="0" w:space="0" w:color="auto"/>
                    <w:left w:val="none" w:sz="0" w:space="0" w:color="auto"/>
                    <w:bottom w:val="none" w:sz="0" w:space="0" w:color="auto"/>
                    <w:right w:val="none" w:sz="0" w:space="0" w:color="auto"/>
                  </w:divBdr>
                  <w:divsChild>
                    <w:div w:id="1702125664">
                      <w:marLeft w:val="0"/>
                      <w:marRight w:val="0"/>
                      <w:marTop w:val="0"/>
                      <w:marBottom w:val="0"/>
                      <w:divBdr>
                        <w:top w:val="none" w:sz="0" w:space="0" w:color="auto"/>
                        <w:left w:val="none" w:sz="0" w:space="0" w:color="auto"/>
                        <w:bottom w:val="none" w:sz="0" w:space="0" w:color="auto"/>
                        <w:right w:val="none" w:sz="0" w:space="0" w:color="auto"/>
                      </w:divBdr>
                      <w:divsChild>
                        <w:div w:id="144662143">
                          <w:marLeft w:val="0"/>
                          <w:marRight w:val="0"/>
                          <w:marTop w:val="0"/>
                          <w:marBottom w:val="0"/>
                          <w:divBdr>
                            <w:top w:val="none" w:sz="0" w:space="0" w:color="auto"/>
                            <w:left w:val="none" w:sz="0" w:space="0" w:color="auto"/>
                            <w:bottom w:val="none" w:sz="0" w:space="0" w:color="auto"/>
                            <w:right w:val="none" w:sz="0" w:space="0" w:color="auto"/>
                          </w:divBdr>
                          <w:divsChild>
                            <w:div w:id="167867120">
                              <w:marLeft w:val="0"/>
                              <w:marRight w:val="0"/>
                              <w:marTop w:val="0"/>
                              <w:marBottom w:val="0"/>
                              <w:divBdr>
                                <w:top w:val="none" w:sz="0" w:space="0" w:color="auto"/>
                                <w:left w:val="none" w:sz="0" w:space="0" w:color="auto"/>
                                <w:bottom w:val="none" w:sz="0" w:space="0" w:color="auto"/>
                                <w:right w:val="none" w:sz="0" w:space="0" w:color="auto"/>
                              </w:divBdr>
                              <w:divsChild>
                                <w:div w:id="1142773052">
                                  <w:marLeft w:val="0"/>
                                  <w:marRight w:val="0"/>
                                  <w:marTop w:val="0"/>
                                  <w:marBottom w:val="0"/>
                                  <w:divBdr>
                                    <w:top w:val="none" w:sz="0" w:space="0" w:color="auto"/>
                                    <w:left w:val="none" w:sz="0" w:space="0" w:color="auto"/>
                                    <w:bottom w:val="none" w:sz="0" w:space="0" w:color="auto"/>
                                    <w:right w:val="none" w:sz="0" w:space="0" w:color="auto"/>
                                  </w:divBdr>
                                  <w:divsChild>
                                    <w:div w:id="1483424561">
                                      <w:marLeft w:val="0"/>
                                      <w:marRight w:val="0"/>
                                      <w:marTop w:val="0"/>
                                      <w:marBottom w:val="0"/>
                                      <w:divBdr>
                                        <w:top w:val="none" w:sz="0" w:space="0" w:color="auto"/>
                                        <w:left w:val="none" w:sz="0" w:space="0" w:color="auto"/>
                                        <w:bottom w:val="none" w:sz="0" w:space="0" w:color="auto"/>
                                        <w:right w:val="none" w:sz="0" w:space="0" w:color="auto"/>
                                      </w:divBdr>
                                      <w:divsChild>
                                        <w:div w:id="1967353509">
                                          <w:marLeft w:val="0"/>
                                          <w:marRight w:val="0"/>
                                          <w:marTop w:val="0"/>
                                          <w:marBottom w:val="0"/>
                                          <w:divBdr>
                                            <w:top w:val="none" w:sz="0" w:space="0" w:color="auto"/>
                                            <w:left w:val="none" w:sz="0" w:space="0" w:color="auto"/>
                                            <w:bottom w:val="none" w:sz="0" w:space="0" w:color="auto"/>
                                            <w:right w:val="none" w:sz="0" w:space="0" w:color="auto"/>
                                          </w:divBdr>
                                          <w:divsChild>
                                            <w:div w:id="405539230">
                                              <w:marLeft w:val="0"/>
                                              <w:marRight w:val="0"/>
                                              <w:marTop w:val="0"/>
                                              <w:marBottom w:val="0"/>
                                              <w:divBdr>
                                                <w:top w:val="none" w:sz="0" w:space="0" w:color="auto"/>
                                                <w:left w:val="none" w:sz="0" w:space="0" w:color="auto"/>
                                                <w:bottom w:val="none" w:sz="0" w:space="0" w:color="auto"/>
                                                <w:right w:val="none" w:sz="0" w:space="0" w:color="auto"/>
                                              </w:divBdr>
                                              <w:divsChild>
                                                <w:div w:id="78260784">
                                                  <w:marLeft w:val="0"/>
                                                  <w:marRight w:val="0"/>
                                                  <w:marTop w:val="0"/>
                                                  <w:marBottom w:val="0"/>
                                                  <w:divBdr>
                                                    <w:top w:val="none" w:sz="0" w:space="0" w:color="auto"/>
                                                    <w:left w:val="none" w:sz="0" w:space="0" w:color="auto"/>
                                                    <w:bottom w:val="none" w:sz="0" w:space="0" w:color="auto"/>
                                                    <w:right w:val="none" w:sz="0" w:space="0" w:color="auto"/>
                                                  </w:divBdr>
                                                  <w:divsChild>
                                                    <w:div w:id="572736076">
                                                      <w:marLeft w:val="0"/>
                                                      <w:marRight w:val="0"/>
                                                      <w:marTop w:val="0"/>
                                                      <w:marBottom w:val="0"/>
                                                      <w:divBdr>
                                                        <w:top w:val="none" w:sz="0" w:space="0" w:color="auto"/>
                                                        <w:left w:val="none" w:sz="0" w:space="0" w:color="auto"/>
                                                        <w:bottom w:val="none" w:sz="0" w:space="0" w:color="auto"/>
                                                        <w:right w:val="none" w:sz="0" w:space="0" w:color="auto"/>
                                                      </w:divBdr>
                                                      <w:divsChild>
                                                        <w:div w:id="1158153127">
                                                          <w:marLeft w:val="0"/>
                                                          <w:marRight w:val="0"/>
                                                          <w:marTop w:val="0"/>
                                                          <w:marBottom w:val="0"/>
                                                          <w:divBdr>
                                                            <w:top w:val="none" w:sz="0" w:space="0" w:color="auto"/>
                                                            <w:left w:val="none" w:sz="0" w:space="0" w:color="auto"/>
                                                            <w:bottom w:val="none" w:sz="0" w:space="0" w:color="auto"/>
                                                            <w:right w:val="none" w:sz="0" w:space="0" w:color="auto"/>
                                                          </w:divBdr>
                                                          <w:divsChild>
                                                            <w:div w:id="1121999783">
                                                              <w:marLeft w:val="0"/>
                                                              <w:marRight w:val="0"/>
                                                              <w:marTop w:val="0"/>
                                                              <w:marBottom w:val="0"/>
                                                              <w:divBdr>
                                                                <w:top w:val="none" w:sz="0" w:space="0" w:color="auto"/>
                                                                <w:left w:val="none" w:sz="0" w:space="0" w:color="auto"/>
                                                                <w:bottom w:val="none" w:sz="0" w:space="0" w:color="auto"/>
                                                                <w:right w:val="none" w:sz="0" w:space="0" w:color="auto"/>
                                                              </w:divBdr>
                                                              <w:divsChild>
                                                                <w:div w:id="349765764">
                                                                  <w:marLeft w:val="0"/>
                                                                  <w:marRight w:val="0"/>
                                                                  <w:marTop w:val="0"/>
                                                                  <w:marBottom w:val="0"/>
                                                                  <w:divBdr>
                                                                    <w:top w:val="none" w:sz="0" w:space="0" w:color="auto"/>
                                                                    <w:left w:val="none" w:sz="0" w:space="0" w:color="auto"/>
                                                                    <w:bottom w:val="none" w:sz="0" w:space="0" w:color="auto"/>
                                                                    <w:right w:val="none" w:sz="0" w:space="0" w:color="auto"/>
                                                                  </w:divBdr>
                                                                  <w:divsChild>
                                                                    <w:div w:id="1691682904">
                                                                      <w:marLeft w:val="0"/>
                                                                      <w:marRight w:val="0"/>
                                                                      <w:marTop w:val="0"/>
                                                                      <w:marBottom w:val="0"/>
                                                                      <w:divBdr>
                                                                        <w:top w:val="none" w:sz="0" w:space="0" w:color="auto"/>
                                                                        <w:left w:val="none" w:sz="0" w:space="0" w:color="auto"/>
                                                                        <w:bottom w:val="none" w:sz="0" w:space="0" w:color="auto"/>
                                                                        <w:right w:val="none" w:sz="0" w:space="0" w:color="auto"/>
                                                                      </w:divBdr>
                                                                      <w:divsChild>
                                                                        <w:div w:id="509220705">
                                                                          <w:marLeft w:val="0"/>
                                                                          <w:marRight w:val="0"/>
                                                                          <w:marTop w:val="0"/>
                                                                          <w:marBottom w:val="0"/>
                                                                          <w:divBdr>
                                                                            <w:top w:val="none" w:sz="0" w:space="0" w:color="auto"/>
                                                                            <w:left w:val="none" w:sz="0" w:space="0" w:color="auto"/>
                                                                            <w:bottom w:val="none" w:sz="0" w:space="0" w:color="auto"/>
                                                                            <w:right w:val="none" w:sz="0" w:space="0" w:color="auto"/>
                                                                          </w:divBdr>
                                                                          <w:divsChild>
                                                                            <w:div w:id="1225069603">
                                                                              <w:marLeft w:val="0"/>
                                                                              <w:marRight w:val="0"/>
                                                                              <w:marTop w:val="0"/>
                                                                              <w:marBottom w:val="0"/>
                                                                              <w:divBdr>
                                                                                <w:top w:val="none" w:sz="0" w:space="0" w:color="auto"/>
                                                                                <w:left w:val="none" w:sz="0" w:space="0" w:color="auto"/>
                                                                                <w:bottom w:val="none" w:sz="0" w:space="0" w:color="auto"/>
                                                                                <w:right w:val="none" w:sz="0" w:space="0" w:color="auto"/>
                                                                              </w:divBdr>
                                                                              <w:divsChild>
                                                                                <w:div w:id="549193780">
                                                                                  <w:marLeft w:val="0"/>
                                                                                  <w:marRight w:val="0"/>
                                                                                  <w:marTop w:val="0"/>
                                                                                  <w:marBottom w:val="0"/>
                                                                                  <w:divBdr>
                                                                                    <w:top w:val="none" w:sz="0" w:space="0" w:color="auto"/>
                                                                                    <w:left w:val="none" w:sz="0" w:space="0" w:color="auto"/>
                                                                                    <w:bottom w:val="none" w:sz="0" w:space="0" w:color="auto"/>
                                                                                    <w:right w:val="none" w:sz="0" w:space="0" w:color="auto"/>
                                                                                  </w:divBdr>
                                                                                  <w:divsChild>
                                                                                    <w:div w:id="391927521">
                                                                                      <w:marLeft w:val="0"/>
                                                                                      <w:marRight w:val="0"/>
                                                                                      <w:marTop w:val="0"/>
                                                                                      <w:marBottom w:val="0"/>
                                                                                      <w:divBdr>
                                                                                        <w:top w:val="none" w:sz="0" w:space="0" w:color="auto"/>
                                                                                        <w:left w:val="none" w:sz="0" w:space="0" w:color="auto"/>
                                                                                        <w:bottom w:val="none" w:sz="0" w:space="0" w:color="auto"/>
                                                                                        <w:right w:val="none" w:sz="0" w:space="0" w:color="auto"/>
                                                                                      </w:divBdr>
                                                                                      <w:divsChild>
                                                                                        <w:div w:id="866214889">
                                                                                          <w:marLeft w:val="0"/>
                                                                                          <w:marRight w:val="0"/>
                                                                                          <w:marTop w:val="0"/>
                                                                                          <w:marBottom w:val="0"/>
                                                                                          <w:divBdr>
                                                                                            <w:top w:val="none" w:sz="0" w:space="0" w:color="auto"/>
                                                                                            <w:left w:val="none" w:sz="0" w:space="0" w:color="auto"/>
                                                                                            <w:bottom w:val="none" w:sz="0" w:space="0" w:color="auto"/>
                                                                                            <w:right w:val="none" w:sz="0" w:space="0" w:color="auto"/>
                                                                                          </w:divBdr>
                                                                                          <w:divsChild>
                                                                                            <w:div w:id="464129263">
                                                                                              <w:marLeft w:val="0"/>
                                                                                              <w:marRight w:val="0"/>
                                                                                              <w:marTop w:val="0"/>
                                                                                              <w:marBottom w:val="0"/>
                                                                                              <w:divBdr>
                                                                                                <w:top w:val="none" w:sz="0" w:space="0" w:color="auto"/>
                                                                                                <w:left w:val="none" w:sz="0" w:space="0" w:color="auto"/>
                                                                                                <w:bottom w:val="none" w:sz="0" w:space="0" w:color="auto"/>
                                                                                                <w:right w:val="none" w:sz="0" w:space="0" w:color="auto"/>
                                                                                              </w:divBdr>
                                                                                              <w:divsChild>
                                                                                                <w:div w:id="776487144">
                                                                                                  <w:marLeft w:val="0"/>
                                                                                                  <w:marRight w:val="0"/>
                                                                                                  <w:marTop w:val="0"/>
                                                                                                  <w:marBottom w:val="0"/>
                                                                                                  <w:divBdr>
                                                                                                    <w:top w:val="none" w:sz="0" w:space="0" w:color="auto"/>
                                                                                                    <w:left w:val="none" w:sz="0" w:space="0" w:color="auto"/>
                                                                                                    <w:bottom w:val="none" w:sz="0" w:space="0" w:color="auto"/>
                                                                                                    <w:right w:val="none" w:sz="0" w:space="0" w:color="auto"/>
                                                                                                  </w:divBdr>
                                                                                                  <w:divsChild>
                                                                                                    <w:div w:id="291524301">
                                                                                                      <w:marLeft w:val="0"/>
                                                                                                      <w:marRight w:val="0"/>
                                                                                                      <w:marTop w:val="0"/>
                                                                                                      <w:marBottom w:val="0"/>
                                                                                                      <w:divBdr>
                                                                                                        <w:top w:val="none" w:sz="0" w:space="0" w:color="auto"/>
                                                                                                        <w:left w:val="none" w:sz="0" w:space="0" w:color="auto"/>
                                                                                                        <w:bottom w:val="none" w:sz="0" w:space="0" w:color="auto"/>
                                                                                                        <w:right w:val="none" w:sz="0" w:space="0" w:color="auto"/>
                                                                                                      </w:divBdr>
                                                                                                      <w:divsChild>
                                                                                                        <w:div w:id="1098016308">
                                                                                                          <w:marLeft w:val="0"/>
                                                                                                          <w:marRight w:val="0"/>
                                                                                                          <w:marTop w:val="0"/>
                                                                                                          <w:marBottom w:val="0"/>
                                                                                                          <w:divBdr>
                                                                                                            <w:top w:val="none" w:sz="0" w:space="0" w:color="auto"/>
                                                                                                            <w:left w:val="none" w:sz="0" w:space="0" w:color="auto"/>
                                                                                                            <w:bottom w:val="none" w:sz="0" w:space="0" w:color="auto"/>
                                                                                                            <w:right w:val="none" w:sz="0" w:space="0" w:color="auto"/>
                                                                                                          </w:divBdr>
                                                                                                          <w:divsChild>
                                                                                                            <w:div w:id="215313077">
                                                                                                              <w:marLeft w:val="0"/>
                                                                                                              <w:marRight w:val="0"/>
                                                                                                              <w:marTop w:val="0"/>
                                                                                                              <w:marBottom w:val="0"/>
                                                                                                              <w:divBdr>
                                                                                                                <w:top w:val="none" w:sz="0" w:space="0" w:color="auto"/>
                                                                                                                <w:left w:val="none" w:sz="0" w:space="0" w:color="auto"/>
                                                                                                                <w:bottom w:val="none" w:sz="0" w:space="0" w:color="auto"/>
                                                                                                                <w:right w:val="none" w:sz="0" w:space="0" w:color="auto"/>
                                                                                                              </w:divBdr>
                                                                                                              <w:divsChild>
                                                                                                                <w:div w:id="1178542836">
                                                                                                                  <w:marLeft w:val="0"/>
                                                                                                                  <w:marRight w:val="0"/>
                                                                                                                  <w:marTop w:val="0"/>
                                                                                                                  <w:marBottom w:val="0"/>
                                                                                                                  <w:divBdr>
                                                                                                                    <w:top w:val="none" w:sz="0" w:space="0" w:color="auto"/>
                                                                                                                    <w:left w:val="none" w:sz="0" w:space="0" w:color="auto"/>
                                                                                                                    <w:bottom w:val="none" w:sz="0" w:space="0" w:color="auto"/>
                                                                                                                    <w:right w:val="none" w:sz="0" w:space="0" w:color="auto"/>
                                                                                                                  </w:divBdr>
                                                                                                                  <w:divsChild>
                                                                                                                    <w:div w:id="2047949580">
                                                                                                                      <w:marLeft w:val="0"/>
                                                                                                                      <w:marRight w:val="0"/>
                                                                                                                      <w:marTop w:val="0"/>
                                                                                                                      <w:marBottom w:val="0"/>
                                                                                                                      <w:divBdr>
                                                                                                                        <w:top w:val="none" w:sz="0" w:space="0" w:color="auto"/>
                                                                                                                        <w:left w:val="none" w:sz="0" w:space="0" w:color="auto"/>
                                                                                                                        <w:bottom w:val="none" w:sz="0" w:space="0" w:color="auto"/>
                                                                                                                        <w:right w:val="none" w:sz="0" w:space="0" w:color="auto"/>
                                                                                                                      </w:divBdr>
                                                                                                                      <w:divsChild>
                                                                                                                        <w:div w:id="1501963239">
                                                                                                                          <w:marLeft w:val="0"/>
                                                                                                                          <w:marRight w:val="0"/>
                                                                                                                          <w:marTop w:val="0"/>
                                                                                                                          <w:marBottom w:val="0"/>
                                                                                                                          <w:divBdr>
                                                                                                                            <w:top w:val="none" w:sz="0" w:space="0" w:color="auto"/>
                                                                                                                            <w:left w:val="none" w:sz="0" w:space="0" w:color="auto"/>
                                                                                                                            <w:bottom w:val="none" w:sz="0" w:space="0" w:color="auto"/>
                                                                                                                            <w:right w:val="none" w:sz="0" w:space="0" w:color="auto"/>
                                                                                                                          </w:divBdr>
                                                                                                                          <w:divsChild>
                                                                                                                            <w:div w:id="871765476">
                                                                                                                              <w:marLeft w:val="0"/>
                                                                                                                              <w:marRight w:val="0"/>
                                                                                                                              <w:marTop w:val="0"/>
                                                                                                                              <w:marBottom w:val="0"/>
                                                                                                                              <w:divBdr>
                                                                                                                                <w:top w:val="none" w:sz="0" w:space="0" w:color="auto"/>
                                                                                                                                <w:left w:val="none" w:sz="0" w:space="0" w:color="auto"/>
                                                                                                                                <w:bottom w:val="none" w:sz="0" w:space="0" w:color="auto"/>
                                                                                                                                <w:right w:val="none" w:sz="0" w:space="0" w:color="auto"/>
                                                                                                                              </w:divBdr>
                                                                                                                              <w:divsChild>
                                                                                                                                <w:div w:id="359009352">
                                                                                                                                  <w:marLeft w:val="0"/>
                                                                                                                                  <w:marRight w:val="0"/>
                                                                                                                                  <w:marTop w:val="0"/>
                                                                                                                                  <w:marBottom w:val="120"/>
                                                                                                                                  <w:divBdr>
                                                                                                                                    <w:top w:val="none" w:sz="0" w:space="0" w:color="auto"/>
                                                                                                                                    <w:left w:val="none" w:sz="0" w:space="0" w:color="auto"/>
                                                                                                                                    <w:bottom w:val="none" w:sz="0" w:space="0" w:color="auto"/>
                                                                                                                                    <w:right w:val="none" w:sz="0" w:space="0" w:color="auto"/>
                                                                                                                                  </w:divBdr>
                                                                                                                                </w:div>
                                                                                                                                <w:div w:id="363755171">
                                                                                                                                  <w:marLeft w:val="0"/>
                                                                                                                                  <w:marRight w:val="0"/>
                                                                                                                                  <w:marTop w:val="0"/>
                                                                                                                                  <w:marBottom w:val="120"/>
                                                                                                                                  <w:divBdr>
                                                                                                                                    <w:top w:val="none" w:sz="0" w:space="0" w:color="auto"/>
                                                                                                                                    <w:left w:val="none" w:sz="0" w:space="0" w:color="auto"/>
                                                                                                                                    <w:bottom w:val="none" w:sz="0" w:space="0" w:color="auto"/>
                                                                                                                                    <w:right w:val="none" w:sz="0" w:space="0" w:color="auto"/>
                                                                                                                                  </w:divBdr>
                                                                                                                                </w:div>
                                                                                                                                <w:div w:id="401024376">
                                                                                                                                  <w:marLeft w:val="0"/>
                                                                                                                                  <w:marRight w:val="0"/>
                                                                                                                                  <w:marTop w:val="0"/>
                                                                                                                                  <w:marBottom w:val="0"/>
                                                                                                                                  <w:divBdr>
                                                                                                                                    <w:top w:val="none" w:sz="0" w:space="0" w:color="auto"/>
                                                                                                                                    <w:left w:val="none" w:sz="0" w:space="0" w:color="auto"/>
                                                                                                                                    <w:bottom w:val="none" w:sz="0" w:space="0" w:color="auto"/>
                                                                                                                                    <w:right w:val="none" w:sz="0" w:space="0" w:color="auto"/>
                                                                                                                                  </w:divBdr>
                                                                                                                                </w:div>
                                                                                                                                <w:div w:id="1035696532">
                                                                                                                                  <w:marLeft w:val="0"/>
                                                                                                                                  <w:marRight w:val="0"/>
                                                                                                                                  <w:marTop w:val="0"/>
                                                                                                                                  <w:marBottom w:val="120"/>
                                                                                                                                  <w:divBdr>
                                                                                                                                    <w:top w:val="none" w:sz="0" w:space="0" w:color="auto"/>
                                                                                                                                    <w:left w:val="none" w:sz="0" w:space="0" w:color="auto"/>
                                                                                                                                    <w:bottom w:val="none" w:sz="0" w:space="0" w:color="auto"/>
                                                                                                                                    <w:right w:val="none" w:sz="0" w:space="0" w:color="auto"/>
                                                                                                                                  </w:divBdr>
                                                                                                                                </w:div>
                                                                                                                                <w:div w:id="1299452842">
                                                                                                                                  <w:marLeft w:val="0"/>
                                                                                                                                  <w:marRight w:val="0"/>
                                                                                                                                  <w:marTop w:val="0"/>
                                                                                                                                  <w:marBottom w:val="120"/>
                                                                                                                                  <w:divBdr>
                                                                                                                                    <w:top w:val="none" w:sz="0" w:space="0" w:color="auto"/>
                                                                                                                                    <w:left w:val="none" w:sz="0" w:space="0" w:color="auto"/>
                                                                                                                                    <w:bottom w:val="none" w:sz="0" w:space="0" w:color="auto"/>
                                                                                                                                    <w:right w:val="none" w:sz="0" w:space="0" w:color="auto"/>
                                                                                                                                  </w:divBdr>
                                                                                                                                </w:div>
                                                                                                                                <w:div w:id="1361010500">
                                                                                                                                  <w:marLeft w:val="0"/>
                                                                                                                                  <w:marRight w:val="0"/>
                                                                                                                                  <w:marTop w:val="0"/>
                                                                                                                                  <w:marBottom w:val="120"/>
                                                                                                                                  <w:divBdr>
                                                                                                                                    <w:top w:val="none" w:sz="0" w:space="0" w:color="auto"/>
                                                                                                                                    <w:left w:val="none" w:sz="0" w:space="0" w:color="auto"/>
                                                                                                                                    <w:bottom w:val="none" w:sz="0" w:space="0" w:color="auto"/>
                                                                                                                                    <w:right w:val="none" w:sz="0" w:space="0" w:color="auto"/>
                                                                                                                                  </w:divBdr>
                                                                                                                                </w:div>
                                                                                                                                <w:div w:id="1588808936">
                                                                                                                                  <w:marLeft w:val="0"/>
                                                                                                                                  <w:marRight w:val="0"/>
                                                                                                                                  <w:marTop w:val="0"/>
                                                                                                                                  <w:marBottom w:val="120"/>
                                                                                                                                  <w:divBdr>
                                                                                                                                    <w:top w:val="none" w:sz="0" w:space="0" w:color="auto"/>
                                                                                                                                    <w:left w:val="none" w:sz="0" w:space="0" w:color="auto"/>
                                                                                                                                    <w:bottom w:val="none" w:sz="0" w:space="0" w:color="auto"/>
                                                                                                                                    <w:right w:val="none" w:sz="0" w:space="0" w:color="auto"/>
                                                                                                                                  </w:divBdr>
                                                                                                                                </w:div>
                                                                                                                                <w:div w:id="1622374203">
                                                                                                                                  <w:marLeft w:val="0"/>
                                                                                                                                  <w:marRight w:val="0"/>
                                                                                                                                  <w:marTop w:val="0"/>
                                                                                                                                  <w:marBottom w:val="120"/>
                                                                                                                                  <w:divBdr>
                                                                                                                                    <w:top w:val="none" w:sz="0" w:space="0" w:color="auto"/>
                                                                                                                                    <w:left w:val="none" w:sz="0" w:space="0" w:color="auto"/>
                                                                                                                                    <w:bottom w:val="none" w:sz="0" w:space="0" w:color="auto"/>
                                                                                                                                    <w:right w:val="none" w:sz="0" w:space="0" w:color="auto"/>
                                                                                                                                  </w:divBdr>
                                                                                                                                </w:div>
                                                                                                                                <w:div w:id="1802186412">
                                                                                                                                  <w:marLeft w:val="0"/>
                                                                                                                                  <w:marRight w:val="0"/>
                                                                                                                                  <w:marTop w:val="0"/>
                                                                                                                                  <w:marBottom w:val="120"/>
                                                                                                                                  <w:divBdr>
                                                                                                                                    <w:top w:val="none" w:sz="0" w:space="0" w:color="auto"/>
                                                                                                                                    <w:left w:val="none" w:sz="0" w:space="0" w:color="auto"/>
                                                                                                                                    <w:bottom w:val="none" w:sz="0" w:space="0" w:color="auto"/>
                                                                                                                                    <w:right w:val="none" w:sz="0" w:space="0" w:color="auto"/>
                                                                                                                                  </w:divBdr>
                                                                                                                                </w:div>
                                                                                                                                <w:div w:id="1820537385">
                                                                                                                                  <w:marLeft w:val="0"/>
                                                                                                                                  <w:marRight w:val="0"/>
                                                                                                                                  <w:marTop w:val="0"/>
                                                                                                                                  <w:marBottom w:val="120"/>
                                                                                                                                  <w:divBdr>
                                                                                                                                    <w:top w:val="none" w:sz="0" w:space="0" w:color="auto"/>
                                                                                                                                    <w:left w:val="none" w:sz="0" w:space="0" w:color="auto"/>
                                                                                                                                    <w:bottom w:val="none" w:sz="0" w:space="0" w:color="auto"/>
                                                                                                                                    <w:right w:val="none" w:sz="0" w:space="0" w:color="auto"/>
                                                                                                                                  </w:divBdr>
                                                                                                                                </w:div>
                                                                                                                                <w:div w:id="1829663372">
                                                                                                                                  <w:marLeft w:val="0"/>
                                                                                                                                  <w:marRight w:val="0"/>
                                                                                                                                  <w:marTop w:val="0"/>
                                                                                                                                  <w:marBottom w:val="120"/>
                                                                                                                                  <w:divBdr>
                                                                                                                                    <w:top w:val="none" w:sz="0" w:space="0" w:color="auto"/>
                                                                                                                                    <w:left w:val="none" w:sz="0" w:space="0" w:color="auto"/>
                                                                                                                                    <w:bottom w:val="none" w:sz="0" w:space="0" w:color="auto"/>
                                                                                                                                    <w:right w:val="none" w:sz="0" w:space="0" w:color="auto"/>
                                                                                                                                  </w:divBdr>
                                                                                                                                </w:div>
                                                                                                                                <w:div w:id="21144759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146287">
      <w:bodyDiv w:val="1"/>
      <w:marLeft w:val="0"/>
      <w:marRight w:val="0"/>
      <w:marTop w:val="0"/>
      <w:marBottom w:val="0"/>
      <w:divBdr>
        <w:top w:val="none" w:sz="0" w:space="0" w:color="auto"/>
        <w:left w:val="none" w:sz="0" w:space="0" w:color="auto"/>
        <w:bottom w:val="none" w:sz="0" w:space="0" w:color="auto"/>
        <w:right w:val="none" w:sz="0" w:space="0" w:color="auto"/>
      </w:divBdr>
    </w:div>
    <w:div w:id="1717509005">
      <w:bodyDiv w:val="1"/>
      <w:marLeft w:val="0"/>
      <w:marRight w:val="0"/>
      <w:marTop w:val="0"/>
      <w:marBottom w:val="0"/>
      <w:divBdr>
        <w:top w:val="none" w:sz="0" w:space="0" w:color="auto"/>
        <w:left w:val="none" w:sz="0" w:space="0" w:color="auto"/>
        <w:bottom w:val="none" w:sz="0" w:space="0" w:color="auto"/>
        <w:right w:val="none" w:sz="0" w:space="0" w:color="auto"/>
      </w:divBdr>
    </w:div>
    <w:div w:id="1810628807">
      <w:bodyDiv w:val="1"/>
      <w:marLeft w:val="0"/>
      <w:marRight w:val="0"/>
      <w:marTop w:val="0"/>
      <w:marBottom w:val="0"/>
      <w:divBdr>
        <w:top w:val="none" w:sz="0" w:space="0" w:color="auto"/>
        <w:left w:val="none" w:sz="0" w:space="0" w:color="auto"/>
        <w:bottom w:val="none" w:sz="0" w:space="0" w:color="auto"/>
        <w:right w:val="none" w:sz="0" w:space="0" w:color="auto"/>
      </w:divBdr>
      <w:divsChild>
        <w:div w:id="247157485">
          <w:marLeft w:val="0"/>
          <w:marRight w:val="0"/>
          <w:marTop w:val="0"/>
          <w:marBottom w:val="0"/>
          <w:divBdr>
            <w:top w:val="none" w:sz="0" w:space="0" w:color="auto"/>
            <w:left w:val="none" w:sz="0" w:space="0" w:color="auto"/>
            <w:bottom w:val="none" w:sz="0" w:space="0" w:color="auto"/>
            <w:right w:val="none" w:sz="0" w:space="0" w:color="auto"/>
          </w:divBdr>
          <w:divsChild>
            <w:div w:id="543762181">
              <w:marLeft w:val="0"/>
              <w:marRight w:val="0"/>
              <w:marTop w:val="0"/>
              <w:marBottom w:val="0"/>
              <w:divBdr>
                <w:top w:val="none" w:sz="0" w:space="0" w:color="auto"/>
                <w:left w:val="none" w:sz="0" w:space="0" w:color="auto"/>
                <w:bottom w:val="none" w:sz="0" w:space="0" w:color="auto"/>
                <w:right w:val="none" w:sz="0" w:space="0" w:color="auto"/>
              </w:divBdr>
              <w:divsChild>
                <w:div w:id="391316885">
                  <w:marLeft w:val="0"/>
                  <w:marRight w:val="0"/>
                  <w:marTop w:val="0"/>
                  <w:marBottom w:val="0"/>
                  <w:divBdr>
                    <w:top w:val="none" w:sz="0" w:space="0" w:color="auto"/>
                    <w:left w:val="none" w:sz="0" w:space="0" w:color="auto"/>
                    <w:bottom w:val="none" w:sz="0" w:space="0" w:color="auto"/>
                    <w:right w:val="none" w:sz="0" w:space="0" w:color="auto"/>
                  </w:divBdr>
                  <w:divsChild>
                    <w:div w:id="1973512437">
                      <w:marLeft w:val="0"/>
                      <w:marRight w:val="0"/>
                      <w:marTop w:val="0"/>
                      <w:marBottom w:val="0"/>
                      <w:divBdr>
                        <w:top w:val="none" w:sz="0" w:space="0" w:color="auto"/>
                        <w:left w:val="none" w:sz="0" w:space="0" w:color="auto"/>
                        <w:bottom w:val="none" w:sz="0" w:space="0" w:color="auto"/>
                        <w:right w:val="none" w:sz="0" w:space="0" w:color="auto"/>
                      </w:divBdr>
                      <w:divsChild>
                        <w:div w:id="1622417550">
                          <w:marLeft w:val="0"/>
                          <w:marRight w:val="0"/>
                          <w:marTop w:val="0"/>
                          <w:marBottom w:val="0"/>
                          <w:divBdr>
                            <w:top w:val="none" w:sz="0" w:space="0" w:color="auto"/>
                            <w:left w:val="none" w:sz="0" w:space="0" w:color="auto"/>
                            <w:bottom w:val="none" w:sz="0" w:space="0" w:color="auto"/>
                            <w:right w:val="none" w:sz="0" w:space="0" w:color="auto"/>
                          </w:divBdr>
                          <w:divsChild>
                            <w:div w:id="1874225218">
                              <w:marLeft w:val="0"/>
                              <w:marRight w:val="0"/>
                              <w:marTop w:val="0"/>
                              <w:marBottom w:val="0"/>
                              <w:divBdr>
                                <w:top w:val="none" w:sz="0" w:space="0" w:color="auto"/>
                                <w:left w:val="none" w:sz="0" w:space="0" w:color="auto"/>
                                <w:bottom w:val="none" w:sz="0" w:space="0" w:color="auto"/>
                                <w:right w:val="none" w:sz="0" w:space="0" w:color="auto"/>
                              </w:divBdr>
                              <w:divsChild>
                                <w:div w:id="637993773">
                                  <w:marLeft w:val="0"/>
                                  <w:marRight w:val="0"/>
                                  <w:marTop w:val="0"/>
                                  <w:marBottom w:val="0"/>
                                  <w:divBdr>
                                    <w:top w:val="none" w:sz="0" w:space="0" w:color="auto"/>
                                    <w:left w:val="none" w:sz="0" w:space="0" w:color="auto"/>
                                    <w:bottom w:val="none" w:sz="0" w:space="0" w:color="auto"/>
                                    <w:right w:val="none" w:sz="0" w:space="0" w:color="auto"/>
                                  </w:divBdr>
                                  <w:divsChild>
                                    <w:div w:id="154761299">
                                      <w:marLeft w:val="0"/>
                                      <w:marRight w:val="0"/>
                                      <w:marTop w:val="0"/>
                                      <w:marBottom w:val="0"/>
                                      <w:divBdr>
                                        <w:top w:val="none" w:sz="0" w:space="0" w:color="auto"/>
                                        <w:left w:val="none" w:sz="0" w:space="0" w:color="auto"/>
                                        <w:bottom w:val="none" w:sz="0" w:space="0" w:color="auto"/>
                                        <w:right w:val="none" w:sz="0" w:space="0" w:color="auto"/>
                                      </w:divBdr>
                                      <w:divsChild>
                                        <w:div w:id="1254704987">
                                          <w:marLeft w:val="0"/>
                                          <w:marRight w:val="0"/>
                                          <w:marTop w:val="0"/>
                                          <w:marBottom w:val="0"/>
                                          <w:divBdr>
                                            <w:top w:val="none" w:sz="0" w:space="0" w:color="auto"/>
                                            <w:left w:val="none" w:sz="0" w:space="0" w:color="auto"/>
                                            <w:bottom w:val="none" w:sz="0" w:space="0" w:color="auto"/>
                                            <w:right w:val="none" w:sz="0" w:space="0" w:color="auto"/>
                                          </w:divBdr>
                                          <w:divsChild>
                                            <w:div w:id="837842597">
                                              <w:marLeft w:val="0"/>
                                              <w:marRight w:val="0"/>
                                              <w:marTop w:val="0"/>
                                              <w:marBottom w:val="0"/>
                                              <w:divBdr>
                                                <w:top w:val="none" w:sz="0" w:space="0" w:color="auto"/>
                                                <w:left w:val="none" w:sz="0" w:space="0" w:color="auto"/>
                                                <w:bottom w:val="none" w:sz="0" w:space="0" w:color="auto"/>
                                                <w:right w:val="none" w:sz="0" w:space="0" w:color="auto"/>
                                              </w:divBdr>
                                              <w:divsChild>
                                                <w:div w:id="1265113875">
                                                  <w:marLeft w:val="0"/>
                                                  <w:marRight w:val="0"/>
                                                  <w:marTop w:val="0"/>
                                                  <w:marBottom w:val="0"/>
                                                  <w:divBdr>
                                                    <w:top w:val="none" w:sz="0" w:space="0" w:color="auto"/>
                                                    <w:left w:val="none" w:sz="0" w:space="0" w:color="auto"/>
                                                    <w:bottom w:val="none" w:sz="0" w:space="0" w:color="auto"/>
                                                    <w:right w:val="none" w:sz="0" w:space="0" w:color="auto"/>
                                                  </w:divBdr>
                                                  <w:divsChild>
                                                    <w:div w:id="1222672038">
                                                      <w:marLeft w:val="0"/>
                                                      <w:marRight w:val="0"/>
                                                      <w:marTop w:val="0"/>
                                                      <w:marBottom w:val="0"/>
                                                      <w:divBdr>
                                                        <w:top w:val="none" w:sz="0" w:space="0" w:color="auto"/>
                                                        <w:left w:val="none" w:sz="0" w:space="0" w:color="auto"/>
                                                        <w:bottom w:val="none" w:sz="0" w:space="0" w:color="auto"/>
                                                        <w:right w:val="none" w:sz="0" w:space="0" w:color="auto"/>
                                                      </w:divBdr>
                                                      <w:divsChild>
                                                        <w:div w:id="1501038734">
                                                          <w:marLeft w:val="0"/>
                                                          <w:marRight w:val="0"/>
                                                          <w:marTop w:val="0"/>
                                                          <w:marBottom w:val="0"/>
                                                          <w:divBdr>
                                                            <w:top w:val="none" w:sz="0" w:space="0" w:color="auto"/>
                                                            <w:left w:val="none" w:sz="0" w:space="0" w:color="auto"/>
                                                            <w:bottom w:val="none" w:sz="0" w:space="0" w:color="auto"/>
                                                            <w:right w:val="none" w:sz="0" w:space="0" w:color="auto"/>
                                                          </w:divBdr>
                                                          <w:divsChild>
                                                            <w:div w:id="1224292829">
                                                              <w:marLeft w:val="0"/>
                                                              <w:marRight w:val="0"/>
                                                              <w:marTop w:val="0"/>
                                                              <w:marBottom w:val="0"/>
                                                              <w:divBdr>
                                                                <w:top w:val="none" w:sz="0" w:space="0" w:color="auto"/>
                                                                <w:left w:val="none" w:sz="0" w:space="0" w:color="auto"/>
                                                                <w:bottom w:val="none" w:sz="0" w:space="0" w:color="auto"/>
                                                                <w:right w:val="none" w:sz="0" w:space="0" w:color="auto"/>
                                                              </w:divBdr>
                                                              <w:divsChild>
                                                                <w:div w:id="1250893137">
                                                                  <w:marLeft w:val="0"/>
                                                                  <w:marRight w:val="0"/>
                                                                  <w:marTop w:val="0"/>
                                                                  <w:marBottom w:val="0"/>
                                                                  <w:divBdr>
                                                                    <w:top w:val="none" w:sz="0" w:space="0" w:color="auto"/>
                                                                    <w:left w:val="none" w:sz="0" w:space="0" w:color="auto"/>
                                                                    <w:bottom w:val="none" w:sz="0" w:space="0" w:color="auto"/>
                                                                    <w:right w:val="none" w:sz="0" w:space="0" w:color="auto"/>
                                                                  </w:divBdr>
                                                                  <w:divsChild>
                                                                    <w:div w:id="727997518">
                                                                      <w:marLeft w:val="0"/>
                                                                      <w:marRight w:val="0"/>
                                                                      <w:marTop w:val="0"/>
                                                                      <w:marBottom w:val="0"/>
                                                                      <w:divBdr>
                                                                        <w:top w:val="none" w:sz="0" w:space="0" w:color="auto"/>
                                                                        <w:left w:val="none" w:sz="0" w:space="0" w:color="auto"/>
                                                                        <w:bottom w:val="none" w:sz="0" w:space="0" w:color="auto"/>
                                                                        <w:right w:val="none" w:sz="0" w:space="0" w:color="auto"/>
                                                                      </w:divBdr>
                                                                      <w:divsChild>
                                                                        <w:div w:id="397214821">
                                                                          <w:marLeft w:val="0"/>
                                                                          <w:marRight w:val="0"/>
                                                                          <w:marTop w:val="0"/>
                                                                          <w:marBottom w:val="0"/>
                                                                          <w:divBdr>
                                                                            <w:top w:val="none" w:sz="0" w:space="0" w:color="auto"/>
                                                                            <w:left w:val="none" w:sz="0" w:space="0" w:color="auto"/>
                                                                            <w:bottom w:val="none" w:sz="0" w:space="0" w:color="auto"/>
                                                                            <w:right w:val="none" w:sz="0" w:space="0" w:color="auto"/>
                                                                          </w:divBdr>
                                                                          <w:divsChild>
                                                                            <w:div w:id="979461051">
                                                                              <w:marLeft w:val="0"/>
                                                                              <w:marRight w:val="0"/>
                                                                              <w:marTop w:val="0"/>
                                                                              <w:marBottom w:val="0"/>
                                                                              <w:divBdr>
                                                                                <w:top w:val="none" w:sz="0" w:space="0" w:color="auto"/>
                                                                                <w:left w:val="none" w:sz="0" w:space="0" w:color="auto"/>
                                                                                <w:bottom w:val="none" w:sz="0" w:space="0" w:color="auto"/>
                                                                                <w:right w:val="none" w:sz="0" w:space="0" w:color="auto"/>
                                                                              </w:divBdr>
                                                                              <w:divsChild>
                                                                                <w:div w:id="1195728200">
                                                                                  <w:marLeft w:val="0"/>
                                                                                  <w:marRight w:val="0"/>
                                                                                  <w:marTop w:val="0"/>
                                                                                  <w:marBottom w:val="0"/>
                                                                                  <w:divBdr>
                                                                                    <w:top w:val="none" w:sz="0" w:space="0" w:color="auto"/>
                                                                                    <w:left w:val="none" w:sz="0" w:space="0" w:color="auto"/>
                                                                                    <w:bottom w:val="none" w:sz="0" w:space="0" w:color="auto"/>
                                                                                    <w:right w:val="none" w:sz="0" w:space="0" w:color="auto"/>
                                                                                  </w:divBdr>
                                                                                  <w:divsChild>
                                                                                    <w:div w:id="500236940">
                                                                                      <w:marLeft w:val="0"/>
                                                                                      <w:marRight w:val="0"/>
                                                                                      <w:marTop w:val="0"/>
                                                                                      <w:marBottom w:val="0"/>
                                                                                      <w:divBdr>
                                                                                        <w:top w:val="none" w:sz="0" w:space="0" w:color="auto"/>
                                                                                        <w:left w:val="none" w:sz="0" w:space="0" w:color="auto"/>
                                                                                        <w:bottom w:val="none" w:sz="0" w:space="0" w:color="auto"/>
                                                                                        <w:right w:val="none" w:sz="0" w:space="0" w:color="auto"/>
                                                                                      </w:divBdr>
                                                                                      <w:divsChild>
                                                                                        <w:div w:id="1457259311">
                                                                                          <w:marLeft w:val="0"/>
                                                                                          <w:marRight w:val="0"/>
                                                                                          <w:marTop w:val="0"/>
                                                                                          <w:marBottom w:val="0"/>
                                                                                          <w:divBdr>
                                                                                            <w:top w:val="none" w:sz="0" w:space="0" w:color="auto"/>
                                                                                            <w:left w:val="none" w:sz="0" w:space="0" w:color="auto"/>
                                                                                            <w:bottom w:val="none" w:sz="0" w:space="0" w:color="auto"/>
                                                                                            <w:right w:val="none" w:sz="0" w:space="0" w:color="auto"/>
                                                                                          </w:divBdr>
                                                                                          <w:divsChild>
                                                                                            <w:div w:id="911617293">
                                                                                              <w:marLeft w:val="0"/>
                                                                                              <w:marRight w:val="0"/>
                                                                                              <w:marTop w:val="0"/>
                                                                                              <w:marBottom w:val="0"/>
                                                                                              <w:divBdr>
                                                                                                <w:top w:val="none" w:sz="0" w:space="0" w:color="auto"/>
                                                                                                <w:left w:val="none" w:sz="0" w:space="0" w:color="auto"/>
                                                                                                <w:bottom w:val="none" w:sz="0" w:space="0" w:color="auto"/>
                                                                                                <w:right w:val="none" w:sz="0" w:space="0" w:color="auto"/>
                                                                                              </w:divBdr>
                                                                                              <w:divsChild>
                                                                                                <w:div w:id="39549818">
                                                                                                  <w:marLeft w:val="0"/>
                                                                                                  <w:marRight w:val="0"/>
                                                                                                  <w:marTop w:val="0"/>
                                                                                                  <w:marBottom w:val="0"/>
                                                                                                  <w:divBdr>
                                                                                                    <w:top w:val="none" w:sz="0" w:space="0" w:color="auto"/>
                                                                                                    <w:left w:val="none" w:sz="0" w:space="0" w:color="auto"/>
                                                                                                    <w:bottom w:val="none" w:sz="0" w:space="0" w:color="auto"/>
                                                                                                    <w:right w:val="none" w:sz="0" w:space="0" w:color="auto"/>
                                                                                                  </w:divBdr>
                                                                                                  <w:divsChild>
                                                                                                    <w:div w:id="1293487568">
                                                                                                      <w:marLeft w:val="0"/>
                                                                                                      <w:marRight w:val="0"/>
                                                                                                      <w:marTop w:val="0"/>
                                                                                                      <w:marBottom w:val="0"/>
                                                                                                      <w:divBdr>
                                                                                                        <w:top w:val="none" w:sz="0" w:space="0" w:color="auto"/>
                                                                                                        <w:left w:val="none" w:sz="0" w:space="0" w:color="auto"/>
                                                                                                        <w:bottom w:val="none" w:sz="0" w:space="0" w:color="auto"/>
                                                                                                        <w:right w:val="none" w:sz="0" w:space="0" w:color="auto"/>
                                                                                                      </w:divBdr>
                                                                                                      <w:divsChild>
                                                                                                        <w:div w:id="265189690">
                                                                                                          <w:marLeft w:val="0"/>
                                                                                                          <w:marRight w:val="0"/>
                                                                                                          <w:marTop w:val="0"/>
                                                                                                          <w:marBottom w:val="0"/>
                                                                                                          <w:divBdr>
                                                                                                            <w:top w:val="none" w:sz="0" w:space="0" w:color="auto"/>
                                                                                                            <w:left w:val="none" w:sz="0" w:space="0" w:color="auto"/>
                                                                                                            <w:bottom w:val="none" w:sz="0" w:space="0" w:color="auto"/>
                                                                                                            <w:right w:val="none" w:sz="0" w:space="0" w:color="auto"/>
                                                                                                          </w:divBdr>
                                                                                                          <w:divsChild>
                                                                                                            <w:div w:id="535630309">
                                                                                                              <w:marLeft w:val="0"/>
                                                                                                              <w:marRight w:val="0"/>
                                                                                                              <w:marTop w:val="0"/>
                                                                                                              <w:marBottom w:val="0"/>
                                                                                                              <w:divBdr>
                                                                                                                <w:top w:val="none" w:sz="0" w:space="0" w:color="auto"/>
                                                                                                                <w:left w:val="none" w:sz="0" w:space="0" w:color="auto"/>
                                                                                                                <w:bottom w:val="none" w:sz="0" w:space="0" w:color="auto"/>
                                                                                                                <w:right w:val="none" w:sz="0" w:space="0" w:color="auto"/>
                                                                                                              </w:divBdr>
                                                                                                              <w:divsChild>
                                                                                                                <w:div w:id="1444224730">
                                                                                                                  <w:marLeft w:val="0"/>
                                                                                                                  <w:marRight w:val="0"/>
                                                                                                                  <w:marTop w:val="0"/>
                                                                                                                  <w:marBottom w:val="0"/>
                                                                                                                  <w:divBdr>
                                                                                                                    <w:top w:val="none" w:sz="0" w:space="0" w:color="auto"/>
                                                                                                                    <w:left w:val="none" w:sz="0" w:space="0" w:color="auto"/>
                                                                                                                    <w:bottom w:val="none" w:sz="0" w:space="0" w:color="auto"/>
                                                                                                                    <w:right w:val="none" w:sz="0" w:space="0" w:color="auto"/>
                                                                                                                  </w:divBdr>
                                                                                                                  <w:divsChild>
                                                                                                                    <w:div w:id="254754242">
                                                                                                                      <w:marLeft w:val="0"/>
                                                                                                                      <w:marRight w:val="0"/>
                                                                                                                      <w:marTop w:val="0"/>
                                                                                                                      <w:marBottom w:val="0"/>
                                                                                                                      <w:divBdr>
                                                                                                                        <w:top w:val="none" w:sz="0" w:space="0" w:color="auto"/>
                                                                                                                        <w:left w:val="none" w:sz="0" w:space="0" w:color="auto"/>
                                                                                                                        <w:bottom w:val="none" w:sz="0" w:space="0" w:color="auto"/>
                                                                                                                        <w:right w:val="none" w:sz="0" w:space="0" w:color="auto"/>
                                                                                                                      </w:divBdr>
                                                                                                                      <w:divsChild>
                                                                                                                        <w:div w:id="736166652">
                                                                                                                          <w:marLeft w:val="0"/>
                                                                                                                          <w:marRight w:val="0"/>
                                                                                                                          <w:marTop w:val="0"/>
                                                                                                                          <w:marBottom w:val="0"/>
                                                                                                                          <w:divBdr>
                                                                                                                            <w:top w:val="none" w:sz="0" w:space="0" w:color="auto"/>
                                                                                                                            <w:left w:val="none" w:sz="0" w:space="0" w:color="auto"/>
                                                                                                                            <w:bottom w:val="none" w:sz="0" w:space="0" w:color="auto"/>
                                                                                                                            <w:right w:val="none" w:sz="0" w:space="0" w:color="auto"/>
                                                                                                                          </w:divBdr>
                                                                                                                          <w:divsChild>
                                                                                                                            <w:div w:id="1164008409">
                                                                                                                              <w:marLeft w:val="0"/>
                                                                                                                              <w:marRight w:val="0"/>
                                                                                                                              <w:marTop w:val="0"/>
                                                                                                                              <w:marBottom w:val="0"/>
                                                                                                                              <w:divBdr>
                                                                                                                                <w:top w:val="none" w:sz="0" w:space="0" w:color="auto"/>
                                                                                                                                <w:left w:val="none" w:sz="0" w:space="0" w:color="auto"/>
                                                                                                                                <w:bottom w:val="none" w:sz="0" w:space="0" w:color="auto"/>
                                                                                                                                <w:right w:val="none" w:sz="0" w:space="0" w:color="auto"/>
                                                                                                                              </w:divBdr>
                                                                                                                              <w:divsChild>
                                                                                                                                <w:div w:id="686902716">
                                                                                                                                  <w:marLeft w:val="0"/>
                                                                                                                                  <w:marRight w:val="0"/>
                                                                                                                                  <w:marTop w:val="0"/>
                                                                                                                                  <w:marBottom w:val="120"/>
                                                                                                                                  <w:divBdr>
                                                                                                                                    <w:top w:val="none" w:sz="0" w:space="0" w:color="auto"/>
                                                                                                                                    <w:left w:val="none" w:sz="0" w:space="0" w:color="auto"/>
                                                                                                                                    <w:bottom w:val="none" w:sz="0" w:space="0" w:color="auto"/>
                                                                                                                                    <w:right w:val="none" w:sz="0" w:space="0" w:color="auto"/>
                                                                                                                                  </w:divBdr>
                                                                                                                                </w:div>
                                                                                                                                <w:div w:id="14012944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0458489">
      <w:bodyDiv w:val="1"/>
      <w:marLeft w:val="0"/>
      <w:marRight w:val="0"/>
      <w:marTop w:val="0"/>
      <w:marBottom w:val="0"/>
      <w:divBdr>
        <w:top w:val="none" w:sz="0" w:space="0" w:color="auto"/>
        <w:left w:val="none" w:sz="0" w:space="0" w:color="auto"/>
        <w:bottom w:val="none" w:sz="0" w:space="0" w:color="auto"/>
        <w:right w:val="none" w:sz="0" w:space="0" w:color="auto"/>
      </w:divBdr>
    </w:div>
    <w:div w:id="1917395961">
      <w:bodyDiv w:val="1"/>
      <w:marLeft w:val="0"/>
      <w:marRight w:val="0"/>
      <w:marTop w:val="0"/>
      <w:marBottom w:val="0"/>
      <w:divBdr>
        <w:top w:val="none" w:sz="0" w:space="0" w:color="auto"/>
        <w:left w:val="none" w:sz="0" w:space="0" w:color="auto"/>
        <w:bottom w:val="none" w:sz="0" w:space="0" w:color="auto"/>
        <w:right w:val="none" w:sz="0" w:space="0" w:color="auto"/>
      </w:divBdr>
    </w:div>
    <w:div w:id="1940869478">
      <w:bodyDiv w:val="1"/>
      <w:marLeft w:val="0"/>
      <w:marRight w:val="0"/>
      <w:marTop w:val="0"/>
      <w:marBottom w:val="0"/>
      <w:divBdr>
        <w:top w:val="none" w:sz="0" w:space="0" w:color="auto"/>
        <w:left w:val="none" w:sz="0" w:space="0" w:color="auto"/>
        <w:bottom w:val="none" w:sz="0" w:space="0" w:color="auto"/>
        <w:right w:val="none" w:sz="0" w:space="0" w:color="auto"/>
      </w:divBdr>
    </w:div>
    <w:div w:id="2050837023">
      <w:bodyDiv w:val="1"/>
      <w:marLeft w:val="0"/>
      <w:marRight w:val="0"/>
      <w:marTop w:val="0"/>
      <w:marBottom w:val="0"/>
      <w:divBdr>
        <w:top w:val="none" w:sz="0" w:space="0" w:color="auto"/>
        <w:left w:val="none" w:sz="0" w:space="0" w:color="auto"/>
        <w:bottom w:val="none" w:sz="0" w:space="0" w:color="auto"/>
        <w:right w:val="none" w:sz="0" w:space="0" w:color="auto"/>
      </w:divBdr>
    </w:div>
    <w:div w:id="2056813329">
      <w:bodyDiv w:val="1"/>
      <w:marLeft w:val="0"/>
      <w:marRight w:val="0"/>
      <w:marTop w:val="0"/>
      <w:marBottom w:val="0"/>
      <w:divBdr>
        <w:top w:val="none" w:sz="0" w:space="0" w:color="auto"/>
        <w:left w:val="none" w:sz="0" w:space="0" w:color="auto"/>
        <w:bottom w:val="none" w:sz="0" w:space="0" w:color="auto"/>
        <w:right w:val="none" w:sz="0" w:space="0" w:color="auto"/>
      </w:divBdr>
    </w:div>
    <w:div w:id="2090884136">
      <w:bodyDiv w:val="1"/>
      <w:marLeft w:val="0"/>
      <w:marRight w:val="0"/>
      <w:marTop w:val="0"/>
      <w:marBottom w:val="0"/>
      <w:divBdr>
        <w:top w:val="none" w:sz="0" w:space="0" w:color="auto"/>
        <w:left w:val="none" w:sz="0" w:space="0" w:color="auto"/>
        <w:bottom w:val="none" w:sz="0" w:space="0" w:color="auto"/>
        <w:right w:val="none" w:sz="0" w:space="0" w:color="auto"/>
      </w:divBdr>
    </w:div>
    <w:div w:id="210980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2A6C3-8A66-45DE-9382-E22AEF1C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2945</TotalTime>
  <Pages>49</Pages>
  <Words>13743</Words>
  <Characters>78340</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nguyenthuha1</dc:creator>
  <cp:lastModifiedBy>vuphuongtrang</cp:lastModifiedBy>
  <cp:revision>119</cp:revision>
  <cp:lastPrinted>2026-06-11T01:44:00Z</cp:lastPrinted>
  <dcterms:created xsi:type="dcterms:W3CDTF">2026-05-22T05:42:00Z</dcterms:created>
  <dcterms:modified xsi:type="dcterms:W3CDTF">2026-06-17T02:59:00Z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135cff05-3046-4214-8e8a-8e93227776a2</vt:lpwstr>
  </property>
</Properties>
</file>