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8" w:type="pct"/>
        <w:tblLook w:val="01E0" w:firstRow="1" w:lastRow="1" w:firstColumn="1" w:lastColumn="1" w:noHBand="0" w:noVBand="0"/>
      </w:tblPr>
      <w:tblGrid>
        <w:gridCol w:w="5667"/>
        <w:gridCol w:w="8666"/>
      </w:tblGrid>
      <w:tr w:rsidR="00494C7F" w:rsidRPr="00DD5DC3" w14:paraId="1D1CE986" w14:textId="77777777" w:rsidTr="00494C7F">
        <w:trPr>
          <w:trHeight w:val="1302"/>
        </w:trPr>
        <w:tc>
          <w:tcPr>
            <w:tcW w:w="1977" w:type="pct"/>
          </w:tcPr>
          <w:p w14:paraId="67111719" w14:textId="38BB2328" w:rsidR="0040303E" w:rsidRPr="00EC51EE" w:rsidRDefault="00AA7FA9" w:rsidP="0098462F">
            <w:pPr>
              <w:jc w:val="center"/>
              <w:rPr>
                <w:rFonts w:ascii="Times New Roman" w:eastAsia="Times New Roman" w:hAnsi="Times New Roman" w:cs="Times New Roman"/>
                <w:b/>
                <w:color w:val="auto"/>
                <w:sz w:val="28"/>
                <w:szCs w:val="28"/>
                <w:lang w:val="nl-NL"/>
              </w:rPr>
            </w:pPr>
            <w:r w:rsidRPr="00EC51EE">
              <w:rPr>
                <w:rFonts w:ascii="Times New Roman" w:eastAsia="Times New Roman" w:hAnsi="Times New Roman" w:cs="Times New Roman"/>
                <w:b/>
                <w:color w:val="auto"/>
                <w:sz w:val="28"/>
                <w:szCs w:val="28"/>
                <w:lang w:val="nl-NL"/>
              </w:rPr>
              <w:t>BỘ TÀI CHÍNH</w:t>
            </w:r>
            <w:r w:rsidR="00494C7F" w:rsidRPr="00EC51EE">
              <w:rPr>
                <w:rFonts w:ascii="Times New Roman" w:eastAsia="Times New Roman" w:hAnsi="Times New Roman" w:cs="Times New Roman"/>
                <w:b/>
                <w:color w:val="auto"/>
                <w:sz w:val="28"/>
                <w:szCs w:val="28"/>
                <w:lang w:val="nl-NL"/>
              </w:rPr>
              <w:t xml:space="preserve"> </w:t>
            </w:r>
          </w:p>
          <w:p w14:paraId="10897C52" w14:textId="7E4083C1" w:rsidR="00494C7F" w:rsidRPr="00DD5DC3" w:rsidRDefault="0040303E" w:rsidP="0098462F">
            <w:pPr>
              <w:jc w:val="center"/>
              <w:rPr>
                <w:rFonts w:ascii="Times New Roman" w:eastAsia="Times New Roman" w:hAnsi="Times New Roman" w:cs="Times New Roman"/>
                <w:b/>
                <w:color w:val="auto"/>
                <w:sz w:val="28"/>
                <w:szCs w:val="28"/>
                <w:vertAlign w:val="superscript"/>
                <w:lang w:val="nl-NL"/>
              </w:rPr>
            </w:pPr>
            <w:r w:rsidRPr="00DD5DC3">
              <w:rPr>
                <w:rFonts w:ascii="Times New Roman Bold" w:eastAsia="Times New Roman" w:hAnsi="Times New Roman Bold" w:cs="Times New Roman"/>
                <w:b/>
                <w:noProof/>
                <w:color w:val="auto"/>
                <w:spacing w:val="-12"/>
                <w:sz w:val="26"/>
                <w:szCs w:val="26"/>
                <w:lang w:val="nl-NL"/>
                <w14:ligatures w14:val="standardContextual"/>
              </w:rPr>
              <mc:AlternateContent>
                <mc:Choice Requires="wps">
                  <w:drawing>
                    <wp:anchor distT="0" distB="0" distL="114300" distR="114300" simplePos="0" relativeHeight="251659264" behindDoc="0" locked="0" layoutInCell="1" allowOverlap="1" wp14:anchorId="5B52E0B4" wp14:editId="1F753697">
                      <wp:simplePos x="0" y="0"/>
                      <wp:positionH relativeFrom="column">
                        <wp:posOffset>1016635</wp:posOffset>
                      </wp:positionH>
                      <wp:positionV relativeFrom="paragraph">
                        <wp:posOffset>222885</wp:posOffset>
                      </wp:positionV>
                      <wp:extent cx="1439333" cy="0"/>
                      <wp:effectExtent l="0" t="0" r="0" b="0"/>
                      <wp:wrapNone/>
                      <wp:docPr id="818519215" name="Straight Connector 1"/>
                      <wp:cNvGraphicFramePr/>
                      <a:graphic xmlns:a="http://schemas.openxmlformats.org/drawingml/2006/main">
                        <a:graphicData uri="http://schemas.microsoft.com/office/word/2010/wordprocessingShape">
                          <wps:wsp>
                            <wps:cNvCnPr/>
                            <wps:spPr>
                              <a:xfrm>
                                <a:off x="0" y="0"/>
                                <a:ext cx="14393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DF9A18"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0.05pt,17.55pt" to="193.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" strokecolor="#4472c4 [3204]" strokeweight=".5pt">
                      <v:stroke joinstyle="miter"/>
                    </v:line>
                  </w:pict>
                </mc:Fallback>
              </mc:AlternateContent>
            </w:r>
            <w:r>
              <w:rPr>
                <w:rFonts w:ascii="Times New Roman" w:eastAsia="Times New Roman" w:hAnsi="Times New Roman" w:cs="Times New Roman"/>
                <w:b/>
                <w:color w:val="auto"/>
                <w:sz w:val="28"/>
                <w:szCs w:val="28"/>
                <w:lang w:val="nl-NL"/>
              </w:rPr>
              <w:t>CỤC QUẢN LÝ ĐẤU THẦU</w:t>
            </w:r>
            <w:r w:rsidR="00494C7F" w:rsidRPr="00DD5DC3">
              <w:rPr>
                <w:rFonts w:ascii="Times New Roman" w:eastAsia="Times New Roman" w:hAnsi="Times New Roman" w:cs="Times New Roman"/>
                <w:b/>
                <w:color w:val="auto"/>
                <w:sz w:val="28"/>
                <w:szCs w:val="28"/>
                <w:lang w:val="nl-NL"/>
              </w:rPr>
              <w:br/>
            </w:r>
          </w:p>
          <w:p w14:paraId="0573091E" w14:textId="77777777" w:rsidR="00494C7F" w:rsidRPr="00DD5DC3" w:rsidRDefault="00494C7F" w:rsidP="0098462F">
            <w:pPr>
              <w:jc w:val="center"/>
              <w:rPr>
                <w:rFonts w:ascii="Times New Roman" w:eastAsia="Times New Roman" w:hAnsi="Times New Roman" w:cs="Times New Roman"/>
                <w:b/>
                <w:color w:val="auto"/>
                <w:sz w:val="28"/>
                <w:szCs w:val="28"/>
                <w:lang w:val="nl-NL"/>
              </w:rPr>
            </w:pPr>
          </w:p>
        </w:tc>
        <w:tc>
          <w:tcPr>
            <w:tcW w:w="3023" w:type="pct"/>
          </w:tcPr>
          <w:p w14:paraId="08E2B489" w14:textId="77777777" w:rsidR="00494C7F" w:rsidRPr="00DD5DC3" w:rsidRDefault="00494C7F" w:rsidP="0098462F">
            <w:pPr>
              <w:jc w:val="center"/>
              <w:rPr>
                <w:rFonts w:ascii="Times New Roman" w:eastAsia="Times New Roman" w:hAnsi="Times New Roman" w:cs="Times New Roman"/>
                <w:b/>
                <w:color w:val="auto"/>
                <w:sz w:val="28"/>
                <w:szCs w:val="28"/>
                <w:lang w:val="nl-NL"/>
              </w:rPr>
            </w:pPr>
            <w:r w:rsidRPr="00DD5DC3">
              <w:rPr>
                <w:rFonts w:ascii="Times New Roman" w:eastAsia="Times New Roman" w:hAnsi="Times New Roman" w:cs="Times New Roman"/>
                <w:b/>
                <w:color w:val="auto"/>
                <w:spacing w:val="-8"/>
                <w:sz w:val="26"/>
                <w:szCs w:val="28"/>
                <w:lang w:val="nl-NL"/>
              </w:rPr>
              <w:t xml:space="preserve">                 CỘNG HÒA XÃ HỘI CHỦ NGHĨA VIỆT NAM</w:t>
            </w:r>
            <w:r w:rsidRPr="00DD5DC3">
              <w:rPr>
                <w:rFonts w:ascii="Times New Roman" w:eastAsia="Times New Roman" w:hAnsi="Times New Roman" w:cs="Times New Roman"/>
                <w:b/>
                <w:color w:val="auto"/>
                <w:sz w:val="28"/>
                <w:szCs w:val="28"/>
                <w:lang w:val="nl-NL"/>
              </w:rPr>
              <w:br/>
              <w:t xml:space="preserve">                  Độc lập - Tự do - Hạnh phúc     </w:t>
            </w:r>
          </w:p>
          <w:p w14:paraId="293187A3" w14:textId="51712C22" w:rsidR="00494C7F" w:rsidRPr="00DD5DC3" w:rsidRDefault="00494C7F" w:rsidP="0098462F">
            <w:pPr>
              <w:jc w:val="center"/>
              <w:rPr>
                <w:rFonts w:ascii="Times New Roman" w:eastAsia="Times New Roman" w:hAnsi="Times New Roman" w:cs="Times New Roman"/>
                <w:bCs/>
                <w:color w:val="auto"/>
                <w:sz w:val="28"/>
                <w:szCs w:val="28"/>
                <w:vertAlign w:val="superscript"/>
                <w:lang w:val="nl-NL"/>
              </w:rPr>
            </w:pPr>
            <w:r w:rsidRPr="00DD5DC3">
              <w:rPr>
                <w:rFonts w:ascii="Times New Roman Bold" w:eastAsia="Times New Roman" w:hAnsi="Times New Roman Bold" w:cs="Times New Roman"/>
                <w:b/>
                <w:noProof/>
                <w:color w:val="auto"/>
                <w:spacing w:val="-12"/>
                <w:sz w:val="26"/>
                <w:szCs w:val="26"/>
                <w:lang w:val="nl-NL"/>
                <w14:ligatures w14:val="standardContextual"/>
              </w:rPr>
              <mc:AlternateContent>
                <mc:Choice Requires="wps">
                  <w:drawing>
                    <wp:anchor distT="0" distB="0" distL="114300" distR="114300" simplePos="0" relativeHeight="251661312" behindDoc="0" locked="0" layoutInCell="1" allowOverlap="1" wp14:anchorId="02561739" wp14:editId="66CF9791">
                      <wp:simplePos x="0" y="0"/>
                      <wp:positionH relativeFrom="column">
                        <wp:posOffset>2036445</wp:posOffset>
                      </wp:positionH>
                      <wp:positionV relativeFrom="paragraph">
                        <wp:posOffset>93980</wp:posOffset>
                      </wp:positionV>
                      <wp:extent cx="1691640" cy="0"/>
                      <wp:effectExtent l="0" t="0" r="0" b="0"/>
                      <wp:wrapNone/>
                      <wp:docPr id="1993544809" name="Straight Connector 1"/>
                      <wp:cNvGraphicFramePr/>
                      <a:graphic xmlns:a="http://schemas.openxmlformats.org/drawingml/2006/main">
                        <a:graphicData uri="http://schemas.microsoft.com/office/word/2010/wordprocessingShape">
                          <wps:wsp>
                            <wps:cNvCnPr/>
                            <wps:spPr>
                              <a:xfrm>
                                <a:off x="0" y="0"/>
                                <a:ext cx="1691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B35A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35pt,7.4pt" to="293.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" strokecolor="#4472c4 [3204]" strokeweight=".5pt">
                      <v:stroke joinstyle="miter"/>
                    </v:line>
                  </w:pict>
                </mc:Fallback>
              </mc:AlternateContent>
            </w:r>
            <w:r w:rsidRPr="00DD5DC3">
              <w:rPr>
                <w:rFonts w:ascii="Times New Roman" w:eastAsia="Times New Roman" w:hAnsi="Times New Roman" w:cs="Times New Roman"/>
                <w:b/>
                <w:color w:val="auto"/>
                <w:sz w:val="28"/>
                <w:szCs w:val="28"/>
                <w:lang w:val="nl-NL"/>
              </w:rPr>
              <w:t xml:space="preserve"> </w:t>
            </w:r>
          </w:p>
          <w:p w14:paraId="6C2D337B" w14:textId="67753865" w:rsidR="00494C7F" w:rsidRPr="00DD5DC3" w:rsidRDefault="00494C7F" w:rsidP="0098462F">
            <w:pPr>
              <w:jc w:val="center"/>
              <w:rPr>
                <w:rFonts w:ascii="Times New Roman" w:eastAsia="Times New Roman" w:hAnsi="Times New Roman" w:cs="Times New Roman"/>
                <w:color w:val="auto"/>
                <w:sz w:val="28"/>
                <w:szCs w:val="28"/>
                <w:lang w:val="nl-NL"/>
              </w:rPr>
            </w:pPr>
            <w:r w:rsidRPr="007D5992">
              <w:rPr>
                <w:rFonts w:ascii="Times New Roman" w:eastAsia="Times New Roman" w:hAnsi="Times New Roman" w:cs="Times New Roman"/>
                <w:i/>
                <w:color w:val="auto"/>
                <w:sz w:val="28"/>
                <w:szCs w:val="28"/>
                <w:lang w:val="nl-NL"/>
              </w:rPr>
              <w:t xml:space="preserve">                 </w:t>
            </w:r>
            <w:r w:rsidR="00AA7FA9" w:rsidRPr="007D5992">
              <w:rPr>
                <w:rFonts w:ascii="Times New Roman" w:eastAsia="Times New Roman" w:hAnsi="Times New Roman" w:cs="Times New Roman"/>
                <w:i/>
                <w:color w:val="auto"/>
                <w:sz w:val="28"/>
                <w:szCs w:val="28"/>
                <w:lang w:val="nl-NL"/>
              </w:rPr>
              <w:t>Hà Nội</w:t>
            </w:r>
            <w:r w:rsidRPr="00DD5DC3">
              <w:rPr>
                <w:rFonts w:ascii="Times New Roman" w:eastAsia="Times New Roman" w:hAnsi="Times New Roman" w:cs="Times New Roman"/>
                <w:i/>
                <w:color w:val="auto"/>
                <w:sz w:val="28"/>
                <w:szCs w:val="28"/>
                <w:lang w:val="nl-NL"/>
              </w:rPr>
              <w:t>, ngày...tháng...năm…</w:t>
            </w:r>
          </w:p>
        </w:tc>
      </w:tr>
    </w:tbl>
    <w:p w14:paraId="24CF2844" w14:textId="2F1591FA" w:rsidR="00E04D3A" w:rsidRPr="007D5992" w:rsidRDefault="00494C7F" w:rsidP="00E04D3A">
      <w:pPr>
        <w:jc w:val="center"/>
        <w:rPr>
          <w:rFonts w:ascii="Times New Roman" w:hAnsi="Times New Roman" w:cs="Times New Roman"/>
          <w:b/>
          <w:color w:val="auto"/>
          <w:sz w:val="28"/>
          <w:szCs w:val="28"/>
          <w:lang w:eastAsia="zh-CN"/>
        </w:rPr>
      </w:pPr>
      <w:r w:rsidRPr="00DD5DC3">
        <w:rPr>
          <w:rFonts w:ascii="Times New Roman" w:hAnsi="Times New Roman" w:cs="Times New Roman"/>
          <w:b/>
          <w:color w:val="auto"/>
          <w:sz w:val="28"/>
          <w:szCs w:val="28"/>
          <w:lang w:eastAsia="zh-CN"/>
        </w:rPr>
        <w:t xml:space="preserve">BẢN SO SÁNH, THUYẾT MINH DỰ THẢO </w:t>
      </w:r>
      <w:r w:rsidR="00E04D3A" w:rsidRPr="007D5992">
        <w:rPr>
          <w:rFonts w:ascii="Times New Roman" w:hAnsi="Times New Roman" w:cs="Times New Roman"/>
          <w:b/>
          <w:color w:val="auto"/>
          <w:sz w:val="28"/>
          <w:szCs w:val="28"/>
          <w:lang w:eastAsia="zh-CN"/>
        </w:rPr>
        <w:t xml:space="preserve">NGHỊ ĐỊNH SỬA ĐỔI, BỔ SUNG MỘT SỐ ĐIỀU CỦA NGHỊ ĐỊNH SỐ 214/2025/NĐ-CP NGÀY 04 THÁNG 8 NĂM 2025 CỦA CHÍNH PHỦ QUY ĐỊNH CHI TIẾT MỘT SỐ ĐIỀU VÀ BIỆN PHÁP THI HÀNH LUẬT ĐẤU THẦU VỀ LỰA CHỌN NHÀ THẦU </w:t>
      </w:r>
      <w:r w:rsidRPr="00DD5DC3">
        <w:rPr>
          <w:rFonts w:ascii="Times New Roman" w:hAnsi="Times New Roman" w:cs="Times New Roman"/>
          <w:b/>
          <w:color w:val="auto"/>
          <w:sz w:val="28"/>
          <w:szCs w:val="28"/>
          <w:lang w:eastAsia="zh-CN"/>
        </w:rPr>
        <w:t xml:space="preserve">VỚI </w:t>
      </w:r>
      <w:r w:rsidR="00E04D3A" w:rsidRPr="007D5992">
        <w:rPr>
          <w:rFonts w:ascii="Times New Roman" w:hAnsi="Times New Roman" w:cs="Times New Roman"/>
          <w:b/>
          <w:color w:val="auto"/>
          <w:sz w:val="28"/>
          <w:szCs w:val="28"/>
          <w:lang w:eastAsia="zh-CN"/>
        </w:rPr>
        <w:t>NGHỊ ĐỊNH SỐ 214/2025/NĐ-CP</w:t>
      </w:r>
    </w:p>
    <w:p w14:paraId="3A4870AD" w14:textId="07EFC692" w:rsidR="00E04D3A" w:rsidRPr="007D5992" w:rsidRDefault="00E04D3A" w:rsidP="00E04D3A">
      <w:pPr>
        <w:jc w:val="center"/>
        <w:rPr>
          <w:rFonts w:ascii="Times New Roman" w:hAnsi="Times New Roman" w:cs="Times New Roman"/>
          <w:b/>
          <w:color w:val="auto"/>
          <w:sz w:val="28"/>
          <w:szCs w:val="28"/>
          <w:lang w:eastAsia="zh-CN"/>
        </w:rPr>
      </w:pPr>
      <w:r w:rsidRPr="007D5992">
        <w:rPr>
          <w:rFonts w:ascii="Times New Roman" w:hAnsi="Times New Roman" w:cs="Times New Roman"/>
          <w:b/>
          <w:color w:val="auto"/>
          <w:sz w:val="28"/>
          <w:szCs w:val="28"/>
          <w:lang w:eastAsia="zh-CN"/>
        </w:rPr>
        <w:t xml:space="preserve">QUY </w:t>
      </w:r>
      <w:r w:rsidRPr="00875603">
        <w:rPr>
          <w:rFonts w:ascii="Times New Roman Bold" w:hAnsi="Times New Roman Bold" w:cs="Times New Roman"/>
          <w:b/>
          <w:color w:val="auto"/>
          <w:spacing w:val="-8"/>
          <w:sz w:val="28"/>
          <w:szCs w:val="28"/>
          <w:lang w:eastAsia="zh-CN"/>
        </w:rPr>
        <w:t>ĐỊNH CHI TIẾT MỘT SỐ ĐIỀU VÀ BIỆN PHÁP THI HÀNH LUẬT ĐẤU THẦU VỀ LỰA CHỌN NHÀ THẦU</w:t>
      </w:r>
    </w:p>
    <w:p w14:paraId="124D8383" w14:textId="08176AA1" w:rsidR="00494C7F" w:rsidRPr="007D5992" w:rsidRDefault="00494C7F" w:rsidP="00E04D3A">
      <w:pPr>
        <w:rPr>
          <w:rFonts w:ascii="Times New Roman" w:hAnsi="Times New Roman" w:cs="Times New Roman"/>
          <w:b/>
          <w:color w:val="auto"/>
          <w:sz w:val="28"/>
          <w:szCs w:val="28"/>
          <w:lang w:eastAsia="zh-CN"/>
        </w:rPr>
      </w:pPr>
    </w:p>
    <w:tbl>
      <w:tblPr>
        <w:tblW w:w="531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4883"/>
        <w:gridCol w:w="5103"/>
      </w:tblGrid>
      <w:tr w:rsidR="00494C7F" w:rsidRPr="007D5992" w14:paraId="16B79C9F" w14:textId="77777777" w:rsidTr="003C12CE">
        <w:tc>
          <w:tcPr>
            <w:tcW w:w="1646" w:type="pct"/>
            <w:vAlign w:val="center"/>
          </w:tcPr>
          <w:p w14:paraId="5100FC71" w14:textId="20B1516D" w:rsidR="00E617D2" w:rsidRPr="007D5992" w:rsidRDefault="00E617D2" w:rsidP="00CE3B69">
            <w:pPr>
              <w:jc w:val="center"/>
              <w:rPr>
                <w:rFonts w:cs="Times New Roman"/>
                <w:b/>
                <w:bCs/>
                <w:sz w:val="26"/>
                <w:szCs w:val="26"/>
              </w:rPr>
            </w:pPr>
            <w:r w:rsidRPr="007D5992">
              <w:rPr>
                <w:rFonts w:ascii="Times New Roman" w:hAnsi="Times New Roman" w:cs="Times New Roman"/>
                <w:b/>
                <w:color w:val="auto"/>
                <w:sz w:val="26"/>
                <w:szCs w:val="26"/>
                <w:lang w:eastAsia="zh-CN"/>
              </w:rPr>
              <w:t>NGHỊ ĐỊNH SỐ 214/2025/NĐ-CP</w:t>
            </w:r>
          </w:p>
          <w:p w14:paraId="37299005" w14:textId="09B3FE75" w:rsidR="00E617D2" w:rsidRPr="007D5992" w:rsidRDefault="00E617D2" w:rsidP="00CE3B69">
            <w:pPr>
              <w:jc w:val="center"/>
              <w:rPr>
                <w:rFonts w:ascii="Times New Roman" w:hAnsi="Times New Roman" w:cs="Times New Roman"/>
                <w:b/>
                <w:color w:val="auto"/>
                <w:sz w:val="26"/>
                <w:szCs w:val="26"/>
                <w:lang w:eastAsia="zh-CN"/>
              </w:rPr>
            </w:pPr>
            <w:r w:rsidRPr="007D5992">
              <w:rPr>
                <w:rFonts w:ascii="Times New Roman" w:hAnsi="Times New Roman" w:cs="Times New Roman"/>
                <w:b/>
                <w:color w:val="auto"/>
                <w:sz w:val="26"/>
                <w:szCs w:val="26"/>
                <w:lang w:eastAsia="zh-CN"/>
              </w:rPr>
              <w:t>QUY ĐỊNH CHI TIẾT MỘT SỐ ĐIỀU VÀ BIỆN PHÁP THI HÀNH LUẬT ĐẤU THẦU VỀ LỰA CHỌN NHÀ THẦU</w:t>
            </w:r>
          </w:p>
          <w:p w14:paraId="18EDAF1E" w14:textId="5086E502" w:rsidR="00494C7F" w:rsidRPr="007D5992" w:rsidRDefault="00494C7F" w:rsidP="00CE3B69">
            <w:pPr>
              <w:jc w:val="center"/>
              <w:rPr>
                <w:rFonts w:ascii="Times New Roman" w:eastAsia="Times New Roman" w:hAnsi="Times New Roman" w:cs="Times New Roman"/>
                <w:b/>
                <w:color w:val="auto"/>
                <w:sz w:val="26"/>
                <w:szCs w:val="26"/>
              </w:rPr>
            </w:pPr>
          </w:p>
        </w:tc>
        <w:tc>
          <w:tcPr>
            <w:tcW w:w="1640" w:type="pct"/>
            <w:vAlign w:val="center"/>
          </w:tcPr>
          <w:p w14:paraId="7163C825" w14:textId="50A7912F" w:rsidR="00494C7F" w:rsidRPr="007D5992" w:rsidRDefault="00E617D2" w:rsidP="00CE3B69">
            <w:pPr>
              <w:jc w:val="center"/>
              <w:rPr>
                <w:rFonts w:ascii="Times New Roman" w:hAnsi="Times New Roman" w:cs="Times New Roman"/>
                <w:b/>
                <w:color w:val="auto"/>
                <w:sz w:val="26"/>
                <w:szCs w:val="26"/>
                <w:lang w:eastAsia="zh-CN"/>
              </w:rPr>
            </w:pPr>
            <w:r w:rsidRPr="007D5992">
              <w:rPr>
                <w:rFonts w:ascii="Times New Roman" w:hAnsi="Times New Roman" w:cs="Times New Roman"/>
                <w:b/>
                <w:color w:val="auto"/>
                <w:sz w:val="26"/>
                <w:szCs w:val="26"/>
                <w:lang w:eastAsia="zh-CN"/>
              </w:rPr>
              <w:t>NGHỊ ĐỊNH SỬA ĐỔI, BỔ SUNG MỘT SỐ ĐIỀU CỦA NGHỊ ĐỊNH SỐ 214/2025/NĐ-CP NGÀY 04 THÁNG 8 NĂM 2025 CỦA CHÍNH PHỦ QUY ĐỊNH CHI TIẾT MỘT SỐ ĐIỀU VÀ BIỆN PHÁP THI HÀNH LUẬT ĐẤU THẦU VỀ LỰA CHỌN NHÀ THẦU</w:t>
            </w:r>
          </w:p>
        </w:tc>
        <w:tc>
          <w:tcPr>
            <w:tcW w:w="1714" w:type="pct"/>
            <w:vAlign w:val="center"/>
          </w:tcPr>
          <w:p w14:paraId="1C0220C4" w14:textId="77777777" w:rsidR="00494C7F" w:rsidRPr="007D5992" w:rsidRDefault="00494C7F" w:rsidP="00CE3B69">
            <w:pPr>
              <w:jc w:val="center"/>
              <w:rPr>
                <w:rFonts w:ascii="Times New Roman" w:eastAsia="Times New Roman" w:hAnsi="Times New Roman" w:cs="Times New Roman"/>
                <w:b/>
                <w:color w:val="auto"/>
                <w:sz w:val="26"/>
                <w:szCs w:val="26"/>
              </w:rPr>
            </w:pPr>
          </w:p>
          <w:p w14:paraId="18AFB348" w14:textId="77777777" w:rsidR="00494C7F" w:rsidRPr="007D5992" w:rsidRDefault="00494C7F" w:rsidP="00CE3B69">
            <w:pPr>
              <w:jc w:val="center"/>
              <w:rPr>
                <w:rFonts w:ascii="Times New Roman" w:eastAsia="Times New Roman" w:hAnsi="Times New Roman" w:cs="Times New Roman"/>
                <w:b/>
                <w:color w:val="auto"/>
                <w:sz w:val="26"/>
                <w:szCs w:val="26"/>
                <w:lang w:val="en-US"/>
              </w:rPr>
            </w:pPr>
            <w:r w:rsidRPr="007D5992">
              <w:rPr>
                <w:rFonts w:ascii="Times New Roman" w:eastAsia="Times New Roman" w:hAnsi="Times New Roman" w:cs="Times New Roman"/>
                <w:b/>
                <w:color w:val="auto"/>
                <w:sz w:val="26"/>
                <w:szCs w:val="26"/>
                <w:lang w:val="en-US"/>
              </w:rPr>
              <w:t xml:space="preserve">THUYẾT MINH </w:t>
            </w:r>
          </w:p>
          <w:p w14:paraId="277D8DDA" w14:textId="77777777" w:rsidR="00494C7F" w:rsidRPr="007D5992" w:rsidRDefault="00494C7F" w:rsidP="00CE3B69">
            <w:pPr>
              <w:jc w:val="center"/>
              <w:rPr>
                <w:rFonts w:ascii="Times New Roman" w:eastAsia="Times New Roman" w:hAnsi="Times New Roman" w:cs="Times New Roman"/>
                <w:b/>
                <w:color w:val="auto"/>
                <w:sz w:val="26"/>
                <w:szCs w:val="26"/>
                <w:lang w:val="en-US"/>
              </w:rPr>
            </w:pPr>
          </w:p>
        </w:tc>
      </w:tr>
      <w:tr w:rsidR="00BD13D0" w:rsidRPr="007D5992" w14:paraId="25FAEF11" w14:textId="77777777" w:rsidTr="003C12CE">
        <w:tc>
          <w:tcPr>
            <w:tcW w:w="5000" w:type="pct"/>
            <w:gridSpan w:val="3"/>
          </w:tcPr>
          <w:p w14:paraId="2B34DC7A" w14:textId="407736CE" w:rsidR="00BD13D0" w:rsidRPr="007D5992" w:rsidRDefault="00BD13D0" w:rsidP="00CE3B69">
            <w:pPr>
              <w:jc w:val="both"/>
              <w:rPr>
                <w:rFonts w:ascii="Times New Roman" w:eastAsia="Times New Roman" w:hAnsi="Times New Roman"/>
                <w:b/>
                <w:color w:val="auto"/>
                <w:sz w:val="26"/>
                <w:szCs w:val="26"/>
                <w:lang w:eastAsia="zh-CN"/>
              </w:rPr>
            </w:pPr>
            <w:r w:rsidRPr="007D5992">
              <w:rPr>
                <w:rFonts w:ascii="Times New Roman" w:eastAsia="Times New Roman" w:hAnsi="Times New Roman"/>
                <w:b/>
                <w:color w:val="auto"/>
                <w:sz w:val="26"/>
                <w:szCs w:val="26"/>
                <w:lang w:eastAsia="zh-CN"/>
              </w:rPr>
              <w:t>Điều 15. Nội dung chi cho Hội đồng giải quyết kiến nghị của nhà thầu về kết quả lựa chọn nhà thầu</w:t>
            </w:r>
          </w:p>
        </w:tc>
      </w:tr>
      <w:tr w:rsidR="00D96EFE" w:rsidRPr="007D5992" w14:paraId="66E9C1B0" w14:textId="77777777" w:rsidTr="003C12CE">
        <w:tc>
          <w:tcPr>
            <w:tcW w:w="5000" w:type="pct"/>
            <w:gridSpan w:val="3"/>
          </w:tcPr>
          <w:p w14:paraId="4FD2D95E" w14:textId="220CF39F" w:rsidR="00D96EFE" w:rsidRPr="007D5992" w:rsidRDefault="00D96EFE" w:rsidP="00CE3B69">
            <w:pPr>
              <w:jc w:val="both"/>
              <w:rPr>
                <w:rFonts w:ascii="Times New Roman" w:eastAsia="Times New Roman" w:hAnsi="Times New Roman"/>
                <w:b/>
                <w:color w:val="auto"/>
                <w:sz w:val="26"/>
                <w:szCs w:val="26"/>
                <w:lang w:eastAsia="zh-CN"/>
              </w:rPr>
            </w:pPr>
            <w:r w:rsidRPr="007D5992">
              <w:rPr>
                <w:rFonts w:ascii="Times New Roman" w:eastAsia="Times New Roman" w:hAnsi="Times New Roman"/>
                <w:b/>
                <w:color w:val="auto"/>
                <w:sz w:val="26"/>
                <w:szCs w:val="26"/>
                <w:lang w:eastAsia="zh-CN"/>
              </w:rPr>
              <w:t>Bãi bỏ khoản 2 và khoản 3</w:t>
            </w:r>
          </w:p>
        </w:tc>
      </w:tr>
      <w:tr w:rsidR="00BD13D0" w:rsidRPr="007D5992" w14:paraId="17E03B0A" w14:textId="77777777" w:rsidTr="003C12CE">
        <w:tc>
          <w:tcPr>
            <w:tcW w:w="1646" w:type="pct"/>
          </w:tcPr>
          <w:p w14:paraId="5A05B936" w14:textId="77777777" w:rsidR="00BD13D0" w:rsidRPr="007D5992" w:rsidRDefault="00BD13D0" w:rsidP="00CE3B69">
            <w:pPr>
              <w:pStyle w:val="NormalWeb"/>
              <w:widowControl w:val="0"/>
              <w:shd w:val="clear" w:color="auto" w:fill="FFFFFF"/>
              <w:spacing w:before="0" w:beforeAutospacing="0" w:after="0" w:afterAutospacing="0"/>
              <w:rPr>
                <w:rFonts w:cs="Courier New"/>
                <w:bCs/>
                <w:sz w:val="26"/>
                <w:szCs w:val="26"/>
                <w:lang w:val="vi-VN" w:eastAsia="zh-CN"/>
              </w:rPr>
            </w:pPr>
            <w:r w:rsidRPr="007D5992">
              <w:rPr>
                <w:rFonts w:cs="Courier New"/>
                <w:bCs/>
                <w:sz w:val="26"/>
                <w:szCs w:val="26"/>
                <w:lang w:val="vi-VN" w:eastAsia="zh-CN"/>
              </w:rPr>
              <w:t xml:space="preserve">2. Nhà thầu có kiến nghị được hoàn trả số tiền bằng số tiền mà nhà thầu có kiến nghị đã nộp trong trường hợp kiến nghị của nhà thầu được kết luận là đúng. </w:t>
            </w:r>
          </w:p>
          <w:p w14:paraId="289F27F5" w14:textId="77777777" w:rsidR="00BD13D0" w:rsidRPr="007D5992" w:rsidRDefault="00BD13D0" w:rsidP="00CE3B69">
            <w:pPr>
              <w:pStyle w:val="NormalWeb"/>
              <w:widowControl w:val="0"/>
              <w:shd w:val="clear" w:color="auto" w:fill="FFFFFF"/>
              <w:spacing w:before="0" w:beforeAutospacing="0" w:after="0" w:afterAutospacing="0"/>
              <w:rPr>
                <w:rFonts w:cs="Courier New"/>
                <w:bCs/>
                <w:sz w:val="26"/>
                <w:szCs w:val="26"/>
                <w:lang w:val="vi-VN" w:eastAsia="zh-CN"/>
              </w:rPr>
            </w:pPr>
            <w:r w:rsidRPr="007D5992">
              <w:rPr>
                <w:rFonts w:cs="Courier New"/>
                <w:bCs/>
                <w:sz w:val="26"/>
                <w:szCs w:val="26"/>
                <w:lang w:val="vi-VN" w:eastAsia="zh-CN"/>
              </w:rPr>
              <w:t>3. Nhà thầu không được hoàn trả số tiền mà nhà thầu có kiến nghị đã nộp trong các trường hợp sau:</w:t>
            </w:r>
          </w:p>
          <w:p w14:paraId="7CCCA596" w14:textId="77777777" w:rsidR="00BD13D0" w:rsidRPr="007D5992" w:rsidRDefault="00BD13D0" w:rsidP="00CE3B69">
            <w:pPr>
              <w:pStyle w:val="NormalWeb"/>
              <w:widowControl w:val="0"/>
              <w:shd w:val="clear" w:color="auto" w:fill="FFFFFF"/>
              <w:spacing w:before="0" w:beforeAutospacing="0" w:after="0" w:afterAutospacing="0"/>
              <w:rPr>
                <w:rFonts w:cs="Courier New"/>
                <w:bCs/>
                <w:sz w:val="26"/>
                <w:szCs w:val="26"/>
                <w:lang w:val="vi-VN" w:eastAsia="zh-CN"/>
              </w:rPr>
            </w:pPr>
            <w:r w:rsidRPr="007D5992">
              <w:rPr>
                <w:rFonts w:cs="Courier New"/>
                <w:bCs/>
                <w:sz w:val="26"/>
                <w:szCs w:val="26"/>
                <w:lang w:val="vi-VN" w:eastAsia="zh-CN"/>
              </w:rPr>
              <w:t xml:space="preserve">a) Một hoặc các nội dung kiến nghị của nhà thầu được kết luận là không đúng; </w:t>
            </w:r>
          </w:p>
          <w:p w14:paraId="26B2223D" w14:textId="36250147" w:rsidR="00BD13D0" w:rsidRPr="007D5992" w:rsidRDefault="00BD13D0" w:rsidP="00CE3B69">
            <w:pPr>
              <w:pStyle w:val="NormalWeb"/>
              <w:widowControl w:val="0"/>
              <w:shd w:val="clear" w:color="auto" w:fill="FFFFFF"/>
              <w:spacing w:before="0" w:beforeAutospacing="0" w:after="0" w:afterAutospacing="0"/>
              <w:rPr>
                <w:rFonts w:cs="Courier New"/>
                <w:bCs/>
                <w:sz w:val="26"/>
                <w:szCs w:val="26"/>
                <w:lang w:val="vi-VN" w:eastAsia="zh-CN"/>
              </w:rPr>
            </w:pPr>
            <w:r w:rsidRPr="007D5992">
              <w:rPr>
                <w:rFonts w:cs="Courier New"/>
                <w:bCs/>
                <w:sz w:val="26"/>
                <w:szCs w:val="26"/>
                <w:lang w:val="vi-VN" w:eastAsia="zh-CN"/>
              </w:rPr>
              <w:t>b) Nhà thầu rút đơn kiến nghị trong quá trình giải quyết kiến nghị.</w:t>
            </w:r>
          </w:p>
        </w:tc>
        <w:tc>
          <w:tcPr>
            <w:tcW w:w="1640" w:type="pct"/>
          </w:tcPr>
          <w:p w14:paraId="1AD84771" w14:textId="67B9A803" w:rsidR="00BD13D0" w:rsidRPr="003C12CE" w:rsidRDefault="00BD13D0" w:rsidP="00CE3B69">
            <w:pPr>
              <w:pStyle w:val="NormalWeb"/>
              <w:widowControl w:val="0"/>
              <w:shd w:val="clear" w:color="auto" w:fill="FFFFFF"/>
              <w:spacing w:before="0" w:beforeAutospacing="0" w:after="0" w:afterAutospacing="0"/>
              <w:rPr>
                <w:rFonts w:cs="Courier New"/>
                <w:sz w:val="26"/>
                <w:szCs w:val="26"/>
                <w:lang w:eastAsia="zh-CN"/>
              </w:rPr>
            </w:pPr>
            <w:r w:rsidRPr="003C12CE">
              <w:rPr>
                <w:spacing w:val="-4"/>
                <w:sz w:val="26"/>
                <w:szCs w:val="26"/>
                <w:lang w:val="fr-FR"/>
              </w:rPr>
              <w:t>Bãi bỏ</w:t>
            </w:r>
          </w:p>
        </w:tc>
        <w:tc>
          <w:tcPr>
            <w:tcW w:w="1714" w:type="pct"/>
          </w:tcPr>
          <w:p w14:paraId="08F17998" w14:textId="64E77136" w:rsidR="005E75D3" w:rsidRPr="007D5992" w:rsidRDefault="005E75D3" w:rsidP="00CE3B69">
            <w:pPr>
              <w:tabs>
                <w:tab w:val="right" w:leader="dot" w:pos="7920"/>
              </w:tabs>
              <w:jc w:val="both"/>
              <w:rPr>
                <w:rFonts w:ascii="Times New Roman" w:eastAsia="Times New Roman" w:hAnsi="Times New Roman" w:cs="Times New Roman"/>
                <w:sz w:val="26"/>
                <w:szCs w:val="26"/>
                <w:lang w:eastAsia="en-US"/>
              </w:rPr>
            </w:pPr>
            <w:r w:rsidRPr="007D5992">
              <w:rPr>
                <w:rFonts w:ascii="Times New Roman" w:eastAsia="Times New Roman" w:hAnsi="Times New Roman" w:cs="Times New Roman"/>
                <w:sz w:val="26"/>
                <w:szCs w:val="26"/>
                <w:lang w:eastAsia="en-US"/>
              </w:rPr>
              <w:t>Thực tiễn triển khai cho thấy các khoản tiền nhà thầu nộp khi kiến nghị được sử dụng để chi trả các chi phí thực tế phục vụ hoạt động của Hội đồng giải quyết kiến nghị theo quy định tại khoản 1 Điều 15 Nghị định số</w:t>
            </w:r>
            <w:r w:rsidR="0022589A" w:rsidRPr="007D5992">
              <w:rPr>
                <w:rFonts w:ascii="Times New Roman" w:eastAsia="Times New Roman" w:hAnsi="Times New Roman" w:cs="Times New Roman"/>
                <w:sz w:val="26"/>
                <w:szCs w:val="26"/>
                <w:lang w:eastAsia="en-US"/>
              </w:rPr>
              <w:t xml:space="preserve"> </w:t>
            </w:r>
            <w:r w:rsidRPr="007D5992">
              <w:rPr>
                <w:rFonts w:ascii="Times New Roman" w:eastAsia="Times New Roman" w:hAnsi="Times New Roman" w:cs="Times New Roman"/>
                <w:sz w:val="26"/>
                <w:szCs w:val="26"/>
                <w:lang w:eastAsia="en-US"/>
              </w:rPr>
              <w:t>214/2025/NĐ-CP. Việc xác định nội dung kiến nghị đúng hay sai chỉ được thực hiện sau khi đã hoàn tất quá trình giải quyết, do đó tại thời điểm có kết luận, khoản tiền này cơ bản đã được sử dụng.</w:t>
            </w:r>
          </w:p>
          <w:p w14:paraId="749B0F56" w14:textId="77777777" w:rsidR="005E75D3" w:rsidRPr="004245D8" w:rsidRDefault="005E75D3" w:rsidP="00CE3B69">
            <w:pPr>
              <w:tabs>
                <w:tab w:val="right" w:leader="dot" w:pos="7920"/>
              </w:tabs>
              <w:jc w:val="both"/>
              <w:rPr>
                <w:rFonts w:ascii="Times New Roman" w:eastAsia="Times New Roman" w:hAnsi="Times New Roman" w:cs="Times New Roman"/>
                <w:sz w:val="26"/>
                <w:szCs w:val="26"/>
                <w:lang w:eastAsia="en-US"/>
              </w:rPr>
            </w:pPr>
            <w:r w:rsidRPr="007D5992">
              <w:rPr>
                <w:rFonts w:ascii="Times New Roman" w:eastAsia="Times New Roman" w:hAnsi="Times New Roman" w:cs="Times New Roman"/>
                <w:sz w:val="26"/>
                <w:szCs w:val="26"/>
                <w:lang w:eastAsia="en-US"/>
              </w:rPr>
              <w:t xml:space="preserve">Bên cạnh đó, hiện nay pháp luật quản lý ngành, lĩnh vực chưa có quy định về nguồn kinh phí để thực hiện việc hoàn trả trong trường hợp kiến nghị được xác định là đúng; nếu hoàn trả sẽ </w:t>
            </w:r>
            <w:r w:rsidRPr="007D5992">
              <w:rPr>
                <w:rFonts w:ascii="Times New Roman" w:eastAsia="Times New Roman" w:hAnsi="Times New Roman" w:cs="Times New Roman"/>
                <w:sz w:val="26"/>
                <w:szCs w:val="26"/>
                <w:lang w:eastAsia="en-US"/>
              </w:rPr>
              <w:lastRenderedPageBreak/>
              <w:t>phát sinh yêu cầu bố trí ngân sách nhưng chưa có cơ sở pháp lý rõ ràng để triển khai. Đồng thời, việc kiến nghị của nhà thầu được kết luận là đúng không xuất phát từ lỗi của Hội đồng giải quyết kiến nghị, do đó, quy định về hoàn trả chi phí trong trường hợp này cần được rà soát, điều chỉnh cho phù hợp với thực tiễn thực hiện.</w:t>
            </w:r>
          </w:p>
          <w:p w14:paraId="76398640" w14:textId="76A1A71C" w:rsidR="00DC7F1F" w:rsidRPr="004245D8" w:rsidRDefault="00DC7F1F" w:rsidP="00CE3B69">
            <w:pPr>
              <w:tabs>
                <w:tab w:val="right" w:leader="dot" w:pos="7920"/>
              </w:tabs>
              <w:jc w:val="both"/>
              <w:rPr>
                <w:rFonts w:ascii="Times New Roman" w:eastAsia="Times New Roman" w:hAnsi="Times New Roman" w:cs="Times New Roman"/>
                <w:sz w:val="26"/>
                <w:szCs w:val="26"/>
                <w:lang w:eastAsia="en-US"/>
              </w:rPr>
            </w:pPr>
            <w:r w:rsidRPr="004245D8">
              <w:rPr>
                <w:rFonts w:ascii="Times New Roman" w:eastAsia="Times New Roman" w:hAnsi="Times New Roman" w:cs="Times New Roman"/>
                <w:sz w:val="26"/>
                <w:szCs w:val="26"/>
                <w:lang w:eastAsia="en-US"/>
              </w:rPr>
              <w:t>Do đó, dự thảo Nghị định q</w:t>
            </w:r>
            <w:r w:rsidRPr="007D5992">
              <w:rPr>
                <w:rFonts w:ascii="Times New Roman" w:eastAsia="Times New Roman" w:hAnsi="Times New Roman" w:cs="Times New Roman"/>
                <w:sz w:val="26"/>
                <w:szCs w:val="26"/>
                <w:lang w:eastAsia="en-US"/>
              </w:rPr>
              <w:t>uy định nhà thầu không được hoàn trả chi phí giải quyết kiến nghị đã nộp, bảo đảm phù hợp với thực tế sử dụng khoản chi phí này trong quá trình giải quyết kiến nghị và khắc phục vướng mắc về nguồn kinh phí hoàn trả, tạo thuận lợi cho việc tổ chức thực hiện</w:t>
            </w:r>
          </w:p>
        </w:tc>
      </w:tr>
      <w:tr w:rsidR="00AF3EE2" w:rsidRPr="007D5992" w14:paraId="789F55C4" w14:textId="77777777" w:rsidTr="003C12CE">
        <w:tc>
          <w:tcPr>
            <w:tcW w:w="5000" w:type="pct"/>
            <w:gridSpan w:val="3"/>
          </w:tcPr>
          <w:p w14:paraId="7674C465" w14:textId="28968692" w:rsidR="00AF3EE2" w:rsidRPr="007D5992" w:rsidRDefault="002E74B2" w:rsidP="00CE3B69">
            <w:pPr>
              <w:jc w:val="both"/>
              <w:rPr>
                <w:rFonts w:ascii="Times New Roman" w:eastAsia="Times New Roman" w:hAnsi="Times New Roman"/>
                <w:b/>
                <w:color w:val="auto"/>
                <w:sz w:val="26"/>
                <w:szCs w:val="26"/>
                <w:lang w:eastAsia="zh-CN"/>
              </w:rPr>
            </w:pPr>
            <w:r w:rsidRPr="007D5992">
              <w:rPr>
                <w:rFonts w:ascii="Times New Roman" w:eastAsia="Times New Roman" w:hAnsi="Times New Roman"/>
                <w:b/>
                <w:color w:val="auto"/>
                <w:sz w:val="26"/>
                <w:szCs w:val="26"/>
                <w:lang w:eastAsia="zh-CN"/>
              </w:rPr>
              <w:lastRenderedPageBreak/>
              <w:t xml:space="preserve">Điều 18. </w:t>
            </w:r>
            <w:r w:rsidR="00B3399D" w:rsidRPr="007D5992">
              <w:rPr>
                <w:rFonts w:ascii="Times New Roman" w:eastAsia="Times New Roman" w:hAnsi="Times New Roman"/>
                <w:b/>
                <w:color w:val="auto"/>
                <w:sz w:val="26"/>
                <w:szCs w:val="26"/>
                <w:lang w:eastAsia="zh-CN"/>
              </w:rPr>
              <w:t>Giá gói thầu và thời gian tổ chức lựa chọn nhà thầu</w:t>
            </w:r>
          </w:p>
        </w:tc>
      </w:tr>
      <w:tr w:rsidR="00B3399D" w:rsidRPr="007D5992" w14:paraId="26B89978" w14:textId="77777777" w:rsidTr="003C12CE">
        <w:tc>
          <w:tcPr>
            <w:tcW w:w="5000" w:type="pct"/>
            <w:gridSpan w:val="3"/>
          </w:tcPr>
          <w:p w14:paraId="0DDB076D" w14:textId="310B3C3A" w:rsidR="00B3399D" w:rsidRPr="007D5992" w:rsidRDefault="00B3399D" w:rsidP="00CE3B69">
            <w:pPr>
              <w:jc w:val="both"/>
              <w:rPr>
                <w:rFonts w:ascii="Times New Roman" w:eastAsia="Times New Roman" w:hAnsi="Times New Roman"/>
                <w:b/>
                <w:color w:val="auto"/>
                <w:sz w:val="26"/>
                <w:szCs w:val="26"/>
                <w:lang w:eastAsia="zh-CN"/>
              </w:rPr>
            </w:pPr>
            <w:r w:rsidRPr="007D5992">
              <w:rPr>
                <w:rFonts w:ascii="Times New Roman" w:eastAsia="Times New Roman" w:hAnsi="Times New Roman"/>
                <w:b/>
                <w:color w:val="auto"/>
                <w:sz w:val="26"/>
                <w:szCs w:val="26"/>
                <w:lang w:eastAsia="zh-CN"/>
              </w:rPr>
              <w:t>Sửa đổi, bổ sung khoản 2 Điều 18</w:t>
            </w:r>
          </w:p>
        </w:tc>
      </w:tr>
      <w:tr w:rsidR="00EC2079" w:rsidRPr="007D5992" w14:paraId="16E7C40F" w14:textId="77777777" w:rsidTr="003C12CE">
        <w:tc>
          <w:tcPr>
            <w:tcW w:w="1646" w:type="pct"/>
          </w:tcPr>
          <w:p w14:paraId="61858F98" w14:textId="77777777" w:rsidR="00AF3EE2" w:rsidRPr="007D5992" w:rsidRDefault="00AF3EE2" w:rsidP="00CE3B69">
            <w:pPr>
              <w:snapToGrid w:val="0"/>
              <w:jc w:val="both"/>
              <w:rPr>
                <w:rFonts w:ascii="Times New Roman" w:eastAsia="Calibri" w:hAnsi="Times New Roman" w:cs="Times New Roman"/>
                <w:bCs/>
                <w:kern w:val="2"/>
                <w:sz w:val="26"/>
                <w:szCs w:val="26"/>
                <w:lang w:val="nl-NL" w:eastAsia="en-US"/>
              </w:rPr>
            </w:pPr>
            <w:r w:rsidRPr="007D5992">
              <w:rPr>
                <w:rFonts w:ascii="Times New Roman" w:eastAsia="Calibri" w:hAnsi="Times New Roman" w:cs="Times New Roman"/>
                <w:bCs/>
                <w:kern w:val="2"/>
                <w:sz w:val="26"/>
                <w:szCs w:val="26"/>
                <w:lang w:val="nl-NL" w:eastAsia="en-US"/>
              </w:rPr>
              <w:t>d) Tối thiểu 01 báo giá của hàng hóa, dịch vụ; khuyến khích thu thập nhiều hơn 01 báo giá; trường hợp có nhiều hơn 01 báo giá thì được lấy giá trung bình của các báo giá.</w:t>
            </w:r>
          </w:p>
          <w:p w14:paraId="5BE29CC0" w14:textId="77777777" w:rsidR="00AF3EE2" w:rsidRPr="007D5992" w:rsidRDefault="00AF3EE2" w:rsidP="00CE3B69">
            <w:pPr>
              <w:snapToGrid w:val="0"/>
              <w:jc w:val="both"/>
              <w:rPr>
                <w:rFonts w:ascii="Times New Roman" w:eastAsia="Calibri" w:hAnsi="Times New Roman" w:cs="Times New Roman"/>
                <w:bCs/>
                <w:kern w:val="2"/>
                <w:sz w:val="26"/>
                <w:szCs w:val="26"/>
                <w:lang w:val="nl-NL" w:eastAsia="en-US"/>
              </w:rPr>
            </w:pPr>
            <w:r w:rsidRPr="007D5992">
              <w:rPr>
                <w:rFonts w:ascii="Times New Roman" w:eastAsia="Calibri" w:hAnsi="Times New Roman" w:cs="Times New Roman"/>
                <w:bCs/>
                <w:kern w:val="2"/>
                <w:sz w:val="26"/>
                <w:szCs w:val="26"/>
                <w:lang w:val="nl-NL" w:eastAsia="en-US"/>
              </w:rPr>
              <w:t xml:space="preserve">Đối với gói thầu mua thuốc; hóa chất, vật tư xét nghiệm, thiết bị y tế; linh kiện, phụ kiện, vật tư thay thế sử dụng cho thiết bị y tế: trên cơ sở yêu cầu chuyên môn, chủ đầu tư quyết định các tiêu chí kỹ thuật và tổ chức lấy báo giá. Chủ đầu tư phải đăng tải yêu cầu báo giá trên Hệ thống mạng đấu thầu quốc gia; khuyến khích đăng tải trên cổng thông tin điện tử hoặc Trang thông tin điện tử của chủ đầu tư hoặc Cổng thông tin điện tử của Bộ Y tế hoặc Cổng dịch vụ công trực tuyến về quản </w:t>
            </w:r>
            <w:r w:rsidRPr="007D5992">
              <w:rPr>
                <w:rFonts w:ascii="Times New Roman" w:eastAsia="Calibri" w:hAnsi="Times New Roman" w:cs="Times New Roman"/>
                <w:bCs/>
                <w:kern w:val="2"/>
                <w:sz w:val="26"/>
                <w:szCs w:val="26"/>
                <w:lang w:val="nl-NL" w:eastAsia="en-US"/>
              </w:rPr>
              <w:lastRenderedPageBreak/>
              <w:t xml:space="preserve">lý thiết bị y tế; nhà thầu quan tâm gửi báo giá trong thời hạn tối thiểu 10 ngày kể từ ngày đăng tải yêu cầu báo giá trên Hệ thống mạng đấu thầu quốc gia. Trường hợp có từ 02 báo giá trở lên, chủ đầu tư được lựa chọn báo giá cao nhất phù hợp với khả năng tài chính và yêu cầu chuyên môn. </w:t>
            </w:r>
          </w:p>
          <w:p w14:paraId="1FA4461F" w14:textId="77777777" w:rsidR="00AF3EE2" w:rsidRPr="007D5992" w:rsidRDefault="00AF3EE2" w:rsidP="00CE3B69">
            <w:pPr>
              <w:snapToGrid w:val="0"/>
              <w:jc w:val="both"/>
              <w:rPr>
                <w:rFonts w:ascii="Times New Roman" w:eastAsia="Calibri" w:hAnsi="Times New Roman" w:cs="Times New Roman"/>
                <w:bCs/>
                <w:kern w:val="2"/>
                <w:sz w:val="26"/>
                <w:szCs w:val="26"/>
                <w:lang w:val="nl-NL" w:eastAsia="en-US"/>
              </w:rPr>
            </w:pPr>
            <w:r w:rsidRPr="007D5992">
              <w:rPr>
                <w:rFonts w:ascii="Times New Roman" w:eastAsia="Calibri" w:hAnsi="Times New Roman" w:cs="Times New Roman"/>
                <w:bCs/>
                <w:kern w:val="2"/>
                <w:sz w:val="26"/>
                <w:szCs w:val="26"/>
                <w:lang w:val="nl-NL" w:eastAsia="en-US"/>
              </w:rPr>
              <w:t>Đối với hàng hóa, dịch vụ khác, chủ đầu tư được đăng tải yêu cầu báo giá trên Hệ thống mạng đấu thầu quốc gia hoặc tổ chức lấy báo giá theo cách thức khác; nhà thầu quan tâm gửi báo giá trong thời hạn tối thiểu 05 ngày kể từ ngày đăng tải yêu cầu báo giá trên Hệ thống mạng đấu thầu quốc gia.</w:t>
            </w:r>
          </w:p>
          <w:p w14:paraId="7C22DAF7" w14:textId="77777777" w:rsidR="00AF3EE2" w:rsidRPr="007D5992" w:rsidRDefault="00AF3EE2" w:rsidP="00CE3B69">
            <w:pPr>
              <w:snapToGrid w:val="0"/>
              <w:jc w:val="both"/>
              <w:rPr>
                <w:rFonts w:ascii="Times New Roman" w:eastAsia="Calibri" w:hAnsi="Times New Roman" w:cs="Times New Roman"/>
                <w:bCs/>
                <w:kern w:val="2"/>
                <w:sz w:val="26"/>
                <w:szCs w:val="26"/>
                <w:lang w:val="nl-NL" w:eastAsia="en-US"/>
              </w:rPr>
            </w:pPr>
            <w:r w:rsidRPr="007D5992">
              <w:rPr>
                <w:rFonts w:ascii="Times New Roman" w:eastAsia="Calibri" w:hAnsi="Times New Roman" w:cs="Times New Roman"/>
                <w:bCs/>
                <w:kern w:val="2"/>
                <w:sz w:val="26"/>
                <w:szCs w:val="26"/>
                <w:lang w:val="nl-NL" w:eastAsia="en-US"/>
              </w:rPr>
              <w:t>Chủ đầu tư chịu trách nhiệm thu thập báo giá bảo đảm công khai, minh bạch. Đơn vị cung cấp báo giá chịu trách nhiệm cung cấp thông tin về giá của hàng hóa, dịch vụ phù hợp với khả năng cung cấp của mình và phải bảo đảm việc cung cấp báo giá không vi phạm quy định của pháp luật về cạnh tranh, bán phá giá hoặc nâng khống giá.</w:t>
            </w:r>
          </w:p>
          <w:p w14:paraId="39D1EBA2" w14:textId="77777777" w:rsidR="00EC2079" w:rsidRPr="007D5992" w:rsidRDefault="00EC2079" w:rsidP="00CE3B69">
            <w:pPr>
              <w:pStyle w:val="NormalWeb"/>
              <w:widowControl w:val="0"/>
              <w:shd w:val="clear" w:color="auto" w:fill="FFFFFF"/>
              <w:spacing w:before="0" w:beforeAutospacing="0" w:after="0" w:afterAutospacing="0"/>
              <w:rPr>
                <w:rFonts w:cs="Courier New"/>
                <w:bCs/>
                <w:sz w:val="26"/>
                <w:szCs w:val="26"/>
                <w:lang w:val="nl-NL" w:eastAsia="zh-CN"/>
              </w:rPr>
            </w:pPr>
          </w:p>
        </w:tc>
        <w:tc>
          <w:tcPr>
            <w:tcW w:w="1640" w:type="pct"/>
          </w:tcPr>
          <w:p w14:paraId="717B08C5" w14:textId="77777777" w:rsidR="00AF3EE2" w:rsidRPr="007D5992" w:rsidRDefault="00AF3EE2" w:rsidP="00CE3B69">
            <w:pPr>
              <w:snapToGrid w:val="0"/>
              <w:jc w:val="both"/>
              <w:rPr>
                <w:rFonts w:ascii="Times New Roman" w:eastAsia="Calibri" w:hAnsi="Times New Roman" w:cs="Times New Roman"/>
                <w:bCs/>
                <w:kern w:val="2"/>
                <w:sz w:val="26"/>
                <w:szCs w:val="26"/>
                <w:lang w:val="nl-NL" w:eastAsia="en-US"/>
              </w:rPr>
            </w:pPr>
            <w:r w:rsidRPr="007D5992">
              <w:rPr>
                <w:rFonts w:ascii="Times New Roman" w:eastAsia="Calibri" w:hAnsi="Times New Roman" w:cs="Times New Roman"/>
                <w:bCs/>
                <w:kern w:val="2"/>
                <w:sz w:val="26"/>
                <w:szCs w:val="26"/>
                <w:lang w:val="nl-NL" w:eastAsia="en-US"/>
              </w:rPr>
              <w:lastRenderedPageBreak/>
              <w:t>d) Tối thiểu 01 báo giá của hàng hóa, dịch vụ; khuyến khích thu thập nhiều hơn 01 báo giá; trường hợp có nhiều hơn 01 báo giá thì được lấy giá trung bình của các báo giá.</w:t>
            </w:r>
          </w:p>
          <w:p w14:paraId="180C4F0D" w14:textId="77777777" w:rsidR="00AF3EE2" w:rsidRPr="007D5992" w:rsidRDefault="00AF3EE2" w:rsidP="00CE3B69">
            <w:pPr>
              <w:snapToGrid w:val="0"/>
              <w:jc w:val="both"/>
              <w:rPr>
                <w:rFonts w:ascii="Times New Roman" w:eastAsia="Calibri" w:hAnsi="Times New Roman" w:cs="Times New Roman"/>
                <w:bCs/>
                <w:kern w:val="2"/>
                <w:sz w:val="26"/>
                <w:szCs w:val="26"/>
                <w:lang w:val="nl-NL" w:eastAsia="en-US"/>
              </w:rPr>
            </w:pPr>
            <w:r w:rsidRPr="007D5992">
              <w:rPr>
                <w:rFonts w:ascii="Times New Roman" w:eastAsia="Calibri" w:hAnsi="Times New Roman" w:cs="Times New Roman"/>
                <w:bCs/>
                <w:kern w:val="2"/>
                <w:sz w:val="26"/>
                <w:szCs w:val="26"/>
                <w:lang w:val="nl-NL" w:eastAsia="en-US"/>
              </w:rPr>
              <w:t xml:space="preserve">Đối với gói thầu mua thuốc; hóa chất, vật tư xét nghiệm, thiết bị y tế; linh kiện, phụ kiện, vật tư thay thế sử dụng cho thiết bị y tế: trên cơ sở yêu cầu chuyên môn, chủ đầu tư quyết định các tiêu chí kỹ thuật và tổ chức lấy báo giá. Chủ đầu tư phải đăng tải yêu cầu báo giá trên Hệ thống mạng đấu thầu quốc gia; khuyến khích đăng tải trên cổng thông tin điện tử hoặc Trang thông tin điện tử của chủ đầu tư hoặc Cổng thông tin điện tử của Bộ Y tế hoặc Cổng dịch vụ công trực tuyến về quản </w:t>
            </w:r>
            <w:r w:rsidRPr="007D5992">
              <w:rPr>
                <w:rFonts w:ascii="Times New Roman" w:eastAsia="Calibri" w:hAnsi="Times New Roman" w:cs="Times New Roman"/>
                <w:bCs/>
                <w:kern w:val="2"/>
                <w:sz w:val="26"/>
                <w:szCs w:val="26"/>
                <w:lang w:val="nl-NL" w:eastAsia="en-US"/>
              </w:rPr>
              <w:lastRenderedPageBreak/>
              <w:t xml:space="preserve">lý thiết bị y tế; nhà thầu quan tâm gửi báo giá trong thời hạn tối thiểu 10 ngày kể từ ngày đăng tải yêu cầu báo giá trên Hệ thống mạng đấu thầu quốc gia. Trường hợp có từ 02 báo giá trở lên, chủ đầu tư được lựa chọn báo giá cao nhất phù hợp với khả năng tài chính và yêu cầu chuyên môn. </w:t>
            </w:r>
          </w:p>
          <w:p w14:paraId="2B416557" w14:textId="77777777" w:rsidR="00AF3EE2" w:rsidRPr="007D5992" w:rsidRDefault="00AF3EE2" w:rsidP="00CE3B69">
            <w:pPr>
              <w:snapToGrid w:val="0"/>
              <w:jc w:val="both"/>
              <w:rPr>
                <w:rFonts w:ascii="Times New Roman" w:eastAsia="Calibri" w:hAnsi="Times New Roman" w:cs="Times New Roman"/>
                <w:bCs/>
                <w:kern w:val="2"/>
                <w:sz w:val="26"/>
                <w:szCs w:val="26"/>
                <w:lang w:val="nl-NL" w:eastAsia="en-US"/>
              </w:rPr>
            </w:pPr>
            <w:r w:rsidRPr="007D5992">
              <w:rPr>
                <w:rFonts w:ascii="Times New Roman" w:eastAsia="Calibri" w:hAnsi="Times New Roman" w:cs="Times New Roman"/>
                <w:bCs/>
                <w:kern w:val="2"/>
                <w:sz w:val="26"/>
                <w:szCs w:val="26"/>
                <w:lang w:val="nl-NL" w:eastAsia="en-US"/>
              </w:rPr>
              <w:t>Đối với hàng hóa, dịch vụ khác, chủ đầu tư được đăng tải yêu cầu báo giá trên Hệ thống mạng đấu thầu quốc gia hoặc tổ chức lấy báo giá theo cách thức khác; nhà thầu quan tâm gửi báo giá trong thời hạn tối thiểu 05 ngày kể từ ngày đăng tải yêu cầu báo giá trên Hệ thống mạng đấu thầu quốc gia.</w:t>
            </w:r>
          </w:p>
          <w:p w14:paraId="06D97641" w14:textId="77777777" w:rsidR="00AF3EE2" w:rsidRPr="007D5992" w:rsidRDefault="00AF3EE2" w:rsidP="00CE3B69">
            <w:pPr>
              <w:snapToGrid w:val="0"/>
              <w:jc w:val="both"/>
              <w:rPr>
                <w:rFonts w:ascii="Times New Roman" w:eastAsia="Calibri" w:hAnsi="Times New Roman" w:cs="Times New Roman"/>
                <w:bCs/>
                <w:kern w:val="2"/>
                <w:sz w:val="26"/>
                <w:szCs w:val="26"/>
                <w:lang w:val="nl-NL" w:eastAsia="en-US"/>
              </w:rPr>
            </w:pPr>
            <w:r w:rsidRPr="007D5992">
              <w:rPr>
                <w:rFonts w:ascii="Times New Roman" w:eastAsia="Calibri" w:hAnsi="Times New Roman" w:cs="Times New Roman"/>
                <w:bCs/>
                <w:kern w:val="2"/>
                <w:sz w:val="26"/>
                <w:szCs w:val="26"/>
                <w:lang w:val="nl-NL" w:eastAsia="en-US"/>
              </w:rPr>
              <w:t>Chủ đầu tư chịu trách nhiệm thu thập báo giá bảo đảm công khai, minh bạch. Đơn vị cung cấp báo giá chịu trách nhiệm cung cấp thông tin về giá của hàng hóa, dịch vụ phù hợp với khả năng cung cấp của mình và phải bảo đảm việc cung cấp báo giá không vi phạm quy định của pháp luật về cạnh tranh, bán phá giá hoặc nâng khống giá.</w:t>
            </w:r>
          </w:p>
          <w:p w14:paraId="45496C5C" w14:textId="44CC0D8B" w:rsidR="00EC2079" w:rsidRPr="007D5992" w:rsidRDefault="00F940DB" w:rsidP="00CE3B69">
            <w:pPr>
              <w:snapToGrid w:val="0"/>
              <w:jc w:val="both"/>
              <w:rPr>
                <w:rFonts w:ascii="Times New Roman" w:eastAsia="Calibri" w:hAnsi="Times New Roman" w:cs="Times New Roman"/>
                <w:b/>
                <w:i/>
                <w:iCs/>
                <w:kern w:val="2"/>
                <w:sz w:val="26"/>
                <w:szCs w:val="26"/>
                <w:lang w:eastAsia="en-US"/>
              </w:rPr>
            </w:pPr>
            <w:r w:rsidRPr="00F940DB">
              <w:rPr>
                <w:rFonts w:ascii="Times New Roman" w:eastAsia="Calibri" w:hAnsi="Times New Roman" w:cs="Times New Roman"/>
                <w:b/>
                <w:i/>
                <w:iCs/>
                <w:kern w:val="2"/>
                <w:sz w:val="26"/>
                <w:szCs w:val="26"/>
                <w:lang w:val="nl-NL" w:eastAsia="en-US"/>
              </w:rPr>
              <w:t xml:space="preserve">Đối với hàng hóa nhập khẩu mà không có đủ dữ liệu để tham chiếu giá bao gồm các thông tin theo quy định tại các điểm a, c, đ, e và g khoản 2 Điều này thì, khi chủ đầu tư tổ chức lấy báo giá phải, chủ đầu tư yêu cầu  nhà thầu cung cấp báo giá kèm theo phân tích cơ cấuthuyết minh các thành phần chi phí chủ yếu hình thành giá của hàng hóa, bao gồm thông tin về chi phí nhập khẩu, vận chuyển, bảo hiểm, thuế, chi phí phân phối, </w:t>
            </w:r>
            <w:r w:rsidRPr="00F940DB">
              <w:rPr>
                <w:rFonts w:ascii="Times New Roman" w:eastAsia="Calibri" w:hAnsi="Times New Roman" w:cs="Times New Roman"/>
                <w:b/>
                <w:i/>
                <w:iCs/>
                <w:kern w:val="2"/>
                <w:sz w:val="26"/>
                <w:szCs w:val="26"/>
                <w:lang w:val="nl-NL" w:eastAsia="en-US"/>
              </w:rPr>
              <w:lastRenderedPageBreak/>
              <w:t>chi phí quản lý, thuế, lợi nhuận và các thông tin cần thiết</w:t>
            </w:r>
            <w:r w:rsidR="004A453F">
              <w:rPr>
                <w:rFonts w:ascii="Times New Roman" w:eastAsia="Calibri" w:hAnsi="Times New Roman" w:cs="Times New Roman"/>
                <w:b/>
                <w:i/>
                <w:iCs/>
                <w:kern w:val="2"/>
                <w:sz w:val="26"/>
                <w:szCs w:val="26"/>
                <w:lang w:val="nl-NL" w:eastAsia="en-US"/>
              </w:rPr>
              <w:t xml:space="preserve"> </w:t>
            </w:r>
            <w:r w:rsidRPr="00F940DB">
              <w:rPr>
                <w:rFonts w:ascii="Times New Roman" w:eastAsia="Calibri" w:hAnsi="Times New Roman" w:cs="Times New Roman"/>
                <w:b/>
                <w:i/>
                <w:iCs/>
                <w:kern w:val="2"/>
                <w:sz w:val="26"/>
                <w:szCs w:val="26"/>
                <w:lang w:val="nl-NL" w:eastAsia="en-US"/>
              </w:rPr>
              <w:t>chi phí liên quan khác (nếu có)</w:t>
            </w:r>
            <w:r w:rsidR="00AF3EE2" w:rsidRPr="007D5992">
              <w:rPr>
                <w:rFonts w:ascii="Times New Roman" w:eastAsia="Calibri" w:hAnsi="Times New Roman" w:cs="Times New Roman"/>
                <w:b/>
                <w:i/>
                <w:iCs/>
                <w:kern w:val="2"/>
                <w:sz w:val="26"/>
                <w:szCs w:val="26"/>
                <w:lang w:val="nl-NL" w:eastAsia="en-US"/>
              </w:rPr>
              <w:t>;</w:t>
            </w:r>
          </w:p>
        </w:tc>
        <w:tc>
          <w:tcPr>
            <w:tcW w:w="1714" w:type="pct"/>
          </w:tcPr>
          <w:p w14:paraId="68229632" w14:textId="77777777" w:rsidR="0082293D" w:rsidRDefault="0082293D" w:rsidP="00CE3B69">
            <w:pPr>
              <w:snapToGrid w:val="0"/>
              <w:jc w:val="both"/>
              <w:rPr>
                <w:rFonts w:ascii="Times New Roman" w:eastAsia="Calibri" w:hAnsi="Times New Roman" w:cs="Times New Roman"/>
                <w:bCs/>
                <w:kern w:val="2"/>
                <w:sz w:val="26"/>
                <w:szCs w:val="26"/>
                <w:lang w:val="nl-NL" w:eastAsia="en-US"/>
              </w:rPr>
            </w:pPr>
            <w:r w:rsidRPr="007D5992">
              <w:rPr>
                <w:rFonts w:ascii="Times New Roman" w:eastAsia="Calibri" w:hAnsi="Times New Roman" w:cs="Times New Roman"/>
                <w:bCs/>
                <w:kern w:val="2"/>
                <w:sz w:val="26"/>
                <w:szCs w:val="26"/>
                <w:lang w:val="nl-NL" w:eastAsia="en-US"/>
              </w:rPr>
              <w:lastRenderedPageBreak/>
              <w:t>Hiện nay, việc tổ chức lấy báo giá để xây dựng giá gói thầu đối với hàng hóa nhập khẩu còn thiếu cơ sở để kiểm tra, đối chiếu tính hợp lý của báo giá do chưa có đầy đủ thông tin về giá nhập khẩu và các chi phí cấu thành giá hàng hóa, một số trường hợp giá gói thầu có chênh lệch đáng kể so với giá nhập khẩu thực tế của hàng hóa khi được đưa vào Việt Nam. Điều này có thể dẫn đến không bảo đảm tính kinh tế, hiệu quả và khả năng kiểm soát chi phí của gói thầu, đặc biệt đối với gói thầu áp dụng hình thức chỉ định thầu, giá gói thầu là một trong những căn cứ quan trọng để thương thảo, hoàn thiện hợp đồng với nhà thầu được chỉ định mà không có sự cạnh tranh về giá.</w:t>
            </w:r>
          </w:p>
          <w:p w14:paraId="2F2C2234" w14:textId="77777777" w:rsidR="00521AF9" w:rsidRPr="007D5992" w:rsidRDefault="00521AF9" w:rsidP="00CE3B69">
            <w:pPr>
              <w:snapToGrid w:val="0"/>
              <w:jc w:val="both"/>
              <w:rPr>
                <w:rFonts w:ascii="Times New Roman" w:eastAsia="Calibri" w:hAnsi="Times New Roman" w:cs="Times New Roman"/>
                <w:bCs/>
                <w:kern w:val="2"/>
                <w:sz w:val="26"/>
                <w:szCs w:val="26"/>
                <w:lang w:val="nl-NL" w:eastAsia="en-US"/>
              </w:rPr>
            </w:pPr>
          </w:p>
          <w:p w14:paraId="2CCEDC57" w14:textId="77777777" w:rsidR="00EC2079" w:rsidRPr="007D5992" w:rsidRDefault="00EC2079" w:rsidP="00CE3B69">
            <w:pPr>
              <w:snapToGrid w:val="0"/>
              <w:jc w:val="both"/>
              <w:rPr>
                <w:rFonts w:ascii="Times New Roman" w:eastAsia="Calibri" w:hAnsi="Times New Roman" w:cs="Times New Roman"/>
                <w:bCs/>
                <w:kern w:val="2"/>
                <w:sz w:val="26"/>
                <w:szCs w:val="26"/>
                <w:lang w:val="nl-NL" w:eastAsia="en-US"/>
              </w:rPr>
            </w:pPr>
          </w:p>
        </w:tc>
      </w:tr>
      <w:tr w:rsidR="005B0505" w:rsidRPr="007D5992" w14:paraId="212EBC05" w14:textId="77777777" w:rsidTr="003C12CE">
        <w:tc>
          <w:tcPr>
            <w:tcW w:w="5000" w:type="pct"/>
            <w:gridSpan w:val="3"/>
          </w:tcPr>
          <w:p w14:paraId="3461A61F" w14:textId="7967322D" w:rsidR="004A04B1" w:rsidRPr="007D5992" w:rsidRDefault="005B0505" w:rsidP="00CE3B69">
            <w:pPr>
              <w:pStyle w:val="NormalWeb"/>
              <w:widowControl w:val="0"/>
              <w:shd w:val="clear" w:color="auto" w:fill="FFFFFF"/>
              <w:spacing w:before="0" w:beforeAutospacing="0" w:after="0" w:afterAutospacing="0"/>
              <w:rPr>
                <w:rFonts w:cs="Courier New"/>
                <w:b/>
                <w:sz w:val="26"/>
                <w:szCs w:val="26"/>
                <w:lang w:val="vi-VN" w:eastAsia="zh-CN"/>
              </w:rPr>
            </w:pPr>
            <w:bookmarkStart w:id="0" w:name="_Toc156916606"/>
            <w:r w:rsidRPr="007D5992">
              <w:rPr>
                <w:rFonts w:cs="Courier New" w:hint="eastAsia"/>
                <w:b/>
                <w:sz w:val="26"/>
                <w:szCs w:val="26"/>
                <w:lang w:val="vi-VN" w:eastAsia="zh-CN"/>
              </w:rPr>
              <w:lastRenderedPageBreak/>
              <w:t>Đ</w:t>
            </w:r>
            <w:r w:rsidRPr="007D5992">
              <w:rPr>
                <w:rFonts w:cs="Courier New"/>
                <w:b/>
                <w:sz w:val="26"/>
                <w:szCs w:val="26"/>
                <w:lang w:val="vi-VN" w:eastAsia="zh-CN"/>
              </w:rPr>
              <w:t xml:space="preserve">iều 21. </w:t>
            </w:r>
            <w:bookmarkStart w:id="1" w:name="_Hlk152756995"/>
            <w:r w:rsidRPr="007D5992">
              <w:rPr>
                <w:rFonts w:cs="Courier New" w:hint="eastAsia"/>
                <w:b/>
                <w:sz w:val="26"/>
                <w:szCs w:val="26"/>
                <w:lang w:val="vi-VN" w:eastAsia="zh-CN"/>
              </w:rPr>
              <w:t>Đ</w:t>
            </w:r>
            <w:r w:rsidRPr="007D5992">
              <w:rPr>
                <w:rFonts w:cs="Courier New"/>
                <w:b/>
                <w:sz w:val="26"/>
                <w:szCs w:val="26"/>
                <w:lang w:val="vi-VN" w:eastAsia="zh-CN"/>
              </w:rPr>
              <w:t>iều kiện n</w:t>
            </w:r>
            <w:r w:rsidRPr="007D5992">
              <w:rPr>
                <w:rFonts w:cs="Courier New" w:hint="eastAsia"/>
                <w:b/>
                <w:sz w:val="26"/>
                <w:szCs w:val="26"/>
                <w:lang w:val="vi-VN" w:eastAsia="zh-CN"/>
              </w:rPr>
              <w:t>ă</w:t>
            </w:r>
            <w:r w:rsidRPr="007D5992">
              <w:rPr>
                <w:rFonts w:cs="Courier New"/>
                <w:b/>
                <w:sz w:val="26"/>
                <w:szCs w:val="26"/>
                <w:lang w:val="vi-VN" w:eastAsia="zh-CN"/>
              </w:rPr>
              <w:t xml:space="preserve">ng lực, kinh nghiệm </w:t>
            </w:r>
            <w:r w:rsidRPr="007D5992">
              <w:rPr>
                <w:rFonts w:cs="Courier New" w:hint="eastAsia"/>
                <w:b/>
                <w:sz w:val="26"/>
                <w:szCs w:val="26"/>
                <w:lang w:val="vi-VN" w:eastAsia="zh-CN"/>
              </w:rPr>
              <w:t>đ</w:t>
            </w:r>
            <w:r w:rsidRPr="007D5992">
              <w:rPr>
                <w:rFonts w:cs="Courier New"/>
                <w:b/>
                <w:sz w:val="26"/>
                <w:szCs w:val="26"/>
                <w:lang w:val="vi-VN" w:eastAsia="zh-CN"/>
              </w:rPr>
              <w:t>ối với tổ chuy</w:t>
            </w:r>
            <w:r w:rsidRPr="007D5992">
              <w:rPr>
                <w:rFonts w:cs="Courier New" w:hint="eastAsia"/>
                <w:b/>
                <w:sz w:val="26"/>
                <w:szCs w:val="26"/>
                <w:lang w:val="vi-VN" w:eastAsia="zh-CN"/>
              </w:rPr>
              <w:t>ê</w:t>
            </w:r>
            <w:r w:rsidRPr="007D5992">
              <w:rPr>
                <w:rFonts w:cs="Courier New"/>
                <w:b/>
                <w:sz w:val="26"/>
                <w:szCs w:val="26"/>
                <w:lang w:val="vi-VN" w:eastAsia="zh-CN"/>
              </w:rPr>
              <w:t xml:space="preserve">n gia, tổ thẩm </w:t>
            </w:r>
            <w:r w:rsidRPr="007D5992">
              <w:rPr>
                <w:rFonts w:cs="Courier New" w:hint="eastAsia"/>
                <w:b/>
                <w:sz w:val="26"/>
                <w:szCs w:val="26"/>
                <w:lang w:val="vi-VN" w:eastAsia="zh-CN"/>
              </w:rPr>
              <w:t>đ</w:t>
            </w:r>
            <w:r w:rsidRPr="007D5992">
              <w:rPr>
                <w:rFonts w:cs="Courier New"/>
                <w:b/>
                <w:sz w:val="26"/>
                <w:szCs w:val="26"/>
                <w:lang w:val="vi-VN" w:eastAsia="zh-CN"/>
              </w:rPr>
              <w:t>ịnh</w:t>
            </w:r>
            <w:bookmarkEnd w:id="0"/>
            <w:bookmarkEnd w:id="1"/>
          </w:p>
        </w:tc>
      </w:tr>
      <w:tr w:rsidR="004A04B1" w:rsidRPr="007D5992" w14:paraId="38142F4B" w14:textId="77777777" w:rsidTr="003C12CE">
        <w:tc>
          <w:tcPr>
            <w:tcW w:w="5000" w:type="pct"/>
            <w:gridSpan w:val="3"/>
          </w:tcPr>
          <w:p w14:paraId="224B2697" w14:textId="54D11256" w:rsidR="004A04B1" w:rsidRPr="007D5992" w:rsidRDefault="004A04B1" w:rsidP="00CE3B69">
            <w:pPr>
              <w:pStyle w:val="NormalWeb"/>
              <w:widowControl w:val="0"/>
              <w:shd w:val="clear" w:color="auto" w:fill="FFFFFF"/>
              <w:spacing w:before="0" w:beforeAutospacing="0" w:after="0" w:afterAutospacing="0"/>
              <w:rPr>
                <w:sz w:val="26"/>
                <w:szCs w:val="26"/>
                <w:lang w:val="vi-VN"/>
              </w:rPr>
            </w:pPr>
            <w:r w:rsidRPr="007D5992">
              <w:rPr>
                <w:rFonts w:cs="Courier New"/>
                <w:b/>
                <w:sz w:val="26"/>
                <w:szCs w:val="26"/>
                <w:lang w:val="vi-VN" w:eastAsia="zh-CN"/>
              </w:rPr>
              <w:t>Sửa đổi, bổ sung khoản 2</w:t>
            </w:r>
            <w:r w:rsidR="0032790F" w:rsidRPr="007D5992">
              <w:rPr>
                <w:rFonts w:cs="Courier New"/>
                <w:b/>
                <w:sz w:val="26"/>
                <w:szCs w:val="26"/>
                <w:lang w:val="vi-VN" w:eastAsia="zh-CN"/>
              </w:rPr>
              <w:t xml:space="preserve"> và bổ sung khoản 2a vào sau khoản 2</w:t>
            </w:r>
          </w:p>
        </w:tc>
      </w:tr>
      <w:tr w:rsidR="005B0505" w:rsidRPr="007D5992" w14:paraId="6D1FF57F" w14:textId="77777777" w:rsidTr="003C12CE">
        <w:tc>
          <w:tcPr>
            <w:tcW w:w="1646" w:type="pct"/>
          </w:tcPr>
          <w:p w14:paraId="7F44EE52" w14:textId="77777777" w:rsidR="005B0505" w:rsidRPr="007D5992" w:rsidRDefault="005B0505" w:rsidP="00CE3B69">
            <w:pPr>
              <w:pStyle w:val="NormalWeb"/>
              <w:widowControl w:val="0"/>
              <w:shd w:val="clear" w:color="auto" w:fill="FFFFFF"/>
              <w:spacing w:before="0" w:beforeAutospacing="0" w:after="0" w:afterAutospacing="0"/>
              <w:rPr>
                <w:rFonts w:cs="Courier New"/>
                <w:bCs/>
                <w:sz w:val="26"/>
                <w:szCs w:val="26"/>
                <w:lang w:val="vi-VN" w:eastAsia="zh-CN"/>
              </w:rPr>
            </w:pPr>
            <w:r w:rsidRPr="007D5992">
              <w:rPr>
                <w:rFonts w:cs="Courier New"/>
                <w:bCs/>
                <w:sz w:val="26"/>
                <w:szCs w:val="26"/>
                <w:lang w:val="vi-VN" w:eastAsia="zh-CN"/>
              </w:rPr>
              <w:t>2. Đối với gói thầu thuộc dự án khoa học, công nghệ và đổi mới sáng tạo theo quy định của pháp luật về khoa học, công nghệ và đổi mới sáng tạo; dự án ứng dụng công nghệ cao theo quy định của pháp luật về công nghệ cao, ứng dụng công nghệ mới theo quy định của pháp luật về chuyển giao công nghệ, chủ đầu tư quyết định lựa chọn thành viên tham gia tổ chuyên gia, tổ thẩm định bảo đảm có năng lực thực hiện công việc được giao mà không bắt buộc phải đáp ứng yêu cầu tại điểm a và điểm d khoản 1 Điều này, trừ trường hợp thành viên tổ chuyên gia, tổ thẩm định là tư vấn cá nhân hoặc cá nhân thuộc tổ chức tư vấn đấu thầu.</w:t>
            </w:r>
          </w:p>
          <w:p w14:paraId="1277BE45" w14:textId="77777777" w:rsidR="005B0505" w:rsidRPr="007D5992" w:rsidRDefault="005B0505" w:rsidP="00CE3B69">
            <w:pPr>
              <w:pStyle w:val="NormalWeb"/>
              <w:widowControl w:val="0"/>
              <w:shd w:val="clear" w:color="auto" w:fill="FFFFFF"/>
              <w:spacing w:before="0" w:beforeAutospacing="0" w:after="0" w:afterAutospacing="0"/>
              <w:rPr>
                <w:rFonts w:cs="Courier New"/>
                <w:bCs/>
                <w:sz w:val="26"/>
                <w:szCs w:val="26"/>
                <w:lang w:val="vi-VN" w:eastAsia="zh-CN"/>
              </w:rPr>
            </w:pPr>
            <w:r w:rsidRPr="007D5992">
              <w:rPr>
                <w:rFonts w:cs="Courier New"/>
                <w:bCs/>
                <w:sz w:val="26"/>
                <w:szCs w:val="26"/>
                <w:lang w:val="vi-VN" w:eastAsia="zh-CN"/>
              </w:rPr>
              <w:t>Trường hợp cần ý kiến của chuyên gia chuyên ngành thì các chuyên gia này không bắt buộc có chứng chỉ nghiệp vụ chuyên môn về đấu thầu.</w:t>
            </w:r>
          </w:p>
          <w:p w14:paraId="0F0AFA90" w14:textId="77777777" w:rsidR="005B0505" w:rsidRPr="007D5992" w:rsidRDefault="005B0505" w:rsidP="00CE3B69">
            <w:pPr>
              <w:jc w:val="both"/>
              <w:rPr>
                <w:rFonts w:ascii="Times New Roman" w:eastAsia="Times New Roman" w:hAnsi="Times New Roman" w:cs="Times New Roman"/>
                <w:b/>
                <w:color w:val="auto"/>
                <w:sz w:val="26"/>
                <w:szCs w:val="26"/>
              </w:rPr>
            </w:pPr>
          </w:p>
        </w:tc>
        <w:tc>
          <w:tcPr>
            <w:tcW w:w="1640" w:type="pct"/>
          </w:tcPr>
          <w:p w14:paraId="3FB2CF05" w14:textId="0415F7A1" w:rsidR="0032790F" w:rsidRPr="004245D8" w:rsidRDefault="00A05145" w:rsidP="00CE3B69">
            <w:pPr>
              <w:snapToGrid w:val="0"/>
              <w:jc w:val="both"/>
              <w:rPr>
                <w:rFonts w:ascii="Times New Roman" w:eastAsia="Calibri" w:hAnsi="Times New Roman" w:cs="Times New Roman"/>
                <w:bCs/>
                <w:kern w:val="2"/>
                <w:sz w:val="26"/>
                <w:szCs w:val="26"/>
                <w:lang w:eastAsia="en-US"/>
              </w:rPr>
            </w:pPr>
            <w:r w:rsidRPr="007D5992">
              <w:rPr>
                <w:rFonts w:ascii="Times New Roman" w:eastAsia="Calibri" w:hAnsi="Times New Roman" w:cs="Times New Roman"/>
                <w:bCs/>
                <w:kern w:val="2"/>
                <w:sz w:val="26"/>
                <w:szCs w:val="26"/>
                <w:lang w:eastAsia="en-US"/>
              </w:rPr>
              <w:t xml:space="preserve">2. Đối với gói thầu thuộc dự án khoa học, công nghệ và đổi mới sáng tạo theo quy định của pháp luật về khoa học, công nghệ và đổi mới sáng tạo; dự án ứng dụng công nghệ cao theo quy định của pháp luật về công nghệ cao, ứng dụng công nghệ mới theo quy định của pháp luật về chuyển giao công nghệ, </w:t>
            </w:r>
            <w:r w:rsidRPr="007D5992">
              <w:rPr>
                <w:rFonts w:ascii="Times New Roman" w:eastAsia="Calibri" w:hAnsi="Times New Roman" w:cs="Times New Roman"/>
                <w:b/>
                <w:i/>
                <w:iCs/>
                <w:kern w:val="2"/>
                <w:sz w:val="26"/>
                <w:szCs w:val="26"/>
                <w:lang w:eastAsia="en-US"/>
              </w:rPr>
              <w:t xml:space="preserve">gói thầu có giá gói thầu không quá 05 tỷ đồng, </w:t>
            </w:r>
            <w:r w:rsidRPr="007D5992">
              <w:rPr>
                <w:rFonts w:ascii="Times New Roman" w:eastAsia="Calibri" w:hAnsi="Times New Roman" w:cs="Times New Roman"/>
                <w:bCs/>
                <w:kern w:val="2"/>
                <w:sz w:val="26"/>
                <w:szCs w:val="26"/>
                <w:lang w:eastAsia="en-US"/>
              </w:rPr>
              <w:t>chủ đầu tư quyết định lựa chọn thành viên tham gia tổ chuyên gia, tổ thẩm định bảo đảm có năng lực thực hiện công việc được giao mà không bắt buộc phải đáp ứng yêu cầu tại điểm a và điểm d khoản 1 Điều này, trừ trường hợp thành viên tổ chuyên gia, tổ thẩm định là tư vấn cá nhân hoặc cá nhân thuộc tổ chức tư vấn đấu thầu.</w:t>
            </w:r>
          </w:p>
          <w:p w14:paraId="3E248C22" w14:textId="320C4E4C" w:rsidR="0077168D" w:rsidRPr="0077168D" w:rsidRDefault="0077168D" w:rsidP="00CE3B69">
            <w:pPr>
              <w:snapToGrid w:val="0"/>
              <w:jc w:val="both"/>
              <w:rPr>
                <w:rFonts w:ascii="Times New Roman" w:eastAsia="Calibri" w:hAnsi="Times New Roman" w:cs="Times New Roman"/>
                <w:bCs/>
                <w:strike/>
                <w:kern w:val="2"/>
                <w:sz w:val="26"/>
                <w:szCs w:val="26"/>
                <w:lang w:eastAsia="en-US"/>
              </w:rPr>
            </w:pPr>
            <w:r w:rsidRPr="0077168D">
              <w:rPr>
                <w:rFonts w:ascii="Times New Roman" w:eastAsia="Calibri" w:hAnsi="Times New Roman" w:cs="Times New Roman"/>
                <w:bCs/>
                <w:strike/>
                <w:kern w:val="2"/>
                <w:sz w:val="26"/>
                <w:szCs w:val="26"/>
                <w:lang w:eastAsia="en-US"/>
              </w:rPr>
              <w:t>Trường hợp cần ý kiến của chuyên gia chuyên ngành thì các chuyên gia này không bắt buộc có chứng chỉ nghiệp vụ chuyên môn về đấu thầu.</w:t>
            </w:r>
          </w:p>
          <w:p w14:paraId="333B0CC0" w14:textId="5F9CBB14" w:rsidR="005B0505" w:rsidRPr="004245D8" w:rsidRDefault="0032790F" w:rsidP="00CE3B69">
            <w:pPr>
              <w:pStyle w:val="NormalWeb"/>
              <w:widowControl w:val="0"/>
              <w:shd w:val="clear" w:color="auto" w:fill="FFFFFF"/>
              <w:spacing w:before="0" w:beforeAutospacing="0" w:after="0" w:afterAutospacing="0"/>
              <w:rPr>
                <w:rFonts w:cs="Courier New"/>
                <w:b/>
                <w:i/>
                <w:iCs/>
                <w:sz w:val="26"/>
                <w:szCs w:val="26"/>
                <w:lang w:val="vi-VN" w:eastAsia="zh-CN"/>
              </w:rPr>
            </w:pPr>
            <w:r w:rsidRPr="00857925">
              <w:rPr>
                <w:rFonts w:cs="Courier New"/>
                <w:b/>
                <w:i/>
                <w:iCs/>
                <w:sz w:val="26"/>
                <w:szCs w:val="26"/>
                <w:lang w:val="vi-VN" w:eastAsia="zh-CN"/>
              </w:rPr>
              <w:t>2a. Trường hợp cần ý kiến của chuyên gia chuyên ngành thì các chuyên gia này không bắt buộc có chứng chỉ nghiệp vụ chuyên môn về đấu thầu.</w:t>
            </w:r>
          </w:p>
        </w:tc>
        <w:tc>
          <w:tcPr>
            <w:tcW w:w="1714" w:type="pct"/>
          </w:tcPr>
          <w:p w14:paraId="2E3F6F9A" w14:textId="5E9FE23D" w:rsidR="00204F35" w:rsidRPr="004245D8" w:rsidRDefault="00204F35" w:rsidP="00CE3B69">
            <w:pPr>
              <w:tabs>
                <w:tab w:val="right" w:leader="dot" w:pos="7920"/>
              </w:tabs>
              <w:jc w:val="both"/>
              <w:rPr>
                <w:rFonts w:ascii="Times New Roman" w:hAnsi="Times New Roman" w:cs="Times New Roman"/>
                <w:color w:val="auto"/>
                <w:sz w:val="26"/>
                <w:szCs w:val="26"/>
              </w:rPr>
            </w:pPr>
            <w:r w:rsidRPr="004245D8">
              <w:rPr>
                <w:rFonts w:ascii="Times New Roman" w:hAnsi="Times New Roman" w:cs="Times New Roman"/>
                <w:color w:val="auto"/>
                <w:sz w:val="26"/>
                <w:szCs w:val="26"/>
              </w:rPr>
              <w:t>- L</w:t>
            </w:r>
            <w:r w:rsidR="0032790F" w:rsidRPr="007D5992">
              <w:rPr>
                <w:rFonts w:ascii="Times New Roman" w:hAnsi="Times New Roman" w:cs="Times New Roman"/>
                <w:color w:val="auto"/>
                <w:sz w:val="26"/>
                <w:szCs w:val="26"/>
              </w:rPr>
              <w:t>àm rõ quy định “trường hợp cần ý kiến của chuyên gia chuyên ngành trong quá trình lập, đánh giá, thẩm định… hồ sơ, kết quả thì các chuyên gia này không bắt buộc có chứng chỉ nghiệp vụ chuyên môn về đấu thầu” được áp dụng đối với tất cả gói thầu mà không chỉ giới hạn gói thầu thuộc dự án KHCN ĐMST.</w:t>
            </w:r>
          </w:p>
          <w:p w14:paraId="3B38554E" w14:textId="0EECAF44" w:rsidR="0032790F" w:rsidRPr="00204F35" w:rsidRDefault="00204F35" w:rsidP="00CE3B69">
            <w:pPr>
              <w:tabs>
                <w:tab w:val="right" w:leader="dot" w:pos="7920"/>
              </w:tabs>
              <w:jc w:val="both"/>
              <w:rPr>
                <w:rFonts w:ascii="Times New Roman" w:hAnsi="Times New Roman" w:cs="Times New Roman"/>
                <w:color w:val="auto"/>
                <w:sz w:val="26"/>
                <w:szCs w:val="26"/>
              </w:rPr>
            </w:pPr>
            <w:r w:rsidRPr="004245D8">
              <w:rPr>
                <w:rFonts w:ascii="Times New Roman" w:hAnsi="Times New Roman" w:cs="Times New Roman"/>
                <w:color w:val="auto"/>
                <w:sz w:val="26"/>
                <w:szCs w:val="26"/>
              </w:rPr>
              <w:t>- K</w:t>
            </w:r>
            <w:r w:rsidR="005D34B6" w:rsidRPr="005D34B6">
              <w:rPr>
                <w:rFonts w:ascii="Times New Roman" w:hAnsi="Times New Roman" w:cs="Times New Roman"/>
                <w:color w:val="auto"/>
                <w:sz w:val="26"/>
                <w:szCs w:val="26"/>
              </w:rPr>
              <w:t>hông bắt buộc thành viên tham gia tổ chuyên gia, tổ thẩm định phải có chứng chỉ nghiệp vụ chuyên môn về đấu thầu và 03 năm công tác thuộc lĩnh vực quản lý đối với gói thầu có giá gói thầu không quá 05 tỷ đồng</w:t>
            </w:r>
            <w:r w:rsidR="00563084" w:rsidRPr="00563084">
              <w:rPr>
                <w:rFonts w:ascii="Times New Roman" w:hAnsi="Times New Roman" w:cs="Times New Roman"/>
                <w:color w:val="auto"/>
                <w:sz w:val="26"/>
                <w:szCs w:val="26"/>
              </w:rPr>
              <w:t xml:space="preserve"> để đáp ứng với thực tiễn phát sinh</w:t>
            </w:r>
            <w:r w:rsidR="002A2002" w:rsidRPr="002A2002">
              <w:rPr>
                <w:rFonts w:ascii="Times New Roman" w:hAnsi="Times New Roman" w:cs="Times New Roman"/>
                <w:color w:val="auto"/>
                <w:sz w:val="26"/>
                <w:szCs w:val="26"/>
              </w:rPr>
              <w:t xml:space="preserve"> sau khi chính quyền địa phương 02 cấp đi vào hoạt động</w:t>
            </w:r>
            <w:r w:rsidRPr="00204F35">
              <w:rPr>
                <w:rFonts w:ascii="Times New Roman" w:hAnsi="Times New Roman" w:cs="Times New Roman"/>
                <w:color w:val="auto"/>
                <w:sz w:val="26"/>
                <w:szCs w:val="26"/>
              </w:rPr>
              <w:t>, đội ngũ cán bộ cấp xã phải đảm nhiệm khối lượng công việc lớn hơn, trong khi năng lực của một bộ phận cán bộ cơ sở chưa đáp ứng kịp yêu cầu thực tiễn, dẫn đến lúng túng trong triển khai công tác lựa chọn nhà thầu, nhà đầu tư theo thẩm quyền được phân cấp.</w:t>
            </w:r>
          </w:p>
          <w:p w14:paraId="7B65028E" w14:textId="3E7F7856" w:rsidR="005B0505" w:rsidRPr="007D5992" w:rsidRDefault="005B0505" w:rsidP="00CE3B69">
            <w:pPr>
              <w:jc w:val="both"/>
              <w:rPr>
                <w:rFonts w:ascii="Times New Roman" w:eastAsia="Times New Roman" w:hAnsi="Times New Roman" w:cs="Times New Roman"/>
                <w:color w:val="auto"/>
                <w:sz w:val="26"/>
                <w:szCs w:val="26"/>
              </w:rPr>
            </w:pPr>
          </w:p>
        </w:tc>
      </w:tr>
      <w:tr w:rsidR="005B0505" w:rsidRPr="007D5992" w14:paraId="55A9F86E" w14:textId="77777777" w:rsidTr="003C12CE">
        <w:tc>
          <w:tcPr>
            <w:tcW w:w="5000" w:type="pct"/>
            <w:gridSpan w:val="3"/>
          </w:tcPr>
          <w:p w14:paraId="6EE155EB" w14:textId="565FD878" w:rsidR="005B0505" w:rsidRPr="007D5992" w:rsidRDefault="005B0505" w:rsidP="00CE3B69">
            <w:pPr>
              <w:jc w:val="both"/>
              <w:rPr>
                <w:rFonts w:ascii="Times New Roman" w:eastAsia="Times New Roman" w:hAnsi="Times New Roman" w:cs="Times New Roman"/>
                <w:b/>
                <w:color w:val="auto"/>
                <w:sz w:val="26"/>
                <w:szCs w:val="26"/>
              </w:rPr>
            </w:pPr>
            <w:bookmarkStart w:id="2" w:name="_Toc156916624"/>
            <w:r w:rsidRPr="007D5992">
              <w:rPr>
                <w:rFonts w:ascii="Times New Roman" w:eastAsia="Times New Roman" w:hAnsi="Times New Roman" w:cs="Times New Roman"/>
                <w:b/>
                <w:color w:val="auto"/>
                <w:sz w:val="26"/>
                <w:szCs w:val="26"/>
              </w:rPr>
              <w:t>Điều 35. Quản lý thực hiện hợp đồng</w:t>
            </w:r>
            <w:bookmarkEnd w:id="2"/>
          </w:p>
        </w:tc>
      </w:tr>
      <w:tr w:rsidR="005B0505" w:rsidRPr="007D5992" w14:paraId="541169B3" w14:textId="77777777" w:rsidTr="003C12CE">
        <w:tc>
          <w:tcPr>
            <w:tcW w:w="1646" w:type="pct"/>
          </w:tcPr>
          <w:p w14:paraId="73320382" w14:textId="77777777" w:rsidR="005B0505" w:rsidRPr="007D5992" w:rsidRDefault="005B0505" w:rsidP="00CE3B69">
            <w:pPr>
              <w:jc w:val="both"/>
              <w:rPr>
                <w:rFonts w:ascii="Times New Roman" w:eastAsiaTheme="minorHAnsi" w:hAnsi="Times New Roman" w:cs="Times New Roman"/>
                <w:color w:val="auto"/>
                <w:kern w:val="2"/>
                <w:sz w:val="26"/>
                <w:szCs w:val="26"/>
                <w:lang w:eastAsia="en-US"/>
              </w:rPr>
            </w:pPr>
            <w:r w:rsidRPr="007D5992">
              <w:rPr>
                <w:rFonts w:ascii="Times New Roman" w:eastAsiaTheme="minorHAnsi" w:hAnsi="Times New Roman" w:cs="Times New Roman"/>
                <w:color w:val="auto"/>
                <w:kern w:val="2"/>
                <w:sz w:val="26"/>
                <w:szCs w:val="26"/>
                <w:lang w:eastAsia="en-US"/>
              </w:rPr>
              <w:t xml:space="preserve">2. Chủ đầu tư phải cập nhật tiến độ thực tế thực hiện hợp đồng khi thực hiện xong các </w:t>
            </w:r>
            <w:r w:rsidRPr="007D5992">
              <w:rPr>
                <w:rFonts w:ascii="Times New Roman" w:eastAsiaTheme="minorHAnsi" w:hAnsi="Times New Roman" w:cs="Times New Roman"/>
                <w:color w:val="auto"/>
                <w:kern w:val="2"/>
                <w:sz w:val="26"/>
                <w:szCs w:val="26"/>
                <w:lang w:eastAsia="en-US"/>
              </w:rPr>
              <w:lastRenderedPageBreak/>
              <w:t xml:space="preserve">mốc hoàn thành quy định trong hợp đồng trên Hệ thống mạng đấu thầu quốc gia. </w:t>
            </w:r>
          </w:p>
          <w:p w14:paraId="4035F9FC" w14:textId="77777777" w:rsidR="005B0505" w:rsidRPr="007D5992" w:rsidRDefault="005B0505" w:rsidP="00CE3B69">
            <w:pPr>
              <w:jc w:val="both"/>
              <w:rPr>
                <w:rFonts w:ascii="Times New Roman" w:eastAsia="Times New Roman" w:hAnsi="Times New Roman" w:cs="Times New Roman"/>
                <w:b/>
                <w:color w:val="auto"/>
                <w:sz w:val="26"/>
                <w:szCs w:val="26"/>
              </w:rPr>
            </w:pPr>
          </w:p>
        </w:tc>
        <w:tc>
          <w:tcPr>
            <w:tcW w:w="1640" w:type="pct"/>
          </w:tcPr>
          <w:p w14:paraId="71C4166E" w14:textId="17F7965E" w:rsidR="005B0505" w:rsidRPr="007D5992" w:rsidRDefault="005B0505" w:rsidP="00CE3B69">
            <w:pPr>
              <w:snapToGrid w:val="0"/>
              <w:jc w:val="both"/>
              <w:rPr>
                <w:rFonts w:ascii="Times New Roman" w:eastAsia="Calibri" w:hAnsi="Times New Roman" w:cs="Times New Roman"/>
                <w:bCs/>
                <w:kern w:val="2"/>
                <w:sz w:val="26"/>
                <w:szCs w:val="26"/>
                <w:lang w:eastAsia="en-US"/>
              </w:rPr>
            </w:pPr>
            <w:r w:rsidRPr="007D5992">
              <w:rPr>
                <w:rFonts w:ascii="Times New Roman" w:eastAsia="Calibri" w:hAnsi="Times New Roman" w:cs="Times New Roman"/>
                <w:bCs/>
                <w:kern w:val="2"/>
                <w:sz w:val="26"/>
                <w:szCs w:val="26"/>
                <w:lang w:eastAsia="en-US"/>
              </w:rPr>
              <w:lastRenderedPageBreak/>
              <w:t xml:space="preserve">2. Chủ đầu tư phải cập nhật tiến độ thực tế thực hiện hợp đồng khi thực hiện xong các </w:t>
            </w:r>
            <w:r w:rsidRPr="007D5992">
              <w:rPr>
                <w:rFonts w:ascii="Times New Roman" w:eastAsia="Calibri" w:hAnsi="Times New Roman" w:cs="Times New Roman"/>
                <w:bCs/>
                <w:kern w:val="2"/>
                <w:sz w:val="26"/>
                <w:szCs w:val="26"/>
                <w:lang w:eastAsia="en-US"/>
              </w:rPr>
              <w:lastRenderedPageBreak/>
              <w:t xml:space="preserve">mốc hoàn thành quy định trong hợp đồng trên Hệ thống mạng đấu thầu quốc gia. </w:t>
            </w:r>
            <w:r w:rsidRPr="007D5992">
              <w:rPr>
                <w:rFonts w:ascii="Times New Roman" w:eastAsia="Calibri" w:hAnsi="Times New Roman" w:cs="Times New Roman"/>
                <w:b/>
                <w:bCs/>
                <w:i/>
                <w:kern w:val="2"/>
                <w:sz w:val="26"/>
                <w:szCs w:val="26"/>
                <w:lang w:eastAsia="en-US"/>
              </w:rPr>
              <w:t>Trong quá trình thực hiện hợp đồng, chủ đầu tư có trách nhiệm cập nhật thông tin thay đổi, phát sinh về danh sách, phạm vi công việc và tỷ lệ sử dụng nhà thầu phụ, nhà thầu phụ đặc biệt (nếu có)</w:t>
            </w:r>
            <w:r w:rsidRPr="007D5992">
              <w:rPr>
                <w:rFonts w:ascii="Times New Roman" w:eastAsia="Calibri" w:hAnsi="Times New Roman" w:cs="Times New Roman"/>
                <w:bCs/>
                <w:kern w:val="2"/>
                <w:sz w:val="26"/>
                <w:szCs w:val="26"/>
                <w:lang w:eastAsia="en-US"/>
              </w:rPr>
              <w:t>.</w:t>
            </w:r>
          </w:p>
        </w:tc>
        <w:tc>
          <w:tcPr>
            <w:tcW w:w="1714" w:type="pct"/>
          </w:tcPr>
          <w:p w14:paraId="0526461B" w14:textId="77777777" w:rsidR="00AE0870" w:rsidRPr="004245D8" w:rsidRDefault="008818E8" w:rsidP="00CE3B69">
            <w:pPr>
              <w:snapToGrid w:val="0"/>
              <w:jc w:val="both"/>
              <w:rPr>
                <w:rFonts w:ascii="Times New Roman" w:eastAsia="Calibri" w:hAnsi="Times New Roman" w:cs="Times New Roman"/>
                <w:bCs/>
                <w:kern w:val="2"/>
                <w:sz w:val="26"/>
                <w:szCs w:val="26"/>
                <w:lang w:eastAsia="en-US"/>
              </w:rPr>
            </w:pPr>
            <w:r w:rsidRPr="007D5992">
              <w:rPr>
                <w:rFonts w:ascii="Times New Roman" w:eastAsia="Calibri" w:hAnsi="Times New Roman" w:cs="Times New Roman"/>
                <w:bCs/>
                <w:kern w:val="2"/>
                <w:sz w:val="26"/>
                <w:szCs w:val="26"/>
                <w:lang w:eastAsia="en-US"/>
              </w:rPr>
              <w:lastRenderedPageBreak/>
              <w:t xml:space="preserve">Thực tiễn triển khai cho thấy công tác quản lý, giám sát việc sử dụng nhà thầu phụ trong quá </w:t>
            </w:r>
            <w:r w:rsidRPr="007D5992">
              <w:rPr>
                <w:rFonts w:ascii="Times New Roman" w:eastAsia="Calibri" w:hAnsi="Times New Roman" w:cs="Times New Roman"/>
                <w:bCs/>
                <w:kern w:val="2"/>
                <w:sz w:val="26"/>
                <w:szCs w:val="26"/>
                <w:lang w:eastAsia="en-US"/>
              </w:rPr>
              <w:lastRenderedPageBreak/>
              <w:t>trình thực hiện hợp đồng còn phát sinh một số vướng mắc. Hệ thống mạng đấu thầu quốc gia chưa có đầy đủ thông tin phục vụ theo dõi, giám sát việc sử dụng nhà thầu phụ; đồng thời, một số quy định liên quan đến phạm vi công việc của nhà thầu phụ, tỷ lệ sử dụng nhà thầu phụ, trách nhiệm của các bên trong quá trình thực hiện hợp đồng còn có cách hiểu và áp dụng khác nhau. Điều này dẫn đến lúng túng trong quá trình tổ chức thực hiện, đồng thời ảnh hưởng đến hiệu quả công tác kiểm tra, giám sát và xử lý các hành vi vi phạm về nhà thầu phụ, chuyển nhượng thầu.</w:t>
            </w:r>
          </w:p>
          <w:p w14:paraId="0A9D6AA8" w14:textId="73B99BC0" w:rsidR="005B0505" w:rsidRPr="007D5992" w:rsidRDefault="006D3634" w:rsidP="00CE3B69">
            <w:pPr>
              <w:snapToGrid w:val="0"/>
              <w:jc w:val="both"/>
              <w:rPr>
                <w:rFonts w:ascii="Times New Roman" w:eastAsia="Calibri" w:hAnsi="Times New Roman" w:cs="Times New Roman"/>
                <w:bCs/>
                <w:kern w:val="2"/>
                <w:sz w:val="26"/>
                <w:szCs w:val="26"/>
                <w:lang w:eastAsia="en-US"/>
              </w:rPr>
            </w:pPr>
            <w:r w:rsidRPr="004245D8">
              <w:rPr>
                <w:rFonts w:ascii="Times New Roman" w:eastAsia="Calibri" w:hAnsi="Times New Roman" w:cs="Times New Roman"/>
                <w:bCs/>
                <w:kern w:val="2"/>
                <w:sz w:val="26"/>
                <w:szCs w:val="26"/>
                <w:lang w:eastAsia="en-US"/>
              </w:rPr>
              <w:t>Do đó, dự thảo Nghị định sửa đổi quy định về quản lý nhà thầu phụ n</w:t>
            </w:r>
            <w:r w:rsidR="008818E8" w:rsidRPr="007D5992">
              <w:rPr>
                <w:rFonts w:ascii="Times New Roman" w:eastAsia="Calibri" w:hAnsi="Times New Roman" w:cs="Times New Roman"/>
                <w:bCs/>
                <w:kern w:val="2"/>
                <w:sz w:val="26"/>
                <w:szCs w:val="26"/>
                <w:lang w:eastAsia="en-US"/>
              </w:rPr>
              <w:t>hằm tăng cường tính công khai, minh bạch trong quản lý, sử dụng nhà thầu phụ trong quá trình thực hiện hợp đồng; hạn chế hành vi chuyển nhượng thầu trái quy định; bảo đảm thống nhất trong nhận thức và tổ chức thực hiện.</w:t>
            </w:r>
          </w:p>
        </w:tc>
      </w:tr>
      <w:tr w:rsidR="005B0505" w:rsidRPr="007D5992" w14:paraId="1837EE60" w14:textId="77777777" w:rsidTr="003C12CE">
        <w:tc>
          <w:tcPr>
            <w:tcW w:w="5000" w:type="pct"/>
            <w:gridSpan w:val="3"/>
          </w:tcPr>
          <w:p w14:paraId="5AC6D075" w14:textId="0294D476" w:rsidR="00CA3F12" w:rsidRPr="007D5992" w:rsidRDefault="005B0505" w:rsidP="00CE3B69">
            <w:pPr>
              <w:jc w:val="both"/>
              <w:outlineLvl w:val="2"/>
              <w:rPr>
                <w:rFonts w:ascii="Times New Roman" w:eastAsia="Calibri" w:hAnsi="Times New Roman" w:cs="Times New Roman"/>
                <w:b/>
                <w:color w:val="auto"/>
                <w:spacing w:val="-6"/>
                <w:sz w:val="26"/>
                <w:szCs w:val="26"/>
                <w:lang w:eastAsia="en-US"/>
              </w:rPr>
            </w:pPr>
            <w:r w:rsidRPr="007D5992">
              <w:rPr>
                <w:rFonts w:ascii="Times New Roman" w:eastAsia="Calibri" w:hAnsi="Times New Roman" w:cs="Times New Roman"/>
                <w:b/>
                <w:color w:val="auto"/>
                <w:spacing w:val="-6"/>
                <w:sz w:val="26"/>
                <w:szCs w:val="26"/>
                <w:lang w:eastAsia="en-US"/>
              </w:rPr>
              <w:lastRenderedPageBreak/>
              <w:t>Điều 7</w:t>
            </w:r>
            <w:r w:rsidRPr="007D5992">
              <w:rPr>
                <w:rFonts w:ascii="Times New Roman" w:eastAsia="Calibri" w:hAnsi="Times New Roman" w:cs="Times New Roman"/>
                <w:b/>
                <w:color w:val="auto"/>
                <w:spacing w:val="-6"/>
                <w:sz w:val="26"/>
                <w:szCs w:val="26"/>
                <w:lang w:val="de-DE" w:eastAsia="en-US"/>
              </w:rPr>
              <w:t>8</w:t>
            </w:r>
            <w:r w:rsidRPr="007D5992">
              <w:rPr>
                <w:rFonts w:ascii="Times New Roman" w:eastAsia="Calibri" w:hAnsi="Times New Roman" w:cs="Times New Roman"/>
                <w:b/>
                <w:color w:val="auto"/>
                <w:spacing w:val="-6"/>
                <w:sz w:val="26"/>
                <w:szCs w:val="26"/>
                <w:lang w:eastAsia="en-US"/>
              </w:rPr>
              <w:t xml:space="preserve">. Các trường hợp chỉ định thầu </w:t>
            </w:r>
          </w:p>
        </w:tc>
      </w:tr>
      <w:tr w:rsidR="00CA3F12" w:rsidRPr="007D5992" w14:paraId="7567AE60" w14:textId="77777777" w:rsidTr="003C12CE">
        <w:tc>
          <w:tcPr>
            <w:tcW w:w="5000" w:type="pct"/>
            <w:gridSpan w:val="3"/>
          </w:tcPr>
          <w:p w14:paraId="44D6898D" w14:textId="5F358A3F" w:rsidR="00CA3F12" w:rsidRPr="007D5992" w:rsidRDefault="00CA3F12" w:rsidP="00CE3B69">
            <w:pPr>
              <w:jc w:val="both"/>
              <w:outlineLvl w:val="2"/>
              <w:rPr>
                <w:rFonts w:ascii="Times New Roman" w:eastAsia="Calibri" w:hAnsi="Times New Roman" w:cs="Times New Roman"/>
                <w:b/>
                <w:color w:val="auto"/>
                <w:spacing w:val="-6"/>
                <w:sz w:val="26"/>
                <w:szCs w:val="26"/>
                <w:lang w:eastAsia="en-US"/>
              </w:rPr>
            </w:pPr>
            <w:r w:rsidRPr="007D5992">
              <w:rPr>
                <w:rFonts w:ascii="Times New Roman" w:eastAsia="Calibri" w:hAnsi="Times New Roman" w:cs="Times New Roman"/>
                <w:b/>
                <w:color w:val="auto"/>
                <w:spacing w:val="-6"/>
                <w:sz w:val="26"/>
                <w:szCs w:val="26"/>
                <w:lang w:eastAsia="en-US"/>
              </w:rPr>
              <w:t>Sửa đổi, bổ sung các điểm a</w:t>
            </w:r>
            <w:r w:rsidR="007D1988" w:rsidRPr="00954423">
              <w:rPr>
                <w:rFonts w:ascii="Times New Roman" w:eastAsia="Calibri" w:hAnsi="Times New Roman" w:cs="Times New Roman"/>
                <w:b/>
                <w:color w:val="auto"/>
                <w:spacing w:val="-6"/>
                <w:sz w:val="26"/>
                <w:szCs w:val="26"/>
                <w:lang w:eastAsia="en-US"/>
              </w:rPr>
              <w:t>,</w:t>
            </w:r>
            <w:r w:rsidRPr="007D5992">
              <w:rPr>
                <w:rFonts w:ascii="Times New Roman" w:eastAsia="Calibri" w:hAnsi="Times New Roman" w:cs="Times New Roman"/>
                <w:b/>
                <w:color w:val="auto"/>
                <w:spacing w:val="-6"/>
                <w:sz w:val="26"/>
                <w:szCs w:val="26"/>
                <w:lang w:eastAsia="en-US"/>
              </w:rPr>
              <w:t xml:space="preserve"> b</w:t>
            </w:r>
            <w:r w:rsidR="007D1988" w:rsidRPr="00954423">
              <w:rPr>
                <w:rFonts w:ascii="Times New Roman" w:eastAsia="Calibri" w:hAnsi="Times New Roman" w:cs="Times New Roman"/>
                <w:b/>
                <w:color w:val="auto"/>
                <w:spacing w:val="-6"/>
                <w:sz w:val="26"/>
                <w:szCs w:val="26"/>
                <w:lang w:eastAsia="en-US"/>
              </w:rPr>
              <w:t xml:space="preserve"> và g</w:t>
            </w:r>
            <w:r w:rsidRPr="007D5992">
              <w:rPr>
                <w:rFonts w:ascii="Times New Roman" w:eastAsia="Calibri" w:hAnsi="Times New Roman" w:cs="Times New Roman"/>
                <w:b/>
                <w:color w:val="auto"/>
                <w:spacing w:val="-6"/>
                <w:sz w:val="26"/>
                <w:szCs w:val="26"/>
                <w:lang w:eastAsia="en-US"/>
              </w:rPr>
              <w:t xml:space="preserve"> khoản 2</w:t>
            </w:r>
          </w:p>
        </w:tc>
      </w:tr>
      <w:tr w:rsidR="00954423" w:rsidRPr="007D5992" w14:paraId="72339F5F" w14:textId="77777777" w:rsidTr="003C12CE">
        <w:tc>
          <w:tcPr>
            <w:tcW w:w="1646" w:type="pct"/>
          </w:tcPr>
          <w:p w14:paraId="6C798BD9" w14:textId="77777777" w:rsidR="00954423" w:rsidRPr="007D5992" w:rsidRDefault="00954423" w:rsidP="00CE3B69">
            <w:pPr>
              <w:jc w:val="both"/>
              <w:rPr>
                <w:rFonts w:ascii="Times New Roman" w:eastAsiaTheme="minorHAnsi" w:hAnsi="Times New Roman" w:cstheme="minorBidi"/>
                <w:bCs/>
                <w:color w:val="auto"/>
                <w:kern w:val="2"/>
                <w:sz w:val="26"/>
                <w:szCs w:val="26"/>
                <w:lang w:eastAsia="en-US"/>
              </w:rPr>
            </w:pPr>
            <w:r w:rsidRPr="007D5992">
              <w:rPr>
                <w:rFonts w:ascii="Times New Roman" w:eastAsiaTheme="minorHAnsi" w:hAnsi="Times New Roman" w:cstheme="minorBidi"/>
                <w:bCs/>
                <w:color w:val="auto"/>
                <w:kern w:val="2"/>
                <w:sz w:val="26"/>
                <w:szCs w:val="26"/>
                <w:lang w:eastAsia="en-US"/>
              </w:rPr>
              <w:t xml:space="preserve">a) </w:t>
            </w:r>
            <w:r w:rsidRPr="007D5992">
              <w:rPr>
                <w:rFonts w:ascii="Times New Roman" w:eastAsiaTheme="minorHAnsi" w:hAnsi="Times New Roman" w:cs="Times New Roman"/>
                <w:bCs/>
                <w:color w:val="auto"/>
                <w:kern w:val="2"/>
                <w:sz w:val="26"/>
                <w:szCs w:val="26"/>
                <w:lang w:eastAsia="en-US"/>
              </w:rPr>
              <w:t>Gói thầu thuộc dự án, dự toán mua sắm có yêu cầu cấp bách phải thực hiện ngay theo chỉ đạo tại Nghị quyết của Quốc hội, Nghị quyết của Chính phủ, Quyết định, Chỉ thị, văn bản thông báo ý kiến của lãnh đạo Chính phủ để bảo đảm hoàn thành tiến độ theo chỉ đạo;</w:t>
            </w:r>
          </w:p>
          <w:p w14:paraId="0DF6EB50" w14:textId="77777777" w:rsidR="00954423" w:rsidRPr="007D5992" w:rsidRDefault="00954423" w:rsidP="00CE3B69">
            <w:pPr>
              <w:jc w:val="both"/>
              <w:rPr>
                <w:rFonts w:ascii="Times New Roman" w:eastAsiaTheme="minorHAnsi" w:hAnsi="Times New Roman" w:cs="Times New Roman"/>
                <w:bCs/>
                <w:color w:val="auto"/>
                <w:kern w:val="2"/>
                <w:sz w:val="26"/>
                <w:szCs w:val="26"/>
                <w:lang w:eastAsia="en-US"/>
              </w:rPr>
            </w:pPr>
            <w:r w:rsidRPr="007D5992">
              <w:rPr>
                <w:rFonts w:ascii="Times New Roman" w:eastAsiaTheme="minorHAnsi" w:hAnsi="Times New Roman" w:cs="Times New Roman"/>
                <w:bCs/>
                <w:color w:val="auto"/>
                <w:kern w:val="2"/>
                <w:sz w:val="26"/>
                <w:szCs w:val="26"/>
                <w:lang w:eastAsia="en-US"/>
              </w:rPr>
              <w:t xml:space="preserve">b) Gói thầu thuộc dự án có yêu cầu thực hiện ngay nhằm bảo đảm kết nối, đồng bộ giữa các công trình thuộc dự án theo chỉ đạo tại Nghị quyết của Quốc hội, Nghị quyết của Chính </w:t>
            </w:r>
            <w:r w:rsidRPr="007D5992">
              <w:rPr>
                <w:rFonts w:ascii="Times New Roman" w:eastAsiaTheme="minorHAnsi" w:hAnsi="Times New Roman" w:cs="Times New Roman"/>
                <w:bCs/>
                <w:color w:val="auto"/>
                <w:kern w:val="2"/>
                <w:sz w:val="26"/>
                <w:szCs w:val="26"/>
                <w:lang w:eastAsia="en-US"/>
              </w:rPr>
              <w:lastRenderedPageBreak/>
              <w:t>phủ, Quyết định, Chỉ thị, văn bản thông báo ý kiến của lãnh đạo Chính phủ để đáp ứng yêu cầu về hiệu quả quản lý, khai thác, vận hành công trình đồng bộ, liên tục;</w:t>
            </w:r>
          </w:p>
          <w:p w14:paraId="6822470C" w14:textId="77777777" w:rsidR="00954423" w:rsidRPr="007D5992" w:rsidRDefault="00954423" w:rsidP="00CE3B69">
            <w:pPr>
              <w:jc w:val="both"/>
              <w:rPr>
                <w:rFonts w:ascii="Times New Roman" w:eastAsia="Times New Roman" w:hAnsi="Times New Roman" w:cs="Times New Roman"/>
                <w:b/>
                <w:color w:val="auto"/>
                <w:sz w:val="26"/>
                <w:szCs w:val="26"/>
              </w:rPr>
            </w:pPr>
          </w:p>
        </w:tc>
        <w:tc>
          <w:tcPr>
            <w:tcW w:w="1640" w:type="pct"/>
          </w:tcPr>
          <w:p w14:paraId="18D3C482" w14:textId="169BF5E9" w:rsidR="00954423" w:rsidRPr="007D5992" w:rsidRDefault="00954423" w:rsidP="00CE3B69">
            <w:pPr>
              <w:widowControl/>
              <w:snapToGrid w:val="0"/>
              <w:jc w:val="both"/>
              <w:rPr>
                <w:rFonts w:ascii="Times New Roman" w:hAnsi="Times New Roman"/>
                <w:kern w:val="2"/>
                <w:sz w:val="26"/>
                <w:szCs w:val="26"/>
                <w14:ligatures w14:val="standardContextual"/>
              </w:rPr>
            </w:pPr>
            <w:r w:rsidRPr="007D5992">
              <w:rPr>
                <w:rFonts w:ascii="Times New Roman" w:hAnsi="Times New Roman"/>
                <w:kern w:val="2"/>
                <w:sz w:val="26"/>
                <w:szCs w:val="26"/>
                <w14:ligatures w14:val="standardContextual"/>
              </w:rPr>
              <w:lastRenderedPageBreak/>
              <w:t xml:space="preserve">a) Gói thầu thuộc dự án, dự toán mua sắm có yêu cầu cấp bách phải thực hiện ngay </w:t>
            </w:r>
            <w:r w:rsidRPr="007D5992">
              <w:rPr>
                <w:rFonts w:ascii="Times New Roman" w:eastAsia="Aptos" w:hAnsi="Times New Roman" w:cs="Times New Roman"/>
                <w:b/>
                <w:bCs/>
                <w:i/>
                <w:iCs/>
                <w:kern w:val="2"/>
                <w:sz w:val="26"/>
                <w:szCs w:val="26"/>
                <w:lang w:eastAsia="en-US"/>
                <w14:ligatures w14:val="standardContextual"/>
              </w:rPr>
              <w:t xml:space="preserve">để bảo đảm hoàn thành tiến độ </w:t>
            </w:r>
            <w:r w:rsidRPr="007D5992">
              <w:rPr>
                <w:rFonts w:ascii="Times New Roman" w:hAnsi="Times New Roman"/>
                <w:b/>
                <w:i/>
                <w:kern w:val="2"/>
                <w:sz w:val="26"/>
                <w:szCs w:val="26"/>
                <w14:ligatures w14:val="standardContextual"/>
              </w:rPr>
              <w:t xml:space="preserve">theo chỉ đạo </w:t>
            </w:r>
            <w:r w:rsidRPr="007D5992">
              <w:rPr>
                <w:rFonts w:ascii="Times New Roman" w:hAnsi="Times New Roman"/>
                <w:kern w:val="2"/>
                <w:sz w:val="26"/>
                <w:szCs w:val="26"/>
                <w14:ligatures w14:val="standardContextual"/>
              </w:rPr>
              <w:t xml:space="preserve">tại </w:t>
            </w:r>
            <w:r w:rsidRPr="007D5992">
              <w:rPr>
                <w:rFonts w:ascii="Times New Roman" w:hAnsi="Times New Roman"/>
                <w:b/>
                <w:i/>
                <w:kern w:val="2"/>
                <w:sz w:val="26"/>
                <w:szCs w:val="26"/>
                <w14:ligatures w14:val="standardContextual"/>
              </w:rPr>
              <w:t>Nghị quyết</w:t>
            </w:r>
            <w:r w:rsidRPr="007D5992">
              <w:rPr>
                <w:rFonts w:ascii="Times New Roman" w:eastAsia="Aptos" w:hAnsi="Times New Roman" w:cs="Times New Roman"/>
                <w:b/>
                <w:bCs/>
                <w:i/>
                <w:iCs/>
                <w:kern w:val="2"/>
                <w:sz w:val="26"/>
                <w:szCs w:val="26"/>
                <w:lang w:eastAsia="en-US"/>
                <w14:ligatures w14:val="standardContextual"/>
              </w:rPr>
              <w:t>, Kết luận, văn bản chỉ đạo của Ban Chấp hành Trung ương Đảng, Bộ Chính trị, Ban Bí thư, lãnh đạo chủ chốt của Đảng và Nhà nước;</w:t>
            </w:r>
            <w:r w:rsidRPr="007D5992">
              <w:rPr>
                <w:rFonts w:ascii="Times New Roman" w:eastAsia="Aptos" w:hAnsi="Times New Roman" w:cs="Times New Roman"/>
                <w:kern w:val="2"/>
                <w:sz w:val="26"/>
                <w:szCs w:val="26"/>
                <w:lang w:eastAsia="en-US"/>
                <w14:ligatures w14:val="standardContextual"/>
              </w:rPr>
              <w:t xml:space="preserve"> Nghị quyết</w:t>
            </w:r>
            <w:r w:rsidRPr="007D5992">
              <w:rPr>
                <w:rFonts w:ascii="Times New Roman" w:hAnsi="Times New Roman"/>
                <w:kern w:val="2"/>
                <w:sz w:val="26"/>
                <w:szCs w:val="26"/>
                <w14:ligatures w14:val="standardContextual"/>
              </w:rPr>
              <w:t xml:space="preserve"> của Quốc hội, Nghị quyết của Chính phủ, Quyết định, Chỉ thị, văn bản thông báo ý kiến của lãnh đạo Chính phủ</w:t>
            </w:r>
            <w:r w:rsidRPr="00463554">
              <w:rPr>
                <w:rFonts w:ascii="Times New Roman" w:hAnsi="Times New Roman"/>
                <w:kern w:val="2"/>
                <w:sz w:val="26"/>
                <w:szCs w:val="26"/>
                <w14:ligatures w14:val="standardContextual"/>
              </w:rPr>
              <w:t xml:space="preserve"> </w:t>
            </w:r>
            <w:r w:rsidRPr="007D5992">
              <w:rPr>
                <w:rFonts w:ascii="Times New Roman" w:eastAsiaTheme="minorHAnsi" w:hAnsi="Times New Roman" w:cs="Times New Roman"/>
                <w:bCs/>
                <w:strike/>
                <w:color w:val="auto"/>
                <w:kern w:val="2"/>
                <w:sz w:val="26"/>
                <w:szCs w:val="26"/>
                <w:lang w:eastAsia="en-US"/>
              </w:rPr>
              <w:t xml:space="preserve">để bảo đảm hoàn thành </w:t>
            </w:r>
            <w:r w:rsidRPr="007D5992">
              <w:rPr>
                <w:rFonts w:ascii="Times New Roman" w:eastAsiaTheme="minorHAnsi" w:hAnsi="Times New Roman" w:cs="Times New Roman"/>
                <w:bCs/>
                <w:strike/>
                <w:color w:val="auto"/>
                <w:kern w:val="2"/>
                <w:sz w:val="26"/>
                <w:szCs w:val="26"/>
                <w:lang w:eastAsia="en-US"/>
              </w:rPr>
              <w:lastRenderedPageBreak/>
              <w:t>tiến độ theo chỉ đạo</w:t>
            </w:r>
            <w:r w:rsidRPr="007D5992">
              <w:rPr>
                <w:rFonts w:ascii="Times New Roman" w:eastAsia="Aptos" w:hAnsi="Times New Roman" w:cs="Times New Roman"/>
                <w:kern w:val="2"/>
                <w:sz w:val="26"/>
                <w:szCs w:val="26"/>
                <w:lang w:eastAsia="en-US"/>
                <w14:ligatures w14:val="standardContextual"/>
              </w:rPr>
              <w:t xml:space="preserve">, </w:t>
            </w:r>
            <w:r w:rsidRPr="007D5992">
              <w:rPr>
                <w:rFonts w:ascii="Times New Roman" w:eastAsia="Aptos" w:hAnsi="Times New Roman" w:cs="Times New Roman"/>
                <w:b/>
                <w:bCs/>
                <w:i/>
                <w:iCs/>
                <w:kern w:val="2"/>
                <w:sz w:val="26"/>
                <w:szCs w:val="26"/>
                <w:lang w:eastAsia="en-US"/>
                <w14:ligatures w14:val="standardContextual"/>
              </w:rPr>
              <w:t>Nghị quyết của Ban Chấp hành Đảng bộ tỉnh, thành phố trực thuộc trung ương, Nghị quyết của Hội đồng nhân dân cấp tỉnh</w:t>
            </w:r>
            <w:r w:rsidRPr="007D5992">
              <w:rPr>
                <w:rFonts w:ascii="Times New Roman" w:eastAsia="Aptos" w:hAnsi="Times New Roman" w:cs="Times New Roman"/>
                <w:kern w:val="2"/>
                <w:sz w:val="26"/>
                <w:szCs w:val="26"/>
                <w:lang w:eastAsia="en-US"/>
                <w14:ligatures w14:val="standardContextual"/>
              </w:rPr>
              <w:t xml:space="preserve">; </w:t>
            </w:r>
          </w:p>
          <w:p w14:paraId="060C765F" w14:textId="251302F5" w:rsidR="00954423" w:rsidRPr="007D5992" w:rsidRDefault="00954423" w:rsidP="00CE3B69">
            <w:pPr>
              <w:widowControl/>
              <w:jc w:val="both"/>
              <w:rPr>
                <w:rFonts w:ascii="Times New Roman" w:hAnsi="Times New Roman"/>
                <w:kern w:val="2"/>
                <w:sz w:val="26"/>
                <w:szCs w:val="26"/>
                <w14:ligatures w14:val="standardContextual"/>
              </w:rPr>
            </w:pPr>
            <w:r w:rsidRPr="007D5992">
              <w:rPr>
                <w:rFonts w:ascii="Times New Roman" w:hAnsi="Times New Roman"/>
                <w:kern w:val="2"/>
                <w:sz w:val="26"/>
                <w:szCs w:val="26"/>
                <w14:ligatures w14:val="standardContextual"/>
              </w:rPr>
              <w:t xml:space="preserve">b) Gói thầu thuộc dự án có yêu cầu thực hiện ngay nhằm bảo đảm kết nối, đồng bộ giữa các công trình thuộc dự án theo chỉ đạo tại </w:t>
            </w:r>
            <w:r w:rsidRPr="007D5992">
              <w:rPr>
                <w:rFonts w:ascii="Times New Roman" w:hAnsi="Times New Roman"/>
                <w:b/>
                <w:i/>
                <w:kern w:val="2"/>
                <w:sz w:val="26"/>
                <w:szCs w:val="26"/>
                <w14:ligatures w14:val="standardContextual"/>
              </w:rPr>
              <w:t>Nghị quyết</w:t>
            </w:r>
            <w:r w:rsidRPr="007D5992">
              <w:rPr>
                <w:rFonts w:ascii="Times New Roman" w:eastAsia="Aptos" w:hAnsi="Times New Roman" w:cs="Times New Roman"/>
                <w:b/>
                <w:bCs/>
                <w:i/>
                <w:iCs/>
                <w:kern w:val="2"/>
                <w:sz w:val="26"/>
                <w:szCs w:val="26"/>
                <w:lang w:eastAsia="en-US"/>
                <w14:ligatures w14:val="standardContextual"/>
              </w:rPr>
              <w:t xml:space="preserve">, Kết luận, văn bản chỉ đạo </w:t>
            </w:r>
            <w:r w:rsidRPr="007D5992">
              <w:rPr>
                <w:rFonts w:ascii="Times New Roman" w:hAnsi="Times New Roman"/>
                <w:b/>
                <w:i/>
                <w:kern w:val="2"/>
                <w:sz w:val="26"/>
                <w:szCs w:val="26"/>
                <w14:ligatures w14:val="standardContextual"/>
              </w:rPr>
              <w:t xml:space="preserve">của </w:t>
            </w:r>
            <w:r w:rsidRPr="007D5992">
              <w:rPr>
                <w:rFonts w:ascii="Times New Roman" w:eastAsia="Aptos" w:hAnsi="Times New Roman" w:cs="Times New Roman"/>
                <w:b/>
                <w:bCs/>
                <w:i/>
                <w:iCs/>
                <w:kern w:val="2"/>
                <w:sz w:val="26"/>
                <w:szCs w:val="26"/>
                <w:lang w:eastAsia="en-US"/>
                <w14:ligatures w14:val="standardContextual"/>
              </w:rPr>
              <w:t>Ban Chấp hành Trung ương Đảng, Bộ Chính trị, Ban Bí thư, lãnh đạo chủ chốt của Đảng và Nhà nước;</w:t>
            </w:r>
            <w:r w:rsidRPr="007D5992">
              <w:rPr>
                <w:rFonts w:ascii="Times New Roman" w:eastAsia="Aptos" w:hAnsi="Times New Roman" w:cs="Times New Roman"/>
                <w:kern w:val="2"/>
                <w:sz w:val="26"/>
                <w:szCs w:val="26"/>
                <w:lang w:eastAsia="en-US"/>
                <w14:ligatures w14:val="standardContextual"/>
              </w:rPr>
              <w:t xml:space="preserve"> Nghị quyết của </w:t>
            </w:r>
            <w:r w:rsidRPr="007D5992">
              <w:rPr>
                <w:rFonts w:ascii="Times New Roman" w:hAnsi="Times New Roman"/>
                <w:kern w:val="2"/>
                <w:sz w:val="26"/>
                <w:szCs w:val="26"/>
                <w14:ligatures w14:val="standardContextual"/>
              </w:rPr>
              <w:t>Quốc hội, Nghị quyết của Chính phủ, Quyết định, Chỉ thị, văn bản thông báo ý kiến của lãnh đạo Chính phủ</w:t>
            </w:r>
            <w:r w:rsidRPr="007D5992">
              <w:rPr>
                <w:rFonts w:ascii="Times New Roman" w:eastAsia="Aptos" w:hAnsi="Times New Roman" w:cs="Times New Roman"/>
                <w:kern w:val="2"/>
                <w:sz w:val="26"/>
                <w:szCs w:val="26"/>
                <w:lang w:eastAsia="en-US"/>
                <w14:ligatures w14:val="standardContextual"/>
              </w:rPr>
              <w:t xml:space="preserve">, </w:t>
            </w:r>
            <w:r w:rsidRPr="007D5992">
              <w:rPr>
                <w:rFonts w:ascii="Times New Roman" w:eastAsia="Aptos" w:hAnsi="Times New Roman" w:cs="Times New Roman"/>
                <w:b/>
                <w:bCs/>
                <w:i/>
                <w:iCs/>
                <w:kern w:val="2"/>
                <w:sz w:val="26"/>
                <w:szCs w:val="26"/>
                <w:lang w:eastAsia="en-US"/>
                <w14:ligatures w14:val="standardContextual"/>
              </w:rPr>
              <w:t>Nghị quyết của Ban Chấp hành Đảng bộ tỉnh, thành phố trực thuộc trung ương, Nghị quyết của Hội đồng nhân dân cấp tỉnh</w:t>
            </w:r>
            <w:r w:rsidRPr="00B35BF2">
              <w:rPr>
                <w:rFonts w:ascii="Times New Roman" w:hAnsi="Times New Roman"/>
                <w:kern w:val="2"/>
                <w:sz w:val="26"/>
                <w:szCs w:val="26"/>
                <w14:ligatures w14:val="standardContextual"/>
              </w:rPr>
              <w:t xml:space="preserve"> </w:t>
            </w:r>
            <w:r w:rsidRPr="007D5992">
              <w:rPr>
                <w:rFonts w:ascii="Times New Roman" w:hAnsi="Times New Roman"/>
                <w:kern w:val="2"/>
                <w:sz w:val="26"/>
                <w:szCs w:val="26"/>
                <w14:ligatures w14:val="standardContextual"/>
              </w:rPr>
              <w:t>để đáp ứng yêu cầu về hiệu quả quản lý, khai thác, vận hành công trình đồng bộ, liên tục;</w:t>
            </w:r>
          </w:p>
        </w:tc>
        <w:tc>
          <w:tcPr>
            <w:tcW w:w="1714" w:type="pct"/>
            <w:vMerge w:val="restart"/>
          </w:tcPr>
          <w:p w14:paraId="2443015D" w14:textId="4A951F39" w:rsidR="00954423" w:rsidRPr="007D5992" w:rsidRDefault="00954423" w:rsidP="00CE3B69">
            <w:pPr>
              <w:pStyle w:val="Text-3"/>
              <w:spacing w:before="0"/>
              <w:rPr>
                <w:spacing w:val="-2"/>
                <w:sz w:val="26"/>
                <w:szCs w:val="26"/>
                <w:lang w:val="vi-VN"/>
              </w:rPr>
            </w:pPr>
            <w:r w:rsidRPr="007D5992">
              <w:rPr>
                <w:spacing w:val="-2"/>
                <w:sz w:val="26"/>
                <w:szCs w:val="26"/>
                <w:lang w:val="vi-VN"/>
              </w:rPr>
              <w:lastRenderedPageBreak/>
              <w:t>Thực tiễn triển khai phát sinh một số gói thầu có chỉ đạo thực hiện ngay tại Nghị quyết, Kết luận, văn bản chỉ đạo của Ban Chấp hành Trung ương Đảng, Bộ Chính trị, Ban Bí thư, lãnh đạo chủ chốt của Đảng và Nhà nước, Ban chấp hành Đảng bộ, Hội đồng nhân dân cấp tỉnh nhưng chưa được áp dụng chỉ định thầu.</w:t>
            </w:r>
          </w:p>
          <w:p w14:paraId="39981F95" w14:textId="2E211382" w:rsidR="00954423" w:rsidRPr="007D5992" w:rsidRDefault="00954423" w:rsidP="00CE3B69">
            <w:pPr>
              <w:pStyle w:val="Text-3"/>
              <w:spacing w:before="0"/>
              <w:rPr>
                <w:spacing w:val="-2"/>
                <w:sz w:val="26"/>
                <w:szCs w:val="26"/>
                <w:lang w:val="vi-VN"/>
              </w:rPr>
            </w:pPr>
            <w:r w:rsidRPr="007D5992">
              <w:rPr>
                <w:spacing w:val="-2"/>
                <w:sz w:val="26"/>
                <w:szCs w:val="26"/>
                <w:lang w:val="vi-VN"/>
              </w:rPr>
              <w:t xml:space="preserve">Đồng thời, yêu cầu đẩy nhanh tiến độ thực hiện các dự án đầu tư công phục vụ mục tiêu tăng trưởng kinh tế “2 con số” cũng đặt ra yêu cầu áp </w:t>
            </w:r>
            <w:r w:rsidRPr="007D5992">
              <w:rPr>
                <w:spacing w:val="-2"/>
                <w:sz w:val="26"/>
                <w:szCs w:val="26"/>
                <w:lang w:val="vi-VN"/>
              </w:rPr>
              <w:lastRenderedPageBreak/>
              <w:t>dụng cơ chế chỉ định thầu linh hoạt hơn đối với một số gói thầu triển khai ngay để đẩy nhanh tiến độ thực hiện dự án, giải ngân vốn đầu tư công</w:t>
            </w:r>
            <w:r w:rsidRPr="00954423">
              <w:rPr>
                <w:spacing w:val="-2"/>
                <w:sz w:val="26"/>
                <w:szCs w:val="26"/>
                <w:lang w:val="vi-VN"/>
              </w:rPr>
              <w:t xml:space="preserve"> (Thông báo s</w:t>
            </w:r>
            <w:r w:rsidRPr="0064363D">
              <w:rPr>
                <w:spacing w:val="-2"/>
                <w:sz w:val="26"/>
                <w:szCs w:val="26"/>
                <w:lang w:val="vi-VN"/>
              </w:rPr>
              <w:t xml:space="preserve">ố </w:t>
            </w:r>
            <w:r w:rsidR="0064363D" w:rsidRPr="0064363D">
              <w:rPr>
                <w:spacing w:val="-2"/>
                <w:sz w:val="26"/>
                <w:szCs w:val="26"/>
                <w:lang w:val="vi-VN"/>
              </w:rPr>
              <w:t>213/TB-VPCP ngày 25/4/2026 của Văn phòng Chính phủ thông báo kết luận của Thủ tướng Chính phủ tại hội nghị toàn quốc đẩy mạnh phân bổ, giải ngân vốn đầu tư công năm 2026</w:t>
            </w:r>
            <w:r w:rsidR="0064363D" w:rsidRPr="002C6BC3">
              <w:rPr>
                <w:spacing w:val="-2"/>
                <w:sz w:val="26"/>
                <w:szCs w:val="26"/>
                <w:lang w:val="vi-VN"/>
              </w:rPr>
              <w:t>)</w:t>
            </w:r>
            <w:r w:rsidRPr="007D5992">
              <w:rPr>
                <w:spacing w:val="-2"/>
                <w:sz w:val="26"/>
                <w:szCs w:val="26"/>
                <w:lang w:val="vi-VN"/>
              </w:rPr>
              <w:t>.</w:t>
            </w:r>
          </w:p>
          <w:p w14:paraId="2725DA47" w14:textId="1D5238F0" w:rsidR="00954423" w:rsidRPr="007D5992" w:rsidRDefault="00954423" w:rsidP="00CE3B69">
            <w:pPr>
              <w:jc w:val="both"/>
              <w:rPr>
                <w:rFonts w:ascii="Times New Roman" w:eastAsia="Times New Roman" w:hAnsi="Times New Roman" w:cs="Times New Roman"/>
                <w:color w:val="auto"/>
                <w:sz w:val="26"/>
                <w:szCs w:val="26"/>
              </w:rPr>
            </w:pPr>
          </w:p>
        </w:tc>
      </w:tr>
      <w:tr w:rsidR="00954423" w:rsidRPr="007D5992" w14:paraId="7A3A3EF5" w14:textId="77777777" w:rsidTr="003C12CE">
        <w:tc>
          <w:tcPr>
            <w:tcW w:w="1646" w:type="pct"/>
          </w:tcPr>
          <w:p w14:paraId="366A91DF" w14:textId="02C50612" w:rsidR="00954423" w:rsidRPr="004245D8" w:rsidRDefault="00954423" w:rsidP="005D5E3D">
            <w:pPr>
              <w:jc w:val="both"/>
              <w:rPr>
                <w:rFonts w:ascii="Times New Roman" w:eastAsia="Calibri" w:hAnsi="Times New Roman" w:cs="Times New Roman"/>
                <w:bCs/>
                <w:color w:val="auto"/>
                <w:kern w:val="2"/>
                <w:sz w:val="26"/>
                <w:szCs w:val="26"/>
                <w:lang w:eastAsia="en-US"/>
              </w:rPr>
            </w:pPr>
            <w:r w:rsidRPr="007D5992">
              <w:rPr>
                <w:rFonts w:ascii="Times New Roman" w:eastAsiaTheme="minorHAnsi" w:hAnsi="Times New Roman" w:cs="Times New Roman"/>
                <w:bCs/>
                <w:color w:val="auto"/>
                <w:kern w:val="2"/>
                <w:sz w:val="26"/>
                <w:szCs w:val="26"/>
                <w:lang w:eastAsia="en-US"/>
              </w:rPr>
              <w:lastRenderedPageBreak/>
              <w:t>g) Các trường hợp khác cần áp dụng hình thức chỉ định thầu để lựa chọn được nhà thầu thực hiện gói thầu đáp ứng tiến độ, chất lượng và hiệu quả của gói thầu, dự án, dự toán mua sắm.</w:t>
            </w:r>
          </w:p>
        </w:tc>
        <w:tc>
          <w:tcPr>
            <w:tcW w:w="1640" w:type="pct"/>
          </w:tcPr>
          <w:p w14:paraId="316AF347" w14:textId="35DB1904" w:rsidR="00954423" w:rsidRPr="004245D8" w:rsidRDefault="00954423" w:rsidP="005D5E3D">
            <w:pPr>
              <w:widowControl/>
              <w:jc w:val="both"/>
              <w:rPr>
                <w:rFonts w:ascii="Times New Roman" w:hAnsi="Times New Roman"/>
                <w:kern w:val="2"/>
                <w:sz w:val="26"/>
                <w:szCs w:val="26"/>
                <w14:ligatures w14:val="standardContextual"/>
              </w:rPr>
            </w:pPr>
            <w:r w:rsidRPr="007D5992">
              <w:rPr>
                <w:rFonts w:ascii="Times New Roman" w:eastAsia="Aptos" w:hAnsi="Times New Roman" w:cs="Times New Roman"/>
                <w:b/>
                <w:bCs/>
                <w:kern w:val="2"/>
                <w:sz w:val="26"/>
                <w:szCs w:val="26"/>
                <w:lang w:eastAsia="en-US"/>
                <w14:ligatures w14:val="standardContextual"/>
              </w:rPr>
              <w:t xml:space="preserve">g) </w:t>
            </w:r>
            <w:bookmarkStart w:id="3" w:name="_Hlk230338228"/>
            <w:r w:rsidRPr="007D5992">
              <w:rPr>
                <w:rFonts w:ascii="Times New Roman" w:eastAsia="Aptos" w:hAnsi="Times New Roman" w:cs="Times New Roman"/>
                <w:b/>
                <w:bCs/>
                <w:i/>
                <w:iCs/>
                <w:kern w:val="2"/>
                <w:sz w:val="26"/>
                <w:szCs w:val="26"/>
                <w:lang w:eastAsia="en-US"/>
                <w14:ligatures w14:val="standardContextual"/>
              </w:rPr>
              <w:t>Gói thầu thuộc dự án đầu tư công</w:t>
            </w:r>
            <w:r w:rsidRPr="007D5992">
              <w:rPr>
                <w:rFonts w:ascii="Times New Roman" w:eastAsia="Aptos" w:hAnsi="Times New Roman" w:cs="Times New Roman"/>
                <w:b/>
                <w:bCs/>
                <w:kern w:val="2"/>
                <w:sz w:val="26"/>
                <w:szCs w:val="26"/>
                <w:lang w:eastAsia="en-US"/>
                <w14:ligatures w14:val="standardContextual"/>
              </w:rPr>
              <w:t xml:space="preserve"> </w:t>
            </w:r>
            <w:bookmarkEnd w:id="3"/>
            <w:r w:rsidRPr="007D5992">
              <w:rPr>
                <w:rFonts w:ascii="Times New Roman" w:eastAsia="Aptos" w:hAnsi="Times New Roman" w:cs="Times New Roman"/>
                <w:b/>
                <w:bCs/>
                <w:kern w:val="2"/>
                <w:sz w:val="26"/>
                <w:szCs w:val="26"/>
                <w:lang w:eastAsia="en-US"/>
                <w14:ligatures w14:val="standardContextual"/>
              </w:rPr>
              <w:t>và c</w:t>
            </w:r>
            <w:r w:rsidRPr="007D5992">
              <w:rPr>
                <w:rFonts w:ascii="Times New Roman" w:eastAsia="Aptos" w:hAnsi="Times New Roman" w:cs="Times New Roman"/>
                <w:b/>
                <w:bCs/>
                <w:color w:val="auto"/>
                <w:kern w:val="2"/>
                <w:sz w:val="26"/>
                <w:szCs w:val="26"/>
                <w:lang w:eastAsia="en-US"/>
                <w14:ligatures w14:val="standardContextual"/>
              </w:rPr>
              <w:t>ác</w:t>
            </w:r>
            <w:r w:rsidRPr="007D5992">
              <w:rPr>
                <w:rFonts w:ascii="Times New Roman" w:hAnsi="Times New Roman"/>
                <w:color w:val="auto"/>
                <w:kern w:val="2"/>
                <w:sz w:val="26"/>
                <w:szCs w:val="26"/>
                <w14:ligatures w14:val="standardContextual"/>
              </w:rPr>
              <w:t xml:space="preserve"> trường hợp khác cần áp dụng hình thức chỉ định thầu để lựa chọn được nhà thầu thực hiện gói thầu đáp ứng tiến độ, chất lượng và hiệu quả của gói thầu, dự án, dự toán mua sắm</w:t>
            </w:r>
            <w:r w:rsidRPr="007D5992">
              <w:rPr>
                <w:rFonts w:ascii="Times New Roman" w:eastAsia="Aptos" w:hAnsi="Times New Roman" w:cs="Times New Roman"/>
                <w:color w:val="auto"/>
                <w:kern w:val="2"/>
                <w:sz w:val="26"/>
                <w:szCs w:val="26"/>
                <w:lang w:eastAsia="en-US"/>
                <w14:ligatures w14:val="standardContextual"/>
              </w:rPr>
              <w:t>.</w:t>
            </w:r>
          </w:p>
        </w:tc>
        <w:tc>
          <w:tcPr>
            <w:tcW w:w="1714" w:type="pct"/>
            <w:vMerge/>
          </w:tcPr>
          <w:p w14:paraId="6F03A768" w14:textId="06C4FD05" w:rsidR="00954423" w:rsidRPr="007D5992" w:rsidRDefault="00954423" w:rsidP="00CE3B69">
            <w:pPr>
              <w:pStyle w:val="Text-3"/>
              <w:spacing w:before="0"/>
              <w:rPr>
                <w:spacing w:val="-2"/>
                <w:sz w:val="26"/>
                <w:szCs w:val="26"/>
                <w:lang w:val="nl-NL"/>
              </w:rPr>
            </w:pPr>
          </w:p>
        </w:tc>
      </w:tr>
      <w:tr w:rsidR="0018207A" w:rsidRPr="007D5992" w14:paraId="7CB0305E" w14:textId="77777777" w:rsidTr="003C12CE">
        <w:tc>
          <w:tcPr>
            <w:tcW w:w="5000" w:type="pct"/>
            <w:gridSpan w:val="3"/>
          </w:tcPr>
          <w:p w14:paraId="1E534CA6" w14:textId="4FC5FEBC" w:rsidR="0018207A" w:rsidRPr="007D5992" w:rsidRDefault="0018207A" w:rsidP="00CE3B69">
            <w:pPr>
              <w:jc w:val="both"/>
              <w:rPr>
                <w:rFonts w:ascii="Times New Roman" w:eastAsia="Times New Roman" w:hAnsi="Times New Roman" w:cs="Times New Roman"/>
                <w:color w:val="auto"/>
                <w:sz w:val="26"/>
                <w:szCs w:val="26"/>
              </w:rPr>
            </w:pPr>
            <w:r w:rsidRPr="007D5992">
              <w:rPr>
                <w:rFonts w:ascii="Times New Roman" w:eastAsia="Calibri" w:hAnsi="Times New Roman" w:cs="Times New Roman"/>
                <w:b/>
                <w:color w:val="auto"/>
                <w:spacing w:val="-6"/>
                <w:sz w:val="26"/>
                <w:szCs w:val="26"/>
                <w:lang w:eastAsia="en-US"/>
              </w:rPr>
              <w:t>Sửa đổi, bổ sung điểm d khoản 3</w:t>
            </w:r>
          </w:p>
        </w:tc>
      </w:tr>
      <w:tr w:rsidR="005B0505" w:rsidRPr="007D5992" w14:paraId="58BC6138" w14:textId="77777777" w:rsidTr="003C12CE">
        <w:tc>
          <w:tcPr>
            <w:tcW w:w="1646" w:type="pct"/>
          </w:tcPr>
          <w:p w14:paraId="6194C526" w14:textId="77777777" w:rsidR="00755009" w:rsidRPr="007D5992" w:rsidRDefault="00755009" w:rsidP="00CE3B69">
            <w:pPr>
              <w:widowControl/>
              <w:jc w:val="both"/>
              <w:rPr>
                <w:rFonts w:ascii="Times New Roman" w:eastAsia="Aptos" w:hAnsi="Times New Roman" w:cs="Times New Roman"/>
                <w:color w:val="auto"/>
                <w:kern w:val="2"/>
                <w:sz w:val="26"/>
                <w:szCs w:val="26"/>
                <w:lang w:eastAsia="en-US"/>
                <w14:ligatures w14:val="standardContextual"/>
              </w:rPr>
            </w:pPr>
            <w:r w:rsidRPr="007D5992">
              <w:rPr>
                <w:rFonts w:ascii="Times New Roman" w:eastAsia="Aptos" w:hAnsi="Times New Roman" w:cs="Times New Roman"/>
                <w:color w:val="auto"/>
                <w:kern w:val="2"/>
                <w:sz w:val="26"/>
                <w:szCs w:val="26"/>
                <w:lang w:eastAsia="en-US"/>
                <w14:ligatures w14:val="standardContextual"/>
              </w:rPr>
              <w:t>d) Gói thầu xây dựng, mở rộng, nâng cấp: cơ sở dữ liệu tổng hợp quốc gia, cơ sở dữ liệu quốc gia, hệ thống thông tin báo cáo</w:t>
            </w:r>
            <w:r w:rsidRPr="007D5992" w:rsidDel="00BE0451">
              <w:rPr>
                <w:rFonts w:ascii="Times New Roman" w:eastAsia="Aptos" w:hAnsi="Times New Roman" w:cs="Times New Roman"/>
                <w:color w:val="auto"/>
                <w:kern w:val="2"/>
                <w:sz w:val="26"/>
                <w:szCs w:val="26"/>
                <w:lang w:eastAsia="en-US"/>
                <w14:ligatures w14:val="standardContextual"/>
              </w:rPr>
              <w:t xml:space="preserve"> </w:t>
            </w:r>
            <w:r w:rsidRPr="007D5992">
              <w:rPr>
                <w:rFonts w:ascii="Times New Roman" w:eastAsia="Aptos" w:hAnsi="Times New Roman" w:cs="Times New Roman"/>
                <w:color w:val="auto"/>
                <w:kern w:val="2"/>
                <w:sz w:val="26"/>
                <w:szCs w:val="26"/>
                <w:lang w:eastAsia="en-US"/>
                <w14:ligatures w14:val="standardContextual"/>
              </w:rPr>
              <w:t xml:space="preserve">quốc gia; nền tảng tích hợp chia sẻ dữ liệu, phần mềm, cơ sở dữ liệu dùng chung của bộ, ngành, địa phương; hệ thống quản lý văn bản, điều hành, </w:t>
            </w:r>
            <w:r w:rsidRPr="007D5992">
              <w:rPr>
                <w:rFonts w:ascii="Times New Roman" w:eastAsia="Aptos" w:hAnsi="Times New Roman" w:cs="Times New Roman"/>
                <w:color w:val="auto"/>
                <w:kern w:val="2"/>
                <w:sz w:val="26"/>
                <w:szCs w:val="26"/>
                <w:lang w:eastAsia="en-US"/>
                <w14:ligatures w14:val="standardContextual"/>
              </w:rPr>
              <w:lastRenderedPageBreak/>
              <w:t>cơ sở dữ liệu chuyên ngành của bộ, tỉnh; hệ thống thông tin giải quyết thủ tục hành chính cấp bộ, cấp tỉnh; trung tâm giám sát, điều hành thông minh; hệ thống cung cấp dịch vụ công trực tuyến của quốc gia, bộ, địa phương; các nền tảng số, hệ thống thông tin quy mô quốc gia, quy mô vùng.</w:t>
            </w:r>
          </w:p>
          <w:p w14:paraId="3ACFC436" w14:textId="77777777" w:rsidR="005B0505" w:rsidRPr="007D5992" w:rsidRDefault="005B0505" w:rsidP="00CE3B69">
            <w:pPr>
              <w:widowControl/>
              <w:jc w:val="both"/>
              <w:rPr>
                <w:rFonts w:ascii="Times New Roman" w:eastAsia="Aptos" w:hAnsi="Times New Roman" w:cs="Times New Roman"/>
                <w:color w:val="auto"/>
                <w:kern w:val="2"/>
                <w:sz w:val="26"/>
                <w:szCs w:val="26"/>
                <w:lang w:eastAsia="en-US"/>
                <w14:ligatures w14:val="standardContextual"/>
              </w:rPr>
            </w:pPr>
          </w:p>
        </w:tc>
        <w:tc>
          <w:tcPr>
            <w:tcW w:w="1640" w:type="pct"/>
          </w:tcPr>
          <w:p w14:paraId="4FA72262" w14:textId="43D38E86" w:rsidR="005B0505" w:rsidRPr="002C6BC3" w:rsidRDefault="00755009" w:rsidP="002C6BC3">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lastRenderedPageBreak/>
              <w:t xml:space="preserve">d) Gói thầu </w:t>
            </w:r>
            <w:r w:rsidRPr="007D5992">
              <w:rPr>
                <w:rFonts w:ascii="Times New Roman" w:eastAsia="Aptos" w:hAnsi="Times New Roman" w:cs="Times New Roman"/>
                <w:b/>
                <w:bCs/>
                <w:i/>
                <w:iCs/>
                <w:kern w:val="2"/>
                <w:sz w:val="26"/>
                <w:szCs w:val="26"/>
                <w:lang w:val="nl-NL" w:eastAsia="en-US"/>
                <w14:ligatures w14:val="standardContextual"/>
              </w:rPr>
              <w:t xml:space="preserve">thuộc các nhiệm vụ, dự án, hoạt động thuê, mua sắm dịch vụ công nghệ thông tin, chuyển đổi số để triển khai, </w:t>
            </w:r>
            <w:r w:rsidRPr="007D5992">
              <w:rPr>
                <w:rFonts w:ascii="Times New Roman" w:eastAsia="Aptos" w:hAnsi="Times New Roman" w:cs="Times New Roman"/>
                <w:kern w:val="2"/>
                <w:sz w:val="26"/>
                <w:szCs w:val="26"/>
                <w:lang w:val="nl-NL" w:eastAsia="en-US"/>
                <w14:ligatures w14:val="standardContextual"/>
              </w:rPr>
              <w:t xml:space="preserve">xây dựng, mở rộng, nâng cấp: cơ sở dữ liệu tổng hợp quốc gia, cơ sở dữ liệu quốc gia, hệ thống thông tin báo cáo quốc gia; nền tảng tích hợp </w:t>
            </w:r>
            <w:r w:rsidRPr="007D5992">
              <w:rPr>
                <w:rFonts w:ascii="Times New Roman" w:eastAsia="Aptos" w:hAnsi="Times New Roman" w:cs="Times New Roman"/>
                <w:kern w:val="2"/>
                <w:sz w:val="26"/>
                <w:szCs w:val="26"/>
                <w:lang w:val="nl-NL" w:eastAsia="en-US"/>
                <w14:ligatures w14:val="standardContextual"/>
              </w:rPr>
              <w:lastRenderedPageBreak/>
              <w:t>chia sẻ dữ liệu, phần mềm, cơ sở dữ liệu dùng chung của bộ, ngành, địa phương; hệ thống quản lý văn bản, điều hành, cơ sở dữ liệu chuyên ngành của bộ, tỉnh; hệ thống thông tin giải quyết thủ tục hành chính cấp bộ, cấp tỉnh; trung tâm giám sát, điều hành thông minh; hệ thống cung cấp dịch vụ công trực tuyến của quốc gia, bộ, địa phương; các nền tảng số, hệ thống thông tin quy mô quốc gia, quy mô vùng</w:t>
            </w:r>
            <w:r w:rsidRPr="007D5992">
              <w:rPr>
                <w:rFonts w:ascii="Times New Roman" w:eastAsia="Aptos" w:hAnsi="Times New Roman" w:cs="Times New Roman"/>
                <w:kern w:val="2"/>
                <w:sz w:val="26"/>
                <w:szCs w:val="26"/>
                <w:lang w:eastAsia="en-US"/>
                <w14:ligatures w14:val="standardContextual"/>
              </w:rPr>
              <w:t>.</w:t>
            </w:r>
            <w:r w:rsidRPr="007D5992">
              <w:rPr>
                <w:rFonts w:ascii="Times New Roman" w:eastAsia="Aptos" w:hAnsi="Times New Roman" w:cs="Times New Roman"/>
                <w:kern w:val="2"/>
                <w:sz w:val="26"/>
                <w:szCs w:val="26"/>
                <w:lang w:val="nl-NL" w:eastAsia="en-US"/>
                <w14:ligatures w14:val="standardContextual"/>
              </w:rPr>
              <w:t>”</w:t>
            </w:r>
            <w:r w:rsidR="002C6BC3">
              <w:rPr>
                <w:rFonts w:ascii="Times New Roman" w:eastAsia="Aptos" w:hAnsi="Times New Roman" w:cs="Times New Roman"/>
                <w:kern w:val="2"/>
                <w:sz w:val="26"/>
                <w:szCs w:val="26"/>
                <w:lang w:val="nl-NL" w:eastAsia="en-US"/>
                <w14:ligatures w14:val="standardContextual"/>
              </w:rPr>
              <w:t>.</w:t>
            </w:r>
          </w:p>
        </w:tc>
        <w:tc>
          <w:tcPr>
            <w:tcW w:w="1714" w:type="pct"/>
          </w:tcPr>
          <w:p w14:paraId="5DFD7B63" w14:textId="77777777" w:rsidR="00094074" w:rsidRPr="007D5992" w:rsidRDefault="00094074" w:rsidP="00CE3B69">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lastRenderedPageBreak/>
              <w:t>Sửa đổi gói thầu xây dựng, mở rộng, nâng cấp các cơ sở dữ liệu để bao quát tất cả gói thầu (hàng hóa, tư vấn, hỗn hợp…) bảo đảm phù hợp với tính chất đặc thù của lĩnh vực KHCN ĐMST CĐS, Nghị quyết số 193/2025/QH15.</w:t>
            </w:r>
          </w:p>
          <w:p w14:paraId="59DEF07A" w14:textId="583ECC2F" w:rsidR="005B0505" w:rsidRPr="007D5992" w:rsidRDefault="005B0505" w:rsidP="00CE3B69">
            <w:pPr>
              <w:jc w:val="both"/>
              <w:rPr>
                <w:rFonts w:ascii="Times New Roman" w:eastAsia="Times New Roman" w:hAnsi="Times New Roman" w:cs="Times New Roman"/>
                <w:color w:val="auto"/>
                <w:sz w:val="26"/>
                <w:szCs w:val="26"/>
              </w:rPr>
            </w:pPr>
          </w:p>
        </w:tc>
      </w:tr>
      <w:tr w:rsidR="00755009" w:rsidRPr="007D5992" w14:paraId="0DA1DFE9" w14:textId="77777777" w:rsidTr="003C12CE">
        <w:tc>
          <w:tcPr>
            <w:tcW w:w="5000" w:type="pct"/>
            <w:gridSpan w:val="3"/>
          </w:tcPr>
          <w:p w14:paraId="1854F0AD" w14:textId="20BA353D" w:rsidR="00755009" w:rsidRPr="007D5992" w:rsidRDefault="00755009" w:rsidP="00CE3B69">
            <w:pPr>
              <w:jc w:val="both"/>
              <w:rPr>
                <w:rFonts w:ascii="Times New Roman" w:eastAsia="Times New Roman" w:hAnsi="Times New Roman" w:cs="Times New Roman"/>
                <w:b/>
                <w:bCs/>
                <w:color w:val="auto"/>
                <w:sz w:val="26"/>
                <w:szCs w:val="26"/>
              </w:rPr>
            </w:pPr>
            <w:r w:rsidRPr="007D5992">
              <w:rPr>
                <w:rFonts w:ascii="Times New Roman" w:eastAsia="Aptos" w:hAnsi="Times New Roman" w:cs="Times New Roman"/>
                <w:b/>
                <w:bCs/>
                <w:kern w:val="2"/>
                <w:sz w:val="26"/>
                <w:szCs w:val="26"/>
                <w:lang w:val="nl-NL" w:eastAsia="en-US"/>
                <w14:ligatures w14:val="standardContextual"/>
              </w:rPr>
              <w:t>Sửa đổi, bổ sung khoản 4 như sau</w:t>
            </w:r>
          </w:p>
        </w:tc>
      </w:tr>
      <w:tr w:rsidR="00755009" w:rsidRPr="007D5992" w14:paraId="7A2BA16F" w14:textId="77777777" w:rsidTr="003C12CE">
        <w:tc>
          <w:tcPr>
            <w:tcW w:w="1646" w:type="pct"/>
          </w:tcPr>
          <w:p w14:paraId="7F963DBF" w14:textId="77777777" w:rsidR="00755009" w:rsidRPr="007D5992" w:rsidRDefault="00755009" w:rsidP="00CE3B69">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4. Gói thầu thuộc dự toán mua sắm không hình thành dự án có giá gói thầu không quá 500 triệu đồng; gói thầu dịch vụ tư vấn thuộc dự án có giá gói thầu không quá 800 triệu đồng, gói thầu dịch vụ phi tư vấn, hàng hóa, xây lắp, hỗn hợp thuộc dự án có giá gói thầu không quá 02 tỷ đồng.</w:t>
            </w:r>
          </w:p>
          <w:p w14:paraId="3409C2D5" w14:textId="77777777" w:rsidR="00755009" w:rsidRPr="007D5992" w:rsidRDefault="00755009" w:rsidP="00CE3B69">
            <w:pPr>
              <w:jc w:val="both"/>
              <w:rPr>
                <w:rFonts w:ascii="Times New Roman" w:eastAsia="Times New Roman" w:hAnsi="Times New Roman" w:cs="Times New Roman"/>
                <w:b/>
                <w:color w:val="auto"/>
                <w:sz w:val="26"/>
                <w:szCs w:val="26"/>
              </w:rPr>
            </w:pPr>
          </w:p>
        </w:tc>
        <w:tc>
          <w:tcPr>
            <w:tcW w:w="1640" w:type="pct"/>
          </w:tcPr>
          <w:p w14:paraId="41CBD3AE" w14:textId="1F902441" w:rsidR="00755009" w:rsidRPr="007D5992" w:rsidRDefault="009D01D3" w:rsidP="00CE3B69">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 xml:space="preserve">4. </w:t>
            </w:r>
            <w:r w:rsidR="00755009" w:rsidRPr="007D5992">
              <w:rPr>
                <w:rFonts w:ascii="Times New Roman" w:eastAsia="Aptos" w:hAnsi="Times New Roman" w:cs="Times New Roman"/>
                <w:kern w:val="2"/>
                <w:sz w:val="26"/>
                <w:szCs w:val="26"/>
                <w:lang w:val="nl-NL" w:eastAsia="en-US"/>
                <w14:ligatures w14:val="standardContextual"/>
              </w:rPr>
              <w:t xml:space="preserve">Gói thầu thuộc dự toán mua sắm không hình thành dự án có giá gói thầu không quá </w:t>
            </w:r>
            <w:r w:rsidR="00755009" w:rsidRPr="007D5992">
              <w:rPr>
                <w:rFonts w:ascii="Times New Roman" w:eastAsia="Aptos" w:hAnsi="Times New Roman" w:cs="Times New Roman"/>
                <w:b/>
                <w:bCs/>
                <w:i/>
                <w:iCs/>
                <w:kern w:val="2"/>
                <w:sz w:val="26"/>
                <w:szCs w:val="26"/>
                <w:lang w:val="nl-NL" w:eastAsia="en-US"/>
                <w14:ligatures w14:val="standardContextual"/>
              </w:rPr>
              <w:t>01 tỷ đồng</w:t>
            </w:r>
            <w:r w:rsidR="00755009" w:rsidRPr="007D5992">
              <w:rPr>
                <w:rFonts w:ascii="Times New Roman" w:eastAsia="Aptos" w:hAnsi="Times New Roman" w:cs="Times New Roman"/>
                <w:kern w:val="2"/>
                <w:sz w:val="26"/>
                <w:szCs w:val="26"/>
                <w:lang w:val="nl-NL" w:eastAsia="en-US"/>
                <w14:ligatures w14:val="standardContextual"/>
              </w:rPr>
              <w:t xml:space="preserve">; gói thầu </w:t>
            </w:r>
            <w:r w:rsidR="00755009" w:rsidRPr="007D5992">
              <w:rPr>
                <w:rFonts w:ascii="Times New Roman" w:eastAsia="Aptos" w:hAnsi="Times New Roman" w:cs="Times New Roman"/>
                <w:strike/>
                <w:kern w:val="2"/>
                <w:sz w:val="26"/>
                <w:szCs w:val="26"/>
                <w:lang w:val="nl-NL" w:eastAsia="en-US"/>
                <w14:ligatures w14:val="standardContextual"/>
              </w:rPr>
              <w:t>dịch vụ tư vấn thuộc dự án có giá gói thầu không quá 800 triệu đồng, gói thầu dịch vụ phi tư vấn, hàng hóa, xây lắp, hỗn hợp</w:t>
            </w:r>
            <w:r w:rsidR="00755009" w:rsidRPr="007D5992">
              <w:rPr>
                <w:rFonts w:ascii="Times New Roman" w:eastAsia="Aptos" w:hAnsi="Times New Roman" w:cs="Times New Roman"/>
                <w:kern w:val="2"/>
                <w:sz w:val="26"/>
                <w:szCs w:val="26"/>
                <w:lang w:val="nl-NL" w:eastAsia="en-US"/>
                <w14:ligatures w14:val="standardContextual"/>
              </w:rPr>
              <w:t xml:space="preserve"> thuộc dự án có giá gói thầu không quá </w:t>
            </w:r>
            <w:r w:rsidR="00755009" w:rsidRPr="007D5992">
              <w:rPr>
                <w:rFonts w:ascii="Times New Roman" w:eastAsia="Aptos" w:hAnsi="Times New Roman" w:cs="Times New Roman"/>
                <w:b/>
                <w:bCs/>
                <w:i/>
                <w:iCs/>
                <w:kern w:val="2"/>
                <w:sz w:val="26"/>
                <w:szCs w:val="26"/>
                <w:lang w:val="nl-NL" w:eastAsia="en-US"/>
                <w14:ligatures w14:val="standardContextual"/>
              </w:rPr>
              <w:t>03</w:t>
            </w:r>
            <w:r w:rsidR="00755009" w:rsidRPr="007D5992">
              <w:rPr>
                <w:rFonts w:ascii="Times New Roman" w:eastAsia="Aptos" w:hAnsi="Times New Roman" w:cs="Times New Roman"/>
                <w:kern w:val="2"/>
                <w:sz w:val="26"/>
                <w:szCs w:val="26"/>
                <w:lang w:val="nl-NL" w:eastAsia="en-US"/>
                <w14:ligatures w14:val="standardContextual"/>
              </w:rPr>
              <w:t xml:space="preserve"> tỷ đồng.”;</w:t>
            </w:r>
          </w:p>
          <w:p w14:paraId="758440DD" w14:textId="77777777" w:rsidR="00755009" w:rsidRPr="007D5992" w:rsidRDefault="00755009" w:rsidP="00CE3B69">
            <w:pPr>
              <w:jc w:val="both"/>
              <w:rPr>
                <w:rFonts w:ascii="Times New Roman" w:eastAsia="Times New Roman" w:hAnsi="Times New Roman" w:cs="Times New Roman"/>
                <w:b/>
                <w:color w:val="auto"/>
                <w:sz w:val="26"/>
                <w:szCs w:val="26"/>
              </w:rPr>
            </w:pPr>
          </w:p>
        </w:tc>
        <w:tc>
          <w:tcPr>
            <w:tcW w:w="1714" w:type="pct"/>
          </w:tcPr>
          <w:p w14:paraId="6DB9562B" w14:textId="0501A3AC" w:rsidR="00755009" w:rsidRPr="004245D8" w:rsidRDefault="00A16FE8" w:rsidP="00F3326E">
            <w:pPr>
              <w:pStyle w:val="Text-3"/>
              <w:spacing w:before="0"/>
              <w:rPr>
                <w:spacing w:val="-2"/>
                <w:sz w:val="26"/>
                <w:szCs w:val="26"/>
                <w:lang w:val="vi-VN"/>
              </w:rPr>
            </w:pPr>
            <w:r w:rsidRPr="00A16FE8">
              <w:rPr>
                <w:spacing w:val="-2"/>
                <w:sz w:val="26"/>
                <w:szCs w:val="26"/>
                <w:lang w:val="vi-VN"/>
              </w:rPr>
              <w:t xml:space="preserve">Trong quá trình tổng kết thi hành pháp luật về đấu thầu, </w:t>
            </w:r>
            <w:r w:rsidRPr="00525539">
              <w:rPr>
                <w:spacing w:val="-2"/>
                <w:sz w:val="26"/>
                <w:szCs w:val="26"/>
                <w:lang w:val="vi-VN"/>
              </w:rPr>
              <w:t>c</w:t>
            </w:r>
            <w:r w:rsidR="002907E3" w:rsidRPr="007D5992">
              <w:rPr>
                <w:spacing w:val="-2"/>
                <w:sz w:val="26"/>
                <w:szCs w:val="26"/>
                <w:lang w:val="vi-VN"/>
              </w:rPr>
              <w:t>ác Bộ, ngành, địa phương</w:t>
            </w:r>
            <w:r w:rsidR="00525539">
              <w:rPr>
                <w:rStyle w:val="FootnoteReference"/>
                <w:spacing w:val="-2"/>
                <w:sz w:val="26"/>
                <w:szCs w:val="26"/>
                <w:lang w:val="vi-VN"/>
              </w:rPr>
              <w:footnoteReference w:id="1"/>
            </w:r>
            <w:r w:rsidR="002907E3" w:rsidRPr="007D5992">
              <w:rPr>
                <w:sz w:val="26"/>
                <w:szCs w:val="26"/>
                <w:lang w:val="vi-VN"/>
              </w:rPr>
              <w:t xml:space="preserve"> </w:t>
            </w:r>
            <w:r w:rsidR="002907E3" w:rsidRPr="007D5992">
              <w:rPr>
                <w:spacing w:val="-2"/>
                <w:sz w:val="26"/>
                <w:szCs w:val="26"/>
                <w:lang w:val="vi-VN"/>
              </w:rPr>
              <w:t>có ý kiến cho rằng hạn mức chỉ định thầu hiện hành không còn phù hợp với thực tiễn, nhiều gói thầu quy mô nhỏ, tính chất đơn giản nhưng chỉ vượt nhẹ hạn mức vẫn phải thực hiện đầy đủ quy trình lựa chọn nhà thầu, làm kéo dài thời gian tổ chức thực hiện.</w:t>
            </w:r>
          </w:p>
        </w:tc>
      </w:tr>
      <w:tr w:rsidR="00755009" w:rsidRPr="007D5992" w14:paraId="69C8D3D5" w14:textId="77777777" w:rsidTr="003C12CE">
        <w:tc>
          <w:tcPr>
            <w:tcW w:w="5000" w:type="pct"/>
            <w:gridSpan w:val="3"/>
          </w:tcPr>
          <w:p w14:paraId="0A012A85" w14:textId="6C806E9B" w:rsidR="00755009" w:rsidRPr="007D5992" w:rsidRDefault="00755009" w:rsidP="00CE3B69">
            <w:pPr>
              <w:jc w:val="both"/>
              <w:rPr>
                <w:rFonts w:ascii="Times New Roman" w:eastAsia="Times New Roman" w:hAnsi="Times New Roman" w:cs="Times New Roman"/>
                <w:b/>
                <w:bCs/>
                <w:color w:val="auto"/>
                <w:sz w:val="26"/>
                <w:szCs w:val="26"/>
              </w:rPr>
            </w:pPr>
            <w:r w:rsidRPr="007D5992">
              <w:rPr>
                <w:rFonts w:ascii="Times New Roman" w:eastAsia="Aptos" w:hAnsi="Times New Roman" w:cs="Times New Roman"/>
                <w:b/>
                <w:bCs/>
                <w:kern w:val="2"/>
                <w:sz w:val="26"/>
                <w:szCs w:val="26"/>
                <w:lang w:val="nl-NL" w:eastAsia="en-US"/>
                <w14:ligatures w14:val="standardContextual"/>
              </w:rPr>
              <w:t>Sửa</w:t>
            </w:r>
            <w:r w:rsidRPr="007D5992">
              <w:rPr>
                <w:rFonts w:ascii="Times New Roman" w:eastAsia="Aptos" w:hAnsi="Times New Roman" w:cs="Times New Roman"/>
                <w:b/>
                <w:bCs/>
                <w:kern w:val="2"/>
                <w:sz w:val="26"/>
                <w:szCs w:val="26"/>
                <w:lang w:eastAsia="en-US"/>
                <w14:ligatures w14:val="standardContextual"/>
              </w:rPr>
              <w:t xml:space="preserve"> đổi, bổ sung </w:t>
            </w:r>
            <w:r w:rsidRPr="007D5992">
              <w:rPr>
                <w:rFonts w:ascii="Times New Roman" w:eastAsia="Aptos" w:hAnsi="Times New Roman" w:cs="Times New Roman"/>
                <w:b/>
                <w:bCs/>
                <w:kern w:val="2"/>
                <w:sz w:val="26"/>
                <w:szCs w:val="26"/>
                <w:lang w:val="nl-NL" w:eastAsia="en-US"/>
                <w14:ligatures w14:val="standardContextual"/>
              </w:rPr>
              <w:t>điểm e khoản 5</w:t>
            </w:r>
            <w:r w:rsidRPr="007D5992">
              <w:rPr>
                <w:rFonts w:ascii="Times New Roman" w:eastAsia="Aptos" w:hAnsi="Times New Roman" w:cs="Times New Roman"/>
                <w:b/>
                <w:bCs/>
                <w:kern w:val="2"/>
                <w:sz w:val="26"/>
                <w:szCs w:val="26"/>
                <w:lang w:eastAsia="en-US"/>
                <w14:ligatures w14:val="standardContextual"/>
              </w:rPr>
              <w:t xml:space="preserve"> như sau:</w:t>
            </w:r>
          </w:p>
        </w:tc>
      </w:tr>
      <w:tr w:rsidR="00755009" w:rsidRPr="007D5992" w14:paraId="2A0C012D" w14:textId="77777777" w:rsidTr="003C12CE">
        <w:tc>
          <w:tcPr>
            <w:tcW w:w="1646" w:type="pct"/>
          </w:tcPr>
          <w:p w14:paraId="6FC90B88" w14:textId="77777777" w:rsidR="00755009" w:rsidRPr="007D5992" w:rsidRDefault="00755009" w:rsidP="00CE3B69">
            <w:pPr>
              <w:jc w:val="both"/>
              <w:rPr>
                <w:rFonts w:ascii="Times New Roman" w:eastAsia="Aptos" w:hAnsi="Times New Roman" w:cs="Times New Roman"/>
                <w:kern w:val="2"/>
                <w:sz w:val="26"/>
                <w:szCs w:val="26"/>
                <w:lang w:eastAsia="en-US"/>
                <w14:ligatures w14:val="standardContextual"/>
              </w:rPr>
            </w:pPr>
            <w:r w:rsidRPr="007D5992">
              <w:rPr>
                <w:rFonts w:ascii="Times New Roman" w:eastAsia="Aptos" w:hAnsi="Times New Roman" w:cs="Times New Roman"/>
                <w:kern w:val="2"/>
                <w:sz w:val="26"/>
                <w:szCs w:val="26"/>
                <w:lang w:eastAsia="en-US"/>
                <w14:ligatures w14:val="standardContextual"/>
              </w:rPr>
              <w:t>e) Gói thầu lựa chọn tổ chức tư vấn lập nhiệm vụ, điều chỉnh nhiệm vụ và lập, điều chỉnh quy hoạch theo quy định của pháp luật về quy hoạch và pháp luật có liên quan về quy hoạch có tính chất kỹ thuật, chuyên ngành;</w:t>
            </w:r>
          </w:p>
          <w:p w14:paraId="2CF6704E" w14:textId="77777777" w:rsidR="00755009" w:rsidRPr="007D5992" w:rsidRDefault="00755009" w:rsidP="00CE3B69">
            <w:pPr>
              <w:jc w:val="both"/>
              <w:rPr>
                <w:rFonts w:ascii="Times New Roman" w:eastAsia="Times New Roman" w:hAnsi="Times New Roman" w:cs="Times New Roman"/>
                <w:b/>
                <w:color w:val="auto"/>
                <w:sz w:val="26"/>
                <w:szCs w:val="26"/>
              </w:rPr>
            </w:pPr>
          </w:p>
        </w:tc>
        <w:tc>
          <w:tcPr>
            <w:tcW w:w="1640" w:type="pct"/>
          </w:tcPr>
          <w:p w14:paraId="736C8553" w14:textId="2A05C485" w:rsidR="00755009" w:rsidRPr="007D5992" w:rsidRDefault="00755009" w:rsidP="00CE3B69">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b/>
                <w:i/>
                <w:kern w:val="2"/>
                <w:sz w:val="26"/>
                <w:szCs w:val="26"/>
                <w:lang w:val="nl-NL" w:eastAsia="en-US"/>
                <w14:ligatures w14:val="standardContextual"/>
              </w:rPr>
              <w:t xml:space="preserve">e) </w:t>
            </w:r>
            <w:r w:rsidRPr="007D5992">
              <w:rPr>
                <w:rFonts w:ascii="Times New Roman" w:eastAsia="Aptos" w:hAnsi="Times New Roman" w:cs="Times New Roman"/>
                <w:b/>
                <w:i/>
                <w:kern w:val="2"/>
                <w:sz w:val="26"/>
                <w:szCs w:val="26"/>
                <w:lang w:eastAsia="en-US"/>
                <w14:ligatures w14:val="standardContextual"/>
              </w:rPr>
              <w:t>Các gói thầu phục vụ công tác quy hoạch theo pháp luật về quy hoạch và pháp luật khác có liên quan về quy hoạch;</w:t>
            </w:r>
          </w:p>
          <w:p w14:paraId="053F38D5" w14:textId="77777777" w:rsidR="00755009" w:rsidRPr="007D5992" w:rsidRDefault="00755009" w:rsidP="00CE3B69">
            <w:pPr>
              <w:jc w:val="both"/>
              <w:rPr>
                <w:rFonts w:ascii="Times New Roman" w:eastAsia="Times New Roman" w:hAnsi="Times New Roman" w:cs="Times New Roman"/>
                <w:b/>
                <w:color w:val="auto"/>
                <w:sz w:val="26"/>
                <w:szCs w:val="26"/>
              </w:rPr>
            </w:pPr>
          </w:p>
        </w:tc>
        <w:tc>
          <w:tcPr>
            <w:tcW w:w="1714" w:type="pct"/>
          </w:tcPr>
          <w:p w14:paraId="6573E458" w14:textId="40F511CF" w:rsidR="00755009" w:rsidRPr="007D5992" w:rsidRDefault="002907E3" w:rsidP="00CE3B69">
            <w:pPr>
              <w:pStyle w:val="Text-3"/>
              <w:spacing w:before="0"/>
              <w:rPr>
                <w:spacing w:val="-2"/>
                <w:sz w:val="26"/>
                <w:szCs w:val="26"/>
                <w:lang w:val="vi-VN"/>
              </w:rPr>
            </w:pPr>
            <w:r w:rsidRPr="007D5992">
              <w:rPr>
                <w:spacing w:val="-2"/>
                <w:sz w:val="26"/>
                <w:szCs w:val="26"/>
                <w:lang w:val="vi-VN"/>
              </w:rPr>
              <w:t>Luật Quy hoạch số 112/2025/QH15 đã sửa đổi quy định về hệ thống quy hoạch, trong đó bãi bỏ quy định “quy hoạch có tính chất kỹ thuật, chuyên ngành”, đồng thời quy định quy hoạch đô thị và nông thôn được thực hiện theo pháp luật về quy hoạch đô thị và nông thôn</w:t>
            </w:r>
            <w:r w:rsidR="00F3326E" w:rsidRPr="00F3326E">
              <w:rPr>
                <w:spacing w:val="-2"/>
                <w:sz w:val="26"/>
                <w:szCs w:val="26"/>
                <w:lang w:val="vi-VN"/>
              </w:rPr>
              <w:t xml:space="preserve">. Do đó, dự thảo Nghị định sửa đổi quy định </w:t>
            </w:r>
            <w:r w:rsidRPr="007D5992">
              <w:rPr>
                <w:spacing w:val="-2"/>
                <w:sz w:val="26"/>
                <w:szCs w:val="26"/>
                <w:lang w:val="vi-VN"/>
              </w:rPr>
              <w:t xml:space="preserve">có liên quan đến “quy hoạch có tính chất kỹ thuật, chuyên ngành” để bảo đảm tính thống nhất trong hệ thống pháp luật. </w:t>
            </w:r>
          </w:p>
        </w:tc>
      </w:tr>
      <w:tr w:rsidR="00755009" w:rsidRPr="007D5992" w14:paraId="4E88F3BA" w14:textId="77777777" w:rsidTr="003C12CE">
        <w:tc>
          <w:tcPr>
            <w:tcW w:w="5000" w:type="pct"/>
            <w:gridSpan w:val="3"/>
          </w:tcPr>
          <w:p w14:paraId="717271E9" w14:textId="389A16D6" w:rsidR="00755009" w:rsidRPr="007D5992" w:rsidRDefault="007A36F3" w:rsidP="00CE3B69">
            <w:pPr>
              <w:jc w:val="both"/>
              <w:rPr>
                <w:rFonts w:ascii="Times New Roman" w:eastAsia="Aptos" w:hAnsi="Times New Roman" w:cs="Times New Roman"/>
                <w:b/>
                <w:bCs/>
                <w:kern w:val="2"/>
                <w:sz w:val="26"/>
                <w:szCs w:val="26"/>
                <w:lang w:val="nl-NL" w:eastAsia="en-US"/>
                <w14:ligatures w14:val="standardContextual"/>
              </w:rPr>
            </w:pPr>
            <w:r w:rsidRPr="007D5992">
              <w:rPr>
                <w:rFonts w:ascii="Times New Roman" w:eastAsia="Aptos" w:hAnsi="Times New Roman" w:cs="Times New Roman"/>
                <w:b/>
                <w:bCs/>
                <w:kern w:val="2"/>
                <w:sz w:val="26"/>
                <w:szCs w:val="26"/>
                <w:lang w:val="nl-NL" w:eastAsia="en-US"/>
                <w14:ligatures w14:val="standardContextual"/>
              </w:rPr>
              <w:lastRenderedPageBreak/>
              <w:t xml:space="preserve">Điều 79. </w:t>
            </w:r>
            <w:r w:rsidRPr="007D5992">
              <w:rPr>
                <w:rFonts w:ascii="Times New Roman" w:eastAsia="Aptos" w:hAnsi="Times New Roman" w:cs="Times New Roman"/>
                <w:b/>
                <w:bCs/>
                <w:kern w:val="2"/>
                <w:sz w:val="26"/>
                <w:szCs w:val="26"/>
                <w:lang w:eastAsia="en-US"/>
                <w14:ligatures w14:val="standardContextual"/>
              </w:rPr>
              <w:t>Quy trình chỉ định thầu thông thường</w:t>
            </w:r>
          </w:p>
        </w:tc>
      </w:tr>
      <w:tr w:rsidR="006A1B33" w:rsidRPr="007D5992" w14:paraId="3BC26EAE" w14:textId="77777777" w:rsidTr="003C12CE">
        <w:tc>
          <w:tcPr>
            <w:tcW w:w="5000" w:type="pct"/>
            <w:gridSpan w:val="3"/>
          </w:tcPr>
          <w:p w14:paraId="65990E32" w14:textId="0A6AE218" w:rsidR="006A1B33" w:rsidRPr="007D5992" w:rsidRDefault="006A1B33" w:rsidP="00CE3B69">
            <w:pPr>
              <w:jc w:val="both"/>
              <w:rPr>
                <w:rFonts w:ascii="Times New Roman" w:eastAsia="Aptos" w:hAnsi="Times New Roman" w:cs="Times New Roman"/>
                <w:b/>
                <w:bCs/>
                <w:kern w:val="2"/>
                <w:sz w:val="26"/>
                <w:szCs w:val="26"/>
                <w:lang w:val="nl-NL" w:eastAsia="en-US"/>
                <w14:ligatures w14:val="standardContextual"/>
              </w:rPr>
            </w:pPr>
            <w:r w:rsidRPr="007D5992">
              <w:rPr>
                <w:rFonts w:ascii="Times New Roman" w:eastAsia="Aptos" w:hAnsi="Times New Roman" w:cs="Times New Roman"/>
                <w:b/>
                <w:bCs/>
                <w:kern w:val="2"/>
                <w:sz w:val="26"/>
                <w:szCs w:val="26"/>
                <w:lang w:val="nl-NL" w:eastAsia="en-US"/>
                <w14:ligatures w14:val="standardContextual"/>
              </w:rPr>
              <w:t>(Sửa đổi, bổ sung khoản 3 Điều 79)</w:t>
            </w:r>
          </w:p>
        </w:tc>
      </w:tr>
      <w:tr w:rsidR="00755009" w:rsidRPr="007D5992" w14:paraId="2F1894C4" w14:textId="77777777" w:rsidTr="003C12CE">
        <w:tc>
          <w:tcPr>
            <w:tcW w:w="1646" w:type="pct"/>
          </w:tcPr>
          <w:p w14:paraId="39BAA9AD" w14:textId="77777777" w:rsidR="00755009" w:rsidRPr="007D5992" w:rsidRDefault="00755009" w:rsidP="00CE3B69">
            <w:pPr>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3. Quy trình chỉ định thầu thông thường được thực hiện như sau:</w:t>
            </w:r>
          </w:p>
          <w:p w14:paraId="490C2D1C" w14:textId="77777777" w:rsidR="00755009" w:rsidRPr="007D5992" w:rsidRDefault="00755009" w:rsidP="00CE3B69">
            <w:pPr>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a)  Lập, thẩm định, phê duyệt hồ sơ yêu cầu:</w:t>
            </w:r>
          </w:p>
          <w:p w14:paraId="5F33EBBB" w14:textId="77777777" w:rsidR="0098462F" w:rsidRPr="007D5992" w:rsidRDefault="0098462F" w:rsidP="00CE3B69">
            <w:pPr>
              <w:jc w:val="both"/>
              <w:rPr>
                <w:rFonts w:ascii="Times New Roman" w:eastAsia="Aptos" w:hAnsi="Times New Roman" w:cs="Times New Roman"/>
                <w:kern w:val="2"/>
                <w:sz w:val="26"/>
                <w:szCs w:val="26"/>
                <w:lang w:val="nl-NL" w:eastAsia="en-US"/>
                <w14:ligatures w14:val="standardContextual"/>
              </w:rPr>
            </w:pPr>
          </w:p>
          <w:p w14:paraId="74D892A8" w14:textId="77777777" w:rsidR="0098462F" w:rsidRPr="007D5992" w:rsidRDefault="0098462F" w:rsidP="00CE3B69">
            <w:pPr>
              <w:jc w:val="both"/>
              <w:rPr>
                <w:rFonts w:ascii="Times New Roman" w:eastAsia="Aptos" w:hAnsi="Times New Roman" w:cs="Times New Roman"/>
                <w:kern w:val="2"/>
                <w:sz w:val="26"/>
                <w:szCs w:val="26"/>
                <w:lang w:val="nl-NL" w:eastAsia="en-US"/>
                <w14:ligatures w14:val="standardContextual"/>
              </w:rPr>
            </w:pPr>
          </w:p>
          <w:p w14:paraId="31FB3008" w14:textId="77777777" w:rsidR="0098462F" w:rsidRPr="007D5992" w:rsidRDefault="0098462F" w:rsidP="00CE3B69">
            <w:pPr>
              <w:jc w:val="both"/>
              <w:rPr>
                <w:rFonts w:ascii="Times New Roman" w:eastAsia="Aptos" w:hAnsi="Times New Roman" w:cs="Times New Roman"/>
                <w:kern w:val="2"/>
                <w:sz w:val="26"/>
                <w:szCs w:val="26"/>
                <w:lang w:val="nl-NL" w:eastAsia="en-US"/>
                <w14:ligatures w14:val="standardContextual"/>
              </w:rPr>
            </w:pPr>
          </w:p>
          <w:p w14:paraId="0372B70F" w14:textId="77777777" w:rsidR="0098462F" w:rsidRPr="007D5992" w:rsidRDefault="0098462F" w:rsidP="00CE3B69">
            <w:pPr>
              <w:jc w:val="both"/>
              <w:rPr>
                <w:rFonts w:ascii="Times New Roman" w:eastAsia="Aptos" w:hAnsi="Times New Roman" w:cs="Times New Roman"/>
                <w:kern w:val="2"/>
                <w:sz w:val="26"/>
                <w:szCs w:val="26"/>
                <w:lang w:val="nl-NL" w:eastAsia="en-US"/>
                <w14:ligatures w14:val="standardContextual"/>
              </w:rPr>
            </w:pPr>
          </w:p>
          <w:p w14:paraId="7EB09487" w14:textId="77777777" w:rsidR="0098462F" w:rsidRPr="007D5992" w:rsidRDefault="0098462F" w:rsidP="00CE3B69">
            <w:pPr>
              <w:jc w:val="both"/>
              <w:rPr>
                <w:rFonts w:ascii="Times New Roman" w:eastAsia="Aptos" w:hAnsi="Times New Roman" w:cs="Times New Roman"/>
                <w:kern w:val="2"/>
                <w:sz w:val="26"/>
                <w:szCs w:val="26"/>
                <w:lang w:val="nl-NL" w:eastAsia="en-US"/>
                <w14:ligatures w14:val="standardContextual"/>
              </w:rPr>
            </w:pPr>
          </w:p>
          <w:p w14:paraId="25041A88" w14:textId="77777777" w:rsidR="0098462F" w:rsidRPr="007D5992" w:rsidRDefault="0098462F" w:rsidP="00CE3B69">
            <w:pPr>
              <w:jc w:val="both"/>
              <w:rPr>
                <w:rFonts w:ascii="Times New Roman" w:eastAsia="Aptos" w:hAnsi="Times New Roman" w:cs="Times New Roman"/>
                <w:kern w:val="2"/>
                <w:sz w:val="26"/>
                <w:szCs w:val="26"/>
                <w:lang w:val="nl-NL" w:eastAsia="en-US"/>
                <w14:ligatures w14:val="standardContextual"/>
              </w:rPr>
            </w:pPr>
          </w:p>
          <w:p w14:paraId="732B6E26" w14:textId="573EF32E" w:rsidR="00755009" w:rsidRPr="007D5992" w:rsidRDefault="00755009" w:rsidP="00CE3B69">
            <w:pPr>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Nội dung hồ sơ yêu cầu bao gồm: thông tin tóm tắt về dự án, dự toán mua sắm, gói thầu; chỉ dẫn việc chuẩn bị và nộp hồ sơ đề xuất; tiêu chuẩn đánh giá về năng lực, kinh nghiệm của nhà thầu (nếu có); tiêu chuẩn đánh giá về kỹ thuật; xác định giá chỉ định thầu; điều kiện về hợp đồng. Việc xác định mức độ yêu cầu cụ thể đối với từng tiêu chuẩn quy định tại điểm này căn cứ theo yêu cầu của từng gói thầu.</w:t>
            </w:r>
          </w:p>
          <w:p w14:paraId="642DA5FB" w14:textId="77777777" w:rsidR="00755009" w:rsidRPr="007D5992" w:rsidRDefault="00755009" w:rsidP="00CE3B69">
            <w:pPr>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Tiêu chuẩn đánh giá về năng lực, kinh nghiệm và kỹ thuật đối với gói thầu xây lắp, mua sắm hàng hóa, phi tư vấn, hỗn hợp được đánh giá theo tiêu chí đạt, không đạt; sử dụng tiêu chí chấm điểm để đánh giá về kỹ thuật đối với gói thầu tư vấn. Hồ sơ yêu cầu được nêu ký mã hiệu, nhãn hiệu, xuất xứ cụ thể của hàng hóa, các yêu cầu về kỹ thuật, dịch vụ có liên quan (nếu có).</w:t>
            </w:r>
          </w:p>
          <w:p w14:paraId="464589E4" w14:textId="77777777" w:rsidR="00755009" w:rsidRPr="007D5992" w:rsidRDefault="00755009" w:rsidP="00CE3B69">
            <w:pPr>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 xml:space="preserve">Căn cứ quy mô, tính chất, điều kiện cụ thể của gói thầu, chủ đầu tư quy định trong hồ sơ yêu </w:t>
            </w:r>
            <w:r w:rsidRPr="007D5992">
              <w:rPr>
                <w:rFonts w:ascii="Times New Roman" w:eastAsia="Aptos" w:hAnsi="Times New Roman" w:cs="Times New Roman"/>
                <w:kern w:val="2"/>
                <w:sz w:val="26"/>
                <w:szCs w:val="26"/>
                <w:lang w:val="nl-NL" w:eastAsia="en-US"/>
                <w14:ligatures w14:val="standardContextual"/>
              </w:rPr>
              <w:lastRenderedPageBreak/>
              <w:t>cầu mức tỷ lệ tiết kiệm của giá đề nghị trúng thầu để làm cơ sở cho nhà thầu chuẩn bị hồ sơ đề xuất.</w:t>
            </w:r>
          </w:p>
          <w:p w14:paraId="74C7C565" w14:textId="77777777" w:rsidR="00755009" w:rsidRPr="007D5992" w:rsidRDefault="00755009" w:rsidP="00CE3B69">
            <w:pPr>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Chủ đầu tư không bắt buộc thẩm định hồ sơ yêu cầu; trường hợp có yêu cầu thẩm định thì thực hiện theo quy định tại Điều 135 của Nghị định này. Việc phê duyệt hồ sơ yêu cầu phải căn cứ vào tờ trình phê duyệt, báo cáo thẩm định hồ sơ yêu cầu (nếu có).</w:t>
            </w:r>
          </w:p>
          <w:p w14:paraId="2EEC9E2A" w14:textId="77777777" w:rsidR="00755009" w:rsidRPr="007D5992" w:rsidRDefault="00755009" w:rsidP="00CE3B69">
            <w:pPr>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b) Xác định nhà thầu dự kiến được mời nhận hồ sơ yêu cầu:</w:t>
            </w:r>
          </w:p>
          <w:p w14:paraId="467C8F71" w14:textId="77777777" w:rsidR="00755009" w:rsidRPr="007D5992" w:rsidRDefault="00755009" w:rsidP="00CE3B69">
            <w:pPr>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Căn cứ quy mô, tính chất của gói thầu và thông tin sơ bộ về nhà thầu có khả năng thực hiện gói thầu, chủ đầu tư xác định một nhà thầu dự kiến được mời nhận hồ sơ yêu cầu; không phải đánh giá về năng lực và kinh nghiệm của nhà thầu dự kiến được mời nhận hồ sơ yêu cầu khi xác định nhà thầu này.</w:t>
            </w:r>
          </w:p>
          <w:p w14:paraId="3397C841" w14:textId="77777777" w:rsidR="00755009" w:rsidRPr="007D5992" w:rsidRDefault="00755009" w:rsidP="00CE3B69">
            <w:pPr>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 xml:space="preserve">Nhà thầu được dự kiến chỉ định thầu khi có tư cách hợp lệ quy định tại các điểm a, b, c, d, e, g và i khoản 1 Điều 5 của Luật Đấu thầu; đối với nhà thầu là hộ kinh doanh khi có tư cách hợp lệ quy định tại các điểm a, b khoản 2 và các điểm d, e khoản 1 Điều 5 của Luật Đấu thầu. Đối với gói thầu mua sắm hàng hóa, nhà thầu là cá nhân, nhóm cá nhân chào thầu sản phẩm đổi mới sáng tạo của mình được dự kiến chỉ định thầu và nhận hồ sơ yêu cầu khi đáp ứng tư cách hợp lệ quy định tại khoản 3 Điều 5 của Luật Đấu thầu. Trường hợp pháp luật có liên quan quy định nhà thầu tham dự thầu, thực hiện hợp đồng phải độc </w:t>
            </w:r>
            <w:r w:rsidRPr="007D5992">
              <w:rPr>
                <w:rFonts w:ascii="Times New Roman" w:eastAsia="Aptos" w:hAnsi="Times New Roman" w:cs="Times New Roman"/>
                <w:kern w:val="2"/>
                <w:sz w:val="26"/>
                <w:szCs w:val="26"/>
                <w:lang w:val="nl-NL" w:eastAsia="en-US"/>
                <w14:ligatures w14:val="standardContextual"/>
              </w:rPr>
              <w:lastRenderedPageBreak/>
              <w:t xml:space="preserve">lập với các tổ chức, cá nhân khác thì phải tuân thủ quy định đó. </w:t>
            </w:r>
          </w:p>
          <w:p w14:paraId="0D30C8C7" w14:textId="5FD4792D" w:rsidR="0098462F" w:rsidRPr="007D5992" w:rsidRDefault="00755009" w:rsidP="00CE3B69">
            <w:pPr>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Hồ sơ yêu cầu được phát hành cho nhà thầu dự kiến chỉ định.</w:t>
            </w:r>
          </w:p>
          <w:p w14:paraId="142CA6DA" w14:textId="3E599187" w:rsidR="00755009" w:rsidRPr="007D5992" w:rsidRDefault="00755009" w:rsidP="00CE3B69">
            <w:pPr>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c) Đánh giá hồ sơ đề xuất và thương thảo về các đề xuất của nhà thầu:</w:t>
            </w:r>
          </w:p>
          <w:p w14:paraId="59E41742" w14:textId="3D5D0B6D" w:rsidR="0098462F" w:rsidRPr="007D5992" w:rsidRDefault="00755009" w:rsidP="00CE3B69">
            <w:pPr>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Nhà thầu chuẩn bị và nộp hồ sơ đề xuất căn cứ hồ sơ yêu cầu. Việc đánh giá hồ sơ đề xuất được thực hiện theo tiêu chuẩn đánh giá quy định trong hồ sơ yêu cầu. Trong quá trình đánh giá, chủ đầu tư mời nhà thầu thương thảo về giá bảo đảm đáp ứng tỷ lệ tiết kiệm theo quy định của hồ sơ yêu cầu và thương thảo, làm rõ hoặc sửa đổi, bổ sung nội dung hồ sơ đề xuất để chứng minh việc đáp ứng yêu cầu về năng lực, kinh nghiệm, tiến độ, khối lượng, chất lượng, giải pháp kỹ thuật, biện pháp tổ chức thực hiện gói thầu;</w:t>
            </w:r>
          </w:p>
          <w:p w14:paraId="5FF83FB9" w14:textId="6B9F509A" w:rsidR="00755009" w:rsidRPr="007D5992" w:rsidRDefault="00755009" w:rsidP="00CE3B69">
            <w:pPr>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Nhà thầu được đề nghị chỉ định thầu khi đáp ứng đầy đủ các điều kiện: có hồ sơ đề xuất hợp lệ; có năng lực, kinh nghiệm và đề xuất kỹ thuật đáp ứng yêu cầu của hồ sơ yêu cầu; có giá đề nghị trúng thầu không vượt giá gói thầu được duyệt.</w:t>
            </w:r>
          </w:p>
          <w:p w14:paraId="51B176A5" w14:textId="77777777" w:rsidR="00755009" w:rsidRPr="007D5992" w:rsidRDefault="00755009" w:rsidP="00CE3B69">
            <w:pPr>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 xml:space="preserve">d) Thẩm định, phê duyệt và công khai kết quả lựa chọn nhà thầu: </w:t>
            </w:r>
          </w:p>
          <w:p w14:paraId="20217B00" w14:textId="77777777" w:rsidR="00755009" w:rsidRPr="007D5992" w:rsidRDefault="00755009" w:rsidP="00CE3B69">
            <w:pPr>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 xml:space="preserve">Việc phê duyệt và công khai kết quả lựa chọn nhà thầu thực hiện theo quy định tại Điều 33 của Nghị định này. Chủ đầu tư không bắt buộc phải thẩm định kết quả lựa chọn nhà thầu; trường hợp có yêu cầu thẩm định thì thực hiện theo quy định tại khoản 4 Điều 136 </w:t>
            </w:r>
            <w:r w:rsidRPr="007D5992">
              <w:rPr>
                <w:rFonts w:ascii="Times New Roman" w:eastAsia="Aptos" w:hAnsi="Times New Roman" w:cs="Times New Roman"/>
                <w:kern w:val="2"/>
                <w:sz w:val="26"/>
                <w:szCs w:val="26"/>
                <w:lang w:val="nl-NL" w:eastAsia="en-US"/>
                <w14:ligatures w14:val="standardContextual"/>
              </w:rPr>
              <w:lastRenderedPageBreak/>
              <w:t xml:space="preserve">của Nghị định này. </w:t>
            </w:r>
          </w:p>
          <w:p w14:paraId="3F78676C" w14:textId="77777777" w:rsidR="00755009" w:rsidRPr="007D5992" w:rsidRDefault="00755009" w:rsidP="00CE3B69">
            <w:pPr>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đ) Hoàn thiện, ký kết và quản lý thực hiện hợp đồng:</w:t>
            </w:r>
          </w:p>
          <w:p w14:paraId="09246B76" w14:textId="77777777" w:rsidR="00755009" w:rsidRPr="007D5992" w:rsidRDefault="00755009" w:rsidP="00CE3B69">
            <w:pPr>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Hợp đồng ký kết giữa các bên phải phù hợp với quyết định phê duyệt kết quả chỉ định thầu, hồ sơ đề xuất, hồ sơ yêu cầu và các tài liệu liên quan khác. Việc hoàn thiện, ký kết và quản lý thực hiện hợp đồng thực hiện theo quy định tại Điều 34 và Điều 35 của Nghị định này.</w:t>
            </w:r>
          </w:p>
          <w:p w14:paraId="52D333D9" w14:textId="77777777" w:rsidR="00755009" w:rsidRPr="007D5992" w:rsidRDefault="00755009" w:rsidP="00CE3B69">
            <w:pPr>
              <w:jc w:val="both"/>
              <w:rPr>
                <w:rFonts w:ascii="Times New Roman" w:eastAsia="Aptos" w:hAnsi="Times New Roman" w:cs="Times New Roman"/>
                <w:kern w:val="2"/>
                <w:sz w:val="26"/>
                <w:szCs w:val="26"/>
                <w:lang w:val="nl-NL" w:eastAsia="en-US"/>
                <w14:ligatures w14:val="standardContextual"/>
              </w:rPr>
            </w:pPr>
          </w:p>
        </w:tc>
        <w:tc>
          <w:tcPr>
            <w:tcW w:w="1640" w:type="pct"/>
          </w:tcPr>
          <w:p w14:paraId="1455A358" w14:textId="77777777" w:rsidR="00755009" w:rsidRPr="007D5992" w:rsidRDefault="00755009" w:rsidP="00CE3B69">
            <w:pPr>
              <w:jc w:val="both"/>
              <w:rPr>
                <w:rFonts w:ascii="Times New Roman" w:eastAsia="Calibri" w:hAnsi="Times New Roman" w:cs="Times New Roman"/>
                <w:kern w:val="2"/>
                <w:sz w:val="26"/>
                <w:szCs w:val="26"/>
                <w:lang w:eastAsia="en-US"/>
              </w:rPr>
            </w:pPr>
            <w:r w:rsidRPr="007D5992">
              <w:rPr>
                <w:rFonts w:ascii="Times New Roman" w:eastAsia="Calibri" w:hAnsi="Times New Roman" w:cs="Times New Roman"/>
                <w:bCs/>
                <w:iCs/>
                <w:kern w:val="2"/>
                <w:sz w:val="26"/>
                <w:szCs w:val="26"/>
                <w:lang w:eastAsia="en-US"/>
              </w:rPr>
              <w:lastRenderedPageBreak/>
              <w:t xml:space="preserve">3. Quy trình chỉ định thầu thông thường được </w:t>
            </w:r>
            <w:r w:rsidRPr="007D5992">
              <w:rPr>
                <w:rFonts w:ascii="Times New Roman" w:eastAsia="Calibri" w:hAnsi="Times New Roman" w:cs="Times New Roman"/>
                <w:kern w:val="2"/>
                <w:sz w:val="26"/>
                <w:szCs w:val="26"/>
                <w:lang w:eastAsia="en-US"/>
              </w:rPr>
              <w:t>thực hiện như sau:</w:t>
            </w:r>
          </w:p>
          <w:p w14:paraId="346817C0" w14:textId="77777777" w:rsidR="00755009" w:rsidRPr="007D5992" w:rsidRDefault="00755009" w:rsidP="00CE3B69">
            <w:pPr>
              <w:jc w:val="both"/>
              <w:rPr>
                <w:rFonts w:ascii="Times New Roman" w:eastAsia="Calibri" w:hAnsi="Times New Roman" w:cs="Times New Roman"/>
                <w:kern w:val="2"/>
                <w:sz w:val="26"/>
                <w:szCs w:val="26"/>
                <w:lang w:eastAsia="en-US"/>
              </w:rPr>
            </w:pPr>
            <w:r w:rsidRPr="007D5992">
              <w:rPr>
                <w:rFonts w:ascii="Times New Roman" w:eastAsia="Calibri" w:hAnsi="Times New Roman" w:cs="Times New Roman"/>
                <w:kern w:val="2"/>
                <w:sz w:val="26"/>
                <w:szCs w:val="26"/>
                <w:lang w:eastAsia="en-US"/>
              </w:rPr>
              <w:t>a)  Lập, thẩm định, phê duyệt hồ sơ yêu cầu:</w:t>
            </w:r>
          </w:p>
          <w:p w14:paraId="1863DDBF" w14:textId="77777777" w:rsidR="00755009" w:rsidRPr="007D5992" w:rsidRDefault="00755009" w:rsidP="00CE3B69">
            <w:pPr>
              <w:jc w:val="both"/>
              <w:rPr>
                <w:rFonts w:ascii="Times New Roman" w:eastAsia="Calibri" w:hAnsi="Times New Roman" w:cs="Times New Roman"/>
                <w:kern w:val="2"/>
                <w:sz w:val="26"/>
                <w:szCs w:val="26"/>
                <w:lang w:eastAsia="en-US"/>
              </w:rPr>
            </w:pPr>
            <w:r w:rsidRPr="007D5992">
              <w:rPr>
                <w:rFonts w:ascii="Times New Roman" w:eastAsia="Calibri" w:hAnsi="Times New Roman" w:cs="Times New Roman"/>
                <w:b/>
                <w:bCs/>
                <w:i/>
                <w:iCs/>
                <w:kern w:val="2"/>
                <w:sz w:val="26"/>
                <w:szCs w:val="26"/>
                <w:lang w:eastAsia="en-US"/>
              </w:rPr>
              <w:t>Hồ sơ yêu cầu được phê duyệt căn cứ vào tờ trình phê duyệt, báo cáo thẩm định hồ sơ yêu cầu (nếu có)</w:t>
            </w:r>
            <w:r w:rsidRPr="007D5992">
              <w:rPr>
                <w:rFonts w:ascii="Times New Roman" w:eastAsia="Calibri" w:hAnsi="Times New Roman" w:cs="Times New Roman"/>
                <w:kern w:val="2"/>
                <w:sz w:val="26"/>
                <w:szCs w:val="26"/>
                <w:lang w:eastAsia="en-US"/>
              </w:rPr>
              <w:t>. Chủ đầu tư không bắt buộc thẩm định hồ sơ yêu cầu; trường hợp có yêu cầu thẩm định thì thực hiện theo quy định tại Điều 135 của Nghị định này.</w:t>
            </w:r>
          </w:p>
          <w:p w14:paraId="4A3E9651" w14:textId="77777777" w:rsidR="00755009" w:rsidRPr="007D5992" w:rsidRDefault="00755009" w:rsidP="00CE3B69">
            <w:pPr>
              <w:jc w:val="both"/>
              <w:rPr>
                <w:rFonts w:ascii="Times New Roman" w:eastAsia="Calibri" w:hAnsi="Times New Roman" w:cs="Times New Roman"/>
                <w:kern w:val="2"/>
                <w:sz w:val="26"/>
                <w:szCs w:val="26"/>
                <w:lang w:eastAsia="en-US"/>
              </w:rPr>
            </w:pPr>
            <w:r w:rsidRPr="007D5992">
              <w:rPr>
                <w:rFonts w:ascii="Times New Roman" w:eastAsia="Calibri" w:hAnsi="Times New Roman" w:cs="Times New Roman"/>
                <w:kern w:val="2"/>
                <w:sz w:val="26"/>
                <w:szCs w:val="26"/>
                <w:lang w:eastAsia="en-US"/>
              </w:rPr>
              <w:t>Nội dung hồ sơ yêu cầu bao gồm: thông tin tóm tắt về dự án, dự toán mua sắm, gói thầu; chỉ dẫn việc chuẩn bị và nộp hồ sơ đề xuất; tiêu chuẩn đánh giá về năng lực, kinh nghiệm của nhà thầu (nếu có); tiêu chuẩn đánh giá về kỹ thuật; xác định giá chỉ định thầu; điều kiện về hợp đồng. Việc xác định mức độ yêu cầu cụ thể đối với từng tiêu chuẩn quy định tại điểm này căn cứ theo yêu cầu của từng gói thầu.</w:t>
            </w:r>
          </w:p>
          <w:p w14:paraId="5E198887" w14:textId="77777777" w:rsidR="00755009" w:rsidRPr="007D5992" w:rsidRDefault="00755009" w:rsidP="00CE3B69">
            <w:pPr>
              <w:jc w:val="both"/>
              <w:rPr>
                <w:rFonts w:ascii="Times New Roman" w:eastAsia="Calibri" w:hAnsi="Times New Roman" w:cs="Times New Roman"/>
                <w:kern w:val="2"/>
                <w:sz w:val="26"/>
                <w:szCs w:val="26"/>
                <w:lang w:eastAsia="en-US"/>
              </w:rPr>
            </w:pPr>
            <w:r w:rsidRPr="007D5992">
              <w:rPr>
                <w:rFonts w:ascii="Times New Roman" w:eastAsia="Calibri" w:hAnsi="Times New Roman" w:cs="Times New Roman"/>
                <w:kern w:val="2"/>
                <w:sz w:val="26"/>
                <w:szCs w:val="26"/>
                <w:lang w:eastAsia="en-US"/>
              </w:rPr>
              <w:t>Tiêu chuẩn đánh giá về năng lực, kinh nghiệm và kỹ thuật đối với gói thầu xây lắp, mua sắm hàng hóa, phi tư vấn, hỗn hợp được đánh giá theo tiêu chí đạt, không đạt; sử dụng tiêu chí chấm điểm để đánh giá về kỹ thuật đối với gói thầu tư vấn. Hồ sơ yêu cầu được nêu ký mã hiệu, nhãn hiệu, xuất xứ cụ thể của hàng hóa, các yêu cầu về kỹ thuật, dịch vụ có liên quan (nếu có).</w:t>
            </w:r>
          </w:p>
          <w:p w14:paraId="207388F5" w14:textId="6D4037B7" w:rsidR="0098462F" w:rsidRPr="007D5992" w:rsidRDefault="00755009" w:rsidP="00CE3B69">
            <w:pPr>
              <w:jc w:val="both"/>
              <w:rPr>
                <w:rFonts w:ascii="Times New Roman" w:eastAsia="Calibri" w:hAnsi="Times New Roman" w:cs="Times New Roman"/>
                <w:kern w:val="2"/>
                <w:sz w:val="26"/>
                <w:szCs w:val="26"/>
                <w:lang w:eastAsia="en-US"/>
              </w:rPr>
            </w:pPr>
            <w:r w:rsidRPr="007D5992">
              <w:rPr>
                <w:rFonts w:ascii="Times New Roman" w:eastAsia="Calibri" w:hAnsi="Times New Roman" w:cs="Times New Roman"/>
                <w:kern w:val="2"/>
                <w:sz w:val="26"/>
                <w:szCs w:val="26"/>
                <w:lang w:eastAsia="en-US"/>
              </w:rPr>
              <w:t xml:space="preserve">Căn cứ quy mô, tính chất, điều kiện cụ thể của gói thầu, chủ đầu tư quy định trong hồ sơ </w:t>
            </w:r>
            <w:r w:rsidRPr="007D5992">
              <w:rPr>
                <w:rFonts w:ascii="Times New Roman" w:eastAsia="Calibri" w:hAnsi="Times New Roman" w:cs="Times New Roman"/>
                <w:kern w:val="2"/>
                <w:sz w:val="26"/>
                <w:szCs w:val="26"/>
                <w:lang w:eastAsia="en-US"/>
              </w:rPr>
              <w:lastRenderedPageBreak/>
              <w:t>yêu cầu mức tỷ lệ tiết kiệm của giá đề nghị trúng thầu để làm cơ sở cho nhà thầu chuẩn bị hồ sơ đề xuất.</w:t>
            </w:r>
          </w:p>
          <w:p w14:paraId="1242BFEA" w14:textId="7C95F8B7" w:rsidR="00755009" w:rsidRPr="007D5992" w:rsidRDefault="00755009" w:rsidP="00CE3B69">
            <w:pPr>
              <w:jc w:val="both"/>
              <w:rPr>
                <w:rFonts w:ascii="Times New Roman" w:eastAsia="Times New Roman" w:hAnsi="Times New Roman" w:cs="Times New Roman"/>
                <w:b/>
                <w:i/>
                <w:kern w:val="2"/>
                <w:sz w:val="26"/>
                <w:szCs w:val="26"/>
                <w:lang w:eastAsia="en-US"/>
              </w:rPr>
            </w:pPr>
            <w:r w:rsidRPr="007D5992">
              <w:rPr>
                <w:rFonts w:ascii="Times New Roman" w:eastAsia="Times New Roman" w:hAnsi="Times New Roman" w:cs="Times New Roman"/>
                <w:b/>
                <w:i/>
                <w:kern w:val="2"/>
                <w:sz w:val="26"/>
                <w:szCs w:val="26"/>
                <w:lang w:eastAsia="en-US"/>
              </w:rPr>
              <w:t>b) Phát hành, làm rõ, sửa đổi hồ sơ yêu cầu:</w:t>
            </w:r>
          </w:p>
          <w:p w14:paraId="25C937D2" w14:textId="77777777" w:rsidR="00755009" w:rsidRPr="007D5992" w:rsidRDefault="00755009" w:rsidP="00CE3B69">
            <w:pPr>
              <w:jc w:val="both"/>
              <w:rPr>
                <w:rFonts w:ascii="Times New Roman" w:eastAsia="Aptos" w:hAnsi="Times New Roman" w:cs="Times New Roman"/>
                <w:kern w:val="2"/>
                <w:sz w:val="26"/>
                <w:szCs w:val="26"/>
                <w:lang w:eastAsia="en-US"/>
                <w14:ligatures w14:val="standardContextual"/>
              </w:rPr>
            </w:pPr>
            <w:r w:rsidRPr="007D5992">
              <w:rPr>
                <w:rFonts w:ascii="Times New Roman" w:eastAsia="Aptos" w:hAnsi="Times New Roman" w:cs="Times New Roman"/>
                <w:kern w:val="2"/>
                <w:sz w:val="26"/>
                <w:szCs w:val="26"/>
                <w:lang w:eastAsia="en-US"/>
                <w14:ligatures w14:val="standardContextual"/>
              </w:rPr>
              <w:t>Căn cứ quy mô, tính chất của gói thầu và thông tin sơ bộ về nhà thầu có khả năng thực hiện gói thầu, chủ đầu tư xác định một nhà thầu dự kiến được mời nhận hồ sơ yêu cầu; không phải đánh giá về năng lực và kinh nghiệm của nhà thầu dự kiến được mời nhận hồ sơ yêu cầu khi xác định nhà thầu này.</w:t>
            </w:r>
          </w:p>
          <w:p w14:paraId="336F3587" w14:textId="77777777" w:rsidR="00755009" w:rsidRPr="007D5992" w:rsidRDefault="00755009" w:rsidP="00CE3B69">
            <w:pPr>
              <w:jc w:val="both"/>
              <w:rPr>
                <w:rFonts w:ascii="Times New Roman" w:eastAsia="Aptos" w:hAnsi="Times New Roman" w:cs="Times New Roman"/>
                <w:b/>
                <w:i/>
                <w:kern w:val="2"/>
                <w:sz w:val="26"/>
                <w:szCs w:val="26"/>
                <w:lang w:eastAsia="en-US"/>
                <w14:ligatures w14:val="standardContextual"/>
              </w:rPr>
            </w:pPr>
            <w:r w:rsidRPr="007D5992">
              <w:rPr>
                <w:rFonts w:ascii="Times New Roman" w:eastAsia="Aptos" w:hAnsi="Times New Roman" w:cs="Times New Roman"/>
                <w:kern w:val="2"/>
                <w:sz w:val="26"/>
                <w:szCs w:val="26"/>
                <w:lang w:eastAsia="en-US"/>
                <w14:ligatures w14:val="standardContextual"/>
              </w:rPr>
              <w:t xml:space="preserve">Nhà thầu được dự kiến chỉ định thầu khi có tư cách hợp lệ quy định tại các điểm a, b, c, d, e, g và i khoản 1 Điều 5 của Luật Đấu thầu; đối với nhà thầu là hộ kinh doanh khi có tư cách hợp lệ quy định tại các điểm a, b khoản 2 và các điểm d, e khoản 1 Điều 5 của Luật Đấu thầu. Đối với gói thầu mua sắm hàng hóa, nhà thầu là cá nhân, nhóm cá nhân chào thầu sản phẩm đổi mới sáng tạo của mình được dự kiến chỉ định thầu và nhận hồ sơ yêu cầu khi đáp ứng tư cách hợp lệ quy định tại khoản 3 Điều 5 của Luật Đấu thầu. Trường hợp pháp luật có liên quan quy định nhà thầu tham dự thầu, thực hiện hợp đồng phải độc lập với các tổ chức, cá nhân khác thì phải tuân thủ quy định đó. </w:t>
            </w:r>
          </w:p>
          <w:p w14:paraId="4C654566" w14:textId="77777777" w:rsidR="00755009" w:rsidRPr="007D5992" w:rsidRDefault="00755009" w:rsidP="00CE3B69">
            <w:pPr>
              <w:jc w:val="both"/>
              <w:rPr>
                <w:rFonts w:ascii="Times New Roman" w:eastAsia="Times New Roman" w:hAnsi="Times New Roman" w:cs="Times New Roman"/>
                <w:bCs/>
                <w:iCs/>
                <w:kern w:val="2"/>
                <w:sz w:val="26"/>
                <w:szCs w:val="26"/>
                <w:lang w:eastAsia="en-US"/>
              </w:rPr>
            </w:pPr>
            <w:r w:rsidRPr="007D5992">
              <w:rPr>
                <w:rFonts w:ascii="Times New Roman" w:eastAsia="Aptos" w:hAnsi="Times New Roman" w:cs="Times New Roman"/>
                <w:kern w:val="2"/>
                <w:sz w:val="26"/>
                <w:szCs w:val="26"/>
                <w:lang w:eastAsia="en-US"/>
                <w14:ligatures w14:val="standardContextual"/>
              </w:rPr>
              <w:t xml:space="preserve">Hồ sơ yêu cầu được phát hành </w:t>
            </w:r>
            <w:r w:rsidRPr="007D5992">
              <w:rPr>
                <w:rFonts w:ascii="Times New Roman" w:eastAsia="Aptos" w:hAnsi="Times New Roman" w:cs="Times New Roman"/>
                <w:b/>
                <w:i/>
                <w:kern w:val="2"/>
                <w:sz w:val="26"/>
                <w:szCs w:val="26"/>
                <w:lang w:eastAsia="en-US"/>
                <w14:ligatures w14:val="standardContextual"/>
              </w:rPr>
              <w:t>trên Hệ thống mạng đấu thầu quốc gia</w:t>
            </w:r>
            <w:r w:rsidRPr="007D5992">
              <w:rPr>
                <w:rFonts w:ascii="Times New Roman" w:eastAsia="Aptos" w:hAnsi="Times New Roman" w:cs="Times New Roman"/>
                <w:kern w:val="2"/>
                <w:sz w:val="26"/>
                <w:szCs w:val="26"/>
                <w:lang w:eastAsia="en-US"/>
                <w14:ligatures w14:val="standardContextual"/>
              </w:rPr>
              <w:t xml:space="preserve"> cho nhà thầu dự kiến chỉ định. </w:t>
            </w:r>
            <w:r w:rsidRPr="007D5992">
              <w:rPr>
                <w:rFonts w:ascii="Times New Roman" w:eastAsia="Aptos" w:hAnsi="Times New Roman" w:cs="Times New Roman"/>
                <w:b/>
                <w:i/>
                <w:kern w:val="2"/>
                <w:sz w:val="26"/>
                <w:szCs w:val="26"/>
                <w:lang w:eastAsia="en-US"/>
                <w14:ligatures w14:val="standardContextual"/>
              </w:rPr>
              <w:t xml:space="preserve">Việc làm rõ hồ sơ yêu cầu, sửa đổi hồ sơ yêu cầu được thực hiện </w:t>
            </w:r>
            <w:r w:rsidRPr="007D5992">
              <w:rPr>
                <w:rFonts w:ascii="Times New Roman" w:eastAsia="Times New Roman" w:hAnsi="Times New Roman" w:cs="Times New Roman"/>
                <w:b/>
                <w:i/>
                <w:kern w:val="2"/>
                <w:sz w:val="26"/>
                <w:szCs w:val="26"/>
                <w:lang w:eastAsia="en-US"/>
                <w14:ligatures w14:val="standardContextual"/>
              </w:rPr>
              <w:t xml:space="preserve">Hệ thống mạng đấu thầu quốc gia trước ngày có thời </w:t>
            </w:r>
            <w:r w:rsidRPr="007D5992">
              <w:rPr>
                <w:rFonts w:ascii="Times New Roman" w:eastAsia="Times New Roman" w:hAnsi="Times New Roman" w:cs="Times New Roman"/>
                <w:b/>
                <w:i/>
                <w:kern w:val="2"/>
                <w:sz w:val="26"/>
                <w:szCs w:val="26"/>
                <w:lang w:eastAsia="en-US"/>
                <w14:ligatures w14:val="standardContextual"/>
              </w:rPr>
              <w:lastRenderedPageBreak/>
              <w:t>điểm đóng thầu.</w:t>
            </w:r>
          </w:p>
          <w:p w14:paraId="64242D39" w14:textId="77777777" w:rsidR="00755009" w:rsidRPr="007D5992" w:rsidRDefault="00755009" w:rsidP="00CE3B69">
            <w:pPr>
              <w:jc w:val="both"/>
              <w:rPr>
                <w:rFonts w:ascii="Times New Roman" w:eastAsia="Aptos" w:hAnsi="Times New Roman" w:cs="Times New Roman"/>
                <w:b/>
                <w:i/>
                <w:kern w:val="2"/>
                <w:sz w:val="26"/>
                <w:szCs w:val="26"/>
                <w:lang w:eastAsia="en-US"/>
                <w14:ligatures w14:val="standardContextual"/>
              </w:rPr>
            </w:pPr>
            <w:r w:rsidRPr="007D5992">
              <w:rPr>
                <w:rFonts w:ascii="Times New Roman" w:eastAsia="Aptos" w:hAnsi="Times New Roman" w:cs="Times New Roman"/>
                <w:b/>
                <w:i/>
                <w:kern w:val="2"/>
                <w:sz w:val="26"/>
                <w:szCs w:val="26"/>
                <w:lang w:eastAsia="en-US"/>
                <w14:ligatures w14:val="standardContextual"/>
              </w:rPr>
              <w:t xml:space="preserve">c) Nộp hồ sơ đề xuất, đánh giá hồ sơ đề xuất và thương thảo với nhà thầu </w:t>
            </w:r>
          </w:p>
          <w:p w14:paraId="5AE7D55F" w14:textId="77777777" w:rsidR="00755009" w:rsidRPr="007D5992" w:rsidRDefault="00755009" w:rsidP="00CE3B69">
            <w:pPr>
              <w:widowControl/>
              <w:snapToGrid w:val="0"/>
              <w:jc w:val="both"/>
              <w:rPr>
                <w:rFonts w:ascii="Times New Roman" w:eastAsia="Aptos" w:hAnsi="Times New Roman" w:cs="Times New Roman"/>
                <w:kern w:val="2"/>
                <w:sz w:val="26"/>
                <w:szCs w:val="26"/>
                <w:lang w:eastAsia="en-US"/>
                <w14:ligatures w14:val="standardContextual"/>
              </w:rPr>
            </w:pPr>
            <w:r w:rsidRPr="007D5992">
              <w:rPr>
                <w:rFonts w:ascii="Times New Roman" w:eastAsia="Calibri" w:hAnsi="Times New Roman" w:cs="Times New Roman"/>
                <w:b/>
                <w:bCs/>
                <w:i/>
                <w:kern w:val="2"/>
                <w:sz w:val="26"/>
                <w:szCs w:val="26"/>
                <w:lang w:eastAsia="en-US"/>
                <w14:ligatures w14:val="standardContextual"/>
              </w:rPr>
              <w:t xml:space="preserve">Nhà thầu chuẩn bị và nộp hồ sơ đề xuất trên Hệ thống mạng đấu thầu quốc gia theo yêu cầu của hồ sơ yêu cầu. </w:t>
            </w:r>
            <w:r w:rsidRPr="007D5992">
              <w:rPr>
                <w:rFonts w:ascii="Times New Roman" w:eastAsia="Aptos" w:hAnsi="Times New Roman" w:cs="Times New Roman"/>
                <w:b/>
                <w:i/>
                <w:kern w:val="2"/>
                <w:sz w:val="26"/>
                <w:szCs w:val="26"/>
                <w:lang w:eastAsia="en-US"/>
                <w14:ligatures w14:val="standardContextual"/>
              </w:rPr>
              <w:t>Việc mở thầu được thực hiện trên Hệ thống mạng đấu thầu quốc gia sau thời điểm đóng thầu, trường hợp cần thiết có thể mở thầu ngay sau khi nhà thầu nộp hồ sơ đề xuất trước thời điểm đóng thầu. Biên bản mở thầu được đăng tải trên Hệ thống mạng đấu thầu quốc gia bao gồm các nội dung: tên nhà thầu; giá dự thầu; giá trị giảm giá (nếu có); thời gian có hiệu lực của hồ sơ đề xuất; thời gian thực hiện gói thầu.</w:t>
            </w:r>
          </w:p>
          <w:p w14:paraId="0AF18C69" w14:textId="77777777" w:rsidR="00755009" w:rsidRPr="007D5992" w:rsidRDefault="00755009" w:rsidP="00CE3B69">
            <w:pPr>
              <w:jc w:val="both"/>
              <w:rPr>
                <w:rFonts w:ascii="Times New Roman" w:eastAsia="Aptos" w:hAnsi="Times New Roman" w:cs="Times New Roman"/>
                <w:kern w:val="2"/>
                <w:sz w:val="26"/>
                <w:szCs w:val="26"/>
                <w:lang w:eastAsia="en-US"/>
                <w14:ligatures w14:val="standardContextual"/>
              </w:rPr>
            </w:pPr>
            <w:r w:rsidRPr="007D5992">
              <w:rPr>
                <w:rFonts w:ascii="Times New Roman" w:eastAsia="Aptos" w:hAnsi="Times New Roman" w:cs="Times New Roman"/>
                <w:kern w:val="2"/>
                <w:sz w:val="26"/>
                <w:szCs w:val="26"/>
                <w:lang w:eastAsia="en-US"/>
                <w14:ligatures w14:val="standardContextual"/>
              </w:rPr>
              <w:t>Việc đánh giá hồ sơ đề xuất được thực hiện theo tiêu chuẩn đánh giá quy định trong hồ sơ yêu cầu. Trong quá trình đánh giá, chủ đầu tư mời nhà thầu thương thảo về giá bảo đảm đáp ứng tỷ lệ tiết kiệm theo quy định của hồ sơ yêu cầu và thương thảo, làm rõ hoặc sửa đổi, bổ sung nội dung hồ sơ đề xuất để chứng minh việc đáp ứng yêu cầu về năng lực, kinh nghiệm, tiến độ, khối lượng, chất lượng, giải pháp kỹ thuật, biện pháp tổ chức thực hiện gói thầu.</w:t>
            </w:r>
            <w:r w:rsidRPr="007D5992">
              <w:rPr>
                <w:rFonts w:ascii="Times New Roman" w:eastAsia="Aptos" w:hAnsi="Times New Roman" w:cs="Times New Roman"/>
                <w:b/>
                <w:i/>
                <w:kern w:val="2"/>
                <w:sz w:val="26"/>
                <w:szCs w:val="26"/>
                <w:lang w:eastAsia="en-US"/>
                <w14:ligatures w14:val="standardContextual"/>
              </w:rPr>
              <w:t xml:space="preserve"> Trong quá trình thương thảo, đối với gói thầu có cấu phần mua sắm hàng hóa, trường hợp nhà thầu chào hàng hóa nhập khẩu, nhà thầu phải cung cấp thông tin về giá nhập khẩu dự kiến của hàng hóa nhập khẩu và cam kết cung cấp giá nhập </w:t>
            </w:r>
            <w:r w:rsidRPr="007D5992">
              <w:rPr>
                <w:rFonts w:ascii="Times New Roman" w:eastAsia="Aptos" w:hAnsi="Times New Roman" w:cs="Times New Roman"/>
                <w:b/>
                <w:i/>
                <w:kern w:val="2"/>
                <w:sz w:val="26"/>
                <w:szCs w:val="26"/>
                <w:lang w:eastAsia="en-US"/>
                <w14:ligatures w14:val="standardContextual"/>
              </w:rPr>
              <w:lastRenderedPageBreak/>
              <w:t>khẩu và tài liệu chứng minh khi hàng hóa được nhập khẩu vào Việt Nam.</w:t>
            </w:r>
          </w:p>
          <w:p w14:paraId="6FA44506" w14:textId="77777777" w:rsidR="00755009" w:rsidRPr="007D5992" w:rsidRDefault="00755009" w:rsidP="00CE3B69">
            <w:pPr>
              <w:widowControl/>
              <w:snapToGrid w:val="0"/>
              <w:jc w:val="both"/>
              <w:rPr>
                <w:rFonts w:ascii="Times New Roman" w:eastAsia="Aptos" w:hAnsi="Times New Roman" w:cs="Times New Roman"/>
                <w:b/>
                <w:i/>
                <w:kern w:val="2"/>
                <w:sz w:val="26"/>
                <w:szCs w:val="26"/>
                <w:lang w:eastAsia="en-US"/>
                <w14:ligatures w14:val="standardContextual"/>
              </w:rPr>
            </w:pPr>
            <w:r w:rsidRPr="007D5992">
              <w:rPr>
                <w:rFonts w:ascii="Times New Roman" w:eastAsia="Aptos" w:hAnsi="Times New Roman" w:cs="Times New Roman"/>
                <w:b/>
                <w:i/>
                <w:kern w:val="2"/>
                <w:sz w:val="26"/>
                <w:szCs w:val="26"/>
                <w:lang w:eastAsia="en-US"/>
                <w14:ligatures w14:val="standardContextual"/>
              </w:rPr>
              <w:t>Căn cứ báo cáo đánh giá hồ sơ đề xuất, kết quả thương thảo trong quá trình đánh giá, nội dung làm rõ, bổ sung hồ sơ đề xuất, chủ đầu tư tổ chức đối chiếu tài liệu với nhà thầu.</w:t>
            </w:r>
          </w:p>
          <w:p w14:paraId="0BF8EFD1" w14:textId="77777777" w:rsidR="00755009" w:rsidRPr="007D5992" w:rsidRDefault="00755009" w:rsidP="00CE3B69">
            <w:pPr>
              <w:rPr>
                <w:rFonts w:ascii="Times New Roman" w:eastAsia="Aptos" w:hAnsi="Times New Roman" w:cs="Times New Roman"/>
                <w:kern w:val="2"/>
                <w:sz w:val="26"/>
                <w:szCs w:val="26"/>
                <w:lang w:eastAsia="en-US"/>
                <w14:ligatures w14:val="standardContextual"/>
              </w:rPr>
            </w:pPr>
            <w:r w:rsidRPr="007D5992">
              <w:rPr>
                <w:rFonts w:ascii="Times New Roman" w:eastAsia="Aptos" w:hAnsi="Times New Roman" w:cs="Times New Roman"/>
                <w:kern w:val="2"/>
                <w:sz w:val="26"/>
                <w:szCs w:val="26"/>
                <w:lang w:eastAsia="en-US"/>
                <w14:ligatures w14:val="standardContextual"/>
              </w:rPr>
              <w:t xml:space="preserve">Nhà thầu được đề nghị chỉ định thầu khi đáp ứng đầy đủ các điều kiện: có hồ sơ đề xuất hợp lệ; có năng lực, kinh nghiệm và đề xuất kỹ thuật đáp ứng yêu cầu của hồ sơ yêu cầu; có giá đề nghị trúng thầu không vượt giá gói thầu được duyệt </w:t>
            </w:r>
            <w:r w:rsidRPr="007D5992">
              <w:rPr>
                <w:rFonts w:ascii="Times New Roman" w:eastAsia="Calibri" w:hAnsi="Times New Roman" w:cs="Times New Roman"/>
                <w:b/>
                <w:i/>
                <w:kern w:val="2"/>
                <w:sz w:val="26"/>
                <w:szCs w:val="26"/>
                <w:lang w:eastAsia="en-US"/>
                <w14:ligatures w14:val="standardContextual"/>
              </w:rPr>
              <w:t>và đáp ứng tỷ lệ tiết kiệm theo yêu cầu của hồ sơ yêu cầu</w:t>
            </w:r>
            <w:r w:rsidRPr="007D5992">
              <w:rPr>
                <w:rFonts w:ascii="Times New Roman" w:eastAsia="Aptos" w:hAnsi="Times New Roman" w:cs="Times New Roman"/>
                <w:kern w:val="2"/>
                <w:sz w:val="26"/>
                <w:szCs w:val="26"/>
                <w:lang w:eastAsia="en-US"/>
                <w14:ligatures w14:val="standardContextual"/>
              </w:rPr>
              <w:t>.</w:t>
            </w:r>
          </w:p>
          <w:p w14:paraId="6814E97C" w14:textId="77777777" w:rsidR="00755009" w:rsidRPr="007D5992" w:rsidRDefault="00755009" w:rsidP="00CE3B69">
            <w:pPr>
              <w:rPr>
                <w:rFonts w:ascii="Times New Roman" w:eastAsia="Aptos" w:hAnsi="Times New Roman" w:cs="Times New Roman"/>
                <w:kern w:val="2"/>
                <w:sz w:val="26"/>
                <w:szCs w:val="26"/>
                <w:lang w:eastAsia="en-US"/>
                <w14:ligatures w14:val="standardContextual"/>
              </w:rPr>
            </w:pPr>
            <w:r w:rsidRPr="007D5992">
              <w:rPr>
                <w:rFonts w:ascii="Times New Roman" w:eastAsia="Aptos" w:hAnsi="Times New Roman" w:cs="Times New Roman"/>
                <w:kern w:val="2"/>
                <w:sz w:val="26"/>
                <w:szCs w:val="26"/>
                <w:lang w:eastAsia="en-US"/>
                <w14:ligatures w14:val="standardContextual"/>
              </w:rPr>
              <w:t xml:space="preserve">d) Thẩm định, phê duyệt và công khai kết quả lựa chọn nhà thầu: </w:t>
            </w:r>
          </w:p>
          <w:p w14:paraId="054E1B9B" w14:textId="77777777" w:rsidR="00755009" w:rsidRPr="007D5992" w:rsidRDefault="00755009" w:rsidP="00CE3B69">
            <w:pPr>
              <w:jc w:val="both"/>
              <w:rPr>
                <w:rFonts w:ascii="Times New Roman" w:eastAsia="Aptos" w:hAnsi="Times New Roman" w:cs="Times New Roman"/>
                <w:kern w:val="2"/>
                <w:sz w:val="26"/>
                <w:szCs w:val="26"/>
                <w:lang w:eastAsia="en-US"/>
                <w14:ligatures w14:val="standardContextual"/>
              </w:rPr>
            </w:pPr>
            <w:r w:rsidRPr="007D5992">
              <w:rPr>
                <w:rFonts w:ascii="Times New Roman" w:eastAsia="Times New Roman" w:hAnsi="Times New Roman" w:cs="Times New Roman"/>
                <w:kern w:val="2"/>
                <w:sz w:val="26"/>
                <w:szCs w:val="26"/>
                <w:lang w:eastAsia="en-US"/>
                <w14:ligatures w14:val="standardContextual"/>
              </w:rPr>
              <w:t xml:space="preserve">Chủ đầu tư </w:t>
            </w:r>
            <w:r w:rsidRPr="007D5992">
              <w:rPr>
                <w:rFonts w:ascii="Times New Roman" w:eastAsia="Aptos" w:hAnsi="Times New Roman" w:cs="Times New Roman"/>
                <w:kern w:val="2"/>
                <w:sz w:val="26"/>
                <w:szCs w:val="26"/>
                <w:lang w:eastAsia="en-US"/>
                <w14:ligatures w14:val="standardContextual"/>
              </w:rPr>
              <w:t xml:space="preserve">không bắt buộc phải thẩm định kết quả lựa chọn nhà thầu; trường hợp có yêu cầu thẩm định thì thực hiện theo quy định tại khoản 4 Điều 136 của Nghị định này. Việc phê duyệt và công khai kết quả lựa chọn nhà thầu thực hiện theo quy định tại Điều 33 của Nghị định này. </w:t>
            </w:r>
            <w:r w:rsidRPr="007D5992">
              <w:rPr>
                <w:rFonts w:ascii="Times New Roman" w:eastAsia="Aptos" w:hAnsi="Times New Roman" w:cs="Times New Roman"/>
                <w:b/>
                <w:bCs/>
                <w:i/>
                <w:kern w:val="2"/>
                <w:sz w:val="26"/>
                <w:szCs w:val="26"/>
                <w:lang w:eastAsia="en-US"/>
                <w14:ligatures w14:val="standardContextual"/>
              </w:rPr>
              <w:t>Hồ sơ yêu cầu, biên bản mở thầu được tự động công khai trên Hệ thống</w:t>
            </w:r>
            <w:r w:rsidRPr="007D5992">
              <w:rPr>
                <w:rFonts w:ascii="Times New Roman" w:eastAsia="Aptos" w:hAnsi="Times New Roman" w:cs="Times New Roman"/>
                <w:kern w:val="2"/>
                <w:sz w:val="26"/>
                <w:szCs w:val="26"/>
                <w:lang w:eastAsia="en-US"/>
                <w14:ligatures w14:val="standardContextual"/>
              </w:rPr>
              <w:t xml:space="preserve"> </w:t>
            </w:r>
            <w:r w:rsidRPr="007D5992">
              <w:rPr>
                <w:rFonts w:ascii="Times New Roman" w:eastAsia="Aptos" w:hAnsi="Times New Roman" w:cs="Times New Roman"/>
                <w:b/>
                <w:i/>
                <w:kern w:val="2"/>
                <w:sz w:val="26"/>
                <w:szCs w:val="26"/>
                <w:lang w:eastAsia="en-US"/>
                <w14:ligatures w14:val="standardContextual"/>
              </w:rPr>
              <w:t xml:space="preserve">mạng đấu thầu quốc gia đồng thời với thời điểm </w:t>
            </w:r>
            <w:r w:rsidRPr="007D5992">
              <w:rPr>
                <w:rFonts w:ascii="Times New Roman" w:eastAsia="Aptos" w:hAnsi="Times New Roman" w:cs="Times New Roman"/>
                <w:b/>
                <w:bCs/>
                <w:i/>
                <w:kern w:val="2"/>
                <w:sz w:val="26"/>
                <w:szCs w:val="26"/>
                <w:lang w:eastAsia="en-US"/>
                <w14:ligatures w14:val="standardContextual"/>
              </w:rPr>
              <w:t>chủ đầu tư đăng tải kết quả lựa chọn nhà thầu.</w:t>
            </w:r>
          </w:p>
          <w:p w14:paraId="2085CFD2" w14:textId="77777777" w:rsidR="00755009" w:rsidRPr="007D5992" w:rsidRDefault="00755009" w:rsidP="00CE3B69">
            <w:pPr>
              <w:jc w:val="both"/>
              <w:rPr>
                <w:rFonts w:ascii="Times New Roman" w:eastAsia="Aptos" w:hAnsi="Times New Roman" w:cs="Times New Roman"/>
                <w:kern w:val="2"/>
                <w:sz w:val="26"/>
                <w:szCs w:val="26"/>
                <w:lang w:eastAsia="en-US"/>
                <w14:ligatures w14:val="standardContextual"/>
              </w:rPr>
            </w:pPr>
            <w:r w:rsidRPr="007D5992">
              <w:rPr>
                <w:rFonts w:ascii="Times New Roman" w:eastAsia="Aptos" w:hAnsi="Times New Roman" w:cs="Times New Roman"/>
                <w:kern w:val="2"/>
                <w:sz w:val="26"/>
                <w:szCs w:val="26"/>
                <w:lang w:eastAsia="en-US"/>
                <w14:ligatures w14:val="standardContextual"/>
              </w:rPr>
              <w:t>đ) Hoàn thiện, ký kết và quản lý thực hiện hợp đồng:</w:t>
            </w:r>
          </w:p>
          <w:p w14:paraId="48825BD8" w14:textId="77777777" w:rsidR="00755009" w:rsidRPr="007D5992" w:rsidRDefault="00755009" w:rsidP="00CE3B69">
            <w:pPr>
              <w:jc w:val="both"/>
              <w:rPr>
                <w:rFonts w:ascii="Times New Roman" w:eastAsia="Aptos" w:hAnsi="Times New Roman" w:cs="Times New Roman"/>
                <w:kern w:val="2"/>
                <w:sz w:val="26"/>
                <w:szCs w:val="26"/>
                <w:lang w:eastAsia="en-US"/>
                <w14:ligatures w14:val="standardContextual"/>
              </w:rPr>
            </w:pPr>
            <w:r w:rsidRPr="007D5992">
              <w:rPr>
                <w:rFonts w:ascii="Times New Roman" w:eastAsia="Aptos" w:hAnsi="Times New Roman" w:cs="Times New Roman"/>
                <w:kern w:val="2"/>
                <w:sz w:val="26"/>
                <w:szCs w:val="26"/>
                <w:lang w:eastAsia="en-US"/>
                <w14:ligatures w14:val="standardContextual"/>
              </w:rPr>
              <w:t xml:space="preserve">Hợp đồng ký kết giữa các bên phải phù hợp với quyết định phê duyệt kết quả chỉ định thầu, hồ sơ đề xuất, hồ sơ yêu cầu và các tài </w:t>
            </w:r>
            <w:r w:rsidRPr="007D5992">
              <w:rPr>
                <w:rFonts w:ascii="Times New Roman" w:eastAsia="Aptos" w:hAnsi="Times New Roman" w:cs="Times New Roman"/>
                <w:kern w:val="2"/>
                <w:sz w:val="26"/>
                <w:szCs w:val="26"/>
                <w:lang w:eastAsia="en-US"/>
                <w14:ligatures w14:val="standardContextual"/>
              </w:rPr>
              <w:lastRenderedPageBreak/>
              <w:t>liệu liên quan khác. Việc hoàn thiện, ký kết và quản lý thực hiện hợp đồng thực hiện theo quy định tại Điều 34 và Điều 35 của Nghị định này.</w:t>
            </w:r>
          </w:p>
          <w:p w14:paraId="0B78E886" w14:textId="141407FA" w:rsidR="00755009" w:rsidRPr="004245D8" w:rsidRDefault="00755009" w:rsidP="00CE3B69">
            <w:pPr>
              <w:jc w:val="both"/>
              <w:rPr>
                <w:rFonts w:ascii="Times New Roman" w:eastAsia="Aptos" w:hAnsi="Times New Roman" w:cs="Times New Roman"/>
                <w:kern w:val="2"/>
                <w:sz w:val="26"/>
                <w:szCs w:val="26"/>
                <w:lang w:eastAsia="en-US"/>
                <w14:ligatures w14:val="standardContextual"/>
              </w:rPr>
            </w:pPr>
            <w:r w:rsidRPr="007D5992">
              <w:rPr>
                <w:rFonts w:ascii="Times New Roman" w:eastAsia="Aptos" w:hAnsi="Times New Roman" w:cs="Times New Roman"/>
                <w:b/>
                <w:bCs/>
                <w:i/>
                <w:iCs/>
                <w:kern w:val="2"/>
                <w:sz w:val="26"/>
                <w:szCs w:val="26"/>
                <w:lang w:eastAsia="en-US"/>
                <w14:ligatures w14:val="standardContextual"/>
              </w:rPr>
              <w:t xml:space="preserve">Đối với gói thầu có yêu cầu về bảo vệ bí mật nhà nước theo quy định tại khoản 6 Điều 78 của Nghị định này và gói thầu áp dụng đấu thầu quốc tế, </w:t>
            </w:r>
            <w:r w:rsidRPr="007D5992">
              <w:rPr>
                <w:rFonts w:ascii="Times New Roman" w:eastAsia="Aptos" w:hAnsi="Times New Roman" w:cs="Times New Roman"/>
                <w:b/>
                <w:i/>
                <w:kern w:val="2"/>
                <w:sz w:val="26"/>
                <w:szCs w:val="26"/>
                <w:lang w:eastAsia="en-US"/>
                <w14:ligatures w14:val="standardContextual"/>
              </w:rPr>
              <w:t xml:space="preserve">các nội dung thực hiện trên Hệ thống mạng đấu thầu quốc gia quy định tại </w:t>
            </w:r>
            <w:r w:rsidRPr="007D5992">
              <w:rPr>
                <w:rFonts w:ascii="Times New Roman" w:eastAsia="Aptos" w:hAnsi="Times New Roman" w:cs="Times New Roman"/>
                <w:b/>
                <w:bCs/>
                <w:i/>
                <w:iCs/>
                <w:kern w:val="2"/>
                <w:sz w:val="26"/>
                <w:szCs w:val="26"/>
                <w:lang w:eastAsia="en-US"/>
                <w14:ligatures w14:val="standardContextual"/>
              </w:rPr>
              <w:t>điểm a, b, c, d khoản này</w:t>
            </w:r>
            <w:r w:rsidRPr="007D5992">
              <w:rPr>
                <w:rFonts w:ascii="Times New Roman" w:eastAsia="Aptos" w:hAnsi="Times New Roman" w:cs="Times New Roman"/>
                <w:b/>
                <w:i/>
                <w:kern w:val="2"/>
                <w:sz w:val="26"/>
                <w:szCs w:val="26"/>
                <w:lang w:eastAsia="en-US"/>
                <w14:ligatures w14:val="standardContextual"/>
              </w:rPr>
              <w:t xml:space="preserve"> được thực hiện trực tiếp giữa chủ đầu tư và nhà thầu và không phải thực hiện đối chiếu tài liệu.</w:t>
            </w:r>
          </w:p>
        </w:tc>
        <w:tc>
          <w:tcPr>
            <w:tcW w:w="1714" w:type="pct"/>
          </w:tcPr>
          <w:p w14:paraId="3A94009E" w14:textId="28BB7FC1" w:rsidR="002907E3" w:rsidRPr="007D5992" w:rsidRDefault="002907E3" w:rsidP="00CE3B69">
            <w:pPr>
              <w:tabs>
                <w:tab w:val="right" w:leader="dot" w:pos="7920"/>
              </w:tabs>
              <w:jc w:val="both"/>
              <w:rPr>
                <w:rFonts w:ascii="Times New Roman" w:hAnsi="Times New Roman" w:cs="Times New Roman"/>
                <w:color w:val="auto"/>
                <w:sz w:val="26"/>
                <w:szCs w:val="26"/>
              </w:rPr>
            </w:pPr>
            <w:r w:rsidRPr="007D5992">
              <w:rPr>
                <w:rFonts w:ascii="Times New Roman" w:hAnsi="Times New Roman" w:cs="Times New Roman"/>
                <w:color w:val="auto"/>
                <w:sz w:val="26"/>
                <w:szCs w:val="26"/>
              </w:rPr>
              <w:lastRenderedPageBreak/>
              <w:t>Việc thực hiện chỉ định thầu theo phương thức truyền thống bằng hồ sơ giấy còn tiềm ẩn nguy cơ phát sinh tình trạng hợp thức hóa hồ sơ, gây khó khăn cho công tác giám sát, kiểm tra. Do đó, thực tiễn đặt ra yêu cầu cần đẩy mạnh thực hiện chỉ định thầu trên Hệ thống nhằm tăng cường công khai, minh bạch, bảo đảm khả năng theo dõi, lưu vết quá trình thực hiện và nâng cao hiệu quả quản lý nhà nước về đấu thầu.</w:t>
            </w:r>
          </w:p>
          <w:p w14:paraId="387D043E" w14:textId="04578C84" w:rsidR="00755009" w:rsidRPr="007D5992" w:rsidRDefault="00462452" w:rsidP="00CE3B69">
            <w:pPr>
              <w:jc w:val="both"/>
              <w:rPr>
                <w:rFonts w:ascii="Times New Roman" w:eastAsia="Times New Roman" w:hAnsi="Times New Roman" w:cs="Times New Roman"/>
                <w:color w:val="auto"/>
                <w:sz w:val="26"/>
                <w:szCs w:val="26"/>
              </w:rPr>
            </w:pPr>
            <w:r w:rsidRPr="00462452">
              <w:rPr>
                <w:rFonts w:ascii="Times New Roman" w:eastAsia="Times New Roman" w:hAnsi="Times New Roman" w:cs="Times New Roman"/>
                <w:color w:val="auto"/>
                <w:sz w:val="26"/>
                <w:szCs w:val="26"/>
              </w:rPr>
              <w:t>Đồng thời bổ sung quy định yêu cầu nhà thầu phải cung cấp thông tin về giá nhập khẩu dự kiến của hàng hóa nhập khẩu và cam kết cung cấp giá nhập khẩu và tài liệu chứng minh khi hàng hóa được nhập khẩu vào Việt Nam, qua đó tăng cường tính công khai, minh bạch trong quá trình thực hiện hợp đồng, góp phần bảo đảm tiết kiệm, hiệu quả của hình thức chỉ định thầu.</w:t>
            </w:r>
          </w:p>
        </w:tc>
      </w:tr>
      <w:tr w:rsidR="005616E0" w:rsidRPr="007D5992" w14:paraId="0989BE1D" w14:textId="77777777" w:rsidTr="003C12CE">
        <w:tc>
          <w:tcPr>
            <w:tcW w:w="5000" w:type="pct"/>
            <w:gridSpan w:val="3"/>
          </w:tcPr>
          <w:p w14:paraId="67FDAAAE" w14:textId="105AD85B" w:rsidR="005616E0" w:rsidRPr="007D5992" w:rsidRDefault="005616E0" w:rsidP="00CE3B69">
            <w:pPr>
              <w:jc w:val="both"/>
              <w:rPr>
                <w:rFonts w:ascii="Times New Roman" w:eastAsia="Aptos" w:hAnsi="Times New Roman" w:cs="Times New Roman"/>
                <w:b/>
                <w:iCs/>
                <w:kern w:val="2"/>
                <w:sz w:val="26"/>
                <w:szCs w:val="26"/>
                <w:lang w:eastAsia="en-US"/>
                <w14:ligatures w14:val="standardContextual"/>
              </w:rPr>
            </w:pPr>
            <w:r w:rsidRPr="007D5992">
              <w:rPr>
                <w:rFonts w:ascii="Times New Roman" w:eastAsia="Aptos" w:hAnsi="Times New Roman" w:cs="Times New Roman"/>
                <w:b/>
                <w:iCs/>
                <w:kern w:val="2"/>
                <w:sz w:val="26"/>
                <w:szCs w:val="26"/>
                <w:lang w:eastAsia="en-US"/>
                <w14:ligatures w14:val="standardContextual"/>
              </w:rPr>
              <w:lastRenderedPageBreak/>
              <w:t>Điều 80</w:t>
            </w:r>
            <w:r w:rsidR="006A1B33" w:rsidRPr="007D5992">
              <w:rPr>
                <w:rFonts w:ascii="Times New Roman" w:eastAsia="Aptos" w:hAnsi="Times New Roman" w:cs="Times New Roman"/>
                <w:b/>
                <w:iCs/>
                <w:kern w:val="2"/>
                <w:sz w:val="26"/>
                <w:szCs w:val="26"/>
                <w:lang w:eastAsia="en-US"/>
                <w14:ligatures w14:val="standardContextual"/>
              </w:rPr>
              <w:t>. Quy trình chỉ định thầu rút gọn</w:t>
            </w:r>
          </w:p>
        </w:tc>
      </w:tr>
      <w:tr w:rsidR="005616E0" w:rsidRPr="007D5992" w14:paraId="67F8E813" w14:textId="77777777" w:rsidTr="003C12CE">
        <w:tc>
          <w:tcPr>
            <w:tcW w:w="5000" w:type="pct"/>
            <w:gridSpan w:val="3"/>
          </w:tcPr>
          <w:p w14:paraId="6528C420" w14:textId="7F71D35F" w:rsidR="005616E0" w:rsidRPr="007D5992" w:rsidRDefault="005616E0" w:rsidP="00CE3B69">
            <w:pPr>
              <w:jc w:val="both"/>
              <w:rPr>
                <w:rFonts w:ascii="Times New Roman" w:eastAsia="Aptos" w:hAnsi="Times New Roman" w:cs="Times New Roman"/>
                <w:b/>
                <w:iCs/>
                <w:kern w:val="2"/>
                <w:sz w:val="26"/>
                <w:szCs w:val="26"/>
                <w:lang w:eastAsia="en-US"/>
                <w14:ligatures w14:val="standardContextual"/>
              </w:rPr>
            </w:pPr>
            <w:r w:rsidRPr="007D5992">
              <w:rPr>
                <w:rFonts w:ascii="Times New Roman" w:eastAsia="Aptos" w:hAnsi="Times New Roman" w:cs="Times New Roman"/>
                <w:b/>
                <w:iCs/>
                <w:kern w:val="2"/>
                <w:sz w:val="26"/>
                <w:szCs w:val="26"/>
                <w:lang w:eastAsia="en-US"/>
                <w14:ligatures w14:val="standardContextual"/>
              </w:rPr>
              <w:t xml:space="preserve">Sửa đổi, bổ sung khoản 1 </w:t>
            </w:r>
          </w:p>
        </w:tc>
      </w:tr>
      <w:tr w:rsidR="00755009" w:rsidRPr="007D5992" w14:paraId="23E6752D" w14:textId="77777777" w:rsidTr="003C12CE">
        <w:tc>
          <w:tcPr>
            <w:tcW w:w="1646" w:type="pct"/>
          </w:tcPr>
          <w:p w14:paraId="40E0C6CE" w14:textId="4D5B6F92" w:rsidR="00755009" w:rsidRPr="004245D8" w:rsidRDefault="005616E0" w:rsidP="00CE3B69">
            <w:pPr>
              <w:jc w:val="both"/>
              <w:rPr>
                <w:rFonts w:ascii="Times New Roman" w:eastAsia="Times New Roman" w:hAnsi="Times New Roman" w:cs="Times New Roman"/>
                <w:color w:val="auto"/>
                <w:sz w:val="26"/>
                <w:szCs w:val="26"/>
              </w:rPr>
            </w:pPr>
            <w:r w:rsidRPr="007D5992">
              <w:rPr>
                <w:rFonts w:ascii="Times New Roman" w:eastAsia="Times New Roman" w:hAnsi="Times New Roman" w:cs="Times New Roman"/>
                <w:color w:val="auto"/>
                <w:sz w:val="26"/>
                <w:szCs w:val="26"/>
              </w:rPr>
              <w:t>1</w:t>
            </w:r>
            <w:r w:rsidRPr="007D5992">
              <w:rPr>
                <w:rFonts w:ascii="Times New Roman" w:eastAsia="Aptos" w:hAnsi="Times New Roman" w:cs="Times New Roman"/>
                <w:kern w:val="2"/>
                <w:sz w:val="26"/>
                <w:szCs w:val="26"/>
                <w:lang w:eastAsia="en-US"/>
                <w14:ligatures w14:val="standardContextual"/>
              </w:rPr>
              <w:t>. Đối với gói thầu thuộc trường hợp quy định tại khoản 1 Điều 78 của Nghị định này, căn cứ quy mô, tính chất của gói thầu và thông tin sơ bộ về nhà thầu có khả năng thực hiện gói thầu, chủ đầu tư hoặc cơ quan trực tiếp quản lý gói thầu xác định và giao cho nhà thầu có năng lực, kinh nghiệm thực hiện ngay gói thầu. Trong thời hạn 15 ngày kể từ ngày bắt đầu thực hiện gói thầu, các bên phải hoàn thiện thủ tục chỉ định thầu quy định tại khoản 3 Điều này. Việc thực hiện chỉ định thầu không phải đáp ứng</w:t>
            </w:r>
            <w:r w:rsidRPr="007D5992">
              <w:rPr>
                <w:rFonts w:ascii="Times New Roman" w:eastAsia="Times New Roman" w:hAnsi="Times New Roman" w:cs="Times New Roman"/>
                <w:color w:val="auto"/>
                <w:sz w:val="26"/>
                <w:szCs w:val="26"/>
              </w:rPr>
              <w:t xml:space="preserve"> các điều kiện quy định tại khoản 2 Điều 79 của Nghị định này. </w:t>
            </w:r>
          </w:p>
        </w:tc>
        <w:tc>
          <w:tcPr>
            <w:tcW w:w="1640" w:type="pct"/>
          </w:tcPr>
          <w:p w14:paraId="0A37A2EF" w14:textId="702BBF97" w:rsidR="00755009" w:rsidRPr="004245D8" w:rsidRDefault="005616E0" w:rsidP="004D7301">
            <w:pPr>
              <w:widowControl/>
              <w:snapToGrid w:val="0"/>
              <w:jc w:val="both"/>
              <w:rPr>
                <w:rFonts w:ascii="Times New Roman" w:eastAsia="Aptos" w:hAnsi="Times New Roman" w:cs="Times New Roman"/>
                <w:kern w:val="2"/>
                <w:sz w:val="26"/>
                <w:szCs w:val="26"/>
                <w:lang w:eastAsia="en-US"/>
                <w14:ligatures w14:val="standardContextual"/>
              </w:rPr>
            </w:pPr>
            <w:r w:rsidRPr="007D5992">
              <w:rPr>
                <w:rFonts w:ascii="Times New Roman" w:eastAsia="Aptos" w:hAnsi="Times New Roman" w:cs="Times New Roman"/>
                <w:kern w:val="2"/>
                <w:sz w:val="26"/>
                <w:szCs w:val="26"/>
                <w:lang w:eastAsia="en-US"/>
                <w14:ligatures w14:val="standardContextual"/>
              </w:rPr>
              <w:t xml:space="preserve">1. Đối với gói thầu thuộc trường hợp quy định tại khoản 1 Điều 78 của Nghị định này, căn cứ quy mô, tính chất của gói thầu và thông tin sơ bộ về nhà thầu </w:t>
            </w:r>
            <w:r w:rsidRPr="007D5992">
              <w:rPr>
                <w:rFonts w:ascii="Times New Roman" w:eastAsia="Aptos" w:hAnsi="Times New Roman" w:cs="Times New Roman"/>
                <w:strike/>
                <w:kern w:val="2"/>
                <w:sz w:val="26"/>
                <w:szCs w:val="26"/>
                <w:lang w:eastAsia="en-US"/>
                <w14:ligatures w14:val="standardContextual"/>
              </w:rPr>
              <w:t>có khả năng thực hiện gói thầu</w:t>
            </w:r>
            <w:r w:rsidRPr="007D5992">
              <w:rPr>
                <w:rFonts w:ascii="Times New Roman" w:eastAsia="Aptos" w:hAnsi="Times New Roman" w:cs="Times New Roman"/>
                <w:kern w:val="2"/>
                <w:sz w:val="26"/>
                <w:szCs w:val="26"/>
                <w:lang w:eastAsia="en-US"/>
                <w14:ligatures w14:val="standardContextual"/>
              </w:rPr>
              <w:t xml:space="preserve">, chủ đầu tư hoặc cơ quan trực tiếp quản lý gói thầu xác định và giao cho nhà thầu có </w:t>
            </w:r>
            <w:r w:rsidRPr="007D5992">
              <w:rPr>
                <w:rFonts w:ascii="Times New Roman" w:eastAsia="Aptos" w:hAnsi="Times New Roman" w:cs="Times New Roman"/>
                <w:b/>
                <w:bCs/>
                <w:i/>
                <w:iCs/>
                <w:kern w:val="2"/>
                <w:sz w:val="26"/>
                <w:szCs w:val="26"/>
                <w:lang w:eastAsia="en-US"/>
                <w14:ligatures w14:val="standardContextual"/>
              </w:rPr>
              <w:t>khả năng</w:t>
            </w:r>
            <w:r w:rsidRPr="007D5992">
              <w:rPr>
                <w:rFonts w:ascii="Times New Roman" w:eastAsia="Aptos" w:hAnsi="Times New Roman" w:cs="Times New Roman"/>
                <w:kern w:val="2"/>
                <w:sz w:val="26"/>
                <w:szCs w:val="26"/>
                <w:lang w:eastAsia="en-US"/>
                <w14:ligatures w14:val="standardContextual"/>
              </w:rPr>
              <w:t xml:space="preserve"> </w:t>
            </w:r>
            <w:r w:rsidRPr="007D5992">
              <w:rPr>
                <w:rFonts w:ascii="Times New Roman" w:eastAsia="Aptos" w:hAnsi="Times New Roman" w:cs="Times New Roman"/>
                <w:strike/>
                <w:kern w:val="2"/>
                <w:sz w:val="26"/>
                <w:szCs w:val="26"/>
                <w:lang w:eastAsia="en-US"/>
                <w14:ligatures w14:val="standardContextual"/>
              </w:rPr>
              <w:t>năng lực, kinh nghiệm</w:t>
            </w:r>
            <w:r w:rsidRPr="007D5992">
              <w:rPr>
                <w:rFonts w:ascii="Times New Roman" w:eastAsia="Aptos" w:hAnsi="Times New Roman" w:cs="Times New Roman"/>
                <w:kern w:val="2"/>
                <w:sz w:val="26"/>
                <w:szCs w:val="26"/>
                <w:lang w:eastAsia="en-US"/>
                <w14:ligatures w14:val="standardContextual"/>
              </w:rPr>
              <w:t xml:space="preserve"> thực hiện ngay gói thầu. Trong thời hạn 15 ngày kể từ ngày bắt đầu thực hiện gói thầu, các bên phải hoàn thiện thủ tục chỉ định thầu quy định tại khoản 3 Điều này. Việc thực hiện chỉ định thầu không phải đáp ứng các điều kiện quy định tại khoản 2 Điều 79 của Nghị định này.</w:t>
            </w:r>
          </w:p>
        </w:tc>
        <w:tc>
          <w:tcPr>
            <w:tcW w:w="1714" w:type="pct"/>
          </w:tcPr>
          <w:p w14:paraId="137252FD" w14:textId="0CC0CC0C" w:rsidR="00755009" w:rsidRPr="007D5992" w:rsidRDefault="00B81FD9" w:rsidP="00CE3B69">
            <w:pPr>
              <w:jc w:val="both"/>
              <w:rPr>
                <w:rFonts w:ascii="Times New Roman" w:eastAsia="Times New Roman" w:hAnsi="Times New Roman" w:cs="Times New Roman"/>
                <w:color w:val="auto"/>
                <w:sz w:val="26"/>
                <w:szCs w:val="26"/>
              </w:rPr>
            </w:pPr>
            <w:r w:rsidRPr="007D5992">
              <w:rPr>
                <w:rFonts w:ascii="Times New Roman" w:eastAsia="Times New Roman" w:hAnsi="Times New Roman" w:cs="Times New Roman"/>
                <w:color w:val="auto"/>
                <w:sz w:val="26"/>
                <w:szCs w:val="26"/>
              </w:rPr>
              <w:t xml:space="preserve">Việc xác định nhà thầu có </w:t>
            </w:r>
            <w:r w:rsidR="004D7301" w:rsidRPr="004D7301">
              <w:rPr>
                <w:rFonts w:ascii="Times New Roman" w:eastAsia="Times New Roman" w:hAnsi="Times New Roman" w:cs="Times New Roman"/>
                <w:color w:val="auto"/>
                <w:sz w:val="26"/>
                <w:szCs w:val="26"/>
              </w:rPr>
              <w:t>năng lực, kinh nghiệm</w:t>
            </w:r>
            <w:r w:rsidRPr="007D5992">
              <w:rPr>
                <w:rFonts w:ascii="Times New Roman" w:eastAsia="Times New Roman" w:hAnsi="Times New Roman" w:cs="Times New Roman"/>
                <w:color w:val="auto"/>
                <w:sz w:val="26"/>
                <w:szCs w:val="26"/>
              </w:rPr>
              <w:t xml:space="preserve"> thực hiện gói thầu làm chủ đầu tư phát sinh thêm quy trình đánh giá, tăng thủ tục hành chính, thời gian tổ chức lựa chọn nhà thầu.</w:t>
            </w:r>
          </w:p>
        </w:tc>
      </w:tr>
      <w:tr w:rsidR="005616E0" w:rsidRPr="007D5992" w14:paraId="4C82576B" w14:textId="77777777" w:rsidTr="003C12CE">
        <w:tc>
          <w:tcPr>
            <w:tcW w:w="5000" w:type="pct"/>
            <w:gridSpan w:val="3"/>
          </w:tcPr>
          <w:p w14:paraId="43E53DD8" w14:textId="0705FE3A" w:rsidR="005616E0" w:rsidRPr="007D5992" w:rsidRDefault="005616E0" w:rsidP="00CE3B69">
            <w:pPr>
              <w:jc w:val="both"/>
              <w:rPr>
                <w:rFonts w:ascii="Times New Roman" w:eastAsia="Times New Roman" w:hAnsi="Times New Roman" w:cs="Times New Roman"/>
                <w:color w:val="auto"/>
                <w:sz w:val="26"/>
                <w:szCs w:val="26"/>
              </w:rPr>
            </w:pPr>
            <w:r w:rsidRPr="007D5992">
              <w:rPr>
                <w:rFonts w:ascii="Times New Roman" w:eastAsia="Times New Roman" w:hAnsi="Times New Roman" w:cs="Times New Roman"/>
                <w:b/>
                <w:bCs/>
                <w:color w:val="auto"/>
                <w:sz w:val="26"/>
                <w:szCs w:val="26"/>
              </w:rPr>
              <w:t xml:space="preserve">Sửa đổi, bổ sung khoản 2 </w:t>
            </w:r>
          </w:p>
        </w:tc>
      </w:tr>
      <w:tr w:rsidR="00755009" w:rsidRPr="007D5992" w14:paraId="77146009" w14:textId="77777777" w:rsidTr="003C12CE">
        <w:tc>
          <w:tcPr>
            <w:tcW w:w="1646" w:type="pct"/>
          </w:tcPr>
          <w:p w14:paraId="6BED8AAA" w14:textId="596209E7" w:rsidR="005616E0" w:rsidRPr="007D5992" w:rsidRDefault="005616E0" w:rsidP="004D7301">
            <w:pPr>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 xml:space="preserve">2. Đối với gói thầu thuộc trường hợp quy định tại các khoản 2, 3, 4 và các điểm a, b khoản 5 Điều 78 của Nghị định này, chủ đầu tư áp dụng quy trình chỉ định thầu rút gọn quy định </w:t>
            </w:r>
            <w:r w:rsidRPr="007D5992">
              <w:rPr>
                <w:rFonts w:ascii="Times New Roman" w:eastAsia="Aptos" w:hAnsi="Times New Roman" w:cs="Times New Roman"/>
                <w:kern w:val="2"/>
                <w:sz w:val="26"/>
                <w:szCs w:val="26"/>
                <w:lang w:val="nl-NL" w:eastAsia="en-US"/>
                <w14:ligatures w14:val="standardContextual"/>
              </w:rPr>
              <w:lastRenderedPageBreak/>
              <w:t>tại khoản 3 Điều này. Việc thực hiện chỉ định thầu phải đáp ứng đủ các điều kiện quy định tại khoản 2 Điều 79 của Nghị định này.</w:t>
            </w:r>
          </w:p>
          <w:p w14:paraId="5A5D7C7C" w14:textId="77777777" w:rsidR="00755009" w:rsidRPr="007D5992" w:rsidRDefault="00755009" w:rsidP="004D7301">
            <w:pPr>
              <w:jc w:val="both"/>
              <w:rPr>
                <w:rFonts w:ascii="Times New Roman" w:eastAsia="Times New Roman" w:hAnsi="Times New Roman" w:cs="Times New Roman"/>
                <w:b/>
                <w:color w:val="auto"/>
                <w:sz w:val="26"/>
                <w:szCs w:val="26"/>
                <w:lang w:val="nl-NL"/>
              </w:rPr>
            </w:pPr>
          </w:p>
        </w:tc>
        <w:tc>
          <w:tcPr>
            <w:tcW w:w="1640" w:type="pct"/>
          </w:tcPr>
          <w:p w14:paraId="4F7D8F7E" w14:textId="2122BB1C" w:rsidR="00755009" w:rsidRPr="007D5992" w:rsidRDefault="005616E0" w:rsidP="004D7301">
            <w:pPr>
              <w:jc w:val="both"/>
              <w:rPr>
                <w:rFonts w:ascii="Times New Roman" w:eastAsia="Times New Roman" w:hAnsi="Times New Roman" w:cs="Times New Roman"/>
                <w:b/>
                <w:color w:val="auto"/>
                <w:sz w:val="26"/>
                <w:szCs w:val="26"/>
                <w:lang w:val="nl-NL"/>
              </w:rPr>
            </w:pPr>
            <w:r w:rsidRPr="007D5992">
              <w:rPr>
                <w:rFonts w:ascii="Times New Roman" w:eastAsia="Aptos" w:hAnsi="Times New Roman" w:cs="Times New Roman"/>
                <w:kern w:val="2"/>
                <w:sz w:val="26"/>
                <w:szCs w:val="26"/>
                <w:lang w:val="nl-NL" w:eastAsia="en-US"/>
                <w14:ligatures w14:val="standardContextual"/>
              </w:rPr>
              <w:lastRenderedPageBreak/>
              <w:t xml:space="preserve">2. Đối với gói thầu thuộc trường hợp quy định tại các khoản 2, 3, 4 và các điểm a, b khoản 5 Điều 78 của Nghị định này, chủ đầu tư áp dụng quy trình chỉ định thầu rút gọn quy </w:t>
            </w:r>
            <w:r w:rsidRPr="007D5992">
              <w:rPr>
                <w:rFonts w:ascii="Times New Roman" w:eastAsia="Aptos" w:hAnsi="Times New Roman" w:cs="Times New Roman"/>
                <w:kern w:val="2"/>
                <w:sz w:val="26"/>
                <w:szCs w:val="26"/>
                <w:lang w:val="nl-NL" w:eastAsia="en-US"/>
                <w14:ligatures w14:val="standardContextual"/>
              </w:rPr>
              <w:lastRenderedPageBreak/>
              <w:t>định tại khoản 3 Điều này. Việc thực hiện chỉ định thầu phải đáp ứng đủ các điều kiện quy định tại khoản 2 Điều 79 của Nghị định này</w:t>
            </w:r>
            <w:r w:rsidRPr="007D5992">
              <w:rPr>
                <w:rFonts w:ascii="Times New Roman" w:eastAsia="Aptos" w:hAnsi="Times New Roman" w:cs="Times New Roman"/>
                <w:kern w:val="2"/>
                <w:sz w:val="26"/>
                <w:szCs w:val="26"/>
                <w:lang w:eastAsia="en-US"/>
                <w14:ligatures w14:val="standardContextual"/>
              </w:rPr>
              <w:t xml:space="preserve">, </w:t>
            </w:r>
            <w:r w:rsidRPr="007D5992">
              <w:rPr>
                <w:rFonts w:ascii="Times New Roman" w:eastAsia="Aptos" w:hAnsi="Times New Roman" w:cs="Times New Roman"/>
                <w:b/>
                <w:i/>
                <w:kern w:val="2"/>
                <w:sz w:val="26"/>
                <w:szCs w:val="26"/>
                <w:lang w:val="nl-NL" w:eastAsia="en-US"/>
                <w14:ligatures w14:val="standardContextual"/>
              </w:rPr>
              <w:t>trừ gói thầu</w:t>
            </w:r>
            <w:r w:rsidRPr="007D5992">
              <w:rPr>
                <w:rFonts w:ascii="Times New Roman" w:eastAsia="Aptos" w:hAnsi="Times New Roman" w:cs="Times New Roman"/>
                <w:kern w:val="2"/>
                <w:sz w:val="26"/>
                <w:szCs w:val="26"/>
                <w:lang w:val="nl-NL" w:eastAsia="en-US"/>
                <w14:ligatures w14:val="standardContextual"/>
              </w:rPr>
              <w:t xml:space="preserve"> </w:t>
            </w:r>
            <w:r w:rsidRPr="007D5992">
              <w:rPr>
                <w:rFonts w:ascii="Times New Roman" w:eastAsia="Aptos" w:hAnsi="Times New Roman" w:cs="Times New Roman"/>
                <w:b/>
                <w:bCs/>
                <w:i/>
                <w:iCs/>
                <w:kern w:val="2"/>
                <w:sz w:val="26"/>
                <w:szCs w:val="26"/>
                <w:lang w:eastAsia="en-US"/>
                <w14:ligatures w14:val="standardContextual"/>
              </w:rPr>
              <w:t xml:space="preserve">thuộc dự án đầu tư công đặc biệt quy định tại điểm c khoản 2 Điều </w:t>
            </w:r>
            <w:r w:rsidRPr="007D5992">
              <w:rPr>
                <w:rFonts w:ascii="Times New Roman" w:eastAsia="Aptos" w:hAnsi="Times New Roman" w:cs="Times New Roman"/>
                <w:b/>
                <w:bCs/>
                <w:i/>
                <w:iCs/>
                <w:kern w:val="2"/>
                <w:sz w:val="26"/>
                <w:szCs w:val="26"/>
                <w:lang w:val="nl-NL" w:eastAsia="en-US"/>
                <w14:ligatures w14:val="standardContextual"/>
              </w:rPr>
              <w:t>78</w:t>
            </w:r>
            <w:r w:rsidRPr="007D5992">
              <w:rPr>
                <w:rFonts w:ascii="Times New Roman" w:eastAsia="Aptos" w:hAnsi="Times New Roman" w:cs="Times New Roman"/>
                <w:b/>
                <w:bCs/>
                <w:i/>
                <w:iCs/>
                <w:kern w:val="2"/>
                <w:sz w:val="26"/>
                <w:szCs w:val="26"/>
                <w:lang w:eastAsia="en-US"/>
                <w14:ligatures w14:val="standardContextual"/>
              </w:rPr>
              <w:t xml:space="preserve"> Nghị định này.</w:t>
            </w:r>
          </w:p>
        </w:tc>
        <w:tc>
          <w:tcPr>
            <w:tcW w:w="1714" w:type="pct"/>
          </w:tcPr>
          <w:p w14:paraId="73E6F6A1" w14:textId="1FDA9524" w:rsidR="00811679" w:rsidRPr="00811679" w:rsidRDefault="00811679" w:rsidP="00811679">
            <w:pPr>
              <w:jc w:val="both"/>
              <w:rPr>
                <w:rFonts w:ascii="Times New Roman" w:eastAsia="Times New Roman" w:hAnsi="Times New Roman" w:cs="Times New Roman"/>
                <w:color w:val="auto"/>
                <w:sz w:val="26"/>
                <w:szCs w:val="26"/>
              </w:rPr>
            </w:pPr>
            <w:r w:rsidRPr="00236133">
              <w:rPr>
                <w:rFonts w:ascii="Times New Roman" w:eastAsia="Times New Roman" w:hAnsi="Times New Roman" w:cs="Times New Roman"/>
                <w:color w:val="auto"/>
                <w:sz w:val="26"/>
                <w:szCs w:val="26"/>
                <w:lang w:val="nl-NL"/>
              </w:rPr>
              <w:lastRenderedPageBreak/>
              <w:t>B</w:t>
            </w:r>
            <w:r w:rsidRPr="00811679">
              <w:rPr>
                <w:rFonts w:ascii="Times New Roman" w:eastAsia="Times New Roman" w:hAnsi="Times New Roman" w:cs="Times New Roman"/>
                <w:color w:val="auto"/>
                <w:sz w:val="26"/>
                <w:szCs w:val="26"/>
              </w:rPr>
              <w:t xml:space="preserve">ảo đảm phù hợp với quy định tại điểm b khoản </w:t>
            </w:r>
            <w:r w:rsidRPr="00811679">
              <w:rPr>
                <w:rFonts w:ascii="Times New Roman" w:eastAsia="Times New Roman" w:hAnsi="Times New Roman" w:cs="Times New Roman"/>
                <w:color w:val="auto"/>
                <w:sz w:val="26"/>
                <w:szCs w:val="26"/>
              </w:rPr>
              <w:lastRenderedPageBreak/>
              <w:t>2 Điều 45a Luật Đầu tư công</w:t>
            </w:r>
            <w:r w:rsidRPr="00811679">
              <w:rPr>
                <w:rFonts w:ascii="Times New Roman" w:eastAsia="Times New Roman" w:hAnsi="Times New Roman" w:cs="Times New Roman"/>
                <w:color w:val="auto"/>
                <w:sz w:val="26"/>
                <w:szCs w:val="26"/>
                <w:vertAlign w:val="superscript"/>
              </w:rPr>
              <w:footnoteReference w:id="2"/>
            </w:r>
            <w:r w:rsidRPr="00811679">
              <w:rPr>
                <w:rFonts w:ascii="Times New Roman" w:eastAsia="Times New Roman" w:hAnsi="Times New Roman" w:cs="Times New Roman"/>
                <w:color w:val="auto"/>
                <w:sz w:val="26"/>
                <w:szCs w:val="26"/>
              </w:rPr>
              <w:t>.</w:t>
            </w:r>
          </w:p>
          <w:p w14:paraId="1EF6A493" w14:textId="1D698383" w:rsidR="00755009" w:rsidRPr="00811679" w:rsidRDefault="00755009" w:rsidP="00CE3B69">
            <w:pPr>
              <w:jc w:val="both"/>
              <w:rPr>
                <w:rFonts w:ascii="Times New Roman" w:eastAsia="Times New Roman" w:hAnsi="Times New Roman" w:cs="Times New Roman"/>
                <w:color w:val="auto"/>
                <w:sz w:val="26"/>
                <w:szCs w:val="26"/>
              </w:rPr>
            </w:pPr>
          </w:p>
        </w:tc>
      </w:tr>
      <w:tr w:rsidR="005616E0" w:rsidRPr="007D5992" w14:paraId="446C4CC8" w14:textId="77777777" w:rsidTr="003C12CE">
        <w:tc>
          <w:tcPr>
            <w:tcW w:w="5000" w:type="pct"/>
            <w:gridSpan w:val="3"/>
          </w:tcPr>
          <w:p w14:paraId="09EC2C4D" w14:textId="330ED2C8" w:rsidR="005616E0" w:rsidRPr="007D5992" w:rsidRDefault="005616E0" w:rsidP="00CE3B69">
            <w:pPr>
              <w:jc w:val="both"/>
              <w:rPr>
                <w:rFonts w:ascii="Times New Roman" w:eastAsia="Times New Roman" w:hAnsi="Times New Roman" w:cs="Times New Roman"/>
                <w:color w:val="auto"/>
                <w:sz w:val="26"/>
                <w:szCs w:val="26"/>
              </w:rPr>
            </w:pPr>
            <w:r w:rsidRPr="007D5992">
              <w:rPr>
                <w:rFonts w:ascii="Times New Roman" w:eastAsia="Times New Roman" w:hAnsi="Times New Roman" w:cs="Times New Roman"/>
                <w:b/>
                <w:bCs/>
                <w:color w:val="auto"/>
                <w:sz w:val="26"/>
                <w:szCs w:val="26"/>
              </w:rPr>
              <w:lastRenderedPageBreak/>
              <w:t xml:space="preserve">Sửa đổi, bổ sung điểm a khoản 3 </w:t>
            </w:r>
          </w:p>
        </w:tc>
      </w:tr>
      <w:tr w:rsidR="00755009" w:rsidRPr="007D5992" w14:paraId="65C587C9" w14:textId="77777777" w:rsidTr="003C12CE">
        <w:tc>
          <w:tcPr>
            <w:tcW w:w="1646" w:type="pct"/>
          </w:tcPr>
          <w:p w14:paraId="5EEC825A" w14:textId="2D1E3A35" w:rsidR="005616E0" w:rsidRPr="007D5992" w:rsidRDefault="005616E0" w:rsidP="00CE3B69">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a) Chuẩn bị và gửi dự thảo hợp đồng cho nhà thầu:</w:t>
            </w:r>
          </w:p>
          <w:p w14:paraId="3251B03B" w14:textId="77777777" w:rsidR="005616E0" w:rsidRPr="007D5992" w:rsidRDefault="005616E0" w:rsidP="00CE3B69">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Chủ đầu tư căn cứ vào mục tiêu, phạm vi công việc để chuẩn bị và gửi dự thảo hợp đồng cho nhà thầu được chủ đầu tư dự kiến có khả năng thực hiện gói thầu; đối với gói thầu quy định tại điểm e khoản 2 Điều 78 của Nghị định này, chủ đầu tư gửi dự thảo hợp đồng cho nhà thầu đã trúng thầu thông qua đấu thầu rộng rãi hoặc đấu thầu hạn chế và đã ký hợp đồng thực hiện gói thầu trước đó. Nội dung dự thảo hợp đồng bao gồm các yêu cầu về phạm vi, nội dung công việc cần thực hiện, thời gian thực hiện, chất lượng công việc cần đạt được, giá trị tương ứng và các nội dung cần thiết khác.</w:t>
            </w:r>
          </w:p>
          <w:p w14:paraId="02E292BE" w14:textId="77777777" w:rsidR="005616E0" w:rsidRPr="007D5992" w:rsidRDefault="005616E0" w:rsidP="00CE3B69">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 xml:space="preserve">Nhà thầu được đề nghị chỉ định thầu khi có tư cách hợp lệ theo quy định tại các điểm a, b, c, d, e, g và i khoản 1 Điều 5 của Luật Đấu thầu; đối với nhà thầu là hộ kinh doanh khi có tư cách hợp lệ quy định tại các điểm a, b khoản 2 và các điểm d, e khoản 1 Điều 5 của Luật </w:t>
            </w:r>
            <w:r w:rsidRPr="007D5992">
              <w:rPr>
                <w:rFonts w:ascii="Times New Roman" w:eastAsia="Aptos" w:hAnsi="Times New Roman" w:cs="Times New Roman"/>
                <w:kern w:val="2"/>
                <w:sz w:val="26"/>
                <w:szCs w:val="26"/>
                <w:lang w:val="nl-NL" w:eastAsia="en-US"/>
                <w14:ligatures w14:val="standardContextual"/>
              </w:rPr>
              <w:lastRenderedPageBreak/>
              <w:t>Đấu thầu. Đối với gói thầu mua sắm hàng hóa, nhà thầu là cá nhân, nhóm cá nhân chào thầu sản phẩm đổi mới sáng tạo của mình được đề nghị chỉ định thầu khi đáp ứng tư cách hợp lệ quy định tại khoản 3 Điều 5 của Luật Đấu thầu. Trường hợp pháp luật có liên quan quy định nhà thầu tham dự thầu, thực hiện hợp đồng phải độc lập với các tổ chức, cá nhân khác thì phải tuân thủ quy định đó;</w:t>
            </w:r>
          </w:p>
          <w:p w14:paraId="09CA6116" w14:textId="77777777" w:rsidR="00755009" w:rsidRPr="007D5992" w:rsidRDefault="00755009" w:rsidP="00CE3B69">
            <w:pPr>
              <w:jc w:val="both"/>
              <w:rPr>
                <w:rFonts w:ascii="Times New Roman" w:eastAsia="Times New Roman" w:hAnsi="Times New Roman" w:cs="Times New Roman"/>
                <w:b/>
                <w:color w:val="auto"/>
                <w:sz w:val="26"/>
                <w:szCs w:val="26"/>
                <w:lang w:val="nl-NL"/>
              </w:rPr>
            </w:pPr>
          </w:p>
        </w:tc>
        <w:tc>
          <w:tcPr>
            <w:tcW w:w="1640" w:type="pct"/>
          </w:tcPr>
          <w:p w14:paraId="49C54A8B" w14:textId="7BABC0B1" w:rsidR="005616E0" w:rsidRPr="007D5992" w:rsidRDefault="005616E0" w:rsidP="00CE3B69">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lastRenderedPageBreak/>
              <w:t>a) Chuẩn bị và gửi dự thảo hợp đồng cho nhà thầu:</w:t>
            </w:r>
          </w:p>
          <w:p w14:paraId="30C9A5EA" w14:textId="77777777" w:rsidR="005616E0" w:rsidRPr="007D5992" w:rsidRDefault="005616E0" w:rsidP="00CE3B69">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Chủ đầu tư căn cứ vào mục tiêu, phạm vi công việc để chuẩn bị và gửi dự thảo hợp đồng cho nhà thầu được chủ đầu tư dự kiến có khả năng thực hiện gói thầu</w:t>
            </w:r>
            <w:r w:rsidRPr="007D5992">
              <w:rPr>
                <w:rFonts w:ascii="Times New Roman" w:eastAsia="Aptos" w:hAnsi="Times New Roman" w:cs="Times New Roman"/>
                <w:kern w:val="2"/>
                <w:sz w:val="26"/>
                <w:szCs w:val="26"/>
                <w:lang w:eastAsia="en-US"/>
                <w14:ligatures w14:val="standardContextual"/>
              </w:rPr>
              <w:t xml:space="preserve"> </w:t>
            </w:r>
            <w:r w:rsidRPr="007D5992">
              <w:rPr>
                <w:rFonts w:ascii="Times New Roman" w:eastAsia="Aptos" w:hAnsi="Times New Roman" w:cs="Times New Roman"/>
                <w:b/>
                <w:bCs/>
                <w:i/>
                <w:iCs/>
                <w:kern w:val="2"/>
                <w:sz w:val="26"/>
                <w:szCs w:val="26"/>
                <w:lang w:val="nl-NL" w:eastAsia="en-US"/>
                <w14:ligatures w14:val="standardContextual"/>
              </w:rPr>
              <w:t>trên Hệ thống mạng đấu thầu quốc gia</w:t>
            </w:r>
            <w:r w:rsidRPr="007D5992">
              <w:rPr>
                <w:rFonts w:ascii="Times New Roman" w:eastAsia="Aptos" w:hAnsi="Times New Roman" w:cs="Times New Roman"/>
                <w:b/>
                <w:bCs/>
                <w:i/>
                <w:iCs/>
                <w:kern w:val="2"/>
                <w:sz w:val="26"/>
                <w:szCs w:val="26"/>
                <w:lang w:eastAsia="en-US"/>
                <w14:ligatures w14:val="standardContextual"/>
              </w:rPr>
              <w:t xml:space="preserve">. </w:t>
            </w:r>
            <w:r w:rsidRPr="007D5992">
              <w:rPr>
                <w:rFonts w:ascii="Times New Roman" w:eastAsia="Aptos" w:hAnsi="Times New Roman" w:cs="Times New Roman"/>
                <w:kern w:val="2"/>
                <w:sz w:val="26"/>
                <w:szCs w:val="26"/>
                <w:lang w:eastAsia="en-US"/>
                <w14:ligatures w14:val="standardContextual"/>
              </w:rPr>
              <w:t>Đối</w:t>
            </w:r>
            <w:r w:rsidRPr="007D5992">
              <w:rPr>
                <w:rFonts w:ascii="Times New Roman" w:eastAsia="Aptos" w:hAnsi="Times New Roman" w:cs="Times New Roman"/>
                <w:kern w:val="2"/>
                <w:sz w:val="26"/>
                <w:szCs w:val="26"/>
                <w:lang w:val="nl-NL" w:eastAsia="en-US"/>
                <w14:ligatures w14:val="standardContextual"/>
              </w:rPr>
              <w:t xml:space="preserve"> với gói thầu quy định tại điểm e khoản 2 Điều 78 của Nghị định này, chủ đầu tư gửi dự thảo hợp đồng </w:t>
            </w:r>
            <w:r w:rsidRPr="007D5992">
              <w:rPr>
                <w:rFonts w:ascii="Times New Roman" w:eastAsia="Aptos" w:hAnsi="Times New Roman" w:cs="Times New Roman"/>
                <w:b/>
                <w:bCs/>
                <w:i/>
                <w:iCs/>
                <w:kern w:val="2"/>
                <w:sz w:val="26"/>
                <w:szCs w:val="26"/>
                <w:lang w:val="nl-NL" w:eastAsia="en-US"/>
                <w14:ligatures w14:val="standardContextual"/>
              </w:rPr>
              <w:t>trên Hệ thống mạng đấu thầu quốc gia</w:t>
            </w:r>
            <w:r w:rsidRPr="007D5992">
              <w:rPr>
                <w:rFonts w:ascii="Times New Roman" w:eastAsia="Aptos" w:hAnsi="Times New Roman" w:cs="Times New Roman"/>
                <w:kern w:val="2"/>
                <w:sz w:val="26"/>
                <w:szCs w:val="26"/>
                <w:lang w:val="nl-NL" w:eastAsia="en-US"/>
                <w14:ligatures w14:val="standardContextual"/>
              </w:rPr>
              <w:t xml:space="preserve"> cho nhà thầu đã trúng thầu thông qua đấu thầu rộng rãi hoặc đấu thầu hạn chế và đã ký hợp đồng thực hiện gói thầu trước đó. </w:t>
            </w:r>
            <w:r w:rsidRPr="007D5992">
              <w:rPr>
                <w:rFonts w:ascii="Times New Roman" w:eastAsia="Aptos" w:hAnsi="Times New Roman" w:cs="Times New Roman"/>
                <w:b/>
                <w:bCs/>
                <w:i/>
                <w:iCs/>
                <w:kern w:val="2"/>
                <w:sz w:val="26"/>
                <w:szCs w:val="26"/>
                <w:lang w:eastAsia="en-US"/>
                <w14:ligatures w14:val="standardContextual"/>
              </w:rPr>
              <w:t>Đối với gói thầu có yêu cầu về bảo vệ bí mật nhà nước theo quy định tại khoản 6 Điều 78 của Nghị định này</w:t>
            </w:r>
            <w:r w:rsidRPr="007D5992">
              <w:rPr>
                <w:rFonts w:ascii="Times New Roman" w:eastAsia="Aptos" w:hAnsi="Times New Roman" w:cs="Times New Roman"/>
                <w:b/>
                <w:bCs/>
                <w:i/>
                <w:iCs/>
                <w:kern w:val="2"/>
                <w:sz w:val="26"/>
                <w:szCs w:val="26"/>
                <w:lang w:val="nl-NL" w:eastAsia="en-US"/>
                <w14:ligatures w14:val="standardContextual"/>
              </w:rPr>
              <w:t xml:space="preserve"> và gói thầu áp dụng đấu thầu quốc tế, chủ đầu tư gửi dự thảo hợp đồng trực tiếp đến nhà thầu.</w:t>
            </w:r>
            <w:r w:rsidRPr="007D5992">
              <w:rPr>
                <w:rFonts w:ascii="Times New Roman" w:eastAsia="Aptos" w:hAnsi="Times New Roman" w:cs="Times New Roman"/>
                <w:kern w:val="2"/>
                <w:sz w:val="26"/>
                <w:szCs w:val="26"/>
                <w:lang w:val="nl-NL" w:eastAsia="en-US"/>
                <w14:ligatures w14:val="standardContextual"/>
              </w:rPr>
              <w:t xml:space="preserve"> Nội dung dự thảo hợp đồng bao gồm các yêu cầu về phạm vi, nội dung công việc cần thực hiện, thời gian thực hiện, chất lượng công việc cần đạt được, giá trị tương ứng và các nội dung cần thiết khác.</w:t>
            </w:r>
          </w:p>
          <w:p w14:paraId="33FB46F5" w14:textId="095403BA" w:rsidR="00755009" w:rsidRPr="00236133" w:rsidRDefault="005616E0" w:rsidP="00236133">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lastRenderedPageBreak/>
              <w:t>Nhà thầu được đề nghị chỉ định thầu khi có tư cách hợp lệ theo quy định tại các điểm a, b, c, d, e, g và i khoản 1 Điều 5 của Luật Đấu thầu; đối với nhà thầu là hộ kinh doanh khi có tư cách hợp lệ quy định tại các điểm a, b khoản 2 và các điểm d, e khoản 1 Điều 5 của Luật Đấu thầu. Đối với gói thầu mua sắm hàng hóa, nhà thầu là cá nhân, nhóm cá nhân chào thầu sản phẩm đổi mới sáng tạo của mình được đề nghị chỉ định thầu khi đáp ứng tư cách hợp lệ quy định tại khoản 3 Điều 5 của Luật Đấu thầu. Trường hợp pháp luật có liên quan quy định nhà thầu tham dự thầu, thực hiện hợp đồng phải độc lập với các tổ chức, cá nhân khác thì phải tuân thủ quy định đó</w:t>
            </w:r>
            <w:r w:rsidR="00236133">
              <w:rPr>
                <w:rFonts w:ascii="Times New Roman" w:eastAsia="Aptos" w:hAnsi="Times New Roman" w:cs="Times New Roman"/>
                <w:kern w:val="2"/>
                <w:sz w:val="26"/>
                <w:szCs w:val="26"/>
                <w:lang w:val="nl-NL" w:eastAsia="en-US"/>
                <w14:ligatures w14:val="standardContextual"/>
              </w:rPr>
              <w:t>;</w:t>
            </w:r>
          </w:p>
        </w:tc>
        <w:tc>
          <w:tcPr>
            <w:tcW w:w="1714" w:type="pct"/>
          </w:tcPr>
          <w:p w14:paraId="6219404F" w14:textId="77777777" w:rsidR="00187D98" w:rsidRPr="007D5992" w:rsidRDefault="00187D98" w:rsidP="00CE3B69">
            <w:pPr>
              <w:tabs>
                <w:tab w:val="right" w:leader="dot" w:pos="7920"/>
              </w:tabs>
              <w:jc w:val="both"/>
              <w:rPr>
                <w:rFonts w:ascii="Times New Roman" w:hAnsi="Times New Roman" w:cs="Times New Roman"/>
                <w:color w:val="auto"/>
                <w:sz w:val="26"/>
                <w:szCs w:val="26"/>
              </w:rPr>
            </w:pPr>
            <w:r w:rsidRPr="007D5992">
              <w:rPr>
                <w:rFonts w:ascii="Times New Roman" w:hAnsi="Times New Roman" w:cs="Times New Roman"/>
                <w:color w:val="auto"/>
                <w:sz w:val="26"/>
                <w:szCs w:val="26"/>
              </w:rPr>
              <w:lastRenderedPageBreak/>
              <w:t>Việc thực hiện chỉ định thầu theo phương thức truyền thống bằng hồ sơ giấy còn tiềm ẩn nguy cơ phát sinh tình trạng hợp thức hóa hồ sơ, gây khó khăn cho công tác giám sát, kiểm tra. Do đó, thực tiễn đặt ra yêu cầu cần đẩy mạnh thực hiện chỉ định thầu trên Hệ thống nhằm tăng cường công khai, minh bạch, bảo đảm khả năng theo dõi, lưu vết quá trình thực hiện và nâng cao hiệu quả quản lý nhà nước về đấu thầu.</w:t>
            </w:r>
          </w:p>
          <w:p w14:paraId="49DE0729" w14:textId="77777777" w:rsidR="00755009" w:rsidRPr="007D5992" w:rsidRDefault="00755009" w:rsidP="00CE3B69">
            <w:pPr>
              <w:jc w:val="both"/>
              <w:rPr>
                <w:rFonts w:ascii="Times New Roman" w:eastAsia="Times New Roman" w:hAnsi="Times New Roman" w:cs="Times New Roman"/>
                <w:color w:val="auto"/>
                <w:sz w:val="26"/>
                <w:szCs w:val="26"/>
              </w:rPr>
            </w:pPr>
          </w:p>
        </w:tc>
      </w:tr>
      <w:tr w:rsidR="005616E0" w:rsidRPr="007D5992" w14:paraId="030DEDD5" w14:textId="77777777" w:rsidTr="003C12CE">
        <w:tc>
          <w:tcPr>
            <w:tcW w:w="5000" w:type="pct"/>
            <w:gridSpan w:val="3"/>
          </w:tcPr>
          <w:p w14:paraId="7A96B796" w14:textId="5C6D1D40" w:rsidR="005616E0" w:rsidRPr="007D5992" w:rsidRDefault="005616E0" w:rsidP="00CE3B69">
            <w:pPr>
              <w:jc w:val="both"/>
              <w:rPr>
                <w:rFonts w:ascii="Times New Roman" w:eastAsia="Times New Roman" w:hAnsi="Times New Roman" w:cs="Times New Roman"/>
                <w:b/>
                <w:bCs/>
                <w:color w:val="auto"/>
                <w:sz w:val="26"/>
                <w:szCs w:val="26"/>
              </w:rPr>
            </w:pPr>
            <w:r w:rsidRPr="007D5992">
              <w:rPr>
                <w:rFonts w:ascii="Times New Roman" w:eastAsia="Times New Roman" w:hAnsi="Times New Roman" w:cs="Times New Roman"/>
                <w:b/>
                <w:bCs/>
                <w:color w:val="auto"/>
                <w:sz w:val="26"/>
                <w:szCs w:val="26"/>
              </w:rPr>
              <w:t>Sửa đổi, bổ sung điểm b khoản 3</w:t>
            </w:r>
          </w:p>
        </w:tc>
      </w:tr>
      <w:tr w:rsidR="00755009" w:rsidRPr="007D5992" w14:paraId="4DE745FA" w14:textId="77777777" w:rsidTr="003C12CE">
        <w:tc>
          <w:tcPr>
            <w:tcW w:w="1646" w:type="pct"/>
          </w:tcPr>
          <w:p w14:paraId="2504B530" w14:textId="66A5B2EB" w:rsidR="005616E0" w:rsidRPr="007D5992" w:rsidRDefault="00236133" w:rsidP="00CE3B69">
            <w:pPr>
              <w:widowControl/>
              <w:snapToGrid w:val="0"/>
              <w:jc w:val="both"/>
              <w:rPr>
                <w:rFonts w:ascii="Times New Roman" w:eastAsia="Aptos" w:hAnsi="Times New Roman" w:cs="Times New Roman"/>
                <w:kern w:val="2"/>
                <w:sz w:val="26"/>
                <w:szCs w:val="26"/>
                <w:lang w:val="nl-NL" w:eastAsia="en-US"/>
                <w14:ligatures w14:val="standardContextual"/>
              </w:rPr>
            </w:pPr>
            <w:r>
              <w:rPr>
                <w:rFonts w:ascii="Times New Roman" w:eastAsia="Aptos" w:hAnsi="Times New Roman" w:cs="Times New Roman"/>
                <w:kern w:val="2"/>
                <w:sz w:val="26"/>
                <w:szCs w:val="26"/>
                <w:lang w:val="nl-NL" w:eastAsia="en-US"/>
                <w14:ligatures w14:val="standardContextual"/>
              </w:rPr>
              <w:t>b</w:t>
            </w:r>
            <w:r w:rsidR="005616E0" w:rsidRPr="007D5992">
              <w:rPr>
                <w:rFonts w:ascii="Times New Roman" w:eastAsia="Aptos" w:hAnsi="Times New Roman" w:cs="Times New Roman"/>
                <w:kern w:val="2"/>
                <w:sz w:val="26"/>
                <w:szCs w:val="26"/>
                <w:lang w:val="nl-NL" w:eastAsia="en-US"/>
                <w14:ligatures w14:val="standardContextual"/>
              </w:rPr>
              <w:t>) Hoàn thiện hợp đồng, phê duyệt và công khai kết quả lựa chọn nhà thầu:</w:t>
            </w:r>
          </w:p>
          <w:p w14:paraId="40A7B2A7" w14:textId="77777777" w:rsidR="005616E0" w:rsidRPr="007D5992" w:rsidRDefault="005616E0" w:rsidP="00CE3B69">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Trên cơ sở dự thảo hợp đồng, chủ đầu tư và nhà thầu được đề nghị chỉ định thầu tiến hành hoàn thiện hợp đồng làm cơ sở phê duyệt kết quả lựa chọn nhà thầu và ký kết hợp đồng. Trong quá trình hoàn thiện hợp đồng, chủ đầu tư và nhà thầu thương thảo về giá, bảo đảm giá đề nghị trúng thầu tiết kiệm, hiệu quả kinh tế; đối với gói thầu xây lắp thuộc trường hợp chỉ định thầu theo quy định tại điểm e khoản 2 Điều 78 của Nghị định này, chủ đầu tư và nhà thầu thương thảo về giá, bảo đảm tiết kiệm tối thiểu 5% giá gói thầu.</w:t>
            </w:r>
          </w:p>
          <w:p w14:paraId="7C7D7DB1" w14:textId="77777777" w:rsidR="005616E0" w:rsidRPr="007D5992" w:rsidRDefault="005616E0" w:rsidP="00CE3B69">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lastRenderedPageBreak/>
              <w:t>Việc công khai kết quả lựa chọn nhà thầu theo quy định tại khoản 5 Điều 33 của Nghị định này;</w:t>
            </w:r>
          </w:p>
          <w:p w14:paraId="4869AD11" w14:textId="77777777" w:rsidR="00755009" w:rsidRPr="007D5992" w:rsidRDefault="00755009" w:rsidP="00CE3B69">
            <w:pPr>
              <w:jc w:val="both"/>
              <w:rPr>
                <w:rFonts w:ascii="Times New Roman" w:eastAsia="Times New Roman" w:hAnsi="Times New Roman" w:cs="Times New Roman"/>
                <w:b/>
                <w:color w:val="auto"/>
                <w:sz w:val="26"/>
                <w:szCs w:val="26"/>
                <w:lang w:val="nl-NL"/>
              </w:rPr>
            </w:pPr>
          </w:p>
        </w:tc>
        <w:tc>
          <w:tcPr>
            <w:tcW w:w="1640" w:type="pct"/>
          </w:tcPr>
          <w:p w14:paraId="41CCC264" w14:textId="771F9A3C" w:rsidR="005616E0" w:rsidRPr="007D5992" w:rsidRDefault="005616E0" w:rsidP="00CE3B69">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lastRenderedPageBreak/>
              <w:t>b) Hoàn thiện hợp đồng, phê duyệt và công khai kết quả lựa chọn nhà thầu:</w:t>
            </w:r>
          </w:p>
          <w:p w14:paraId="674A460D" w14:textId="77777777" w:rsidR="005616E0" w:rsidRPr="007D5992" w:rsidRDefault="005616E0" w:rsidP="00CE3B69">
            <w:pPr>
              <w:widowControl/>
              <w:snapToGrid w:val="0"/>
              <w:jc w:val="both"/>
              <w:rPr>
                <w:rFonts w:ascii="Times New Roman" w:eastAsia="Aptos" w:hAnsi="Times New Roman" w:cs="Times New Roman"/>
                <w:b/>
                <w:bCs/>
                <w:i/>
                <w:iCs/>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 xml:space="preserve">Trên cơ sở dự thảo hợp đồng, chủ đầu tư và nhà thầu được đề nghị chỉ định thầu tiến hành hoàn thiện hợp đồng làm cơ sở phê duyệt kết quả lựa chọn nhà thầu và ký kết hợp đồng. Trong quá trình hoàn thiện hợp đồng, chủ đầu tư và nhà thầu thương thảo về giá, bảo đảm giá đề nghị trúng thầu tiết kiệm, hiệu quả kinh tế; đối với gói thầu xây lắp thuộc trường hợp chỉ định thầu theo quy định tại điểm e khoản 2 Điều 78 của Nghị định này, chủ đầu tư và nhà thầu thương thảo về giá, bảo đảm tiết kiệm tối thiểu 5% giá gói thầu. </w:t>
            </w:r>
            <w:r w:rsidRPr="007D5992">
              <w:rPr>
                <w:rFonts w:ascii="Times New Roman" w:eastAsia="Aptos" w:hAnsi="Times New Roman" w:cs="Times New Roman"/>
                <w:b/>
                <w:bCs/>
                <w:i/>
                <w:iCs/>
                <w:kern w:val="2"/>
                <w:sz w:val="26"/>
                <w:szCs w:val="26"/>
                <w:lang w:val="nl-NL" w:eastAsia="en-US"/>
                <w14:ligatures w14:val="standardContextual"/>
              </w:rPr>
              <w:t xml:space="preserve">Đối với gói thầu có cấu phần mua sắm hàng hóa, </w:t>
            </w:r>
            <w:r w:rsidRPr="007D5992">
              <w:rPr>
                <w:rFonts w:ascii="Times New Roman" w:eastAsia="Aptos" w:hAnsi="Times New Roman" w:cs="Times New Roman"/>
                <w:b/>
                <w:bCs/>
                <w:i/>
                <w:iCs/>
                <w:kern w:val="2"/>
                <w:sz w:val="26"/>
                <w:szCs w:val="26"/>
                <w:lang w:val="nl-NL" w:eastAsia="en-US"/>
                <w14:ligatures w14:val="standardContextual"/>
              </w:rPr>
              <w:lastRenderedPageBreak/>
              <w:t>trường hợp nhà thầu chào hàng hóa nhập khẩu, nhà thầu phải cung cấp thông tin về giá nhập khẩu dự kiến của hàng hóa nhập khẩu và cam kết cung cấp giá nhập khẩu và tài liệu chứng minh khi hàng hóa được nhập khẩu vào Việt Nam.</w:t>
            </w:r>
          </w:p>
          <w:p w14:paraId="192130DC" w14:textId="746494B9" w:rsidR="00755009" w:rsidRPr="007D5992" w:rsidRDefault="005616E0" w:rsidP="00CE3B69">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Việc công khai kết quả lựa chọn nhà thầu theo quy định tại khoản 5 Điều 33 của Nghị định này;</w:t>
            </w:r>
          </w:p>
        </w:tc>
        <w:tc>
          <w:tcPr>
            <w:tcW w:w="1714" w:type="pct"/>
          </w:tcPr>
          <w:p w14:paraId="1AA4C559" w14:textId="48E2D7C7" w:rsidR="00187D98" w:rsidRPr="007D5992" w:rsidRDefault="00187D98" w:rsidP="00CE3B69">
            <w:pPr>
              <w:tabs>
                <w:tab w:val="right" w:leader="dot" w:pos="7920"/>
              </w:tabs>
              <w:jc w:val="both"/>
              <w:rPr>
                <w:rFonts w:ascii="Times New Roman" w:hAnsi="Times New Roman" w:cs="Times New Roman"/>
                <w:color w:val="auto"/>
                <w:sz w:val="26"/>
                <w:szCs w:val="26"/>
              </w:rPr>
            </w:pPr>
            <w:r w:rsidRPr="007D5992">
              <w:rPr>
                <w:rFonts w:ascii="Times New Roman" w:hAnsi="Times New Roman" w:cs="Times New Roman"/>
                <w:color w:val="auto"/>
                <w:sz w:val="26"/>
                <w:szCs w:val="26"/>
              </w:rPr>
              <w:lastRenderedPageBreak/>
              <w:t>Thực tiễn triển khai một số gói thầu chỉ định thầu có sử dụng hàng hóa nhập khẩu cho thấy còn khó khăn trong việc xác định, đối chiếu giá hàng hóa nhập khẩu thực tế trong quá trình thực hiện hợp đồng, nhất là các trường hợp giá chào thầu có biến động lớn so với giá nhập khẩu khi hàng hóa được đưa vào Việt Nam. Do đó, cần bổ sung cơ chế cung cấp thông tin và tài liệu về giá nhập khẩu để phục vụ công tác quản lý, kiểm tra và xử lý phát sinh trong quá trình thực hiện hợp đồng.</w:t>
            </w:r>
          </w:p>
          <w:p w14:paraId="295C1D92" w14:textId="77777777" w:rsidR="00755009" w:rsidRPr="007D5992" w:rsidRDefault="00755009" w:rsidP="00CE3B69">
            <w:pPr>
              <w:jc w:val="both"/>
              <w:rPr>
                <w:rFonts w:ascii="Times New Roman" w:eastAsia="Times New Roman" w:hAnsi="Times New Roman" w:cs="Times New Roman"/>
                <w:color w:val="auto"/>
                <w:sz w:val="26"/>
                <w:szCs w:val="26"/>
              </w:rPr>
            </w:pPr>
          </w:p>
        </w:tc>
      </w:tr>
      <w:tr w:rsidR="005616E0" w:rsidRPr="007D5992" w14:paraId="04A9CEBA" w14:textId="77777777" w:rsidTr="003C12CE">
        <w:tc>
          <w:tcPr>
            <w:tcW w:w="5000" w:type="pct"/>
            <w:gridSpan w:val="3"/>
          </w:tcPr>
          <w:p w14:paraId="63851CAC" w14:textId="53E603C3" w:rsidR="005616E0" w:rsidRPr="007D5992" w:rsidRDefault="005616E0" w:rsidP="00CE3B69">
            <w:pPr>
              <w:jc w:val="both"/>
              <w:rPr>
                <w:rFonts w:ascii="Times New Roman" w:eastAsia="Times New Roman" w:hAnsi="Times New Roman" w:cs="Times New Roman"/>
                <w:color w:val="auto"/>
                <w:sz w:val="26"/>
                <w:szCs w:val="26"/>
              </w:rPr>
            </w:pPr>
            <w:r w:rsidRPr="007D5992">
              <w:rPr>
                <w:rFonts w:ascii="Times New Roman" w:eastAsia="Times New Roman" w:hAnsi="Times New Roman" w:cs="Times New Roman"/>
                <w:b/>
                <w:bCs/>
                <w:color w:val="auto"/>
                <w:sz w:val="26"/>
                <w:szCs w:val="26"/>
              </w:rPr>
              <w:t>Sửa đổi, bổ sung khoản 4 như sau</w:t>
            </w:r>
          </w:p>
        </w:tc>
      </w:tr>
      <w:tr w:rsidR="00755009" w:rsidRPr="007D5992" w14:paraId="10247AC6" w14:textId="77777777" w:rsidTr="003C12CE">
        <w:tc>
          <w:tcPr>
            <w:tcW w:w="1646" w:type="pct"/>
          </w:tcPr>
          <w:p w14:paraId="016C59B1" w14:textId="2A8DACDC" w:rsidR="00755009" w:rsidRPr="00F16D0D" w:rsidRDefault="005616E0" w:rsidP="00F16D0D">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4. Đối với gói thầu hoặc nội dung mua sắm có giá không quá 50 triệu đồng, thủ trưởng cơ quan, đơn vị mua sắm chịu trách nhiệm quyết định việc mua sắm bảo đảm tiết kiệm, hiệu quả và tự chịu trách nhiệm về quyết định của mình, không phải đáp ứng điều kiện quy định tại khoản 2 Điều 79 của Nghị định này, không phải thực hiện quy trình quy định tại khoản 3 Điều này nhưng phải bảo đảm chế độ hoá đơn, chứng từ đầy đủ theo quy định của pháp luật hoặc được thực hiện theo quy trình chỉ định thầu rút gọn quy định tại khoản 3 Điều này.</w:t>
            </w:r>
          </w:p>
        </w:tc>
        <w:tc>
          <w:tcPr>
            <w:tcW w:w="1640" w:type="pct"/>
          </w:tcPr>
          <w:p w14:paraId="34B97D8B" w14:textId="50B49FA8" w:rsidR="00755009" w:rsidRPr="007D5992" w:rsidRDefault="005616E0" w:rsidP="00CE3B69">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 xml:space="preserve">4. Đối với gói thầu hoặc nội dung mua sắm có giá không quá </w:t>
            </w:r>
            <w:r w:rsidRPr="007D5992">
              <w:rPr>
                <w:rFonts w:ascii="Times New Roman" w:eastAsia="Aptos" w:hAnsi="Times New Roman" w:cs="Times New Roman"/>
                <w:b/>
                <w:bCs/>
                <w:i/>
                <w:iCs/>
                <w:kern w:val="2"/>
                <w:sz w:val="26"/>
                <w:szCs w:val="26"/>
                <w:lang w:val="nl-NL" w:eastAsia="en-US"/>
                <w14:ligatures w14:val="standardContextual"/>
              </w:rPr>
              <w:t>100</w:t>
            </w:r>
            <w:r w:rsidRPr="007D5992">
              <w:rPr>
                <w:rFonts w:ascii="Times New Roman" w:eastAsia="Aptos" w:hAnsi="Times New Roman" w:cs="Times New Roman"/>
                <w:kern w:val="2"/>
                <w:sz w:val="26"/>
                <w:szCs w:val="26"/>
                <w:lang w:val="nl-NL" w:eastAsia="en-US"/>
                <w14:ligatures w14:val="standardContextual"/>
              </w:rPr>
              <w:t xml:space="preserve"> triệu đồng, thủ trưởng cơ quan, đơn vị mua sắm chịu trách nhiệm quyết định việc mua sắm bảo đảm tiết kiệm, hiệu quả và tự chịu trách nhiệm về quyết định của mình, không phải đáp ứng điều kiện quy định tại khoản 2 Điều 79 của Nghị định này, không phải thực hiện quy trình quy định tại khoản 3 Điều này nhưng phải bảo đảm chế độ hoá đơn, chứng từ đầy đủ theo quy định của pháp luật hoặc được thực hiện theo quy trình chỉ định thầu rút gọn quy định tại khoản 3 Điều này.</w:t>
            </w:r>
          </w:p>
        </w:tc>
        <w:tc>
          <w:tcPr>
            <w:tcW w:w="1714" w:type="pct"/>
          </w:tcPr>
          <w:p w14:paraId="4B1217B6" w14:textId="57B444D4" w:rsidR="00755009" w:rsidRPr="007D5992" w:rsidRDefault="000C570A" w:rsidP="00CE3B69">
            <w:pPr>
              <w:widowControl/>
              <w:snapToGrid w:val="0"/>
              <w:jc w:val="both"/>
              <w:rPr>
                <w:rFonts w:ascii="Times New Roman" w:eastAsia="Aptos" w:hAnsi="Times New Roman" w:cs="Times New Roman"/>
                <w:kern w:val="2"/>
                <w:sz w:val="26"/>
                <w:szCs w:val="26"/>
                <w:lang w:val="nl-NL" w:eastAsia="en-US"/>
                <w14:ligatures w14:val="standardContextual"/>
              </w:rPr>
            </w:pPr>
            <w:r w:rsidRPr="000C570A">
              <w:rPr>
                <w:rFonts w:ascii="Times New Roman" w:eastAsia="Aptos" w:hAnsi="Times New Roman" w:cs="Times New Roman"/>
                <w:kern w:val="2"/>
                <w:sz w:val="26"/>
                <w:szCs w:val="26"/>
                <w:lang w:val="nl-NL" w:eastAsia="en-US"/>
                <w14:ligatures w14:val="standardContextual"/>
              </w:rPr>
              <w:t>Nâng hạn mức giá trị gói thầu, nội dung mua sắm được cơ quan, đơn vị tự quyết định việc mua sắm từ không quá 50 triệu đồng lên không quá 100 triệu đồng nhằm đơn giản hóa thủ tục đối với các nhu cầu mua sắm thường xuyên, giá trị nhỏ; giảm thời gian, chi phí tổ chức lựa chọn nhà thầu.</w:t>
            </w:r>
          </w:p>
        </w:tc>
      </w:tr>
      <w:tr w:rsidR="005616E0" w:rsidRPr="007D5992" w14:paraId="7DC95165" w14:textId="77777777" w:rsidTr="003C12CE">
        <w:tc>
          <w:tcPr>
            <w:tcW w:w="5000" w:type="pct"/>
            <w:gridSpan w:val="3"/>
          </w:tcPr>
          <w:p w14:paraId="69C676D2" w14:textId="0A93DDED" w:rsidR="005616E0" w:rsidRPr="007D5992" w:rsidRDefault="005616E0" w:rsidP="00CE3B69">
            <w:pPr>
              <w:widowControl/>
              <w:snapToGrid w:val="0"/>
              <w:jc w:val="both"/>
              <w:rPr>
                <w:rFonts w:ascii="Times New Roman" w:eastAsia="Times New Roman" w:hAnsi="Times New Roman" w:cs="Times New Roman"/>
                <w:b/>
                <w:bCs/>
                <w:color w:val="auto"/>
                <w:sz w:val="26"/>
                <w:szCs w:val="26"/>
                <w:lang w:val="en-US"/>
              </w:rPr>
            </w:pPr>
            <w:r w:rsidRPr="007D5992">
              <w:rPr>
                <w:rFonts w:ascii="Times New Roman" w:eastAsia="Aptos" w:hAnsi="Times New Roman" w:cs="Times New Roman"/>
                <w:b/>
                <w:bCs/>
                <w:kern w:val="2"/>
                <w:sz w:val="26"/>
                <w:szCs w:val="26"/>
                <w:lang w:val="nl-NL" w:eastAsia="en-US"/>
                <w14:ligatures w14:val="standardContextual"/>
              </w:rPr>
              <w:t xml:space="preserve">Bổ sung khoản 6 vào sau khoản 5 </w:t>
            </w:r>
          </w:p>
        </w:tc>
      </w:tr>
      <w:tr w:rsidR="00755009" w:rsidRPr="007D5992" w14:paraId="4C143C67" w14:textId="77777777" w:rsidTr="003C12CE">
        <w:tc>
          <w:tcPr>
            <w:tcW w:w="1646" w:type="pct"/>
          </w:tcPr>
          <w:p w14:paraId="2F447A3E" w14:textId="77777777" w:rsidR="00755009" w:rsidRPr="007D5992" w:rsidRDefault="00755009" w:rsidP="00CE3B69">
            <w:pPr>
              <w:jc w:val="both"/>
              <w:rPr>
                <w:rFonts w:ascii="Times New Roman" w:eastAsia="Times New Roman" w:hAnsi="Times New Roman" w:cs="Times New Roman"/>
                <w:b/>
                <w:color w:val="auto"/>
                <w:sz w:val="26"/>
                <w:szCs w:val="26"/>
                <w:lang w:val="en-US"/>
              </w:rPr>
            </w:pPr>
          </w:p>
        </w:tc>
        <w:tc>
          <w:tcPr>
            <w:tcW w:w="1640" w:type="pct"/>
          </w:tcPr>
          <w:p w14:paraId="71125B63" w14:textId="501CAB5E" w:rsidR="00755009" w:rsidRPr="007D5992" w:rsidRDefault="005616E0" w:rsidP="00CE3B69">
            <w:pPr>
              <w:widowControl/>
              <w:snapToGrid w:val="0"/>
              <w:jc w:val="both"/>
              <w:rPr>
                <w:rFonts w:ascii="Times New Roman" w:eastAsia="Aptos" w:hAnsi="Times New Roman" w:cs="Times New Roman"/>
                <w:b/>
                <w:bCs/>
                <w:i/>
                <w:iCs/>
                <w:kern w:val="2"/>
                <w:sz w:val="26"/>
                <w:szCs w:val="26"/>
                <w:lang w:val="nl-NL" w:eastAsia="en-US"/>
                <w14:ligatures w14:val="standardContextual"/>
              </w:rPr>
            </w:pPr>
            <w:r w:rsidRPr="007D5992">
              <w:rPr>
                <w:rFonts w:ascii="Times New Roman" w:eastAsia="Aptos" w:hAnsi="Times New Roman" w:cs="Times New Roman"/>
                <w:b/>
                <w:bCs/>
                <w:i/>
                <w:iCs/>
                <w:kern w:val="2"/>
                <w:sz w:val="26"/>
                <w:szCs w:val="26"/>
                <w:lang w:val="nl-NL" w:eastAsia="en-US"/>
                <w14:ligatures w14:val="standardContextual"/>
              </w:rPr>
              <w:t>6. Đối với gói thầu thuộc trường hợp chỉ định thầu theo quy trình thông thường đồng thời thuộc trường hợp chỉ định thầu theo quy trình rút gọn thì chủ đầu tư được lựa chọn áp dụng quy trình quy định tại khoản 3 Điều 79 của Nghị định này hoặc khoản 3 Điều này.</w:t>
            </w:r>
          </w:p>
        </w:tc>
        <w:tc>
          <w:tcPr>
            <w:tcW w:w="1714" w:type="pct"/>
          </w:tcPr>
          <w:p w14:paraId="6848CE03" w14:textId="719CAD46" w:rsidR="00755009" w:rsidRPr="007D5992" w:rsidRDefault="007C4809" w:rsidP="00CE3B69">
            <w:pPr>
              <w:jc w:val="both"/>
              <w:rPr>
                <w:rFonts w:ascii="Times New Roman" w:eastAsia="Times New Roman" w:hAnsi="Times New Roman" w:cs="Times New Roman"/>
                <w:color w:val="auto"/>
                <w:sz w:val="26"/>
                <w:szCs w:val="26"/>
                <w:lang w:val="nl-NL"/>
              </w:rPr>
            </w:pPr>
            <w:r>
              <w:rPr>
                <w:rFonts w:ascii="Times New Roman" w:eastAsia="Times New Roman" w:hAnsi="Times New Roman" w:cs="Times New Roman"/>
                <w:color w:val="auto"/>
                <w:sz w:val="26"/>
                <w:szCs w:val="26"/>
                <w:lang w:val="nl-NL"/>
              </w:rPr>
              <w:t xml:space="preserve">Làm rõ quy định việc áp dụng quy trình chỉ định thầu, </w:t>
            </w:r>
            <w:r w:rsidR="00935F78">
              <w:rPr>
                <w:rFonts w:ascii="Times New Roman" w:eastAsia="Times New Roman" w:hAnsi="Times New Roman" w:cs="Times New Roman"/>
                <w:color w:val="auto"/>
                <w:sz w:val="26"/>
                <w:szCs w:val="26"/>
                <w:lang w:val="nl-NL"/>
              </w:rPr>
              <w:t>bảo đảm áp dụng thống nhất trong thực tiễn thi hành.</w:t>
            </w:r>
          </w:p>
        </w:tc>
      </w:tr>
    </w:tbl>
    <w:p w14:paraId="163C89CB" w14:textId="77777777" w:rsidR="003C12CE" w:rsidRDefault="003C12CE">
      <w:r>
        <w:br w:type="page"/>
      </w:r>
    </w:p>
    <w:tbl>
      <w:tblPr>
        <w:tblW w:w="531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4883"/>
        <w:gridCol w:w="5103"/>
      </w:tblGrid>
      <w:tr w:rsidR="008A6D78" w:rsidRPr="007D5992" w14:paraId="2B5CA030" w14:textId="77777777" w:rsidTr="003C12CE">
        <w:tc>
          <w:tcPr>
            <w:tcW w:w="5000" w:type="pct"/>
            <w:gridSpan w:val="3"/>
          </w:tcPr>
          <w:p w14:paraId="1BC9E4D6" w14:textId="149AEB2B" w:rsidR="008A6D78" w:rsidRPr="007D5992" w:rsidRDefault="008A6D78" w:rsidP="00CE3B69">
            <w:pPr>
              <w:snapToGrid w:val="0"/>
              <w:jc w:val="both"/>
              <w:rPr>
                <w:rFonts w:ascii="Times New Roman" w:eastAsia="Aptos" w:hAnsi="Times New Roman" w:cs="Times New Roman"/>
                <w:b/>
                <w:bCs/>
                <w:sz w:val="26"/>
                <w:szCs w:val="26"/>
              </w:rPr>
            </w:pPr>
            <w:r w:rsidRPr="007D5992">
              <w:rPr>
                <w:rFonts w:ascii="Times New Roman" w:eastAsia="Aptos" w:hAnsi="Times New Roman" w:cs="Times New Roman"/>
                <w:b/>
                <w:bCs/>
                <w:kern w:val="2"/>
                <w:sz w:val="26"/>
                <w:szCs w:val="26"/>
                <w:lang w:val="nl-NL" w:eastAsia="en-US"/>
                <w14:ligatures w14:val="standardContextual"/>
              </w:rPr>
              <w:lastRenderedPageBreak/>
              <w:t>Điều 99</w:t>
            </w:r>
            <w:r w:rsidR="002C2501" w:rsidRPr="007D5992">
              <w:rPr>
                <w:rFonts w:ascii="Times New Roman" w:eastAsia="Aptos" w:hAnsi="Times New Roman" w:cs="Times New Roman"/>
                <w:b/>
                <w:bCs/>
                <w:kern w:val="2"/>
                <w:sz w:val="26"/>
                <w:szCs w:val="26"/>
                <w:lang w:val="nl-NL" w:eastAsia="en-US"/>
                <w14:ligatures w14:val="standardContextual"/>
              </w:rPr>
              <w:t>. Điều kiện áp dụng chào giá trực tuyến</w:t>
            </w:r>
          </w:p>
        </w:tc>
      </w:tr>
      <w:tr w:rsidR="008A6D78" w:rsidRPr="007D5992" w14:paraId="2633594E" w14:textId="77777777" w:rsidTr="003C12CE">
        <w:tc>
          <w:tcPr>
            <w:tcW w:w="5000" w:type="pct"/>
            <w:gridSpan w:val="3"/>
          </w:tcPr>
          <w:p w14:paraId="2BCB02B3" w14:textId="1990F93D" w:rsidR="008A6D78" w:rsidRPr="007D5992" w:rsidRDefault="008A6D78" w:rsidP="00CE3B69">
            <w:pPr>
              <w:widowControl/>
              <w:snapToGrid w:val="0"/>
              <w:jc w:val="both"/>
              <w:rPr>
                <w:rFonts w:ascii="Times New Roman" w:eastAsia="Aptos" w:hAnsi="Times New Roman" w:cs="Times New Roman"/>
                <w:b/>
                <w:bCs/>
                <w:kern w:val="2"/>
                <w:sz w:val="26"/>
                <w:szCs w:val="26"/>
                <w:lang w:val="nl-NL" w:eastAsia="en-US"/>
                <w14:ligatures w14:val="standardContextual"/>
              </w:rPr>
            </w:pPr>
            <w:r w:rsidRPr="007D5992">
              <w:rPr>
                <w:rFonts w:ascii="Times New Roman" w:eastAsia="Aptos" w:hAnsi="Times New Roman" w:cs="Times New Roman"/>
                <w:b/>
                <w:bCs/>
                <w:kern w:val="2"/>
                <w:sz w:val="26"/>
                <w:szCs w:val="26"/>
                <w:lang w:val="nl-NL" w:eastAsia="en-US"/>
                <w14:ligatures w14:val="standardContextual"/>
              </w:rPr>
              <w:t>Sửa đổi, bổ sung điểm a và điểm b khoản 3</w:t>
            </w:r>
          </w:p>
        </w:tc>
      </w:tr>
      <w:tr w:rsidR="008A6D78" w:rsidRPr="007D5992" w14:paraId="34012ABC" w14:textId="77777777" w:rsidTr="003C12CE">
        <w:tc>
          <w:tcPr>
            <w:tcW w:w="1646" w:type="pct"/>
          </w:tcPr>
          <w:p w14:paraId="73F75D07" w14:textId="22B04C72" w:rsidR="008A6D78" w:rsidRPr="007D5992" w:rsidRDefault="008A6D78" w:rsidP="00935F78">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 xml:space="preserve">a) Gói thầu mua sắm hàng hóa, cung cấp dịch vụ phi tư vấn, xây lắp có giá gói thầu không quá 02 tỷ đồng đối với dự toán mua sắm, trừ trường hợp quy định tại điểm d khoản này; </w:t>
            </w:r>
          </w:p>
          <w:p w14:paraId="1B7A1EFE" w14:textId="6071682F" w:rsidR="008A6D78" w:rsidRPr="007D5992" w:rsidRDefault="008A6D78" w:rsidP="00935F78">
            <w:pPr>
              <w:jc w:val="both"/>
              <w:rPr>
                <w:rFonts w:ascii="Times New Roman" w:eastAsia="Times New Roman" w:hAnsi="Times New Roman" w:cs="Times New Roman"/>
                <w:b/>
                <w:color w:val="auto"/>
                <w:sz w:val="26"/>
                <w:szCs w:val="26"/>
                <w:lang w:val="nl-NL"/>
              </w:rPr>
            </w:pPr>
            <w:r w:rsidRPr="007D5992">
              <w:rPr>
                <w:rFonts w:ascii="Times New Roman" w:eastAsia="Aptos" w:hAnsi="Times New Roman" w:cs="Times New Roman"/>
                <w:kern w:val="2"/>
                <w:sz w:val="26"/>
                <w:szCs w:val="26"/>
                <w:lang w:val="nl-NL" w:eastAsia="en-US"/>
                <w14:ligatures w14:val="standardContextual"/>
              </w:rPr>
              <w:t>b) Gói thầu mua sắm hàng hóa, cung cấp dịch vụ phi tư vấn, xây lắp có giá gói thầu không quá 05 tỷ đồng đối với dự án;</w:t>
            </w:r>
          </w:p>
        </w:tc>
        <w:tc>
          <w:tcPr>
            <w:tcW w:w="1640" w:type="pct"/>
          </w:tcPr>
          <w:p w14:paraId="65614488" w14:textId="79B6CACE" w:rsidR="008A6D78" w:rsidRPr="007D5992" w:rsidRDefault="008A6D78" w:rsidP="00935F78">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 xml:space="preserve">a) Gói thầu mua sắm hàng hóa, cung cấp dịch vụ phi tư vấn, xây lắp có giá gói thầu không quá </w:t>
            </w:r>
            <w:r w:rsidRPr="007D5992">
              <w:rPr>
                <w:rFonts w:ascii="Times New Roman" w:eastAsia="Aptos" w:hAnsi="Times New Roman" w:cs="Times New Roman"/>
                <w:b/>
                <w:bCs/>
                <w:i/>
                <w:iCs/>
                <w:kern w:val="2"/>
                <w:sz w:val="26"/>
                <w:szCs w:val="26"/>
                <w:lang w:val="nl-NL" w:eastAsia="en-US"/>
                <w14:ligatures w14:val="standardContextual"/>
              </w:rPr>
              <w:t>03</w:t>
            </w:r>
            <w:r w:rsidRPr="007D5992">
              <w:rPr>
                <w:rFonts w:ascii="Times New Roman" w:eastAsia="Aptos" w:hAnsi="Times New Roman" w:cs="Times New Roman"/>
                <w:kern w:val="2"/>
                <w:sz w:val="26"/>
                <w:szCs w:val="26"/>
                <w:lang w:val="nl-NL" w:eastAsia="en-US"/>
                <w14:ligatures w14:val="standardContextual"/>
              </w:rPr>
              <w:t xml:space="preserve"> tỷ đồng đối với dự toán mua sắm, trừ trường hợp quy định tại điểm d khoản này; </w:t>
            </w:r>
          </w:p>
          <w:p w14:paraId="3703A9AD" w14:textId="748F4B13" w:rsidR="008A6D78" w:rsidRPr="007D5992" w:rsidRDefault="008A6D78" w:rsidP="00935F78">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 xml:space="preserve">b) Gói thầu mua sắm hàng hóa, cung cấp dịch vụ phi tư vấn, xây lắp có giá gói thầu không quá </w:t>
            </w:r>
            <w:r w:rsidRPr="007D5992">
              <w:rPr>
                <w:rFonts w:ascii="Times New Roman" w:eastAsia="Aptos" w:hAnsi="Times New Roman" w:cs="Times New Roman"/>
                <w:b/>
                <w:bCs/>
                <w:i/>
                <w:iCs/>
                <w:kern w:val="2"/>
                <w:sz w:val="26"/>
                <w:szCs w:val="26"/>
                <w:lang w:val="nl-NL" w:eastAsia="en-US"/>
                <w14:ligatures w14:val="standardContextual"/>
              </w:rPr>
              <w:t>07</w:t>
            </w:r>
            <w:r w:rsidRPr="007D5992">
              <w:rPr>
                <w:rFonts w:ascii="Times New Roman" w:eastAsia="Aptos" w:hAnsi="Times New Roman" w:cs="Times New Roman"/>
                <w:kern w:val="2"/>
                <w:sz w:val="26"/>
                <w:szCs w:val="26"/>
                <w:lang w:val="nl-NL" w:eastAsia="en-US"/>
                <w14:ligatures w14:val="standardContextual"/>
              </w:rPr>
              <w:t xml:space="preserve"> tỷ đồng đối với dự án;</w:t>
            </w:r>
          </w:p>
        </w:tc>
        <w:tc>
          <w:tcPr>
            <w:tcW w:w="1714" w:type="pct"/>
          </w:tcPr>
          <w:p w14:paraId="22911C8E" w14:textId="70986CC2" w:rsidR="008A6D78" w:rsidRPr="007D5992" w:rsidRDefault="003843CF" w:rsidP="00CE3B69">
            <w:pPr>
              <w:tabs>
                <w:tab w:val="right" w:leader="dot" w:pos="7920"/>
              </w:tabs>
              <w:jc w:val="both"/>
              <w:rPr>
                <w:rFonts w:ascii="Times New Roman" w:eastAsia="Times New Roman" w:hAnsi="Times New Roman" w:cs="Times New Roman"/>
                <w:color w:val="auto"/>
                <w:sz w:val="26"/>
                <w:szCs w:val="26"/>
                <w:lang w:val="nl-NL" w:eastAsia="en-US"/>
              </w:rPr>
            </w:pPr>
            <w:r w:rsidRPr="007D5992">
              <w:rPr>
                <w:rFonts w:ascii="Times New Roman" w:eastAsia="Times New Roman" w:hAnsi="Times New Roman" w:cs="Times New Roman"/>
                <w:color w:val="auto"/>
                <w:sz w:val="26"/>
                <w:szCs w:val="26"/>
                <w:lang w:val="nl-NL" w:eastAsia="en-US"/>
              </w:rPr>
              <w:t>Thực tiễn triển khai yêu cầu</w:t>
            </w:r>
            <w:r w:rsidRPr="007D5992">
              <w:rPr>
                <w:rFonts w:ascii="Times New Roman" w:eastAsia="Times New Roman" w:hAnsi="Times New Roman" w:cs="Times New Roman"/>
                <w:color w:val="auto"/>
                <w:sz w:val="26"/>
                <w:szCs w:val="26"/>
                <w:lang w:eastAsia="en-US"/>
              </w:rPr>
              <w:t xml:space="preserve"> cần</w:t>
            </w:r>
            <w:r w:rsidRPr="007D5992">
              <w:rPr>
                <w:rFonts w:ascii="Times New Roman" w:eastAsia="Times New Roman" w:hAnsi="Times New Roman" w:cs="Times New Roman"/>
                <w:color w:val="auto"/>
                <w:sz w:val="26"/>
                <w:szCs w:val="26"/>
                <w:lang w:val="nl-NL" w:eastAsia="en-US"/>
              </w:rPr>
              <w:t xml:space="preserve"> phải tiếp tục</w:t>
            </w:r>
            <w:r w:rsidRPr="007D5992">
              <w:rPr>
                <w:rFonts w:ascii="Times New Roman" w:eastAsia="Times New Roman" w:hAnsi="Times New Roman" w:cs="Times New Roman"/>
                <w:color w:val="auto"/>
                <w:sz w:val="26"/>
                <w:szCs w:val="26"/>
                <w:lang w:eastAsia="en-US"/>
              </w:rPr>
              <w:t xml:space="preserve"> nghiên cứu nâng hạn mức áp dụng </w:t>
            </w:r>
            <w:r w:rsidR="00935F78" w:rsidRPr="00935F78">
              <w:rPr>
                <w:rFonts w:ascii="Times New Roman" w:eastAsia="Times New Roman" w:hAnsi="Times New Roman" w:cs="Times New Roman"/>
                <w:color w:val="auto"/>
                <w:sz w:val="26"/>
                <w:szCs w:val="26"/>
                <w:lang w:val="nl-NL" w:eastAsia="en-US"/>
              </w:rPr>
              <w:t>ch</w:t>
            </w:r>
            <w:r w:rsidR="00935F78">
              <w:rPr>
                <w:rFonts w:ascii="Times New Roman" w:eastAsia="Times New Roman" w:hAnsi="Times New Roman" w:cs="Times New Roman"/>
                <w:color w:val="auto"/>
                <w:sz w:val="26"/>
                <w:szCs w:val="26"/>
                <w:lang w:val="nl-NL" w:eastAsia="en-US"/>
              </w:rPr>
              <w:t xml:space="preserve">ào giá trực tuyến rút gọn </w:t>
            </w:r>
            <w:r w:rsidRPr="007D5992">
              <w:rPr>
                <w:rFonts w:ascii="Times New Roman" w:eastAsia="Times New Roman" w:hAnsi="Times New Roman" w:cs="Times New Roman"/>
                <w:color w:val="auto"/>
                <w:sz w:val="26"/>
                <w:szCs w:val="26"/>
                <w:lang w:eastAsia="en-US"/>
              </w:rPr>
              <w:t xml:space="preserve">nhằm phát huy tối đa hiệu quả của </w:t>
            </w:r>
            <w:r w:rsidRPr="007D5992">
              <w:rPr>
                <w:rFonts w:ascii="Times New Roman" w:eastAsia="Times New Roman" w:hAnsi="Times New Roman" w:cs="Times New Roman"/>
                <w:color w:val="auto"/>
                <w:sz w:val="26"/>
                <w:szCs w:val="26"/>
                <w:lang w:val="nl-NL" w:eastAsia="en-US"/>
              </w:rPr>
              <w:t>hình thức</w:t>
            </w:r>
            <w:r w:rsidRPr="007D5992">
              <w:rPr>
                <w:rFonts w:ascii="Times New Roman" w:eastAsia="Times New Roman" w:hAnsi="Times New Roman" w:cs="Times New Roman"/>
                <w:color w:val="auto"/>
                <w:sz w:val="26"/>
                <w:szCs w:val="26"/>
                <w:lang w:eastAsia="en-US"/>
              </w:rPr>
              <w:t xml:space="preserve"> chào giá trực tuyến rút gọn, rút ngắn thời gian tổ chức lựa chọn nhà thầu, giảm chi phí tổ chức thực hiện, đặc biệt đối với các gói thầu quy mô nhỏ, tính chất đơn giản, hàng hóa thông dụng, sẵn có trên thị trường.</w:t>
            </w:r>
          </w:p>
        </w:tc>
      </w:tr>
      <w:tr w:rsidR="005616E0" w:rsidRPr="007D5992" w14:paraId="290669C7" w14:textId="77777777" w:rsidTr="003C12CE">
        <w:tc>
          <w:tcPr>
            <w:tcW w:w="5000" w:type="pct"/>
            <w:gridSpan w:val="3"/>
          </w:tcPr>
          <w:p w14:paraId="1BFBE17E" w14:textId="40FC25DD" w:rsidR="005616E0" w:rsidRPr="007D5992" w:rsidRDefault="005616E0" w:rsidP="00CE3B69">
            <w:pPr>
              <w:widowControl/>
              <w:snapToGrid w:val="0"/>
              <w:jc w:val="both"/>
              <w:rPr>
                <w:rFonts w:ascii="Times New Roman" w:eastAsia="Aptos" w:hAnsi="Times New Roman" w:cs="Times New Roman"/>
                <w:b/>
                <w:bCs/>
                <w:kern w:val="2"/>
                <w:sz w:val="26"/>
                <w:szCs w:val="26"/>
                <w:lang w:val="nl-NL" w:eastAsia="en-US"/>
                <w14:ligatures w14:val="standardContextual"/>
              </w:rPr>
            </w:pPr>
            <w:r w:rsidRPr="007D5992">
              <w:rPr>
                <w:rFonts w:ascii="Times New Roman" w:eastAsia="Aptos" w:hAnsi="Times New Roman" w:cs="Times New Roman"/>
                <w:b/>
                <w:bCs/>
                <w:kern w:val="2"/>
                <w:sz w:val="26"/>
                <w:szCs w:val="26"/>
                <w:lang w:val="nl-NL" w:eastAsia="en-US"/>
                <w14:ligatures w14:val="standardContextual"/>
              </w:rPr>
              <w:t>Điều 106</w:t>
            </w:r>
            <w:r w:rsidR="002C2501" w:rsidRPr="007D5992">
              <w:rPr>
                <w:rFonts w:ascii="Times New Roman" w:eastAsia="Aptos" w:hAnsi="Times New Roman" w:cs="Times New Roman"/>
                <w:b/>
                <w:bCs/>
                <w:kern w:val="2"/>
                <w:sz w:val="26"/>
                <w:szCs w:val="26"/>
                <w:lang w:val="nl-NL" w:eastAsia="en-US"/>
                <w14:ligatures w14:val="standardContextual"/>
              </w:rPr>
              <w:t>. Hàng hoá, dịch vụ đặt hàng</w:t>
            </w:r>
          </w:p>
        </w:tc>
      </w:tr>
      <w:tr w:rsidR="005616E0" w:rsidRPr="007D5992" w14:paraId="32E03EAF" w14:textId="77777777" w:rsidTr="003C12CE">
        <w:tc>
          <w:tcPr>
            <w:tcW w:w="5000" w:type="pct"/>
            <w:gridSpan w:val="3"/>
          </w:tcPr>
          <w:p w14:paraId="69E93697" w14:textId="232AC583" w:rsidR="005616E0" w:rsidRPr="007D5992" w:rsidRDefault="005616E0" w:rsidP="00CE3B69">
            <w:pPr>
              <w:widowControl/>
              <w:snapToGrid w:val="0"/>
              <w:jc w:val="both"/>
              <w:rPr>
                <w:rFonts w:ascii="Times New Roman" w:eastAsia="Aptos" w:hAnsi="Times New Roman" w:cs="Times New Roman"/>
                <w:b/>
                <w:bCs/>
                <w:kern w:val="2"/>
                <w:sz w:val="26"/>
                <w:szCs w:val="26"/>
                <w:lang w:val="nl-NL" w:eastAsia="en-US"/>
                <w14:ligatures w14:val="standardContextual"/>
              </w:rPr>
            </w:pPr>
            <w:r w:rsidRPr="007D5992">
              <w:rPr>
                <w:rFonts w:ascii="Times New Roman" w:eastAsia="Aptos" w:hAnsi="Times New Roman" w:cs="Times New Roman"/>
                <w:b/>
                <w:bCs/>
                <w:kern w:val="2"/>
                <w:sz w:val="26"/>
                <w:szCs w:val="26"/>
                <w:lang w:val="nl-NL" w:eastAsia="en-US"/>
                <w14:ligatures w14:val="standardContextual"/>
              </w:rPr>
              <w:t>Sửa đổi, bổ sung điểm a khoản 2</w:t>
            </w:r>
          </w:p>
        </w:tc>
      </w:tr>
      <w:tr w:rsidR="005616E0" w:rsidRPr="007D5992" w14:paraId="30FC9A06" w14:textId="77777777" w:rsidTr="003C12CE">
        <w:tc>
          <w:tcPr>
            <w:tcW w:w="1646" w:type="pct"/>
          </w:tcPr>
          <w:p w14:paraId="5DAA18CC" w14:textId="7DABBB3B" w:rsidR="005616E0" w:rsidRPr="007D5992" w:rsidRDefault="005616E0" w:rsidP="00CE3B69">
            <w:pPr>
              <w:jc w:val="both"/>
              <w:rPr>
                <w:rFonts w:ascii="Times New Roman" w:eastAsia="Calibri" w:hAnsi="Times New Roman" w:cs="Times New Roman"/>
                <w:bCs/>
                <w:kern w:val="2"/>
                <w:sz w:val="26"/>
                <w:szCs w:val="26"/>
                <w:lang w:val="nl-NL" w:eastAsia="en-US"/>
              </w:rPr>
            </w:pPr>
            <w:r w:rsidRPr="007D5992">
              <w:rPr>
                <w:rFonts w:ascii="Times New Roman" w:eastAsia="Calibri" w:hAnsi="Times New Roman" w:cs="Times New Roman"/>
                <w:bCs/>
                <w:kern w:val="2"/>
                <w:sz w:val="26"/>
                <w:szCs w:val="26"/>
                <w:lang w:val="nl-NL" w:eastAsia="en-US"/>
              </w:rPr>
              <w:t>a) Hàng hoá, dịch vụ thuộc nhóm công nghệ chiến lược của các ngành, lĩnh vực; các dự án, nhiệm vụ nghiên cứu khoa học trọng đi</w:t>
            </w:r>
            <w:r w:rsidR="00783209" w:rsidRPr="007D5992">
              <w:rPr>
                <w:rFonts w:ascii="Times New Roman" w:eastAsia="Calibri" w:hAnsi="Times New Roman" w:cs="Times New Roman"/>
                <w:bCs/>
                <w:kern w:val="2"/>
                <w:sz w:val="26"/>
                <w:szCs w:val="26"/>
                <w:lang w:val="nl-NL" w:eastAsia="en-US"/>
              </w:rPr>
              <w:t xml:space="preserve">  </w:t>
            </w:r>
            <w:r w:rsidRPr="007D5992">
              <w:rPr>
                <w:rFonts w:ascii="Times New Roman" w:eastAsia="Calibri" w:hAnsi="Times New Roman" w:cs="Times New Roman"/>
                <w:bCs/>
                <w:kern w:val="2"/>
                <w:sz w:val="26"/>
                <w:szCs w:val="26"/>
                <w:lang w:val="nl-NL" w:eastAsia="en-US"/>
              </w:rPr>
              <w:t>ểm, quan trọng quốc gia, công nghiệp nền tảng, công nghiệp mũi nhọn, hạ tầng năng lượng, hạ tầng số, giao thông xanh, quốc phòng, an ninh, đào tạo nhân lực gắn với chuyển giao công nghệ;</w:t>
            </w:r>
          </w:p>
          <w:p w14:paraId="13029E1A" w14:textId="77777777" w:rsidR="005616E0" w:rsidRPr="007D5992" w:rsidRDefault="005616E0" w:rsidP="00CE3B69">
            <w:pPr>
              <w:jc w:val="both"/>
              <w:rPr>
                <w:rFonts w:ascii="Times New Roman" w:eastAsia="Times New Roman" w:hAnsi="Times New Roman" w:cs="Times New Roman"/>
                <w:b/>
                <w:color w:val="auto"/>
                <w:sz w:val="26"/>
                <w:szCs w:val="26"/>
                <w:lang w:val="nl-NL"/>
              </w:rPr>
            </w:pPr>
          </w:p>
        </w:tc>
        <w:tc>
          <w:tcPr>
            <w:tcW w:w="1640" w:type="pct"/>
          </w:tcPr>
          <w:p w14:paraId="66780B5B" w14:textId="403AB8A0" w:rsidR="005616E0" w:rsidRPr="007D5992" w:rsidRDefault="005616E0" w:rsidP="00CE3B69">
            <w:pPr>
              <w:snapToGrid w:val="0"/>
              <w:jc w:val="both"/>
              <w:rPr>
                <w:rFonts w:ascii="Times New Roman" w:eastAsia="Calibri" w:hAnsi="Times New Roman" w:cs="Times New Roman"/>
                <w:bCs/>
                <w:kern w:val="2"/>
                <w:sz w:val="26"/>
                <w:szCs w:val="26"/>
                <w:lang w:val="nl-NL" w:eastAsia="en-US"/>
              </w:rPr>
            </w:pPr>
            <w:r w:rsidRPr="007D5992">
              <w:rPr>
                <w:rFonts w:ascii="Times New Roman" w:eastAsia="Calibri" w:hAnsi="Times New Roman" w:cs="Times New Roman"/>
                <w:bCs/>
                <w:kern w:val="2"/>
                <w:sz w:val="26"/>
                <w:szCs w:val="26"/>
                <w:lang w:val="nl-NL" w:eastAsia="en-US"/>
              </w:rPr>
              <w:t>a) Hàng hoá, dịch vụ thuộc nhóm công nghệ chiến lược của các ngành, lĩnh vực; các dự án, nhiệm vụ nghiên cứu khoa học trọng điểm</w:t>
            </w:r>
            <w:r w:rsidRPr="007D5992">
              <w:rPr>
                <w:rFonts w:ascii="Times New Roman" w:eastAsia="Calibri" w:hAnsi="Times New Roman" w:cs="Times New Roman"/>
                <w:b/>
                <w:i/>
                <w:iCs/>
                <w:kern w:val="2"/>
                <w:sz w:val="26"/>
                <w:szCs w:val="26"/>
                <w:lang w:val="nl-NL" w:eastAsia="en-US"/>
              </w:rPr>
              <w:t>; các dự án,</w:t>
            </w:r>
            <w:r w:rsidRPr="007D5992">
              <w:rPr>
                <w:rFonts w:ascii="Times New Roman" w:eastAsia="Calibri" w:hAnsi="Times New Roman" w:cs="Times New Roman"/>
                <w:bCs/>
                <w:kern w:val="2"/>
                <w:sz w:val="26"/>
                <w:szCs w:val="26"/>
                <w:lang w:val="nl-NL" w:eastAsia="en-US"/>
              </w:rPr>
              <w:t xml:space="preserve"> </w:t>
            </w:r>
            <w:r w:rsidRPr="007D5992">
              <w:rPr>
                <w:rFonts w:ascii="Times New Roman" w:eastAsia="Calibri" w:hAnsi="Times New Roman" w:cs="Times New Roman"/>
                <w:b/>
                <w:i/>
                <w:iCs/>
                <w:kern w:val="2"/>
                <w:sz w:val="26"/>
                <w:szCs w:val="26"/>
                <w:lang w:val="nl-NL" w:eastAsia="en-US"/>
              </w:rPr>
              <w:t xml:space="preserve">công trình, nhiệm vụ </w:t>
            </w:r>
            <w:r w:rsidRPr="007D5992">
              <w:rPr>
                <w:rFonts w:ascii="Times New Roman" w:eastAsia="Calibri" w:hAnsi="Times New Roman" w:cs="Times New Roman"/>
                <w:bCs/>
                <w:kern w:val="2"/>
                <w:sz w:val="26"/>
                <w:szCs w:val="26"/>
                <w:lang w:val="nl-NL" w:eastAsia="en-US"/>
              </w:rPr>
              <w:t xml:space="preserve">quan trọng quốc gia, công nghiệp nền tảng, công nghiệp mũi nhọn, hạ tầng năng lượng, hạ tầng số, giao thông xanh, </w:t>
            </w:r>
            <w:r w:rsidRPr="007D5992">
              <w:rPr>
                <w:rFonts w:ascii="Times New Roman" w:eastAsia="Calibri" w:hAnsi="Times New Roman" w:cs="Times New Roman"/>
                <w:b/>
                <w:i/>
                <w:iCs/>
                <w:kern w:val="2"/>
                <w:sz w:val="26"/>
                <w:szCs w:val="26"/>
                <w:lang w:val="nl-NL" w:eastAsia="en-US"/>
              </w:rPr>
              <w:t xml:space="preserve">phát triển công nghiệp </w:t>
            </w:r>
            <w:r w:rsidRPr="007D5992">
              <w:rPr>
                <w:rFonts w:ascii="Times New Roman" w:eastAsia="Calibri" w:hAnsi="Times New Roman" w:cs="Times New Roman"/>
                <w:bCs/>
                <w:kern w:val="2"/>
                <w:sz w:val="26"/>
                <w:szCs w:val="26"/>
                <w:lang w:val="nl-NL" w:eastAsia="en-US"/>
              </w:rPr>
              <w:t>quốc phòng, an ninh, đào tạo nhân lực gắn với chuyển giao công nghệ;</w:t>
            </w:r>
          </w:p>
        </w:tc>
        <w:tc>
          <w:tcPr>
            <w:tcW w:w="1714" w:type="pct"/>
          </w:tcPr>
          <w:p w14:paraId="26589FF1" w14:textId="5C4E35B9" w:rsidR="005616E0" w:rsidRPr="007D5992" w:rsidRDefault="00572C9F" w:rsidP="00CE3B69">
            <w:pPr>
              <w:snapToGrid w:val="0"/>
              <w:jc w:val="both"/>
              <w:rPr>
                <w:rFonts w:ascii="Times New Roman" w:eastAsia="Times New Roman" w:hAnsi="Times New Roman" w:cs="Times New Roman"/>
                <w:color w:val="auto"/>
                <w:sz w:val="26"/>
                <w:szCs w:val="26"/>
                <w:lang w:val="nl-NL"/>
              </w:rPr>
            </w:pPr>
            <w:r>
              <w:rPr>
                <w:rFonts w:ascii="Times New Roman" w:eastAsia="Calibri" w:hAnsi="Times New Roman" w:cs="Times New Roman"/>
                <w:bCs/>
                <w:kern w:val="2"/>
                <w:sz w:val="26"/>
                <w:szCs w:val="26"/>
                <w:lang w:val="nl-NL" w:eastAsia="en-US"/>
              </w:rPr>
              <w:t xml:space="preserve">Thực hiện nhiệm vụ được giao tại Chương trình hành động của BCH TW thực hiện </w:t>
            </w:r>
            <w:r w:rsidR="00DF180D" w:rsidRPr="00DF180D">
              <w:rPr>
                <w:rFonts w:ascii="Times New Roman" w:eastAsia="Calibri" w:hAnsi="Times New Roman" w:cs="Times New Roman"/>
                <w:bCs/>
                <w:kern w:val="2"/>
                <w:sz w:val="26"/>
                <w:szCs w:val="26"/>
                <w:lang w:val="nl-NL" w:eastAsia="en-US"/>
              </w:rPr>
              <w:t>Nghị quyết Đại hội đại biểu toàn quốc lần thứ XIV của Đảng</w:t>
            </w:r>
            <w:r w:rsidR="003843CF" w:rsidRPr="007D5992">
              <w:rPr>
                <w:rFonts w:ascii="Times New Roman" w:eastAsia="Calibri" w:hAnsi="Times New Roman" w:cs="Times New Roman"/>
                <w:bCs/>
                <w:kern w:val="2"/>
                <w:sz w:val="26"/>
                <w:szCs w:val="26"/>
                <w:lang w:val="nl-NL" w:eastAsia="en-US"/>
              </w:rPr>
              <w:t>.</w:t>
            </w:r>
            <w:r w:rsidR="003843CF" w:rsidRPr="007D5992">
              <w:rPr>
                <w:sz w:val="26"/>
                <w:szCs w:val="26"/>
              </w:rPr>
              <w:t xml:space="preserve">  </w:t>
            </w:r>
          </w:p>
        </w:tc>
      </w:tr>
      <w:tr w:rsidR="005616E0" w:rsidRPr="007D5992" w14:paraId="7CBB46EE" w14:textId="77777777" w:rsidTr="003C12CE">
        <w:tc>
          <w:tcPr>
            <w:tcW w:w="5000" w:type="pct"/>
            <w:gridSpan w:val="3"/>
          </w:tcPr>
          <w:p w14:paraId="7C5FA7F4" w14:textId="01EB909C" w:rsidR="005616E0" w:rsidRPr="007D5992" w:rsidRDefault="005616E0" w:rsidP="00CE3B69">
            <w:pPr>
              <w:widowControl/>
              <w:snapToGrid w:val="0"/>
              <w:jc w:val="both"/>
              <w:rPr>
                <w:rFonts w:ascii="Times New Roman" w:eastAsia="Times New Roman" w:hAnsi="Times New Roman" w:cs="Times New Roman"/>
                <w:color w:val="auto"/>
                <w:sz w:val="26"/>
                <w:szCs w:val="26"/>
              </w:rPr>
            </w:pPr>
            <w:r w:rsidRPr="007D5992">
              <w:rPr>
                <w:rFonts w:ascii="Times New Roman" w:eastAsia="Aptos" w:hAnsi="Times New Roman" w:cs="Times New Roman"/>
                <w:b/>
                <w:bCs/>
                <w:kern w:val="2"/>
                <w:sz w:val="26"/>
                <w:szCs w:val="26"/>
                <w:lang w:val="nl-NL" w:eastAsia="en-US"/>
                <w14:ligatures w14:val="standardContextual"/>
              </w:rPr>
              <w:t>Bổ sung điểm e vào sau điểm đ khoản 2</w:t>
            </w:r>
          </w:p>
        </w:tc>
      </w:tr>
      <w:tr w:rsidR="005616E0" w:rsidRPr="007D5992" w14:paraId="37D34EBF" w14:textId="77777777" w:rsidTr="003C12CE">
        <w:tc>
          <w:tcPr>
            <w:tcW w:w="1646" w:type="pct"/>
          </w:tcPr>
          <w:p w14:paraId="379D0C13" w14:textId="77777777" w:rsidR="005616E0" w:rsidRPr="007D5992" w:rsidRDefault="005616E0" w:rsidP="00CE3B69">
            <w:pPr>
              <w:jc w:val="both"/>
              <w:rPr>
                <w:rFonts w:ascii="Times New Roman" w:eastAsia="Times New Roman" w:hAnsi="Times New Roman" w:cs="Times New Roman"/>
                <w:b/>
                <w:color w:val="auto"/>
                <w:sz w:val="26"/>
                <w:szCs w:val="26"/>
              </w:rPr>
            </w:pPr>
          </w:p>
        </w:tc>
        <w:tc>
          <w:tcPr>
            <w:tcW w:w="1640" w:type="pct"/>
          </w:tcPr>
          <w:p w14:paraId="1EE5193C" w14:textId="71E2AFF6" w:rsidR="005616E0" w:rsidRPr="007D5992" w:rsidRDefault="00BA2036" w:rsidP="00CE3B69">
            <w:pPr>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b/>
                <w:bCs/>
                <w:i/>
                <w:iCs/>
                <w:kern w:val="2"/>
                <w:sz w:val="26"/>
                <w:szCs w:val="26"/>
                <w:lang w:val="nl-NL" w:eastAsia="en-US"/>
                <w14:ligatures w14:val="standardContextual"/>
              </w:rPr>
              <w:t xml:space="preserve">e) </w:t>
            </w:r>
            <w:r w:rsidRPr="007D5992">
              <w:rPr>
                <w:rFonts w:ascii="Times New Roman" w:eastAsia="Aptos" w:hAnsi="Times New Roman" w:cs="Times New Roman"/>
                <w:b/>
                <w:bCs/>
                <w:i/>
                <w:iCs/>
                <w:kern w:val="2"/>
                <w:sz w:val="26"/>
                <w:szCs w:val="26"/>
                <w:lang w:eastAsia="en-US"/>
                <w14:ligatures w14:val="standardContextual"/>
              </w:rPr>
              <w:t xml:space="preserve">Hàng hoá, dịch vụ, công trình được đặt hàng </w:t>
            </w:r>
            <w:r w:rsidRPr="007D5992">
              <w:rPr>
                <w:rFonts w:ascii="Times New Roman" w:eastAsia="Aptos" w:hAnsi="Times New Roman" w:cs="Times New Roman"/>
                <w:b/>
                <w:bCs/>
                <w:i/>
                <w:iCs/>
                <w:kern w:val="2"/>
                <w:sz w:val="26"/>
                <w:szCs w:val="26"/>
                <w:lang w:val="nl-NL" w:eastAsia="en-US"/>
                <w14:ligatures w14:val="standardContextual"/>
              </w:rPr>
              <w:t>để thực hiện các dự án, nhiệm vụ phát triển kinh tế.</w:t>
            </w:r>
          </w:p>
        </w:tc>
        <w:tc>
          <w:tcPr>
            <w:tcW w:w="1714" w:type="pct"/>
          </w:tcPr>
          <w:p w14:paraId="5605CE97" w14:textId="67567E94" w:rsidR="005616E0" w:rsidRPr="007D5992" w:rsidRDefault="005E5515" w:rsidP="00CE3B69">
            <w:pPr>
              <w:snapToGrid w:val="0"/>
              <w:jc w:val="both"/>
              <w:rPr>
                <w:rFonts w:ascii="Times New Roman" w:eastAsia="Times New Roman" w:hAnsi="Times New Roman" w:cs="Times New Roman"/>
                <w:sz w:val="26"/>
                <w:szCs w:val="26"/>
                <w:lang w:val="nl-NL" w:eastAsia="en-US"/>
              </w:rPr>
            </w:pPr>
            <w:r>
              <w:rPr>
                <w:rFonts w:ascii="Times New Roman" w:eastAsia="Calibri" w:hAnsi="Times New Roman" w:cs="Times New Roman"/>
                <w:bCs/>
                <w:kern w:val="2"/>
                <w:sz w:val="26"/>
                <w:szCs w:val="26"/>
                <w:lang w:val="nl-NL" w:eastAsia="en-US"/>
              </w:rPr>
              <w:t xml:space="preserve">Thực hiện </w:t>
            </w:r>
            <w:r w:rsidRPr="005E5515">
              <w:rPr>
                <w:rFonts w:ascii="Times New Roman" w:eastAsia="Calibri" w:hAnsi="Times New Roman" w:cs="Times New Roman"/>
                <w:bCs/>
                <w:kern w:val="2"/>
                <w:sz w:val="26"/>
                <w:szCs w:val="26"/>
                <w:lang w:val="nl-NL" w:eastAsia="en-US"/>
              </w:rPr>
              <w:t>Kết luận số 18-KL/TW ngày 02/4/2026 Hội nghị lần thứ hai của Ban Chấp hành Trung ương Đảng khóa XIV về Kế hoạch phát triển kinh tế - xã hội, tài chính quốc gia và vay, trả nợ công, đầu tư công trung hạn 5 năm 2026 - 2030 gắn với thực hiện mục ti</w:t>
            </w:r>
            <w:r w:rsidRPr="005E5515">
              <w:rPr>
                <w:rFonts w:ascii="Times New Roman" w:eastAsia="Calibri" w:hAnsi="Times New Roman" w:cs="Times New Roman"/>
                <w:bCs/>
                <w:spacing w:val="-4"/>
                <w:kern w:val="2"/>
                <w:sz w:val="26"/>
                <w:szCs w:val="26"/>
                <w:lang w:val="nl-NL" w:eastAsia="en-US"/>
              </w:rPr>
              <w:t>êu phấn đấu tăng trưởng “2 con số”</w:t>
            </w:r>
            <w:r w:rsidRPr="005E5515">
              <w:rPr>
                <w:rFonts w:ascii="Times New Roman" w:eastAsia="Calibri" w:hAnsi="Times New Roman" w:cs="Times New Roman"/>
                <w:bCs/>
                <w:kern w:val="2"/>
                <w:sz w:val="26"/>
                <w:szCs w:val="26"/>
                <w:lang w:val="nl-NL" w:eastAsia="en-US"/>
              </w:rPr>
              <w:t xml:space="preserve"> </w:t>
            </w:r>
            <w:r w:rsidR="003843CF" w:rsidRPr="007D5992">
              <w:rPr>
                <w:sz w:val="26"/>
                <w:szCs w:val="26"/>
              </w:rPr>
              <w:t xml:space="preserve">  </w:t>
            </w:r>
          </w:p>
        </w:tc>
      </w:tr>
    </w:tbl>
    <w:p w14:paraId="416D2932" w14:textId="77777777" w:rsidR="003C12CE" w:rsidRDefault="003C12CE">
      <w:r>
        <w:br w:type="page"/>
      </w:r>
    </w:p>
    <w:tbl>
      <w:tblPr>
        <w:tblW w:w="531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4883"/>
        <w:gridCol w:w="5103"/>
      </w:tblGrid>
      <w:tr w:rsidR="00BA2036" w:rsidRPr="007D5992" w14:paraId="2C3AEE6D" w14:textId="77777777" w:rsidTr="003C12CE">
        <w:tc>
          <w:tcPr>
            <w:tcW w:w="5000" w:type="pct"/>
            <w:gridSpan w:val="3"/>
          </w:tcPr>
          <w:p w14:paraId="094EB9CF" w14:textId="2B7EFAED" w:rsidR="00BA2036" w:rsidRPr="007D5992" w:rsidRDefault="00BA2036" w:rsidP="00CE3B69">
            <w:pPr>
              <w:widowControl/>
              <w:snapToGrid w:val="0"/>
              <w:jc w:val="both"/>
              <w:rPr>
                <w:rFonts w:ascii="Times New Roman" w:eastAsia="Aptos" w:hAnsi="Times New Roman" w:cs="Times New Roman"/>
                <w:b/>
                <w:bCs/>
                <w:kern w:val="2"/>
                <w:sz w:val="26"/>
                <w:szCs w:val="26"/>
                <w:lang w:val="nl-NL" w:eastAsia="en-US"/>
                <w14:ligatures w14:val="standardContextual"/>
              </w:rPr>
            </w:pPr>
            <w:r w:rsidRPr="007D5992">
              <w:rPr>
                <w:rFonts w:ascii="Times New Roman" w:eastAsia="Aptos" w:hAnsi="Times New Roman" w:cs="Times New Roman"/>
                <w:b/>
                <w:bCs/>
                <w:kern w:val="2"/>
                <w:sz w:val="26"/>
                <w:szCs w:val="26"/>
                <w:lang w:val="nl-NL" w:eastAsia="en-US"/>
                <w14:ligatures w14:val="standardContextual"/>
              </w:rPr>
              <w:lastRenderedPageBreak/>
              <w:t>Sửa đổi, bổ sung khoản 3</w:t>
            </w:r>
          </w:p>
        </w:tc>
      </w:tr>
      <w:tr w:rsidR="005616E0" w:rsidRPr="007D5992" w14:paraId="2ADE8812" w14:textId="77777777" w:rsidTr="003C12CE">
        <w:tc>
          <w:tcPr>
            <w:tcW w:w="1646" w:type="pct"/>
          </w:tcPr>
          <w:p w14:paraId="79446977" w14:textId="77777777" w:rsidR="00BA2036" w:rsidRPr="007D5992" w:rsidRDefault="00BA2036" w:rsidP="00CE3B69">
            <w:pPr>
              <w:widowControl/>
              <w:snapToGrid w:val="0"/>
              <w:jc w:val="both"/>
              <w:rPr>
                <w:rFonts w:ascii="Times New Roman" w:eastAsia="Aptos" w:hAnsi="Times New Roman" w:cs="Times New Roman"/>
                <w:kern w:val="2"/>
                <w:sz w:val="26"/>
                <w:szCs w:val="26"/>
                <w:lang w:eastAsia="en-US"/>
                <w14:ligatures w14:val="standardContextual"/>
              </w:rPr>
            </w:pPr>
            <w:r w:rsidRPr="007D5992">
              <w:rPr>
                <w:rFonts w:ascii="Times New Roman" w:eastAsia="Aptos" w:hAnsi="Times New Roman" w:cs="Times New Roman"/>
                <w:kern w:val="2"/>
                <w:sz w:val="26"/>
                <w:szCs w:val="26"/>
                <w:lang w:eastAsia="en-US"/>
                <w14:ligatures w14:val="standardContextual"/>
              </w:rPr>
              <w:t>3. Các bộ, cơ quan quản lý ngành, lĩnh vực trình Thủ tướng Chính phủ ban hành danh mục hàng hoá, dịch vụ đặt hàng theo quy định tại các điểm a, b và c khoản 2 Điều này, trừ trường hợp pháp luật quản lý ngành, lĩnh vực có quy định khác.</w:t>
            </w:r>
          </w:p>
          <w:p w14:paraId="787C3D7E" w14:textId="77777777" w:rsidR="005616E0" w:rsidRPr="007D5992" w:rsidRDefault="005616E0" w:rsidP="00CE3B69">
            <w:pPr>
              <w:jc w:val="both"/>
              <w:rPr>
                <w:rFonts w:ascii="Times New Roman" w:eastAsia="Times New Roman" w:hAnsi="Times New Roman" w:cs="Times New Roman"/>
                <w:b/>
                <w:color w:val="auto"/>
                <w:sz w:val="26"/>
                <w:szCs w:val="26"/>
              </w:rPr>
            </w:pPr>
          </w:p>
        </w:tc>
        <w:tc>
          <w:tcPr>
            <w:tcW w:w="1640" w:type="pct"/>
          </w:tcPr>
          <w:p w14:paraId="5150111E" w14:textId="547A1F2A" w:rsidR="005616E0" w:rsidRPr="007D5992" w:rsidRDefault="00BA2036" w:rsidP="00CE3B69">
            <w:pPr>
              <w:jc w:val="both"/>
              <w:rPr>
                <w:rFonts w:ascii="Times New Roman" w:eastAsia="Times New Roman" w:hAnsi="Times New Roman" w:cs="Times New Roman"/>
                <w:b/>
                <w:color w:val="auto"/>
                <w:sz w:val="26"/>
                <w:szCs w:val="26"/>
                <w:lang w:val="nl-NL"/>
              </w:rPr>
            </w:pPr>
            <w:r w:rsidRPr="007D5992">
              <w:rPr>
                <w:rFonts w:ascii="Times New Roman" w:eastAsia="Calibri" w:hAnsi="Times New Roman" w:cs="Times New Roman"/>
                <w:bCs/>
                <w:kern w:val="2"/>
                <w:sz w:val="26"/>
                <w:szCs w:val="26"/>
                <w:lang w:val="nl-NL" w:eastAsia="en-US"/>
              </w:rPr>
              <w:t xml:space="preserve">3. </w:t>
            </w:r>
            <w:r w:rsidRPr="007D5992">
              <w:rPr>
                <w:rFonts w:ascii="Times New Roman" w:eastAsia="Calibri" w:hAnsi="Times New Roman" w:cs="Times New Roman"/>
                <w:b/>
                <w:i/>
                <w:iCs/>
                <w:kern w:val="2"/>
                <w:sz w:val="26"/>
                <w:szCs w:val="26"/>
                <w:lang w:val="nl-NL" w:eastAsia="en-US"/>
              </w:rPr>
              <w:t>Thủ trưởng cơ quan trung ương, người đứng đầu</w:t>
            </w:r>
            <w:r w:rsidRPr="007D5992">
              <w:rPr>
                <w:rFonts w:ascii="Times New Roman" w:eastAsia="Calibri" w:hAnsi="Times New Roman" w:cs="Times New Roman"/>
                <w:bCs/>
                <w:kern w:val="2"/>
                <w:sz w:val="26"/>
                <w:szCs w:val="26"/>
                <w:lang w:val="nl-NL" w:eastAsia="en-US"/>
              </w:rPr>
              <w:t xml:space="preserve"> </w:t>
            </w:r>
            <w:r w:rsidRPr="007D5992">
              <w:rPr>
                <w:rFonts w:ascii="Times New Roman" w:eastAsia="Calibri" w:hAnsi="Times New Roman" w:cs="Times New Roman"/>
                <w:bCs/>
                <w:strike/>
                <w:kern w:val="2"/>
                <w:sz w:val="26"/>
                <w:szCs w:val="26"/>
                <w:lang w:val="nl-NL" w:eastAsia="en-US"/>
              </w:rPr>
              <w:t>Các Bộ,</w:t>
            </w:r>
            <w:r w:rsidRPr="007D5992">
              <w:rPr>
                <w:rFonts w:ascii="Times New Roman" w:eastAsia="Calibri" w:hAnsi="Times New Roman" w:cs="Times New Roman"/>
                <w:bCs/>
                <w:kern w:val="2"/>
                <w:sz w:val="26"/>
                <w:szCs w:val="26"/>
                <w:lang w:val="nl-NL" w:eastAsia="en-US"/>
              </w:rPr>
              <w:t xml:space="preserve"> cơ quan quản lý ngành, lĩnh vực </w:t>
            </w:r>
            <w:r w:rsidRPr="007D5992">
              <w:rPr>
                <w:rFonts w:ascii="Times New Roman" w:eastAsia="Calibri" w:hAnsi="Times New Roman" w:cs="Times New Roman"/>
                <w:bCs/>
                <w:strike/>
                <w:kern w:val="2"/>
                <w:sz w:val="26"/>
                <w:szCs w:val="26"/>
                <w:lang w:val="nl-NL" w:eastAsia="en-US"/>
              </w:rPr>
              <w:t>trình Thủ tướng Chính phủ</w:t>
            </w:r>
            <w:r w:rsidRPr="007D5992">
              <w:rPr>
                <w:rFonts w:ascii="Times New Roman" w:eastAsia="Calibri" w:hAnsi="Times New Roman" w:cs="Times New Roman"/>
                <w:bCs/>
                <w:kern w:val="2"/>
                <w:sz w:val="26"/>
                <w:szCs w:val="26"/>
                <w:lang w:val="nl-NL" w:eastAsia="en-US"/>
              </w:rPr>
              <w:t xml:space="preserve"> ban hành danh mục hàng hoá, dịch vụ đặt hàng </w:t>
            </w:r>
            <w:r w:rsidRPr="007D5992">
              <w:rPr>
                <w:rFonts w:ascii="Times New Roman" w:eastAsia="Calibri" w:hAnsi="Times New Roman" w:cs="Times New Roman"/>
                <w:b/>
                <w:i/>
                <w:iCs/>
                <w:kern w:val="2"/>
                <w:sz w:val="26"/>
                <w:szCs w:val="26"/>
                <w:lang w:val="nl-NL" w:eastAsia="en-US"/>
              </w:rPr>
              <w:t xml:space="preserve">trong phạm vi quản lý </w:t>
            </w:r>
            <w:r w:rsidRPr="007D5992">
              <w:rPr>
                <w:rFonts w:ascii="Times New Roman" w:eastAsia="Calibri" w:hAnsi="Times New Roman" w:cs="Times New Roman"/>
                <w:bCs/>
                <w:kern w:val="2"/>
                <w:sz w:val="26"/>
                <w:szCs w:val="26"/>
                <w:lang w:val="nl-NL" w:eastAsia="en-US"/>
              </w:rPr>
              <w:t>theo quy định tại các điểm a, b và c khoản 2 Điều này, trừ trường hợp pháp luật quản lý ngành, lĩnh vực có quy định khác.</w:t>
            </w:r>
          </w:p>
        </w:tc>
        <w:tc>
          <w:tcPr>
            <w:tcW w:w="1714" w:type="pct"/>
          </w:tcPr>
          <w:p w14:paraId="5C836DF7" w14:textId="77777777" w:rsidR="003843CF" w:rsidRPr="007D5992" w:rsidRDefault="003843CF" w:rsidP="00CE3B69">
            <w:pPr>
              <w:tabs>
                <w:tab w:val="right" w:leader="dot" w:pos="7920"/>
              </w:tabs>
              <w:jc w:val="both"/>
              <w:rPr>
                <w:rFonts w:ascii="Times New Roman" w:eastAsia="Times New Roman" w:hAnsi="Times New Roman" w:cs="Times New Roman"/>
                <w:sz w:val="26"/>
                <w:szCs w:val="26"/>
                <w:lang w:eastAsia="en-US"/>
              </w:rPr>
            </w:pPr>
            <w:r w:rsidRPr="007D5992">
              <w:rPr>
                <w:rFonts w:ascii="Times New Roman" w:eastAsia="Times New Roman" w:hAnsi="Times New Roman" w:cs="Times New Roman"/>
                <w:sz w:val="26"/>
                <w:szCs w:val="26"/>
                <w:lang w:eastAsia="en-US"/>
              </w:rPr>
              <w:t>Nội dung cắt giảm, đơn giản hóa thủ tục hành chính; nội dung phân quyền, phân cấp</w:t>
            </w:r>
          </w:p>
          <w:p w14:paraId="07AD9FF7" w14:textId="22692BFD" w:rsidR="005616E0" w:rsidRPr="007D5992" w:rsidRDefault="005616E0" w:rsidP="00CE3B69">
            <w:pPr>
              <w:jc w:val="both"/>
              <w:rPr>
                <w:rFonts w:ascii="Times New Roman" w:eastAsia="Times New Roman" w:hAnsi="Times New Roman" w:cs="Times New Roman"/>
                <w:color w:val="auto"/>
                <w:sz w:val="26"/>
                <w:szCs w:val="26"/>
                <w:lang w:val="nl-NL"/>
              </w:rPr>
            </w:pPr>
          </w:p>
        </w:tc>
      </w:tr>
      <w:tr w:rsidR="00F3757A" w:rsidRPr="007D5992" w14:paraId="467D0A3B" w14:textId="77777777" w:rsidTr="003C12CE">
        <w:tc>
          <w:tcPr>
            <w:tcW w:w="5000" w:type="pct"/>
            <w:gridSpan w:val="3"/>
          </w:tcPr>
          <w:p w14:paraId="13D3FC26" w14:textId="191E90D3" w:rsidR="00F3757A" w:rsidRPr="007D5992" w:rsidRDefault="00F3757A" w:rsidP="00CE3B69">
            <w:pPr>
              <w:widowControl/>
              <w:snapToGrid w:val="0"/>
              <w:jc w:val="both"/>
              <w:rPr>
                <w:rFonts w:ascii="Times New Roman" w:eastAsia="Aptos" w:hAnsi="Times New Roman" w:cs="Times New Roman"/>
                <w:b/>
                <w:bCs/>
                <w:kern w:val="2"/>
                <w:sz w:val="26"/>
                <w:szCs w:val="26"/>
                <w:lang w:val="nl-NL" w:eastAsia="en-US"/>
                <w14:ligatures w14:val="standardContextual"/>
              </w:rPr>
            </w:pPr>
            <w:r w:rsidRPr="007D5992">
              <w:rPr>
                <w:rFonts w:ascii="Times New Roman" w:eastAsia="Aptos" w:hAnsi="Times New Roman" w:cs="Times New Roman"/>
                <w:b/>
                <w:bCs/>
                <w:kern w:val="2"/>
                <w:sz w:val="26"/>
                <w:szCs w:val="26"/>
                <w:lang w:val="nl-NL" w:eastAsia="en-US"/>
                <w14:ligatures w14:val="standardContextual"/>
              </w:rPr>
              <w:t>Điều 109</w:t>
            </w:r>
            <w:r w:rsidR="00910B0B" w:rsidRPr="007D5992">
              <w:rPr>
                <w:rFonts w:ascii="Times New Roman" w:eastAsia="Aptos" w:hAnsi="Times New Roman" w:cs="Times New Roman"/>
                <w:b/>
                <w:bCs/>
                <w:kern w:val="2"/>
                <w:sz w:val="26"/>
                <w:szCs w:val="26"/>
                <w:lang w:val="nl-NL" w:eastAsia="en-US"/>
                <w14:ligatures w14:val="standardContextual"/>
              </w:rPr>
              <w:t>. Quy trình đặt hàng</w:t>
            </w:r>
          </w:p>
        </w:tc>
      </w:tr>
      <w:tr w:rsidR="00F3757A" w:rsidRPr="007D5992" w14:paraId="79122D61" w14:textId="77777777" w:rsidTr="003C12CE">
        <w:tc>
          <w:tcPr>
            <w:tcW w:w="5000" w:type="pct"/>
            <w:gridSpan w:val="3"/>
          </w:tcPr>
          <w:p w14:paraId="00091FB6" w14:textId="7882776E" w:rsidR="00F3757A" w:rsidRPr="007D5992" w:rsidRDefault="00F3757A" w:rsidP="00CE3B69">
            <w:pPr>
              <w:widowControl/>
              <w:snapToGrid w:val="0"/>
              <w:jc w:val="both"/>
              <w:rPr>
                <w:rFonts w:ascii="Times New Roman" w:eastAsia="Times New Roman" w:hAnsi="Times New Roman" w:cs="Times New Roman"/>
                <w:color w:val="auto"/>
                <w:sz w:val="26"/>
                <w:szCs w:val="26"/>
              </w:rPr>
            </w:pPr>
            <w:r w:rsidRPr="007D5992">
              <w:rPr>
                <w:rFonts w:ascii="Times New Roman" w:eastAsia="Aptos" w:hAnsi="Times New Roman" w:cs="Times New Roman"/>
                <w:b/>
                <w:bCs/>
                <w:kern w:val="2"/>
                <w:sz w:val="26"/>
                <w:szCs w:val="26"/>
                <w:lang w:val="nl-NL" w:eastAsia="en-US"/>
                <w14:ligatures w14:val="standardContextual"/>
              </w:rPr>
              <w:t>Sửa đổi, bổ sung khoản 6</w:t>
            </w:r>
          </w:p>
        </w:tc>
      </w:tr>
      <w:tr w:rsidR="005616E0" w:rsidRPr="007D5992" w14:paraId="0063D8E2" w14:textId="77777777" w:rsidTr="003C12CE">
        <w:tc>
          <w:tcPr>
            <w:tcW w:w="1646" w:type="pct"/>
          </w:tcPr>
          <w:p w14:paraId="251B1B9C" w14:textId="77777777" w:rsidR="00F3757A" w:rsidRPr="007D5992" w:rsidRDefault="00F3757A" w:rsidP="00CE3B69">
            <w:pPr>
              <w:widowControl/>
              <w:snapToGrid w:val="0"/>
              <w:jc w:val="both"/>
              <w:rPr>
                <w:rFonts w:ascii="Times New Roman" w:eastAsia="Aptos" w:hAnsi="Times New Roman" w:cs="Times New Roman"/>
                <w:kern w:val="2"/>
                <w:sz w:val="26"/>
                <w:szCs w:val="26"/>
                <w:lang w:eastAsia="en-US"/>
                <w14:ligatures w14:val="standardContextual"/>
              </w:rPr>
            </w:pPr>
            <w:r w:rsidRPr="007D5992">
              <w:rPr>
                <w:rFonts w:ascii="Times New Roman" w:eastAsia="Aptos" w:hAnsi="Times New Roman" w:cs="Times New Roman"/>
                <w:kern w:val="2"/>
                <w:sz w:val="26"/>
                <w:szCs w:val="26"/>
                <w:lang w:eastAsia="en-US"/>
                <w14:ligatures w14:val="standardContextual"/>
              </w:rPr>
              <w:t xml:space="preserve">6. Công khai thông tin kết quả thực hiện hợp đồng đặt hàng (trừ thông tin thuộc danh mục bí mật nhà nước): </w:t>
            </w:r>
          </w:p>
          <w:p w14:paraId="1BFEF0DD" w14:textId="77777777" w:rsidR="00F3757A" w:rsidRPr="007D5992" w:rsidRDefault="00F3757A" w:rsidP="00CE3B69">
            <w:pPr>
              <w:widowControl/>
              <w:snapToGrid w:val="0"/>
              <w:jc w:val="both"/>
              <w:rPr>
                <w:rFonts w:ascii="Times New Roman" w:eastAsia="Aptos" w:hAnsi="Times New Roman" w:cs="Times New Roman"/>
                <w:kern w:val="2"/>
                <w:sz w:val="26"/>
                <w:szCs w:val="26"/>
                <w:lang w:eastAsia="en-US"/>
                <w14:ligatures w14:val="standardContextual"/>
              </w:rPr>
            </w:pPr>
            <w:r w:rsidRPr="007D5992">
              <w:rPr>
                <w:rFonts w:ascii="Times New Roman" w:eastAsia="Aptos" w:hAnsi="Times New Roman" w:cs="Times New Roman"/>
                <w:kern w:val="2"/>
                <w:sz w:val="26"/>
                <w:szCs w:val="26"/>
                <w:lang w:eastAsia="en-US"/>
                <w14:ligatures w14:val="standardContextual"/>
              </w:rPr>
              <w:t>Tổ chức đặt hàng công khai thông tin về kết quả thực hiện hợp đồng trên Hệ thống mạng đấu thầu quốc gia, gồm: tiến độ thực hiện; chất lượng hàng hóa, dịch vụ; vi phạm hợp đồng đặt hàng và lý do vi phạm; các thông tin khác (nếu cần thiết). Thời gian đăng tải có thể trong hoặc sau thời thực hiện hợp đồng nhưng không muộn hơn 06 tháng kể từ ngày kết thúc thời gian hoàn thành đặt hàng.</w:t>
            </w:r>
          </w:p>
          <w:p w14:paraId="4963DF25" w14:textId="77777777" w:rsidR="005616E0" w:rsidRPr="007D5992" w:rsidRDefault="005616E0" w:rsidP="00CE3B69">
            <w:pPr>
              <w:jc w:val="both"/>
              <w:rPr>
                <w:rFonts w:ascii="Times New Roman" w:eastAsia="Times New Roman" w:hAnsi="Times New Roman" w:cs="Times New Roman"/>
                <w:b/>
                <w:color w:val="auto"/>
                <w:sz w:val="26"/>
                <w:szCs w:val="26"/>
              </w:rPr>
            </w:pPr>
          </w:p>
        </w:tc>
        <w:tc>
          <w:tcPr>
            <w:tcW w:w="1640" w:type="pct"/>
          </w:tcPr>
          <w:p w14:paraId="7B4FC589" w14:textId="77777777" w:rsidR="00F3757A" w:rsidRPr="007D5992" w:rsidRDefault="00F3757A" w:rsidP="00CE3B69">
            <w:pPr>
              <w:widowControl/>
              <w:snapToGrid w:val="0"/>
              <w:jc w:val="both"/>
              <w:rPr>
                <w:rFonts w:ascii="Times New Roman" w:eastAsia="Aptos" w:hAnsi="Times New Roman" w:cs="Times New Roman"/>
                <w:b/>
                <w:i/>
                <w:kern w:val="2"/>
                <w:sz w:val="26"/>
                <w:szCs w:val="26"/>
                <w:lang w:eastAsia="en-US"/>
                <w14:ligatures w14:val="standardContextual"/>
              </w:rPr>
            </w:pPr>
            <w:r w:rsidRPr="007D5992">
              <w:rPr>
                <w:rFonts w:ascii="Times New Roman" w:eastAsia="Aptos" w:hAnsi="Times New Roman" w:cs="Times New Roman"/>
                <w:kern w:val="2"/>
                <w:sz w:val="26"/>
                <w:szCs w:val="26"/>
                <w:lang w:eastAsia="en-US"/>
                <w14:ligatures w14:val="standardContextual"/>
              </w:rPr>
              <w:t xml:space="preserve">6. Công khai thông tin kết quả thực hiện hợp đồng đặt hàng </w:t>
            </w:r>
            <w:r w:rsidRPr="007D5992">
              <w:rPr>
                <w:rFonts w:ascii="Times New Roman" w:eastAsia="Aptos" w:hAnsi="Times New Roman" w:cs="Times New Roman"/>
                <w:b/>
                <w:bCs/>
                <w:i/>
                <w:iCs/>
                <w:kern w:val="2"/>
                <w:sz w:val="26"/>
                <w:szCs w:val="26"/>
                <w:lang w:eastAsia="en-US"/>
                <w14:ligatures w14:val="standardContextual"/>
              </w:rPr>
              <w:t>và thông tin về chất lượng hàng hóa đã được sử dụng</w:t>
            </w:r>
            <w:r w:rsidRPr="007D5992">
              <w:rPr>
                <w:rFonts w:ascii="Times New Roman" w:eastAsia="Aptos" w:hAnsi="Times New Roman" w:cs="Times New Roman"/>
                <w:kern w:val="2"/>
                <w:sz w:val="26"/>
                <w:szCs w:val="26"/>
                <w:lang w:eastAsia="en-US"/>
                <w14:ligatures w14:val="standardContextual"/>
              </w:rPr>
              <w:t>, trừ thông tin thuộc danh mục bí mật nhà nước</w:t>
            </w:r>
          </w:p>
          <w:p w14:paraId="3E5A20C4" w14:textId="693DD694" w:rsidR="00F3757A" w:rsidRPr="007D5992" w:rsidRDefault="00F3757A" w:rsidP="00CE3B69">
            <w:pPr>
              <w:widowControl/>
              <w:snapToGrid w:val="0"/>
              <w:jc w:val="both"/>
              <w:rPr>
                <w:rFonts w:ascii="Times New Roman" w:eastAsia="Aptos" w:hAnsi="Times New Roman" w:cs="Times New Roman"/>
                <w:b/>
                <w:bCs/>
                <w:i/>
                <w:iCs/>
                <w:kern w:val="2"/>
                <w:sz w:val="26"/>
                <w:szCs w:val="26"/>
                <w:lang w:eastAsia="en-US"/>
                <w14:ligatures w14:val="standardContextual"/>
              </w:rPr>
            </w:pPr>
            <w:r w:rsidRPr="007D5992">
              <w:rPr>
                <w:rFonts w:ascii="Times New Roman" w:eastAsia="Aptos" w:hAnsi="Times New Roman" w:cs="Times New Roman"/>
                <w:kern w:val="2"/>
                <w:sz w:val="26"/>
                <w:szCs w:val="26"/>
                <w:lang w:eastAsia="en-US"/>
                <w14:ligatures w14:val="standardContextual"/>
              </w:rPr>
              <w:t>a)</w:t>
            </w:r>
            <w:r w:rsidRPr="007D5992">
              <w:rPr>
                <w:rFonts w:ascii="Times New Roman" w:eastAsia="Aptos" w:hAnsi="Times New Roman" w:cs="Times New Roman"/>
                <w:b/>
                <w:bCs/>
                <w:i/>
                <w:iCs/>
                <w:kern w:val="2"/>
                <w:sz w:val="26"/>
                <w:szCs w:val="26"/>
                <w:lang w:eastAsia="en-US"/>
                <w14:ligatures w14:val="standardContextual"/>
              </w:rPr>
              <w:t xml:space="preserve"> </w:t>
            </w:r>
            <w:r w:rsidRPr="007D5992">
              <w:rPr>
                <w:rFonts w:ascii="Times New Roman" w:eastAsia="Aptos" w:hAnsi="Times New Roman" w:cs="Times New Roman"/>
                <w:kern w:val="2"/>
                <w:sz w:val="26"/>
                <w:szCs w:val="26"/>
                <w:lang w:eastAsia="en-US"/>
                <w14:ligatures w14:val="standardContextual"/>
              </w:rPr>
              <w:t xml:space="preserve">Tổ chức đặt hàng công khai thông tin về kết quả thực hiện hợp đồng trên Hệ thống mạng đấu thầu quốc gia, gồm: tiến độ thực hiện; chất lượng hàng hóa, dịch vụ; vi phạm hợp đồng đặt hàng và lý do vi phạm; các thông tin khác (nếu cần thiết). Thời gian đăng tải có thể trong hoặc sau thời thực hiện hợp đồng nhưng không muộn hơn 06 tháng kể từ ngày kết thúc thời gian </w:t>
            </w:r>
            <w:r w:rsidRPr="007D5992">
              <w:rPr>
                <w:rFonts w:ascii="Times New Roman" w:eastAsia="Aptos" w:hAnsi="Times New Roman" w:cs="Times New Roman"/>
                <w:strike/>
                <w:kern w:val="2"/>
                <w:sz w:val="26"/>
                <w:szCs w:val="26"/>
                <w:lang w:eastAsia="en-US"/>
                <w14:ligatures w14:val="standardContextual"/>
              </w:rPr>
              <w:t>hoàn thành</w:t>
            </w:r>
            <w:r w:rsidR="008502BE" w:rsidRPr="007D5992">
              <w:rPr>
                <w:rFonts w:ascii="Times New Roman" w:eastAsia="Aptos" w:hAnsi="Times New Roman" w:cs="Times New Roman"/>
                <w:kern w:val="2"/>
                <w:sz w:val="26"/>
                <w:szCs w:val="26"/>
                <w:lang w:eastAsia="en-US"/>
                <w14:ligatures w14:val="standardContextual"/>
              </w:rPr>
              <w:t xml:space="preserve"> </w:t>
            </w:r>
            <w:r w:rsidR="008502BE" w:rsidRPr="007D5992">
              <w:rPr>
                <w:rFonts w:ascii="Times New Roman" w:eastAsia="Aptos" w:hAnsi="Times New Roman" w:cs="Times New Roman"/>
                <w:b/>
                <w:bCs/>
                <w:i/>
                <w:iCs/>
                <w:kern w:val="2"/>
                <w:sz w:val="26"/>
                <w:szCs w:val="26"/>
                <w:lang w:eastAsia="en-US"/>
                <w14:ligatures w14:val="standardContextual"/>
              </w:rPr>
              <w:t>thực hiện hợp đồng</w:t>
            </w:r>
            <w:r w:rsidRPr="007D5992">
              <w:rPr>
                <w:rFonts w:ascii="Times New Roman" w:eastAsia="Aptos" w:hAnsi="Times New Roman" w:cs="Times New Roman"/>
                <w:kern w:val="2"/>
                <w:sz w:val="26"/>
                <w:szCs w:val="26"/>
                <w:lang w:eastAsia="en-US"/>
                <w14:ligatures w14:val="standardContextual"/>
              </w:rPr>
              <w:t xml:space="preserve"> đặt hàng</w:t>
            </w:r>
            <w:r w:rsidRPr="007D5992">
              <w:rPr>
                <w:rFonts w:ascii="Times New Roman" w:eastAsia="Aptos" w:hAnsi="Times New Roman" w:cs="Times New Roman"/>
                <w:b/>
                <w:bCs/>
                <w:i/>
                <w:iCs/>
                <w:kern w:val="2"/>
                <w:sz w:val="26"/>
                <w:szCs w:val="26"/>
                <w:lang w:eastAsia="en-US"/>
                <w14:ligatures w14:val="standardContextual"/>
              </w:rPr>
              <w:t>;</w:t>
            </w:r>
          </w:p>
          <w:p w14:paraId="17746E21" w14:textId="05DC78C6" w:rsidR="005616E0" w:rsidRPr="007D5992" w:rsidRDefault="00F3757A" w:rsidP="00CE3B69">
            <w:pPr>
              <w:widowControl/>
              <w:snapToGrid w:val="0"/>
              <w:jc w:val="both"/>
              <w:rPr>
                <w:rFonts w:ascii="Times New Roman" w:eastAsia="Aptos" w:hAnsi="Times New Roman" w:cs="Times New Roman"/>
                <w:kern w:val="2"/>
                <w:sz w:val="26"/>
                <w:szCs w:val="26"/>
                <w:lang w:eastAsia="en-US"/>
                <w14:ligatures w14:val="standardContextual"/>
              </w:rPr>
            </w:pPr>
            <w:r w:rsidRPr="007D5992">
              <w:rPr>
                <w:rFonts w:ascii="Times New Roman" w:eastAsia="Aptos" w:hAnsi="Times New Roman" w:cs="Times New Roman"/>
                <w:b/>
                <w:bCs/>
                <w:i/>
                <w:iCs/>
                <w:kern w:val="2"/>
                <w:sz w:val="26"/>
                <w:szCs w:val="26"/>
                <w:lang w:eastAsia="en-US"/>
                <w14:ligatures w14:val="standardContextual"/>
              </w:rPr>
              <w:t xml:space="preserve">b) Tổ chức đặt hàng công khai thông tin về chất lượng hàng hóa đã được sử dụng theo hợp đồng trên Hệ thống mạng đấu thầu quốc gia theo quy định tại khoản 5 Điều 20 của Nghị định này. Thời gian công khai là sau thời gian thực hiện hợp đồng nhưng </w:t>
            </w:r>
            <w:r w:rsidRPr="007D5992">
              <w:rPr>
                <w:rFonts w:ascii="Times New Roman" w:eastAsia="Aptos" w:hAnsi="Times New Roman" w:cs="Times New Roman"/>
                <w:b/>
                <w:bCs/>
                <w:i/>
                <w:iCs/>
                <w:kern w:val="2"/>
                <w:sz w:val="26"/>
                <w:szCs w:val="26"/>
                <w:lang w:eastAsia="en-US"/>
                <w14:ligatures w14:val="standardContextual"/>
              </w:rPr>
              <w:lastRenderedPageBreak/>
              <w:t>không muộn hơn 06 tháng kể từ ngày kết thúc thời gian thực hiện hợp đồng đặt hàng.</w:t>
            </w:r>
          </w:p>
        </w:tc>
        <w:tc>
          <w:tcPr>
            <w:tcW w:w="1714" w:type="pct"/>
          </w:tcPr>
          <w:p w14:paraId="68B199BD" w14:textId="3610CC21" w:rsidR="005616E0" w:rsidRPr="007D5992" w:rsidRDefault="000C7A1A" w:rsidP="00CE3B69">
            <w:pPr>
              <w:jc w:val="both"/>
              <w:rPr>
                <w:rFonts w:ascii="Times New Roman" w:eastAsia="Times New Roman" w:hAnsi="Times New Roman" w:cs="Times New Roman"/>
                <w:color w:val="auto"/>
                <w:sz w:val="26"/>
                <w:szCs w:val="26"/>
              </w:rPr>
            </w:pPr>
            <w:r w:rsidRPr="000C7A1A">
              <w:rPr>
                <w:rFonts w:ascii="Times New Roman" w:eastAsia="Times New Roman" w:hAnsi="Times New Roman" w:cs="Times New Roman"/>
                <w:iCs/>
                <w:color w:val="auto"/>
                <w:sz w:val="26"/>
                <w:szCs w:val="26"/>
                <w:lang w:val="pt-BR" w:eastAsia="en-US"/>
              </w:rPr>
              <w:lastRenderedPageBreak/>
              <w:t>Sửa đổi khoản 6 Điều 109 để quy định tổ chức đặt hàng phải công khai thông tin về chất lượng hàng hóa đã được sử dụng, qua đó bảo đảm tính công khai, minh bạch trong quá trình thực hiện, đồng thời hình thành cơ sở dữ liệu về chất lượng, hiệu quả sử dụng hàng hóa, làm căn cứ phục vụ việc đánh giá, hoàn thiện tiêu chí kỹ thuật và lựa chọn nhà cung cấp trong các lần đặt hàng tiếp theo.</w:t>
            </w:r>
          </w:p>
        </w:tc>
      </w:tr>
      <w:tr w:rsidR="00F3757A" w:rsidRPr="007D5992" w14:paraId="1ACD7287" w14:textId="77777777" w:rsidTr="003C12CE">
        <w:tc>
          <w:tcPr>
            <w:tcW w:w="5000" w:type="pct"/>
            <w:gridSpan w:val="3"/>
          </w:tcPr>
          <w:p w14:paraId="48CDD0BB" w14:textId="66A1BD47" w:rsidR="00F3757A" w:rsidRPr="007D5992" w:rsidRDefault="00F3757A" w:rsidP="00CE3B69">
            <w:pPr>
              <w:widowControl/>
              <w:snapToGrid w:val="0"/>
              <w:jc w:val="both"/>
              <w:rPr>
                <w:rFonts w:ascii="Times New Roman" w:eastAsia="Times New Roman" w:hAnsi="Times New Roman" w:cs="Times New Roman"/>
                <w:color w:val="auto"/>
                <w:sz w:val="26"/>
                <w:szCs w:val="26"/>
                <w:lang w:val="en-US"/>
              </w:rPr>
            </w:pPr>
            <w:r w:rsidRPr="007D5992">
              <w:rPr>
                <w:rFonts w:ascii="Times New Roman" w:eastAsia="Aptos" w:hAnsi="Times New Roman" w:cs="Times New Roman"/>
                <w:b/>
                <w:bCs/>
                <w:kern w:val="2"/>
                <w:sz w:val="26"/>
                <w:szCs w:val="26"/>
                <w:lang w:val="nl-NL" w:eastAsia="en-US"/>
                <w14:ligatures w14:val="standardContextual"/>
              </w:rPr>
              <w:t>Bổ sung khoản 7 vào sau khoản 6</w:t>
            </w:r>
          </w:p>
        </w:tc>
      </w:tr>
      <w:tr w:rsidR="005616E0" w:rsidRPr="007D5992" w14:paraId="6A2F3835" w14:textId="77777777" w:rsidTr="003C12CE">
        <w:tc>
          <w:tcPr>
            <w:tcW w:w="1646" w:type="pct"/>
          </w:tcPr>
          <w:p w14:paraId="56AF73DE" w14:textId="627785DE" w:rsidR="005616E0" w:rsidRPr="007D5992" w:rsidRDefault="005616E0" w:rsidP="00CE3B69">
            <w:pPr>
              <w:widowControl/>
              <w:snapToGrid w:val="0"/>
              <w:jc w:val="both"/>
              <w:rPr>
                <w:rFonts w:ascii="Times New Roman" w:eastAsia="Times New Roman" w:hAnsi="Times New Roman" w:cs="Times New Roman"/>
                <w:b/>
                <w:color w:val="auto"/>
                <w:sz w:val="26"/>
                <w:szCs w:val="26"/>
                <w:lang w:val="en-US"/>
              </w:rPr>
            </w:pPr>
          </w:p>
        </w:tc>
        <w:tc>
          <w:tcPr>
            <w:tcW w:w="1640" w:type="pct"/>
          </w:tcPr>
          <w:p w14:paraId="23FCE8C9" w14:textId="2E70C0E0" w:rsidR="005616E0" w:rsidRPr="007D5992" w:rsidRDefault="003042FA" w:rsidP="00CE3B69">
            <w:pPr>
              <w:jc w:val="both"/>
              <w:rPr>
                <w:rFonts w:ascii="Times New Roman" w:eastAsia="Times New Roman" w:hAnsi="Times New Roman" w:cs="Times New Roman"/>
                <w:b/>
                <w:i/>
                <w:iCs/>
                <w:color w:val="auto"/>
                <w:sz w:val="26"/>
                <w:szCs w:val="26"/>
                <w:lang w:val="en-US"/>
              </w:rPr>
            </w:pPr>
            <w:r w:rsidRPr="007D5992">
              <w:rPr>
                <w:rFonts w:ascii="Times New Roman" w:eastAsia="Aptos" w:hAnsi="Times New Roman" w:cs="Times New Roman"/>
                <w:b/>
                <w:bCs/>
                <w:i/>
                <w:iCs/>
                <w:kern w:val="2"/>
                <w:sz w:val="26"/>
                <w:szCs w:val="26"/>
                <w:lang w:val="nl-NL" w:eastAsia="en-US"/>
                <w14:ligatures w14:val="standardContextual"/>
              </w:rPr>
              <w:t>7. Việc đặt hàng quy định tại khoản 2 Điều 106 của Nghị định này không phải lập, phê duyệt kế hoạch lựa chọn nhà thầu</w:t>
            </w:r>
            <w:r w:rsidR="00B64881" w:rsidRPr="007D5992">
              <w:rPr>
                <w:rFonts w:ascii="Times New Roman" w:eastAsia="Aptos" w:hAnsi="Times New Roman" w:cs="Times New Roman"/>
                <w:b/>
                <w:bCs/>
                <w:i/>
                <w:iCs/>
                <w:kern w:val="2"/>
                <w:sz w:val="26"/>
                <w:szCs w:val="26"/>
                <w:lang w:val="nl-NL" w:eastAsia="en-US"/>
                <w14:ligatures w14:val="standardContextual"/>
              </w:rPr>
              <w:t>.</w:t>
            </w:r>
          </w:p>
        </w:tc>
        <w:tc>
          <w:tcPr>
            <w:tcW w:w="1714" w:type="pct"/>
          </w:tcPr>
          <w:p w14:paraId="387B3864" w14:textId="628567BF" w:rsidR="005616E0" w:rsidRPr="007D5992" w:rsidRDefault="001D65C9" w:rsidP="00CE3B69">
            <w:pPr>
              <w:jc w:val="both"/>
              <w:rPr>
                <w:rFonts w:ascii="Times New Roman" w:eastAsia="Times New Roman" w:hAnsi="Times New Roman" w:cs="Times New Roman"/>
                <w:color w:val="auto"/>
                <w:sz w:val="26"/>
                <w:szCs w:val="26"/>
                <w:lang w:val="en-US"/>
              </w:rPr>
            </w:pPr>
            <w:r w:rsidRPr="007D5992">
              <w:rPr>
                <w:rFonts w:ascii="Times New Roman" w:eastAsia="Times New Roman" w:hAnsi="Times New Roman" w:cs="Times New Roman"/>
                <w:color w:val="auto"/>
                <w:sz w:val="26"/>
                <w:szCs w:val="26"/>
                <w:lang w:val="en-US"/>
              </w:rPr>
              <w:t>Đơn giản hóa thủ tục, rút ngắn thời gian trong đấu thầu</w:t>
            </w:r>
          </w:p>
        </w:tc>
      </w:tr>
      <w:tr w:rsidR="00F3757A" w:rsidRPr="007D5992" w14:paraId="277D0840" w14:textId="77777777" w:rsidTr="003C12CE">
        <w:tc>
          <w:tcPr>
            <w:tcW w:w="5000" w:type="pct"/>
            <w:gridSpan w:val="3"/>
          </w:tcPr>
          <w:p w14:paraId="108DB59D" w14:textId="73A3CEC8" w:rsidR="00F3757A" w:rsidRPr="007D5992" w:rsidRDefault="00F3757A" w:rsidP="00CE3B69">
            <w:pPr>
              <w:widowControl/>
              <w:snapToGrid w:val="0"/>
              <w:jc w:val="both"/>
              <w:rPr>
                <w:rFonts w:ascii="Times New Roman" w:eastAsia="Aptos" w:hAnsi="Times New Roman" w:cs="Times New Roman"/>
                <w:b/>
                <w:bCs/>
                <w:kern w:val="2"/>
                <w:sz w:val="26"/>
                <w:szCs w:val="26"/>
                <w:lang w:val="nl-NL" w:eastAsia="en-US"/>
                <w14:ligatures w14:val="standardContextual"/>
              </w:rPr>
            </w:pPr>
            <w:r w:rsidRPr="007D5992">
              <w:rPr>
                <w:rFonts w:ascii="Times New Roman" w:eastAsia="Aptos" w:hAnsi="Times New Roman" w:cs="Times New Roman"/>
                <w:b/>
                <w:bCs/>
                <w:kern w:val="2"/>
                <w:sz w:val="26"/>
                <w:szCs w:val="26"/>
                <w:lang w:val="nl-NL" w:eastAsia="en-US"/>
                <w14:ligatures w14:val="standardContextual"/>
              </w:rPr>
              <w:t>Điều 113</w:t>
            </w:r>
            <w:r w:rsidR="00910B0B" w:rsidRPr="007D5992">
              <w:rPr>
                <w:rFonts w:ascii="Times New Roman" w:eastAsia="Aptos" w:hAnsi="Times New Roman" w:cs="Times New Roman"/>
                <w:b/>
                <w:bCs/>
                <w:kern w:val="2"/>
                <w:sz w:val="26"/>
                <w:szCs w:val="26"/>
                <w:lang w:val="nl-NL" w:eastAsia="en-US"/>
                <w14:ligatures w14:val="standardContextual"/>
              </w:rPr>
              <w:t xml:space="preserve">. Hợp </w:t>
            </w:r>
            <w:r w:rsidR="00910B0B" w:rsidRPr="007D5992">
              <w:rPr>
                <w:rFonts w:ascii="Times New Roman" w:eastAsia="Aptos" w:hAnsi="Times New Roman" w:cs="Times New Roman" w:hint="eastAsia"/>
                <w:b/>
                <w:bCs/>
                <w:kern w:val="2"/>
                <w:sz w:val="26"/>
                <w:szCs w:val="26"/>
                <w:lang w:val="nl-NL" w:eastAsia="en-US"/>
                <w14:ligatures w14:val="standardContextual"/>
              </w:rPr>
              <w:t>đ</w:t>
            </w:r>
            <w:r w:rsidR="00910B0B" w:rsidRPr="007D5992">
              <w:rPr>
                <w:rFonts w:ascii="Times New Roman" w:eastAsia="Aptos" w:hAnsi="Times New Roman" w:cs="Times New Roman"/>
                <w:b/>
                <w:bCs/>
                <w:kern w:val="2"/>
                <w:sz w:val="26"/>
                <w:szCs w:val="26"/>
                <w:lang w:val="nl-NL" w:eastAsia="en-US"/>
                <w14:ligatures w14:val="standardContextual"/>
              </w:rPr>
              <w:t xml:space="preserve">ồng </w:t>
            </w:r>
            <w:r w:rsidR="00910B0B" w:rsidRPr="007D5992">
              <w:rPr>
                <w:rFonts w:ascii="Times New Roman" w:eastAsia="Aptos" w:hAnsi="Times New Roman" w:cs="Times New Roman" w:hint="eastAsia"/>
                <w:b/>
                <w:bCs/>
                <w:kern w:val="2"/>
                <w:sz w:val="26"/>
                <w:szCs w:val="26"/>
                <w:lang w:val="nl-NL" w:eastAsia="en-US"/>
                <w14:ligatures w14:val="standardContextual"/>
              </w:rPr>
              <w:t>đ</w:t>
            </w:r>
            <w:r w:rsidR="00910B0B" w:rsidRPr="007D5992">
              <w:rPr>
                <w:rFonts w:ascii="Times New Roman" w:eastAsia="Aptos" w:hAnsi="Times New Roman" w:cs="Times New Roman"/>
                <w:b/>
                <w:bCs/>
                <w:kern w:val="2"/>
                <w:sz w:val="26"/>
                <w:szCs w:val="26"/>
                <w:lang w:val="nl-NL" w:eastAsia="en-US"/>
                <w14:ligatures w14:val="standardContextual"/>
              </w:rPr>
              <w:t>ối với nh</w:t>
            </w:r>
            <w:r w:rsidR="00910B0B" w:rsidRPr="007D5992">
              <w:rPr>
                <w:rFonts w:ascii="Times New Roman" w:eastAsia="Aptos" w:hAnsi="Times New Roman" w:cs="Times New Roman" w:hint="eastAsia"/>
                <w:b/>
                <w:bCs/>
                <w:kern w:val="2"/>
                <w:sz w:val="26"/>
                <w:szCs w:val="26"/>
                <w:lang w:val="nl-NL" w:eastAsia="en-US"/>
                <w14:ligatures w14:val="standardContextual"/>
              </w:rPr>
              <w:t>à</w:t>
            </w:r>
            <w:r w:rsidR="00910B0B" w:rsidRPr="007D5992">
              <w:rPr>
                <w:rFonts w:ascii="Times New Roman" w:eastAsia="Aptos" w:hAnsi="Times New Roman" w:cs="Times New Roman"/>
                <w:b/>
                <w:bCs/>
                <w:kern w:val="2"/>
                <w:sz w:val="26"/>
                <w:szCs w:val="26"/>
                <w:lang w:val="nl-NL" w:eastAsia="en-US"/>
                <w14:ligatures w14:val="standardContextual"/>
              </w:rPr>
              <w:t xml:space="preserve"> thầu </w:t>
            </w:r>
            <w:r w:rsidR="00910B0B" w:rsidRPr="007D5992">
              <w:rPr>
                <w:rFonts w:ascii="Times New Roman" w:eastAsia="Aptos" w:hAnsi="Times New Roman" w:cs="Times New Roman" w:hint="eastAsia"/>
                <w:b/>
                <w:bCs/>
                <w:kern w:val="2"/>
                <w:sz w:val="26"/>
                <w:szCs w:val="26"/>
                <w:lang w:val="nl-NL" w:eastAsia="en-US"/>
                <w14:ligatures w14:val="standardContextual"/>
              </w:rPr>
              <w:t>đư</w:t>
            </w:r>
            <w:r w:rsidR="00910B0B" w:rsidRPr="007D5992">
              <w:rPr>
                <w:rFonts w:ascii="Times New Roman" w:eastAsia="Aptos" w:hAnsi="Times New Roman" w:cs="Times New Roman"/>
                <w:b/>
                <w:bCs/>
                <w:kern w:val="2"/>
                <w:sz w:val="26"/>
                <w:szCs w:val="26"/>
                <w:lang w:val="nl-NL" w:eastAsia="en-US"/>
                <w14:ligatures w14:val="standardContextual"/>
              </w:rPr>
              <w:t>ợc lựa chọn</w:t>
            </w:r>
          </w:p>
        </w:tc>
      </w:tr>
      <w:tr w:rsidR="005616E0" w:rsidRPr="007D5992" w14:paraId="38774D99" w14:textId="77777777" w:rsidTr="003C12CE">
        <w:tc>
          <w:tcPr>
            <w:tcW w:w="1646" w:type="pct"/>
          </w:tcPr>
          <w:p w14:paraId="46A71D0E" w14:textId="77777777" w:rsidR="00F3757A" w:rsidRPr="007D5992" w:rsidRDefault="00F3757A" w:rsidP="00CE3B69">
            <w:pPr>
              <w:widowControl/>
              <w:snapToGrid w:val="0"/>
              <w:jc w:val="both"/>
              <w:rPr>
                <w:rFonts w:ascii="Times New Roman" w:eastAsia="Aptos" w:hAnsi="Times New Roman" w:cs="Times New Roman"/>
                <w:kern w:val="2"/>
                <w:sz w:val="26"/>
                <w:szCs w:val="26"/>
                <w:lang w:eastAsia="en-US"/>
                <w14:ligatures w14:val="standardContextual"/>
              </w:rPr>
            </w:pPr>
            <w:r w:rsidRPr="007D5992">
              <w:rPr>
                <w:rFonts w:ascii="Times New Roman" w:eastAsia="Aptos" w:hAnsi="Times New Roman" w:cs="Times New Roman"/>
                <w:kern w:val="2"/>
                <w:sz w:val="26"/>
                <w:szCs w:val="26"/>
                <w:lang w:eastAsia="en-US"/>
                <w14:ligatures w14:val="standardContextual"/>
              </w:rPr>
              <w:t>1. Hợp đồng ký kết giữa chủ đầu tư (hoặc đơn vị được ủy quyền) với nhà thầu là hợp đồng dân sự và được xác lập bằng văn bản. Người đại diện theo pháp luật hoặc người được đại diện theo pháp luật ủy quyền (sau đây gọi là đại diện hợp pháp) của nhà thầu có trách nhiệm ký hợp đồng; đối với nhà thầu liên danh, đại diện hợp pháp của các thành viên liên danh chịu trách nhiệm ký hợp đồng theo quy định tại khoản 3 Điều 67 của Luật Đấu thầu. Hợp đồng đã được các bên ký kết, có hiệu lực và phù hợp với quy định của pháp luật là cơ sở pháp lý cao nhất ràng buộc trách nhiệm, nghĩa vụ của các bên trong quá trình thực hiện hợp đồng và để giải quyết tranh chấp phát sinh (nếu có).</w:t>
            </w:r>
          </w:p>
          <w:p w14:paraId="141272F0" w14:textId="77777777" w:rsidR="00F3757A" w:rsidRPr="007D5992" w:rsidRDefault="00F3757A" w:rsidP="00CE3B69">
            <w:pPr>
              <w:widowControl/>
              <w:snapToGrid w:val="0"/>
              <w:jc w:val="both"/>
              <w:rPr>
                <w:rFonts w:ascii="Times New Roman" w:eastAsia="Aptos" w:hAnsi="Times New Roman" w:cs="Times New Roman"/>
                <w:kern w:val="2"/>
                <w:sz w:val="26"/>
                <w:szCs w:val="26"/>
                <w:lang w:eastAsia="en-US"/>
                <w14:ligatures w14:val="standardContextual"/>
              </w:rPr>
            </w:pPr>
            <w:r w:rsidRPr="007D5992">
              <w:rPr>
                <w:rFonts w:ascii="Times New Roman" w:eastAsia="Aptos" w:hAnsi="Times New Roman" w:cs="Times New Roman"/>
                <w:kern w:val="2"/>
                <w:sz w:val="26"/>
                <w:szCs w:val="26"/>
                <w:lang w:eastAsia="en-US"/>
                <w14:ligatures w14:val="standardContextual"/>
              </w:rPr>
              <w:t>Nội dung của hợp đồng phải được lập theo mẫu quy định trong hồ sơ mời thầu, hồ sơ yêu cầu, đồng thời phù hợp với kết quả thương thảo hợp đồng (nếu có), kết quả hoàn thiện hợp đồng, kết quả lựa chọn nhà thầu trên cơ sở yêu cầu của gói thầu và quy định của pháp luật quản lý ngành, lĩnh vực (nếu có).</w:t>
            </w:r>
          </w:p>
          <w:p w14:paraId="073E7560" w14:textId="77777777" w:rsidR="005616E0" w:rsidRPr="007D5992" w:rsidRDefault="005616E0" w:rsidP="00CE3B69">
            <w:pPr>
              <w:jc w:val="both"/>
              <w:rPr>
                <w:rFonts w:ascii="Times New Roman" w:eastAsia="Times New Roman" w:hAnsi="Times New Roman" w:cs="Times New Roman"/>
                <w:b/>
                <w:color w:val="auto"/>
                <w:sz w:val="26"/>
                <w:szCs w:val="26"/>
              </w:rPr>
            </w:pPr>
          </w:p>
        </w:tc>
        <w:tc>
          <w:tcPr>
            <w:tcW w:w="1640" w:type="pct"/>
          </w:tcPr>
          <w:p w14:paraId="4A5369BD" w14:textId="77777777" w:rsidR="00F3757A" w:rsidRPr="007D5992" w:rsidRDefault="00F3757A" w:rsidP="00CE3B69">
            <w:pPr>
              <w:widowControl/>
              <w:snapToGrid w:val="0"/>
              <w:jc w:val="both"/>
              <w:rPr>
                <w:rFonts w:ascii="Times New Roman" w:eastAsia="Aptos" w:hAnsi="Times New Roman" w:cs="Times New Roman"/>
                <w:kern w:val="2"/>
                <w:sz w:val="26"/>
                <w:szCs w:val="26"/>
                <w:lang w:eastAsia="en-US"/>
                <w14:ligatures w14:val="standardContextual"/>
              </w:rPr>
            </w:pPr>
            <w:r w:rsidRPr="007D5992">
              <w:rPr>
                <w:rFonts w:ascii="Times New Roman" w:eastAsia="Aptos" w:hAnsi="Times New Roman" w:cs="Times New Roman"/>
                <w:kern w:val="2"/>
                <w:sz w:val="26"/>
                <w:szCs w:val="26"/>
                <w:lang w:eastAsia="en-US"/>
                <w14:ligatures w14:val="standardContextual"/>
              </w:rPr>
              <w:t>1. Hợp đồng ký kết giữa chủ đầu tư (hoặc đơn vị được ủy quyền) với nhà thầu là hợp đồng dân sự và được xác lập bằng văn bản. Người đại diện theo pháp luật hoặc người được đại diện theo pháp luật ủy quyền (sau đây gọi là đại diện hợp pháp) của nhà thầu có trách nhiệm ký hợp đồng; đối với nhà thầu liên danh, đại diện hợp pháp của các thành viên liên danh chịu trách nhiệm ký hợp đồng theo quy định tại khoản 3 Điều 67 của Luật Đấu thầu. Hợp đồng đã được các bên ký kết, có hiệu lực và phù hợp với quy định của pháp luật là cơ sở pháp lý cao nhất ràng buộc trách nhiệm, nghĩa vụ của các bên trong quá trình thực hiện hợp đồng và để giải quyết tranh chấp phát sinh (nếu có).</w:t>
            </w:r>
          </w:p>
          <w:p w14:paraId="02298BAB" w14:textId="0B147CA3" w:rsidR="005616E0" w:rsidRPr="007D5992" w:rsidRDefault="00F3757A" w:rsidP="00CE3B69">
            <w:pPr>
              <w:widowControl/>
              <w:snapToGrid w:val="0"/>
              <w:jc w:val="both"/>
              <w:rPr>
                <w:rFonts w:ascii="Times New Roman" w:eastAsia="Aptos" w:hAnsi="Times New Roman" w:cs="Times New Roman"/>
                <w:kern w:val="2"/>
                <w:sz w:val="26"/>
                <w:szCs w:val="26"/>
                <w:lang w:eastAsia="en-US"/>
                <w14:ligatures w14:val="standardContextual"/>
              </w:rPr>
            </w:pPr>
            <w:r w:rsidRPr="007D5992">
              <w:rPr>
                <w:rFonts w:ascii="Times New Roman" w:eastAsia="Aptos" w:hAnsi="Times New Roman" w:cs="Times New Roman"/>
                <w:kern w:val="2"/>
                <w:sz w:val="26"/>
                <w:szCs w:val="26"/>
                <w:lang w:eastAsia="en-US"/>
                <w14:ligatures w14:val="standardContextual"/>
              </w:rPr>
              <w:t xml:space="preserve">Nội dung của hợp đồng phải được lập theo mẫu quy định trong hồ sơ mời thầu, hồ sơ yêu cầu, đồng thời phù hợp với </w:t>
            </w:r>
            <w:r w:rsidRPr="007D5992">
              <w:rPr>
                <w:rFonts w:ascii="Times New Roman" w:eastAsia="Aptos" w:hAnsi="Times New Roman" w:cs="Times New Roman"/>
                <w:b/>
                <w:bCs/>
                <w:i/>
                <w:iCs/>
                <w:kern w:val="2"/>
                <w:sz w:val="26"/>
                <w:szCs w:val="26"/>
                <w:lang w:eastAsia="en-US"/>
                <w14:ligatures w14:val="standardContextual"/>
              </w:rPr>
              <w:t xml:space="preserve">hồ sơ mời thầu, hồ sơ yêu cầu, hồ sơ dự thầu, hồ sơ đề xuất, </w:t>
            </w:r>
            <w:r w:rsidRPr="007D5992">
              <w:rPr>
                <w:rFonts w:ascii="Times New Roman" w:eastAsia="Aptos" w:hAnsi="Times New Roman" w:cs="Times New Roman"/>
                <w:kern w:val="2"/>
                <w:sz w:val="26"/>
                <w:szCs w:val="26"/>
                <w:lang w:eastAsia="en-US"/>
                <w14:ligatures w14:val="standardContextual"/>
              </w:rPr>
              <w:t>kết quả thương thảo hợp đồng (nếu có), kết quả hoàn thiện hợp đồng, kết quả lựa chọn nhà thầu trên cơ sở yêu cầu của gói thầu và quy định của pháp luật quản lý ngành, lĩnh vực (nếu có).</w:t>
            </w:r>
          </w:p>
        </w:tc>
        <w:tc>
          <w:tcPr>
            <w:tcW w:w="1714" w:type="pct"/>
          </w:tcPr>
          <w:p w14:paraId="0EDFBD8C" w14:textId="42334AFB" w:rsidR="005616E0" w:rsidRPr="007D5992" w:rsidRDefault="00D83F3E" w:rsidP="00CE3B69">
            <w:pPr>
              <w:jc w:val="both"/>
              <w:rPr>
                <w:rFonts w:ascii="Times New Roman" w:eastAsia="Times New Roman" w:hAnsi="Times New Roman" w:cs="Times New Roman"/>
                <w:color w:val="auto"/>
                <w:sz w:val="26"/>
                <w:szCs w:val="26"/>
              </w:rPr>
            </w:pPr>
            <w:r w:rsidRPr="007D5992">
              <w:rPr>
                <w:rFonts w:ascii="Times New Roman" w:eastAsia="Times New Roman" w:hAnsi="Times New Roman" w:cs="Times New Roman"/>
                <w:color w:val="auto"/>
                <w:sz w:val="26"/>
                <w:szCs w:val="26"/>
              </w:rPr>
              <w:t>Bảo đảm nguyên tắc hợp đồng phải phù hợp với quy định hồ sơ mời thầu, hồ sơ yêu cầu, hồ sơ dự thầu, hồ sơ đề xuất.</w:t>
            </w:r>
          </w:p>
        </w:tc>
      </w:tr>
      <w:tr w:rsidR="00F3757A" w:rsidRPr="007D5992" w14:paraId="7A7D062F" w14:textId="77777777" w:rsidTr="003C12CE">
        <w:tc>
          <w:tcPr>
            <w:tcW w:w="5000" w:type="pct"/>
            <w:gridSpan w:val="3"/>
          </w:tcPr>
          <w:p w14:paraId="424F625B" w14:textId="267E6BD8" w:rsidR="00F3757A" w:rsidRPr="007D5992" w:rsidRDefault="00F3757A" w:rsidP="00CE3B69">
            <w:pPr>
              <w:jc w:val="both"/>
              <w:rPr>
                <w:rFonts w:ascii="Times New Roman" w:eastAsia="Aptos" w:hAnsi="Times New Roman" w:cs="Times New Roman"/>
                <w:b/>
                <w:iCs/>
                <w:kern w:val="2"/>
                <w:sz w:val="26"/>
                <w:szCs w:val="26"/>
                <w:lang w:val="de-DE" w:eastAsia="en-US"/>
                <w14:ligatures w14:val="standardContextual"/>
              </w:rPr>
            </w:pPr>
            <w:r w:rsidRPr="007D5992">
              <w:rPr>
                <w:rFonts w:ascii="Times New Roman" w:eastAsia="Aptos" w:hAnsi="Times New Roman" w:cs="Times New Roman"/>
                <w:b/>
                <w:iCs/>
                <w:kern w:val="2"/>
                <w:sz w:val="26"/>
                <w:szCs w:val="26"/>
                <w:lang w:val="de-DE" w:eastAsia="en-US"/>
                <w14:ligatures w14:val="standardContextual"/>
              </w:rPr>
              <w:lastRenderedPageBreak/>
              <w:t>Điều 131</w:t>
            </w:r>
            <w:r w:rsidR="005752C2" w:rsidRPr="007D5992">
              <w:rPr>
                <w:rFonts w:ascii="Times New Roman" w:eastAsia="Aptos" w:hAnsi="Times New Roman" w:cs="Times New Roman"/>
                <w:b/>
                <w:iCs/>
                <w:kern w:val="2"/>
                <w:sz w:val="26"/>
                <w:szCs w:val="26"/>
                <w:lang w:val="de-DE" w:eastAsia="en-US"/>
                <w14:ligatures w14:val="standardContextual"/>
              </w:rPr>
              <w:t>. Gi</w:t>
            </w:r>
            <w:r w:rsidR="005752C2" w:rsidRPr="007D5992">
              <w:rPr>
                <w:rFonts w:ascii="Times New Roman" w:eastAsia="Aptos" w:hAnsi="Times New Roman" w:cs="Times New Roman" w:hint="eastAsia"/>
                <w:b/>
                <w:iCs/>
                <w:kern w:val="2"/>
                <w:sz w:val="26"/>
                <w:szCs w:val="26"/>
                <w:lang w:val="de-DE" w:eastAsia="en-US"/>
                <w14:ligatures w14:val="standardContextual"/>
              </w:rPr>
              <w:t>á</w:t>
            </w:r>
            <w:r w:rsidR="005752C2" w:rsidRPr="007D5992">
              <w:rPr>
                <w:rFonts w:ascii="Times New Roman" w:eastAsia="Aptos" w:hAnsi="Times New Roman" w:cs="Times New Roman"/>
                <w:b/>
                <w:iCs/>
                <w:kern w:val="2"/>
                <w:sz w:val="26"/>
                <w:szCs w:val="26"/>
                <w:lang w:val="de-DE" w:eastAsia="en-US"/>
                <w14:ligatures w14:val="standardContextual"/>
              </w:rPr>
              <w:t>m s</w:t>
            </w:r>
            <w:r w:rsidR="005752C2" w:rsidRPr="007D5992">
              <w:rPr>
                <w:rFonts w:ascii="Times New Roman" w:eastAsia="Aptos" w:hAnsi="Times New Roman" w:cs="Times New Roman" w:hint="eastAsia"/>
                <w:b/>
                <w:iCs/>
                <w:kern w:val="2"/>
                <w:sz w:val="26"/>
                <w:szCs w:val="26"/>
                <w:lang w:val="de-DE" w:eastAsia="en-US"/>
                <w14:ligatures w14:val="standardContextual"/>
              </w:rPr>
              <w:t>á</w:t>
            </w:r>
            <w:r w:rsidR="005752C2" w:rsidRPr="007D5992">
              <w:rPr>
                <w:rFonts w:ascii="Times New Roman" w:eastAsia="Aptos" w:hAnsi="Times New Roman" w:cs="Times New Roman"/>
                <w:b/>
                <w:iCs/>
                <w:kern w:val="2"/>
                <w:sz w:val="26"/>
                <w:szCs w:val="26"/>
                <w:lang w:val="de-DE" w:eastAsia="en-US"/>
                <w14:ligatures w14:val="standardContextual"/>
              </w:rPr>
              <w:t xml:space="preserve">t hoạt </w:t>
            </w:r>
            <w:r w:rsidR="005752C2" w:rsidRPr="007D5992">
              <w:rPr>
                <w:rFonts w:ascii="Times New Roman" w:eastAsia="Aptos" w:hAnsi="Times New Roman" w:cs="Times New Roman" w:hint="eastAsia"/>
                <w:b/>
                <w:iCs/>
                <w:kern w:val="2"/>
                <w:sz w:val="26"/>
                <w:szCs w:val="26"/>
                <w:lang w:val="de-DE" w:eastAsia="en-US"/>
                <w14:ligatures w14:val="standardContextual"/>
              </w:rPr>
              <w:t>đ</w:t>
            </w:r>
            <w:r w:rsidR="005752C2" w:rsidRPr="007D5992">
              <w:rPr>
                <w:rFonts w:ascii="Times New Roman" w:eastAsia="Aptos" w:hAnsi="Times New Roman" w:cs="Times New Roman"/>
                <w:b/>
                <w:iCs/>
                <w:kern w:val="2"/>
                <w:sz w:val="26"/>
                <w:szCs w:val="26"/>
                <w:lang w:val="de-DE" w:eastAsia="en-US"/>
                <w14:ligatures w14:val="standardContextual"/>
              </w:rPr>
              <w:t xml:space="preserve">ộng </w:t>
            </w:r>
            <w:r w:rsidR="005752C2" w:rsidRPr="007D5992">
              <w:rPr>
                <w:rFonts w:ascii="Times New Roman" w:eastAsia="Aptos" w:hAnsi="Times New Roman" w:cs="Times New Roman" w:hint="eastAsia"/>
                <w:b/>
                <w:iCs/>
                <w:kern w:val="2"/>
                <w:sz w:val="26"/>
                <w:szCs w:val="26"/>
                <w:lang w:val="de-DE" w:eastAsia="en-US"/>
                <w14:ligatures w14:val="standardContextual"/>
              </w:rPr>
              <w:t>đ</w:t>
            </w:r>
            <w:r w:rsidR="005752C2" w:rsidRPr="007D5992">
              <w:rPr>
                <w:rFonts w:ascii="Times New Roman" w:eastAsia="Aptos" w:hAnsi="Times New Roman" w:cs="Times New Roman"/>
                <w:b/>
                <w:iCs/>
                <w:kern w:val="2"/>
                <w:sz w:val="26"/>
                <w:szCs w:val="26"/>
                <w:lang w:val="de-DE" w:eastAsia="en-US"/>
                <w14:ligatures w14:val="standardContextual"/>
              </w:rPr>
              <w:t>ấu thầu của ng</w:t>
            </w:r>
            <w:r w:rsidR="005752C2" w:rsidRPr="007D5992">
              <w:rPr>
                <w:rFonts w:ascii="Times New Roman" w:eastAsia="Aptos" w:hAnsi="Times New Roman" w:cs="Times New Roman" w:hint="eastAsia"/>
                <w:b/>
                <w:iCs/>
                <w:kern w:val="2"/>
                <w:sz w:val="26"/>
                <w:szCs w:val="26"/>
                <w:lang w:val="de-DE" w:eastAsia="en-US"/>
                <w14:ligatures w14:val="standardContextual"/>
              </w:rPr>
              <w:t>ư</w:t>
            </w:r>
            <w:r w:rsidR="005752C2" w:rsidRPr="007D5992">
              <w:rPr>
                <w:rFonts w:ascii="Times New Roman" w:eastAsia="Aptos" w:hAnsi="Times New Roman" w:cs="Times New Roman"/>
                <w:b/>
                <w:iCs/>
                <w:kern w:val="2"/>
                <w:sz w:val="26"/>
                <w:szCs w:val="26"/>
                <w:lang w:val="de-DE" w:eastAsia="en-US"/>
                <w14:ligatures w14:val="standardContextual"/>
              </w:rPr>
              <w:t>ời c</w:t>
            </w:r>
            <w:r w:rsidR="005752C2" w:rsidRPr="007D5992">
              <w:rPr>
                <w:rFonts w:ascii="Times New Roman" w:eastAsia="Aptos" w:hAnsi="Times New Roman" w:cs="Times New Roman" w:hint="eastAsia"/>
                <w:b/>
                <w:iCs/>
                <w:kern w:val="2"/>
                <w:sz w:val="26"/>
                <w:szCs w:val="26"/>
                <w:lang w:val="de-DE" w:eastAsia="en-US"/>
                <w14:ligatures w14:val="standardContextual"/>
              </w:rPr>
              <w:t>ó</w:t>
            </w:r>
            <w:r w:rsidR="005752C2" w:rsidRPr="007D5992">
              <w:rPr>
                <w:rFonts w:ascii="Times New Roman" w:eastAsia="Aptos" w:hAnsi="Times New Roman" w:cs="Times New Roman"/>
                <w:b/>
                <w:iCs/>
                <w:kern w:val="2"/>
                <w:sz w:val="26"/>
                <w:szCs w:val="26"/>
                <w:lang w:val="de-DE" w:eastAsia="en-US"/>
                <w14:ligatures w14:val="standardContextual"/>
              </w:rPr>
              <w:t xml:space="preserve"> thẩm quyền</w:t>
            </w:r>
          </w:p>
        </w:tc>
      </w:tr>
      <w:tr w:rsidR="00F3757A" w:rsidRPr="007D5992" w14:paraId="7C955913" w14:textId="77777777" w:rsidTr="003C12CE">
        <w:tc>
          <w:tcPr>
            <w:tcW w:w="5000" w:type="pct"/>
            <w:gridSpan w:val="3"/>
          </w:tcPr>
          <w:p w14:paraId="3C9D60BF" w14:textId="09FA4B26" w:rsidR="00F3757A" w:rsidRPr="007D5992" w:rsidRDefault="00F3757A" w:rsidP="00CE3B69">
            <w:pPr>
              <w:jc w:val="both"/>
              <w:rPr>
                <w:rFonts w:ascii="Times New Roman" w:eastAsia="Aptos" w:hAnsi="Times New Roman" w:cs="Times New Roman"/>
                <w:b/>
                <w:iCs/>
                <w:kern w:val="2"/>
                <w:sz w:val="26"/>
                <w:szCs w:val="26"/>
                <w:lang w:val="de-DE" w:eastAsia="en-US"/>
                <w14:ligatures w14:val="standardContextual"/>
              </w:rPr>
            </w:pPr>
            <w:r w:rsidRPr="007D5992">
              <w:rPr>
                <w:rFonts w:ascii="Times New Roman" w:eastAsia="Aptos" w:hAnsi="Times New Roman" w:cs="Times New Roman"/>
                <w:b/>
                <w:iCs/>
                <w:kern w:val="2"/>
                <w:sz w:val="26"/>
                <w:szCs w:val="26"/>
                <w:lang w:val="de-DE" w:eastAsia="en-US"/>
                <w14:ligatures w14:val="standardContextual"/>
              </w:rPr>
              <w:t xml:space="preserve">Bổ sung điểm k vào sau điểm i khoản 2 </w:t>
            </w:r>
          </w:p>
        </w:tc>
      </w:tr>
      <w:tr w:rsidR="005616E0" w:rsidRPr="007D5992" w14:paraId="1426CE50" w14:textId="77777777" w:rsidTr="003C12CE">
        <w:tc>
          <w:tcPr>
            <w:tcW w:w="1646" w:type="pct"/>
          </w:tcPr>
          <w:p w14:paraId="08871801" w14:textId="77777777" w:rsidR="005616E0" w:rsidRPr="007D5992" w:rsidRDefault="005616E0" w:rsidP="00CE3B69">
            <w:pPr>
              <w:jc w:val="both"/>
              <w:rPr>
                <w:rFonts w:ascii="Times New Roman" w:eastAsia="Times New Roman" w:hAnsi="Times New Roman" w:cs="Times New Roman"/>
                <w:b/>
                <w:color w:val="auto"/>
                <w:sz w:val="26"/>
                <w:szCs w:val="26"/>
              </w:rPr>
            </w:pPr>
          </w:p>
        </w:tc>
        <w:tc>
          <w:tcPr>
            <w:tcW w:w="1640" w:type="pct"/>
          </w:tcPr>
          <w:p w14:paraId="41B099A2" w14:textId="546C44D2" w:rsidR="005616E0" w:rsidRPr="007D5992" w:rsidRDefault="00012C69" w:rsidP="00CE3B69">
            <w:pPr>
              <w:jc w:val="both"/>
              <w:rPr>
                <w:rFonts w:ascii="Times New Roman" w:eastAsia="Times New Roman" w:hAnsi="Times New Roman" w:cs="Times New Roman"/>
                <w:b/>
                <w:color w:val="auto"/>
                <w:sz w:val="26"/>
                <w:szCs w:val="26"/>
                <w:lang w:val="de-DE"/>
              </w:rPr>
            </w:pPr>
            <w:r w:rsidRPr="007D5992">
              <w:rPr>
                <w:rFonts w:ascii="Times New Roman" w:eastAsia="Aptos" w:hAnsi="Times New Roman" w:cs="Times New Roman"/>
                <w:b/>
                <w:i/>
                <w:kern w:val="2"/>
                <w:sz w:val="26"/>
                <w:szCs w:val="26"/>
                <w:lang w:val="de-DE" w:eastAsia="en-US"/>
                <w14:ligatures w14:val="standardContextual"/>
              </w:rPr>
              <w:t>k) Đối với gói thầu có tính chất quan trọng, trọng điểm thuộc trường hợp quy định tại các điểm a, b và b1 khoản 3 Điều này, ngoài các nội dung quy định tại các điểm a, b, c, d, đ, e, g, h, i khoản này, nội dung giám sát gồm: tình hình, tiến độ, kết quả của việc áp dụng các hình thức lựa chọn nhà thầu; đánh giá kết quả việc áp dụng hình thức chỉ định thầu, lựa chọn nhà thầu trong trường hợp đặc biệt, đặt hàng; đánh giá quá trình triển khai thực hiện gói thầu của nhà thầu trúng thầu, bảo đảm tuân thủ theo hợp đồng ký kết.</w:t>
            </w:r>
          </w:p>
        </w:tc>
        <w:tc>
          <w:tcPr>
            <w:tcW w:w="1714" w:type="pct"/>
          </w:tcPr>
          <w:p w14:paraId="2F02A954" w14:textId="4E2DAF5B" w:rsidR="005616E0" w:rsidRPr="007D5992" w:rsidRDefault="008E5D0D" w:rsidP="00CE3B69">
            <w:pPr>
              <w:tabs>
                <w:tab w:val="right" w:leader="dot" w:pos="7920"/>
              </w:tabs>
              <w:jc w:val="both"/>
              <w:rPr>
                <w:rFonts w:ascii="Times New Roman" w:eastAsia="Times New Roman" w:hAnsi="Times New Roman" w:cs="Times New Roman"/>
                <w:iCs/>
                <w:color w:val="auto"/>
                <w:sz w:val="26"/>
                <w:szCs w:val="26"/>
                <w:lang w:val="pt-BR" w:eastAsia="en-US"/>
              </w:rPr>
            </w:pPr>
            <w:r>
              <w:rPr>
                <w:rFonts w:ascii="Times New Roman" w:eastAsia="Times New Roman" w:hAnsi="Times New Roman" w:cs="Times New Roman"/>
                <w:iCs/>
                <w:color w:val="auto"/>
                <w:sz w:val="26"/>
                <w:szCs w:val="26"/>
                <w:lang w:val="de-DE" w:eastAsia="en-US"/>
              </w:rPr>
              <w:t>Tă</w:t>
            </w:r>
            <w:r w:rsidRPr="008E5D0D">
              <w:rPr>
                <w:rFonts w:ascii="Times New Roman" w:eastAsia="Times New Roman" w:hAnsi="Times New Roman" w:cs="Times New Roman"/>
                <w:iCs/>
                <w:color w:val="auto"/>
                <w:sz w:val="26"/>
                <w:szCs w:val="26"/>
                <w:lang w:val="pt-BR" w:eastAsia="en-US"/>
              </w:rPr>
              <w:t>ng cường cơ chế kiểm tra, giám sát, chuyển từ “tiền kiểm” sang “hậu kiểm”, đồng thời kiểm soát rủi ro trong hoạt động đấu thầu, nâng cao trách nhiệm giải trình của cơ quan có thẩm quyền</w:t>
            </w:r>
          </w:p>
        </w:tc>
      </w:tr>
      <w:tr w:rsidR="00F3757A" w:rsidRPr="007D5992" w14:paraId="25B1064F" w14:textId="77777777" w:rsidTr="003C12CE">
        <w:tc>
          <w:tcPr>
            <w:tcW w:w="5000" w:type="pct"/>
            <w:gridSpan w:val="3"/>
          </w:tcPr>
          <w:p w14:paraId="799A0B50" w14:textId="09B9C155" w:rsidR="00F3757A" w:rsidRPr="00875603" w:rsidRDefault="00F3757A" w:rsidP="00CE3B69">
            <w:pPr>
              <w:jc w:val="both"/>
              <w:rPr>
                <w:rFonts w:ascii="Times New Roman" w:eastAsia="Times New Roman" w:hAnsi="Times New Roman" w:cs="Times New Roman"/>
                <w:color w:val="auto"/>
                <w:sz w:val="26"/>
                <w:szCs w:val="26"/>
              </w:rPr>
            </w:pPr>
            <w:r w:rsidRPr="007D5992">
              <w:rPr>
                <w:rFonts w:ascii="Times New Roman" w:eastAsia="Aptos" w:hAnsi="Times New Roman" w:cs="Times New Roman"/>
                <w:b/>
                <w:iCs/>
                <w:kern w:val="2"/>
                <w:sz w:val="26"/>
                <w:szCs w:val="26"/>
                <w:lang w:val="de-DE" w:eastAsia="en-US"/>
                <w14:ligatures w14:val="standardContextual"/>
              </w:rPr>
              <w:t xml:space="preserve">Bổ sung điểm b1 vào sau điểm b khoản 3 </w:t>
            </w:r>
          </w:p>
        </w:tc>
      </w:tr>
      <w:tr w:rsidR="005616E0" w:rsidRPr="007D5992" w14:paraId="214EA9DD" w14:textId="77777777" w:rsidTr="003C12CE">
        <w:tc>
          <w:tcPr>
            <w:tcW w:w="1646" w:type="pct"/>
          </w:tcPr>
          <w:p w14:paraId="134BBD20" w14:textId="77777777" w:rsidR="005616E0" w:rsidRPr="00875603" w:rsidRDefault="005616E0" w:rsidP="00CE3B69">
            <w:pPr>
              <w:jc w:val="both"/>
              <w:rPr>
                <w:rFonts w:ascii="Times New Roman" w:eastAsia="Times New Roman" w:hAnsi="Times New Roman" w:cs="Times New Roman"/>
                <w:b/>
                <w:color w:val="auto"/>
                <w:sz w:val="26"/>
                <w:szCs w:val="26"/>
              </w:rPr>
            </w:pPr>
          </w:p>
        </w:tc>
        <w:tc>
          <w:tcPr>
            <w:tcW w:w="1640" w:type="pct"/>
          </w:tcPr>
          <w:p w14:paraId="5BA31F7C" w14:textId="58990873" w:rsidR="005616E0" w:rsidRPr="00875603" w:rsidRDefault="009922A4" w:rsidP="00CE3B69">
            <w:pPr>
              <w:jc w:val="both"/>
              <w:rPr>
                <w:rFonts w:ascii="Times New Roman" w:eastAsia="Times New Roman" w:hAnsi="Times New Roman" w:cs="Times New Roman"/>
                <w:b/>
                <w:color w:val="auto"/>
                <w:sz w:val="26"/>
                <w:szCs w:val="26"/>
                <w:lang w:val="de-DE"/>
              </w:rPr>
            </w:pPr>
            <w:r w:rsidRPr="007D5992">
              <w:rPr>
                <w:rFonts w:ascii="Times New Roman" w:eastAsia="Aptos" w:hAnsi="Times New Roman" w:cs="Times New Roman"/>
                <w:b/>
                <w:i/>
                <w:kern w:val="2"/>
                <w:sz w:val="26"/>
                <w:szCs w:val="26"/>
                <w:lang w:val="de-DE" w:eastAsia="en-US"/>
                <w14:ligatures w14:val="standardContextual"/>
              </w:rPr>
              <w:t xml:space="preserve">b1) </w:t>
            </w:r>
            <w:r w:rsidR="00F3757A" w:rsidRPr="007D5992">
              <w:rPr>
                <w:rFonts w:ascii="Times New Roman" w:eastAsia="Aptos" w:hAnsi="Times New Roman" w:cs="Times New Roman"/>
                <w:b/>
                <w:i/>
                <w:kern w:val="2"/>
                <w:sz w:val="26"/>
                <w:szCs w:val="26"/>
                <w:lang w:val="de-DE" w:eastAsia="en-US"/>
                <w14:ligatures w14:val="standardContextual"/>
              </w:rPr>
              <w:t>Hàng hóa, dịch vụ thuộc dự án được áp dụng đặt hàng</w:t>
            </w:r>
          </w:p>
        </w:tc>
        <w:tc>
          <w:tcPr>
            <w:tcW w:w="1714" w:type="pct"/>
          </w:tcPr>
          <w:p w14:paraId="1BFBADFE" w14:textId="3E26D842" w:rsidR="005616E0" w:rsidRPr="00875603" w:rsidRDefault="008E5D0D" w:rsidP="00CE3B69">
            <w:pPr>
              <w:tabs>
                <w:tab w:val="right" w:leader="dot" w:pos="7920"/>
              </w:tabs>
              <w:jc w:val="both"/>
              <w:rPr>
                <w:rFonts w:ascii="Times New Roman" w:eastAsia="Times New Roman" w:hAnsi="Times New Roman" w:cs="Times New Roman"/>
                <w:color w:val="auto"/>
                <w:sz w:val="26"/>
                <w:szCs w:val="26"/>
                <w:lang w:val="de-DE"/>
              </w:rPr>
            </w:pPr>
            <w:r w:rsidRPr="008E5D0D">
              <w:rPr>
                <w:rFonts w:ascii="Times New Roman" w:eastAsia="Times New Roman" w:hAnsi="Times New Roman" w:cs="Times New Roman"/>
                <w:iCs/>
                <w:color w:val="auto"/>
                <w:sz w:val="26"/>
                <w:szCs w:val="26"/>
                <w:lang w:val="pt-BR" w:eastAsia="en-US"/>
              </w:rPr>
              <w:t>Tăng cường cơ chế kiểm tra, giám sát, chuyển từ “tiền kiểm” sang “hậu kiểm”, đồng thời kiểm soát rủi ro trong hoạt động đấu thầu, nâng cao trách nhiệm giải trình của cơ quan có thẩm quyền</w:t>
            </w:r>
          </w:p>
        </w:tc>
      </w:tr>
      <w:tr w:rsidR="00F3757A" w:rsidRPr="007D5992" w14:paraId="7286C105" w14:textId="77777777" w:rsidTr="003C12CE">
        <w:tc>
          <w:tcPr>
            <w:tcW w:w="5000" w:type="pct"/>
            <w:gridSpan w:val="3"/>
          </w:tcPr>
          <w:p w14:paraId="5A971ED5" w14:textId="75639E38" w:rsidR="00F3757A" w:rsidRPr="00875603" w:rsidRDefault="00F3757A" w:rsidP="00CE3B69">
            <w:pPr>
              <w:jc w:val="both"/>
              <w:rPr>
                <w:rFonts w:ascii="Times New Roman" w:eastAsia="Times New Roman" w:hAnsi="Times New Roman" w:cs="Times New Roman"/>
                <w:color w:val="auto"/>
                <w:sz w:val="26"/>
                <w:szCs w:val="26"/>
              </w:rPr>
            </w:pPr>
            <w:r w:rsidRPr="007D5992">
              <w:rPr>
                <w:rFonts w:ascii="Times New Roman" w:eastAsia="Aptos" w:hAnsi="Times New Roman" w:cs="Times New Roman"/>
                <w:b/>
                <w:iCs/>
                <w:kern w:val="2"/>
                <w:sz w:val="26"/>
                <w:szCs w:val="26"/>
                <w:lang w:val="de-DE" w:eastAsia="en-US"/>
                <w14:ligatures w14:val="standardContextual"/>
              </w:rPr>
              <w:t xml:space="preserve">Sửa đổi, bổ sung điểm đ khoản 3 </w:t>
            </w:r>
          </w:p>
        </w:tc>
      </w:tr>
      <w:tr w:rsidR="005616E0" w:rsidRPr="007D5992" w14:paraId="0944D9B0" w14:textId="77777777" w:rsidTr="003C12CE">
        <w:tc>
          <w:tcPr>
            <w:tcW w:w="1646" w:type="pct"/>
          </w:tcPr>
          <w:p w14:paraId="36A7CF62" w14:textId="13D22780" w:rsidR="005616E0" w:rsidRPr="007D5992" w:rsidRDefault="00F3757A" w:rsidP="00CE3B69">
            <w:pPr>
              <w:tabs>
                <w:tab w:val="left" w:pos="567"/>
              </w:tabs>
              <w:snapToGrid w:val="0"/>
              <w:jc w:val="both"/>
              <w:rPr>
                <w:rFonts w:ascii="Times New Roman" w:eastAsia="Calibri" w:hAnsi="Times New Roman" w:cs="Times New Roman"/>
                <w:bCs/>
                <w:kern w:val="2"/>
                <w:sz w:val="26"/>
                <w:szCs w:val="26"/>
                <w:lang w:val="de-DE" w:eastAsia="en-US"/>
              </w:rPr>
            </w:pPr>
            <w:r w:rsidRPr="007D5992">
              <w:rPr>
                <w:rFonts w:ascii="Times New Roman" w:eastAsia="Calibri" w:hAnsi="Times New Roman" w:cs="Times New Roman"/>
                <w:bCs/>
                <w:kern w:val="2"/>
                <w:sz w:val="26"/>
                <w:szCs w:val="26"/>
                <w:lang w:val="de-DE" w:eastAsia="en-US"/>
              </w:rPr>
              <w:t xml:space="preserve">đ) Gói thầu không thuộc trường hợp quy định tại các điểm a, b, c và d khoản này nhưng người có thẩm quyền quyết định thực hiện giám sát (nếu cần thiết).  </w:t>
            </w:r>
          </w:p>
        </w:tc>
        <w:tc>
          <w:tcPr>
            <w:tcW w:w="1640" w:type="pct"/>
          </w:tcPr>
          <w:p w14:paraId="5ECBB219" w14:textId="776A067F" w:rsidR="005616E0" w:rsidRPr="007D5992" w:rsidRDefault="00F3757A" w:rsidP="00CE3B69">
            <w:pPr>
              <w:tabs>
                <w:tab w:val="left" w:pos="567"/>
              </w:tabs>
              <w:snapToGrid w:val="0"/>
              <w:jc w:val="both"/>
              <w:rPr>
                <w:rFonts w:ascii="Times New Roman" w:eastAsia="Calibri" w:hAnsi="Times New Roman" w:cs="Times New Roman"/>
                <w:bCs/>
                <w:kern w:val="2"/>
                <w:sz w:val="26"/>
                <w:szCs w:val="26"/>
                <w:lang w:val="de-DE" w:eastAsia="en-US"/>
              </w:rPr>
            </w:pPr>
            <w:r w:rsidRPr="007D5992">
              <w:rPr>
                <w:rFonts w:ascii="Times New Roman" w:eastAsia="Calibri" w:hAnsi="Times New Roman" w:cs="Times New Roman"/>
                <w:bCs/>
                <w:kern w:val="2"/>
                <w:sz w:val="26"/>
                <w:szCs w:val="26"/>
                <w:lang w:val="de-DE" w:eastAsia="en-US"/>
              </w:rPr>
              <w:t xml:space="preserve">đ) Gói thầu không thuộc trường hợp quy định tại các điểm a, b, </w:t>
            </w:r>
            <w:r w:rsidRPr="007D5992">
              <w:rPr>
                <w:rFonts w:ascii="Times New Roman" w:eastAsia="Calibri" w:hAnsi="Times New Roman" w:cs="Times New Roman"/>
                <w:b/>
                <w:i/>
                <w:iCs/>
                <w:kern w:val="2"/>
                <w:sz w:val="26"/>
                <w:szCs w:val="26"/>
                <w:lang w:val="de-DE" w:eastAsia="en-US"/>
              </w:rPr>
              <w:t>b1</w:t>
            </w:r>
            <w:r w:rsidRPr="007D5992">
              <w:rPr>
                <w:rFonts w:ascii="Times New Roman" w:eastAsia="Calibri" w:hAnsi="Times New Roman" w:cs="Times New Roman"/>
                <w:bCs/>
                <w:kern w:val="2"/>
                <w:sz w:val="26"/>
                <w:szCs w:val="26"/>
                <w:lang w:val="de-DE" w:eastAsia="en-US"/>
              </w:rPr>
              <w:t>, c và d khoản này nhưng người có thẩm quyền quyết định thực hiện giám sát (nếu cần thiết).</w:t>
            </w:r>
          </w:p>
        </w:tc>
        <w:tc>
          <w:tcPr>
            <w:tcW w:w="1714" w:type="pct"/>
          </w:tcPr>
          <w:p w14:paraId="477C5E92" w14:textId="7399EE6C" w:rsidR="005616E0" w:rsidRPr="00875603" w:rsidRDefault="008E5D0D" w:rsidP="00CE3B69">
            <w:pPr>
              <w:jc w:val="both"/>
              <w:rPr>
                <w:rFonts w:ascii="Times New Roman" w:eastAsia="Times New Roman" w:hAnsi="Times New Roman" w:cs="Times New Roman"/>
                <w:color w:val="auto"/>
                <w:sz w:val="26"/>
                <w:szCs w:val="26"/>
                <w:lang w:val="de-DE"/>
              </w:rPr>
            </w:pPr>
            <w:r>
              <w:rPr>
                <w:rFonts w:ascii="Times New Roman" w:eastAsia="Times New Roman" w:hAnsi="Times New Roman" w:cs="Times New Roman"/>
                <w:iCs/>
                <w:color w:val="auto"/>
                <w:sz w:val="26"/>
                <w:szCs w:val="26"/>
                <w:lang w:val="de-DE" w:eastAsia="en-US"/>
              </w:rPr>
              <w:t>Tă</w:t>
            </w:r>
            <w:r w:rsidRPr="008E5D0D">
              <w:rPr>
                <w:rFonts w:ascii="Times New Roman" w:eastAsia="Times New Roman" w:hAnsi="Times New Roman" w:cs="Times New Roman"/>
                <w:iCs/>
                <w:color w:val="auto"/>
                <w:sz w:val="26"/>
                <w:szCs w:val="26"/>
                <w:lang w:val="pt-BR" w:eastAsia="en-US"/>
              </w:rPr>
              <w:t>ng cường cơ chế kiểm tra, giám sát, chuyển từ “tiền kiểm” sang “hậu kiểm”, đồng thời kiểm soát rủi ro trong hoạt động đấu thầu, nâng cao trách nhiệm giải trình của cơ quan có thẩm quyền</w:t>
            </w:r>
          </w:p>
        </w:tc>
      </w:tr>
      <w:tr w:rsidR="005561CE" w:rsidRPr="007D5992" w14:paraId="0827DF6A" w14:textId="77777777" w:rsidTr="003C12CE">
        <w:tc>
          <w:tcPr>
            <w:tcW w:w="5000" w:type="pct"/>
            <w:gridSpan w:val="3"/>
          </w:tcPr>
          <w:p w14:paraId="799FF285" w14:textId="73E05DEC" w:rsidR="005561CE" w:rsidRPr="00875603" w:rsidRDefault="005561CE" w:rsidP="00CE3B69">
            <w:pPr>
              <w:jc w:val="both"/>
              <w:rPr>
                <w:rFonts w:ascii="Times New Roman" w:eastAsia="Times New Roman" w:hAnsi="Times New Roman" w:cs="Times New Roman"/>
                <w:color w:val="auto"/>
                <w:sz w:val="26"/>
                <w:szCs w:val="26"/>
              </w:rPr>
            </w:pPr>
            <w:r w:rsidRPr="007D5992">
              <w:rPr>
                <w:rFonts w:ascii="Times New Roman" w:eastAsia="Aptos" w:hAnsi="Times New Roman" w:cs="Times New Roman"/>
                <w:b/>
                <w:iCs/>
                <w:kern w:val="2"/>
                <w:sz w:val="26"/>
                <w:szCs w:val="26"/>
                <w:lang w:val="de-DE" w:eastAsia="en-US"/>
                <w14:ligatures w14:val="standardContextual"/>
              </w:rPr>
              <w:t>Sửa đổi, bổ sung điểm c khoản 4</w:t>
            </w:r>
          </w:p>
        </w:tc>
      </w:tr>
      <w:tr w:rsidR="00F3757A" w:rsidRPr="007D5992" w14:paraId="2DC92D8A" w14:textId="77777777" w:rsidTr="003C12CE">
        <w:tc>
          <w:tcPr>
            <w:tcW w:w="1646" w:type="pct"/>
          </w:tcPr>
          <w:p w14:paraId="086ED2C9" w14:textId="00422628" w:rsidR="00F3757A" w:rsidRPr="007D5992" w:rsidRDefault="00F3757A" w:rsidP="00CE3B69">
            <w:pPr>
              <w:jc w:val="both"/>
              <w:rPr>
                <w:rFonts w:ascii="Times New Roman" w:eastAsia="Times New Roman" w:hAnsi="Times New Roman" w:cs="Times New Roman"/>
                <w:b/>
                <w:color w:val="auto"/>
                <w:sz w:val="26"/>
                <w:szCs w:val="26"/>
              </w:rPr>
            </w:pPr>
            <w:r w:rsidRPr="007D5992">
              <w:rPr>
                <w:rFonts w:ascii="Times New Roman" w:eastAsia="Calibri" w:hAnsi="Times New Roman" w:cs="Times New Roman"/>
                <w:bCs/>
                <w:kern w:val="2"/>
                <w:sz w:val="26"/>
                <w:szCs w:val="26"/>
                <w:lang w:val="de-DE" w:eastAsia="en-US"/>
              </w:rPr>
              <w:t xml:space="preserve">c) Báo cáo kết quả giám sát: cơ quan, đơn vị thực hiện giám sát thường xuyên báo cáo bằng văn bản đến người có thẩm quyền về kết </w:t>
            </w:r>
            <w:r w:rsidRPr="007D5992">
              <w:rPr>
                <w:rFonts w:ascii="Times New Roman" w:eastAsia="Calibri" w:hAnsi="Times New Roman" w:cs="Times New Roman"/>
                <w:bCs/>
                <w:kern w:val="2"/>
                <w:sz w:val="26"/>
                <w:szCs w:val="26"/>
                <w:lang w:val="de-DE" w:eastAsia="en-US"/>
              </w:rPr>
              <w:lastRenderedPageBreak/>
              <w:t>quả giám sát. Trường hợp phát hiện hành vi, nội dung không phù hợp với quy định pháp luật về đấu thầu, pháp luật có liên quan, cơ quan, đơn vị thực hiện giám sát phải đề xuất người có thẩm quyền về biện pháp xử lý, bảo đảm tiến độ, hiệu quả của gói thầu.</w:t>
            </w:r>
          </w:p>
          <w:p w14:paraId="5ADA4A5C" w14:textId="77777777" w:rsidR="00F3757A" w:rsidRPr="00875603" w:rsidRDefault="00F3757A" w:rsidP="00CE3B69">
            <w:pPr>
              <w:jc w:val="both"/>
              <w:rPr>
                <w:rFonts w:ascii="Times New Roman" w:eastAsia="Times New Roman" w:hAnsi="Times New Roman" w:cs="Times New Roman"/>
                <w:b/>
                <w:color w:val="auto"/>
                <w:sz w:val="26"/>
                <w:szCs w:val="26"/>
                <w:lang w:val="de-DE"/>
              </w:rPr>
            </w:pPr>
          </w:p>
        </w:tc>
        <w:tc>
          <w:tcPr>
            <w:tcW w:w="1640" w:type="pct"/>
          </w:tcPr>
          <w:p w14:paraId="03639F44" w14:textId="04BE790B" w:rsidR="00F3757A" w:rsidRPr="007D5992" w:rsidRDefault="00F3757A" w:rsidP="00CE3B69">
            <w:pPr>
              <w:tabs>
                <w:tab w:val="left" w:pos="567"/>
              </w:tabs>
              <w:snapToGrid w:val="0"/>
              <w:jc w:val="both"/>
              <w:rPr>
                <w:rFonts w:ascii="Times New Roman" w:eastAsia="Calibri" w:hAnsi="Times New Roman" w:cs="Times New Roman"/>
                <w:bCs/>
                <w:kern w:val="2"/>
                <w:sz w:val="26"/>
                <w:szCs w:val="26"/>
                <w:lang w:val="de-DE" w:eastAsia="en-US"/>
              </w:rPr>
            </w:pPr>
            <w:r w:rsidRPr="007D5992">
              <w:rPr>
                <w:rFonts w:ascii="Times New Roman" w:eastAsia="Calibri" w:hAnsi="Times New Roman" w:cs="Times New Roman"/>
                <w:bCs/>
                <w:kern w:val="2"/>
                <w:sz w:val="26"/>
                <w:szCs w:val="26"/>
                <w:lang w:val="de-DE" w:eastAsia="en-US"/>
              </w:rPr>
              <w:lastRenderedPageBreak/>
              <w:t xml:space="preserve">c) Báo cáo kết quả giám sát: cơ quan, đơn vị thực hiện giám sát </w:t>
            </w:r>
            <w:r w:rsidR="00CF5AAF" w:rsidRPr="007D5992">
              <w:rPr>
                <w:rFonts w:ascii="Times New Roman" w:eastAsia="Calibri" w:hAnsi="Times New Roman" w:cs="Times New Roman"/>
                <w:bCs/>
                <w:kern w:val="2"/>
                <w:sz w:val="26"/>
                <w:szCs w:val="26"/>
                <w:lang w:val="de-DE" w:eastAsia="en-US"/>
              </w:rPr>
              <w:t xml:space="preserve">thường xuyên </w:t>
            </w:r>
            <w:r w:rsidRPr="007D5992">
              <w:rPr>
                <w:rFonts w:ascii="Times New Roman" w:eastAsia="Calibri" w:hAnsi="Times New Roman" w:cs="Times New Roman"/>
                <w:bCs/>
                <w:kern w:val="2"/>
                <w:sz w:val="26"/>
                <w:szCs w:val="26"/>
                <w:lang w:val="de-DE" w:eastAsia="en-US"/>
              </w:rPr>
              <w:t xml:space="preserve">báo cáo bằng văn bản đến người có thẩm quyền về kết </w:t>
            </w:r>
            <w:r w:rsidRPr="007D5992">
              <w:rPr>
                <w:rFonts w:ascii="Times New Roman" w:eastAsia="Calibri" w:hAnsi="Times New Roman" w:cs="Times New Roman"/>
                <w:bCs/>
                <w:kern w:val="2"/>
                <w:sz w:val="26"/>
                <w:szCs w:val="26"/>
                <w:lang w:val="de-DE" w:eastAsia="en-US"/>
              </w:rPr>
              <w:lastRenderedPageBreak/>
              <w:t>quả giám sát và công khai trên Hệ thống mạng đấu thầu quốc gia. Trường hợp phát hiện hành vi, nội dung không phù hợp với quy định pháp luật về đấu thầu, pháp luật có liên quan, cơ quan, đơn vị thực hiện giám sát phải đề xuất người có thẩm quyền về biện pháp xử lý, bảo đảm tiến độ, hiệu quả của gói thầu.</w:t>
            </w:r>
          </w:p>
        </w:tc>
        <w:tc>
          <w:tcPr>
            <w:tcW w:w="1714" w:type="pct"/>
          </w:tcPr>
          <w:p w14:paraId="1FE1A023" w14:textId="47F85C81" w:rsidR="00F3757A" w:rsidRPr="007D5992" w:rsidRDefault="008E5D0D" w:rsidP="00CE3B69">
            <w:pPr>
              <w:jc w:val="both"/>
              <w:rPr>
                <w:rFonts w:ascii="Times New Roman" w:eastAsia="Calibri" w:hAnsi="Times New Roman" w:cs="Times New Roman"/>
                <w:bCs/>
                <w:kern w:val="2"/>
                <w:sz w:val="26"/>
                <w:szCs w:val="26"/>
                <w:lang w:val="de-DE" w:eastAsia="en-US"/>
              </w:rPr>
            </w:pPr>
            <w:r>
              <w:rPr>
                <w:rFonts w:ascii="Times New Roman" w:eastAsia="Times New Roman" w:hAnsi="Times New Roman" w:cs="Times New Roman"/>
                <w:iCs/>
                <w:color w:val="auto"/>
                <w:sz w:val="26"/>
                <w:szCs w:val="26"/>
                <w:lang w:val="de-DE" w:eastAsia="en-US"/>
              </w:rPr>
              <w:lastRenderedPageBreak/>
              <w:t>Tă</w:t>
            </w:r>
            <w:r w:rsidRPr="008E5D0D">
              <w:rPr>
                <w:rFonts w:ascii="Times New Roman" w:eastAsia="Times New Roman" w:hAnsi="Times New Roman" w:cs="Times New Roman"/>
                <w:iCs/>
                <w:color w:val="auto"/>
                <w:sz w:val="26"/>
                <w:szCs w:val="26"/>
                <w:lang w:val="pt-BR" w:eastAsia="en-US"/>
              </w:rPr>
              <w:t xml:space="preserve">ng cường cơ chế kiểm tra, giám sát, chuyển từ “tiền kiểm” sang “hậu kiểm”, đồng thời kiểm soát rủi ro trong hoạt động đấu thầu, nâng cao </w:t>
            </w:r>
            <w:r w:rsidRPr="008E5D0D">
              <w:rPr>
                <w:rFonts w:ascii="Times New Roman" w:eastAsia="Times New Roman" w:hAnsi="Times New Roman" w:cs="Times New Roman"/>
                <w:iCs/>
                <w:color w:val="auto"/>
                <w:sz w:val="26"/>
                <w:szCs w:val="26"/>
                <w:lang w:val="pt-BR" w:eastAsia="en-US"/>
              </w:rPr>
              <w:lastRenderedPageBreak/>
              <w:t>trách nhiệm giải trình của cơ quan có thẩm quyền</w:t>
            </w:r>
          </w:p>
        </w:tc>
      </w:tr>
      <w:tr w:rsidR="00F3757A" w:rsidRPr="007D5992" w14:paraId="51C0F176" w14:textId="77777777" w:rsidTr="003C12CE">
        <w:tc>
          <w:tcPr>
            <w:tcW w:w="5000" w:type="pct"/>
            <w:gridSpan w:val="3"/>
          </w:tcPr>
          <w:p w14:paraId="4F823891" w14:textId="43EF8BFC" w:rsidR="00F3757A" w:rsidRPr="007D5992" w:rsidRDefault="00F3757A" w:rsidP="00CE3B69">
            <w:pPr>
              <w:jc w:val="both"/>
              <w:rPr>
                <w:rFonts w:ascii="Times New Roman" w:eastAsia="Aptos" w:hAnsi="Times New Roman" w:cs="Times New Roman"/>
                <w:b/>
                <w:iCs/>
                <w:kern w:val="2"/>
                <w:sz w:val="26"/>
                <w:szCs w:val="26"/>
                <w:lang w:val="de-DE" w:eastAsia="en-US"/>
                <w14:ligatures w14:val="standardContextual"/>
              </w:rPr>
            </w:pPr>
            <w:r w:rsidRPr="007D5992">
              <w:rPr>
                <w:rFonts w:ascii="Times New Roman" w:eastAsia="Aptos" w:hAnsi="Times New Roman" w:cs="Times New Roman"/>
                <w:b/>
                <w:iCs/>
                <w:kern w:val="2"/>
                <w:sz w:val="26"/>
                <w:szCs w:val="26"/>
                <w:lang w:val="de-DE" w:eastAsia="en-US"/>
                <w14:ligatures w14:val="standardContextual"/>
              </w:rPr>
              <w:lastRenderedPageBreak/>
              <w:t>Điều 132</w:t>
            </w:r>
            <w:r w:rsidR="005752C2" w:rsidRPr="007D5992">
              <w:rPr>
                <w:rFonts w:ascii="Times New Roman" w:eastAsia="Aptos" w:hAnsi="Times New Roman" w:cs="Times New Roman"/>
                <w:b/>
                <w:iCs/>
                <w:kern w:val="2"/>
                <w:sz w:val="26"/>
                <w:szCs w:val="26"/>
                <w:lang w:val="de-DE" w:eastAsia="en-US"/>
                <w14:ligatures w14:val="standardContextual"/>
              </w:rPr>
              <w:t>. Gi</w:t>
            </w:r>
            <w:r w:rsidR="005752C2" w:rsidRPr="007D5992">
              <w:rPr>
                <w:rFonts w:ascii="Times New Roman" w:eastAsia="Aptos" w:hAnsi="Times New Roman" w:cs="Times New Roman" w:hint="eastAsia"/>
                <w:b/>
                <w:iCs/>
                <w:kern w:val="2"/>
                <w:sz w:val="26"/>
                <w:szCs w:val="26"/>
                <w:lang w:val="de-DE" w:eastAsia="en-US"/>
                <w14:ligatures w14:val="standardContextual"/>
              </w:rPr>
              <w:t>á</w:t>
            </w:r>
            <w:r w:rsidR="005752C2" w:rsidRPr="007D5992">
              <w:rPr>
                <w:rFonts w:ascii="Times New Roman" w:eastAsia="Aptos" w:hAnsi="Times New Roman" w:cs="Times New Roman"/>
                <w:b/>
                <w:iCs/>
                <w:kern w:val="2"/>
                <w:sz w:val="26"/>
                <w:szCs w:val="26"/>
                <w:lang w:val="de-DE" w:eastAsia="en-US"/>
                <w14:ligatures w14:val="standardContextual"/>
              </w:rPr>
              <w:t>m s</w:t>
            </w:r>
            <w:r w:rsidR="005752C2" w:rsidRPr="007D5992">
              <w:rPr>
                <w:rFonts w:ascii="Times New Roman" w:eastAsia="Aptos" w:hAnsi="Times New Roman" w:cs="Times New Roman" w:hint="eastAsia"/>
                <w:b/>
                <w:iCs/>
                <w:kern w:val="2"/>
                <w:sz w:val="26"/>
                <w:szCs w:val="26"/>
                <w:lang w:val="de-DE" w:eastAsia="en-US"/>
                <w14:ligatures w14:val="standardContextual"/>
              </w:rPr>
              <w:t>á</w:t>
            </w:r>
            <w:r w:rsidR="005752C2" w:rsidRPr="007D5992">
              <w:rPr>
                <w:rFonts w:ascii="Times New Roman" w:eastAsia="Aptos" w:hAnsi="Times New Roman" w:cs="Times New Roman"/>
                <w:b/>
                <w:iCs/>
                <w:kern w:val="2"/>
                <w:sz w:val="26"/>
                <w:szCs w:val="26"/>
                <w:lang w:val="de-DE" w:eastAsia="en-US"/>
                <w14:ligatures w14:val="standardContextual"/>
              </w:rPr>
              <w:t>t th</w:t>
            </w:r>
            <w:r w:rsidR="005752C2" w:rsidRPr="007D5992">
              <w:rPr>
                <w:rFonts w:ascii="Times New Roman" w:eastAsia="Aptos" w:hAnsi="Times New Roman" w:cs="Times New Roman" w:hint="eastAsia"/>
                <w:b/>
                <w:iCs/>
                <w:kern w:val="2"/>
                <w:sz w:val="26"/>
                <w:szCs w:val="26"/>
                <w:lang w:val="de-DE" w:eastAsia="en-US"/>
                <w14:ligatures w14:val="standardContextual"/>
              </w:rPr>
              <w:t>ư</w:t>
            </w:r>
            <w:r w:rsidR="005752C2" w:rsidRPr="007D5992">
              <w:rPr>
                <w:rFonts w:ascii="Times New Roman" w:eastAsia="Aptos" w:hAnsi="Times New Roman" w:cs="Times New Roman"/>
                <w:b/>
                <w:iCs/>
                <w:kern w:val="2"/>
                <w:sz w:val="26"/>
                <w:szCs w:val="26"/>
                <w:lang w:val="de-DE" w:eastAsia="en-US"/>
                <w14:ligatures w14:val="standardContextual"/>
              </w:rPr>
              <w:t>ờng xuy</w:t>
            </w:r>
            <w:r w:rsidR="005752C2" w:rsidRPr="007D5992">
              <w:rPr>
                <w:rFonts w:ascii="Times New Roman" w:eastAsia="Aptos" w:hAnsi="Times New Roman" w:cs="Times New Roman" w:hint="eastAsia"/>
                <w:b/>
                <w:iCs/>
                <w:kern w:val="2"/>
                <w:sz w:val="26"/>
                <w:szCs w:val="26"/>
                <w:lang w:val="de-DE" w:eastAsia="en-US"/>
                <w14:ligatures w14:val="standardContextual"/>
              </w:rPr>
              <w:t>ê</w:t>
            </w:r>
            <w:r w:rsidR="005752C2" w:rsidRPr="007D5992">
              <w:rPr>
                <w:rFonts w:ascii="Times New Roman" w:eastAsia="Aptos" w:hAnsi="Times New Roman" w:cs="Times New Roman"/>
                <w:b/>
                <w:iCs/>
                <w:kern w:val="2"/>
                <w:sz w:val="26"/>
                <w:szCs w:val="26"/>
                <w:lang w:val="de-DE" w:eastAsia="en-US"/>
                <w14:ligatures w14:val="standardContextual"/>
              </w:rPr>
              <w:t xml:space="preserve">n hoạt </w:t>
            </w:r>
            <w:r w:rsidR="005752C2" w:rsidRPr="007D5992">
              <w:rPr>
                <w:rFonts w:ascii="Times New Roman" w:eastAsia="Aptos" w:hAnsi="Times New Roman" w:cs="Times New Roman" w:hint="eastAsia"/>
                <w:b/>
                <w:iCs/>
                <w:kern w:val="2"/>
                <w:sz w:val="26"/>
                <w:szCs w:val="26"/>
                <w:lang w:val="de-DE" w:eastAsia="en-US"/>
                <w14:ligatures w14:val="standardContextual"/>
              </w:rPr>
              <w:t>đ</w:t>
            </w:r>
            <w:r w:rsidR="005752C2" w:rsidRPr="007D5992">
              <w:rPr>
                <w:rFonts w:ascii="Times New Roman" w:eastAsia="Aptos" w:hAnsi="Times New Roman" w:cs="Times New Roman"/>
                <w:b/>
                <w:iCs/>
                <w:kern w:val="2"/>
                <w:sz w:val="26"/>
                <w:szCs w:val="26"/>
                <w:lang w:val="de-DE" w:eastAsia="en-US"/>
                <w14:ligatures w14:val="standardContextual"/>
              </w:rPr>
              <w:t xml:space="preserve">ộng </w:t>
            </w:r>
            <w:r w:rsidR="005752C2" w:rsidRPr="007D5992">
              <w:rPr>
                <w:rFonts w:ascii="Times New Roman" w:eastAsia="Aptos" w:hAnsi="Times New Roman" w:cs="Times New Roman" w:hint="eastAsia"/>
                <w:b/>
                <w:iCs/>
                <w:kern w:val="2"/>
                <w:sz w:val="26"/>
                <w:szCs w:val="26"/>
                <w:lang w:val="de-DE" w:eastAsia="en-US"/>
                <w14:ligatures w14:val="standardContextual"/>
              </w:rPr>
              <w:t>đ</w:t>
            </w:r>
            <w:r w:rsidR="005752C2" w:rsidRPr="007D5992">
              <w:rPr>
                <w:rFonts w:ascii="Times New Roman" w:eastAsia="Aptos" w:hAnsi="Times New Roman" w:cs="Times New Roman"/>
                <w:b/>
                <w:iCs/>
                <w:kern w:val="2"/>
                <w:sz w:val="26"/>
                <w:szCs w:val="26"/>
                <w:lang w:val="de-DE" w:eastAsia="en-US"/>
                <w14:ligatures w14:val="standardContextual"/>
              </w:rPr>
              <w:t>ấu thầu của c</w:t>
            </w:r>
            <w:r w:rsidR="005752C2" w:rsidRPr="007D5992">
              <w:rPr>
                <w:rFonts w:ascii="Times New Roman" w:eastAsia="Aptos" w:hAnsi="Times New Roman" w:cs="Times New Roman" w:hint="eastAsia"/>
                <w:b/>
                <w:iCs/>
                <w:kern w:val="2"/>
                <w:sz w:val="26"/>
                <w:szCs w:val="26"/>
                <w:lang w:val="de-DE" w:eastAsia="en-US"/>
                <w14:ligatures w14:val="standardContextual"/>
              </w:rPr>
              <w:t>ơ</w:t>
            </w:r>
            <w:r w:rsidR="005752C2" w:rsidRPr="007D5992">
              <w:rPr>
                <w:rFonts w:ascii="Times New Roman" w:eastAsia="Aptos" w:hAnsi="Times New Roman" w:cs="Times New Roman"/>
                <w:b/>
                <w:iCs/>
                <w:kern w:val="2"/>
                <w:sz w:val="26"/>
                <w:szCs w:val="26"/>
                <w:lang w:val="de-DE" w:eastAsia="en-US"/>
                <w14:ligatures w14:val="standardContextual"/>
              </w:rPr>
              <w:t xml:space="preserve"> quan quản l</w:t>
            </w:r>
            <w:r w:rsidR="005752C2" w:rsidRPr="007D5992">
              <w:rPr>
                <w:rFonts w:ascii="Times New Roman" w:eastAsia="Aptos" w:hAnsi="Times New Roman" w:cs="Times New Roman" w:hint="eastAsia"/>
                <w:b/>
                <w:iCs/>
                <w:kern w:val="2"/>
                <w:sz w:val="26"/>
                <w:szCs w:val="26"/>
                <w:lang w:val="de-DE" w:eastAsia="en-US"/>
                <w14:ligatures w14:val="standardContextual"/>
              </w:rPr>
              <w:t>ý</w:t>
            </w:r>
            <w:r w:rsidR="005752C2" w:rsidRPr="007D5992">
              <w:rPr>
                <w:rFonts w:ascii="Times New Roman" w:eastAsia="Aptos" w:hAnsi="Times New Roman" w:cs="Times New Roman"/>
                <w:b/>
                <w:iCs/>
                <w:kern w:val="2"/>
                <w:sz w:val="26"/>
                <w:szCs w:val="26"/>
                <w:lang w:val="de-DE" w:eastAsia="en-US"/>
                <w14:ligatures w14:val="standardContextual"/>
              </w:rPr>
              <w:t xml:space="preserve"> nh</w:t>
            </w:r>
            <w:r w:rsidR="005752C2" w:rsidRPr="007D5992">
              <w:rPr>
                <w:rFonts w:ascii="Times New Roman" w:eastAsia="Aptos" w:hAnsi="Times New Roman" w:cs="Times New Roman" w:hint="eastAsia"/>
                <w:b/>
                <w:iCs/>
                <w:kern w:val="2"/>
                <w:sz w:val="26"/>
                <w:szCs w:val="26"/>
                <w:lang w:val="de-DE" w:eastAsia="en-US"/>
                <w14:ligatures w14:val="standardContextual"/>
              </w:rPr>
              <w:t>à</w:t>
            </w:r>
            <w:r w:rsidR="005752C2" w:rsidRPr="007D5992">
              <w:rPr>
                <w:rFonts w:ascii="Times New Roman" w:eastAsia="Aptos" w:hAnsi="Times New Roman" w:cs="Times New Roman"/>
                <w:b/>
                <w:iCs/>
                <w:kern w:val="2"/>
                <w:sz w:val="26"/>
                <w:szCs w:val="26"/>
                <w:lang w:val="de-DE" w:eastAsia="en-US"/>
                <w14:ligatures w14:val="standardContextual"/>
              </w:rPr>
              <w:t xml:space="preserve"> n</w:t>
            </w:r>
            <w:r w:rsidR="005752C2" w:rsidRPr="007D5992">
              <w:rPr>
                <w:rFonts w:ascii="Times New Roman" w:eastAsia="Aptos" w:hAnsi="Times New Roman" w:cs="Times New Roman" w:hint="eastAsia"/>
                <w:b/>
                <w:iCs/>
                <w:kern w:val="2"/>
                <w:sz w:val="26"/>
                <w:szCs w:val="26"/>
                <w:lang w:val="de-DE" w:eastAsia="en-US"/>
                <w14:ligatures w14:val="standardContextual"/>
              </w:rPr>
              <w:t>ư</w:t>
            </w:r>
            <w:r w:rsidR="005752C2" w:rsidRPr="007D5992">
              <w:rPr>
                <w:rFonts w:ascii="Times New Roman" w:eastAsia="Aptos" w:hAnsi="Times New Roman" w:cs="Times New Roman"/>
                <w:b/>
                <w:iCs/>
                <w:kern w:val="2"/>
                <w:sz w:val="26"/>
                <w:szCs w:val="26"/>
                <w:lang w:val="de-DE" w:eastAsia="en-US"/>
                <w14:ligatures w14:val="standardContextual"/>
              </w:rPr>
              <w:t xml:space="preserve">ớc về </w:t>
            </w:r>
            <w:r w:rsidR="005752C2" w:rsidRPr="007D5992">
              <w:rPr>
                <w:rFonts w:ascii="Times New Roman" w:eastAsia="Aptos" w:hAnsi="Times New Roman" w:cs="Times New Roman" w:hint="eastAsia"/>
                <w:b/>
                <w:iCs/>
                <w:kern w:val="2"/>
                <w:sz w:val="26"/>
                <w:szCs w:val="26"/>
                <w:lang w:val="de-DE" w:eastAsia="en-US"/>
                <w14:ligatures w14:val="standardContextual"/>
              </w:rPr>
              <w:t>đ</w:t>
            </w:r>
            <w:r w:rsidR="005752C2" w:rsidRPr="007D5992">
              <w:rPr>
                <w:rFonts w:ascii="Times New Roman" w:eastAsia="Aptos" w:hAnsi="Times New Roman" w:cs="Times New Roman"/>
                <w:b/>
                <w:iCs/>
                <w:kern w:val="2"/>
                <w:sz w:val="26"/>
                <w:szCs w:val="26"/>
                <w:lang w:val="de-DE" w:eastAsia="en-US"/>
                <w14:ligatures w14:val="standardContextual"/>
              </w:rPr>
              <w:t>ấu thầu thuộc bộ, ng</w:t>
            </w:r>
            <w:r w:rsidR="005752C2" w:rsidRPr="007D5992">
              <w:rPr>
                <w:rFonts w:ascii="Times New Roman" w:eastAsia="Aptos" w:hAnsi="Times New Roman" w:cs="Times New Roman" w:hint="eastAsia"/>
                <w:b/>
                <w:iCs/>
                <w:kern w:val="2"/>
                <w:sz w:val="26"/>
                <w:szCs w:val="26"/>
                <w:lang w:val="de-DE" w:eastAsia="en-US"/>
                <w14:ligatures w14:val="standardContextual"/>
              </w:rPr>
              <w:t>à</w:t>
            </w:r>
            <w:r w:rsidR="005752C2" w:rsidRPr="007D5992">
              <w:rPr>
                <w:rFonts w:ascii="Times New Roman" w:eastAsia="Aptos" w:hAnsi="Times New Roman" w:cs="Times New Roman"/>
                <w:b/>
                <w:iCs/>
                <w:kern w:val="2"/>
                <w:sz w:val="26"/>
                <w:szCs w:val="26"/>
                <w:lang w:val="de-DE" w:eastAsia="en-US"/>
                <w14:ligatures w14:val="standardContextual"/>
              </w:rPr>
              <w:t xml:space="preserve">nh, </w:t>
            </w:r>
            <w:r w:rsidR="005752C2" w:rsidRPr="007D5992">
              <w:rPr>
                <w:rFonts w:ascii="Times New Roman" w:eastAsia="Aptos" w:hAnsi="Times New Roman" w:cs="Times New Roman" w:hint="eastAsia"/>
                <w:b/>
                <w:iCs/>
                <w:kern w:val="2"/>
                <w:sz w:val="26"/>
                <w:szCs w:val="26"/>
                <w:lang w:val="de-DE" w:eastAsia="en-US"/>
                <w14:ligatures w14:val="standardContextual"/>
              </w:rPr>
              <w:t>đ</w:t>
            </w:r>
            <w:r w:rsidR="005752C2" w:rsidRPr="007D5992">
              <w:rPr>
                <w:rFonts w:ascii="Times New Roman" w:eastAsia="Aptos" w:hAnsi="Times New Roman" w:cs="Times New Roman"/>
                <w:b/>
                <w:iCs/>
                <w:kern w:val="2"/>
                <w:sz w:val="26"/>
                <w:szCs w:val="26"/>
                <w:lang w:val="de-DE" w:eastAsia="en-US"/>
                <w14:ligatures w14:val="standardContextual"/>
              </w:rPr>
              <w:t>ịa ph</w:t>
            </w:r>
            <w:r w:rsidR="005752C2" w:rsidRPr="007D5992">
              <w:rPr>
                <w:rFonts w:ascii="Times New Roman" w:eastAsia="Aptos" w:hAnsi="Times New Roman" w:cs="Times New Roman" w:hint="eastAsia"/>
                <w:b/>
                <w:iCs/>
                <w:kern w:val="2"/>
                <w:sz w:val="26"/>
                <w:szCs w:val="26"/>
                <w:lang w:val="de-DE" w:eastAsia="en-US"/>
                <w14:ligatures w14:val="standardContextual"/>
              </w:rPr>
              <w:t>ươ</w:t>
            </w:r>
            <w:r w:rsidR="005752C2" w:rsidRPr="007D5992">
              <w:rPr>
                <w:rFonts w:ascii="Times New Roman" w:eastAsia="Aptos" w:hAnsi="Times New Roman" w:cs="Times New Roman"/>
                <w:b/>
                <w:iCs/>
                <w:kern w:val="2"/>
                <w:sz w:val="26"/>
                <w:szCs w:val="26"/>
                <w:lang w:val="de-DE" w:eastAsia="en-US"/>
                <w14:ligatures w14:val="standardContextual"/>
              </w:rPr>
              <w:t>ng</w:t>
            </w:r>
          </w:p>
        </w:tc>
      </w:tr>
      <w:tr w:rsidR="00F3757A" w:rsidRPr="007D5992" w14:paraId="65F8E8C3" w14:textId="77777777" w:rsidTr="003C12CE">
        <w:tc>
          <w:tcPr>
            <w:tcW w:w="5000" w:type="pct"/>
            <w:gridSpan w:val="3"/>
          </w:tcPr>
          <w:p w14:paraId="2231A7A3" w14:textId="2CD59336" w:rsidR="00F3757A" w:rsidRPr="007D5992" w:rsidRDefault="00F3757A" w:rsidP="00CE3B69">
            <w:pPr>
              <w:jc w:val="both"/>
              <w:rPr>
                <w:rFonts w:ascii="Times New Roman" w:eastAsia="Aptos" w:hAnsi="Times New Roman" w:cs="Times New Roman"/>
                <w:b/>
                <w:iCs/>
                <w:kern w:val="2"/>
                <w:sz w:val="26"/>
                <w:szCs w:val="26"/>
                <w:lang w:val="de-DE" w:eastAsia="en-US"/>
                <w14:ligatures w14:val="standardContextual"/>
              </w:rPr>
            </w:pPr>
            <w:r w:rsidRPr="007D5992">
              <w:rPr>
                <w:rFonts w:ascii="Times New Roman" w:eastAsia="Aptos" w:hAnsi="Times New Roman" w:cs="Times New Roman"/>
                <w:b/>
                <w:iCs/>
                <w:kern w:val="2"/>
                <w:sz w:val="26"/>
                <w:szCs w:val="26"/>
                <w:lang w:val="de-DE" w:eastAsia="en-US"/>
                <w14:ligatures w14:val="standardContextual"/>
              </w:rPr>
              <w:t xml:space="preserve">Sửa đổi, bổ sung khoản 2 </w:t>
            </w:r>
          </w:p>
        </w:tc>
      </w:tr>
      <w:tr w:rsidR="00F3757A" w:rsidRPr="007D5992" w14:paraId="6CCD3C5F" w14:textId="77777777" w:rsidTr="003C12CE">
        <w:tc>
          <w:tcPr>
            <w:tcW w:w="1646" w:type="pct"/>
          </w:tcPr>
          <w:p w14:paraId="2908A6E0" w14:textId="77777777" w:rsidR="00F3757A" w:rsidRPr="007D5992" w:rsidRDefault="00F3757A"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2. Cơ quan quản lý nhà nước về đấu thầu thuộc bộ, ngành, địa phương</w:t>
            </w:r>
          </w:p>
          <w:p w14:paraId="4BF6A0A3" w14:textId="77777777" w:rsidR="00F3757A" w:rsidRPr="007D5992" w:rsidRDefault="00F3757A"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a) Giám sát thường xuyên hoạt động đấu thầu của chủ đầu tư thuộc đối tượng áp dụng quy định tại Điều 2 của Luật Đấu thầu thuộc phạm vi, trên địa bàn do bộ, ngành, địa phương quản lý;</w:t>
            </w:r>
          </w:p>
          <w:p w14:paraId="4F7D6F12" w14:textId="77777777" w:rsidR="00F3757A" w:rsidRPr="007D5992" w:rsidRDefault="00F3757A"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b) Giám sát hoạt động lựa chọn nhà thầu theo quy định tại điểm d khoản 7 Điều 3 của Luật Đấu thầu của doanh nghiệp nhà nước không sử dụng vốn ngân sách nhà nước, đơn vị sự nghiệp công lập tự bảo đảm chi thường xuyên và chi đầu tư, đơn vị sự nghiệp công lập tự bảo đảm chi thường xuyên không sử dụng ngân sách nhà nước thuộc phạm vi quản lý của bộ, ngành, địa phương.</w:t>
            </w:r>
          </w:p>
          <w:p w14:paraId="190664CC" w14:textId="77777777" w:rsidR="00F3757A" w:rsidRPr="00875603" w:rsidRDefault="00F3757A" w:rsidP="00CE3B69">
            <w:pPr>
              <w:jc w:val="both"/>
              <w:rPr>
                <w:rFonts w:ascii="Times New Roman" w:eastAsia="Times New Roman" w:hAnsi="Times New Roman" w:cs="Times New Roman"/>
                <w:b/>
                <w:color w:val="auto"/>
                <w:sz w:val="26"/>
                <w:szCs w:val="26"/>
              </w:rPr>
            </w:pPr>
          </w:p>
        </w:tc>
        <w:tc>
          <w:tcPr>
            <w:tcW w:w="1640" w:type="pct"/>
          </w:tcPr>
          <w:p w14:paraId="1D0E30C6" w14:textId="77777777" w:rsidR="00F3757A" w:rsidRPr="007D5992" w:rsidRDefault="00F3757A"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 xml:space="preserve">2. Cơ quan quản lý nhà nước về đấu thầu thuộc bộ, ngành, địa phương </w:t>
            </w:r>
          </w:p>
          <w:p w14:paraId="4471E2A9" w14:textId="77777777" w:rsidR="00F3757A" w:rsidRPr="007D5992" w:rsidRDefault="00F3757A"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b/>
                <w:bCs/>
                <w:i/>
                <w:iCs/>
                <w:kern w:val="2"/>
                <w:sz w:val="26"/>
                <w:szCs w:val="26"/>
                <w:lang w:eastAsia="en-US"/>
                <w14:ligatures w14:val="standardContextual"/>
              </w:rPr>
              <w:t>Cơ quan quản lý nhà nước về đấu thầu thuộc bộ, ngành, địa phương là</w:t>
            </w:r>
            <w:r w:rsidRPr="007D5992">
              <w:rPr>
                <w:rFonts w:ascii="Times New Roman" w:eastAsia="Calibri" w:hAnsi="Times New Roman" w:cs="Times New Roman"/>
                <w:kern w:val="2"/>
                <w:sz w:val="26"/>
                <w:szCs w:val="26"/>
                <w:lang w:eastAsia="en-US"/>
                <w14:ligatures w14:val="standardContextual"/>
              </w:rPr>
              <w:t xml:space="preserve"> </w:t>
            </w:r>
            <w:r w:rsidRPr="007D5992">
              <w:rPr>
                <w:rFonts w:ascii="Times New Roman" w:eastAsia="Calibri" w:hAnsi="Times New Roman" w:cs="Times New Roman"/>
                <w:b/>
                <w:i/>
                <w:kern w:val="2"/>
                <w:sz w:val="26"/>
                <w:szCs w:val="26"/>
                <w:lang w:eastAsia="en-US"/>
                <w14:ligatures w14:val="standardContextual"/>
              </w:rPr>
              <w:t>Sở Tài chính, đơn vị được bộ, cơ quan ngang bộ, cơ quan thuộc Chính phủ giao nhiệm vụ giám sát thường xuyên (sau đây gọi là cơ quan giám sát thường xuyên) thực hiện giám sát các hoạt động sau đây:</w:t>
            </w:r>
          </w:p>
          <w:p w14:paraId="60115937" w14:textId="77777777" w:rsidR="00F3757A" w:rsidRPr="007D5992" w:rsidRDefault="00F3757A"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 xml:space="preserve">a) Giám sát thường xuyên hoạt động đấu thầu của chủ đầu tư thuộc đối tượng áp dụng quy định tại Điều 2 của Luật Đấu thầu </w:t>
            </w:r>
            <w:r w:rsidRPr="007D5992">
              <w:rPr>
                <w:rFonts w:ascii="Times New Roman" w:eastAsia="Calibri" w:hAnsi="Times New Roman" w:cs="Times New Roman"/>
                <w:b/>
                <w:i/>
                <w:kern w:val="2"/>
                <w:sz w:val="26"/>
                <w:szCs w:val="26"/>
                <w:lang w:eastAsia="en-US"/>
                <w14:ligatures w14:val="standardContextual"/>
              </w:rPr>
              <w:t>trên địa bàn, lĩnh vực quản lý của</w:t>
            </w:r>
            <w:r w:rsidRPr="007D5992">
              <w:rPr>
                <w:rFonts w:ascii="Times New Roman" w:eastAsia="Calibri" w:hAnsi="Times New Roman" w:cs="Times New Roman"/>
                <w:kern w:val="2"/>
                <w:sz w:val="26"/>
                <w:szCs w:val="26"/>
                <w:lang w:eastAsia="en-US"/>
                <w14:ligatures w14:val="standardContextual"/>
              </w:rPr>
              <w:t xml:space="preserve"> </w:t>
            </w:r>
            <w:r w:rsidRPr="007D5992">
              <w:rPr>
                <w:rFonts w:ascii="Times New Roman" w:eastAsia="Calibri" w:hAnsi="Times New Roman" w:cs="Times New Roman"/>
                <w:strike/>
                <w:kern w:val="2"/>
                <w:sz w:val="26"/>
                <w:szCs w:val="26"/>
                <w:lang w:eastAsia="en-US"/>
                <w14:ligatures w14:val="standardContextual"/>
              </w:rPr>
              <w:t>thuộc phạm vi, trên địa bàn do</w:t>
            </w:r>
            <w:r w:rsidRPr="007D5992">
              <w:rPr>
                <w:rFonts w:ascii="Times New Roman" w:eastAsia="Calibri" w:hAnsi="Times New Roman" w:cs="Times New Roman"/>
                <w:kern w:val="2"/>
                <w:sz w:val="26"/>
                <w:szCs w:val="26"/>
                <w:lang w:eastAsia="en-US"/>
                <w14:ligatures w14:val="standardContextual"/>
              </w:rPr>
              <w:t xml:space="preserve"> bộ, ngành, địa phương </w:t>
            </w:r>
            <w:r w:rsidRPr="007D5992">
              <w:rPr>
                <w:rFonts w:ascii="Times New Roman" w:eastAsia="Calibri" w:hAnsi="Times New Roman" w:cs="Times New Roman"/>
                <w:strike/>
                <w:kern w:val="2"/>
                <w:sz w:val="26"/>
                <w:szCs w:val="26"/>
                <w:lang w:eastAsia="en-US"/>
                <w14:ligatures w14:val="standardContextual"/>
              </w:rPr>
              <w:t>quản lý</w:t>
            </w:r>
            <w:r w:rsidRPr="007D5992">
              <w:rPr>
                <w:rFonts w:ascii="Times New Roman" w:eastAsia="Calibri" w:hAnsi="Times New Roman" w:cs="Times New Roman"/>
                <w:kern w:val="2"/>
                <w:sz w:val="26"/>
                <w:szCs w:val="26"/>
                <w:lang w:eastAsia="en-US"/>
                <w14:ligatures w14:val="standardContextual"/>
              </w:rPr>
              <w:t>;</w:t>
            </w:r>
          </w:p>
          <w:p w14:paraId="2555A56D" w14:textId="2AFB85F9" w:rsidR="00F3757A" w:rsidRPr="009457D6" w:rsidRDefault="00F3757A" w:rsidP="003C12CE">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spacing w:val="-4"/>
                <w:kern w:val="2"/>
                <w:sz w:val="26"/>
                <w:szCs w:val="26"/>
                <w:lang w:eastAsia="en-US"/>
                <w14:ligatures w14:val="standardContextual"/>
              </w:rPr>
              <w:t>b) Giám sát hoạt động lựa chọn nhà thầu theo quy định tại điểm d khoản 7</w:t>
            </w:r>
            <w:r w:rsidRPr="007D5992">
              <w:rPr>
                <w:rFonts w:ascii="Times New Roman" w:eastAsia="Calibri" w:hAnsi="Times New Roman" w:cs="Times New Roman"/>
                <w:kern w:val="2"/>
                <w:sz w:val="26"/>
                <w:szCs w:val="26"/>
                <w:lang w:eastAsia="en-US"/>
                <w14:ligatures w14:val="standardContextual"/>
              </w:rPr>
              <w:t xml:space="preserve"> Điều 3 của Luật Đấu thầu của doanh nghiệp nhà nước không sử dụng vốn ngân sách nhà nước, đơn vị sự nghiệp công lập tự bảo đảm chi thường xuyên và chi đầu tư, đơn vị sự nghiệp công lập tự bảo đảm chi thường xuyên không sử dụng </w:t>
            </w:r>
            <w:r w:rsidRPr="007D5992">
              <w:rPr>
                <w:rFonts w:ascii="Times New Roman" w:eastAsia="Calibri" w:hAnsi="Times New Roman" w:cs="Times New Roman"/>
                <w:kern w:val="2"/>
                <w:sz w:val="26"/>
                <w:szCs w:val="26"/>
                <w:lang w:eastAsia="en-US"/>
                <w14:ligatures w14:val="standardContextual"/>
              </w:rPr>
              <w:lastRenderedPageBreak/>
              <w:t xml:space="preserve">ngân sách nhà nước </w:t>
            </w:r>
            <w:r w:rsidRPr="007D5992">
              <w:rPr>
                <w:rFonts w:ascii="Times New Roman" w:eastAsia="Calibri" w:hAnsi="Times New Roman" w:cs="Times New Roman"/>
                <w:b/>
                <w:i/>
                <w:kern w:val="2"/>
                <w:sz w:val="26"/>
                <w:szCs w:val="26"/>
                <w:lang w:eastAsia="en-US"/>
                <w14:ligatures w14:val="standardContextual"/>
              </w:rPr>
              <w:t>trên địa bàn, lĩnh vực quản lý</w:t>
            </w:r>
            <w:r w:rsidRPr="007D5992">
              <w:rPr>
                <w:rFonts w:ascii="Times New Roman" w:eastAsia="Calibri" w:hAnsi="Times New Roman" w:cs="Times New Roman"/>
                <w:kern w:val="2"/>
                <w:sz w:val="26"/>
                <w:szCs w:val="26"/>
                <w:lang w:eastAsia="en-US"/>
                <w14:ligatures w14:val="standardContextual"/>
              </w:rPr>
              <w:t xml:space="preserve"> </w:t>
            </w:r>
            <w:r w:rsidRPr="007D5992">
              <w:rPr>
                <w:rFonts w:ascii="Times New Roman" w:eastAsia="Calibri" w:hAnsi="Times New Roman" w:cs="Times New Roman"/>
                <w:strike/>
                <w:kern w:val="2"/>
                <w:sz w:val="26"/>
                <w:szCs w:val="26"/>
                <w:lang w:eastAsia="en-US"/>
                <w14:ligatures w14:val="standardContextual"/>
              </w:rPr>
              <w:t>thuộc phạm vi quản lý</w:t>
            </w:r>
            <w:r w:rsidRPr="007D5992">
              <w:rPr>
                <w:rFonts w:ascii="Times New Roman" w:eastAsia="Calibri" w:hAnsi="Times New Roman" w:cs="Times New Roman"/>
                <w:kern w:val="2"/>
                <w:sz w:val="26"/>
                <w:szCs w:val="26"/>
                <w:lang w:eastAsia="en-US"/>
                <w14:ligatures w14:val="standardContextual"/>
              </w:rPr>
              <w:t xml:space="preserve"> </w:t>
            </w:r>
            <w:r w:rsidRPr="007D5992">
              <w:rPr>
                <w:rFonts w:ascii="Times New Roman" w:eastAsia="Calibri" w:hAnsi="Times New Roman" w:cs="Times New Roman"/>
                <w:bCs/>
                <w:iCs/>
                <w:kern w:val="2"/>
                <w:sz w:val="26"/>
                <w:szCs w:val="26"/>
                <w:lang w:eastAsia="en-US"/>
                <w14:ligatures w14:val="standardContextual"/>
              </w:rPr>
              <w:t>của</w:t>
            </w:r>
            <w:r w:rsidRPr="007D5992">
              <w:rPr>
                <w:rFonts w:ascii="Times New Roman" w:eastAsia="Calibri" w:hAnsi="Times New Roman" w:cs="Times New Roman"/>
                <w:kern w:val="2"/>
                <w:sz w:val="26"/>
                <w:szCs w:val="26"/>
                <w:lang w:eastAsia="en-US"/>
                <w14:ligatures w14:val="standardContextual"/>
              </w:rPr>
              <w:t xml:space="preserve"> bộ, ngành, địa phương.</w:t>
            </w:r>
          </w:p>
        </w:tc>
        <w:tc>
          <w:tcPr>
            <w:tcW w:w="1714" w:type="pct"/>
          </w:tcPr>
          <w:p w14:paraId="61B80CBB" w14:textId="2E918C4E" w:rsidR="00F3757A" w:rsidRPr="00875603" w:rsidRDefault="00FA3891" w:rsidP="00CE3B69">
            <w:pPr>
              <w:snapToGrid w:val="0"/>
              <w:jc w:val="both"/>
              <w:rPr>
                <w:rFonts w:ascii="Times New Roman" w:eastAsia="Times New Roman" w:hAnsi="Times New Roman" w:cs="Times New Roman"/>
                <w:color w:val="auto"/>
                <w:sz w:val="26"/>
                <w:szCs w:val="26"/>
              </w:rPr>
            </w:pPr>
            <w:r w:rsidRPr="007D5992">
              <w:rPr>
                <w:rFonts w:ascii="Times New Roman" w:eastAsia="Calibri" w:hAnsi="Times New Roman" w:cs="Times New Roman"/>
                <w:kern w:val="2"/>
                <w:sz w:val="26"/>
                <w:szCs w:val="26"/>
                <w:lang w:eastAsia="en-US"/>
                <w14:ligatures w14:val="standardContextual"/>
              </w:rPr>
              <w:lastRenderedPageBreak/>
              <w:t>Làm rõ cơ quan, đơn vị thực hiện nhiệm vụ giám sát thường xuyên là Sở Tài chính và đơn vị được bộ, cơ quan ngang bộ, cơ quan thuộc Chính phủ giao nhiệm vụ giám sát thường xuyên.</w:t>
            </w:r>
          </w:p>
        </w:tc>
      </w:tr>
      <w:tr w:rsidR="00F3757A" w:rsidRPr="007D5992" w14:paraId="04425415" w14:textId="77777777" w:rsidTr="003C12CE">
        <w:tc>
          <w:tcPr>
            <w:tcW w:w="5000" w:type="pct"/>
            <w:gridSpan w:val="3"/>
          </w:tcPr>
          <w:p w14:paraId="737C57D4" w14:textId="3E224D95" w:rsidR="00F3757A" w:rsidRPr="00875603" w:rsidRDefault="00F3757A" w:rsidP="00CE3B69">
            <w:pPr>
              <w:jc w:val="both"/>
              <w:rPr>
                <w:rFonts w:ascii="Times New Roman" w:eastAsia="Times New Roman" w:hAnsi="Times New Roman" w:cs="Times New Roman"/>
                <w:color w:val="auto"/>
                <w:sz w:val="26"/>
                <w:szCs w:val="26"/>
              </w:rPr>
            </w:pPr>
            <w:r w:rsidRPr="007D5992">
              <w:rPr>
                <w:rFonts w:ascii="Times New Roman" w:eastAsia="Aptos" w:hAnsi="Times New Roman" w:cs="Times New Roman"/>
                <w:b/>
                <w:iCs/>
                <w:kern w:val="2"/>
                <w:sz w:val="26"/>
                <w:szCs w:val="26"/>
                <w:lang w:val="de-DE" w:eastAsia="en-US"/>
                <w14:ligatures w14:val="standardContextual"/>
              </w:rPr>
              <w:t xml:space="preserve">Sửa đổi, bổ sung khoản 4, khoản 5 </w:t>
            </w:r>
          </w:p>
        </w:tc>
      </w:tr>
      <w:tr w:rsidR="00F3757A" w:rsidRPr="007D5992" w14:paraId="03BF6AD9" w14:textId="77777777" w:rsidTr="003C12CE">
        <w:tc>
          <w:tcPr>
            <w:tcW w:w="1646" w:type="pct"/>
          </w:tcPr>
          <w:p w14:paraId="08AB3956" w14:textId="6141C93A" w:rsidR="00F3757A" w:rsidRPr="007D5992" w:rsidRDefault="00F3757A"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4. Trình tự, thủ tục giám sát thường xuyên hoạt động đấu thầu đối với trường hợp quy định tại điểm a khoản 2 Điều này</w:t>
            </w:r>
          </w:p>
          <w:p w14:paraId="2BC348F2" w14:textId="77777777" w:rsidR="00F3757A" w:rsidRPr="007D5992" w:rsidRDefault="00F3757A"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a) Thông tin về các nội dung quy định tại khoản 3 Điều này được gửi tới cơ quan quản lý nhà nước về đấu thầu thuộc bộ, ngành, địa phương thông qua Hệ thống mạng đấu thầu quốc gia hoặc theo kiến nghị, phản ánh của tổ chức, cá nhân;</w:t>
            </w:r>
          </w:p>
          <w:p w14:paraId="7DD2484C" w14:textId="77777777" w:rsidR="00F3757A" w:rsidRPr="007D5992" w:rsidRDefault="00F3757A"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 xml:space="preserve"> b) Cơ quan quản lý nhà nước về đấu thầu thuộc bộ, ngành, địa phương có trách nhiệm theo dõi, tổng hợp các thông tin theo quy định tại điểm a khoản này để yêu cầu chủ đầu tư báo cáo hoặc đề xuất các cơ quan có thẩm quyền đưa ra biện pháp xử lý kịp thời, bảo đảm tiến độ, chất lượng, hiệu quả thực hiện gói thầu, dự án;</w:t>
            </w:r>
          </w:p>
          <w:p w14:paraId="072C8A64" w14:textId="77777777" w:rsidR="00F3757A" w:rsidRPr="007D5992" w:rsidRDefault="00F3757A"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c) Trường hợp phát hiện tổ chức, cá nhân có hành vi vi phạm, cơ quan quản lý nhà nước về đấu thầu thuộc bộ, ngành, địa phương có trách nhiệm yêu cầu chủ đầu tư, người có thẩm quyền xem xét, xử lý tổ chức, cá nhân có hành vi vi phạm và có văn bản chấn chỉnh hoạt động đấu thầu của cơ quan, tổ chức trên địa bàn, lĩnh vực thuộc phạm vi quản lý.</w:t>
            </w:r>
          </w:p>
          <w:p w14:paraId="52C5DEB1" w14:textId="77777777" w:rsidR="00F3757A" w:rsidRPr="007D5992" w:rsidRDefault="00F3757A"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 xml:space="preserve">5. Trình tự, thủ tục giám sát thường xuyên hoạt động đấu thầu đối với trường hợp quy định tại điểm b khoản 1 và điểm b khoản 2 </w:t>
            </w:r>
            <w:r w:rsidRPr="007D5992">
              <w:rPr>
                <w:rFonts w:ascii="Times New Roman" w:eastAsia="Calibri" w:hAnsi="Times New Roman" w:cs="Times New Roman"/>
                <w:kern w:val="2"/>
                <w:sz w:val="26"/>
                <w:szCs w:val="26"/>
                <w:lang w:eastAsia="en-US"/>
                <w14:ligatures w14:val="standardContextual"/>
              </w:rPr>
              <w:lastRenderedPageBreak/>
              <w:t>Điều này</w:t>
            </w:r>
          </w:p>
          <w:p w14:paraId="0BFD0744" w14:textId="77777777" w:rsidR="00F3757A" w:rsidRPr="007D5992" w:rsidRDefault="00F3757A"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a) Định kỳ hằng quý, doanh nghiệp nhà nước không sử dụng vốn ngân sách nhà nước, đơn vị sự nghiệp công lập tự bảo đảm chi thường xuyên và chi đầu tư, đơn vị sự nghiệp công lập tự bảo đảm chi thường xuyên báo cáo bằng văn bản đến Bộ Tài chính, cơ quan quản lý nhà nước về đấu thầu thuộc bộ, ngành, địa phương về các nội dung quy định tại khoản 3 Điều này;</w:t>
            </w:r>
          </w:p>
          <w:p w14:paraId="050C82D0" w14:textId="77777777" w:rsidR="00F3757A" w:rsidRPr="007D5992" w:rsidRDefault="00F3757A"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b) Bộ Tài chính, cơ quan quản lý nhà nước về đấu thầu thuộc bộ, ngành, địa phương có trách nhiệm theo dõi, tổng hợp các thông tin theo quy định tại điểm a khoản này để yêu cầu doanh nghiệp nhà nước, đơn vị sự nghiệp công lập tự bảo đảm chi thường xuyên và chi đầu tư, đơn vị sự nghiệp công lập tự bảo đảm chi thường xuyên đưa ra biện pháp xử lý kịp thời, bảo đảm tiến độ, chất lượng, hiệu quả thực hiện gói thầu, dự án;</w:t>
            </w:r>
          </w:p>
          <w:p w14:paraId="4C032780" w14:textId="77777777" w:rsidR="00F3757A" w:rsidRPr="007D5992" w:rsidRDefault="00F3757A"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c) Trường hợp cần thiết, Bộ Tài chính, cơ quan quản lý nhà nước về đấu thầu thuộc bộ, ngành, địa phương thành lập Đoàn giám sát để thực hiện giám sát hoạt động lựa chọn nhà thầu theo quy định tại điểm d khoản 7 Điều 3 của Luật Đấu thầu của doanh nghiệp nhà nước không sử dụng vốn ngân sách nhà nước, đơn vị sự nghiệp công lập tự bảo đảm chi thường xuyên và chi đầu tư, đơn vị sự nghiệp công lập tự bảo đảm chi thường xuyên không sử dụng ngân sách nhà nước.</w:t>
            </w:r>
          </w:p>
          <w:p w14:paraId="7FA06B0A" w14:textId="77777777" w:rsidR="00F3757A" w:rsidRPr="00875603" w:rsidRDefault="00F3757A" w:rsidP="00CE3B69">
            <w:pPr>
              <w:jc w:val="both"/>
              <w:rPr>
                <w:rFonts w:ascii="Times New Roman" w:eastAsia="Times New Roman" w:hAnsi="Times New Roman" w:cs="Times New Roman"/>
                <w:b/>
                <w:color w:val="auto"/>
                <w:sz w:val="26"/>
                <w:szCs w:val="26"/>
              </w:rPr>
            </w:pPr>
          </w:p>
        </w:tc>
        <w:tc>
          <w:tcPr>
            <w:tcW w:w="1640" w:type="pct"/>
          </w:tcPr>
          <w:p w14:paraId="481AD528" w14:textId="5D32A036" w:rsidR="00F3757A" w:rsidRPr="007D5992" w:rsidRDefault="00F3757A"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lastRenderedPageBreak/>
              <w:t>4. Trình tự, thủ tục giám sát thường xuyên hoạt động đấu thầu đối với trường hợp quy định tại điểm a khoản 2 Điều này</w:t>
            </w:r>
          </w:p>
          <w:p w14:paraId="4870486E" w14:textId="77777777" w:rsidR="00F3757A" w:rsidRPr="007D5992" w:rsidRDefault="00F3757A"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a) Thông tin về các nội dung quy định tại khoản 3 Điều này được gửi tới cơ quan quản lý nhà nước về đấu thầu thuộc bộ, ngành, địa phương thông qua Hệ thống mạng đấu thầu quốc gia hoặc theo kiến nghị, phản ánh của tổ chức, cá nhân;</w:t>
            </w:r>
          </w:p>
          <w:p w14:paraId="16978931" w14:textId="438FD45E" w:rsidR="00F3757A" w:rsidRPr="007D5992" w:rsidRDefault="00F3757A"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 xml:space="preserve"> b) </w:t>
            </w:r>
            <w:r w:rsidRPr="007D5992">
              <w:rPr>
                <w:rFonts w:ascii="Times New Roman" w:eastAsia="Calibri" w:hAnsi="Times New Roman" w:cs="Times New Roman"/>
                <w:bCs/>
                <w:iCs/>
                <w:kern w:val="2"/>
                <w:sz w:val="26"/>
                <w:szCs w:val="26"/>
                <w:lang w:eastAsia="en-US"/>
                <w14:ligatures w14:val="standardContextual"/>
              </w:rPr>
              <w:t>Cơ quan</w:t>
            </w:r>
            <w:r w:rsidRPr="007D5992">
              <w:rPr>
                <w:rFonts w:ascii="Times New Roman" w:eastAsia="Calibri" w:hAnsi="Times New Roman" w:cs="Times New Roman"/>
                <w:b/>
                <w:i/>
                <w:kern w:val="2"/>
                <w:sz w:val="26"/>
                <w:szCs w:val="26"/>
                <w:lang w:eastAsia="en-US"/>
                <w14:ligatures w14:val="standardContextual"/>
              </w:rPr>
              <w:t xml:space="preserve"> </w:t>
            </w:r>
            <w:r w:rsidR="006B6397" w:rsidRPr="007D5992">
              <w:rPr>
                <w:rFonts w:ascii="Times New Roman" w:eastAsia="Calibri" w:hAnsi="Times New Roman" w:cs="Times New Roman"/>
                <w:strike/>
                <w:kern w:val="2"/>
                <w:sz w:val="26"/>
                <w:szCs w:val="26"/>
                <w:lang w:eastAsia="en-US"/>
                <w14:ligatures w14:val="standardContextual"/>
              </w:rPr>
              <w:t>quản lý nhà nước về đấu thầu thuộc bộ, ngành, địa phương</w:t>
            </w:r>
            <w:r w:rsidR="006B6397" w:rsidRPr="007D5992">
              <w:rPr>
                <w:rFonts w:ascii="Times New Roman" w:eastAsia="Calibri" w:hAnsi="Times New Roman" w:cs="Times New Roman"/>
                <w:kern w:val="2"/>
                <w:sz w:val="26"/>
                <w:szCs w:val="26"/>
                <w:lang w:eastAsia="en-US"/>
                <w14:ligatures w14:val="standardContextual"/>
              </w:rPr>
              <w:t xml:space="preserve"> </w:t>
            </w:r>
            <w:r w:rsidRPr="007D5992">
              <w:rPr>
                <w:rFonts w:ascii="Times New Roman" w:eastAsia="Calibri" w:hAnsi="Times New Roman" w:cs="Times New Roman"/>
                <w:b/>
                <w:i/>
                <w:kern w:val="2"/>
                <w:sz w:val="26"/>
                <w:szCs w:val="26"/>
                <w:lang w:eastAsia="en-US"/>
                <w14:ligatures w14:val="standardContextual"/>
              </w:rPr>
              <w:t>giám sát thường xuyên</w:t>
            </w:r>
            <w:r w:rsidRPr="007D5992" w:rsidDel="00597D2B">
              <w:rPr>
                <w:rFonts w:ascii="Times New Roman" w:eastAsia="Calibri" w:hAnsi="Times New Roman" w:cs="Times New Roman"/>
                <w:kern w:val="2"/>
                <w:sz w:val="26"/>
                <w:szCs w:val="26"/>
                <w:lang w:eastAsia="en-US"/>
                <w14:ligatures w14:val="standardContextual"/>
              </w:rPr>
              <w:t xml:space="preserve"> </w:t>
            </w:r>
            <w:r w:rsidRPr="007D5992">
              <w:rPr>
                <w:rFonts w:ascii="Times New Roman" w:eastAsia="Calibri" w:hAnsi="Times New Roman" w:cs="Times New Roman"/>
                <w:kern w:val="2"/>
                <w:sz w:val="26"/>
                <w:szCs w:val="26"/>
                <w:lang w:eastAsia="en-US"/>
                <w14:ligatures w14:val="standardContextual"/>
              </w:rPr>
              <w:t xml:space="preserve">có trách nhiệm theo dõi, tổng hợp các thông tin theo quy định tại điểm a khoản này để </w:t>
            </w:r>
            <w:r w:rsidRPr="007D5992">
              <w:rPr>
                <w:rFonts w:ascii="Times New Roman" w:eastAsia="Calibri" w:hAnsi="Times New Roman" w:cs="Times New Roman"/>
                <w:strike/>
                <w:kern w:val="2"/>
                <w:sz w:val="26"/>
                <w:szCs w:val="26"/>
                <w:lang w:eastAsia="en-US"/>
                <w14:ligatures w14:val="standardContextual"/>
              </w:rPr>
              <w:t>yêu cầu chủ đầu tư báo cáo hoặc đề xuất các cơ quan có thẩm quyền</w:t>
            </w:r>
            <w:r w:rsidRPr="007D5992">
              <w:rPr>
                <w:rFonts w:ascii="Times New Roman" w:eastAsia="Calibri" w:hAnsi="Times New Roman" w:cs="Times New Roman"/>
                <w:kern w:val="2"/>
                <w:sz w:val="26"/>
                <w:szCs w:val="26"/>
                <w:lang w:eastAsia="en-US"/>
                <w14:ligatures w14:val="standardContextual"/>
              </w:rPr>
              <w:t xml:space="preserve"> đưa ra biện pháp xử lý kịp thời, bảo đảm tiến độ, chất lượng, hiệu quả thực hiện gói thầu, dự án;</w:t>
            </w:r>
          </w:p>
          <w:p w14:paraId="4E76DF7D" w14:textId="77777777" w:rsidR="00F3757A" w:rsidRPr="007D5992" w:rsidRDefault="00F3757A"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 xml:space="preserve">c) </w:t>
            </w:r>
            <w:r w:rsidRPr="007D5992">
              <w:rPr>
                <w:rFonts w:ascii="Times New Roman" w:eastAsia="Calibri" w:hAnsi="Times New Roman" w:cs="Times New Roman"/>
                <w:b/>
                <w:i/>
                <w:kern w:val="2"/>
                <w:sz w:val="26"/>
                <w:szCs w:val="26"/>
                <w:lang w:eastAsia="en-US"/>
                <w14:ligatures w14:val="standardContextual"/>
              </w:rPr>
              <w:t xml:space="preserve">Trường hợp phát hiện tổ chức, cá nhân có dấu hiệu vi phạm quy định pháp luật về đấu thầu, </w:t>
            </w:r>
            <w:r w:rsidRPr="007D5992">
              <w:rPr>
                <w:rFonts w:ascii="Times New Roman" w:eastAsia="Calibri" w:hAnsi="Times New Roman" w:cs="Times New Roman"/>
                <w:b/>
                <w:bCs/>
                <w:i/>
                <w:iCs/>
                <w:kern w:val="2"/>
                <w:sz w:val="26"/>
                <w:szCs w:val="26"/>
                <w:lang w:eastAsia="en-US"/>
                <w14:ligatures w14:val="standardContextual"/>
              </w:rPr>
              <w:t>Cơ quan giám sát thường xuyên</w:t>
            </w:r>
            <w:r w:rsidRPr="007D5992">
              <w:rPr>
                <w:rFonts w:ascii="Times New Roman" w:eastAsia="Calibri" w:hAnsi="Times New Roman" w:cs="Times New Roman"/>
                <w:b/>
                <w:i/>
                <w:kern w:val="2"/>
                <w:sz w:val="26"/>
                <w:szCs w:val="26"/>
                <w:lang w:eastAsia="en-US"/>
                <w14:ligatures w14:val="standardContextual"/>
              </w:rPr>
              <w:t xml:space="preserve"> có trách nhiệm </w:t>
            </w:r>
            <w:r w:rsidRPr="007D5992">
              <w:rPr>
                <w:rFonts w:ascii="Times New Roman" w:eastAsia="Calibri" w:hAnsi="Times New Roman" w:cs="Times New Roman"/>
                <w:b/>
                <w:bCs/>
                <w:i/>
                <w:iCs/>
                <w:kern w:val="2"/>
                <w:sz w:val="26"/>
                <w:szCs w:val="26"/>
                <w:lang w:eastAsia="en-US"/>
                <w14:ligatures w14:val="standardContextual"/>
              </w:rPr>
              <w:t xml:space="preserve">yêu cầu chủ đầu tư rà soát, kiểm tra để kịp thời xử lý và báo cáo Cơ quan giám sát thường xuyên về kết quả xử lý. Đối với gói thầu thuộc nội dung giám sát thường xuyên hoạt động đấu thầu quy định tại điểm a khoản 3 Điều này hoặc trường hợp cần thiết, cơ quan giám sát thường </w:t>
            </w:r>
            <w:r w:rsidRPr="007D5992">
              <w:rPr>
                <w:rFonts w:ascii="Times New Roman" w:eastAsia="Calibri" w:hAnsi="Times New Roman" w:cs="Times New Roman"/>
                <w:b/>
                <w:bCs/>
                <w:i/>
                <w:iCs/>
                <w:kern w:val="2"/>
                <w:sz w:val="26"/>
                <w:szCs w:val="26"/>
                <w:lang w:eastAsia="en-US"/>
                <w14:ligatures w14:val="standardContextual"/>
              </w:rPr>
              <w:lastRenderedPageBreak/>
              <w:t xml:space="preserve">xuyên thành lập </w:t>
            </w:r>
            <w:r w:rsidRPr="007D5992">
              <w:rPr>
                <w:rFonts w:ascii="Times New Roman" w:eastAsia="Calibri" w:hAnsi="Times New Roman" w:cs="Times New Roman"/>
                <w:b/>
                <w:i/>
                <w:kern w:val="2"/>
                <w:sz w:val="26"/>
                <w:szCs w:val="26"/>
                <w:lang w:eastAsia="en-US"/>
                <w14:ligatures w14:val="standardContextual"/>
              </w:rPr>
              <w:t>đoàn giám sát hoặc đoàn kiểm tra đột xuất để giám sát, kiểm tra khi có dấu hiệu vi phạm quy định pháp luật về đấu thầu và kịp thời có biện pháp xử lý theo quy định;</w:t>
            </w:r>
          </w:p>
          <w:p w14:paraId="41688B36" w14:textId="58ED1958" w:rsidR="00F3757A" w:rsidRPr="00875603" w:rsidRDefault="00F3757A" w:rsidP="00CE3B69">
            <w:pPr>
              <w:snapToGrid w:val="0"/>
              <w:jc w:val="both"/>
              <w:rPr>
                <w:rFonts w:ascii="Times New Roman" w:eastAsia="Calibri" w:hAnsi="Times New Roman" w:cs="Times New Roman"/>
                <w:bCs/>
                <w:iCs/>
                <w:kern w:val="2"/>
                <w:sz w:val="26"/>
                <w:szCs w:val="26"/>
                <w:lang w:eastAsia="en-US"/>
                <w14:ligatures w14:val="standardContextual"/>
              </w:rPr>
            </w:pPr>
            <w:r w:rsidRPr="007D5992">
              <w:rPr>
                <w:rFonts w:ascii="Times New Roman" w:eastAsia="Calibri" w:hAnsi="Times New Roman" w:cs="Times New Roman"/>
                <w:b/>
                <w:i/>
                <w:kern w:val="2"/>
                <w:sz w:val="26"/>
                <w:szCs w:val="26"/>
                <w:lang w:eastAsia="en-US"/>
                <w14:ligatures w14:val="standardContextual"/>
              </w:rPr>
              <w:t xml:space="preserve">d) Trường hợp có bằng chứng về hành vi vi phạm của tổ chức, cá nhân, cơ quan giám sát thường xuyên </w:t>
            </w:r>
            <w:r w:rsidRPr="007D5992">
              <w:rPr>
                <w:rFonts w:ascii="Times New Roman" w:eastAsia="Calibri" w:hAnsi="Times New Roman" w:cs="Times New Roman"/>
                <w:bCs/>
                <w:iCs/>
                <w:kern w:val="2"/>
                <w:sz w:val="26"/>
                <w:szCs w:val="26"/>
                <w:lang w:eastAsia="en-US"/>
                <w14:ligatures w14:val="standardContextual"/>
              </w:rPr>
              <w:t>có trách nhiệm yêu cầu chủ đầu tư, người có thẩm quyền xem xét, xử lý tổ chức, cá nhân có hành vi vi phạm và có văn bản chấn chỉnh hoạt động đấu thầu của cơ quan, tổ chức trên địa bàn, lĩnh vực thuộc phạm vi quản lý.</w:t>
            </w:r>
          </w:p>
          <w:p w14:paraId="62B1776C" w14:textId="77777777" w:rsidR="00F3757A" w:rsidRPr="007D5992" w:rsidRDefault="00F3757A"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 xml:space="preserve">5. Trình tự, thủ tục giám sát thường xuyên hoạt động đấu thầu đối với trường hợp quy định tại </w:t>
            </w:r>
            <w:r w:rsidRPr="007D5992">
              <w:rPr>
                <w:rFonts w:ascii="Times New Roman" w:eastAsia="Calibri" w:hAnsi="Times New Roman" w:cs="Times New Roman"/>
                <w:strike/>
                <w:kern w:val="2"/>
                <w:sz w:val="26"/>
                <w:szCs w:val="26"/>
                <w:lang w:eastAsia="en-US"/>
                <w14:ligatures w14:val="standardContextual"/>
              </w:rPr>
              <w:t>điểm</w:t>
            </w:r>
            <w:r w:rsidRPr="007D5992">
              <w:rPr>
                <w:rFonts w:ascii="Times New Roman" w:eastAsia="Calibri" w:hAnsi="Times New Roman" w:cs="Times New Roman"/>
                <w:kern w:val="2"/>
                <w:sz w:val="26"/>
                <w:szCs w:val="26"/>
                <w:lang w:eastAsia="en-US"/>
                <w14:ligatures w14:val="standardContextual"/>
              </w:rPr>
              <w:t xml:space="preserve"> </w:t>
            </w:r>
            <w:r w:rsidRPr="007D5992">
              <w:rPr>
                <w:rFonts w:ascii="Times New Roman" w:eastAsia="Calibri" w:hAnsi="Times New Roman" w:cs="Times New Roman"/>
                <w:strike/>
                <w:kern w:val="2"/>
                <w:sz w:val="26"/>
                <w:szCs w:val="26"/>
                <w:lang w:eastAsia="en-US"/>
                <w14:ligatures w14:val="standardContextual"/>
              </w:rPr>
              <w:t>b khoản 1 và</w:t>
            </w:r>
            <w:r w:rsidRPr="007D5992">
              <w:rPr>
                <w:rFonts w:ascii="Times New Roman" w:eastAsia="Calibri" w:hAnsi="Times New Roman" w:cs="Times New Roman"/>
                <w:kern w:val="2"/>
                <w:sz w:val="26"/>
                <w:szCs w:val="26"/>
                <w:lang w:eastAsia="en-US"/>
                <w14:ligatures w14:val="standardContextual"/>
              </w:rPr>
              <w:t xml:space="preserve"> điểm b khoản 2 Điều này</w:t>
            </w:r>
          </w:p>
          <w:p w14:paraId="4D3F5E26" w14:textId="77777777" w:rsidR="00F3757A" w:rsidRPr="007D5992" w:rsidRDefault="00F3757A"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 xml:space="preserve">a) Định kỳ hằng quý, doanh nghiệp nhà nước </w:t>
            </w:r>
            <w:r w:rsidRPr="007D5992">
              <w:rPr>
                <w:rFonts w:ascii="Times New Roman" w:eastAsia="Calibri" w:hAnsi="Times New Roman" w:cs="Times New Roman"/>
                <w:strike/>
                <w:kern w:val="2"/>
                <w:sz w:val="26"/>
                <w:szCs w:val="26"/>
                <w:lang w:eastAsia="en-US"/>
                <w14:ligatures w14:val="standardContextual"/>
              </w:rPr>
              <w:t>không sử dụng vốn ngân sách nhà nước</w:t>
            </w:r>
            <w:r w:rsidRPr="007D5992">
              <w:rPr>
                <w:rFonts w:ascii="Times New Roman" w:eastAsia="Calibri" w:hAnsi="Times New Roman" w:cs="Times New Roman"/>
                <w:kern w:val="2"/>
                <w:sz w:val="26"/>
                <w:szCs w:val="26"/>
                <w:lang w:eastAsia="en-US"/>
                <w14:ligatures w14:val="standardContextual"/>
              </w:rPr>
              <w:t xml:space="preserve">, đơn vị sự nghiệp công lập tự bảo đảm chi thường xuyên và chi đầu tư, đơn vị sự nghiệp công lập tự bảo đảm chi thường xuyên </w:t>
            </w:r>
            <w:r w:rsidRPr="007D5992">
              <w:rPr>
                <w:rFonts w:ascii="Times New Roman" w:eastAsia="Calibri" w:hAnsi="Times New Roman" w:cs="Times New Roman"/>
                <w:b/>
                <w:bCs/>
                <w:i/>
                <w:kern w:val="2"/>
                <w:sz w:val="26"/>
                <w:szCs w:val="26"/>
                <w:lang w:eastAsia="en-US"/>
                <w14:ligatures w14:val="standardContextual"/>
              </w:rPr>
              <w:t xml:space="preserve">cập nhật thông tin về hoạt động lựa chọn nhà thầu </w:t>
            </w:r>
            <w:r w:rsidRPr="007D5992">
              <w:rPr>
                <w:rFonts w:ascii="Times New Roman" w:eastAsia="Calibri" w:hAnsi="Times New Roman" w:cs="Times New Roman"/>
                <w:b/>
                <w:i/>
                <w:spacing w:val="-4"/>
                <w:kern w:val="2"/>
                <w:sz w:val="26"/>
                <w:szCs w:val="26"/>
                <w:lang w:eastAsia="en-US"/>
                <w14:ligatures w14:val="standardContextual"/>
              </w:rPr>
              <w:t>theo quy định tại điểm d khoản 7</w:t>
            </w:r>
            <w:r w:rsidRPr="007D5992">
              <w:rPr>
                <w:rFonts w:ascii="Times New Roman" w:eastAsia="Calibri" w:hAnsi="Times New Roman" w:cs="Times New Roman"/>
                <w:b/>
                <w:i/>
                <w:kern w:val="2"/>
                <w:sz w:val="26"/>
                <w:szCs w:val="26"/>
                <w:lang w:eastAsia="en-US"/>
                <w14:ligatures w14:val="standardContextual"/>
              </w:rPr>
              <w:t xml:space="preserve"> Điều 3 của Luật Đấu thầu</w:t>
            </w:r>
            <w:r w:rsidRPr="007D5992">
              <w:rPr>
                <w:rFonts w:ascii="Times New Roman" w:eastAsia="Calibri" w:hAnsi="Times New Roman" w:cs="Times New Roman"/>
                <w:b/>
                <w:bCs/>
                <w:i/>
                <w:kern w:val="2"/>
                <w:sz w:val="26"/>
                <w:szCs w:val="26"/>
                <w:lang w:eastAsia="en-US"/>
                <w14:ligatures w14:val="standardContextual"/>
              </w:rPr>
              <w:t xml:space="preserve"> </w:t>
            </w:r>
            <w:r w:rsidRPr="007D5992">
              <w:rPr>
                <w:rFonts w:ascii="Times New Roman" w:eastAsia="Calibri" w:hAnsi="Times New Roman" w:cs="Times New Roman"/>
                <w:b/>
                <w:i/>
                <w:kern w:val="2"/>
                <w:sz w:val="26"/>
                <w:szCs w:val="26"/>
                <w:lang w:eastAsia="en-US"/>
                <w14:ligatures w14:val="standardContextual"/>
              </w:rPr>
              <w:t>trên</w:t>
            </w:r>
            <w:r w:rsidRPr="007D5992">
              <w:rPr>
                <w:rFonts w:ascii="Times New Roman" w:eastAsia="Calibri" w:hAnsi="Times New Roman" w:cs="Times New Roman"/>
                <w:b/>
                <w:bCs/>
                <w:i/>
                <w:kern w:val="2"/>
                <w:sz w:val="26"/>
                <w:szCs w:val="26"/>
                <w:lang w:eastAsia="en-US"/>
                <w14:ligatures w14:val="standardContextual"/>
              </w:rPr>
              <w:t xml:space="preserve"> Hệ thống mạng đấu thầu quốc gia</w:t>
            </w:r>
            <w:r w:rsidRPr="007D5992">
              <w:rPr>
                <w:rFonts w:ascii="Times New Roman" w:eastAsia="Calibri" w:hAnsi="Times New Roman" w:cs="Times New Roman"/>
                <w:b/>
                <w:i/>
                <w:kern w:val="2"/>
                <w:sz w:val="26"/>
                <w:szCs w:val="26"/>
                <w:lang w:eastAsia="en-US"/>
                <w14:ligatures w14:val="standardContextual"/>
              </w:rPr>
              <w:t xml:space="preserve">. Các thông tin được cập nhật bao gồm: tình hình chung về hoạt động lựa chọn nhà thầu tại doanh nghiệp, đơn vị; hiệu quả trong công tác đấu thầu, mua sắm; kết quả thực hiện đối với các gói thầu thuộc dự án gồm: số lượng nhà thầu tham dự thầu, giải quyết kiến nghị, kết quả lựa chọn </w:t>
            </w:r>
            <w:r w:rsidRPr="007D5992">
              <w:rPr>
                <w:rFonts w:ascii="Times New Roman" w:eastAsia="Calibri" w:hAnsi="Times New Roman" w:cs="Times New Roman"/>
                <w:b/>
                <w:i/>
                <w:kern w:val="2"/>
                <w:sz w:val="26"/>
                <w:szCs w:val="26"/>
                <w:lang w:eastAsia="en-US"/>
                <w14:ligatures w14:val="standardContextual"/>
              </w:rPr>
              <w:lastRenderedPageBreak/>
              <w:t>nhà thầu và các nội dung cần thiết khác; tiến độ, kết quả triển khai công tác đấu thầu tại các dự án quan trọng, trọng điểm của doanh nghiệp, đơn vị trong quý (nếu có); dự kiến các hoạt động đấu thầu, mua sắm quan trọng trong quý tiếp theo (nếu có); thông tin khác (nếu có)</w:t>
            </w:r>
            <w:r w:rsidRPr="007D5992">
              <w:rPr>
                <w:rFonts w:ascii="Times New Roman" w:eastAsia="Calibri" w:hAnsi="Times New Roman" w:cs="Times New Roman"/>
                <w:kern w:val="2"/>
                <w:sz w:val="26"/>
                <w:szCs w:val="26"/>
                <w:lang w:eastAsia="en-US"/>
                <w14:ligatures w14:val="standardContextual"/>
              </w:rPr>
              <w:t>;</w:t>
            </w:r>
          </w:p>
          <w:p w14:paraId="130BB192" w14:textId="77777777" w:rsidR="00F3757A" w:rsidRPr="007D5992" w:rsidRDefault="00F3757A"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b/>
                <w:i/>
                <w:kern w:val="2"/>
                <w:sz w:val="26"/>
                <w:szCs w:val="26"/>
                <w:lang w:eastAsia="en-US"/>
                <w14:ligatures w14:val="standardContextual"/>
              </w:rPr>
              <w:t>b) Cơ quan giám sát thường xuyên tiếp nhận các thông tin quy định tại điểm a khoản này trên Hệ thống mạng đấu thầu quốc gia hoặc các thông tin kiến nghị, phản ánh của tổ chức, cá nhân được gửi đến (nếu có) để tổng hợp, theo dõi và khuyến nghị các biện pháp cần thiết để tăng cường hiệu lực, hiệu quả công tác đấu thầu;</w:t>
            </w:r>
          </w:p>
          <w:p w14:paraId="42A7F8BE" w14:textId="77777777" w:rsidR="00F3757A" w:rsidRPr="007D5992" w:rsidRDefault="00F3757A"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b/>
                <w:i/>
                <w:kern w:val="2"/>
                <w:sz w:val="26"/>
                <w:szCs w:val="26"/>
                <w:lang w:eastAsia="en-US"/>
                <w14:ligatures w14:val="standardContextual"/>
              </w:rPr>
              <w:t>c) Cơ quan giám sát thường xuyên tổ chức Đoàn giám sát để thực hiện giám sát đối với các hoạt động lựa chọn nhà thầu khi có dấu hiệu không đảm bảo công khai, minh bạch, hiệu quả.</w:t>
            </w:r>
          </w:p>
          <w:p w14:paraId="48374E6D" w14:textId="77777777" w:rsidR="00F3757A" w:rsidRPr="00875603" w:rsidRDefault="00F3757A" w:rsidP="00CE3B69">
            <w:pPr>
              <w:jc w:val="both"/>
              <w:rPr>
                <w:rFonts w:ascii="Times New Roman" w:eastAsia="Times New Roman" w:hAnsi="Times New Roman" w:cs="Times New Roman"/>
                <w:b/>
                <w:color w:val="auto"/>
                <w:sz w:val="26"/>
                <w:szCs w:val="26"/>
              </w:rPr>
            </w:pPr>
          </w:p>
        </w:tc>
        <w:tc>
          <w:tcPr>
            <w:tcW w:w="1714" w:type="pct"/>
          </w:tcPr>
          <w:p w14:paraId="0CC885BD" w14:textId="2A703398" w:rsidR="00F3757A" w:rsidRPr="00875603" w:rsidRDefault="00E75566" w:rsidP="00CE3B69">
            <w:pPr>
              <w:jc w:val="both"/>
              <w:rPr>
                <w:rFonts w:ascii="Times New Roman" w:eastAsia="Times New Roman" w:hAnsi="Times New Roman" w:cs="Times New Roman"/>
                <w:color w:val="auto"/>
                <w:sz w:val="26"/>
                <w:szCs w:val="26"/>
              </w:rPr>
            </w:pPr>
            <w:r>
              <w:rPr>
                <w:rFonts w:ascii="Times New Roman" w:eastAsia="Times New Roman" w:hAnsi="Times New Roman" w:cs="Times New Roman"/>
                <w:iCs/>
                <w:color w:val="auto"/>
                <w:sz w:val="26"/>
                <w:szCs w:val="26"/>
                <w:lang w:val="de-DE" w:eastAsia="en-US"/>
              </w:rPr>
              <w:lastRenderedPageBreak/>
              <w:t>Tă</w:t>
            </w:r>
            <w:r w:rsidRPr="008E5D0D">
              <w:rPr>
                <w:rFonts w:ascii="Times New Roman" w:eastAsia="Times New Roman" w:hAnsi="Times New Roman" w:cs="Times New Roman"/>
                <w:iCs/>
                <w:color w:val="auto"/>
                <w:sz w:val="26"/>
                <w:szCs w:val="26"/>
                <w:lang w:val="pt-BR" w:eastAsia="en-US"/>
              </w:rPr>
              <w:t>ng cường cơ chế kiểm tra, giám sát, chuyển từ “tiền kiểm” sang “hậu kiểm”, đồng thời kiểm soát rủi ro trong hoạt động đấu thầu, nâng cao trách nhiệm giải trình của cơ quan có thẩm quyền</w:t>
            </w:r>
            <w:r w:rsidRPr="00875603">
              <w:rPr>
                <w:rFonts w:ascii="Times New Roman" w:eastAsia="Times New Roman" w:hAnsi="Times New Roman" w:cs="Times New Roman"/>
                <w:color w:val="auto"/>
                <w:sz w:val="26"/>
                <w:szCs w:val="26"/>
              </w:rPr>
              <w:t xml:space="preserve"> </w:t>
            </w:r>
          </w:p>
        </w:tc>
      </w:tr>
      <w:tr w:rsidR="00F3757A" w:rsidRPr="007D5992" w14:paraId="38B6C952" w14:textId="77777777" w:rsidTr="003C12CE">
        <w:tc>
          <w:tcPr>
            <w:tcW w:w="5000" w:type="pct"/>
            <w:gridSpan w:val="3"/>
          </w:tcPr>
          <w:p w14:paraId="3E3CAC9D" w14:textId="37DA8A89" w:rsidR="00F3757A" w:rsidRPr="00875603" w:rsidRDefault="00F3757A" w:rsidP="00CE3B69">
            <w:pPr>
              <w:snapToGrid w:val="0"/>
              <w:jc w:val="both"/>
              <w:rPr>
                <w:rFonts w:ascii="Times New Roman" w:eastAsia="Calibri" w:hAnsi="Times New Roman" w:cs="Times New Roman"/>
                <w:b/>
                <w:iCs/>
                <w:kern w:val="2"/>
                <w:sz w:val="26"/>
                <w:szCs w:val="26"/>
                <w:lang w:eastAsia="en-US"/>
                <w14:ligatures w14:val="standardContextual"/>
              </w:rPr>
            </w:pPr>
            <w:r w:rsidRPr="007D5992">
              <w:rPr>
                <w:rFonts w:ascii="Times New Roman" w:eastAsia="Calibri" w:hAnsi="Times New Roman" w:cs="Times New Roman"/>
                <w:b/>
                <w:iCs/>
                <w:kern w:val="2"/>
                <w:sz w:val="26"/>
                <w:szCs w:val="26"/>
                <w:lang w:eastAsia="en-US"/>
                <w14:ligatures w14:val="standardContextual"/>
              </w:rPr>
              <w:lastRenderedPageBreak/>
              <w:t>Điều 138</w:t>
            </w:r>
            <w:r w:rsidR="00813B5A" w:rsidRPr="007D5992">
              <w:rPr>
                <w:rFonts w:ascii="Times New Roman" w:eastAsia="Calibri" w:hAnsi="Times New Roman" w:cs="Times New Roman"/>
                <w:b/>
                <w:iCs/>
                <w:kern w:val="2"/>
                <w:sz w:val="26"/>
                <w:szCs w:val="26"/>
                <w:lang w:eastAsia="en-US"/>
                <w14:ligatures w14:val="standardContextual"/>
              </w:rPr>
              <w:t>. Quy trình giải quyết kiến nghị</w:t>
            </w:r>
          </w:p>
        </w:tc>
      </w:tr>
      <w:tr w:rsidR="00F3757A" w:rsidRPr="007D5992" w14:paraId="14AAF2A3" w14:textId="77777777" w:rsidTr="003C12CE">
        <w:tc>
          <w:tcPr>
            <w:tcW w:w="5000" w:type="pct"/>
            <w:gridSpan w:val="3"/>
          </w:tcPr>
          <w:p w14:paraId="0D62718D" w14:textId="222B705B" w:rsidR="00F3757A" w:rsidRPr="00875603" w:rsidRDefault="00F3757A" w:rsidP="00CE3B69">
            <w:pPr>
              <w:snapToGrid w:val="0"/>
              <w:jc w:val="both"/>
              <w:rPr>
                <w:rFonts w:ascii="Times New Roman" w:eastAsia="Calibri" w:hAnsi="Times New Roman" w:cs="Times New Roman"/>
                <w:b/>
                <w:iCs/>
                <w:kern w:val="2"/>
                <w:sz w:val="26"/>
                <w:szCs w:val="26"/>
                <w:lang w:eastAsia="en-US"/>
                <w14:ligatures w14:val="standardContextual"/>
              </w:rPr>
            </w:pPr>
            <w:r w:rsidRPr="007D5992">
              <w:rPr>
                <w:rFonts w:ascii="Times New Roman" w:eastAsia="Calibri" w:hAnsi="Times New Roman" w:cs="Times New Roman"/>
                <w:b/>
                <w:iCs/>
                <w:kern w:val="2"/>
                <w:sz w:val="26"/>
                <w:szCs w:val="26"/>
                <w:lang w:eastAsia="en-US"/>
                <w14:ligatures w14:val="standardContextual"/>
              </w:rPr>
              <w:t>Sửa đổi, bổ sung điểm a khoản 1</w:t>
            </w:r>
          </w:p>
        </w:tc>
      </w:tr>
      <w:tr w:rsidR="00F3757A" w:rsidRPr="007D5992" w14:paraId="7286982C" w14:textId="77777777" w:rsidTr="003C12CE">
        <w:tc>
          <w:tcPr>
            <w:tcW w:w="1646" w:type="pct"/>
          </w:tcPr>
          <w:p w14:paraId="7D110F1C" w14:textId="77777777" w:rsidR="00F3757A" w:rsidRPr="00875603" w:rsidRDefault="00F3757A" w:rsidP="00CE3B69">
            <w:pPr>
              <w:widowControl/>
              <w:snapToGrid w:val="0"/>
              <w:jc w:val="both"/>
              <w:rPr>
                <w:rFonts w:ascii="Times New Roman" w:eastAsia="Aptos" w:hAnsi="Times New Roman" w:cs="Times New Roman"/>
                <w:kern w:val="2"/>
                <w:sz w:val="26"/>
                <w:szCs w:val="26"/>
                <w:lang w:eastAsia="en-US"/>
                <w14:ligatures w14:val="standardContextual"/>
              </w:rPr>
            </w:pPr>
            <w:r w:rsidRPr="00875603">
              <w:rPr>
                <w:rFonts w:ascii="Times New Roman" w:eastAsia="Aptos" w:hAnsi="Times New Roman" w:cs="Times New Roman"/>
                <w:kern w:val="2"/>
                <w:sz w:val="26"/>
                <w:szCs w:val="26"/>
                <w:lang w:eastAsia="en-US"/>
                <w14:ligatures w14:val="standardContextual"/>
              </w:rPr>
              <w:t xml:space="preserve">a) Nhà thầu, cơ quan, tổ chức gửi đơn kiến nghị về hồ sơ mời thầu đến chủ đầu tư trước thời điểm đóng thầu, nhà thầu tham dự thầu gửi đơn kiến nghị các nội dung khác về quá trình tổ chức lựa chọn nhà thầu đến chủ đầu tư trước khi có thông báo kết quả lựa chọn nhà thầu. Nội dung kiến nghị được công khai trên Hệ thống mạng đấu thầu quốc gia. Thông tin nhà thầu, cơ quan, tổ chức gửi đơn kiến </w:t>
            </w:r>
            <w:r w:rsidRPr="00875603">
              <w:rPr>
                <w:rFonts w:ascii="Times New Roman" w:eastAsia="Aptos" w:hAnsi="Times New Roman" w:cs="Times New Roman"/>
                <w:kern w:val="2"/>
                <w:sz w:val="26"/>
                <w:szCs w:val="26"/>
                <w:lang w:eastAsia="en-US"/>
                <w14:ligatures w14:val="standardContextual"/>
              </w:rPr>
              <w:lastRenderedPageBreak/>
              <w:t>nghị, thời điểm gửi đơn kiến nghị được Hệ thống mạng đấu thầu quốc gia công khai cho chủ đầu tư. Trong thời hạn 07 ngày làm việc kể từ ngày nhận được đơn kiến nghị của nhà thầu, cơ quan, tổ chức, chủ đầu tư phải có văn bản giải quyết kiến nghị gửi đến nhà thầu, cơ quan, tổ chức và đăng tải trên Hệ thống mạng đấu thầu quốc gia.</w:t>
            </w:r>
          </w:p>
          <w:p w14:paraId="127D9CB0" w14:textId="77777777" w:rsidR="00F3757A" w:rsidRPr="00875603" w:rsidRDefault="00F3757A" w:rsidP="00CE3B69">
            <w:pPr>
              <w:widowControl/>
              <w:snapToGrid w:val="0"/>
              <w:jc w:val="both"/>
              <w:rPr>
                <w:rFonts w:ascii="Times New Roman" w:eastAsia="Aptos" w:hAnsi="Times New Roman" w:cs="Times New Roman"/>
                <w:kern w:val="2"/>
                <w:sz w:val="26"/>
                <w:szCs w:val="26"/>
                <w:lang w:eastAsia="en-US"/>
                <w14:ligatures w14:val="standardContextual"/>
              </w:rPr>
            </w:pPr>
            <w:r w:rsidRPr="00875603">
              <w:rPr>
                <w:rFonts w:ascii="Times New Roman" w:eastAsia="Aptos" w:hAnsi="Times New Roman" w:cs="Times New Roman"/>
                <w:kern w:val="2"/>
                <w:sz w:val="26"/>
                <w:szCs w:val="26"/>
                <w:lang w:eastAsia="en-US"/>
                <w14:ligatures w14:val="standardContextual"/>
              </w:rPr>
              <w:t>Trường hợp nhà thầu, cơ quan, tổ chức không đồng ý với kết quả giải quyết kiến nghị hoặc hết thời hạn quy định tại điểm này mà chủ đầu tư không có văn bản giải quyết kiến nghị thì nhà thầu, cơ quan, tổ chức có quyền gửi đơn kiến nghị đến người có thẩm quyền trong thời hạn 05 ngày làm việc kể từ ngày hết hạn giải quyết kiến nghị hoặc ngày nhận được văn bản giải quyết kiến nghị của chủ đầu tư. Người có thẩm quyền phải có văn bản giải quyết kiến nghị gửi đến nhà thầu, cơ quan, tổ chức trong thời hạn 07 ngày làm việc kể từ ngày nhận được đơn kiến nghị của nhà thầu, cơ quan, tổ chức và gửi đến chủ đầu tư để đăng tải trên Hệ thống mạng đấu thầu quốc gia;</w:t>
            </w:r>
          </w:p>
          <w:p w14:paraId="7D2B0478" w14:textId="77777777" w:rsidR="00F3757A" w:rsidRPr="00875603" w:rsidRDefault="00F3757A" w:rsidP="00CE3B69">
            <w:pPr>
              <w:widowControl/>
              <w:snapToGrid w:val="0"/>
              <w:jc w:val="both"/>
              <w:rPr>
                <w:rFonts w:ascii="Times New Roman" w:eastAsia="Aptos" w:hAnsi="Times New Roman" w:cs="Times New Roman"/>
                <w:kern w:val="2"/>
                <w:sz w:val="26"/>
                <w:szCs w:val="26"/>
                <w:lang w:eastAsia="en-US"/>
                <w14:ligatures w14:val="standardContextual"/>
              </w:rPr>
            </w:pPr>
          </w:p>
        </w:tc>
        <w:tc>
          <w:tcPr>
            <w:tcW w:w="1640" w:type="pct"/>
          </w:tcPr>
          <w:p w14:paraId="798EBBE7" w14:textId="5EABE71E" w:rsidR="00F3757A" w:rsidRPr="00875603" w:rsidRDefault="007353FB" w:rsidP="00CE3B69">
            <w:pPr>
              <w:widowControl/>
              <w:snapToGrid w:val="0"/>
              <w:jc w:val="both"/>
              <w:rPr>
                <w:rFonts w:ascii="Times New Roman" w:eastAsia="Aptos" w:hAnsi="Times New Roman" w:cs="Times New Roman"/>
                <w:kern w:val="2"/>
                <w:sz w:val="26"/>
                <w:szCs w:val="26"/>
                <w:lang w:eastAsia="en-US"/>
                <w14:ligatures w14:val="standardContextual"/>
              </w:rPr>
            </w:pPr>
            <w:r w:rsidRPr="00875603">
              <w:rPr>
                <w:rFonts w:ascii="Times New Roman" w:eastAsia="Aptos" w:hAnsi="Times New Roman" w:cs="Times New Roman"/>
                <w:kern w:val="2"/>
                <w:sz w:val="26"/>
                <w:szCs w:val="26"/>
                <w:lang w:eastAsia="en-US"/>
                <w14:ligatures w14:val="standardContextual"/>
              </w:rPr>
              <w:lastRenderedPageBreak/>
              <w:t>a</w:t>
            </w:r>
            <w:r w:rsidR="00F3757A" w:rsidRPr="00875603">
              <w:rPr>
                <w:rFonts w:ascii="Times New Roman" w:eastAsia="Aptos" w:hAnsi="Times New Roman" w:cs="Times New Roman"/>
                <w:kern w:val="2"/>
                <w:sz w:val="26"/>
                <w:szCs w:val="26"/>
                <w:lang w:eastAsia="en-US"/>
                <w14:ligatures w14:val="standardContextual"/>
              </w:rPr>
              <w:t xml:space="preserve">) Nhà thầu, cơ quan, tổ chức gửi đơn kiến nghị về hồ sơ mời thầu đến chủ đầu tư </w:t>
            </w:r>
            <w:r w:rsidR="00F3757A" w:rsidRPr="00875603">
              <w:rPr>
                <w:rFonts w:ascii="Times New Roman" w:eastAsia="Aptos" w:hAnsi="Times New Roman" w:cs="Times New Roman"/>
                <w:b/>
                <w:i/>
                <w:kern w:val="2"/>
                <w:sz w:val="26"/>
                <w:szCs w:val="26"/>
                <w:lang w:eastAsia="en-US"/>
                <w14:ligatures w14:val="standardContextual"/>
              </w:rPr>
              <w:t>trong thời hạn tối thiểu 03 ngày làm việc</w:t>
            </w:r>
            <w:r w:rsidR="00F3757A" w:rsidRPr="00875603">
              <w:rPr>
                <w:rFonts w:ascii="Times New Roman" w:eastAsia="Aptos" w:hAnsi="Times New Roman" w:cs="Times New Roman"/>
                <w:kern w:val="2"/>
                <w:sz w:val="26"/>
                <w:szCs w:val="26"/>
                <w:lang w:eastAsia="en-US"/>
                <w14:ligatures w14:val="standardContextual"/>
              </w:rPr>
              <w:t xml:space="preserve"> trước thời điểm đóng thầu, nhà thầu tham dự thầu gửi đơn kiến nghị các nội dung khác về quá trình tổ chức lựa chọn nhà thầu đến chủ đầu tư trước khi có thông báo kết quả lựa chọn nhà thầu. Nội dung kiến nghị được công khai trên Hệ thống mạng đấu thầu quốc gia. Thông </w:t>
            </w:r>
            <w:r w:rsidR="00F3757A" w:rsidRPr="00875603">
              <w:rPr>
                <w:rFonts w:ascii="Times New Roman" w:eastAsia="Aptos" w:hAnsi="Times New Roman" w:cs="Times New Roman"/>
                <w:kern w:val="2"/>
                <w:sz w:val="26"/>
                <w:szCs w:val="26"/>
                <w:lang w:eastAsia="en-US"/>
                <w14:ligatures w14:val="standardContextual"/>
              </w:rPr>
              <w:lastRenderedPageBreak/>
              <w:t>tin nhà thầu, cơ quan, tổ chức gửi đơn kiến nghị, thời điểm gửi đơn kiến nghị được Hệ thống mạng đấu thầu quốc gia công khai cho chủ đầu tư. Trong thời hạn 07 ngày làm việc kể từ ngày nhận được đơn kiến nghị của nhà thầu, cơ quan, tổ chức, chủ đầu tư phải có văn bản giải quyết kiến nghị gửi đến nhà thầu, cơ quan, tổ chức và đăng tải trên Hệ thống mạng đấu thầu quốc gia.</w:t>
            </w:r>
          </w:p>
          <w:p w14:paraId="765764B4" w14:textId="42B8EACE" w:rsidR="00F3757A" w:rsidRPr="00875603" w:rsidRDefault="00F3757A" w:rsidP="00CE3B69">
            <w:pPr>
              <w:widowControl/>
              <w:snapToGrid w:val="0"/>
              <w:jc w:val="both"/>
              <w:rPr>
                <w:rFonts w:ascii="Times New Roman" w:eastAsia="Aptos" w:hAnsi="Times New Roman" w:cs="Times New Roman"/>
                <w:kern w:val="2"/>
                <w:sz w:val="26"/>
                <w:szCs w:val="26"/>
                <w:lang w:eastAsia="en-US"/>
                <w14:ligatures w14:val="standardContextual"/>
              </w:rPr>
            </w:pPr>
            <w:r w:rsidRPr="00875603">
              <w:rPr>
                <w:rFonts w:ascii="Times New Roman" w:eastAsia="Aptos" w:hAnsi="Times New Roman" w:cs="Times New Roman"/>
                <w:kern w:val="2"/>
                <w:sz w:val="26"/>
                <w:szCs w:val="26"/>
                <w:lang w:eastAsia="en-US"/>
                <w14:ligatures w14:val="standardContextual"/>
              </w:rPr>
              <w:t>Trường hợp nhà thầu, cơ quan, tổ chức không đồng ý với kết quả giải quyết kiến nghị hoặc hết thời hạn quy định tại điểm này mà chủ đầu tư không có văn bản giải quyết kiến nghị thì nhà thầu, cơ quan, tổ chức có quyền gửi đơn kiến nghị đến người có thẩm quyền trong thời hạn 05 ngày làm việc kể từ ngày hết hạn giải quyết kiến nghị hoặc ngày nhận được văn bản giải quyết kiến nghị của chủ đầu tư. Người có thẩm quyền phải có văn bản giải quyết kiến nghị gửi đến nhà thầu, cơ quan, tổ chức trong thời hạn 07 ngày làm việc kể từ ngày nhận được đơn kiến nghị của nhà thầu, cơ quan, tổ chức và gửi đến chủ đầu tư để đăng tải trên Hệ thống mạng đấu thầu quốc gia;</w:t>
            </w:r>
          </w:p>
        </w:tc>
        <w:tc>
          <w:tcPr>
            <w:tcW w:w="1714" w:type="pct"/>
          </w:tcPr>
          <w:p w14:paraId="11BF4A00" w14:textId="7E83E9BE" w:rsidR="00F3757A" w:rsidRPr="00875603" w:rsidRDefault="003B4B21" w:rsidP="00CE3B69">
            <w:pPr>
              <w:widowControl/>
              <w:snapToGrid w:val="0"/>
              <w:jc w:val="both"/>
              <w:rPr>
                <w:rFonts w:ascii="Times New Roman" w:eastAsia="Aptos" w:hAnsi="Times New Roman" w:cs="Times New Roman"/>
                <w:kern w:val="2"/>
                <w:sz w:val="26"/>
                <w:szCs w:val="26"/>
                <w:lang w:eastAsia="en-US"/>
                <w14:ligatures w14:val="standardContextual"/>
              </w:rPr>
            </w:pPr>
            <w:r w:rsidRPr="00875603">
              <w:rPr>
                <w:rFonts w:ascii="Times New Roman" w:eastAsia="Aptos" w:hAnsi="Times New Roman" w:cs="Times New Roman"/>
                <w:kern w:val="2"/>
                <w:sz w:val="26"/>
                <w:szCs w:val="26"/>
                <w:lang w:eastAsia="en-US"/>
                <w14:ligatures w14:val="standardContextual"/>
              </w:rPr>
              <w:lastRenderedPageBreak/>
              <w:t>Nhằm tăng tính công khai, minh bạch, đơn giản quy trình giải quyết kiến nghị, bảo đảm quyền và lợi ích cho nhà thầu</w:t>
            </w:r>
          </w:p>
        </w:tc>
      </w:tr>
      <w:tr w:rsidR="00F3757A" w:rsidRPr="007D5992" w14:paraId="6DC38A5D" w14:textId="77777777" w:rsidTr="003C12CE">
        <w:tc>
          <w:tcPr>
            <w:tcW w:w="5000" w:type="pct"/>
            <w:gridSpan w:val="3"/>
          </w:tcPr>
          <w:p w14:paraId="19E47E07" w14:textId="4D460543" w:rsidR="00F3757A" w:rsidRPr="00875603" w:rsidRDefault="007353FB" w:rsidP="00CE3B69">
            <w:pPr>
              <w:widowControl/>
              <w:snapToGrid w:val="0"/>
              <w:jc w:val="both"/>
              <w:rPr>
                <w:rFonts w:ascii="Times New Roman" w:eastAsia="Aptos" w:hAnsi="Times New Roman" w:cs="Times New Roman"/>
                <w:b/>
                <w:bCs/>
                <w:kern w:val="2"/>
                <w:sz w:val="26"/>
                <w:szCs w:val="26"/>
                <w:lang w:eastAsia="en-US"/>
                <w14:ligatures w14:val="standardContextual"/>
              </w:rPr>
            </w:pPr>
            <w:r w:rsidRPr="00875603">
              <w:rPr>
                <w:rFonts w:ascii="Times New Roman" w:eastAsia="Aptos" w:hAnsi="Times New Roman" w:cs="Times New Roman"/>
                <w:b/>
                <w:bCs/>
                <w:kern w:val="2"/>
                <w:sz w:val="26"/>
                <w:szCs w:val="26"/>
                <w:lang w:eastAsia="en-US"/>
                <w14:ligatures w14:val="standardContextual"/>
              </w:rPr>
              <w:t xml:space="preserve">Sửa đổi, bổ sung khoản 2 </w:t>
            </w:r>
          </w:p>
        </w:tc>
      </w:tr>
      <w:tr w:rsidR="00F3757A" w:rsidRPr="007D5992" w14:paraId="237192B9" w14:textId="77777777" w:rsidTr="003C12CE">
        <w:tc>
          <w:tcPr>
            <w:tcW w:w="1646" w:type="pct"/>
          </w:tcPr>
          <w:p w14:paraId="12B94F5C" w14:textId="77777777" w:rsidR="00180D0C" w:rsidRPr="007D5992" w:rsidRDefault="00180D0C" w:rsidP="00CE3B69">
            <w:pPr>
              <w:widowControl/>
              <w:snapToGrid w:val="0"/>
              <w:jc w:val="both"/>
              <w:rPr>
                <w:rFonts w:ascii="Times New Roman" w:eastAsia="Aptos" w:hAnsi="Times New Roman" w:cs="Times New Roman"/>
                <w:iCs/>
                <w:kern w:val="2"/>
                <w:sz w:val="26"/>
                <w:szCs w:val="26"/>
                <w:lang w:eastAsia="en-US"/>
                <w14:ligatures w14:val="standardContextual"/>
              </w:rPr>
            </w:pPr>
            <w:r w:rsidRPr="007D5992">
              <w:rPr>
                <w:rFonts w:ascii="Times New Roman" w:eastAsia="Aptos" w:hAnsi="Times New Roman" w:cs="Times New Roman"/>
                <w:iCs/>
                <w:kern w:val="2"/>
                <w:sz w:val="26"/>
                <w:szCs w:val="26"/>
                <w:lang w:eastAsia="en-US"/>
                <w14:ligatures w14:val="standardContextual"/>
              </w:rPr>
              <w:t>2. Việc giải quyết kiến nghị về kết quả lựa chọn nhà thầu được thực hiện theo một trong hai quy trình sau đây:</w:t>
            </w:r>
          </w:p>
          <w:p w14:paraId="6A2624F5" w14:textId="77777777" w:rsidR="00180D0C" w:rsidRPr="00875603" w:rsidRDefault="00180D0C" w:rsidP="00CE3B69">
            <w:pPr>
              <w:widowControl/>
              <w:snapToGrid w:val="0"/>
              <w:jc w:val="both"/>
              <w:rPr>
                <w:rFonts w:ascii="Times New Roman" w:eastAsia="Aptos" w:hAnsi="Times New Roman" w:cs="Times New Roman"/>
                <w:iCs/>
                <w:kern w:val="2"/>
                <w:sz w:val="26"/>
                <w:szCs w:val="26"/>
                <w:lang w:eastAsia="en-US"/>
                <w14:ligatures w14:val="standardContextual"/>
              </w:rPr>
            </w:pPr>
            <w:r w:rsidRPr="007D5992">
              <w:rPr>
                <w:rFonts w:ascii="Times New Roman" w:eastAsia="Aptos" w:hAnsi="Times New Roman" w:cs="Times New Roman"/>
                <w:iCs/>
                <w:kern w:val="2"/>
                <w:sz w:val="26"/>
                <w:szCs w:val="26"/>
                <w:lang w:eastAsia="en-US"/>
                <w14:ligatures w14:val="standardContextual"/>
              </w:rPr>
              <w:t xml:space="preserve">a) Nhà thầu gửi đơn kiến nghị đến chủ đầu tư trong thời hạn 10 ngày kể từ ngày kết quả lựa chọn nhà thầu được đăng tải trên Hệ thống </w:t>
            </w:r>
            <w:r w:rsidRPr="007D5992">
              <w:rPr>
                <w:rFonts w:ascii="Times New Roman" w:eastAsia="Aptos" w:hAnsi="Times New Roman" w:cs="Times New Roman"/>
                <w:iCs/>
                <w:kern w:val="2"/>
                <w:sz w:val="26"/>
                <w:szCs w:val="26"/>
                <w:lang w:eastAsia="en-US"/>
                <w14:ligatures w14:val="standardContextual"/>
              </w:rPr>
              <w:lastRenderedPageBreak/>
              <w:t>mạng đấu thầu quốc gia. Nội dung kiến nghị được công khai trên Hệ thống mạng đấu thầu quốc gia. Thông tin của nhà thầu gửi đơn kiến nghị, thời điểm gửi đơn kiến nghị được Hệ thống mạng đấu thầu quốc gia công khai cho chủ đầu tư. Trong thời hạn 07 ngày làm việc kể từ ngày nhận được đơn kiến nghị của nhà thầu, chủ đầu tư phải có văn bản giải quyết kiến nghị gửi nhà thầu và đăng tải trên Hệ thống mạng đấu thầu quốc gia.</w:t>
            </w:r>
          </w:p>
          <w:p w14:paraId="5464AF1B" w14:textId="613515BC" w:rsidR="00180D0C" w:rsidRPr="007D5992" w:rsidRDefault="00180D0C" w:rsidP="00CE3B69">
            <w:pPr>
              <w:jc w:val="both"/>
              <w:rPr>
                <w:rFonts w:ascii="Times New Roman" w:eastAsia="Aptos" w:hAnsi="Times New Roman" w:cs="Times New Roman"/>
                <w:iCs/>
                <w:kern w:val="2"/>
                <w:sz w:val="26"/>
                <w:szCs w:val="26"/>
                <w:lang w:eastAsia="en-US"/>
                <w14:ligatures w14:val="standardContextual"/>
              </w:rPr>
            </w:pPr>
            <w:r w:rsidRPr="007D5992">
              <w:rPr>
                <w:rFonts w:ascii="Times New Roman" w:eastAsia="Aptos" w:hAnsi="Times New Roman" w:cs="Times New Roman"/>
                <w:iCs/>
                <w:kern w:val="2"/>
                <w:sz w:val="26"/>
                <w:szCs w:val="26"/>
                <w:lang w:eastAsia="en-US"/>
                <w14:ligatures w14:val="standardContextual"/>
              </w:rPr>
              <w:t>Trường hợp nhà thầu không đồng ý với kết quả giải quyết kiến nghị hoặc quá thời hạn quy định tại điểm này mà chủ đầu tư không có văn bản giải quyết kiến nghị thì nhà thầu có quyền gửi đơn kiến nghị đến bộ phận thường trực trong thời hạn 05 ngày làm việc kể từ ngày hết hạn giải quyết kiến nghị hoặc ngày nhận được văn bản giải quyết kiến nghị của chủ đầu tư. Hội đồng giải quyết kiến nghị phải có văn bản giải quyết kiến nghị gửi đến nhà thầu trong thời hạn 30 ngày kể từ ngày Hội đồng giải quyết kiến nghị được thành lập và gửi đến chủ đầu tư để đăng tải trên Hệ thống mạng đấu thầu quốc gia.</w:t>
            </w:r>
          </w:p>
          <w:p w14:paraId="359E926D" w14:textId="77777777" w:rsidR="00180D0C" w:rsidRPr="007D5992" w:rsidRDefault="00180D0C" w:rsidP="00CE3B69">
            <w:pPr>
              <w:jc w:val="both"/>
              <w:rPr>
                <w:rFonts w:ascii="Times New Roman" w:eastAsia="Aptos" w:hAnsi="Times New Roman" w:cs="Times New Roman"/>
                <w:iCs/>
                <w:kern w:val="2"/>
                <w:sz w:val="26"/>
                <w:szCs w:val="26"/>
                <w:lang w:eastAsia="en-US"/>
                <w14:ligatures w14:val="standardContextual"/>
              </w:rPr>
            </w:pPr>
            <w:r w:rsidRPr="007D5992">
              <w:rPr>
                <w:rFonts w:ascii="Times New Roman" w:eastAsia="Aptos" w:hAnsi="Times New Roman" w:cs="Times New Roman"/>
                <w:iCs/>
                <w:kern w:val="2"/>
                <w:sz w:val="26"/>
                <w:szCs w:val="26"/>
                <w:lang w:eastAsia="en-US"/>
                <w14:ligatures w14:val="standardContextual"/>
              </w:rPr>
              <w:t xml:space="preserve">b) Nhà thầu gửi đơn kiến nghị đến bộ phận thường trực trong thời hạn 10 ngày kể từ ngày kết quả lựa chọn nhà thầu được đăng tải trên Hệ thống mạng đấu thầu quốc gia. Hội đồng giải quyết kiến nghị phải có văn bản giải quyết kiến nghị gửi đến nhà thầu trong thời hạn 30 ngày kể từ ngày Hội đồng giải quyết kiến nghị được thành lập và gửi đến chủ đầu </w:t>
            </w:r>
            <w:r w:rsidRPr="007D5992">
              <w:rPr>
                <w:rFonts w:ascii="Times New Roman" w:eastAsia="Aptos" w:hAnsi="Times New Roman" w:cs="Times New Roman"/>
                <w:iCs/>
                <w:kern w:val="2"/>
                <w:sz w:val="26"/>
                <w:szCs w:val="26"/>
                <w:lang w:eastAsia="en-US"/>
                <w14:ligatures w14:val="standardContextual"/>
              </w:rPr>
              <w:lastRenderedPageBreak/>
              <w:t>tư để đăng tải trên Hệ thống mạng đấu thầu quốc gia.</w:t>
            </w:r>
          </w:p>
          <w:p w14:paraId="1F641D7E" w14:textId="77777777" w:rsidR="00180D0C" w:rsidRPr="007D5992" w:rsidRDefault="00180D0C" w:rsidP="00CE3B69">
            <w:pPr>
              <w:jc w:val="both"/>
              <w:rPr>
                <w:rFonts w:ascii="Times New Roman" w:eastAsia="Aptos" w:hAnsi="Times New Roman" w:cs="Times New Roman"/>
                <w:iCs/>
                <w:kern w:val="2"/>
                <w:sz w:val="26"/>
                <w:szCs w:val="26"/>
                <w:lang w:eastAsia="en-US"/>
                <w14:ligatures w14:val="standardContextual"/>
              </w:rPr>
            </w:pPr>
            <w:r w:rsidRPr="007D5992">
              <w:rPr>
                <w:rFonts w:ascii="Times New Roman" w:eastAsia="Aptos" w:hAnsi="Times New Roman" w:cs="Times New Roman"/>
                <w:iCs/>
                <w:kern w:val="2"/>
                <w:sz w:val="26"/>
                <w:szCs w:val="26"/>
                <w:lang w:eastAsia="en-US"/>
                <w14:ligatures w14:val="standardContextual"/>
              </w:rPr>
              <w:t>Trường hợp nhà thầu gửi đơn kiến nghị đồng thời đến bộ phận thường trực và chủ đầu tư thì trách nhiệm giải quyết kiến nghị thuộc Hội đồng giải quyết kiến nghị.</w:t>
            </w:r>
          </w:p>
          <w:p w14:paraId="019FF7FE" w14:textId="77777777" w:rsidR="00F3757A" w:rsidRPr="007D5992" w:rsidRDefault="00F3757A" w:rsidP="00CE3B69">
            <w:pPr>
              <w:jc w:val="both"/>
              <w:rPr>
                <w:rFonts w:ascii="Times New Roman" w:eastAsia="Aptos" w:hAnsi="Times New Roman" w:cs="Times New Roman"/>
                <w:iCs/>
                <w:kern w:val="2"/>
                <w:sz w:val="26"/>
                <w:szCs w:val="26"/>
                <w:lang w:eastAsia="en-US"/>
                <w14:ligatures w14:val="standardContextual"/>
              </w:rPr>
            </w:pPr>
          </w:p>
        </w:tc>
        <w:tc>
          <w:tcPr>
            <w:tcW w:w="1640" w:type="pct"/>
          </w:tcPr>
          <w:p w14:paraId="0670D533" w14:textId="77777777" w:rsidR="007353FB" w:rsidRPr="007D5992" w:rsidRDefault="007353FB" w:rsidP="00CE3B69">
            <w:pPr>
              <w:widowControl/>
              <w:snapToGrid w:val="0"/>
              <w:jc w:val="both"/>
              <w:rPr>
                <w:rFonts w:ascii="Times New Roman" w:eastAsia="Aptos" w:hAnsi="Times New Roman" w:cs="Times New Roman"/>
                <w:iCs/>
                <w:kern w:val="2"/>
                <w:sz w:val="26"/>
                <w:szCs w:val="26"/>
                <w:lang w:eastAsia="en-US"/>
                <w14:ligatures w14:val="standardContextual"/>
              </w:rPr>
            </w:pPr>
            <w:r w:rsidRPr="007D5992">
              <w:rPr>
                <w:rFonts w:ascii="Times New Roman" w:eastAsia="Aptos" w:hAnsi="Times New Roman" w:cs="Times New Roman"/>
                <w:iCs/>
                <w:kern w:val="2"/>
                <w:sz w:val="26"/>
                <w:szCs w:val="26"/>
                <w:lang w:eastAsia="en-US"/>
                <w14:ligatures w14:val="standardContextual"/>
              </w:rPr>
              <w:lastRenderedPageBreak/>
              <w:t>2. Việc giải quyết kiến nghị về kết quả lựa chọn nhà thầu được thực hiện theo một trong hai quy trình sau đây:</w:t>
            </w:r>
          </w:p>
          <w:p w14:paraId="36CAE2F9" w14:textId="77777777" w:rsidR="00122C62" w:rsidRPr="00875603" w:rsidRDefault="007353FB" w:rsidP="00CE3B69">
            <w:pPr>
              <w:widowControl/>
              <w:snapToGrid w:val="0"/>
              <w:jc w:val="both"/>
              <w:rPr>
                <w:rFonts w:ascii="Times New Roman" w:eastAsia="Aptos" w:hAnsi="Times New Roman" w:cs="Times New Roman"/>
                <w:iCs/>
                <w:kern w:val="2"/>
                <w:sz w:val="26"/>
                <w:szCs w:val="26"/>
                <w:lang w:eastAsia="en-US"/>
                <w14:ligatures w14:val="standardContextual"/>
              </w:rPr>
            </w:pPr>
            <w:r w:rsidRPr="007D5992">
              <w:rPr>
                <w:rFonts w:ascii="Times New Roman" w:eastAsia="Aptos" w:hAnsi="Times New Roman" w:cs="Times New Roman"/>
                <w:iCs/>
                <w:kern w:val="2"/>
                <w:sz w:val="26"/>
                <w:szCs w:val="26"/>
                <w:lang w:eastAsia="en-US"/>
                <w14:ligatures w14:val="standardContextual"/>
              </w:rPr>
              <w:t xml:space="preserve">a) Nhà thầu gửi đơn kiến nghị đến chủ đầu tư trong thời hạn 10 ngày kể từ ngày kết quả lựa chọn nhà thầu được đăng tải trên Hệ thống </w:t>
            </w:r>
            <w:r w:rsidRPr="007D5992">
              <w:rPr>
                <w:rFonts w:ascii="Times New Roman" w:eastAsia="Aptos" w:hAnsi="Times New Roman" w:cs="Times New Roman"/>
                <w:iCs/>
                <w:kern w:val="2"/>
                <w:sz w:val="26"/>
                <w:szCs w:val="26"/>
                <w:lang w:eastAsia="en-US"/>
                <w14:ligatures w14:val="standardContextual"/>
              </w:rPr>
              <w:lastRenderedPageBreak/>
              <w:t>mạng đấu thầu quốc gia. Nội dung kiến nghị được công khai trên Hệ thống mạng đấu thầu quốc gia. Thông tin của nhà thầu gửi đơn kiến nghị, thời điểm gửi đơn kiến nghị được Hệ thống mạng đấu thầu quốc gia công khai cho chủ đầu tư. Trong thời hạn 07 ngày làm việc kể từ ngày nhận được đơn kiến nghị của nhà thầu, chủ đầu tư phải có văn bản giải quyết kiến nghị gửi nhà thầu và đăng tải trên Hệ thống mạng đấu thầu quốc gia.</w:t>
            </w:r>
          </w:p>
          <w:p w14:paraId="3F0859A3" w14:textId="2D6C822E" w:rsidR="007353FB" w:rsidRPr="007D5992" w:rsidRDefault="007353FB" w:rsidP="00CE3B69">
            <w:pPr>
              <w:widowControl/>
              <w:snapToGrid w:val="0"/>
              <w:jc w:val="both"/>
              <w:rPr>
                <w:rFonts w:ascii="Times New Roman" w:eastAsia="Aptos" w:hAnsi="Times New Roman" w:cs="Times New Roman"/>
                <w:iCs/>
                <w:kern w:val="2"/>
                <w:sz w:val="26"/>
                <w:szCs w:val="26"/>
                <w:lang w:eastAsia="en-US"/>
                <w14:ligatures w14:val="standardContextual"/>
              </w:rPr>
            </w:pPr>
            <w:r w:rsidRPr="007D5992">
              <w:rPr>
                <w:rFonts w:ascii="Times New Roman" w:eastAsia="Aptos" w:hAnsi="Times New Roman" w:cs="Times New Roman"/>
                <w:iCs/>
                <w:kern w:val="2"/>
                <w:sz w:val="26"/>
                <w:szCs w:val="26"/>
                <w:lang w:eastAsia="en-US"/>
                <w14:ligatures w14:val="standardContextual"/>
              </w:rPr>
              <w:t xml:space="preserve">Trường hợp nhà thầu không đồng ý với kết quả giải quyết kiến nghị hoặc quá thời hạn quy định tại điểm này mà chủ đầu tư không có văn bản giải quyết kiến nghị thì nhà thầu có quyền gửi đơn kiến nghị đến bộ phận thường trực trong thời hạn 05 ngày làm việc kể từ ngày hết hạn giải quyết kiến nghị hoặc ngày nhận được văn bản giải quyết kiến nghị của chủ đầu tư. Hội đồng giải quyết kiến nghị phải có văn bản giải quyết kiến nghị gửi đến nhà thầu trong thời hạn 30 ngày kể từ ngày Hội đồng giải quyết kiến nghị được thành lập </w:t>
            </w:r>
            <w:r w:rsidRPr="007D5992">
              <w:rPr>
                <w:rFonts w:ascii="Times New Roman" w:eastAsia="Aptos" w:hAnsi="Times New Roman" w:cs="Times New Roman"/>
                <w:iCs/>
                <w:strike/>
                <w:kern w:val="2"/>
                <w:sz w:val="26"/>
                <w:szCs w:val="26"/>
                <w:lang w:eastAsia="en-US"/>
                <w14:ligatures w14:val="standardContextual"/>
              </w:rPr>
              <w:t>và gửi đến chủ đầu tư để đăng tải trên Hệ thống mạng đấu thầu quốc gia</w:t>
            </w:r>
            <w:r w:rsidRPr="007D5992">
              <w:rPr>
                <w:rFonts w:ascii="Times New Roman" w:eastAsia="Aptos" w:hAnsi="Times New Roman" w:cs="Times New Roman"/>
                <w:iCs/>
                <w:kern w:val="2"/>
                <w:sz w:val="26"/>
                <w:szCs w:val="26"/>
                <w:lang w:eastAsia="en-US"/>
                <w14:ligatures w14:val="standardContextual"/>
              </w:rPr>
              <w:t xml:space="preserve">. </w:t>
            </w:r>
            <w:r w:rsidRPr="007D5992">
              <w:rPr>
                <w:rFonts w:ascii="Times New Roman" w:eastAsia="Aptos" w:hAnsi="Times New Roman" w:cs="Times New Roman"/>
                <w:b/>
                <w:bCs/>
                <w:i/>
                <w:kern w:val="2"/>
                <w:sz w:val="26"/>
                <w:szCs w:val="26"/>
                <w:lang w:eastAsia="en-US"/>
                <w14:ligatures w14:val="standardContextual"/>
              </w:rPr>
              <w:t>Bộ phận thường trực có trách nhiệm đăng tải trên Hệ thống mạng đấu thầu quốc gia văn bản giải quyết kiến nghị của Hội đồng giải quyết kiến nghị trong thời hạn 02 ngày làm việc kể từ ngày văn bản giải quyết kiến nghị được ban hành.</w:t>
            </w:r>
          </w:p>
          <w:p w14:paraId="3E639742" w14:textId="77777777" w:rsidR="007353FB" w:rsidRPr="007D5992" w:rsidRDefault="007353FB" w:rsidP="00CE3B69">
            <w:pPr>
              <w:widowControl/>
              <w:snapToGrid w:val="0"/>
              <w:jc w:val="both"/>
              <w:rPr>
                <w:rFonts w:ascii="Times New Roman" w:eastAsia="Aptos" w:hAnsi="Times New Roman" w:cs="Times New Roman"/>
                <w:iCs/>
                <w:kern w:val="2"/>
                <w:sz w:val="26"/>
                <w:szCs w:val="26"/>
                <w:lang w:eastAsia="en-US"/>
                <w14:ligatures w14:val="standardContextual"/>
              </w:rPr>
            </w:pPr>
            <w:r w:rsidRPr="007D5992">
              <w:rPr>
                <w:rFonts w:ascii="Times New Roman" w:eastAsia="Aptos" w:hAnsi="Times New Roman" w:cs="Times New Roman"/>
                <w:iCs/>
                <w:kern w:val="2"/>
                <w:sz w:val="26"/>
                <w:szCs w:val="26"/>
                <w:lang w:eastAsia="en-US"/>
                <w14:ligatures w14:val="standardContextual"/>
              </w:rPr>
              <w:t xml:space="preserve">b) Nhà thầu gửi đơn kiến nghị đến bộ phận thường trực trong thời hạn 10 ngày kể từ ngày </w:t>
            </w:r>
            <w:r w:rsidRPr="007D5992">
              <w:rPr>
                <w:rFonts w:ascii="Times New Roman" w:eastAsia="Aptos" w:hAnsi="Times New Roman" w:cs="Times New Roman"/>
                <w:iCs/>
                <w:kern w:val="2"/>
                <w:sz w:val="26"/>
                <w:szCs w:val="26"/>
                <w:lang w:eastAsia="en-US"/>
                <w14:ligatures w14:val="standardContextual"/>
              </w:rPr>
              <w:lastRenderedPageBreak/>
              <w:t xml:space="preserve">kết quả lựa chọn nhà thầu được đăng tải trên Hệ thống mạng đấu thầu quốc gia. Hội đồng giải quyết kiến nghị phải có văn bản giải quyết kiến nghị gửi đến nhà thầu trong thời hạn 30 ngày kể từ ngày Hội đồng giải quyết kiến nghị được thành lập </w:t>
            </w:r>
            <w:r w:rsidRPr="007D5992">
              <w:rPr>
                <w:rFonts w:ascii="Times New Roman" w:eastAsia="Aptos" w:hAnsi="Times New Roman" w:cs="Times New Roman"/>
                <w:iCs/>
                <w:strike/>
                <w:kern w:val="2"/>
                <w:sz w:val="26"/>
                <w:szCs w:val="26"/>
                <w:lang w:eastAsia="en-US"/>
                <w14:ligatures w14:val="standardContextual"/>
              </w:rPr>
              <w:t>và gửi đến chủ đầu tư để đăng tải trên Hệ thống mạng đấu thầu quốc gia</w:t>
            </w:r>
            <w:r w:rsidRPr="007D5992">
              <w:rPr>
                <w:rFonts w:ascii="Times New Roman" w:eastAsia="Aptos" w:hAnsi="Times New Roman" w:cs="Times New Roman"/>
                <w:iCs/>
                <w:kern w:val="2"/>
                <w:sz w:val="26"/>
                <w:szCs w:val="26"/>
                <w:lang w:eastAsia="en-US"/>
                <w14:ligatures w14:val="standardContextual"/>
              </w:rPr>
              <w:t xml:space="preserve">. </w:t>
            </w:r>
            <w:r w:rsidRPr="007D5992">
              <w:rPr>
                <w:rFonts w:ascii="Times New Roman" w:eastAsia="Aptos" w:hAnsi="Times New Roman" w:cs="Times New Roman"/>
                <w:b/>
                <w:bCs/>
                <w:i/>
                <w:kern w:val="2"/>
                <w:sz w:val="26"/>
                <w:szCs w:val="26"/>
                <w:lang w:eastAsia="en-US"/>
                <w14:ligatures w14:val="standardContextual"/>
              </w:rPr>
              <w:t>Bộ phận thường trực có trách nhiệm đăng tải trên Hệ thống mạng đấu thầu quốc gia văn bản giải quyết kiến nghị của Hội đồng giải quyết kiến nghị trong thời hạn 02 ngày làm việc kể từ ngày văn bản giải quyết kiến nghị được ban hành.</w:t>
            </w:r>
            <w:r w:rsidRPr="007D5992">
              <w:rPr>
                <w:rFonts w:ascii="Times New Roman" w:eastAsia="Aptos" w:hAnsi="Times New Roman" w:cs="Times New Roman"/>
                <w:b/>
                <w:bCs/>
                <w:kern w:val="2"/>
                <w:sz w:val="26"/>
                <w:szCs w:val="26"/>
                <w:lang w:eastAsia="en-US"/>
                <w14:ligatures w14:val="standardContextual"/>
              </w:rPr>
              <w:t xml:space="preserve">  </w:t>
            </w:r>
          </w:p>
          <w:p w14:paraId="70F97575" w14:textId="7580B187" w:rsidR="00F3757A" w:rsidRPr="00875603" w:rsidRDefault="007353FB" w:rsidP="00CE3B69">
            <w:pPr>
              <w:widowControl/>
              <w:snapToGrid w:val="0"/>
              <w:jc w:val="both"/>
              <w:rPr>
                <w:rFonts w:ascii="Times New Roman" w:eastAsia="Aptos" w:hAnsi="Times New Roman" w:cs="Times New Roman"/>
                <w:iCs/>
                <w:kern w:val="2"/>
                <w:sz w:val="26"/>
                <w:szCs w:val="26"/>
                <w:lang w:eastAsia="en-US"/>
                <w14:ligatures w14:val="standardContextual"/>
              </w:rPr>
            </w:pPr>
            <w:r w:rsidRPr="007D5992">
              <w:rPr>
                <w:rFonts w:ascii="Times New Roman" w:eastAsia="Aptos" w:hAnsi="Times New Roman" w:cs="Times New Roman"/>
                <w:iCs/>
                <w:kern w:val="2"/>
                <w:sz w:val="26"/>
                <w:szCs w:val="26"/>
                <w:lang w:eastAsia="en-US"/>
                <w14:ligatures w14:val="standardContextual"/>
              </w:rPr>
              <w:t>Trường hợp nhà thầu gửi đơn kiến nghị đồng thời đến bộ phận thường trực và chủ đầu tư thì trách nhiệm giải quyết kiến nghị thuộc Hội đồng giải quyết kiến nghị.</w:t>
            </w:r>
          </w:p>
        </w:tc>
        <w:tc>
          <w:tcPr>
            <w:tcW w:w="1714" w:type="pct"/>
          </w:tcPr>
          <w:p w14:paraId="2D1BED76" w14:textId="326579E7" w:rsidR="00F3757A" w:rsidRPr="00875603" w:rsidRDefault="003B4B21" w:rsidP="00CE3B69">
            <w:pPr>
              <w:widowControl/>
              <w:snapToGrid w:val="0"/>
              <w:jc w:val="both"/>
              <w:rPr>
                <w:rFonts w:ascii="Times New Roman" w:eastAsia="Times New Roman" w:hAnsi="Times New Roman" w:cs="Times New Roman"/>
                <w:color w:val="auto"/>
                <w:sz w:val="26"/>
                <w:szCs w:val="26"/>
              </w:rPr>
            </w:pPr>
            <w:r w:rsidRPr="007D5992">
              <w:rPr>
                <w:rFonts w:ascii="Times New Roman" w:eastAsia="Aptos" w:hAnsi="Times New Roman" w:cs="Times New Roman"/>
                <w:iCs/>
                <w:kern w:val="2"/>
                <w:sz w:val="26"/>
                <w:szCs w:val="26"/>
                <w:lang w:eastAsia="en-US"/>
                <w14:ligatures w14:val="standardContextual"/>
              </w:rPr>
              <w:lastRenderedPageBreak/>
              <w:t>Nhằm tăng tính công khai, minh bạch, đơn giản quy trình giải quyết kiến nghị, bảo đảm quyền và lợi ích cho nhà thầu</w:t>
            </w:r>
          </w:p>
        </w:tc>
      </w:tr>
      <w:tr w:rsidR="00180D0C" w:rsidRPr="007D5992" w14:paraId="23A0E4AC" w14:textId="77777777" w:rsidTr="003C12CE">
        <w:tc>
          <w:tcPr>
            <w:tcW w:w="5000" w:type="pct"/>
            <w:gridSpan w:val="3"/>
          </w:tcPr>
          <w:p w14:paraId="7E4B2394" w14:textId="0003E62B" w:rsidR="00180D0C" w:rsidRPr="00875603" w:rsidRDefault="00180D0C" w:rsidP="00CE3B69">
            <w:pPr>
              <w:widowControl/>
              <w:snapToGrid w:val="0"/>
              <w:jc w:val="both"/>
              <w:rPr>
                <w:rFonts w:ascii="Times New Roman" w:eastAsia="Aptos" w:hAnsi="Times New Roman" w:cs="Times New Roman"/>
                <w:b/>
                <w:bCs/>
                <w:iCs/>
                <w:kern w:val="2"/>
                <w:sz w:val="26"/>
                <w:szCs w:val="26"/>
                <w:lang w:eastAsia="en-US"/>
                <w14:ligatures w14:val="standardContextual"/>
              </w:rPr>
            </w:pPr>
            <w:r w:rsidRPr="007D5992">
              <w:rPr>
                <w:rFonts w:ascii="Times New Roman" w:eastAsia="Aptos" w:hAnsi="Times New Roman" w:cs="Times New Roman"/>
                <w:b/>
                <w:bCs/>
                <w:iCs/>
                <w:kern w:val="2"/>
                <w:sz w:val="26"/>
                <w:szCs w:val="26"/>
                <w:lang w:eastAsia="en-US"/>
                <w14:ligatures w14:val="standardContextual"/>
              </w:rPr>
              <w:lastRenderedPageBreak/>
              <w:t>Sửa đổi, bổ sung khoản 4</w:t>
            </w:r>
          </w:p>
        </w:tc>
      </w:tr>
      <w:tr w:rsidR="00F3757A" w:rsidRPr="007D5992" w14:paraId="369DB7A3" w14:textId="77777777" w:rsidTr="003C12CE">
        <w:tc>
          <w:tcPr>
            <w:tcW w:w="1646" w:type="pct"/>
          </w:tcPr>
          <w:p w14:paraId="099DE915" w14:textId="77777777" w:rsidR="00180D0C" w:rsidRPr="007D5992" w:rsidRDefault="00180D0C" w:rsidP="00CE3B69">
            <w:pPr>
              <w:widowControl/>
              <w:snapToGrid w:val="0"/>
              <w:jc w:val="both"/>
              <w:rPr>
                <w:rFonts w:ascii="Times New Roman" w:eastAsia="Aptos" w:hAnsi="Times New Roman" w:cs="Times New Roman"/>
                <w:iCs/>
                <w:kern w:val="2"/>
                <w:sz w:val="26"/>
                <w:szCs w:val="26"/>
                <w:lang w:eastAsia="en-US"/>
                <w14:ligatures w14:val="standardContextual"/>
              </w:rPr>
            </w:pPr>
            <w:r w:rsidRPr="007D5992">
              <w:rPr>
                <w:rFonts w:ascii="Times New Roman" w:eastAsia="Aptos" w:hAnsi="Times New Roman" w:cs="Times New Roman"/>
                <w:iCs/>
                <w:kern w:val="2"/>
                <w:sz w:val="26"/>
                <w:szCs w:val="26"/>
                <w:lang w:eastAsia="en-US"/>
                <w14:ligatures w14:val="standardContextual"/>
              </w:rPr>
              <w:t>4. Văn bản giải quyết kiến nghị phải có kết luận về nội dung mà nhà thầu kiến nghị; trường hợp kiến nghị được kết luận là đúng thì trong văn bản giải quyết kiến nghị phải nêu rõ biện pháp, cách thức và thời gian để khắc phục hậu quả (nếu có). Trường hợp kiến nghị của nhà thầu được kết luận là không đúng thì văn bản trả lời phải giải thích rõ lý do. Việc hoàn trả chi phí giải quyết kiến nghị được thực hiện theo quy định tại khoản 2 Điều 15 của Nghị định này.</w:t>
            </w:r>
          </w:p>
          <w:p w14:paraId="6E71505B" w14:textId="77777777" w:rsidR="00F3757A" w:rsidRPr="00875603" w:rsidRDefault="00F3757A" w:rsidP="00CE3B69">
            <w:pPr>
              <w:jc w:val="both"/>
              <w:rPr>
                <w:rFonts w:ascii="Times New Roman" w:eastAsia="Times New Roman" w:hAnsi="Times New Roman" w:cs="Times New Roman"/>
                <w:b/>
                <w:color w:val="auto"/>
                <w:sz w:val="26"/>
                <w:szCs w:val="26"/>
              </w:rPr>
            </w:pPr>
          </w:p>
        </w:tc>
        <w:tc>
          <w:tcPr>
            <w:tcW w:w="1640" w:type="pct"/>
          </w:tcPr>
          <w:p w14:paraId="0C24A3E7" w14:textId="0AC5B382" w:rsidR="00F3757A" w:rsidRPr="00875603" w:rsidRDefault="00180D0C" w:rsidP="00CE3B69">
            <w:pPr>
              <w:widowControl/>
              <w:snapToGrid w:val="0"/>
              <w:jc w:val="both"/>
              <w:rPr>
                <w:rFonts w:ascii="Times New Roman" w:eastAsia="Aptos" w:hAnsi="Times New Roman" w:cs="Times New Roman"/>
                <w:iCs/>
                <w:kern w:val="2"/>
                <w:sz w:val="26"/>
                <w:szCs w:val="26"/>
                <w:lang w:eastAsia="en-US"/>
                <w14:ligatures w14:val="standardContextual"/>
              </w:rPr>
            </w:pPr>
            <w:r w:rsidRPr="007D5992">
              <w:rPr>
                <w:rFonts w:ascii="Times New Roman" w:eastAsia="Aptos" w:hAnsi="Times New Roman" w:cs="Times New Roman"/>
                <w:iCs/>
                <w:kern w:val="2"/>
                <w:sz w:val="26"/>
                <w:szCs w:val="26"/>
                <w:lang w:eastAsia="en-US"/>
                <w14:ligatures w14:val="standardContextual"/>
              </w:rPr>
              <w:t xml:space="preserve">4. Văn bản giải quyết kiến nghị phải có kết luận về nội dung mà nhà thầu kiến nghị; trường hợp kiến nghị được kết luận là đúng thì trong văn bản giải quyết kiến nghị phải nêu rõ biện pháp, cách thức và thời gian để khắc phục hậu quả (nếu có). Trường hợp kiến nghị của nhà thầu được kết luận là không đúng thì văn bản trả lời phải giải thích rõ lý do. </w:t>
            </w:r>
            <w:r w:rsidRPr="007D5992">
              <w:rPr>
                <w:rFonts w:ascii="Times New Roman" w:eastAsia="Aptos" w:hAnsi="Times New Roman" w:cs="Times New Roman"/>
                <w:iCs/>
                <w:strike/>
                <w:kern w:val="2"/>
                <w:sz w:val="26"/>
                <w:szCs w:val="26"/>
                <w:lang w:eastAsia="en-US"/>
                <w14:ligatures w14:val="standardContextual"/>
              </w:rPr>
              <w:t>Việc hoàn trả chi phí giải quyết kiến nghị được thực hiện theo quy định tại khoản 2 Điều 15 của Nghị định này.</w:t>
            </w:r>
            <w:r w:rsidRPr="007D5992">
              <w:rPr>
                <w:rFonts w:ascii="Times New Roman" w:eastAsia="Aptos" w:hAnsi="Times New Roman" w:cs="Times New Roman"/>
                <w:iCs/>
                <w:kern w:val="2"/>
                <w:sz w:val="26"/>
                <w:szCs w:val="26"/>
                <w:lang w:eastAsia="en-US"/>
                <w14:ligatures w14:val="standardContextual"/>
              </w:rPr>
              <w:t xml:space="preserve"> </w:t>
            </w:r>
            <w:r w:rsidRPr="007D5992">
              <w:rPr>
                <w:rFonts w:ascii="Times New Roman" w:eastAsia="Aptos" w:hAnsi="Times New Roman" w:cs="Times New Roman"/>
                <w:b/>
                <w:bCs/>
                <w:i/>
                <w:iCs/>
                <w:kern w:val="2"/>
                <w:sz w:val="26"/>
                <w:szCs w:val="26"/>
                <w:lang w:eastAsia="en-US"/>
                <w14:ligatures w14:val="standardContextual"/>
              </w:rPr>
              <w:t>Trong mọi trường hợp nhà thầu kiến nghị không được hoàn trả chi phí giải quyết kiến nghị đã nộp.</w:t>
            </w:r>
          </w:p>
        </w:tc>
        <w:tc>
          <w:tcPr>
            <w:tcW w:w="1714" w:type="pct"/>
          </w:tcPr>
          <w:p w14:paraId="48FAB50B" w14:textId="77777777" w:rsidR="00EF0CB5" w:rsidRPr="007D5992" w:rsidRDefault="00EF0CB5" w:rsidP="00CE3B69">
            <w:pPr>
              <w:tabs>
                <w:tab w:val="right" w:leader="dot" w:pos="7920"/>
              </w:tabs>
              <w:jc w:val="both"/>
              <w:rPr>
                <w:rFonts w:ascii="Times New Roman" w:eastAsia="Times New Roman" w:hAnsi="Times New Roman" w:cs="Times New Roman"/>
                <w:sz w:val="26"/>
                <w:szCs w:val="26"/>
                <w:lang w:eastAsia="en-US"/>
              </w:rPr>
            </w:pPr>
            <w:r w:rsidRPr="00875603">
              <w:rPr>
                <w:rFonts w:ascii="Times New Roman" w:eastAsia="Times New Roman" w:hAnsi="Times New Roman" w:cs="Times New Roman"/>
                <w:sz w:val="26"/>
                <w:szCs w:val="26"/>
                <w:lang w:eastAsia="en-US"/>
              </w:rPr>
              <w:t>T</w:t>
            </w:r>
            <w:r w:rsidRPr="007D5992">
              <w:rPr>
                <w:rFonts w:ascii="Times New Roman" w:eastAsia="Times New Roman" w:hAnsi="Times New Roman" w:cs="Times New Roman"/>
                <w:sz w:val="26"/>
                <w:szCs w:val="26"/>
                <w:lang w:eastAsia="en-US"/>
              </w:rPr>
              <w:t>hực tiễn triển khai cho thấy các khoản tiền nhà thầu nộp khi kiến nghị được sử dụng để chi trả các chi phí thực tế phục vụ hoạt động của Hội đồng giải quyết kiến nghị theo quy định tại khoản 1 Điều 15 Nghị định số</w:t>
            </w:r>
            <w:r w:rsidRPr="00875603">
              <w:rPr>
                <w:rFonts w:ascii="Times New Roman" w:eastAsia="Times New Roman" w:hAnsi="Times New Roman" w:cs="Times New Roman"/>
                <w:sz w:val="26"/>
                <w:szCs w:val="26"/>
                <w:lang w:eastAsia="en-US"/>
              </w:rPr>
              <w:t xml:space="preserve"> </w:t>
            </w:r>
            <w:r w:rsidRPr="007D5992">
              <w:rPr>
                <w:rFonts w:ascii="Times New Roman" w:eastAsia="Times New Roman" w:hAnsi="Times New Roman" w:cs="Times New Roman"/>
                <w:sz w:val="26"/>
                <w:szCs w:val="26"/>
                <w:lang w:eastAsia="en-US"/>
              </w:rPr>
              <w:t>214/2025/NĐ-CP. Việc xác định nội dung kiến nghị đúng hay sai chỉ được thực hiện sau khi đã hoàn tất quá trình giải quyết, do đó tại thời điểm có kết luận, khoản tiền này cơ bản đã được sử dụng.</w:t>
            </w:r>
          </w:p>
          <w:p w14:paraId="11E01F2D" w14:textId="77777777" w:rsidR="00943C9D" w:rsidRPr="00943C9D" w:rsidRDefault="00EF0CB5" w:rsidP="00CE3B69">
            <w:pPr>
              <w:jc w:val="both"/>
              <w:rPr>
                <w:rFonts w:ascii="Times New Roman" w:eastAsia="Times New Roman" w:hAnsi="Times New Roman" w:cs="Times New Roman"/>
                <w:sz w:val="26"/>
                <w:szCs w:val="26"/>
                <w:lang w:eastAsia="en-US"/>
              </w:rPr>
            </w:pPr>
            <w:r w:rsidRPr="007D5992">
              <w:rPr>
                <w:rFonts w:ascii="Times New Roman" w:eastAsia="Times New Roman" w:hAnsi="Times New Roman" w:cs="Times New Roman"/>
                <w:sz w:val="26"/>
                <w:szCs w:val="26"/>
                <w:lang w:eastAsia="en-US"/>
              </w:rPr>
              <w:t xml:space="preserve">Bên cạnh đó, hiện nay pháp luật quản lý ngành, lĩnh vực chưa có quy định về nguồn kinh phí để thực hiện việc hoàn trả trong trường hợp kiến nghị được xác định là đúng; nếu hoàn trả sẽ phát sinh yêu cầu bố trí ngân sách nhưng chưa </w:t>
            </w:r>
            <w:r w:rsidRPr="007D5992">
              <w:rPr>
                <w:rFonts w:ascii="Times New Roman" w:eastAsia="Times New Roman" w:hAnsi="Times New Roman" w:cs="Times New Roman"/>
                <w:sz w:val="26"/>
                <w:szCs w:val="26"/>
                <w:lang w:eastAsia="en-US"/>
              </w:rPr>
              <w:lastRenderedPageBreak/>
              <w:t>có cơ sở pháp lý rõ ràng để triển khai. Đồng thời, việc kiến nghị của nhà thầu được kết luận là đúng không xuất phát từ lỗi của Hội đồng giải quyết kiến nghị</w:t>
            </w:r>
            <w:r w:rsidR="00943C9D" w:rsidRPr="00943C9D">
              <w:rPr>
                <w:rFonts w:ascii="Times New Roman" w:eastAsia="Times New Roman" w:hAnsi="Times New Roman" w:cs="Times New Roman"/>
                <w:sz w:val="26"/>
                <w:szCs w:val="26"/>
                <w:lang w:eastAsia="en-US"/>
              </w:rPr>
              <w:t>.</w:t>
            </w:r>
          </w:p>
          <w:p w14:paraId="74B09DAC" w14:textId="4CCCA175" w:rsidR="00F3757A" w:rsidRPr="008867D4" w:rsidRDefault="00943C9D" w:rsidP="00CE3B69">
            <w:pPr>
              <w:jc w:val="both"/>
              <w:rPr>
                <w:rFonts w:ascii="Times New Roman" w:eastAsia="Times New Roman" w:hAnsi="Times New Roman" w:cs="Times New Roman"/>
                <w:sz w:val="26"/>
                <w:szCs w:val="26"/>
                <w:lang w:eastAsia="en-US"/>
              </w:rPr>
            </w:pPr>
            <w:r w:rsidRPr="00943C9D">
              <w:rPr>
                <w:rFonts w:ascii="Times New Roman" w:eastAsia="Times New Roman" w:hAnsi="Times New Roman" w:cs="Times New Roman"/>
                <w:sz w:val="26"/>
                <w:szCs w:val="26"/>
                <w:lang w:eastAsia="en-US"/>
              </w:rPr>
              <w:t>Do đó, dự thảo Nghị định q</w:t>
            </w:r>
            <w:r w:rsidRPr="007D5992">
              <w:rPr>
                <w:rFonts w:ascii="Times New Roman" w:eastAsia="Times New Roman" w:hAnsi="Times New Roman" w:cs="Times New Roman"/>
                <w:sz w:val="26"/>
                <w:szCs w:val="26"/>
                <w:lang w:eastAsia="en-US"/>
              </w:rPr>
              <w:t>uy định nhà thầu không được hoàn trả chi phí giải quyết kiến nghị đã nộp, bảo đảm phù hợp với thực tế sử dụng khoản chi phí này trong quá trình giải quyết kiến nghị và khắc phục vướng mắc về nguồn kinh phí hoàn trả, tạo thuận lợi cho việc tổ chức thực hiện.</w:t>
            </w:r>
          </w:p>
        </w:tc>
      </w:tr>
      <w:tr w:rsidR="00180D0C" w:rsidRPr="007D5992" w14:paraId="3AA54058" w14:textId="77777777" w:rsidTr="003C12CE">
        <w:tc>
          <w:tcPr>
            <w:tcW w:w="5000" w:type="pct"/>
            <w:gridSpan w:val="3"/>
          </w:tcPr>
          <w:p w14:paraId="59700CBB" w14:textId="2C450653" w:rsidR="00180D0C" w:rsidRPr="007D5992" w:rsidRDefault="00180D0C" w:rsidP="00CE3B69">
            <w:pPr>
              <w:widowControl/>
              <w:snapToGrid w:val="0"/>
              <w:jc w:val="both"/>
              <w:rPr>
                <w:rFonts w:ascii="Times New Roman" w:eastAsia="Aptos" w:hAnsi="Times New Roman" w:cs="Times New Roman"/>
                <w:b/>
                <w:bCs/>
                <w:kern w:val="2"/>
                <w:sz w:val="26"/>
                <w:szCs w:val="26"/>
                <w:lang w:eastAsia="en-US"/>
                <w14:ligatures w14:val="standardContextual"/>
              </w:rPr>
            </w:pPr>
            <w:r w:rsidRPr="007D5992">
              <w:rPr>
                <w:rFonts w:ascii="Times New Roman" w:eastAsia="Aptos" w:hAnsi="Times New Roman" w:cs="Times New Roman"/>
                <w:b/>
                <w:bCs/>
                <w:kern w:val="2"/>
                <w:sz w:val="26"/>
                <w:szCs w:val="26"/>
                <w:lang w:eastAsia="en-US"/>
                <w14:ligatures w14:val="standardContextual"/>
              </w:rPr>
              <w:lastRenderedPageBreak/>
              <w:t xml:space="preserve">Sửa đổi, bổ sung khoản 6 </w:t>
            </w:r>
          </w:p>
        </w:tc>
      </w:tr>
      <w:tr w:rsidR="00F3757A" w:rsidRPr="007D5992" w14:paraId="7C5FD698" w14:textId="77777777" w:rsidTr="003C12CE">
        <w:tc>
          <w:tcPr>
            <w:tcW w:w="1646" w:type="pct"/>
          </w:tcPr>
          <w:p w14:paraId="47E14255" w14:textId="77777777" w:rsidR="00180D0C" w:rsidRPr="007D5992" w:rsidRDefault="00180D0C" w:rsidP="00CE3B69">
            <w:pPr>
              <w:widowControl/>
              <w:snapToGrid w:val="0"/>
              <w:jc w:val="both"/>
              <w:rPr>
                <w:rFonts w:ascii="Times New Roman" w:eastAsia="Aptos" w:hAnsi="Times New Roman" w:cs="Times New Roman"/>
                <w:iCs/>
                <w:kern w:val="2"/>
                <w:sz w:val="26"/>
                <w:szCs w:val="26"/>
                <w:lang w:eastAsia="en-US"/>
                <w14:ligatures w14:val="standardContextual"/>
              </w:rPr>
            </w:pPr>
            <w:r w:rsidRPr="007D5992">
              <w:rPr>
                <w:rFonts w:ascii="Times New Roman" w:eastAsia="Aptos" w:hAnsi="Times New Roman" w:cs="Times New Roman"/>
                <w:iCs/>
                <w:kern w:val="2"/>
                <w:sz w:val="26"/>
                <w:szCs w:val="26"/>
                <w:lang w:eastAsia="en-US"/>
                <w14:ligatures w14:val="standardContextual"/>
              </w:rPr>
              <w:t>6. Đối với việc giải quyết kiến nghị của người có thẩm quyền, Hội đồng giải quyết kiến nghị, chủ đầu tư có trách nhiệm đăng tải văn bản giải quyết kiến nghị trên Hệ thống mạng đấu thầu quốc gia trong thời hạn 05 ngày làm việc kể từ ngày nhận được văn bản giải quyết kiến nghị của người có thẩm quyền, Hội đồng giải quyết kiến nghị.</w:t>
            </w:r>
          </w:p>
          <w:p w14:paraId="70A244B6" w14:textId="77777777" w:rsidR="00F3757A" w:rsidRPr="00875603" w:rsidRDefault="00F3757A" w:rsidP="00CE3B69">
            <w:pPr>
              <w:jc w:val="both"/>
              <w:rPr>
                <w:rFonts w:ascii="Times New Roman" w:eastAsia="Times New Roman" w:hAnsi="Times New Roman" w:cs="Times New Roman"/>
                <w:b/>
                <w:color w:val="auto"/>
                <w:sz w:val="26"/>
                <w:szCs w:val="26"/>
              </w:rPr>
            </w:pPr>
          </w:p>
        </w:tc>
        <w:tc>
          <w:tcPr>
            <w:tcW w:w="1640" w:type="pct"/>
          </w:tcPr>
          <w:p w14:paraId="1C32E4AB" w14:textId="724BD220" w:rsidR="00F3757A" w:rsidRPr="00875603" w:rsidRDefault="00180D0C" w:rsidP="00CE3B69">
            <w:pPr>
              <w:widowControl/>
              <w:snapToGrid w:val="0"/>
              <w:jc w:val="both"/>
              <w:rPr>
                <w:rFonts w:ascii="Times New Roman" w:eastAsia="Aptos" w:hAnsi="Times New Roman" w:cs="Times New Roman"/>
                <w:kern w:val="2"/>
                <w:sz w:val="26"/>
                <w:szCs w:val="26"/>
                <w:lang w:eastAsia="en-US"/>
                <w14:ligatures w14:val="standardContextual"/>
              </w:rPr>
            </w:pPr>
            <w:r w:rsidRPr="007D5992">
              <w:rPr>
                <w:rFonts w:ascii="Times New Roman" w:eastAsia="Aptos" w:hAnsi="Times New Roman" w:cs="Times New Roman"/>
                <w:iCs/>
                <w:kern w:val="2"/>
                <w:sz w:val="26"/>
                <w:szCs w:val="26"/>
                <w:lang w:eastAsia="en-US"/>
                <w14:ligatures w14:val="standardContextual"/>
              </w:rPr>
              <w:t>6. Đối với việc giải quyết kiến nghị của người có thẩm quyền</w:t>
            </w:r>
            <w:r w:rsidRPr="007D5992">
              <w:rPr>
                <w:rFonts w:ascii="Times New Roman" w:eastAsia="Aptos" w:hAnsi="Times New Roman" w:cs="Times New Roman"/>
                <w:bCs/>
                <w:iCs/>
                <w:strike/>
                <w:kern w:val="2"/>
                <w:sz w:val="26"/>
                <w:szCs w:val="26"/>
                <w:lang w:eastAsia="en-US"/>
                <w14:ligatures w14:val="standardContextual"/>
              </w:rPr>
              <w:t>, Hội đồng giải quyết kiến nghị</w:t>
            </w:r>
            <w:r w:rsidRPr="007D5992">
              <w:rPr>
                <w:rFonts w:ascii="Times New Roman" w:eastAsia="Aptos" w:hAnsi="Times New Roman" w:cs="Times New Roman"/>
                <w:iCs/>
                <w:kern w:val="2"/>
                <w:sz w:val="26"/>
                <w:szCs w:val="26"/>
                <w:lang w:eastAsia="en-US"/>
                <w14:ligatures w14:val="standardContextual"/>
              </w:rPr>
              <w:t>, chủ đầu tư có trách nhiệm đăng tải văn bản giải quyết kiến nghị trên Hệ thống mạng đấu thầu quốc gia trong thời hạn 05 ngày làm việc kể từ ngày nhận được văn bản giải quyết kiến nghị của người có thẩm quyền</w:t>
            </w:r>
            <w:r w:rsidRPr="007D5992">
              <w:rPr>
                <w:rFonts w:ascii="Times New Roman" w:eastAsia="Aptos" w:hAnsi="Times New Roman" w:cs="Times New Roman"/>
                <w:iCs/>
                <w:strike/>
                <w:kern w:val="2"/>
                <w:sz w:val="26"/>
                <w:szCs w:val="26"/>
                <w:lang w:eastAsia="en-US"/>
                <w14:ligatures w14:val="standardContextual"/>
              </w:rPr>
              <w:t>, Hội đồng giải quyết kiến nghị</w:t>
            </w:r>
            <w:r w:rsidRPr="007D5992">
              <w:rPr>
                <w:rFonts w:ascii="Times New Roman" w:eastAsia="Aptos" w:hAnsi="Times New Roman" w:cs="Times New Roman"/>
                <w:kern w:val="2"/>
                <w:sz w:val="26"/>
                <w:szCs w:val="26"/>
                <w:lang w:eastAsia="en-US"/>
                <w14:ligatures w14:val="standardContextual"/>
              </w:rPr>
              <w:t>.</w:t>
            </w:r>
          </w:p>
        </w:tc>
        <w:tc>
          <w:tcPr>
            <w:tcW w:w="1714" w:type="pct"/>
          </w:tcPr>
          <w:p w14:paraId="677B32FC" w14:textId="661E26BD" w:rsidR="00F3757A" w:rsidRPr="00875603" w:rsidRDefault="003B4B21" w:rsidP="00CE3B69">
            <w:pPr>
              <w:jc w:val="both"/>
              <w:rPr>
                <w:rFonts w:ascii="Times New Roman" w:eastAsia="Times New Roman" w:hAnsi="Times New Roman" w:cs="Times New Roman"/>
                <w:color w:val="auto"/>
                <w:sz w:val="26"/>
                <w:szCs w:val="26"/>
              </w:rPr>
            </w:pPr>
            <w:r w:rsidRPr="007D5992">
              <w:rPr>
                <w:rFonts w:ascii="Times New Roman" w:eastAsia="Aptos" w:hAnsi="Times New Roman" w:cs="Times New Roman"/>
                <w:iCs/>
                <w:kern w:val="2"/>
                <w:sz w:val="26"/>
                <w:szCs w:val="26"/>
                <w:lang w:eastAsia="en-US"/>
                <w14:ligatures w14:val="standardContextual"/>
              </w:rPr>
              <w:t>Nhằm tăng tính công khai, minh bạch, đơn giản quy trình giải quyết kiến nghị, bảo đảm quyền và lợi ích cho nhà thầu</w:t>
            </w:r>
          </w:p>
        </w:tc>
      </w:tr>
      <w:tr w:rsidR="00180D0C" w:rsidRPr="007D5992" w14:paraId="49701D52" w14:textId="77777777" w:rsidTr="003C12CE">
        <w:tc>
          <w:tcPr>
            <w:tcW w:w="5000" w:type="pct"/>
            <w:gridSpan w:val="3"/>
          </w:tcPr>
          <w:p w14:paraId="2FF0F191" w14:textId="777C7252" w:rsidR="00180D0C" w:rsidRPr="007D5992" w:rsidRDefault="00180D0C" w:rsidP="00CE3B69">
            <w:pPr>
              <w:widowControl/>
              <w:snapToGrid w:val="0"/>
              <w:jc w:val="both"/>
              <w:rPr>
                <w:rFonts w:ascii="Times New Roman" w:eastAsia="Aptos" w:hAnsi="Times New Roman" w:cs="Times New Roman"/>
                <w:b/>
                <w:bCs/>
                <w:kern w:val="2"/>
                <w:sz w:val="26"/>
                <w:szCs w:val="26"/>
                <w:lang w:val="en-US" w:eastAsia="en-US"/>
                <w14:ligatures w14:val="standardContextual"/>
              </w:rPr>
            </w:pPr>
            <w:r w:rsidRPr="007D5992">
              <w:rPr>
                <w:rFonts w:ascii="Times New Roman" w:eastAsia="Aptos" w:hAnsi="Times New Roman" w:cs="Times New Roman"/>
                <w:b/>
                <w:bCs/>
                <w:kern w:val="2"/>
                <w:sz w:val="26"/>
                <w:szCs w:val="26"/>
                <w:lang w:eastAsia="en-US"/>
                <w14:ligatures w14:val="standardContextual"/>
              </w:rPr>
              <w:t>Bổ sung khoản 8 vào sau khoản 7</w:t>
            </w:r>
          </w:p>
        </w:tc>
      </w:tr>
      <w:tr w:rsidR="00F3757A" w:rsidRPr="007D5992" w14:paraId="11AF8AAC" w14:textId="77777777" w:rsidTr="003C12CE">
        <w:tc>
          <w:tcPr>
            <w:tcW w:w="1646" w:type="pct"/>
          </w:tcPr>
          <w:p w14:paraId="6D219DDD" w14:textId="77777777" w:rsidR="00F3757A" w:rsidRPr="007D5992" w:rsidRDefault="00F3757A" w:rsidP="00CE3B69">
            <w:pPr>
              <w:jc w:val="both"/>
              <w:rPr>
                <w:rFonts w:ascii="Times New Roman" w:eastAsia="Times New Roman" w:hAnsi="Times New Roman" w:cs="Times New Roman"/>
                <w:b/>
                <w:color w:val="auto"/>
                <w:sz w:val="26"/>
                <w:szCs w:val="26"/>
                <w:lang w:val="en-US"/>
              </w:rPr>
            </w:pPr>
          </w:p>
        </w:tc>
        <w:tc>
          <w:tcPr>
            <w:tcW w:w="1640" w:type="pct"/>
          </w:tcPr>
          <w:p w14:paraId="3DB227A3" w14:textId="7C219E5E" w:rsidR="00F3757A" w:rsidRPr="007D5992" w:rsidRDefault="00180D0C" w:rsidP="00CE3B69">
            <w:pPr>
              <w:jc w:val="both"/>
              <w:rPr>
                <w:rFonts w:ascii="Times New Roman" w:eastAsia="Times New Roman" w:hAnsi="Times New Roman" w:cs="Times New Roman"/>
                <w:b/>
                <w:color w:val="auto"/>
                <w:sz w:val="26"/>
                <w:szCs w:val="26"/>
                <w:lang w:val="en-US"/>
              </w:rPr>
            </w:pPr>
            <w:r w:rsidRPr="007D5992">
              <w:rPr>
                <w:rFonts w:ascii="Times New Roman" w:eastAsia="Aptos" w:hAnsi="Times New Roman" w:cs="Times New Roman"/>
                <w:b/>
                <w:bCs/>
                <w:i/>
                <w:iCs/>
                <w:kern w:val="2"/>
                <w:sz w:val="26"/>
                <w:szCs w:val="26"/>
                <w:lang w:eastAsia="en-US"/>
                <w14:ligatures w14:val="standardContextual"/>
              </w:rPr>
              <w:t>8. Đối với kiến nghị có nhiều nội dung phức tạp, chủ đầu tư, người có thẩm quyền, Hội đồng giải quyết kiến nghị có thể quyết định kéo dài thêm tối đa 07 ngày làm việc</w:t>
            </w:r>
          </w:p>
        </w:tc>
        <w:tc>
          <w:tcPr>
            <w:tcW w:w="1714" w:type="pct"/>
          </w:tcPr>
          <w:p w14:paraId="76A777E5" w14:textId="41B73140" w:rsidR="00F3757A" w:rsidRPr="007D5992" w:rsidRDefault="003B4B21" w:rsidP="00CE3B69">
            <w:pPr>
              <w:jc w:val="both"/>
              <w:rPr>
                <w:rFonts w:ascii="Times New Roman" w:eastAsia="Times New Roman" w:hAnsi="Times New Roman" w:cs="Times New Roman"/>
                <w:color w:val="auto"/>
                <w:sz w:val="26"/>
                <w:szCs w:val="26"/>
                <w:lang w:val="en-US"/>
              </w:rPr>
            </w:pPr>
            <w:r w:rsidRPr="007D5992">
              <w:rPr>
                <w:rFonts w:ascii="Times New Roman" w:eastAsia="Aptos" w:hAnsi="Times New Roman" w:cs="Times New Roman"/>
                <w:iCs/>
                <w:kern w:val="2"/>
                <w:sz w:val="26"/>
                <w:szCs w:val="26"/>
                <w:lang w:eastAsia="en-US"/>
                <w14:ligatures w14:val="standardContextual"/>
              </w:rPr>
              <w:t>Nhằm</w:t>
            </w:r>
            <w:r w:rsidR="00DA23AE" w:rsidRPr="007D5992">
              <w:rPr>
                <w:rFonts w:ascii="Times New Roman" w:eastAsia="Aptos" w:hAnsi="Times New Roman" w:cs="Times New Roman"/>
                <w:iCs/>
                <w:kern w:val="2"/>
                <w:sz w:val="26"/>
                <w:szCs w:val="26"/>
                <w:lang w:val="en-US" w:eastAsia="en-US"/>
                <w14:ligatures w14:val="standardContextual"/>
              </w:rPr>
              <w:t xml:space="preserve"> </w:t>
            </w:r>
            <w:r w:rsidRPr="007D5992">
              <w:rPr>
                <w:rFonts w:ascii="Times New Roman" w:eastAsia="Aptos" w:hAnsi="Times New Roman" w:cs="Times New Roman"/>
                <w:iCs/>
                <w:kern w:val="2"/>
                <w:sz w:val="26"/>
                <w:szCs w:val="26"/>
                <w:lang w:eastAsia="en-US"/>
                <w14:ligatures w14:val="standardContextual"/>
              </w:rPr>
              <w:t>bảo đảm quyền và lợi ích cho nhà thầu</w:t>
            </w:r>
          </w:p>
        </w:tc>
      </w:tr>
      <w:tr w:rsidR="00180D0C" w:rsidRPr="007D5992" w14:paraId="50CF36AB" w14:textId="77777777" w:rsidTr="003C12CE">
        <w:tc>
          <w:tcPr>
            <w:tcW w:w="5000" w:type="pct"/>
            <w:gridSpan w:val="3"/>
          </w:tcPr>
          <w:p w14:paraId="7BADACE8" w14:textId="4104835E" w:rsidR="00180D0C" w:rsidRPr="007D5992" w:rsidRDefault="00180D0C" w:rsidP="00CE3B69">
            <w:pPr>
              <w:widowControl/>
              <w:snapToGrid w:val="0"/>
              <w:jc w:val="both"/>
              <w:rPr>
                <w:rFonts w:ascii="Times New Roman" w:eastAsia="Aptos" w:hAnsi="Times New Roman" w:cs="Times New Roman"/>
                <w:b/>
                <w:bCs/>
                <w:kern w:val="2"/>
                <w:sz w:val="26"/>
                <w:szCs w:val="26"/>
                <w:lang w:eastAsia="en-US"/>
                <w14:ligatures w14:val="standardContextual"/>
              </w:rPr>
            </w:pPr>
            <w:r w:rsidRPr="007D5992">
              <w:rPr>
                <w:rFonts w:ascii="Times New Roman" w:eastAsia="Aptos" w:hAnsi="Times New Roman" w:cs="Times New Roman"/>
                <w:b/>
                <w:bCs/>
                <w:kern w:val="2"/>
                <w:sz w:val="26"/>
                <w:szCs w:val="26"/>
                <w:lang w:eastAsia="en-US"/>
                <w14:ligatures w14:val="standardContextual"/>
              </w:rPr>
              <w:t>Điều 140</w:t>
            </w:r>
            <w:r w:rsidR="00AC6189" w:rsidRPr="007D5992">
              <w:rPr>
                <w:rFonts w:ascii="Times New Roman" w:eastAsia="Aptos" w:hAnsi="Times New Roman" w:cs="Times New Roman"/>
                <w:b/>
                <w:bCs/>
                <w:kern w:val="2"/>
                <w:sz w:val="26"/>
                <w:szCs w:val="26"/>
                <w:lang w:eastAsia="en-US"/>
                <w14:ligatures w14:val="standardContextual"/>
              </w:rPr>
              <w:t>. Xử l</w:t>
            </w:r>
            <w:r w:rsidR="00AC6189" w:rsidRPr="007D5992">
              <w:rPr>
                <w:rFonts w:ascii="Times New Roman" w:eastAsia="Aptos" w:hAnsi="Times New Roman" w:cs="Times New Roman" w:hint="eastAsia"/>
                <w:b/>
                <w:bCs/>
                <w:kern w:val="2"/>
                <w:sz w:val="26"/>
                <w:szCs w:val="26"/>
                <w:lang w:eastAsia="en-US"/>
                <w14:ligatures w14:val="standardContextual"/>
              </w:rPr>
              <w:t>ý</w:t>
            </w:r>
            <w:r w:rsidR="00AC6189" w:rsidRPr="007D5992">
              <w:rPr>
                <w:rFonts w:ascii="Times New Roman" w:eastAsia="Aptos" w:hAnsi="Times New Roman" w:cs="Times New Roman"/>
                <w:b/>
                <w:bCs/>
                <w:kern w:val="2"/>
                <w:sz w:val="26"/>
                <w:szCs w:val="26"/>
                <w:lang w:eastAsia="en-US"/>
                <w14:ligatures w14:val="standardContextual"/>
              </w:rPr>
              <w:t xml:space="preserve"> t</w:t>
            </w:r>
            <w:r w:rsidR="00AC6189" w:rsidRPr="007D5992">
              <w:rPr>
                <w:rFonts w:ascii="Times New Roman" w:eastAsia="Aptos" w:hAnsi="Times New Roman" w:cs="Times New Roman" w:hint="eastAsia"/>
                <w:b/>
                <w:bCs/>
                <w:kern w:val="2"/>
                <w:sz w:val="26"/>
                <w:szCs w:val="26"/>
                <w:lang w:eastAsia="en-US"/>
                <w14:ligatures w14:val="standardContextual"/>
              </w:rPr>
              <w:t>ì</w:t>
            </w:r>
            <w:r w:rsidR="00AC6189" w:rsidRPr="007D5992">
              <w:rPr>
                <w:rFonts w:ascii="Times New Roman" w:eastAsia="Aptos" w:hAnsi="Times New Roman" w:cs="Times New Roman"/>
                <w:b/>
                <w:bCs/>
                <w:kern w:val="2"/>
                <w:sz w:val="26"/>
                <w:szCs w:val="26"/>
                <w:lang w:eastAsia="en-US"/>
                <w14:ligatures w14:val="standardContextual"/>
              </w:rPr>
              <w:t xml:space="preserve">nh huống trong </w:t>
            </w:r>
            <w:r w:rsidR="00AC6189" w:rsidRPr="007D5992">
              <w:rPr>
                <w:rFonts w:ascii="Times New Roman" w:eastAsia="Aptos" w:hAnsi="Times New Roman" w:cs="Times New Roman" w:hint="eastAsia"/>
                <w:b/>
                <w:bCs/>
                <w:kern w:val="2"/>
                <w:sz w:val="26"/>
                <w:szCs w:val="26"/>
                <w:lang w:eastAsia="en-US"/>
                <w14:ligatures w14:val="standardContextual"/>
              </w:rPr>
              <w:t>đ</w:t>
            </w:r>
            <w:r w:rsidR="00AC6189" w:rsidRPr="007D5992">
              <w:rPr>
                <w:rFonts w:ascii="Times New Roman" w:eastAsia="Aptos" w:hAnsi="Times New Roman" w:cs="Times New Roman"/>
                <w:b/>
                <w:bCs/>
                <w:kern w:val="2"/>
                <w:sz w:val="26"/>
                <w:szCs w:val="26"/>
                <w:lang w:eastAsia="en-US"/>
                <w14:ligatures w14:val="standardContextual"/>
              </w:rPr>
              <w:t>ấu thầu qua mạng v</w:t>
            </w:r>
            <w:r w:rsidR="00AC6189" w:rsidRPr="007D5992">
              <w:rPr>
                <w:rFonts w:ascii="Times New Roman" w:eastAsia="Aptos" w:hAnsi="Times New Roman" w:cs="Times New Roman" w:hint="eastAsia"/>
                <w:b/>
                <w:bCs/>
                <w:kern w:val="2"/>
                <w:sz w:val="26"/>
                <w:szCs w:val="26"/>
                <w:lang w:eastAsia="en-US"/>
                <w14:ligatures w14:val="standardContextual"/>
              </w:rPr>
              <w:t>à</w:t>
            </w:r>
            <w:r w:rsidR="00AC6189" w:rsidRPr="007D5992">
              <w:rPr>
                <w:rFonts w:ascii="Times New Roman" w:eastAsia="Aptos" w:hAnsi="Times New Roman" w:cs="Times New Roman"/>
                <w:b/>
                <w:bCs/>
                <w:kern w:val="2"/>
                <w:sz w:val="26"/>
                <w:szCs w:val="26"/>
                <w:lang w:eastAsia="en-US"/>
                <w14:ligatures w14:val="standardContextual"/>
              </w:rPr>
              <w:t xml:space="preserve"> kh</w:t>
            </w:r>
            <w:r w:rsidR="00AC6189" w:rsidRPr="007D5992">
              <w:rPr>
                <w:rFonts w:ascii="Times New Roman" w:eastAsia="Aptos" w:hAnsi="Times New Roman" w:cs="Times New Roman" w:hint="eastAsia"/>
                <w:b/>
                <w:bCs/>
                <w:kern w:val="2"/>
                <w:sz w:val="26"/>
                <w:szCs w:val="26"/>
                <w:lang w:eastAsia="en-US"/>
                <w14:ligatures w14:val="standardContextual"/>
              </w:rPr>
              <w:t>ô</w:t>
            </w:r>
            <w:r w:rsidR="00AC6189" w:rsidRPr="007D5992">
              <w:rPr>
                <w:rFonts w:ascii="Times New Roman" w:eastAsia="Aptos" w:hAnsi="Times New Roman" w:cs="Times New Roman"/>
                <w:b/>
                <w:bCs/>
                <w:kern w:val="2"/>
                <w:sz w:val="26"/>
                <w:szCs w:val="26"/>
                <w:lang w:eastAsia="en-US"/>
                <w14:ligatures w14:val="standardContextual"/>
              </w:rPr>
              <w:t>ng qua mạng</w:t>
            </w:r>
          </w:p>
        </w:tc>
      </w:tr>
      <w:tr w:rsidR="00180D0C" w:rsidRPr="007D5992" w14:paraId="05ABA299" w14:textId="77777777" w:rsidTr="003C12CE">
        <w:tc>
          <w:tcPr>
            <w:tcW w:w="5000" w:type="pct"/>
            <w:gridSpan w:val="3"/>
          </w:tcPr>
          <w:p w14:paraId="1AC15376" w14:textId="3A829CAF" w:rsidR="00180D0C" w:rsidRPr="007D5992" w:rsidRDefault="00180D0C" w:rsidP="00CE3B69">
            <w:pPr>
              <w:widowControl/>
              <w:snapToGrid w:val="0"/>
              <w:jc w:val="both"/>
              <w:rPr>
                <w:rFonts w:ascii="Times New Roman" w:eastAsia="Aptos" w:hAnsi="Times New Roman" w:cs="Times New Roman"/>
                <w:b/>
                <w:bCs/>
                <w:kern w:val="2"/>
                <w:sz w:val="26"/>
                <w:szCs w:val="26"/>
                <w:lang w:eastAsia="en-US"/>
                <w14:ligatures w14:val="standardContextual"/>
              </w:rPr>
            </w:pPr>
            <w:r w:rsidRPr="007D5992">
              <w:rPr>
                <w:rFonts w:ascii="Times New Roman" w:eastAsia="Aptos" w:hAnsi="Times New Roman" w:cs="Times New Roman"/>
                <w:b/>
                <w:bCs/>
                <w:kern w:val="2"/>
                <w:sz w:val="26"/>
                <w:szCs w:val="26"/>
                <w:lang w:eastAsia="en-US"/>
                <w14:ligatures w14:val="standardContextual"/>
              </w:rPr>
              <w:t xml:space="preserve">Sửa đổi khoản 25 </w:t>
            </w:r>
          </w:p>
        </w:tc>
      </w:tr>
      <w:tr w:rsidR="00F3757A" w:rsidRPr="007D5992" w14:paraId="165D5AE5" w14:textId="77777777" w:rsidTr="003C12CE">
        <w:tc>
          <w:tcPr>
            <w:tcW w:w="1646" w:type="pct"/>
          </w:tcPr>
          <w:p w14:paraId="1D1D4B55" w14:textId="59CF654D" w:rsidR="00180D0C" w:rsidRPr="007D5992" w:rsidRDefault="00180D0C" w:rsidP="00CE3B69">
            <w:pPr>
              <w:snapToGrid w:val="0"/>
              <w:jc w:val="both"/>
              <w:rPr>
                <w:rFonts w:ascii="Times New Roman" w:eastAsia="Aptos" w:hAnsi="Times New Roman" w:cs="Times New Roman"/>
                <w:color w:val="auto"/>
                <w:kern w:val="2"/>
                <w:sz w:val="26"/>
                <w:szCs w:val="26"/>
                <w:lang w:eastAsia="en-US"/>
                <w14:ligatures w14:val="standardContextual"/>
              </w:rPr>
            </w:pPr>
            <w:r w:rsidRPr="007D5992">
              <w:rPr>
                <w:rFonts w:ascii="Times New Roman" w:eastAsia="Aptos" w:hAnsi="Times New Roman" w:cs="Times New Roman"/>
                <w:color w:val="auto"/>
                <w:kern w:val="2"/>
                <w:sz w:val="26"/>
                <w:szCs w:val="26"/>
                <w:lang w:eastAsia="en-US"/>
                <w14:ligatures w14:val="standardContextual"/>
              </w:rPr>
              <w:t xml:space="preserve">25. Trong quá trình nhà thầu thực hiện hợp đồng, trường hợp nhân sự của nhà thầu (ký kết hợp đồng lao động với nhà thầu tại thời </w:t>
            </w:r>
            <w:r w:rsidRPr="007D5992">
              <w:rPr>
                <w:rFonts w:ascii="Times New Roman" w:eastAsia="Aptos" w:hAnsi="Times New Roman" w:cs="Times New Roman"/>
                <w:color w:val="auto"/>
                <w:kern w:val="2"/>
                <w:sz w:val="26"/>
                <w:szCs w:val="26"/>
                <w:lang w:eastAsia="en-US"/>
                <w14:ligatures w14:val="standardContextual"/>
              </w:rPr>
              <w:lastRenderedPageBreak/>
              <w:t>điểm nhân sự thực hiện hành vi vi phạm) bị Tòa án kết án có hành vi vi phạm quy định về đấu thầu gây hậu quả nghiêm trọng theo quy định pháp luật về hình sự để cho nhà thầu đó trúng thầu thì chủ đầu tư phải chấm dứt hợp đồng với nhà thầu và tịch thu giá trị bảo đảm thực hiện hợp đồng của nhà thầu; nhà thầu chỉ được thanh toán đối với các phần công việc đã thực hiện, được nghiệm thu theo quy định trong hợp đồng. Nhà thầu bị coi là không hoàn thành hợp đồng và bị đăng tải trên Hệ thống mạng đấu thầu quốc gia; trong thông báo phải nêu rõ lý do vi phạm dẫn tới phải chấm dứt hợp đồng; đối với phần công việc chưa thực hiện, chủ đầu tư tiến hành chỉ định thầu theo quy định tại điểm đ khoản 20 Điều này hoặc tách thành gói thầu mới và tổ chức lựa chọn nhà thầu theo quy định của pháp luật.</w:t>
            </w:r>
          </w:p>
          <w:p w14:paraId="24897B0F" w14:textId="77777777" w:rsidR="00F3757A" w:rsidRPr="007D5992" w:rsidRDefault="00F3757A" w:rsidP="00CE3B69">
            <w:pPr>
              <w:snapToGrid w:val="0"/>
              <w:jc w:val="both"/>
              <w:rPr>
                <w:rFonts w:ascii="Times New Roman" w:eastAsia="Aptos" w:hAnsi="Times New Roman" w:cs="Times New Roman"/>
                <w:color w:val="auto"/>
                <w:kern w:val="2"/>
                <w:sz w:val="26"/>
                <w:szCs w:val="26"/>
                <w:lang w:eastAsia="en-US"/>
                <w14:ligatures w14:val="standardContextual"/>
              </w:rPr>
            </w:pPr>
          </w:p>
        </w:tc>
        <w:tc>
          <w:tcPr>
            <w:tcW w:w="1640" w:type="pct"/>
          </w:tcPr>
          <w:p w14:paraId="4942C01F" w14:textId="7C8B183E" w:rsidR="00F3757A" w:rsidRPr="009457D6" w:rsidRDefault="00180D0C" w:rsidP="00894328">
            <w:pPr>
              <w:snapToGrid w:val="0"/>
              <w:jc w:val="both"/>
              <w:rPr>
                <w:rFonts w:ascii="Times New Roman" w:eastAsia="Calibri" w:hAnsi="Times New Roman" w:cs="Times New Roman"/>
                <w:bCs/>
                <w:kern w:val="2"/>
                <w:sz w:val="26"/>
                <w:szCs w:val="26"/>
                <w:lang w:eastAsia="en-US"/>
                <w14:ligatures w14:val="standardContextual"/>
              </w:rPr>
            </w:pPr>
            <w:r w:rsidRPr="00875603">
              <w:rPr>
                <w:rFonts w:ascii="Times New Roman" w:eastAsia="Calibri" w:hAnsi="Times New Roman" w:cs="Times New Roman"/>
                <w:bCs/>
                <w:kern w:val="2"/>
                <w:sz w:val="26"/>
                <w:szCs w:val="26"/>
                <w:lang w:eastAsia="en-US"/>
                <w14:ligatures w14:val="standardContextual"/>
              </w:rPr>
              <w:lastRenderedPageBreak/>
              <w:t xml:space="preserve">25. </w:t>
            </w:r>
            <w:r w:rsidRPr="007D5992">
              <w:rPr>
                <w:rFonts w:ascii="Times New Roman" w:eastAsia="Aptos" w:hAnsi="Times New Roman" w:cs="Times New Roman"/>
                <w:color w:val="auto"/>
                <w:kern w:val="2"/>
                <w:sz w:val="26"/>
                <w:szCs w:val="26"/>
                <w:lang w:eastAsia="en-US"/>
                <w14:ligatures w14:val="standardContextual"/>
              </w:rPr>
              <w:t xml:space="preserve">Trong quá trình nhà thầu thực hiện hợp </w:t>
            </w:r>
            <w:r w:rsidRPr="007D5992">
              <w:rPr>
                <w:rFonts w:ascii="Times New Roman" w:eastAsia="Aptos" w:hAnsi="Times New Roman" w:cs="Times New Roman"/>
                <w:bCs/>
                <w:color w:val="auto"/>
                <w:kern w:val="2"/>
                <w:sz w:val="26"/>
                <w:szCs w:val="26"/>
                <w:lang w:eastAsia="en-US"/>
                <w14:ligatures w14:val="standardContextual"/>
              </w:rPr>
              <w:t>đồng</w:t>
            </w:r>
            <w:r w:rsidRPr="00875603">
              <w:rPr>
                <w:rFonts w:ascii="Times New Roman" w:eastAsia="Aptos" w:hAnsi="Times New Roman" w:cs="Times New Roman"/>
                <w:b/>
                <w:color w:val="auto"/>
                <w:kern w:val="2"/>
                <w:sz w:val="26"/>
                <w:szCs w:val="26"/>
                <w:lang w:eastAsia="en-US"/>
                <w14:ligatures w14:val="standardContextual"/>
              </w:rPr>
              <w:t xml:space="preserve"> </w:t>
            </w:r>
            <w:r w:rsidR="00106D55" w:rsidRPr="007D5992">
              <w:rPr>
                <w:rFonts w:ascii="Times New Roman" w:eastAsia="Aptos" w:hAnsi="Times New Roman" w:cs="Times New Roman"/>
                <w:strike/>
                <w:color w:val="auto"/>
                <w:kern w:val="2"/>
                <w:sz w:val="26"/>
                <w:szCs w:val="26"/>
                <w:lang w:eastAsia="en-US"/>
                <w14:ligatures w14:val="standardContextual"/>
              </w:rPr>
              <w:t>trường hợp</w:t>
            </w:r>
            <w:r w:rsidR="00106D55" w:rsidRPr="007D5992">
              <w:rPr>
                <w:rFonts w:ascii="Times New Roman" w:eastAsia="Aptos" w:hAnsi="Times New Roman" w:cs="Times New Roman"/>
                <w:color w:val="auto"/>
                <w:kern w:val="2"/>
                <w:sz w:val="26"/>
                <w:szCs w:val="26"/>
                <w:lang w:eastAsia="en-US"/>
                <w14:ligatures w14:val="standardContextual"/>
              </w:rPr>
              <w:t xml:space="preserve"> </w:t>
            </w:r>
            <w:r w:rsidRPr="002649A8">
              <w:rPr>
                <w:rFonts w:ascii="Times New Roman" w:eastAsia="Aptos" w:hAnsi="Times New Roman" w:cs="Times New Roman"/>
                <w:b/>
                <w:i/>
                <w:iCs/>
                <w:color w:val="auto"/>
                <w:kern w:val="2"/>
                <w:sz w:val="26"/>
                <w:szCs w:val="26"/>
                <w:lang w:eastAsia="en-US"/>
                <w14:ligatures w14:val="standardContextual"/>
              </w:rPr>
              <w:t>tại các gói thầu mà</w:t>
            </w:r>
            <w:r w:rsidRPr="002649A8">
              <w:rPr>
                <w:rFonts w:ascii="Times New Roman" w:eastAsia="Aptos" w:hAnsi="Times New Roman" w:cs="Times New Roman"/>
                <w:color w:val="auto"/>
                <w:kern w:val="2"/>
                <w:sz w:val="26"/>
                <w:szCs w:val="26"/>
                <w:lang w:eastAsia="en-US"/>
                <w14:ligatures w14:val="standardContextual"/>
              </w:rPr>
              <w:t xml:space="preserve"> </w:t>
            </w:r>
            <w:r w:rsidRPr="007D5992">
              <w:rPr>
                <w:rFonts w:ascii="Times New Roman" w:eastAsia="Aptos" w:hAnsi="Times New Roman" w:cs="Times New Roman"/>
                <w:color w:val="auto"/>
                <w:kern w:val="2"/>
                <w:sz w:val="26"/>
                <w:szCs w:val="26"/>
                <w:lang w:eastAsia="en-US"/>
                <w14:ligatures w14:val="standardContextual"/>
              </w:rPr>
              <w:t xml:space="preserve">nhân sự của nhà thầu (ký kết hợp đồng lao động với </w:t>
            </w:r>
            <w:r w:rsidRPr="007D5992">
              <w:rPr>
                <w:rFonts w:ascii="Times New Roman" w:eastAsia="Aptos" w:hAnsi="Times New Roman" w:cs="Times New Roman"/>
                <w:color w:val="auto"/>
                <w:kern w:val="2"/>
                <w:sz w:val="26"/>
                <w:szCs w:val="26"/>
                <w:lang w:eastAsia="en-US"/>
                <w14:ligatures w14:val="standardContextual"/>
              </w:rPr>
              <w:lastRenderedPageBreak/>
              <w:t>nhà thầu tại thời điểm nhân sự thực hiện hành vi vi phạm) bị Tòa án kết án có hành vi vi phạm quy định về đấu thầu gây hậu quả nghiêm trọng theo quy định pháp luật về hình sự để cho nhà thầu đó trúng thầu</w:t>
            </w:r>
            <w:r w:rsidRPr="00875603">
              <w:rPr>
                <w:rFonts w:ascii="Times New Roman" w:eastAsia="Aptos" w:hAnsi="Times New Roman" w:cs="Times New Roman"/>
                <w:color w:val="auto"/>
                <w:kern w:val="2"/>
                <w:sz w:val="26"/>
                <w:szCs w:val="26"/>
                <w:lang w:eastAsia="en-US"/>
                <w14:ligatures w14:val="standardContextual"/>
              </w:rPr>
              <w:t xml:space="preserve"> </w:t>
            </w:r>
            <w:r w:rsidRPr="007D5992">
              <w:rPr>
                <w:rFonts w:ascii="Times New Roman" w:eastAsia="Aptos" w:hAnsi="Times New Roman" w:cs="Times New Roman"/>
                <w:color w:val="auto"/>
                <w:kern w:val="2"/>
                <w:sz w:val="26"/>
                <w:szCs w:val="26"/>
                <w:lang w:eastAsia="en-US"/>
                <w14:ligatures w14:val="standardContextual"/>
              </w:rPr>
              <w:t>thì chủ đầu tư phải chấm dứt hợp đồng</w:t>
            </w:r>
            <w:r w:rsidRPr="00875603">
              <w:rPr>
                <w:rFonts w:ascii="Times New Roman" w:eastAsia="Aptos" w:hAnsi="Times New Roman" w:cs="Times New Roman"/>
                <w:color w:val="auto"/>
                <w:kern w:val="2"/>
                <w:sz w:val="26"/>
                <w:szCs w:val="26"/>
                <w:lang w:eastAsia="en-US"/>
                <w14:ligatures w14:val="standardContextual"/>
              </w:rPr>
              <w:t xml:space="preserve"> với nhà thầu </w:t>
            </w:r>
            <w:r w:rsidRPr="007D5992">
              <w:rPr>
                <w:rFonts w:ascii="Times New Roman" w:eastAsia="Aptos" w:hAnsi="Times New Roman" w:cs="Times New Roman"/>
                <w:color w:val="auto"/>
                <w:kern w:val="2"/>
                <w:sz w:val="26"/>
                <w:szCs w:val="26"/>
                <w:lang w:eastAsia="en-US"/>
                <w14:ligatures w14:val="standardContextual"/>
              </w:rPr>
              <w:t>và tịch thu giá trị bảo đảm thực hiện hợp đồng của nhà thầu; nhà thầu chỉ được thanh toán đối với các phần công việc đã thực hiện, được nghiệm thu theo quy định trong hợp đồng. Nhà thầu bị coi là không hoàn thành hợp đồng và bị đăng tải trên Hệ thống mạng đấu thầu quốc gia; trong thông báo phải nêu rõ lý do vi phạm dẫn tới phải chấm dứt hợp đồng; đối với phần công việc chưa thực hiện, chủ đầu tư tiến hành chỉ định thầu theo quy định tại điểm đ khoản 20 Điều này hoặc tách thành gói thầu mới và tổ chức lựa chọn nhà thầu theo quy định của pháp luật.</w:t>
            </w:r>
            <w:r w:rsidRPr="007D5992">
              <w:rPr>
                <w:rFonts w:ascii="Times New Roman" w:eastAsia="Calibri" w:hAnsi="Times New Roman" w:cs="Times New Roman"/>
                <w:bCs/>
                <w:kern w:val="2"/>
                <w:sz w:val="26"/>
                <w:szCs w:val="26"/>
                <w:lang w:eastAsia="en-US"/>
                <w14:ligatures w14:val="standardContextual"/>
              </w:rPr>
              <w:t>”</w:t>
            </w:r>
          </w:p>
        </w:tc>
        <w:tc>
          <w:tcPr>
            <w:tcW w:w="1714" w:type="pct"/>
          </w:tcPr>
          <w:p w14:paraId="20D13EA7" w14:textId="21BC397C" w:rsidR="00F3757A" w:rsidRPr="00875603" w:rsidRDefault="00DC64E3" w:rsidP="00CE3B69">
            <w:pPr>
              <w:jc w:val="both"/>
              <w:rPr>
                <w:rFonts w:ascii="Times New Roman" w:eastAsia="Times New Roman" w:hAnsi="Times New Roman" w:cs="Times New Roman"/>
                <w:color w:val="auto"/>
                <w:sz w:val="26"/>
                <w:szCs w:val="26"/>
              </w:rPr>
            </w:pPr>
            <w:r w:rsidRPr="009457D6">
              <w:rPr>
                <w:rFonts w:ascii="Times New Roman" w:eastAsia="Times New Roman" w:hAnsi="Times New Roman" w:cs="Times New Roman"/>
                <w:color w:val="auto"/>
                <w:sz w:val="26"/>
                <w:szCs w:val="26"/>
              </w:rPr>
              <w:lastRenderedPageBreak/>
              <w:t>Làm rõ quy định này theo hướng</w:t>
            </w:r>
            <w:r w:rsidR="00C51486" w:rsidRPr="00C51486">
              <w:rPr>
                <w:rFonts w:ascii="Times New Roman" w:eastAsia="Times New Roman" w:hAnsi="Times New Roman" w:cs="Times New Roman"/>
                <w:color w:val="auto"/>
                <w:sz w:val="26"/>
                <w:szCs w:val="26"/>
              </w:rPr>
              <w:t xml:space="preserve"> chủ đầu tư chấm dứt hợp đồng với nhà thầu có nhân sự bị Tòa án kết án có hành vi vi phạm quy định về </w:t>
            </w:r>
            <w:r w:rsidR="00C51486" w:rsidRPr="00C51486">
              <w:rPr>
                <w:rFonts w:ascii="Times New Roman" w:eastAsia="Times New Roman" w:hAnsi="Times New Roman" w:cs="Times New Roman"/>
                <w:color w:val="auto"/>
                <w:sz w:val="26"/>
                <w:szCs w:val="26"/>
              </w:rPr>
              <w:lastRenderedPageBreak/>
              <w:t>đấu thầu gây hậu quả nghiêm trọng theo quy định pháp luật về hình sự để cho nhà thầu trúng thầu thì chỉ áp dụng chấm dứt hợp đồng đối với hợp đồng mà nhà thầu có nhân sự đó đang thực hiện mà không áp dụng đối với tất cả các hợp đồng.</w:t>
            </w:r>
          </w:p>
        </w:tc>
      </w:tr>
      <w:tr w:rsidR="00180D0C" w:rsidRPr="007D5992" w14:paraId="34B0E6A3" w14:textId="77777777" w:rsidTr="003C12CE">
        <w:tc>
          <w:tcPr>
            <w:tcW w:w="5000" w:type="pct"/>
            <w:gridSpan w:val="3"/>
          </w:tcPr>
          <w:p w14:paraId="54073CB6" w14:textId="46DC7090" w:rsidR="00180D0C" w:rsidRPr="007D5992" w:rsidRDefault="00180D0C" w:rsidP="00CE3B69">
            <w:pPr>
              <w:widowControl/>
              <w:snapToGrid w:val="0"/>
              <w:jc w:val="both"/>
              <w:rPr>
                <w:rFonts w:ascii="Times New Roman" w:eastAsia="Aptos" w:hAnsi="Times New Roman" w:cs="Times New Roman"/>
                <w:b/>
                <w:bCs/>
                <w:kern w:val="2"/>
                <w:sz w:val="26"/>
                <w:szCs w:val="26"/>
                <w:lang w:eastAsia="en-US"/>
                <w14:ligatures w14:val="standardContextual"/>
              </w:rPr>
            </w:pPr>
            <w:r w:rsidRPr="007D5992">
              <w:rPr>
                <w:rFonts w:ascii="Times New Roman" w:eastAsia="Aptos" w:hAnsi="Times New Roman" w:cs="Times New Roman"/>
                <w:b/>
                <w:bCs/>
                <w:kern w:val="2"/>
                <w:sz w:val="26"/>
                <w:szCs w:val="26"/>
                <w:lang w:eastAsia="en-US"/>
                <w14:ligatures w14:val="standardContextual"/>
              </w:rPr>
              <w:lastRenderedPageBreak/>
              <w:t>Bổ sung khoản 33a và 33b vào sau khoản 33</w:t>
            </w:r>
          </w:p>
        </w:tc>
      </w:tr>
      <w:tr w:rsidR="00F3757A" w:rsidRPr="007D5992" w14:paraId="6E38D505" w14:textId="77777777" w:rsidTr="003C12CE">
        <w:tc>
          <w:tcPr>
            <w:tcW w:w="1646" w:type="pct"/>
          </w:tcPr>
          <w:p w14:paraId="018CD0DD" w14:textId="77777777" w:rsidR="00F3757A" w:rsidRPr="007D5992" w:rsidRDefault="00F3757A" w:rsidP="00CE3B69">
            <w:pPr>
              <w:jc w:val="both"/>
              <w:rPr>
                <w:rFonts w:ascii="Times New Roman" w:eastAsia="Times New Roman" w:hAnsi="Times New Roman" w:cs="Times New Roman"/>
                <w:b/>
                <w:color w:val="auto"/>
                <w:sz w:val="26"/>
                <w:szCs w:val="26"/>
                <w:lang w:val="en-US"/>
              </w:rPr>
            </w:pPr>
          </w:p>
        </w:tc>
        <w:tc>
          <w:tcPr>
            <w:tcW w:w="1640" w:type="pct"/>
          </w:tcPr>
          <w:p w14:paraId="4079740E" w14:textId="4B67D1FB" w:rsidR="00180D0C" w:rsidRPr="007D5992" w:rsidRDefault="00180D0C" w:rsidP="00CE3B69">
            <w:pPr>
              <w:snapToGrid w:val="0"/>
              <w:jc w:val="both"/>
              <w:rPr>
                <w:rFonts w:ascii="Times New Roman" w:eastAsia="Calibri" w:hAnsi="Times New Roman" w:cs="Times New Roman"/>
                <w:b/>
                <w:bCs/>
                <w:i/>
                <w:iCs/>
                <w:kern w:val="2"/>
                <w:sz w:val="26"/>
                <w:szCs w:val="26"/>
                <w:lang w:eastAsia="en-US"/>
              </w:rPr>
            </w:pPr>
            <w:r w:rsidRPr="007D5992">
              <w:rPr>
                <w:rFonts w:ascii="Times New Roman" w:eastAsia="Calibri" w:hAnsi="Times New Roman" w:cs="Times New Roman"/>
                <w:b/>
                <w:bCs/>
                <w:i/>
                <w:iCs/>
                <w:kern w:val="2"/>
                <w:sz w:val="26"/>
                <w:szCs w:val="26"/>
                <w:lang w:eastAsia="en-US"/>
              </w:rPr>
              <w:t xml:space="preserve">33a. Trường hợp gói thầu chỉ có một tham dự thầu nhà thầu và có hồ sơ dự thầu đáp ứng cơ bản yêu cầu của hồ sơ mời thầu nhưng không đáp ứng yêu cầu kỹ thuật theo quy định của hồ sơ mời thầu đối với hạng mục hàng hóa là vật tư, thiết bị thông thường, thông dụng, sẵn có trên thị trường với tổng giá trị các hạng mục hàng hóa này trong giá gói thầu chiếm tỷ trọng không quá 1% giá gói thầu thì chủ đầu tư xem xét, quyết định cho phép nhà thầu bổ sung, thay </w:t>
            </w:r>
            <w:r w:rsidRPr="007D5992">
              <w:rPr>
                <w:rFonts w:ascii="Times New Roman" w:eastAsia="Calibri" w:hAnsi="Times New Roman" w:cs="Times New Roman"/>
                <w:b/>
                <w:bCs/>
                <w:i/>
                <w:iCs/>
                <w:kern w:val="2"/>
                <w:sz w:val="26"/>
                <w:szCs w:val="26"/>
                <w:lang w:eastAsia="en-US"/>
              </w:rPr>
              <w:lastRenderedPageBreak/>
              <w:t>thế các hàng hóa đó. Việc bổ sung, thay thế không được làm thay đổi đơn giá của hàng hóa đã chào.</w:t>
            </w:r>
          </w:p>
          <w:p w14:paraId="12355301" w14:textId="24CD5D1D" w:rsidR="00F3757A" w:rsidRPr="00875603" w:rsidRDefault="00180D0C" w:rsidP="00CE3B69">
            <w:pPr>
              <w:snapToGrid w:val="0"/>
              <w:jc w:val="both"/>
              <w:rPr>
                <w:rFonts w:ascii="Times New Roman" w:eastAsia="Aptos" w:hAnsi="Times New Roman" w:cs="Times New Roman"/>
                <w:b/>
                <w:i/>
                <w:kern w:val="2"/>
                <w:sz w:val="26"/>
                <w:szCs w:val="26"/>
                <w:lang w:eastAsia="en-US"/>
              </w:rPr>
            </w:pPr>
            <w:r w:rsidRPr="007D5992">
              <w:rPr>
                <w:rFonts w:ascii="Times New Roman" w:eastAsia="Aptos" w:hAnsi="Times New Roman" w:cs="Times New Roman"/>
                <w:b/>
                <w:i/>
                <w:kern w:val="2"/>
                <w:sz w:val="26"/>
                <w:szCs w:val="26"/>
                <w:lang w:eastAsia="en-US"/>
              </w:rPr>
              <w:t>33b. Trong quá trình đánh giá hồ sơ dự thầu, hồ sơ đề xuất bị kéo dài dẫn đến hồ sơ dự thầu, hồ sơ đề xuất của nhà thầu hết hiệu lực, chủ đầu tư được quyền yêu cầu nhà thầu khôi phục hiệu lực của hồ sơ dự thầu, hồ sơ yêu cầu, bảo đảm dự thầu tương ứng. Trường hợp nhà thầu không chấp thuận hoặc từ chối việc khôi phục hiệu lực của hồ sơ dự thầu, hồ sơ đề xuất, bảo đảm dự thầu thì nhà thầu không bị xử lý theo các quy định của pháp luật về đấu thầu.</w:t>
            </w:r>
          </w:p>
        </w:tc>
        <w:tc>
          <w:tcPr>
            <w:tcW w:w="1714" w:type="pct"/>
          </w:tcPr>
          <w:p w14:paraId="69154F0F" w14:textId="6EBD7C1F" w:rsidR="007624A5" w:rsidRPr="00D06C7E" w:rsidRDefault="00D06C7E" w:rsidP="007624A5">
            <w:pPr>
              <w:snapToGrid w:val="0"/>
              <w:jc w:val="both"/>
              <w:rPr>
                <w:rFonts w:ascii="Times New Roman" w:eastAsia="Aptos" w:hAnsi="Times New Roman" w:cs="Times New Roman"/>
                <w:color w:val="auto"/>
                <w:kern w:val="2"/>
                <w:sz w:val="26"/>
                <w:szCs w:val="26"/>
                <w:lang w:eastAsia="en-US"/>
                <w14:ligatures w14:val="standardContextual"/>
              </w:rPr>
            </w:pPr>
            <w:r w:rsidRPr="00D06C7E">
              <w:rPr>
                <w:rFonts w:ascii="Times New Roman" w:eastAsia="Aptos" w:hAnsi="Times New Roman" w:cs="Times New Roman"/>
                <w:color w:val="auto"/>
                <w:kern w:val="2"/>
                <w:sz w:val="26"/>
                <w:szCs w:val="26"/>
                <w:lang w:eastAsia="en-US"/>
                <w14:ligatures w14:val="standardContextual"/>
              </w:rPr>
              <w:lastRenderedPageBreak/>
              <w:t xml:space="preserve">- </w:t>
            </w:r>
            <w:r w:rsidR="007624A5" w:rsidRPr="007624A5">
              <w:rPr>
                <w:rFonts w:ascii="Times New Roman" w:eastAsia="Aptos" w:hAnsi="Times New Roman" w:cs="Times New Roman"/>
                <w:color w:val="auto"/>
                <w:kern w:val="2"/>
                <w:sz w:val="26"/>
                <w:szCs w:val="26"/>
                <w:lang w:eastAsia="en-US"/>
                <w14:ligatures w14:val="standardContextual"/>
              </w:rPr>
              <w:t>Thực tiễn phát sinh trường hợp nhà thầu đáp ứng cơ bản yêu cầu của hồ sơ mời thầu nhưng không đáp ứng một số yêu cầu kỹ thuật đối với vật tư, thiết bị thông thường có giá trị rất nhỏ, do đó cần có cơ chế xử lý linh hoạt nhằm tránh phải tổ chức lựa chọn nhà thầu lại, gây kéo dài tiến độ và phát sinh chi phí không cần thiết.</w:t>
            </w:r>
          </w:p>
          <w:p w14:paraId="2E031B00" w14:textId="4B62B6FA" w:rsidR="00D06C7E" w:rsidRPr="00D06C7E" w:rsidRDefault="00D06C7E" w:rsidP="007624A5">
            <w:pPr>
              <w:snapToGrid w:val="0"/>
              <w:jc w:val="both"/>
              <w:rPr>
                <w:rFonts w:ascii="Times New Roman" w:eastAsia="Aptos" w:hAnsi="Times New Roman" w:cs="Times New Roman"/>
                <w:color w:val="auto"/>
                <w:kern w:val="2"/>
                <w:sz w:val="26"/>
                <w:szCs w:val="26"/>
                <w:lang w:eastAsia="en-US"/>
                <w14:ligatures w14:val="standardContextual"/>
              </w:rPr>
            </w:pPr>
            <w:r w:rsidRPr="00D06C7E">
              <w:rPr>
                <w:rFonts w:ascii="Times New Roman" w:eastAsia="Aptos" w:hAnsi="Times New Roman" w:cs="Times New Roman"/>
                <w:color w:val="auto"/>
                <w:kern w:val="2"/>
                <w:sz w:val="26"/>
                <w:szCs w:val="26"/>
                <w:lang w:eastAsia="en-US"/>
                <w14:ligatures w14:val="standardContextual"/>
              </w:rPr>
              <w:t xml:space="preserve">- Thực tiễn phát sinh trường hợp quá trình đánh giá hồ sơ dự thầu, hồ sơ đề xuất kéo dài dẫn đến hết hiệu lực của hồ sơ và bảo đảm dự thầu vì nguyên nhân khách quan không xuất phát từ lỗi </w:t>
            </w:r>
            <w:r w:rsidRPr="00D06C7E">
              <w:rPr>
                <w:rFonts w:ascii="Times New Roman" w:eastAsia="Aptos" w:hAnsi="Times New Roman" w:cs="Times New Roman"/>
                <w:color w:val="auto"/>
                <w:kern w:val="2"/>
                <w:sz w:val="26"/>
                <w:szCs w:val="26"/>
                <w:lang w:eastAsia="en-US"/>
                <w14:ligatures w14:val="standardContextual"/>
              </w:rPr>
              <w:lastRenderedPageBreak/>
              <w:t>của nhà thầu, do đó cần bổ sung cơ chế cho phép khôi phục hiệu lực và không xử lý nhà thầu trong trường hợp không chấp thuận gia hạn.</w:t>
            </w:r>
          </w:p>
          <w:p w14:paraId="22BE00FE" w14:textId="1A0C6898" w:rsidR="00F3757A" w:rsidRPr="00875603" w:rsidRDefault="00F3757A" w:rsidP="00CE3B69">
            <w:pPr>
              <w:snapToGrid w:val="0"/>
              <w:jc w:val="both"/>
              <w:rPr>
                <w:rFonts w:ascii="Times New Roman" w:eastAsia="Times New Roman" w:hAnsi="Times New Roman" w:cs="Times New Roman"/>
                <w:color w:val="auto"/>
                <w:sz w:val="26"/>
                <w:szCs w:val="26"/>
              </w:rPr>
            </w:pPr>
          </w:p>
        </w:tc>
      </w:tr>
      <w:tr w:rsidR="00180D0C" w:rsidRPr="007D5992" w14:paraId="68A9E7D6" w14:textId="77777777" w:rsidTr="003C12CE">
        <w:tc>
          <w:tcPr>
            <w:tcW w:w="5000" w:type="pct"/>
            <w:gridSpan w:val="3"/>
          </w:tcPr>
          <w:p w14:paraId="65B194E4" w14:textId="31D2B9DE" w:rsidR="00180D0C" w:rsidRPr="00875603" w:rsidRDefault="00180D0C" w:rsidP="00CE3B69">
            <w:pPr>
              <w:jc w:val="both"/>
              <w:rPr>
                <w:rFonts w:ascii="Times New Roman" w:eastAsia="Times New Roman" w:hAnsi="Times New Roman" w:cs="Times New Roman"/>
                <w:color w:val="auto"/>
                <w:sz w:val="26"/>
                <w:szCs w:val="26"/>
              </w:rPr>
            </w:pPr>
            <w:r w:rsidRPr="007D5992">
              <w:rPr>
                <w:rFonts w:ascii="Times New Roman" w:eastAsia="Times New Roman" w:hAnsi="Times New Roman" w:cs="Times New Roman"/>
                <w:b/>
                <w:color w:val="auto"/>
                <w:sz w:val="26"/>
                <w:szCs w:val="26"/>
              </w:rPr>
              <w:lastRenderedPageBreak/>
              <w:t>Sửa đổi, bổ sung khoản 34</w:t>
            </w:r>
          </w:p>
        </w:tc>
      </w:tr>
      <w:tr w:rsidR="00F3757A" w:rsidRPr="007D5992" w14:paraId="1AEBE8CF" w14:textId="77777777" w:rsidTr="003C12CE">
        <w:tc>
          <w:tcPr>
            <w:tcW w:w="1646" w:type="pct"/>
          </w:tcPr>
          <w:p w14:paraId="592FE3FE" w14:textId="029D1EEF" w:rsidR="00F3757A" w:rsidRPr="00875603" w:rsidRDefault="00180D0C" w:rsidP="00CE3B69">
            <w:pPr>
              <w:snapToGrid w:val="0"/>
              <w:jc w:val="both"/>
              <w:rPr>
                <w:rFonts w:ascii="Times New Roman" w:eastAsia="Calibri" w:hAnsi="Times New Roman" w:cs="Times New Roman"/>
                <w:bCs/>
                <w:kern w:val="2"/>
                <w:sz w:val="26"/>
                <w:szCs w:val="26"/>
                <w:lang w:eastAsia="en-US"/>
              </w:rPr>
            </w:pPr>
            <w:r w:rsidRPr="007D5992">
              <w:rPr>
                <w:rFonts w:ascii="Times New Roman" w:eastAsia="Calibri" w:hAnsi="Times New Roman" w:cs="Times New Roman"/>
                <w:bCs/>
                <w:kern w:val="2"/>
                <w:sz w:val="26"/>
                <w:szCs w:val="26"/>
                <w:lang w:eastAsia="en-US"/>
              </w:rPr>
              <w:t>34. Ngoài trường hợp quy định từ khoản 1 đến khoản 33 Điều này, khi phát sinh tình huống, chủ đầu tư xem xét, quyết định xử lý tình huống trên cơ sở bảo đảm cạnh tranh, công bằng, minh bạch, hiệu quả kinh tế và trách nhiệm giải trình.</w:t>
            </w:r>
          </w:p>
        </w:tc>
        <w:tc>
          <w:tcPr>
            <w:tcW w:w="1640" w:type="pct"/>
          </w:tcPr>
          <w:p w14:paraId="1D4A6CA7" w14:textId="49F607D7" w:rsidR="00F3757A" w:rsidRPr="00875603" w:rsidRDefault="00180D0C" w:rsidP="00CE3B69">
            <w:pPr>
              <w:snapToGrid w:val="0"/>
              <w:jc w:val="both"/>
              <w:rPr>
                <w:rFonts w:ascii="Times New Roman" w:eastAsia="Times New Roman" w:hAnsi="Times New Roman" w:cs="Times New Roman"/>
                <w:b/>
                <w:color w:val="auto"/>
                <w:sz w:val="26"/>
                <w:szCs w:val="26"/>
              </w:rPr>
            </w:pPr>
            <w:r w:rsidRPr="007D5992">
              <w:rPr>
                <w:rFonts w:ascii="Times New Roman" w:eastAsia="Calibri" w:hAnsi="Times New Roman" w:cs="Times New Roman"/>
                <w:bCs/>
                <w:kern w:val="2"/>
                <w:sz w:val="26"/>
                <w:szCs w:val="26"/>
                <w:lang w:eastAsia="en-US"/>
              </w:rPr>
              <w:t>34.</w:t>
            </w:r>
            <w:r w:rsidRPr="007D5992">
              <w:rPr>
                <w:rFonts w:ascii="Times New Roman" w:eastAsia="Calibri" w:hAnsi="Times New Roman" w:cs="Times New Roman"/>
                <w:b/>
                <w:bCs/>
                <w:i/>
                <w:iCs/>
                <w:kern w:val="2"/>
                <w:sz w:val="26"/>
                <w:szCs w:val="26"/>
                <w:lang w:eastAsia="en-US"/>
              </w:rPr>
              <w:t xml:space="preserve"> </w:t>
            </w:r>
            <w:r w:rsidRPr="007D5992">
              <w:rPr>
                <w:rFonts w:ascii="Times New Roman" w:eastAsia="Calibri" w:hAnsi="Times New Roman" w:cs="Times New Roman"/>
                <w:bCs/>
                <w:kern w:val="2"/>
                <w:sz w:val="26"/>
                <w:szCs w:val="26"/>
                <w:lang w:eastAsia="en-US"/>
              </w:rPr>
              <w:t xml:space="preserve">Ngoài trường hợp quy định từ khoản 1 đến khoản </w:t>
            </w:r>
            <w:r w:rsidRPr="007D5992">
              <w:rPr>
                <w:rFonts w:ascii="Times New Roman" w:eastAsia="Calibri" w:hAnsi="Times New Roman" w:cs="Times New Roman"/>
                <w:b/>
                <w:bCs/>
                <w:i/>
                <w:iCs/>
                <w:kern w:val="2"/>
                <w:sz w:val="26"/>
                <w:szCs w:val="26"/>
                <w:lang w:eastAsia="en-US"/>
              </w:rPr>
              <w:t>33b</w:t>
            </w:r>
            <w:r w:rsidRPr="007D5992">
              <w:rPr>
                <w:rFonts w:ascii="Times New Roman" w:eastAsia="Calibri" w:hAnsi="Times New Roman" w:cs="Times New Roman"/>
                <w:bCs/>
                <w:kern w:val="2"/>
                <w:sz w:val="26"/>
                <w:szCs w:val="26"/>
                <w:lang w:eastAsia="en-US"/>
              </w:rPr>
              <w:t xml:space="preserve"> Điều này, khi phát sinh tình huống, chủ đầu tư xem xét, quyết định xử lý tình huống trên cơ sở bảo đảm cạnh tranh, công bằng, minh bạch, hiệu quả kinh tế và trách nhiệm giải trình.</w:t>
            </w:r>
          </w:p>
        </w:tc>
        <w:tc>
          <w:tcPr>
            <w:tcW w:w="1714" w:type="pct"/>
          </w:tcPr>
          <w:p w14:paraId="4B37134A" w14:textId="6871C17B" w:rsidR="00F3757A" w:rsidRPr="00875603" w:rsidRDefault="003B4B21" w:rsidP="00CE3B69">
            <w:pPr>
              <w:jc w:val="both"/>
              <w:rPr>
                <w:rFonts w:ascii="Times New Roman" w:eastAsia="Times New Roman" w:hAnsi="Times New Roman" w:cs="Times New Roman"/>
                <w:color w:val="auto"/>
                <w:sz w:val="26"/>
                <w:szCs w:val="26"/>
              </w:rPr>
            </w:pPr>
            <w:r w:rsidRPr="00875603">
              <w:rPr>
                <w:rFonts w:ascii="Times New Roman" w:eastAsia="Times New Roman" w:hAnsi="Times New Roman" w:cs="Times New Roman"/>
                <w:color w:val="auto"/>
                <w:sz w:val="26"/>
                <w:szCs w:val="26"/>
              </w:rPr>
              <w:t>Đồng bộ với các quy định sửa đổi</w:t>
            </w:r>
          </w:p>
        </w:tc>
      </w:tr>
      <w:tr w:rsidR="00180D0C" w:rsidRPr="007D5992" w14:paraId="118AABDE" w14:textId="77777777" w:rsidTr="003C12CE">
        <w:tc>
          <w:tcPr>
            <w:tcW w:w="5000" w:type="pct"/>
            <w:gridSpan w:val="3"/>
          </w:tcPr>
          <w:p w14:paraId="06C36873" w14:textId="21FAFF71" w:rsidR="00180D0C" w:rsidRPr="00875603" w:rsidRDefault="00180D0C" w:rsidP="00CE3B69">
            <w:pPr>
              <w:jc w:val="both"/>
              <w:rPr>
                <w:rFonts w:ascii="Times New Roman" w:eastAsia="Times New Roman" w:hAnsi="Times New Roman" w:cs="Times New Roman"/>
                <w:b/>
                <w:color w:val="auto"/>
                <w:sz w:val="26"/>
                <w:szCs w:val="26"/>
              </w:rPr>
            </w:pPr>
            <w:r w:rsidRPr="007D5992">
              <w:rPr>
                <w:rFonts w:ascii="Times New Roman" w:eastAsia="Times New Roman" w:hAnsi="Times New Roman" w:cs="Times New Roman"/>
                <w:b/>
                <w:color w:val="auto"/>
                <w:sz w:val="26"/>
                <w:szCs w:val="26"/>
              </w:rPr>
              <w:t>Điều 141</w:t>
            </w:r>
            <w:r w:rsidR="006B1965" w:rsidRPr="007D5992">
              <w:rPr>
                <w:rFonts w:ascii="Times New Roman" w:eastAsia="Times New Roman" w:hAnsi="Times New Roman" w:cs="Times New Roman"/>
                <w:b/>
                <w:color w:val="auto"/>
                <w:sz w:val="26"/>
                <w:szCs w:val="26"/>
              </w:rPr>
              <w:t>. Quản l</w:t>
            </w:r>
            <w:r w:rsidR="006B1965" w:rsidRPr="007D5992">
              <w:rPr>
                <w:rFonts w:ascii="Times New Roman" w:eastAsia="Times New Roman" w:hAnsi="Times New Roman" w:cs="Times New Roman" w:hint="eastAsia"/>
                <w:b/>
                <w:color w:val="auto"/>
                <w:sz w:val="26"/>
                <w:szCs w:val="26"/>
              </w:rPr>
              <w:t>ý</w:t>
            </w:r>
            <w:r w:rsidR="006B1965" w:rsidRPr="007D5992">
              <w:rPr>
                <w:rFonts w:ascii="Times New Roman" w:eastAsia="Times New Roman" w:hAnsi="Times New Roman" w:cs="Times New Roman"/>
                <w:b/>
                <w:color w:val="auto"/>
                <w:sz w:val="26"/>
                <w:szCs w:val="26"/>
              </w:rPr>
              <w:t xml:space="preserve"> nh</w:t>
            </w:r>
            <w:r w:rsidR="006B1965" w:rsidRPr="007D5992">
              <w:rPr>
                <w:rFonts w:ascii="Times New Roman" w:eastAsia="Times New Roman" w:hAnsi="Times New Roman" w:cs="Times New Roman" w:hint="eastAsia"/>
                <w:b/>
                <w:color w:val="auto"/>
                <w:sz w:val="26"/>
                <w:szCs w:val="26"/>
              </w:rPr>
              <w:t>à</w:t>
            </w:r>
            <w:r w:rsidR="006B1965" w:rsidRPr="007D5992">
              <w:rPr>
                <w:rFonts w:ascii="Times New Roman" w:eastAsia="Times New Roman" w:hAnsi="Times New Roman" w:cs="Times New Roman"/>
                <w:b/>
                <w:color w:val="auto"/>
                <w:sz w:val="26"/>
                <w:szCs w:val="26"/>
              </w:rPr>
              <w:t xml:space="preserve"> thầu</w:t>
            </w:r>
          </w:p>
        </w:tc>
      </w:tr>
      <w:tr w:rsidR="00180D0C" w:rsidRPr="007D5992" w14:paraId="736F31AD" w14:textId="77777777" w:rsidTr="003C12CE">
        <w:tc>
          <w:tcPr>
            <w:tcW w:w="5000" w:type="pct"/>
            <w:gridSpan w:val="3"/>
          </w:tcPr>
          <w:p w14:paraId="2E50F90D" w14:textId="335DBD51" w:rsidR="00180D0C" w:rsidRPr="007D5992" w:rsidRDefault="006B1965" w:rsidP="00CE3B69">
            <w:pPr>
              <w:jc w:val="both"/>
              <w:rPr>
                <w:rFonts w:ascii="Times New Roman" w:eastAsia="Times New Roman" w:hAnsi="Times New Roman" w:cs="Times New Roman"/>
                <w:b/>
                <w:color w:val="auto"/>
                <w:sz w:val="26"/>
                <w:szCs w:val="26"/>
              </w:rPr>
            </w:pPr>
            <w:r w:rsidRPr="007D5992">
              <w:rPr>
                <w:rFonts w:ascii="Times New Roman" w:eastAsia="Times New Roman" w:hAnsi="Times New Roman" w:cs="Times New Roman"/>
                <w:b/>
                <w:color w:val="auto"/>
                <w:sz w:val="26"/>
                <w:szCs w:val="26"/>
              </w:rPr>
              <w:t xml:space="preserve">Sửa đổi, bổ sung </w:t>
            </w:r>
            <w:r w:rsidR="00180D0C" w:rsidRPr="007D5992">
              <w:rPr>
                <w:rFonts w:ascii="Times New Roman" w:eastAsia="Times New Roman" w:hAnsi="Times New Roman" w:cs="Times New Roman"/>
                <w:b/>
                <w:color w:val="auto"/>
                <w:sz w:val="26"/>
                <w:szCs w:val="26"/>
              </w:rPr>
              <w:t>khoản 2</w:t>
            </w:r>
          </w:p>
        </w:tc>
      </w:tr>
      <w:tr w:rsidR="00F3757A" w:rsidRPr="007D5992" w14:paraId="7AE43ED0" w14:textId="77777777" w:rsidTr="003C12CE">
        <w:tc>
          <w:tcPr>
            <w:tcW w:w="1646" w:type="pct"/>
          </w:tcPr>
          <w:p w14:paraId="3655CB10" w14:textId="77777777" w:rsidR="00180D0C" w:rsidRPr="007D5992" w:rsidRDefault="00180D0C"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2. Quản lý nhà thầu phụ:</w:t>
            </w:r>
          </w:p>
          <w:p w14:paraId="145BEA80" w14:textId="77777777" w:rsidR="00180D0C" w:rsidRPr="007D5992" w:rsidRDefault="00180D0C"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 xml:space="preserve">a) Nhà thầu được ký kết hợp đồng với các nhà thầu phụ trong danh sách các nhà thầu phụ nêu trong hồ sơ dự thầu, hồ sơ đề xuất hoặc ký với nhà thầu phụ được chủ đầu tư chấp thuận để tham gia thực hiện công việc xây lắp; tư vấn; phi tư vấn; dịch vụ liên quan của gói thầu cung cấp hàng hóa; công việc thuộc gói thầu hỗn hợp. Việc sử dụng nhà thầu phụ </w:t>
            </w:r>
            <w:r w:rsidRPr="007D5992">
              <w:rPr>
                <w:rFonts w:ascii="Times New Roman" w:eastAsia="Calibri" w:hAnsi="Times New Roman" w:cs="Times New Roman"/>
                <w:kern w:val="2"/>
                <w:sz w:val="26"/>
                <w:szCs w:val="26"/>
                <w:lang w:eastAsia="en-US"/>
                <w14:ligatures w14:val="standardContextual"/>
              </w:rPr>
              <w:lastRenderedPageBreak/>
              <w:t>sẽ không làm thay đổi các nghĩa vụ của nhà thầu. Nhà thầu phải chịu trách nhiệm về khối lượng, chất lượng, tiến độ và các trách nhiệm khác đối với phần công việc do nhà thầu phụ thực hiện;</w:t>
            </w:r>
          </w:p>
          <w:p w14:paraId="253FE121" w14:textId="77777777" w:rsidR="00180D0C" w:rsidRPr="007D5992" w:rsidRDefault="00180D0C"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b) Việc thay thế, bổ sung nhà thầu phụ quy định tại điểm a khoản này hoặc thay đổi nội dung thầu phụ nêu trong hồ sơ dự thầu, hồ sơ đề xuất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1EAC8469" w14:textId="77777777" w:rsidR="00180D0C" w:rsidRPr="007D5992" w:rsidRDefault="00180D0C" w:rsidP="00CE3B69">
            <w:pPr>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c) Nhà thầu chịu trách nhiệm lựa chọn, sử dụng các nhà thầu phụ có năng lực và kinh nghiệm đáp ứng yêu cầu thực hiện các công việc được giao. Trường hợp sử dụng nhà thầu phụ đặc biệt thực hiện công việc quan trọng của gói thầu theo yêu cầu của hồ sơ mời thầu, việc đánh giá năng lực và kinh nghiệm của nhà thầu phụ đặc biệt được thực hiện theo quy định nêu trong hồ sơ mời thầu. Khi sử dụng nhà thầu phụ đặc biệt, nhà thầu không bắt buộc phải đáp ứng yêu cầu về năng lực, kinh nghiệm đối với phần công việc giao cho nhà thầu phụ đặc biệt;</w:t>
            </w:r>
          </w:p>
          <w:p w14:paraId="5B606651" w14:textId="77777777" w:rsidR="00180D0C" w:rsidRPr="007D5992" w:rsidRDefault="00180D0C" w:rsidP="00CE3B69">
            <w:pPr>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d) Nhà thầu chịu trách nhiệm thanh toán đầy đủ, đúng tiến độ cho nhà thầu phụ theo đúng thỏa thuận giữa nhà thầu với nhà thầu phụ.</w:t>
            </w:r>
          </w:p>
          <w:p w14:paraId="0BD19E68" w14:textId="77777777" w:rsidR="00F3757A" w:rsidRPr="007D5992" w:rsidRDefault="00F3757A" w:rsidP="00CE3B69">
            <w:pPr>
              <w:jc w:val="both"/>
              <w:rPr>
                <w:rFonts w:ascii="Times New Roman" w:eastAsia="Calibri" w:hAnsi="Times New Roman" w:cs="Times New Roman"/>
                <w:kern w:val="2"/>
                <w:sz w:val="26"/>
                <w:szCs w:val="26"/>
                <w:lang w:eastAsia="en-US"/>
                <w14:ligatures w14:val="standardContextual"/>
              </w:rPr>
            </w:pPr>
          </w:p>
        </w:tc>
        <w:tc>
          <w:tcPr>
            <w:tcW w:w="1640" w:type="pct"/>
          </w:tcPr>
          <w:p w14:paraId="3F5282B8" w14:textId="77777777" w:rsidR="00180D0C" w:rsidRPr="007D5992" w:rsidRDefault="00180D0C"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lastRenderedPageBreak/>
              <w:t>2. Quản lý nhà thầu phụ:</w:t>
            </w:r>
          </w:p>
          <w:p w14:paraId="5B6DA482" w14:textId="2FAAF1E2" w:rsidR="00180D0C" w:rsidRPr="007D5992" w:rsidRDefault="00180D0C" w:rsidP="00CE3B69">
            <w:pPr>
              <w:snapToGrid w:val="0"/>
              <w:jc w:val="both"/>
              <w:rPr>
                <w:rFonts w:ascii="Times New Roman" w:eastAsia="Calibri" w:hAnsi="Times New Roman" w:cs="Times New Roman"/>
                <w:b/>
                <w:bCs/>
                <w:i/>
                <w:iCs/>
                <w:kern w:val="2"/>
                <w:sz w:val="26"/>
                <w:szCs w:val="26"/>
                <w:lang w:eastAsia="en-US"/>
                <w14:ligatures w14:val="standardContextual"/>
              </w:rPr>
            </w:pPr>
            <w:r w:rsidRPr="007D5992">
              <w:rPr>
                <w:rFonts w:ascii="Times New Roman" w:eastAsia="Calibri" w:hAnsi="Times New Roman" w:cs="Times New Roman"/>
                <w:b/>
                <w:bCs/>
                <w:i/>
                <w:iCs/>
                <w:kern w:val="2"/>
                <w:sz w:val="26"/>
                <w:szCs w:val="26"/>
                <w:lang w:eastAsia="en-US"/>
                <w14:ligatures w14:val="standardContextual"/>
              </w:rPr>
              <w:t xml:space="preserve">a) Căn cứ quy mô, tính chất của gói thầu, chủ đầu tư quy định tỷ lệ phần trăm về giá trị tối đa sử dụng nhà thầu phụ trên giá dự thầu trong hồ sơ mời thầu, hồ sơ yêu cầu. Nhà thầu được đề xuất các phần công việc, giá trị phần công việc sử dụng nhà thầu phụ, tên nhà thầu phụ trong hồ sơ dự thầu, hồ sơ đề xuất, việc đề xuất phải bảo đảm </w:t>
            </w:r>
            <w:r w:rsidRPr="007D5992">
              <w:rPr>
                <w:rFonts w:ascii="Times New Roman" w:eastAsia="Calibri" w:hAnsi="Times New Roman" w:cs="Times New Roman"/>
                <w:b/>
                <w:bCs/>
                <w:i/>
                <w:iCs/>
                <w:kern w:val="2"/>
                <w:sz w:val="26"/>
                <w:szCs w:val="26"/>
                <w:lang w:eastAsia="en-US"/>
                <w14:ligatures w14:val="standardContextual"/>
              </w:rPr>
              <w:lastRenderedPageBreak/>
              <w:t xml:space="preserve">không vượt giá trị tối đa dành cho nhà thầu phụ quy định trong hồ sơ mời thầu, hồ sơ yêu cầu. Trường hợp tại thời điểm tham dự thầu chưa xác định được tên nhà thầu phụ dự kiến thực hiện thì nhà thầu có thể không nêu tên nhà thầu phụ nhưng phải nêu rõ phần công việc, giá trị phần công việc sử dụng nhà thầu phụ trong hồ sơ dự thầu, hồ sơ đề xuất. </w:t>
            </w:r>
            <w:r w:rsidR="00397DEA" w:rsidRPr="007D5992">
              <w:rPr>
                <w:rFonts w:ascii="Times New Roman" w:eastAsia="Calibri" w:hAnsi="Times New Roman" w:cs="Times New Roman"/>
                <w:b/>
                <w:bCs/>
                <w:i/>
                <w:iCs/>
                <w:kern w:val="2"/>
                <w:sz w:val="26"/>
                <w:szCs w:val="26"/>
                <w:lang w:eastAsia="en-US"/>
                <w14:ligatures w14:val="standardContextual"/>
              </w:rPr>
              <w:t>Phần công việc có thể là một hoặc nhiều hạng mục công việc hoặc một phần khối lượng trong hạng mục công việc của gói thầu;</w:t>
            </w:r>
          </w:p>
          <w:p w14:paraId="184CFD00" w14:textId="77777777" w:rsidR="00180D0C" w:rsidRPr="007D5992" w:rsidRDefault="00180D0C" w:rsidP="00CE3B69">
            <w:pPr>
              <w:snapToGrid w:val="0"/>
              <w:jc w:val="both"/>
              <w:rPr>
                <w:rFonts w:ascii="Times New Roman" w:eastAsia="Calibri" w:hAnsi="Times New Roman" w:cs="Times New Roman"/>
                <w:b/>
                <w:bCs/>
                <w:i/>
                <w:iCs/>
                <w:strike/>
                <w:kern w:val="2"/>
                <w:sz w:val="26"/>
                <w:szCs w:val="26"/>
                <w:lang w:eastAsia="en-US"/>
                <w14:ligatures w14:val="standardContextual"/>
              </w:rPr>
            </w:pPr>
            <w:r w:rsidRPr="007D5992">
              <w:rPr>
                <w:rFonts w:ascii="Times New Roman" w:eastAsia="Calibri" w:hAnsi="Times New Roman" w:cs="Times New Roman"/>
                <w:b/>
                <w:bCs/>
                <w:i/>
                <w:iCs/>
                <w:kern w:val="2"/>
                <w:sz w:val="26"/>
                <w:szCs w:val="26"/>
                <w:lang w:eastAsia="en-US"/>
                <w14:ligatures w14:val="standardContextual"/>
              </w:rPr>
              <w:t>b) Trường hợp sử dụng nhà thầu phụ đặc biệt thực hiện công việc quan trọng của gói thầu theo yêu cầu của hồ sơ mời thầu, hồ sơ yêu cầu, việc đánh giá năng lực và kinh nghiệm của nhà thầu phụ đặc biệt được thực hiện theo quy định nêu trong hồ sơ mời thầu, hồ sơ yêu cầu. Khi sử dụng nhà thầu phụ đặc biệt, nhà thầu không bắt buộc phải đáp ứng yêu cầu về năng lực, kinh nghiệm đối với phần công việc giao cho nhà thầu phụ đặc biệt;</w:t>
            </w:r>
            <w:r w:rsidRPr="007D5992">
              <w:rPr>
                <w:rFonts w:ascii="Times New Roman" w:eastAsia="Calibri" w:hAnsi="Times New Roman" w:cs="Times New Roman"/>
                <w:b/>
                <w:bCs/>
                <w:i/>
                <w:iCs/>
                <w:strike/>
                <w:kern w:val="2"/>
                <w:sz w:val="26"/>
                <w:szCs w:val="26"/>
                <w:lang w:eastAsia="en-US"/>
                <w14:ligatures w14:val="standardContextual"/>
              </w:rPr>
              <w:t xml:space="preserve"> </w:t>
            </w:r>
          </w:p>
          <w:p w14:paraId="5C92A072" w14:textId="77777777" w:rsidR="00180D0C" w:rsidRPr="007D5992" w:rsidRDefault="00180D0C"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b/>
                <w:bCs/>
                <w:i/>
                <w:iCs/>
                <w:kern w:val="2"/>
                <w:sz w:val="26"/>
                <w:szCs w:val="26"/>
                <w:lang w:eastAsia="en-US"/>
                <w14:ligatures w14:val="standardContextual"/>
              </w:rPr>
              <w:t xml:space="preserve">c) Trong quá trình thương thảo hợp đồng (nếu có) hoặc hoàn thiện hợp đồng, chủ đầu tư và nhà thầu phải thống nhất mức tỷ lệ phần trăm sử dụng nhà thầu phụ. Nhà thầu được đề xuất thay đổi tên nhà thầu thầu phụ, tăng hoặc giảm phần công việc, giá trị công việc sử dụng nhà thầu phụ đã đề xuất trong hồ sơ dự thầu, hồ sơ đề xuất nhưng bảo đảm không vượt giá trị tối đa dành cho </w:t>
            </w:r>
            <w:r w:rsidRPr="007D5992">
              <w:rPr>
                <w:rFonts w:ascii="Times New Roman" w:eastAsia="Calibri" w:hAnsi="Times New Roman" w:cs="Times New Roman"/>
                <w:b/>
                <w:bCs/>
                <w:i/>
                <w:iCs/>
                <w:kern w:val="2"/>
                <w:sz w:val="26"/>
                <w:szCs w:val="26"/>
                <w:lang w:eastAsia="en-US"/>
                <w14:ligatures w14:val="standardContextual"/>
              </w:rPr>
              <w:lastRenderedPageBreak/>
              <w:t>nhà thầu phụ quy định trong hồ sơ mời thầu, hồ sơ yêu cầu để làm cơ sở ký kết hợp đồng.</w:t>
            </w:r>
            <w:r w:rsidRPr="007D5992" w:rsidDel="001A3321">
              <w:rPr>
                <w:rFonts w:ascii="Times New Roman" w:eastAsia="Calibri" w:hAnsi="Times New Roman" w:cs="Times New Roman"/>
                <w:kern w:val="2"/>
                <w:sz w:val="26"/>
                <w:szCs w:val="26"/>
                <w:lang w:eastAsia="en-US"/>
                <w14:ligatures w14:val="standardContextual"/>
              </w:rPr>
              <w:t xml:space="preserve"> </w:t>
            </w:r>
            <w:r w:rsidRPr="007D5992">
              <w:rPr>
                <w:rFonts w:ascii="Times New Roman" w:eastAsia="Calibri" w:hAnsi="Times New Roman" w:cs="Times New Roman"/>
                <w:kern w:val="2"/>
                <w:sz w:val="26"/>
                <w:szCs w:val="26"/>
                <w:lang w:eastAsia="en-US"/>
                <w14:ligatures w14:val="standardContextual"/>
              </w:rPr>
              <w:t xml:space="preserve"> </w:t>
            </w:r>
          </w:p>
          <w:p w14:paraId="00221F24" w14:textId="77777777" w:rsidR="00180D0C" w:rsidRPr="007D5992" w:rsidRDefault="00180D0C"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d) Nhà thầu được ký kết hợp đồng với các nhà thầu phụ trong danh sách các nhà thầu phụ nêu trong hồ sơ dự thầu, hồ sơ đề xuất hoặc</w:t>
            </w:r>
            <w:r w:rsidRPr="007D5992">
              <w:rPr>
                <w:rFonts w:ascii="Times New Roman" w:eastAsia="Aptos" w:hAnsi="Times New Roman" w:cs="Times New Roman"/>
                <w:kern w:val="2"/>
                <w:sz w:val="26"/>
                <w:szCs w:val="26"/>
                <w:lang w:eastAsia="en-US"/>
                <w14:ligatures w14:val="standardContextual"/>
              </w:rPr>
              <w:t xml:space="preserve"> các nhà thầu phụ được chủ đầu tư chấp thuận để thực hiện các công việc dự kiến sử dụng nhà thầu phụ nêu trong hồ sơ dự thầu, hồ sơ đề xuất</w:t>
            </w:r>
            <w:r w:rsidRPr="007D5992">
              <w:rPr>
                <w:rFonts w:ascii="Times New Roman" w:eastAsia="Calibri" w:hAnsi="Times New Roman" w:cs="Times New Roman"/>
                <w:kern w:val="2"/>
                <w:sz w:val="26"/>
                <w:szCs w:val="26"/>
                <w:lang w:eastAsia="en-US"/>
                <w14:ligatures w14:val="standardContextual"/>
              </w:rPr>
              <w:t>. Việc sử dụng nhà thầu phụ sẽ không làm thay đổi các nghĩa vụ của nhà thầu. Nhà thầu phải chịu trách nhiệm về khối lượng, chất lượng, tiến độ và các trách nhiệm khác đối với phần công việc do nhà thầu phụ thực hiện;</w:t>
            </w:r>
          </w:p>
          <w:p w14:paraId="381166DE" w14:textId="77777777" w:rsidR="00180D0C" w:rsidRPr="007D5992" w:rsidRDefault="00180D0C" w:rsidP="00CE3B69">
            <w:pPr>
              <w:snapToGrid w:val="0"/>
              <w:jc w:val="both"/>
              <w:rPr>
                <w:rFonts w:ascii="Times New Roman" w:eastAsia="Calibri"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 xml:space="preserve">đ) Việc thay thế, bổ sung nhà thầu phụ </w:t>
            </w:r>
            <w:r w:rsidRPr="007D5992">
              <w:rPr>
                <w:rFonts w:ascii="Times New Roman" w:eastAsia="Calibri" w:hAnsi="Times New Roman" w:cs="Times New Roman"/>
                <w:strike/>
                <w:kern w:val="2"/>
                <w:sz w:val="26"/>
                <w:szCs w:val="26"/>
                <w:lang w:eastAsia="en-US"/>
                <w14:ligatures w14:val="standardContextual"/>
              </w:rPr>
              <w:t>quy định tại điểm a khoản này</w:t>
            </w:r>
            <w:r w:rsidRPr="007D5992">
              <w:rPr>
                <w:rFonts w:ascii="Times New Roman" w:eastAsia="Calibri" w:hAnsi="Times New Roman" w:cs="Times New Roman"/>
                <w:kern w:val="2"/>
                <w:sz w:val="26"/>
                <w:szCs w:val="26"/>
                <w:lang w:eastAsia="en-US"/>
                <w14:ligatures w14:val="standardContextual"/>
              </w:rPr>
              <w:t xml:space="preserve"> </w:t>
            </w:r>
            <w:r w:rsidRPr="007D5992">
              <w:rPr>
                <w:rFonts w:ascii="Times New Roman" w:eastAsia="Calibri" w:hAnsi="Times New Roman" w:cs="Times New Roman"/>
                <w:b/>
                <w:i/>
                <w:iCs/>
                <w:kern w:val="2"/>
                <w:sz w:val="26"/>
                <w:szCs w:val="26"/>
                <w:lang w:eastAsia="en-US"/>
                <w14:ligatures w14:val="standardContextual"/>
              </w:rPr>
              <w:t>(trừ nhà thầu phụ đặc biệt)</w:t>
            </w:r>
            <w:r w:rsidRPr="007D5992">
              <w:rPr>
                <w:rFonts w:ascii="Times New Roman" w:eastAsia="Calibri" w:hAnsi="Times New Roman" w:cs="Times New Roman"/>
                <w:kern w:val="2"/>
                <w:sz w:val="26"/>
                <w:szCs w:val="26"/>
                <w:lang w:eastAsia="en-US"/>
                <w14:ligatures w14:val="standardContextual"/>
              </w:rPr>
              <w:t xml:space="preserve"> hoặc thay đổi</w:t>
            </w:r>
            <w:r w:rsidRPr="007D5992">
              <w:rPr>
                <w:rFonts w:ascii="Times New Roman" w:eastAsia="Calibri" w:hAnsi="Times New Roman" w:cs="Times New Roman"/>
                <w:b/>
                <w:bCs/>
                <w:i/>
                <w:iCs/>
                <w:kern w:val="2"/>
                <w:sz w:val="26"/>
                <w:szCs w:val="26"/>
                <w:lang w:eastAsia="en-US"/>
                <w14:ligatures w14:val="standardContextual"/>
              </w:rPr>
              <w:t xml:space="preserve"> </w:t>
            </w:r>
            <w:r w:rsidRPr="007D5992">
              <w:rPr>
                <w:rFonts w:ascii="Times New Roman" w:eastAsia="Aptos" w:hAnsi="Times New Roman" w:cs="Times New Roman"/>
                <w:b/>
                <w:bCs/>
                <w:i/>
                <w:iCs/>
                <w:kern w:val="2"/>
                <w:sz w:val="26"/>
                <w:szCs w:val="26"/>
                <w:lang w:eastAsia="en-US"/>
                <w14:ligatures w14:val="standardContextual"/>
              </w:rPr>
              <w:t>phần công việc, giá trị công việc do nhà thầu phụ thực hiện</w:t>
            </w:r>
            <w:r w:rsidRPr="007D5992">
              <w:rPr>
                <w:rFonts w:ascii="Times New Roman" w:eastAsia="Aptos" w:hAnsi="Times New Roman" w:cs="Times New Roman"/>
                <w:kern w:val="2"/>
                <w:sz w:val="26"/>
                <w:szCs w:val="26"/>
                <w:lang w:eastAsia="en-US"/>
                <w14:ligatures w14:val="standardContextual"/>
              </w:rPr>
              <w:t xml:space="preserve"> </w:t>
            </w:r>
            <w:r w:rsidRPr="007D5992">
              <w:rPr>
                <w:rFonts w:ascii="Times New Roman" w:eastAsia="Calibri" w:hAnsi="Times New Roman" w:cs="Times New Roman"/>
                <w:strike/>
                <w:kern w:val="2"/>
                <w:sz w:val="26"/>
                <w:szCs w:val="26"/>
                <w:lang w:eastAsia="en-US"/>
                <w14:ligatures w14:val="standardContextual"/>
              </w:rPr>
              <w:t>nội dung thầu phụ</w:t>
            </w:r>
            <w:r w:rsidRPr="007D5992">
              <w:rPr>
                <w:rFonts w:ascii="Times New Roman" w:eastAsia="Calibri" w:hAnsi="Times New Roman" w:cs="Times New Roman"/>
                <w:kern w:val="2"/>
                <w:sz w:val="26"/>
                <w:szCs w:val="26"/>
                <w:lang w:eastAsia="en-US"/>
                <w14:ligatures w14:val="standardContextual"/>
              </w:rPr>
              <w:t xml:space="preserve"> nêu trong hồ sơ dự thầu, hồ sơ đề xuất chỉ được thực hiện khi được chủ đầu tư, tư vấn giám sát chấp thuận và </w:t>
            </w:r>
            <w:r w:rsidRPr="007D5992">
              <w:rPr>
                <w:rFonts w:ascii="Times New Roman" w:eastAsia="Calibri" w:hAnsi="Times New Roman" w:cs="Times New Roman"/>
                <w:b/>
                <w:i/>
                <w:kern w:val="2"/>
                <w:sz w:val="26"/>
                <w:szCs w:val="26"/>
                <w:lang w:eastAsia="en-US"/>
                <w14:ligatures w14:val="standardContextual"/>
              </w:rPr>
              <w:t>phải bảo đảm</w:t>
            </w:r>
            <w:r w:rsidRPr="007D5992">
              <w:rPr>
                <w:rFonts w:ascii="Times New Roman" w:eastAsia="Calibri" w:hAnsi="Times New Roman" w:cs="Times New Roman"/>
                <w:kern w:val="2"/>
                <w:sz w:val="26"/>
                <w:szCs w:val="26"/>
                <w:lang w:eastAsia="en-US"/>
                <w14:ligatures w14:val="standardContextual"/>
              </w:rPr>
              <w:t xml:space="preserve"> không vượt mức tối đa giá trị công việc dành cho nhà thầu phụ nêu trong hợp đồng;</w:t>
            </w:r>
            <w:r w:rsidRPr="007D5992">
              <w:rPr>
                <w:rFonts w:ascii="Times New Roman" w:eastAsia="Calibri" w:hAnsi="Times New Roman" w:cs="Times New Roman"/>
                <w:b/>
                <w:i/>
                <w:kern w:val="2"/>
                <w:sz w:val="26"/>
                <w:szCs w:val="26"/>
                <w:lang w:eastAsia="en-US"/>
                <w14:ligatures w14:val="standardContextual"/>
              </w:rPr>
              <w:t xml:space="preserve"> chủ đầu tư không đánh giá về năng lực, kinh nghiệm của nhà thầu phụ (trừ nhà thầu phụ đặc biệt),</w:t>
            </w:r>
            <w:r w:rsidRPr="007D5992">
              <w:rPr>
                <w:rFonts w:ascii="Times New Roman" w:eastAsia="Calibri" w:hAnsi="Times New Roman" w:cs="Times New Roman"/>
                <w:kern w:val="2"/>
                <w:sz w:val="26"/>
                <w:szCs w:val="26"/>
                <w:lang w:eastAsia="en-US"/>
                <w14:ligatures w14:val="standardContextual"/>
              </w:rPr>
              <w:t xml:space="preserve"> nhà thầu chịu trách nhiệm lựa chọn, sử dụng nhà thầu phụ có năng lực và kinh nghiệm đáp ứng yêu cầu </w:t>
            </w:r>
            <w:r w:rsidRPr="007D5992">
              <w:rPr>
                <w:rFonts w:ascii="Times New Roman" w:eastAsia="Calibri" w:hAnsi="Times New Roman" w:cs="Times New Roman"/>
                <w:b/>
                <w:i/>
                <w:kern w:val="2"/>
                <w:sz w:val="26"/>
                <w:szCs w:val="26"/>
                <w:lang w:eastAsia="en-US"/>
                <w14:ligatures w14:val="standardContextual"/>
              </w:rPr>
              <w:t>về khối lượng, chất lượng, tiến độ và các trách nhiệm khác đối với phần công việc do nhà thầu phụ thực hiện.</w:t>
            </w:r>
            <w:r w:rsidRPr="007D5992">
              <w:rPr>
                <w:rFonts w:ascii="Times New Roman" w:eastAsia="Calibri" w:hAnsi="Times New Roman" w:cs="Times New Roman"/>
                <w:strike/>
                <w:kern w:val="2"/>
                <w:sz w:val="26"/>
                <w:szCs w:val="26"/>
                <w:lang w:eastAsia="en-US"/>
                <w14:ligatures w14:val="standardContextual"/>
              </w:rPr>
              <w:t xml:space="preserve">sử dụng nhà thầu phụ </w:t>
            </w:r>
            <w:r w:rsidRPr="007D5992">
              <w:rPr>
                <w:rFonts w:ascii="Times New Roman" w:eastAsia="Calibri" w:hAnsi="Times New Roman" w:cs="Times New Roman"/>
                <w:strike/>
                <w:kern w:val="2"/>
                <w:sz w:val="26"/>
                <w:szCs w:val="26"/>
                <w:lang w:eastAsia="en-US"/>
                <w14:ligatures w14:val="standardContextual"/>
              </w:rPr>
              <w:lastRenderedPageBreak/>
              <w:t>phải phù hợp với nhu cầu của nhà thầu trong thực hiện hợp đồng, nhà thầu phụ phải đáp ứng về năng lực, kinh nghiệm theo yêu cầu của nhà thầu;</w:t>
            </w:r>
            <w:r w:rsidRPr="007D5992">
              <w:rPr>
                <w:rFonts w:ascii="Times New Roman" w:eastAsia="Calibri" w:hAnsi="Times New Roman" w:cs="Times New Roman"/>
                <w:kern w:val="2"/>
                <w:sz w:val="26"/>
                <w:szCs w:val="26"/>
                <w:lang w:eastAsia="en-US"/>
                <w14:ligatures w14:val="standardContextual"/>
              </w:rPr>
              <w:t xml:space="preserve">. </w:t>
            </w:r>
            <w:r w:rsidRPr="007D5992">
              <w:rPr>
                <w:rFonts w:ascii="Times New Roman" w:eastAsia="Calibri" w:hAnsi="Times New Roman" w:cs="Times New Roman"/>
                <w:b/>
                <w:bCs/>
                <w:i/>
                <w:iCs/>
                <w:kern w:val="2"/>
                <w:sz w:val="26"/>
                <w:szCs w:val="26"/>
                <w:lang w:eastAsia="en-US"/>
                <w14:ligatures w14:val="standardContextual"/>
              </w:rPr>
              <w:t>Đối với trường hợp liên danh, từng thành viên liên danh chỉ được sử dụng nhà thầu phụ không vượt quá tỷ lệ phần trăm dành cho nhà thầu phụ được quy định trong hồ sơ mời thầu, hồ sơ yêu cầu trên giá trị phần công việc mà thành viên liên danh đó đảm nhận trong thoả thuận liên danh;</w:t>
            </w:r>
            <w:r w:rsidRPr="007D5992">
              <w:rPr>
                <w:rFonts w:ascii="Times New Roman" w:eastAsia="Calibri" w:hAnsi="Times New Roman" w:cs="Times New Roman"/>
                <w:b/>
                <w:bCs/>
                <w:iCs/>
                <w:kern w:val="2"/>
                <w:sz w:val="26"/>
                <w:szCs w:val="26"/>
                <w:lang w:eastAsia="en-US"/>
                <w14:ligatures w14:val="standardContextual"/>
              </w:rPr>
              <w:t xml:space="preserve"> </w:t>
            </w:r>
          </w:p>
          <w:p w14:paraId="0EA434BC" w14:textId="6E922B22" w:rsidR="00180D0C" w:rsidRPr="00875603" w:rsidRDefault="00180D0C" w:rsidP="00CE3B69">
            <w:pPr>
              <w:widowControl/>
              <w:snapToGrid w:val="0"/>
              <w:rPr>
                <w:rFonts w:ascii="Times New Roman" w:eastAsia="Times New Roman" w:hAnsi="Times New Roman" w:cs="Times New Roman"/>
                <w:kern w:val="2"/>
                <w:sz w:val="26"/>
                <w:szCs w:val="26"/>
                <w:lang w:eastAsia="en-US"/>
                <w14:ligatures w14:val="standardContextual"/>
              </w:rPr>
            </w:pPr>
            <w:r w:rsidRPr="007D5992">
              <w:rPr>
                <w:rFonts w:ascii="Times New Roman" w:eastAsia="Calibri" w:hAnsi="Times New Roman" w:cs="Times New Roman"/>
                <w:kern w:val="2"/>
                <w:sz w:val="26"/>
                <w:szCs w:val="26"/>
                <w:lang w:eastAsia="en-US"/>
                <w14:ligatures w14:val="standardContextual"/>
              </w:rPr>
              <w:t>e) Nhà thầu chịu trách nhiệm thanh toán đầy đủ, đúng tiến độ cho nhà thầu phụ theo đúng thỏa thuận giữa nhà thầu với</w:t>
            </w:r>
            <w:r w:rsidRPr="007D5992">
              <w:rPr>
                <w:rFonts w:ascii="Times New Roman" w:eastAsia="Times New Roman" w:hAnsi="Times New Roman" w:cs="Times New Roman"/>
                <w:kern w:val="2"/>
                <w:sz w:val="26"/>
                <w:szCs w:val="26"/>
                <w:lang w:eastAsia="en-US"/>
                <w14:ligatures w14:val="standardContextual"/>
              </w:rPr>
              <w:t xml:space="preserve"> nhà thầu phụ.</w:t>
            </w:r>
          </w:p>
          <w:p w14:paraId="4C87C93E" w14:textId="77777777" w:rsidR="00180D0C" w:rsidRPr="007D5992" w:rsidRDefault="00180D0C" w:rsidP="00CE3B69">
            <w:pPr>
              <w:snapToGrid w:val="0"/>
              <w:jc w:val="both"/>
              <w:rPr>
                <w:rFonts w:ascii="Times New Roman" w:eastAsia="Times New Roman" w:hAnsi="Times New Roman" w:cs="Times New Roman"/>
                <w:b/>
                <w:i/>
                <w:iCs/>
                <w:kern w:val="2"/>
                <w:sz w:val="26"/>
                <w:szCs w:val="26"/>
                <w:lang w:eastAsia="en-US"/>
                <w14:ligatures w14:val="standardContextual"/>
              </w:rPr>
            </w:pPr>
            <w:r w:rsidRPr="007D5992">
              <w:rPr>
                <w:rFonts w:ascii="Times New Roman" w:eastAsia="Calibri" w:hAnsi="Times New Roman" w:cs="Times New Roman"/>
                <w:b/>
                <w:i/>
                <w:iCs/>
                <w:kern w:val="2"/>
                <w:sz w:val="26"/>
                <w:szCs w:val="26"/>
                <w:lang w:eastAsia="en-US"/>
              </w:rPr>
              <w:t>“</w:t>
            </w:r>
            <w:r w:rsidRPr="007D5992">
              <w:rPr>
                <w:rFonts w:ascii="Times New Roman" w:eastAsia="Times New Roman" w:hAnsi="Times New Roman" w:cs="Times New Roman"/>
                <w:b/>
                <w:i/>
                <w:iCs/>
                <w:kern w:val="2"/>
                <w:sz w:val="26"/>
                <w:szCs w:val="26"/>
                <w:lang w:eastAsia="en-US"/>
                <w14:ligatures w14:val="standardContextual"/>
              </w:rPr>
              <w:t>g) Nhà</w:t>
            </w:r>
            <w:r w:rsidRPr="007D5992">
              <w:rPr>
                <w:rFonts w:ascii="Times New Roman" w:eastAsia="Aptos" w:hAnsi="Times New Roman" w:cs="Times New Roman"/>
                <w:b/>
                <w:i/>
                <w:kern w:val="2"/>
                <w:sz w:val="26"/>
                <w:szCs w:val="26"/>
                <w:lang w:eastAsia="en-US"/>
                <w14:ligatures w14:val="standardContextual"/>
              </w:rPr>
              <w:t xml:space="preserve"> thầu </w:t>
            </w:r>
            <w:r w:rsidRPr="007D5992">
              <w:rPr>
                <w:rFonts w:ascii="Times New Roman" w:eastAsia="Times New Roman" w:hAnsi="Times New Roman" w:cs="Times New Roman"/>
                <w:b/>
                <w:i/>
                <w:iCs/>
                <w:kern w:val="2"/>
                <w:sz w:val="26"/>
                <w:szCs w:val="26"/>
                <w:lang w:eastAsia="en-US"/>
                <w14:ligatures w14:val="standardContextual"/>
              </w:rPr>
              <w:t>không</w:t>
            </w:r>
            <w:r w:rsidRPr="007D5992">
              <w:rPr>
                <w:rFonts w:ascii="Times New Roman" w:eastAsia="Aptos" w:hAnsi="Times New Roman" w:cs="Times New Roman"/>
                <w:b/>
                <w:i/>
                <w:kern w:val="2"/>
                <w:sz w:val="26"/>
                <w:szCs w:val="26"/>
                <w:lang w:eastAsia="en-US"/>
                <w14:ligatures w14:val="standardContextual"/>
              </w:rPr>
              <w:t xml:space="preserve"> được sử dụng </w:t>
            </w:r>
            <w:r w:rsidRPr="007D5992">
              <w:rPr>
                <w:rFonts w:ascii="Times New Roman" w:eastAsia="Times New Roman" w:hAnsi="Times New Roman" w:cs="Times New Roman"/>
                <w:b/>
                <w:i/>
                <w:iCs/>
                <w:kern w:val="2"/>
                <w:sz w:val="26"/>
                <w:szCs w:val="26"/>
                <w:lang w:eastAsia="en-US"/>
                <w14:ligatures w14:val="standardContextual"/>
              </w:rPr>
              <w:t xml:space="preserve">hoặc ký hợp đồng với nhà thầu khác để thực hiện phần công việc thuộc trách nhiệm của mình sau khi đã trừ đi giá trị tối đa dành cho </w:t>
            </w:r>
            <w:r w:rsidRPr="007D5992">
              <w:rPr>
                <w:rFonts w:ascii="Times New Roman" w:eastAsia="Aptos" w:hAnsi="Times New Roman" w:cs="Times New Roman"/>
                <w:b/>
                <w:i/>
                <w:kern w:val="2"/>
                <w:sz w:val="26"/>
                <w:szCs w:val="26"/>
                <w:lang w:eastAsia="en-US"/>
                <w14:ligatures w14:val="standardContextual"/>
              </w:rPr>
              <w:t>nhà thầu phụ</w:t>
            </w:r>
            <w:r w:rsidRPr="007D5992">
              <w:rPr>
                <w:rFonts w:ascii="Times New Roman" w:eastAsia="Times New Roman" w:hAnsi="Times New Roman" w:cs="Times New Roman"/>
                <w:b/>
                <w:i/>
                <w:iCs/>
                <w:kern w:val="2"/>
                <w:sz w:val="26"/>
                <w:szCs w:val="26"/>
                <w:lang w:eastAsia="en-US"/>
                <w14:ligatures w14:val="standardContextual"/>
              </w:rPr>
              <w:t xml:space="preserve"> và khối lượng công việc dành cho </w:t>
            </w:r>
            <w:r w:rsidRPr="007D5992">
              <w:rPr>
                <w:rFonts w:ascii="Times New Roman" w:eastAsia="Aptos" w:hAnsi="Times New Roman" w:cs="Times New Roman"/>
                <w:b/>
                <w:i/>
                <w:kern w:val="2"/>
                <w:sz w:val="26"/>
                <w:szCs w:val="26"/>
                <w:lang w:eastAsia="en-US"/>
                <w14:ligatures w14:val="standardContextual"/>
              </w:rPr>
              <w:t xml:space="preserve">nhà thầu phụ đặc biệt </w:t>
            </w:r>
            <w:r w:rsidRPr="007D5992">
              <w:rPr>
                <w:rFonts w:ascii="Times New Roman" w:eastAsia="Times New Roman" w:hAnsi="Times New Roman" w:cs="Times New Roman"/>
                <w:b/>
                <w:i/>
                <w:iCs/>
                <w:kern w:val="2"/>
                <w:sz w:val="26"/>
                <w:szCs w:val="26"/>
                <w:lang w:eastAsia="en-US"/>
                <w14:ligatures w14:val="standardContextual"/>
              </w:rPr>
              <w:t>đã nêu trong hợp đồng;</w:t>
            </w:r>
          </w:p>
          <w:p w14:paraId="03B6A645" w14:textId="168F10E9" w:rsidR="00F3757A" w:rsidRPr="00875603" w:rsidRDefault="00180D0C" w:rsidP="00CE3B69">
            <w:pPr>
              <w:snapToGrid w:val="0"/>
              <w:jc w:val="both"/>
              <w:rPr>
                <w:rFonts w:ascii="Times New Roman" w:eastAsia="Aptos" w:hAnsi="Times New Roman" w:cs="Times New Roman"/>
                <w:b/>
                <w:i/>
                <w:kern w:val="2"/>
                <w:sz w:val="26"/>
                <w:szCs w:val="26"/>
                <w:lang w:eastAsia="en-US"/>
                <w14:ligatures w14:val="standardContextual"/>
              </w:rPr>
            </w:pPr>
            <w:r w:rsidRPr="007D5992">
              <w:rPr>
                <w:rFonts w:ascii="Times New Roman" w:eastAsia="Times New Roman" w:hAnsi="Times New Roman" w:cs="Times New Roman"/>
                <w:b/>
                <w:i/>
                <w:iCs/>
                <w:kern w:val="2"/>
                <w:sz w:val="26"/>
                <w:szCs w:val="26"/>
                <w:lang w:eastAsia="en-US"/>
                <w14:ligatures w14:val="standardContextual"/>
              </w:rPr>
              <w:t>h) Nhà thầu được ký hợp đồng để mua nguyên liệu, nhiên liệu, vật liệu, vật tư, cấu kiện bán thành phẩm, hàng hóa, thiết bị, thuê thiết bị thi công, nhân sự từ các nhà cung cấp, cá nhân để thực hiện gói thầu. Trong trường hợp này, các nhà cung cấp, cá nhân không phải là nhà thầu phụ, giá trị các công việc này không bị tính vào giá trị công việc sử dụng nhà thầu phụ và không bị coi là vi phạm quy định tại điểm g khoản này</w:t>
            </w:r>
            <w:r w:rsidRPr="007D5992">
              <w:rPr>
                <w:rFonts w:ascii="Times New Roman" w:eastAsia="Aptos" w:hAnsi="Times New Roman" w:cs="Times New Roman"/>
                <w:b/>
                <w:i/>
                <w:kern w:val="2"/>
                <w:sz w:val="26"/>
                <w:szCs w:val="26"/>
                <w:lang w:eastAsia="en-US"/>
                <w14:ligatures w14:val="standardContextual"/>
              </w:rPr>
              <w:t>.</w:t>
            </w:r>
          </w:p>
        </w:tc>
        <w:tc>
          <w:tcPr>
            <w:tcW w:w="1714" w:type="pct"/>
          </w:tcPr>
          <w:p w14:paraId="4C45DEF0" w14:textId="77777777" w:rsidR="006D3634" w:rsidRPr="006D3634" w:rsidRDefault="006D3634" w:rsidP="006D3634">
            <w:pPr>
              <w:snapToGrid w:val="0"/>
              <w:jc w:val="both"/>
              <w:rPr>
                <w:rFonts w:ascii="Times New Roman" w:eastAsia="Calibri" w:hAnsi="Times New Roman" w:cs="Times New Roman"/>
                <w:bCs/>
                <w:kern w:val="2"/>
                <w:sz w:val="26"/>
                <w:szCs w:val="26"/>
                <w:lang w:eastAsia="en-US"/>
              </w:rPr>
            </w:pPr>
            <w:r w:rsidRPr="007D5992">
              <w:rPr>
                <w:rFonts w:ascii="Times New Roman" w:eastAsia="Calibri" w:hAnsi="Times New Roman" w:cs="Times New Roman"/>
                <w:bCs/>
                <w:kern w:val="2"/>
                <w:sz w:val="26"/>
                <w:szCs w:val="26"/>
                <w:lang w:eastAsia="en-US"/>
              </w:rPr>
              <w:lastRenderedPageBreak/>
              <w:t xml:space="preserve">Thực tiễn triển khai cho thấy công tác quản lý, giám sát việc sử dụng nhà thầu phụ trong quá trình thực hiện hợp đồng còn phát sinh một số vướng mắc. Hệ thống mạng đấu thầu quốc gia chưa có đầy đủ thông tin phục vụ theo dõi, giám sát việc sử dụng nhà thầu phụ; đồng thời, một số quy định liên quan đến phạm vi công việc của nhà thầu phụ, tỷ lệ sử dụng nhà thầu phụ, trách nhiệm của các bên trong quá trình thực </w:t>
            </w:r>
            <w:r w:rsidRPr="007D5992">
              <w:rPr>
                <w:rFonts w:ascii="Times New Roman" w:eastAsia="Calibri" w:hAnsi="Times New Roman" w:cs="Times New Roman"/>
                <w:bCs/>
                <w:kern w:val="2"/>
                <w:sz w:val="26"/>
                <w:szCs w:val="26"/>
                <w:lang w:eastAsia="en-US"/>
              </w:rPr>
              <w:lastRenderedPageBreak/>
              <w:t>hiện hợp đồng còn có cách hiểu và áp dụng khác nhau. Điều này dẫn đến lúng túng trong quá trình tổ chức thực hiện, đồng thời ảnh hưởng đến hiệu quả công tác kiểm tra, giám sát và xử lý các hành vi vi phạm về nhà thầu phụ, chuyển nhượng thầu.</w:t>
            </w:r>
          </w:p>
          <w:p w14:paraId="1115582C" w14:textId="2F867C6C" w:rsidR="00F3757A" w:rsidRPr="00875603" w:rsidRDefault="006D3634" w:rsidP="006D3634">
            <w:pPr>
              <w:jc w:val="both"/>
              <w:rPr>
                <w:rFonts w:ascii="Times New Roman" w:eastAsia="Times New Roman" w:hAnsi="Times New Roman" w:cs="Times New Roman"/>
                <w:color w:val="auto"/>
                <w:sz w:val="26"/>
                <w:szCs w:val="26"/>
              </w:rPr>
            </w:pPr>
            <w:r w:rsidRPr="006D3634">
              <w:rPr>
                <w:rFonts w:ascii="Times New Roman" w:eastAsia="Calibri" w:hAnsi="Times New Roman" w:cs="Times New Roman"/>
                <w:bCs/>
                <w:kern w:val="2"/>
                <w:sz w:val="26"/>
                <w:szCs w:val="26"/>
                <w:lang w:eastAsia="en-US"/>
              </w:rPr>
              <w:t>Do đó, dự thảo Nghị định sửa đổi quy định về quản lý nhà thầu phụ n</w:t>
            </w:r>
            <w:r w:rsidRPr="007D5992">
              <w:rPr>
                <w:rFonts w:ascii="Times New Roman" w:eastAsia="Calibri" w:hAnsi="Times New Roman" w:cs="Times New Roman"/>
                <w:bCs/>
                <w:kern w:val="2"/>
                <w:sz w:val="26"/>
                <w:szCs w:val="26"/>
                <w:lang w:eastAsia="en-US"/>
              </w:rPr>
              <w:t>hằm tăng cường tính công khai, minh bạch trong quản lý, sử dụng nhà thầu phụ trong quá trình thực hiện hợp đồng; hạn chế hành vi chuyển nhượng thầu trái quy định; bảo đảm thống nhất trong nhận thức và tổ chức thực hiện</w:t>
            </w:r>
          </w:p>
        </w:tc>
      </w:tr>
    </w:tbl>
    <w:p w14:paraId="17A911D6" w14:textId="77777777" w:rsidR="003C12CE" w:rsidRDefault="003C12CE">
      <w:r>
        <w:lastRenderedPageBreak/>
        <w:br w:type="page"/>
      </w:r>
    </w:p>
    <w:tbl>
      <w:tblPr>
        <w:tblW w:w="531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4883"/>
        <w:gridCol w:w="5103"/>
      </w:tblGrid>
      <w:tr w:rsidR="009A2B8B" w:rsidRPr="007D5992" w14:paraId="6A9FB327" w14:textId="77777777" w:rsidTr="003C12CE">
        <w:tc>
          <w:tcPr>
            <w:tcW w:w="5000" w:type="pct"/>
            <w:gridSpan w:val="3"/>
          </w:tcPr>
          <w:p w14:paraId="671D5055" w14:textId="0E4F6A2E" w:rsidR="009A2B8B" w:rsidRPr="007D5992" w:rsidRDefault="009A2B8B" w:rsidP="00CE3B69">
            <w:pPr>
              <w:snapToGrid w:val="0"/>
              <w:jc w:val="both"/>
              <w:rPr>
                <w:rFonts w:ascii="Times New Roman" w:eastAsia="Calibri" w:hAnsi="Times New Roman" w:cs="Times New Roman"/>
                <w:b/>
                <w:kern w:val="2"/>
                <w:sz w:val="26"/>
                <w:szCs w:val="26"/>
                <w:lang w:val="nl-NL" w:eastAsia="en-US"/>
              </w:rPr>
            </w:pPr>
            <w:r w:rsidRPr="007D5992">
              <w:rPr>
                <w:rFonts w:ascii="Times New Roman" w:eastAsia="Calibri" w:hAnsi="Times New Roman" w:cs="Times New Roman"/>
                <w:b/>
                <w:kern w:val="2"/>
                <w:sz w:val="26"/>
                <w:szCs w:val="26"/>
                <w:lang w:val="nl-NL" w:eastAsia="en-US"/>
              </w:rPr>
              <w:lastRenderedPageBreak/>
              <w:t>Sửa đổi, bổ sung một số điều của Nghị định số 32/2019/NĐ-CP ngày 10 tháng 4 năm 2019 của Chính phủ quy định giao nhiệm vụ, đặt hàng hoặc đấu thầu cung cấp sản phẩm, dịch vụ công sử dụng ngân sách nhà nước từ nguồn kinh phí chi thường xuyên (đã được sửa đổi, bổ sung một số điều theo Nghị định số 111/2025/NĐ-CP ngày 22 tháng 5 năm 2025 và Nghị định số 214/2025/NĐ-CP ngày 04 tháng 8 năm 2025 của Chính phủ)</w:t>
            </w:r>
          </w:p>
        </w:tc>
      </w:tr>
      <w:tr w:rsidR="009A2B8B" w:rsidRPr="007D5992" w14:paraId="280B1A2C" w14:textId="77777777" w:rsidTr="003C12CE">
        <w:tc>
          <w:tcPr>
            <w:tcW w:w="5000" w:type="pct"/>
            <w:gridSpan w:val="3"/>
          </w:tcPr>
          <w:p w14:paraId="52AF3EDA" w14:textId="093B49E8" w:rsidR="009A2B8B" w:rsidRPr="007D5992" w:rsidRDefault="00F83F4F" w:rsidP="00CE3B69">
            <w:pPr>
              <w:snapToGrid w:val="0"/>
              <w:jc w:val="both"/>
              <w:rPr>
                <w:rFonts w:ascii="Times New Roman" w:eastAsia="Calibri" w:hAnsi="Times New Roman" w:cs="Times New Roman"/>
                <w:b/>
                <w:kern w:val="2"/>
                <w:sz w:val="26"/>
                <w:szCs w:val="26"/>
                <w:lang w:val="nl-NL" w:eastAsia="en-US"/>
              </w:rPr>
            </w:pPr>
            <w:r w:rsidRPr="007D5992">
              <w:rPr>
                <w:rFonts w:ascii="Times New Roman" w:eastAsia="Calibri" w:hAnsi="Times New Roman" w:cs="Times New Roman"/>
                <w:b/>
                <w:kern w:val="2"/>
                <w:sz w:val="26"/>
                <w:szCs w:val="26"/>
                <w:lang w:val="nl-NL" w:eastAsia="en-US"/>
              </w:rPr>
              <w:t xml:space="preserve">Điều 13. </w:t>
            </w:r>
            <w:bookmarkStart w:id="4" w:name="dieu_13"/>
            <w:r w:rsidRPr="007D5992">
              <w:rPr>
                <w:rFonts w:ascii="Times New Roman" w:eastAsia="Calibri" w:hAnsi="Times New Roman" w:cs="Times New Roman"/>
                <w:b/>
                <w:bCs/>
                <w:kern w:val="2"/>
                <w:sz w:val="26"/>
                <w:szCs w:val="26"/>
                <w:lang w:eastAsia="en-US"/>
              </w:rPr>
              <w:t>Căn cứ để đặt hàng cung cấp dịch vụ sự nghiệp công sử dụng kinh phí ngân sách nhà nước</w:t>
            </w:r>
            <w:bookmarkEnd w:id="4"/>
          </w:p>
        </w:tc>
      </w:tr>
      <w:tr w:rsidR="00F83F4F" w:rsidRPr="007D5992" w14:paraId="43C0F7E7" w14:textId="77777777" w:rsidTr="003C12CE">
        <w:tc>
          <w:tcPr>
            <w:tcW w:w="5000" w:type="pct"/>
            <w:gridSpan w:val="3"/>
          </w:tcPr>
          <w:p w14:paraId="53461C85" w14:textId="1FC4F340" w:rsidR="00F83F4F" w:rsidRPr="007D5992" w:rsidRDefault="00F83F4F" w:rsidP="00CE3B69">
            <w:pPr>
              <w:snapToGrid w:val="0"/>
              <w:jc w:val="both"/>
              <w:rPr>
                <w:rFonts w:ascii="Times New Roman" w:eastAsia="Calibri" w:hAnsi="Times New Roman" w:cs="Times New Roman"/>
                <w:b/>
                <w:kern w:val="2"/>
                <w:sz w:val="26"/>
                <w:szCs w:val="26"/>
                <w:lang w:val="nl-NL" w:eastAsia="en-US"/>
              </w:rPr>
            </w:pPr>
            <w:r w:rsidRPr="007D5992">
              <w:rPr>
                <w:rFonts w:ascii="Times New Roman" w:eastAsia="Calibri" w:hAnsi="Times New Roman" w:cs="Times New Roman"/>
                <w:b/>
                <w:kern w:val="2"/>
                <w:sz w:val="26"/>
                <w:szCs w:val="26"/>
                <w:lang w:val="nl-NL" w:eastAsia="en-US"/>
              </w:rPr>
              <w:t xml:space="preserve">Sửa đổi, bổ sung khoản 1 </w:t>
            </w:r>
          </w:p>
        </w:tc>
      </w:tr>
      <w:tr w:rsidR="00F3757A" w:rsidRPr="007D5992" w14:paraId="3B52E095" w14:textId="77777777" w:rsidTr="003C12CE">
        <w:tc>
          <w:tcPr>
            <w:tcW w:w="1646" w:type="pct"/>
          </w:tcPr>
          <w:p w14:paraId="4CF7CFD1" w14:textId="77777777" w:rsidR="00F3757A" w:rsidRPr="00875603" w:rsidRDefault="00F3757A" w:rsidP="00CE3B69">
            <w:pPr>
              <w:jc w:val="both"/>
              <w:rPr>
                <w:rFonts w:ascii="Times New Roman" w:eastAsia="Times New Roman" w:hAnsi="Times New Roman" w:cs="Times New Roman"/>
                <w:b/>
                <w:color w:val="auto"/>
                <w:sz w:val="26"/>
                <w:szCs w:val="26"/>
              </w:rPr>
            </w:pPr>
          </w:p>
        </w:tc>
        <w:tc>
          <w:tcPr>
            <w:tcW w:w="1640" w:type="pct"/>
          </w:tcPr>
          <w:p w14:paraId="59EC69DA" w14:textId="5E044473" w:rsidR="00F3757A" w:rsidRPr="00875603" w:rsidRDefault="009A2B8B" w:rsidP="00CE3B69">
            <w:pPr>
              <w:jc w:val="both"/>
              <w:rPr>
                <w:rFonts w:ascii="Times New Roman" w:eastAsia="Times New Roman" w:hAnsi="Times New Roman" w:cs="Times New Roman"/>
                <w:b/>
                <w:color w:val="auto"/>
                <w:sz w:val="26"/>
                <w:szCs w:val="26"/>
              </w:rPr>
            </w:pPr>
            <w:r w:rsidRPr="007D5992">
              <w:rPr>
                <w:rFonts w:ascii="Times New Roman" w:eastAsia="Aptos" w:hAnsi="Times New Roman" w:cs="Times New Roman"/>
                <w:kern w:val="2"/>
                <w:sz w:val="26"/>
                <w:szCs w:val="26"/>
                <w:lang w:eastAsia="en-US"/>
                <w14:ligatures w14:val="standardContextual"/>
              </w:rPr>
              <w:t xml:space="preserve">1. Dự toán thu, chi được cấp có thẩm quyền giao. </w:t>
            </w:r>
            <w:r w:rsidRPr="007D5992">
              <w:rPr>
                <w:rFonts w:ascii="Times New Roman" w:eastAsia="Aptos" w:hAnsi="Times New Roman" w:cs="Times New Roman"/>
                <w:b/>
                <w:bCs/>
                <w:i/>
                <w:iCs/>
                <w:kern w:val="2"/>
                <w:sz w:val="26"/>
                <w:szCs w:val="26"/>
                <w:lang w:eastAsia="en-US"/>
                <w14:ligatures w14:val="standardContextual"/>
              </w:rPr>
              <w:t>Đối với dự toán đặt hàng, phương án đặt hàng có thể được lập trên cơ sở dự toán đặt hàng của năm ngân sách và dự kiến dự toán đặt hàng của các năm ngân sách tiếp theo.</w:t>
            </w:r>
          </w:p>
        </w:tc>
        <w:tc>
          <w:tcPr>
            <w:tcW w:w="1714" w:type="pct"/>
          </w:tcPr>
          <w:p w14:paraId="5DA5C3BC" w14:textId="2D5E038E" w:rsidR="00F3757A" w:rsidRPr="007D5992" w:rsidRDefault="00E9732F" w:rsidP="00CE3B69">
            <w:pPr>
              <w:jc w:val="both"/>
              <w:rPr>
                <w:rFonts w:ascii="Times New Roman" w:eastAsia="Aptos" w:hAnsi="Times New Roman" w:cs="Times New Roman"/>
                <w:kern w:val="2"/>
                <w:sz w:val="26"/>
                <w:szCs w:val="26"/>
                <w:lang w:eastAsia="en-US"/>
                <w14:ligatures w14:val="standardContextual"/>
              </w:rPr>
            </w:pPr>
            <w:r w:rsidRPr="00E9021B">
              <w:rPr>
                <w:rFonts w:ascii="Times New Roman" w:eastAsia="Aptos" w:hAnsi="Times New Roman" w:cs="Times New Roman"/>
                <w:kern w:val="2"/>
                <w:sz w:val="26"/>
                <w:szCs w:val="26"/>
                <w:lang w:val="nl-NL" w:eastAsia="en-US"/>
                <w14:ligatures w14:val="standardContextual"/>
              </w:rPr>
              <w:t>Việc đặt hàng phải căn cứ vào dự toán giao hằng năm, trong khi dịch vụ sự nghiệp công và dịch vụ công ích có tính chất thường xuyên, cần bảo đảm duy trì liên tục (chiếu sáng đô thị, cây xanh đô thị, thoát nước đô thị, duy trì đèn tín hiệu giao thông…). Do đó, việc phải lặp lại quy trình đặt hàng hằng năm đối với các dịch vụ mang tính chất thường xuyên, liên tục làm tăng thủ tục cho cơ quan đặt hàng, có nguy cơ gây gián đoạn dịch vụ sự nghiệp công và dịch vụ công ích.</w:t>
            </w:r>
          </w:p>
        </w:tc>
      </w:tr>
      <w:tr w:rsidR="009A2B8B" w:rsidRPr="007D5992" w14:paraId="14BD801F" w14:textId="77777777" w:rsidTr="003C12CE">
        <w:tc>
          <w:tcPr>
            <w:tcW w:w="5000" w:type="pct"/>
            <w:gridSpan w:val="3"/>
          </w:tcPr>
          <w:p w14:paraId="3B1E4EB0" w14:textId="78886E41" w:rsidR="009A2B8B" w:rsidRPr="007D5992" w:rsidRDefault="009A2B8B" w:rsidP="00CE3B69">
            <w:pPr>
              <w:snapToGrid w:val="0"/>
              <w:jc w:val="both"/>
              <w:rPr>
                <w:rFonts w:ascii="Times New Roman" w:eastAsia="Calibri" w:hAnsi="Times New Roman" w:cs="Times New Roman"/>
                <w:b/>
                <w:kern w:val="2"/>
                <w:sz w:val="26"/>
                <w:szCs w:val="26"/>
                <w:lang w:val="nl-NL" w:eastAsia="en-US"/>
              </w:rPr>
            </w:pPr>
            <w:r w:rsidRPr="007D5992">
              <w:rPr>
                <w:rFonts w:ascii="Times New Roman" w:eastAsia="Calibri" w:hAnsi="Times New Roman" w:cs="Times New Roman"/>
                <w:b/>
                <w:kern w:val="2"/>
                <w:sz w:val="26"/>
                <w:szCs w:val="26"/>
                <w:lang w:val="nl-NL" w:eastAsia="en-US"/>
              </w:rPr>
              <w:t xml:space="preserve">Sửa đổi điểm d khoản 3 Điều 14 </w:t>
            </w:r>
          </w:p>
        </w:tc>
      </w:tr>
      <w:tr w:rsidR="00F3757A" w:rsidRPr="007D5992" w14:paraId="6EFFED0A" w14:textId="77777777" w:rsidTr="003C12CE">
        <w:tc>
          <w:tcPr>
            <w:tcW w:w="1646" w:type="pct"/>
          </w:tcPr>
          <w:p w14:paraId="44E8D1FE" w14:textId="77777777" w:rsidR="00F3757A" w:rsidRPr="00875603" w:rsidRDefault="00F3757A" w:rsidP="00CE3B69">
            <w:pPr>
              <w:jc w:val="both"/>
              <w:rPr>
                <w:rFonts w:ascii="Times New Roman" w:eastAsia="Times New Roman" w:hAnsi="Times New Roman" w:cs="Times New Roman"/>
                <w:b/>
                <w:color w:val="auto"/>
                <w:sz w:val="26"/>
                <w:szCs w:val="26"/>
              </w:rPr>
            </w:pPr>
          </w:p>
        </w:tc>
        <w:tc>
          <w:tcPr>
            <w:tcW w:w="1640" w:type="pct"/>
          </w:tcPr>
          <w:p w14:paraId="61F28925" w14:textId="77777777" w:rsidR="009A2B8B" w:rsidRPr="007D5992" w:rsidRDefault="009A2B8B" w:rsidP="00CE3B69">
            <w:pPr>
              <w:widowControl/>
              <w:jc w:val="both"/>
              <w:rPr>
                <w:rFonts w:ascii="Times New Roman" w:eastAsia="Aptos" w:hAnsi="Times New Roman" w:cs="Times New Roman"/>
                <w:b/>
                <w:bCs/>
                <w:i/>
                <w:color w:val="000000" w:themeColor="text1"/>
                <w:kern w:val="2"/>
                <w:sz w:val="26"/>
                <w:szCs w:val="26"/>
                <w:shd w:val="clear" w:color="auto" w:fill="FFFFFF"/>
                <w:lang w:val="nl-NL" w:eastAsia="en-US"/>
                <w14:ligatures w14:val="standardContextual"/>
              </w:rPr>
            </w:pPr>
            <w:r w:rsidRPr="007D5992">
              <w:rPr>
                <w:rFonts w:ascii="Times New Roman" w:eastAsia="Aptos" w:hAnsi="Times New Roman" w:cs="Times New Roman"/>
                <w:b/>
                <w:bCs/>
                <w:i/>
                <w:color w:val="000000" w:themeColor="text1"/>
                <w:kern w:val="2"/>
                <w:sz w:val="26"/>
                <w:szCs w:val="26"/>
                <w:shd w:val="clear" w:color="auto" w:fill="FFFFFF"/>
                <w:lang w:val="nl-NL" w:eastAsia="en-US"/>
                <w14:ligatures w14:val="standardContextual"/>
              </w:rPr>
              <w:t xml:space="preserve">d) </w:t>
            </w:r>
            <w:r w:rsidRPr="007D5992">
              <w:rPr>
                <w:rFonts w:ascii="Times New Roman" w:eastAsia="Aptos" w:hAnsi="Times New Roman" w:cs="Times New Roman"/>
                <w:iCs/>
                <w:color w:val="000000" w:themeColor="text1"/>
                <w:kern w:val="2"/>
                <w:sz w:val="26"/>
                <w:szCs w:val="26"/>
                <w:shd w:val="clear" w:color="auto" w:fill="FFFFFF"/>
                <w:lang w:val="nl-NL" w:eastAsia="en-US"/>
                <w14:ligatures w14:val="standardContextual"/>
              </w:rPr>
              <w:t>Đơn giá, giá đặt hàng theo quyết định của cơ quan có thẩm quyền theo quy định của pháp luật về giá và các pháp luật khác có liên quan</w:t>
            </w:r>
            <w:r w:rsidRPr="007D5992">
              <w:rPr>
                <w:rFonts w:ascii="Times New Roman" w:eastAsia="Aptos" w:hAnsi="Times New Roman" w:cs="Times New Roman"/>
                <w:b/>
                <w:bCs/>
                <w:i/>
                <w:color w:val="000000" w:themeColor="text1"/>
                <w:kern w:val="2"/>
                <w:sz w:val="26"/>
                <w:szCs w:val="26"/>
                <w:shd w:val="clear" w:color="auto" w:fill="FFFFFF"/>
                <w:lang w:val="nl-NL" w:eastAsia="en-US"/>
                <w14:ligatures w14:val="standardContextual"/>
              </w:rPr>
              <w:t xml:space="preserve">. </w:t>
            </w:r>
          </w:p>
          <w:p w14:paraId="30843A8B" w14:textId="77777777" w:rsidR="009A2B8B" w:rsidRPr="007D5992" w:rsidRDefault="009A2B8B" w:rsidP="00CE3B69">
            <w:pPr>
              <w:widowControl/>
              <w:jc w:val="both"/>
              <w:rPr>
                <w:rFonts w:ascii="Times New Roman" w:eastAsia="Aptos" w:hAnsi="Times New Roman" w:cs="Times New Roman"/>
                <w:b/>
                <w:bCs/>
                <w:i/>
                <w:color w:val="000000" w:themeColor="text1"/>
                <w:kern w:val="2"/>
                <w:sz w:val="26"/>
                <w:szCs w:val="26"/>
                <w:shd w:val="clear" w:color="auto" w:fill="FFFFFF"/>
                <w:lang w:val="nl-NL" w:eastAsia="en-US"/>
                <w14:ligatures w14:val="standardContextual"/>
              </w:rPr>
            </w:pPr>
            <w:r w:rsidRPr="007D5992">
              <w:rPr>
                <w:rFonts w:ascii="Times New Roman" w:eastAsia="Aptos" w:hAnsi="Times New Roman" w:cs="Times New Roman"/>
                <w:b/>
                <w:bCs/>
                <w:i/>
                <w:color w:val="000000" w:themeColor="text1"/>
                <w:kern w:val="2"/>
                <w:sz w:val="26"/>
                <w:szCs w:val="26"/>
                <w:shd w:val="clear" w:color="auto" w:fill="FFFFFF"/>
                <w:lang w:val="nl-NL" w:eastAsia="en-US"/>
                <w14:ligatures w14:val="standardContextual"/>
              </w:rPr>
              <w:t xml:space="preserve">Trường hợp thủ trưởng cơ quan, đơn vị xác định nhiệm vụ cấp bách cần triển khai ngay, trong thời gian chờ cơ quan có thẩm quyền ban hành đơn giá, </w:t>
            </w:r>
            <w:bookmarkStart w:id="5" w:name="_Hlk230336032"/>
            <w:r w:rsidRPr="007D5992">
              <w:rPr>
                <w:rFonts w:ascii="Times New Roman" w:eastAsia="Aptos" w:hAnsi="Times New Roman" w:cs="Times New Roman"/>
                <w:b/>
                <w:bCs/>
                <w:i/>
                <w:color w:val="000000" w:themeColor="text1"/>
                <w:kern w:val="2"/>
                <w:sz w:val="26"/>
                <w:szCs w:val="26"/>
                <w:shd w:val="clear" w:color="auto" w:fill="FFFFFF"/>
                <w:lang w:val="nl-NL" w:eastAsia="en-US"/>
                <w14:ligatures w14:val="standardContextual"/>
              </w:rPr>
              <w:t>giá đặt hàng; các cơ quan, đơn vị căn cứ giá thực hiện năm gần nhất hoặc giá tại thời điểm lập dự toán để ký hợp đồng đặt hàng.</w:t>
            </w:r>
          </w:p>
          <w:p w14:paraId="32CCE7F9" w14:textId="0464B6D4" w:rsidR="00F3757A" w:rsidRPr="007D5992" w:rsidRDefault="009A2B8B" w:rsidP="00CE3B69">
            <w:pPr>
              <w:widowControl/>
              <w:jc w:val="both"/>
              <w:rPr>
                <w:rFonts w:ascii="Times New Roman" w:eastAsia="Aptos" w:hAnsi="Times New Roman" w:cs="Times New Roman"/>
                <w:b/>
                <w:bCs/>
                <w:i/>
                <w:color w:val="000000" w:themeColor="text1"/>
                <w:kern w:val="2"/>
                <w:sz w:val="26"/>
                <w:szCs w:val="26"/>
                <w:shd w:val="clear" w:color="auto" w:fill="FFFFFF"/>
                <w:lang w:val="nl-NL" w:eastAsia="en-US"/>
                <w14:ligatures w14:val="standardContextual"/>
              </w:rPr>
            </w:pPr>
            <w:r w:rsidRPr="007D5992">
              <w:rPr>
                <w:rFonts w:ascii="Times New Roman" w:eastAsia="Aptos" w:hAnsi="Times New Roman" w:cs="Times New Roman"/>
                <w:b/>
                <w:bCs/>
                <w:i/>
                <w:color w:val="000000" w:themeColor="text1"/>
                <w:kern w:val="2"/>
                <w:sz w:val="26"/>
                <w:szCs w:val="26"/>
                <w:shd w:val="clear" w:color="auto" w:fill="FFFFFF"/>
                <w:lang w:val="nl-NL" w:eastAsia="en-US"/>
                <w14:ligatures w14:val="standardContextual"/>
              </w:rPr>
              <w:t xml:space="preserve">Sau khi cơ quan có thẩm quyền ban hành đơn giá, giá đặt hàng; các cơ quan, đơn vị </w:t>
            </w:r>
            <w:r w:rsidRPr="007D5992">
              <w:rPr>
                <w:rFonts w:ascii="Times New Roman" w:eastAsia="Aptos" w:hAnsi="Times New Roman" w:cs="Times New Roman"/>
                <w:b/>
                <w:bCs/>
                <w:i/>
                <w:color w:val="000000" w:themeColor="text1"/>
                <w:kern w:val="2"/>
                <w:sz w:val="26"/>
                <w:szCs w:val="26"/>
                <w:shd w:val="clear" w:color="auto" w:fill="FFFFFF"/>
                <w:lang w:val="nl-NL" w:eastAsia="en-US"/>
                <w14:ligatures w14:val="standardContextual"/>
              </w:rPr>
              <w:lastRenderedPageBreak/>
              <w:t>điều chỉnh hợp đồng, thực hiện nghiệm thu, thanh lý hợp đồng đặt hàng theo quy định</w:t>
            </w:r>
            <w:bookmarkEnd w:id="5"/>
            <w:r w:rsidRPr="007D5992">
              <w:rPr>
                <w:rFonts w:ascii="Times New Roman" w:eastAsia="Aptos" w:hAnsi="Times New Roman" w:cs="Times New Roman"/>
                <w:b/>
                <w:bCs/>
                <w:i/>
                <w:color w:val="000000" w:themeColor="text1"/>
                <w:kern w:val="2"/>
                <w:sz w:val="26"/>
                <w:szCs w:val="26"/>
                <w:shd w:val="clear" w:color="auto" w:fill="FFFFFF"/>
                <w:lang w:val="nl-NL" w:eastAsia="en-US"/>
                <w14:ligatures w14:val="standardContextual"/>
              </w:rPr>
              <w:t>.</w:t>
            </w:r>
          </w:p>
        </w:tc>
        <w:tc>
          <w:tcPr>
            <w:tcW w:w="1714" w:type="pct"/>
          </w:tcPr>
          <w:p w14:paraId="79EC081B" w14:textId="18E4B695" w:rsidR="00F3757A" w:rsidRPr="00875603" w:rsidRDefault="00E9732F" w:rsidP="00CE3B69">
            <w:pPr>
              <w:jc w:val="both"/>
              <w:rPr>
                <w:rFonts w:ascii="Times New Roman" w:eastAsia="Times New Roman" w:hAnsi="Times New Roman" w:cs="Times New Roman"/>
                <w:color w:val="auto"/>
                <w:sz w:val="26"/>
                <w:szCs w:val="26"/>
                <w:lang w:val="nl-NL"/>
              </w:rPr>
            </w:pPr>
            <w:r w:rsidRPr="00B33187">
              <w:rPr>
                <w:rFonts w:ascii="Times New Roman" w:eastAsia="Aptos" w:hAnsi="Times New Roman" w:cs="Times New Roman"/>
                <w:kern w:val="2"/>
                <w:sz w:val="26"/>
                <w:szCs w:val="26"/>
                <w:lang w:eastAsia="en-US"/>
                <w14:ligatures w14:val="standardContextual"/>
              </w:rPr>
              <w:lastRenderedPageBreak/>
              <w:t>Quy trình thủ tục đặt hàng hiện nay còn phức tạp; việc ký kết hợp đồng phải căn cứ vào giá đặt hàng trên cơ sở định mức kinh tế kỹ thuật được cấp có thẩm quyền ban hành. Tuy nhiên, việc ban hành định mức kinh tế - kỹ thuật đối với một số sản phẩm, dịch vụ công chưa kịp thời gây khó khăn cho công tác xác định giá, giá dịch vụ đặt hàng, không đủ cơ sở để ký kết hợp đồng, ảnh hưởng đến việc bảo đảm tiến độ, tính liên tục của việc đặt hàng sản phẩm, dịch vụ công.</w:t>
            </w:r>
          </w:p>
        </w:tc>
      </w:tr>
      <w:tr w:rsidR="009A2B8B" w:rsidRPr="007D5992" w14:paraId="10CB6700" w14:textId="77777777" w:rsidTr="003C12CE">
        <w:tc>
          <w:tcPr>
            <w:tcW w:w="5000" w:type="pct"/>
            <w:gridSpan w:val="3"/>
          </w:tcPr>
          <w:p w14:paraId="641EE887" w14:textId="18FFE080" w:rsidR="009A2B8B" w:rsidRPr="007D5992" w:rsidRDefault="009A2B8B" w:rsidP="00CE3B69">
            <w:pPr>
              <w:snapToGrid w:val="0"/>
              <w:jc w:val="both"/>
              <w:rPr>
                <w:rFonts w:ascii="Times New Roman" w:eastAsia="Calibri" w:hAnsi="Times New Roman" w:cs="Times New Roman"/>
                <w:b/>
                <w:kern w:val="2"/>
                <w:sz w:val="26"/>
                <w:szCs w:val="26"/>
                <w:lang w:val="nl-NL" w:eastAsia="en-US"/>
              </w:rPr>
            </w:pPr>
            <w:r w:rsidRPr="007D5992">
              <w:rPr>
                <w:rFonts w:ascii="Times New Roman" w:eastAsia="Calibri" w:hAnsi="Times New Roman" w:cs="Times New Roman"/>
                <w:b/>
                <w:kern w:val="2"/>
                <w:sz w:val="26"/>
                <w:szCs w:val="26"/>
                <w:lang w:val="nl-NL" w:eastAsia="en-US"/>
              </w:rPr>
              <w:t>Điều 18</w:t>
            </w:r>
            <w:r w:rsidR="00F83F4F" w:rsidRPr="007D5992">
              <w:rPr>
                <w:rFonts w:ascii="Times New Roman" w:eastAsia="Calibri" w:hAnsi="Times New Roman" w:cs="Times New Roman"/>
                <w:b/>
                <w:kern w:val="2"/>
                <w:sz w:val="26"/>
                <w:szCs w:val="26"/>
                <w:lang w:val="nl-NL" w:eastAsia="en-US"/>
              </w:rPr>
              <w:t xml:space="preserve">. </w:t>
            </w:r>
            <w:bookmarkStart w:id="6" w:name="dieu_18"/>
            <w:r w:rsidR="00F83F4F" w:rsidRPr="007D5992">
              <w:rPr>
                <w:rFonts w:ascii="Times New Roman" w:eastAsia="Calibri" w:hAnsi="Times New Roman" w:cs="Times New Roman"/>
                <w:b/>
                <w:bCs/>
                <w:kern w:val="2"/>
                <w:sz w:val="26"/>
                <w:szCs w:val="26"/>
                <w:lang w:eastAsia="en-US"/>
              </w:rPr>
              <w:t>Căn cứ đặt hàng sản xuất, cung ứng sản phẩm, dịch vụ công ích</w:t>
            </w:r>
            <w:bookmarkEnd w:id="6"/>
          </w:p>
        </w:tc>
      </w:tr>
      <w:tr w:rsidR="009A2B8B" w:rsidRPr="007D5992" w14:paraId="5D67930B" w14:textId="77777777" w:rsidTr="003C12CE">
        <w:tc>
          <w:tcPr>
            <w:tcW w:w="5000" w:type="pct"/>
            <w:gridSpan w:val="3"/>
          </w:tcPr>
          <w:p w14:paraId="565030A8" w14:textId="495D588D" w:rsidR="009A2B8B" w:rsidRPr="007D5992" w:rsidRDefault="009A2B8B" w:rsidP="00CE3B69">
            <w:pPr>
              <w:snapToGrid w:val="0"/>
              <w:jc w:val="both"/>
              <w:rPr>
                <w:rFonts w:ascii="Times New Roman" w:eastAsia="Calibri" w:hAnsi="Times New Roman" w:cs="Times New Roman"/>
                <w:b/>
                <w:kern w:val="2"/>
                <w:sz w:val="26"/>
                <w:szCs w:val="26"/>
                <w:lang w:val="nl-NL" w:eastAsia="en-US"/>
              </w:rPr>
            </w:pPr>
            <w:r w:rsidRPr="007D5992">
              <w:rPr>
                <w:rFonts w:ascii="Times New Roman" w:eastAsia="Calibri" w:hAnsi="Times New Roman" w:cs="Times New Roman"/>
                <w:b/>
                <w:kern w:val="2"/>
                <w:sz w:val="26"/>
                <w:szCs w:val="26"/>
                <w:lang w:val="nl-NL" w:eastAsia="en-US"/>
              </w:rPr>
              <w:t>Sửa đổi, bổ sung khoản 1</w:t>
            </w:r>
          </w:p>
        </w:tc>
      </w:tr>
      <w:tr w:rsidR="00F3757A" w:rsidRPr="007D5992" w14:paraId="723C667F" w14:textId="77777777" w:rsidTr="003C12CE">
        <w:trPr>
          <w:trHeight w:val="2682"/>
        </w:trPr>
        <w:tc>
          <w:tcPr>
            <w:tcW w:w="1646" w:type="pct"/>
          </w:tcPr>
          <w:p w14:paraId="6980EA0E" w14:textId="77777777" w:rsidR="00F3757A" w:rsidRPr="00875603" w:rsidRDefault="00F3757A" w:rsidP="00CE3B69">
            <w:pPr>
              <w:jc w:val="both"/>
              <w:rPr>
                <w:rFonts w:ascii="Times New Roman" w:eastAsia="Times New Roman" w:hAnsi="Times New Roman" w:cs="Times New Roman"/>
                <w:b/>
                <w:color w:val="auto"/>
                <w:sz w:val="26"/>
                <w:szCs w:val="26"/>
              </w:rPr>
            </w:pPr>
          </w:p>
        </w:tc>
        <w:tc>
          <w:tcPr>
            <w:tcW w:w="1640" w:type="pct"/>
          </w:tcPr>
          <w:p w14:paraId="0BC82B4C" w14:textId="77777777" w:rsidR="009A2B8B" w:rsidRPr="007D5992" w:rsidRDefault="009A2B8B" w:rsidP="00CE3B69">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 xml:space="preserve">1. Dự toán được cấp có thẩm quyền giao đặt hàng sản xuất, cung ứng sản phẩm, dịch vụ công ích. </w:t>
            </w:r>
            <w:r w:rsidRPr="007D5992">
              <w:rPr>
                <w:rFonts w:ascii="Times New Roman" w:eastAsia="Aptos" w:hAnsi="Times New Roman" w:cs="Times New Roman"/>
                <w:b/>
                <w:bCs/>
                <w:i/>
                <w:iCs/>
                <w:kern w:val="2"/>
                <w:sz w:val="26"/>
                <w:szCs w:val="26"/>
                <w:lang w:val="nl-NL" w:eastAsia="en-US"/>
                <w14:ligatures w14:val="standardContextual"/>
              </w:rPr>
              <w:t>Đối với dự toán đặt hàng, phương án đặt hàng có thể được lập trên cơ sở dự toán đặt hàng của năm ngân sách và dự kiến dự toán đặt hàng của các năm ngân sách tiếp theo</w:t>
            </w:r>
            <w:r w:rsidRPr="007D5992">
              <w:rPr>
                <w:rFonts w:ascii="Times New Roman" w:eastAsia="Aptos" w:hAnsi="Times New Roman" w:cs="Times New Roman"/>
                <w:kern w:val="2"/>
                <w:sz w:val="26"/>
                <w:szCs w:val="26"/>
                <w:lang w:val="nl-NL" w:eastAsia="en-US"/>
                <w14:ligatures w14:val="standardContextual"/>
              </w:rPr>
              <w:t>.”;</w:t>
            </w:r>
          </w:p>
          <w:p w14:paraId="11A00BDB" w14:textId="77777777" w:rsidR="00F3757A" w:rsidRPr="00875603" w:rsidRDefault="00F3757A" w:rsidP="00CE3B69">
            <w:pPr>
              <w:jc w:val="both"/>
              <w:rPr>
                <w:rFonts w:ascii="Times New Roman" w:eastAsia="Times New Roman" w:hAnsi="Times New Roman" w:cs="Times New Roman"/>
                <w:b/>
                <w:color w:val="auto"/>
                <w:sz w:val="26"/>
                <w:szCs w:val="26"/>
                <w:lang w:val="nl-NL"/>
              </w:rPr>
            </w:pPr>
          </w:p>
        </w:tc>
        <w:tc>
          <w:tcPr>
            <w:tcW w:w="1714" w:type="pct"/>
          </w:tcPr>
          <w:p w14:paraId="43F39232" w14:textId="5F89808E" w:rsidR="00F3757A" w:rsidRPr="00875603" w:rsidRDefault="00E9021B" w:rsidP="00CE3B69">
            <w:pPr>
              <w:jc w:val="both"/>
              <w:rPr>
                <w:rFonts w:ascii="Times New Roman" w:eastAsia="Times New Roman" w:hAnsi="Times New Roman" w:cs="Times New Roman"/>
                <w:color w:val="auto"/>
                <w:sz w:val="26"/>
                <w:szCs w:val="26"/>
                <w:lang w:val="nl-NL"/>
              </w:rPr>
            </w:pPr>
            <w:r w:rsidRPr="00E9021B">
              <w:rPr>
                <w:rFonts w:ascii="Times New Roman" w:eastAsia="Aptos" w:hAnsi="Times New Roman" w:cs="Times New Roman"/>
                <w:kern w:val="2"/>
                <w:sz w:val="26"/>
                <w:szCs w:val="26"/>
                <w:lang w:val="nl-NL" w:eastAsia="en-US"/>
                <w14:ligatures w14:val="standardContextual"/>
              </w:rPr>
              <w:t>Việc đặt hàng phải căn cứ vào dự toán giao hằng năm, trong khi dịch vụ sự nghiệp công và dịch vụ công ích có tính chất thường xuyên, cần bảo đảm duy trì liên tục (chiếu sáng đô thị, cây xanh đô thị, thoát nước đô thị, duy trì đèn tín hiệu giao thông…). Do đó, việc phải lặp lại quy trình đặt hàng hằng năm đối với các dịch vụ mang tính chất thường xuyên, liên tục làm tăng thủ tục cho cơ quan đặt hàng, có nguy cơ gây gián đoạn dịch vụ sự nghiệp công và dịch vụ công ích.</w:t>
            </w:r>
          </w:p>
        </w:tc>
      </w:tr>
      <w:tr w:rsidR="009A2B8B" w:rsidRPr="007D5992" w14:paraId="71EE066F" w14:textId="77777777" w:rsidTr="003C12CE">
        <w:tc>
          <w:tcPr>
            <w:tcW w:w="5000" w:type="pct"/>
            <w:gridSpan w:val="3"/>
          </w:tcPr>
          <w:p w14:paraId="56A77987" w14:textId="47735DDC" w:rsidR="009A2B8B" w:rsidRPr="00875603" w:rsidRDefault="009A2B8B" w:rsidP="00CE3B69">
            <w:pPr>
              <w:snapToGrid w:val="0"/>
              <w:jc w:val="both"/>
              <w:rPr>
                <w:rFonts w:ascii="Times New Roman" w:eastAsia="Times New Roman" w:hAnsi="Times New Roman" w:cs="Times New Roman"/>
                <w:color w:val="auto"/>
                <w:sz w:val="26"/>
                <w:szCs w:val="26"/>
              </w:rPr>
            </w:pPr>
            <w:r w:rsidRPr="007D5992">
              <w:rPr>
                <w:rFonts w:ascii="Times New Roman" w:eastAsia="Calibri" w:hAnsi="Times New Roman" w:cs="Times New Roman"/>
                <w:b/>
                <w:kern w:val="2"/>
                <w:sz w:val="26"/>
                <w:szCs w:val="26"/>
                <w:lang w:val="nl-NL" w:eastAsia="en-US"/>
              </w:rPr>
              <w:t>Sửa đổi, bổ sung khoản 3</w:t>
            </w:r>
          </w:p>
        </w:tc>
      </w:tr>
      <w:tr w:rsidR="00F3757A" w:rsidRPr="007D5992" w14:paraId="15FD9B62" w14:textId="77777777" w:rsidTr="003C12CE">
        <w:tc>
          <w:tcPr>
            <w:tcW w:w="1646" w:type="pct"/>
          </w:tcPr>
          <w:p w14:paraId="5379BAB9" w14:textId="77777777" w:rsidR="00F3757A" w:rsidRPr="00875603" w:rsidRDefault="00F3757A" w:rsidP="00CE3B69">
            <w:pPr>
              <w:jc w:val="both"/>
              <w:rPr>
                <w:rFonts w:ascii="Times New Roman" w:eastAsia="Times New Roman" w:hAnsi="Times New Roman" w:cs="Times New Roman"/>
                <w:b/>
                <w:color w:val="auto"/>
                <w:sz w:val="26"/>
                <w:szCs w:val="26"/>
              </w:rPr>
            </w:pPr>
          </w:p>
        </w:tc>
        <w:tc>
          <w:tcPr>
            <w:tcW w:w="1640" w:type="pct"/>
          </w:tcPr>
          <w:p w14:paraId="0BDBBBD8" w14:textId="117E0B00" w:rsidR="00765369" w:rsidRPr="007D5992" w:rsidRDefault="00765369" w:rsidP="00CE3B69">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3. Đơn giá, giá đặt hàng; mức trợ giá được xác định</w:t>
            </w:r>
            <w:r w:rsidRPr="007D5992">
              <w:rPr>
                <w:rFonts w:ascii="Times New Roman" w:eastAsia="Aptos" w:hAnsi="Times New Roman" w:cs="Times New Roman"/>
                <w:strike/>
                <w:kern w:val="2"/>
                <w:sz w:val="26"/>
                <w:szCs w:val="26"/>
                <w:lang w:val="nl-NL" w:eastAsia="en-US"/>
                <w14:ligatures w14:val="standardContextual"/>
              </w:rPr>
              <w:t xml:space="preserve"> </w:t>
            </w:r>
            <w:r w:rsidRPr="007D5992">
              <w:rPr>
                <w:rFonts w:ascii="Times New Roman" w:eastAsia="Aptos" w:hAnsi="Times New Roman" w:cs="Times New Roman"/>
                <w:strike/>
                <w:kern w:val="2"/>
                <w:sz w:val="26"/>
                <w:szCs w:val="26"/>
                <w:lang w:eastAsia="en-US"/>
                <w14:ligatures w14:val="standardContextual"/>
              </w:rPr>
              <w:t>trên cơ sở áp dụng các định mức kinh tế kỹ thuật, định mức chi phí hiện hành của Nhà nước và do cơ quan có thẩm quyền quyết định</w:t>
            </w:r>
            <w:r w:rsidRPr="007D5992">
              <w:rPr>
                <w:rFonts w:ascii="Times New Roman" w:eastAsia="Aptos" w:hAnsi="Times New Roman" w:cs="Times New Roman"/>
                <w:kern w:val="2"/>
                <w:sz w:val="26"/>
                <w:szCs w:val="26"/>
                <w:lang w:eastAsia="en-US"/>
                <w14:ligatures w14:val="standardContextual"/>
              </w:rPr>
              <w:t xml:space="preserve"> </w:t>
            </w:r>
            <w:r w:rsidRPr="007D5992">
              <w:rPr>
                <w:rFonts w:ascii="Times New Roman" w:eastAsia="Aptos" w:hAnsi="Times New Roman" w:cs="Times New Roman"/>
                <w:kern w:val="2"/>
                <w:sz w:val="26"/>
                <w:szCs w:val="26"/>
                <w:lang w:val="nl-NL" w:eastAsia="en-US"/>
                <w14:ligatures w14:val="standardContextual"/>
              </w:rPr>
              <w:t>theo quy định của pháp luật về giá và quy định của các pháp luật khác có liên quan. Trường hợp sản phẩm, dịch vụ công ích có thu phí thì theo mức thu phí do Nhà nước quy định.</w:t>
            </w:r>
          </w:p>
          <w:p w14:paraId="7FFD2258" w14:textId="77777777" w:rsidR="00F3757A" w:rsidRPr="00875603" w:rsidRDefault="00F3757A" w:rsidP="00CE3B69">
            <w:pPr>
              <w:jc w:val="both"/>
              <w:rPr>
                <w:rFonts w:ascii="Times New Roman" w:eastAsia="Times New Roman" w:hAnsi="Times New Roman" w:cs="Times New Roman"/>
                <w:b/>
                <w:color w:val="auto"/>
                <w:sz w:val="26"/>
                <w:szCs w:val="26"/>
                <w:lang w:val="nl-NL"/>
              </w:rPr>
            </w:pPr>
          </w:p>
        </w:tc>
        <w:tc>
          <w:tcPr>
            <w:tcW w:w="1714" w:type="pct"/>
          </w:tcPr>
          <w:p w14:paraId="2D1B93B0" w14:textId="1E4CC82E" w:rsidR="00F3757A" w:rsidRPr="00875603" w:rsidRDefault="00781D05" w:rsidP="00781D05">
            <w:pPr>
              <w:jc w:val="both"/>
              <w:rPr>
                <w:rFonts w:ascii="Times New Roman" w:eastAsia="Times New Roman" w:hAnsi="Times New Roman" w:cs="Times New Roman"/>
                <w:color w:val="auto"/>
                <w:sz w:val="26"/>
                <w:szCs w:val="26"/>
                <w:lang w:val="nl-NL"/>
              </w:rPr>
            </w:pPr>
            <w:r w:rsidRPr="00E9021B">
              <w:rPr>
                <w:rFonts w:ascii="Times New Roman" w:eastAsia="Aptos" w:hAnsi="Times New Roman" w:cs="Times New Roman"/>
                <w:kern w:val="2"/>
                <w:sz w:val="26"/>
                <w:szCs w:val="26"/>
                <w:lang w:val="nl-NL" w:eastAsia="en-US"/>
                <w14:ligatures w14:val="standardContextual"/>
              </w:rPr>
              <w:t>Việc đặt hàng phải căn cứ vào dự toán giao hằng năm, trong khi dịch vụ sự nghiệp công và dịch vụ công ích có tính chất thường xuyên, cần bảo đảm duy trì liên tục (chiếu sáng đô thị, cây xanh đô thị, thoát nước đô thị, duy trì đèn tín hiệu giao thông…). Do đó, việc phải lặp lại quy trình đặt hàng hằng năm đối với các dịch vụ mang tính chất thường xuyên, liên tục làm tăng thủ tục cho cơ quan đặt hàng, có nguy cơ gây gián đoạn dịch vụ sự nghiệp công và dịch vụ công ích.</w:t>
            </w:r>
          </w:p>
        </w:tc>
      </w:tr>
      <w:tr w:rsidR="00765369" w:rsidRPr="007D5992" w14:paraId="67380F98" w14:textId="77777777" w:rsidTr="003C12CE">
        <w:tc>
          <w:tcPr>
            <w:tcW w:w="5000" w:type="pct"/>
            <w:gridSpan w:val="3"/>
          </w:tcPr>
          <w:p w14:paraId="544B48E3" w14:textId="4E2D4CCB" w:rsidR="00765369" w:rsidRPr="00875603" w:rsidRDefault="00765369" w:rsidP="00CE3B69">
            <w:pPr>
              <w:snapToGrid w:val="0"/>
              <w:jc w:val="both"/>
              <w:rPr>
                <w:rFonts w:ascii="Times New Roman" w:eastAsia="Times New Roman" w:hAnsi="Times New Roman" w:cs="Times New Roman"/>
                <w:color w:val="auto"/>
                <w:sz w:val="26"/>
                <w:szCs w:val="26"/>
              </w:rPr>
            </w:pPr>
            <w:r w:rsidRPr="007D5992">
              <w:rPr>
                <w:rFonts w:ascii="Times New Roman" w:eastAsia="Calibri" w:hAnsi="Times New Roman" w:cs="Times New Roman"/>
                <w:b/>
                <w:kern w:val="2"/>
                <w:sz w:val="26"/>
                <w:szCs w:val="26"/>
                <w:lang w:val="nl-NL" w:eastAsia="en-US"/>
              </w:rPr>
              <w:t>Điều 19</w:t>
            </w:r>
            <w:r w:rsidR="00F83F4F" w:rsidRPr="007D5992">
              <w:rPr>
                <w:rFonts w:ascii="Times New Roman" w:eastAsia="Calibri" w:hAnsi="Times New Roman" w:cs="Times New Roman"/>
                <w:b/>
                <w:kern w:val="2"/>
                <w:sz w:val="26"/>
                <w:szCs w:val="26"/>
                <w:lang w:val="nl-NL" w:eastAsia="en-US"/>
              </w:rPr>
              <w:t xml:space="preserve">. </w:t>
            </w:r>
            <w:bookmarkStart w:id="7" w:name="dieu_19"/>
            <w:r w:rsidR="00F83F4F" w:rsidRPr="007D5992">
              <w:rPr>
                <w:rFonts w:ascii="Times New Roman" w:eastAsia="Calibri" w:hAnsi="Times New Roman" w:cs="Times New Roman"/>
                <w:b/>
                <w:kern w:val="2"/>
                <w:sz w:val="26"/>
                <w:szCs w:val="26"/>
                <w:lang w:val="nl-NL" w:eastAsia="en-US"/>
              </w:rPr>
              <w:t>N</w:t>
            </w:r>
            <w:r w:rsidR="00F83F4F" w:rsidRPr="007D5992">
              <w:rPr>
                <w:rFonts w:ascii="Times New Roman" w:eastAsia="Calibri" w:hAnsi="Times New Roman" w:cs="Times New Roman"/>
                <w:b/>
                <w:bCs/>
                <w:kern w:val="2"/>
                <w:sz w:val="26"/>
                <w:szCs w:val="26"/>
                <w:lang w:eastAsia="en-US"/>
              </w:rPr>
              <w:t>ội dung hợp đồng đặt hàng sản xuất, cung ứng sản phẩm, dịch vụ công ích</w:t>
            </w:r>
            <w:bookmarkEnd w:id="7"/>
          </w:p>
        </w:tc>
      </w:tr>
      <w:tr w:rsidR="00F83F4F" w:rsidRPr="007D5992" w14:paraId="297AB975" w14:textId="77777777" w:rsidTr="003C12CE">
        <w:tc>
          <w:tcPr>
            <w:tcW w:w="5000" w:type="pct"/>
            <w:gridSpan w:val="3"/>
          </w:tcPr>
          <w:p w14:paraId="381219F6" w14:textId="64F6E4ED" w:rsidR="00F83F4F" w:rsidRPr="007D5992" w:rsidRDefault="00F83F4F" w:rsidP="00CE3B69">
            <w:pPr>
              <w:snapToGrid w:val="0"/>
              <w:jc w:val="both"/>
              <w:rPr>
                <w:rFonts w:ascii="Times New Roman" w:eastAsia="Calibri" w:hAnsi="Times New Roman" w:cs="Times New Roman"/>
                <w:b/>
                <w:kern w:val="2"/>
                <w:sz w:val="26"/>
                <w:szCs w:val="26"/>
                <w:lang w:val="nl-NL" w:eastAsia="en-US"/>
              </w:rPr>
            </w:pPr>
            <w:r w:rsidRPr="007D5992">
              <w:rPr>
                <w:rFonts w:ascii="Times New Roman" w:eastAsia="Calibri" w:hAnsi="Times New Roman" w:cs="Times New Roman"/>
                <w:b/>
                <w:kern w:val="2"/>
                <w:sz w:val="26"/>
                <w:szCs w:val="26"/>
                <w:lang w:val="nl-NL" w:eastAsia="en-US"/>
              </w:rPr>
              <w:t>Sửa đổi điểm c khoản 1</w:t>
            </w:r>
          </w:p>
        </w:tc>
      </w:tr>
      <w:tr w:rsidR="00F3757A" w:rsidRPr="007D5992" w14:paraId="66460800" w14:textId="77777777" w:rsidTr="003C12CE">
        <w:tc>
          <w:tcPr>
            <w:tcW w:w="1646" w:type="pct"/>
          </w:tcPr>
          <w:p w14:paraId="6CBB1FF8" w14:textId="77777777" w:rsidR="00F3757A" w:rsidRPr="00875603" w:rsidRDefault="00F3757A" w:rsidP="00CE3B69">
            <w:pPr>
              <w:jc w:val="both"/>
              <w:rPr>
                <w:rFonts w:ascii="Times New Roman" w:eastAsia="Times New Roman" w:hAnsi="Times New Roman" w:cs="Times New Roman"/>
                <w:b/>
                <w:color w:val="auto"/>
                <w:sz w:val="26"/>
                <w:szCs w:val="26"/>
              </w:rPr>
            </w:pPr>
          </w:p>
        </w:tc>
        <w:tc>
          <w:tcPr>
            <w:tcW w:w="1640" w:type="pct"/>
          </w:tcPr>
          <w:p w14:paraId="358D0245" w14:textId="25271746" w:rsidR="00765369" w:rsidRPr="007D5992" w:rsidRDefault="00765369" w:rsidP="00CE3B69">
            <w:pPr>
              <w:widowControl/>
              <w:jc w:val="both"/>
              <w:rPr>
                <w:rFonts w:ascii="Times New Roman" w:eastAsia="Aptos" w:hAnsi="Times New Roman" w:cs="Times New Roman"/>
                <w:b/>
                <w:bCs/>
                <w:i/>
                <w:color w:val="000000" w:themeColor="text1"/>
                <w:kern w:val="2"/>
                <w:sz w:val="26"/>
                <w:szCs w:val="26"/>
                <w:shd w:val="clear" w:color="auto" w:fill="FFFFFF"/>
                <w:lang w:val="nl-NL" w:eastAsia="en-US"/>
                <w14:ligatures w14:val="standardContextual"/>
              </w:rPr>
            </w:pPr>
            <w:r w:rsidRPr="007D5992">
              <w:rPr>
                <w:rFonts w:ascii="Times New Roman" w:eastAsia="Aptos" w:hAnsi="Times New Roman" w:cs="Times New Roman"/>
                <w:b/>
                <w:bCs/>
                <w:i/>
                <w:color w:val="000000" w:themeColor="text1"/>
                <w:kern w:val="2"/>
                <w:sz w:val="26"/>
                <w:szCs w:val="26"/>
                <w:shd w:val="clear" w:color="auto" w:fill="FFFFFF"/>
                <w:lang w:val="nl-NL" w:eastAsia="en-US"/>
                <w14:ligatures w14:val="standardContextual"/>
              </w:rPr>
              <w:t xml:space="preserve">c) </w:t>
            </w:r>
            <w:r w:rsidRPr="007D5992">
              <w:rPr>
                <w:rFonts w:ascii="Times New Roman" w:eastAsia="Aptos" w:hAnsi="Times New Roman" w:cs="Times New Roman"/>
                <w:iCs/>
                <w:color w:val="000000" w:themeColor="text1"/>
                <w:kern w:val="2"/>
                <w:sz w:val="26"/>
                <w:szCs w:val="26"/>
                <w:shd w:val="clear" w:color="auto" w:fill="FFFFFF"/>
                <w:lang w:val="nl-NL" w:eastAsia="en-US"/>
                <w14:ligatures w14:val="standardContextual"/>
              </w:rPr>
              <w:t>Giá, đơn giá, mức trợ giá</w:t>
            </w:r>
            <w:r w:rsidRPr="007D5992">
              <w:rPr>
                <w:rFonts w:ascii="Times New Roman" w:eastAsia="Aptos" w:hAnsi="Times New Roman" w:cs="Times New Roman"/>
                <w:b/>
                <w:bCs/>
                <w:i/>
                <w:color w:val="000000" w:themeColor="text1"/>
                <w:kern w:val="2"/>
                <w:sz w:val="26"/>
                <w:szCs w:val="26"/>
                <w:shd w:val="clear" w:color="auto" w:fill="FFFFFF"/>
                <w:lang w:val="nl-NL" w:eastAsia="en-US"/>
                <w14:ligatures w14:val="standardContextual"/>
              </w:rPr>
              <w:t xml:space="preserve">. Trong đó: giá, đơn giá đặt hàng theo quyết định của cơ quan có thẩm quyền theo quy định của pháp luật về giá và các pháp luật khác có liên quan. </w:t>
            </w:r>
          </w:p>
          <w:p w14:paraId="7D9CD639" w14:textId="77777777" w:rsidR="00765369" w:rsidRPr="007D5992" w:rsidRDefault="00765369" w:rsidP="00CE3B69">
            <w:pPr>
              <w:widowControl/>
              <w:jc w:val="both"/>
              <w:rPr>
                <w:rFonts w:ascii="Times New Roman" w:eastAsia="Aptos" w:hAnsi="Times New Roman" w:cs="Times New Roman"/>
                <w:b/>
                <w:bCs/>
                <w:i/>
                <w:color w:val="000000" w:themeColor="text1"/>
                <w:kern w:val="2"/>
                <w:sz w:val="26"/>
                <w:szCs w:val="26"/>
                <w:shd w:val="clear" w:color="auto" w:fill="FFFFFF"/>
                <w:lang w:val="nl-NL" w:eastAsia="en-US"/>
                <w14:ligatures w14:val="standardContextual"/>
              </w:rPr>
            </w:pPr>
            <w:r w:rsidRPr="007D5992">
              <w:rPr>
                <w:rFonts w:ascii="Times New Roman" w:eastAsia="Aptos" w:hAnsi="Times New Roman" w:cs="Times New Roman"/>
                <w:b/>
                <w:bCs/>
                <w:i/>
                <w:color w:val="000000" w:themeColor="text1"/>
                <w:kern w:val="2"/>
                <w:sz w:val="26"/>
                <w:szCs w:val="26"/>
                <w:shd w:val="clear" w:color="auto" w:fill="FFFFFF"/>
                <w:lang w:val="nl-NL" w:eastAsia="en-US"/>
                <w14:ligatures w14:val="standardContextual"/>
              </w:rPr>
              <w:t>Trường hợp thủ trưởng cơ quan, đơn vị xác định nhiệm vụ cấp bách cần triển khai ngay, trong thời gian chờ cơ quan có thẩm quyền ban hành đơn giá, giá đặt hàng; các cơ quan, đơn vị căn cứ giá thực hiện năm gần nhất hoặc giá tại thời điểm lập dự toán để ký hợp đồng đặt hàng.</w:t>
            </w:r>
          </w:p>
          <w:p w14:paraId="04D33BA7" w14:textId="3C30A31F" w:rsidR="00765369" w:rsidRPr="007D5992" w:rsidRDefault="00765369" w:rsidP="00CE3B69">
            <w:pPr>
              <w:widowControl/>
              <w:jc w:val="both"/>
              <w:rPr>
                <w:rFonts w:ascii="Times New Roman" w:eastAsia="Aptos" w:hAnsi="Times New Roman" w:cs="Times New Roman"/>
                <w:b/>
                <w:bCs/>
                <w:i/>
                <w:color w:val="000000" w:themeColor="text1"/>
                <w:kern w:val="2"/>
                <w:sz w:val="26"/>
                <w:szCs w:val="26"/>
                <w:shd w:val="clear" w:color="auto" w:fill="FFFFFF"/>
                <w:lang w:val="nl-NL" w:eastAsia="en-US"/>
                <w14:ligatures w14:val="standardContextual"/>
              </w:rPr>
            </w:pPr>
            <w:r w:rsidRPr="007D5992">
              <w:rPr>
                <w:rFonts w:ascii="Times New Roman" w:eastAsia="Aptos" w:hAnsi="Times New Roman" w:cs="Times New Roman"/>
                <w:b/>
                <w:bCs/>
                <w:i/>
                <w:color w:val="000000" w:themeColor="text1"/>
                <w:kern w:val="2"/>
                <w:sz w:val="26"/>
                <w:szCs w:val="26"/>
                <w:shd w:val="clear" w:color="auto" w:fill="FFFFFF"/>
                <w:lang w:val="nl-NL" w:eastAsia="en-US"/>
                <w14:ligatures w14:val="standardContextual"/>
              </w:rPr>
              <w:t>Sau khi cơ quan có thẩm quyền ban hành đơn giá, giá đặt hàng; các cơ quan, đơn vị điều chỉnh hợp đồng, thực hiện nghiệm thu, thanh lý hợp đồng đặt hàng, xác định mức trợ giá theo quy định.</w:t>
            </w:r>
          </w:p>
          <w:p w14:paraId="61C6608E" w14:textId="41DF7B61" w:rsidR="00F3757A" w:rsidRPr="007D5992" w:rsidRDefault="00F3757A" w:rsidP="00CE3B69">
            <w:pPr>
              <w:widowControl/>
              <w:jc w:val="both"/>
              <w:rPr>
                <w:rFonts w:ascii="Times New Roman" w:eastAsia="Aptos" w:hAnsi="Times New Roman" w:cs="Times New Roman"/>
                <w:b/>
                <w:bCs/>
                <w:i/>
                <w:color w:val="000000" w:themeColor="text1"/>
                <w:kern w:val="2"/>
                <w:sz w:val="26"/>
                <w:szCs w:val="26"/>
                <w:shd w:val="clear" w:color="auto" w:fill="FFFFFF"/>
                <w:lang w:val="nl-NL" w:eastAsia="en-US"/>
                <w14:ligatures w14:val="standardContextual"/>
              </w:rPr>
            </w:pPr>
          </w:p>
        </w:tc>
        <w:tc>
          <w:tcPr>
            <w:tcW w:w="1714" w:type="pct"/>
          </w:tcPr>
          <w:p w14:paraId="12732458" w14:textId="2DF16DDA" w:rsidR="00F3757A" w:rsidRPr="00875603" w:rsidRDefault="00781D05" w:rsidP="00CE3B69">
            <w:pPr>
              <w:jc w:val="both"/>
              <w:rPr>
                <w:rFonts w:ascii="Times New Roman" w:eastAsia="Times New Roman" w:hAnsi="Times New Roman" w:cs="Times New Roman"/>
                <w:color w:val="auto"/>
                <w:sz w:val="26"/>
                <w:szCs w:val="26"/>
                <w:lang w:val="nl-NL"/>
              </w:rPr>
            </w:pPr>
            <w:r w:rsidRPr="00B33187">
              <w:rPr>
                <w:rFonts w:ascii="Times New Roman" w:eastAsia="Aptos" w:hAnsi="Times New Roman" w:cs="Times New Roman"/>
                <w:kern w:val="2"/>
                <w:sz w:val="26"/>
                <w:szCs w:val="26"/>
                <w:lang w:eastAsia="en-US"/>
                <w14:ligatures w14:val="standardContextual"/>
              </w:rPr>
              <w:t>Quy trình thủ tục đặt hàng hiện nay còn phức tạp; việc ký kết hợp đồng phải căn cứ vào giá đặt hàng trên cơ sở định mức kinh tế kỹ thuật được cấp có thẩm quyền ban hành. Tuy nhiên, việc ban hành định mức kinh tế - kỹ thuật đối với một số sản phẩm, dịch vụ công chưa kịp thời gây khó khăn cho công tác xác định giá, giá dịch vụ đặt hàng, không đủ cơ sở để ký kết hợp đồng, ảnh hưởng đến việc bảo đảm tiến độ, tính liên tục của việc đặt hàng sản phẩm, dịch vụ công.</w:t>
            </w:r>
          </w:p>
        </w:tc>
      </w:tr>
      <w:tr w:rsidR="00765369" w:rsidRPr="007D5992" w14:paraId="17640219" w14:textId="77777777" w:rsidTr="003C12CE">
        <w:tc>
          <w:tcPr>
            <w:tcW w:w="5000" w:type="pct"/>
            <w:gridSpan w:val="3"/>
          </w:tcPr>
          <w:p w14:paraId="789C187A" w14:textId="481576A4" w:rsidR="00765369" w:rsidRPr="00875603" w:rsidRDefault="00765369" w:rsidP="00CE3B69">
            <w:pPr>
              <w:snapToGrid w:val="0"/>
              <w:jc w:val="both"/>
              <w:rPr>
                <w:rFonts w:ascii="Times New Roman" w:eastAsia="Times New Roman" w:hAnsi="Times New Roman" w:cs="Times New Roman"/>
                <w:color w:val="auto"/>
                <w:sz w:val="26"/>
                <w:szCs w:val="26"/>
              </w:rPr>
            </w:pPr>
            <w:r w:rsidRPr="007D5992">
              <w:rPr>
                <w:rFonts w:ascii="Times New Roman" w:eastAsia="Calibri" w:hAnsi="Times New Roman" w:cs="Times New Roman"/>
                <w:b/>
                <w:kern w:val="2"/>
                <w:sz w:val="26"/>
                <w:szCs w:val="26"/>
                <w:lang w:val="nl-NL" w:eastAsia="en-US"/>
              </w:rPr>
              <w:t>Điều 26</w:t>
            </w:r>
            <w:r w:rsidR="00D051A2" w:rsidRPr="007D5992">
              <w:rPr>
                <w:rFonts w:ascii="Times New Roman" w:eastAsia="Calibri" w:hAnsi="Times New Roman" w:cs="Times New Roman"/>
                <w:b/>
                <w:kern w:val="2"/>
                <w:sz w:val="26"/>
                <w:szCs w:val="26"/>
                <w:lang w:val="nl-NL" w:eastAsia="en-US"/>
              </w:rPr>
              <w:t xml:space="preserve">. </w:t>
            </w:r>
            <w:bookmarkStart w:id="8" w:name="dieu_26"/>
            <w:r w:rsidR="00100067" w:rsidRPr="007D5992">
              <w:rPr>
                <w:rFonts w:ascii="Times New Roman" w:eastAsia="Calibri" w:hAnsi="Times New Roman" w:cs="Times New Roman"/>
                <w:b/>
                <w:bCs/>
                <w:kern w:val="2"/>
                <w:sz w:val="26"/>
                <w:szCs w:val="26"/>
                <w:lang w:eastAsia="en-US"/>
              </w:rPr>
              <w:t>Trách nhiệm của các bộ, cơ quan trung ương, Ủy ban nhân dân các cấp</w:t>
            </w:r>
            <w:bookmarkEnd w:id="8"/>
          </w:p>
        </w:tc>
      </w:tr>
      <w:tr w:rsidR="00D051A2" w:rsidRPr="007D5992" w14:paraId="288FF9FF" w14:textId="77777777" w:rsidTr="003C12CE">
        <w:tc>
          <w:tcPr>
            <w:tcW w:w="5000" w:type="pct"/>
            <w:gridSpan w:val="3"/>
          </w:tcPr>
          <w:p w14:paraId="75B7D5BF" w14:textId="7083D2C7" w:rsidR="00D051A2" w:rsidRPr="007D5992" w:rsidRDefault="00D051A2" w:rsidP="00CE3B69">
            <w:pPr>
              <w:snapToGrid w:val="0"/>
              <w:jc w:val="both"/>
              <w:rPr>
                <w:rFonts w:ascii="Times New Roman" w:eastAsia="Calibri" w:hAnsi="Times New Roman" w:cs="Times New Roman"/>
                <w:b/>
                <w:kern w:val="2"/>
                <w:sz w:val="26"/>
                <w:szCs w:val="26"/>
                <w:lang w:val="nl-NL" w:eastAsia="en-US"/>
              </w:rPr>
            </w:pPr>
            <w:r w:rsidRPr="007D5992">
              <w:rPr>
                <w:rFonts w:ascii="Times New Roman" w:eastAsia="Calibri" w:hAnsi="Times New Roman" w:cs="Times New Roman"/>
                <w:b/>
                <w:kern w:val="2"/>
                <w:sz w:val="26"/>
                <w:szCs w:val="26"/>
                <w:lang w:val="nl-NL" w:eastAsia="en-US"/>
              </w:rPr>
              <w:t>Sửa đổi, bổ sung điểm b khoản 2</w:t>
            </w:r>
          </w:p>
        </w:tc>
      </w:tr>
      <w:tr w:rsidR="00765369" w:rsidRPr="007D5992" w14:paraId="0FD87086" w14:textId="77777777" w:rsidTr="003C12CE">
        <w:tc>
          <w:tcPr>
            <w:tcW w:w="1646" w:type="pct"/>
          </w:tcPr>
          <w:p w14:paraId="64261096" w14:textId="77777777" w:rsidR="00765369" w:rsidRPr="00875603" w:rsidRDefault="00765369" w:rsidP="00CE3B69">
            <w:pPr>
              <w:jc w:val="both"/>
              <w:rPr>
                <w:rFonts w:ascii="Times New Roman" w:eastAsia="Times New Roman" w:hAnsi="Times New Roman" w:cs="Times New Roman"/>
                <w:b/>
                <w:color w:val="auto"/>
                <w:sz w:val="26"/>
                <w:szCs w:val="26"/>
              </w:rPr>
            </w:pPr>
          </w:p>
        </w:tc>
        <w:tc>
          <w:tcPr>
            <w:tcW w:w="1640" w:type="pct"/>
          </w:tcPr>
          <w:p w14:paraId="214E05CE" w14:textId="77777777" w:rsidR="00765369" w:rsidRPr="007D5992" w:rsidRDefault="00765369" w:rsidP="00CE3B69">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kern w:val="2"/>
                <w:sz w:val="26"/>
                <w:szCs w:val="26"/>
                <w:lang w:val="nl-NL" w:eastAsia="en-US"/>
                <w14:ligatures w14:val="standardContextual"/>
              </w:rPr>
              <w:t xml:space="preserve">b) Căn cứ định mức kinh tế - kỹ thuật, định mức chi phí (nếu có) của các lĩnh vực đã được các bộ, cơ quan trung ương ban hành để áp dụng làm cơ sở ban hành giá </w:t>
            </w:r>
            <w:r w:rsidRPr="007D5992">
              <w:rPr>
                <w:rFonts w:ascii="Times New Roman" w:eastAsia="Aptos" w:hAnsi="Times New Roman" w:cs="Times New Roman"/>
                <w:strike/>
                <w:kern w:val="2"/>
                <w:sz w:val="26"/>
                <w:szCs w:val="26"/>
                <w:lang w:val="nl-NL" w:eastAsia="en-US"/>
                <w14:ligatures w14:val="standardContextual"/>
              </w:rPr>
              <w:t>dịch vụ sự nghiệp công sử dụng ngân sách nhà nước</w:t>
            </w:r>
            <w:r w:rsidRPr="007D5992">
              <w:rPr>
                <w:rFonts w:ascii="Times New Roman" w:eastAsia="Aptos" w:hAnsi="Times New Roman" w:cs="Times New Roman"/>
                <w:kern w:val="2"/>
                <w:sz w:val="26"/>
                <w:szCs w:val="26"/>
                <w:lang w:val="nl-NL" w:eastAsia="en-US"/>
                <w14:ligatures w14:val="standardContextual"/>
              </w:rPr>
              <w:t xml:space="preserve"> </w:t>
            </w:r>
            <w:r w:rsidRPr="007D5992">
              <w:rPr>
                <w:rFonts w:ascii="Times New Roman" w:eastAsia="Aptos" w:hAnsi="Times New Roman" w:cs="Times New Roman"/>
                <w:b/>
                <w:bCs/>
                <w:i/>
                <w:iCs/>
                <w:kern w:val="2"/>
                <w:sz w:val="26"/>
                <w:szCs w:val="26"/>
                <w:lang w:val="nl-NL" w:eastAsia="en-US"/>
                <w14:ligatures w14:val="standardContextual"/>
              </w:rPr>
              <w:t>sản phẩm, dịch vụ công</w:t>
            </w:r>
            <w:r w:rsidRPr="007D5992">
              <w:rPr>
                <w:rFonts w:ascii="Times New Roman" w:eastAsia="Aptos" w:hAnsi="Times New Roman" w:cs="Times New Roman"/>
                <w:kern w:val="2"/>
                <w:sz w:val="26"/>
                <w:szCs w:val="26"/>
                <w:lang w:val="nl-NL" w:eastAsia="en-US"/>
                <w14:ligatures w14:val="standardContextual"/>
              </w:rPr>
              <w:t xml:space="preserve"> theo quy định của pháp luật về giá và quy định pháp luật khác có liên quan </w:t>
            </w:r>
            <w:r w:rsidRPr="007D5992">
              <w:rPr>
                <w:rFonts w:ascii="Times New Roman" w:eastAsia="Aptos" w:hAnsi="Times New Roman" w:cs="Times New Roman"/>
                <w:strike/>
                <w:kern w:val="2"/>
                <w:sz w:val="26"/>
                <w:szCs w:val="26"/>
                <w:lang w:val="nl-NL" w:eastAsia="en-US"/>
                <w14:ligatures w14:val="standardContextual"/>
              </w:rPr>
              <w:t>để làm cơ sở đặt hàng hoặc đấu thầu cung ứng dịch vụ sự nghiệp công theo quy định tại Nghị định này</w:t>
            </w:r>
            <w:r w:rsidRPr="007D5992">
              <w:rPr>
                <w:rFonts w:ascii="Times New Roman" w:eastAsia="Aptos" w:hAnsi="Times New Roman" w:cs="Times New Roman"/>
                <w:kern w:val="2"/>
                <w:sz w:val="26"/>
                <w:szCs w:val="26"/>
                <w:lang w:val="nl-NL" w:eastAsia="en-US"/>
                <w14:ligatures w14:val="standardContextual"/>
              </w:rPr>
              <w:t xml:space="preserve">. Trường hợp đối với những danh mục </w:t>
            </w:r>
            <w:r w:rsidRPr="007D5992">
              <w:rPr>
                <w:rFonts w:ascii="Times New Roman" w:eastAsia="Aptos" w:hAnsi="Times New Roman" w:cs="Times New Roman"/>
                <w:strike/>
                <w:kern w:val="2"/>
                <w:sz w:val="26"/>
                <w:szCs w:val="26"/>
                <w:lang w:val="nl-NL" w:eastAsia="en-US"/>
                <w14:ligatures w14:val="standardContextual"/>
              </w:rPr>
              <w:t>dịch vụ sự nghiệp công sử dụng ngân sách nhà nước</w:t>
            </w:r>
            <w:r w:rsidRPr="007D5992">
              <w:rPr>
                <w:rFonts w:ascii="Times New Roman" w:eastAsia="Aptos" w:hAnsi="Times New Roman" w:cs="Times New Roman"/>
                <w:kern w:val="2"/>
                <w:sz w:val="26"/>
                <w:szCs w:val="26"/>
                <w:lang w:val="nl-NL" w:eastAsia="en-US"/>
                <w14:ligatures w14:val="standardContextual"/>
              </w:rPr>
              <w:t xml:space="preserve"> </w:t>
            </w:r>
            <w:r w:rsidRPr="007D5992">
              <w:rPr>
                <w:rFonts w:ascii="Times New Roman" w:eastAsia="Aptos" w:hAnsi="Times New Roman" w:cs="Times New Roman"/>
                <w:b/>
                <w:bCs/>
                <w:i/>
                <w:iCs/>
                <w:kern w:val="2"/>
                <w:sz w:val="26"/>
                <w:szCs w:val="26"/>
                <w:lang w:val="nl-NL" w:eastAsia="en-US"/>
                <w14:ligatures w14:val="standardContextual"/>
              </w:rPr>
              <w:t>sản phẩm, dịch vụ công</w:t>
            </w:r>
            <w:r w:rsidRPr="007D5992">
              <w:rPr>
                <w:rFonts w:ascii="Times New Roman" w:eastAsia="Aptos" w:hAnsi="Times New Roman" w:cs="Times New Roman"/>
                <w:kern w:val="2"/>
                <w:sz w:val="26"/>
                <w:szCs w:val="26"/>
                <w:lang w:val="nl-NL" w:eastAsia="en-US"/>
                <w14:ligatures w14:val="standardContextual"/>
              </w:rPr>
              <w:t xml:space="preserve"> các bộ, cơ quan trung ương chưa ban hành hoặc không ban hành định mức kinh tế kỹ thuật, </w:t>
            </w:r>
            <w:r w:rsidRPr="007D5992">
              <w:rPr>
                <w:rFonts w:ascii="Times New Roman" w:eastAsia="Aptos" w:hAnsi="Times New Roman" w:cs="Times New Roman"/>
                <w:b/>
                <w:bCs/>
                <w:i/>
                <w:iCs/>
                <w:kern w:val="2"/>
                <w:sz w:val="26"/>
                <w:szCs w:val="26"/>
                <w:lang w:val="nl-NL" w:eastAsia="en-US"/>
                <w14:ligatures w14:val="standardContextual"/>
              </w:rPr>
              <w:t>định mức chi phí (nếu có) hoặc ban hành không phù hợp với thực tế tại địa phương</w:t>
            </w:r>
            <w:r w:rsidRPr="007D5992">
              <w:rPr>
                <w:rFonts w:ascii="Times New Roman" w:eastAsia="Aptos" w:hAnsi="Times New Roman" w:cs="Times New Roman"/>
                <w:kern w:val="2"/>
                <w:sz w:val="26"/>
                <w:szCs w:val="26"/>
                <w:lang w:val="nl-NL" w:eastAsia="en-US"/>
                <w14:ligatures w14:val="standardContextual"/>
              </w:rPr>
              <w:t xml:space="preserve">, Ủy ban nhân dân cấp tỉnh có trách nhiệm ban hành </w:t>
            </w:r>
            <w:r w:rsidRPr="007D5992">
              <w:rPr>
                <w:rFonts w:ascii="Times New Roman" w:eastAsia="Aptos" w:hAnsi="Times New Roman" w:cs="Times New Roman"/>
                <w:strike/>
                <w:kern w:val="2"/>
                <w:sz w:val="26"/>
                <w:szCs w:val="26"/>
                <w:lang w:val="nl-NL" w:eastAsia="en-US"/>
                <w14:ligatures w14:val="standardContextual"/>
              </w:rPr>
              <w:t>dịch vụ sự nghiệp công sử dụng ngân sách nhà nước</w:t>
            </w:r>
            <w:r w:rsidRPr="007D5992">
              <w:rPr>
                <w:rFonts w:ascii="Times New Roman" w:eastAsia="Aptos" w:hAnsi="Times New Roman" w:cs="Times New Roman"/>
                <w:kern w:val="2"/>
                <w:sz w:val="26"/>
                <w:szCs w:val="26"/>
                <w:lang w:val="nl-NL" w:eastAsia="en-US"/>
                <w14:ligatures w14:val="standardContextual"/>
              </w:rPr>
              <w:t xml:space="preserve"> </w:t>
            </w:r>
            <w:r w:rsidRPr="007D5992">
              <w:rPr>
                <w:rFonts w:ascii="Times New Roman" w:eastAsia="Aptos" w:hAnsi="Times New Roman" w:cs="Times New Roman"/>
                <w:b/>
                <w:bCs/>
                <w:i/>
                <w:iCs/>
                <w:kern w:val="2"/>
                <w:sz w:val="26"/>
                <w:szCs w:val="26"/>
                <w:lang w:val="nl-NL" w:eastAsia="en-US"/>
                <w14:ligatures w14:val="standardContextual"/>
              </w:rPr>
              <w:t>sản phẩm, dịch vụ công</w:t>
            </w:r>
            <w:r w:rsidRPr="007D5992">
              <w:rPr>
                <w:rFonts w:ascii="Times New Roman" w:eastAsia="Aptos" w:hAnsi="Times New Roman" w:cs="Times New Roman"/>
                <w:kern w:val="2"/>
                <w:sz w:val="26"/>
                <w:szCs w:val="26"/>
                <w:lang w:val="nl-NL" w:eastAsia="en-US"/>
                <w14:ligatures w14:val="standardContextual"/>
              </w:rPr>
              <w:t xml:space="preserve"> thuộc phạm vi quản lý để thực hiện </w:t>
            </w:r>
            <w:r w:rsidRPr="007D5992">
              <w:rPr>
                <w:rFonts w:ascii="Times New Roman" w:eastAsia="Aptos" w:hAnsi="Times New Roman" w:cs="Times New Roman"/>
                <w:b/>
                <w:bCs/>
                <w:i/>
                <w:iCs/>
                <w:kern w:val="2"/>
                <w:sz w:val="26"/>
                <w:szCs w:val="26"/>
                <w:lang w:val="nl-NL" w:eastAsia="en-US"/>
                <w14:ligatures w14:val="standardContextual"/>
              </w:rPr>
              <w:t>phù hợp với khả năng cân đối của ngân sách địa phương</w:t>
            </w:r>
            <w:r w:rsidRPr="007D5992">
              <w:rPr>
                <w:rFonts w:ascii="Times New Roman" w:eastAsia="Aptos" w:hAnsi="Times New Roman" w:cs="Times New Roman"/>
                <w:kern w:val="2"/>
                <w:sz w:val="26"/>
                <w:szCs w:val="26"/>
                <w:lang w:val="nl-NL" w:eastAsia="en-US"/>
                <w14:ligatures w14:val="standardContextual"/>
              </w:rPr>
              <w:t xml:space="preserve">.  </w:t>
            </w:r>
          </w:p>
          <w:p w14:paraId="49416FC0" w14:textId="3D03785D" w:rsidR="00765369" w:rsidRPr="007D5992" w:rsidRDefault="00765369" w:rsidP="00CE3B69">
            <w:pPr>
              <w:widowControl/>
              <w:snapToGrid w:val="0"/>
              <w:jc w:val="both"/>
              <w:rPr>
                <w:rFonts w:ascii="Times New Roman" w:eastAsia="Aptos" w:hAnsi="Times New Roman" w:cs="Times New Roman"/>
                <w:kern w:val="2"/>
                <w:sz w:val="26"/>
                <w:szCs w:val="26"/>
                <w:lang w:val="nl-NL" w:eastAsia="en-US"/>
                <w14:ligatures w14:val="standardContextual"/>
              </w:rPr>
            </w:pPr>
            <w:r w:rsidRPr="007D5992">
              <w:rPr>
                <w:rFonts w:ascii="Times New Roman" w:eastAsia="Aptos" w:hAnsi="Times New Roman" w:cs="Times New Roman"/>
                <w:b/>
                <w:bCs/>
                <w:i/>
                <w:iCs/>
                <w:kern w:val="2"/>
                <w:sz w:val="26"/>
                <w:szCs w:val="26"/>
                <w:lang w:val="nl-NL" w:eastAsia="en-US"/>
                <w14:ligatures w14:val="standardContextual"/>
              </w:rPr>
              <w:t>Ban hành, sửa đổi, bổ sung tiêu chí, tiêu chuẩn chất lượng sản phẩm, dịch vụ công; cơ chế giám sát, đánh giá, kiểm định chất lượng và quy chế kiểm tra, nghiệm thu sản phẩm, dịch vụ công, thuộc phạm vi quản lý của địa phương</w:t>
            </w:r>
            <w:r w:rsidRPr="007D5992">
              <w:rPr>
                <w:rFonts w:ascii="Times New Roman" w:eastAsia="Aptos" w:hAnsi="Times New Roman" w:cs="Times New Roman"/>
                <w:kern w:val="2"/>
                <w:sz w:val="26"/>
                <w:szCs w:val="26"/>
                <w:lang w:val="nl-NL" w:eastAsia="en-US"/>
                <w14:ligatures w14:val="standardContextual"/>
              </w:rPr>
              <w:t>.</w:t>
            </w:r>
          </w:p>
          <w:p w14:paraId="235729E1" w14:textId="77777777" w:rsidR="00765369" w:rsidRPr="007D5992" w:rsidRDefault="00765369" w:rsidP="00CE3B69">
            <w:pPr>
              <w:widowControl/>
              <w:jc w:val="both"/>
              <w:rPr>
                <w:rFonts w:ascii="Times New Roman" w:eastAsia="Aptos" w:hAnsi="Times New Roman" w:cs="Times New Roman"/>
                <w:b/>
                <w:bCs/>
                <w:i/>
                <w:color w:val="EE0000"/>
                <w:kern w:val="2"/>
                <w:sz w:val="26"/>
                <w:szCs w:val="26"/>
                <w:shd w:val="clear" w:color="auto" w:fill="FFFFFF"/>
                <w:lang w:val="nl-NL" w:eastAsia="en-US"/>
                <w14:ligatures w14:val="standardContextual"/>
              </w:rPr>
            </w:pPr>
          </w:p>
        </w:tc>
        <w:tc>
          <w:tcPr>
            <w:tcW w:w="1714" w:type="pct"/>
          </w:tcPr>
          <w:p w14:paraId="0830431A" w14:textId="77777777" w:rsidR="00765369" w:rsidRDefault="002D271F" w:rsidP="00CE3B69">
            <w:pPr>
              <w:jc w:val="both"/>
              <w:rPr>
                <w:rFonts w:ascii="Times New Roman" w:eastAsia="Aptos" w:hAnsi="Times New Roman" w:cs="Times New Roman"/>
                <w:kern w:val="2"/>
                <w:sz w:val="26"/>
                <w:szCs w:val="26"/>
                <w:lang w:val="nl-NL" w:eastAsia="en-US"/>
                <w14:ligatures w14:val="standardContextual"/>
              </w:rPr>
            </w:pPr>
            <w:r>
              <w:rPr>
                <w:rFonts w:ascii="Times New Roman" w:eastAsia="Aptos" w:hAnsi="Times New Roman" w:cs="Times New Roman"/>
                <w:kern w:val="2"/>
                <w:sz w:val="26"/>
                <w:szCs w:val="26"/>
                <w:lang w:val="nl-NL" w:eastAsia="en-US"/>
                <w14:ligatures w14:val="standardContextual"/>
              </w:rPr>
              <w:t xml:space="preserve">- </w:t>
            </w:r>
            <w:r w:rsidR="00A93C25" w:rsidRPr="00A93C25">
              <w:rPr>
                <w:rFonts w:ascii="Times New Roman" w:eastAsia="Aptos" w:hAnsi="Times New Roman" w:cs="Times New Roman"/>
                <w:kern w:val="2"/>
                <w:sz w:val="26"/>
                <w:szCs w:val="26"/>
                <w:lang w:val="nl-NL" w:eastAsia="en-US"/>
                <w14:ligatures w14:val="standardContextual"/>
              </w:rPr>
              <w:t>Quy định trách nhiệm của Ủy ban nhân dân cấp tỉnh trong việc ban hành định mức kinh tế - kỹ thuật, định mức chi phí (nếu có) đối với sản phẩm, dịch vụ công (bao gồm dịch vụ sự nghiệp công và sản phẩm, dịch vụ công ích) thay vì chỉ chỉ quy định đối với dịch vụ sự nghiệp công</w:t>
            </w:r>
            <w:r>
              <w:rPr>
                <w:rFonts w:ascii="Times New Roman" w:eastAsia="Aptos" w:hAnsi="Times New Roman" w:cs="Times New Roman"/>
                <w:kern w:val="2"/>
                <w:sz w:val="26"/>
                <w:szCs w:val="26"/>
                <w:lang w:val="nl-NL" w:eastAsia="en-US"/>
                <w14:ligatures w14:val="standardContextual"/>
              </w:rPr>
              <w:t>.</w:t>
            </w:r>
          </w:p>
          <w:p w14:paraId="61EE58FB" w14:textId="65ECCA30" w:rsidR="002D271F" w:rsidRPr="00875603" w:rsidRDefault="002D271F" w:rsidP="00CE3B69">
            <w:pPr>
              <w:jc w:val="both"/>
              <w:rPr>
                <w:rFonts w:ascii="Times New Roman" w:eastAsia="Times New Roman" w:hAnsi="Times New Roman" w:cs="Times New Roman"/>
                <w:color w:val="auto"/>
                <w:sz w:val="26"/>
                <w:szCs w:val="26"/>
                <w:lang w:val="nl-NL"/>
              </w:rPr>
            </w:pPr>
            <w:r>
              <w:rPr>
                <w:rFonts w:ascii="Times New Roman" w:eastAsia="Times New Roman" w:hAnsi="Times New Roman" w:cs="Times New Roman"/>
                <w:sz w:val="26"/>
                <w:szCs w:val="26"/>
                <w:lang w:val="nl-NL"/>
              </w:rPr>
              <w:t>- Bổ sung quy định về</w:t>
            </w:r>
            <w:r w:rsidRPr="002D271F">
              <w:rPr>
                <w:rFonts w:ascii="Times New Roman" w:eastAsia="Times New Roman" w:hAnsi="Times New Roman" w:cs="Times New Roman"/>
                <w:sz w:val="26"/>
                <w:szCs w:val="26"/>
                <w:lang w:val="nl-NL"/>
              </w:rPr>
              <w:t xml:space="preserve"> nghiệm thu sản phẩm, dịch vụ công sau khi hoàn thành; cơ chế giám sát, đánh giá, kiểm định chất lượng dịch vụ sự nghiệp công sử dụng ngân sách nhà nước, hiệu quả hoạt động của đơn vị sự nghiệp</w:t>
            </w:r>
          </w:p>
        </w:tc>
      </w:tr>
    </w:tbl>
    <w:p w14:paraId="79D5A38C" w14:textId="77777777" w:rsidR="00494C7F" w:rsidRDefault="00494C7F" w:rsidP="0098462F"/>
    <w:sectPr w:rsidR="00494C7F" w:rsidSect="007F5399">
      <w:headerReference w:type="default" r:id="rId7"/>
      <w:pgSz w:w="16838" w:h="11906" w:orient="landscape" w:code="9"/>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6701" w14:textId="77777777" w:rsidR="00C9158E" w:rsidRDefault="00C9158E" w:rsidP="002907E3">
      <w:r>
        <w:separator/>
      </w:r>
    </w:p>
  </w:endnote>
  <w:endnote w:type="continuationSeparator" w:id="0">
    <w:p w14:paraId="26D0B9B2" w14:textId="77777777" w:rsidR="00C9158E" w:rsidRDefault="00C9158E" w:rsidP="0029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E470" w14:textId="77777777" w:rsidR="00C9158E" w:rsidRDefault="00C9158E" w:rsidP="002907E3">
      <w:r>
        <w:separator/>
      </w:r>
    </w:p>
  </w:footnote>
  <w:footnote w:type="continuationSeparator" w:id="0">
    <w:p w14:paraId="71E07AA3" w14:textId="77777777" w:rsidR="00C9158E" w:rsidRDefault="00C9158E" w:rsidP="002907E3">
      <w:r>
        <w:continuationSeparator/>
      </w:r>
    </w:p>
  </w:footnote>
  <w:footnote w:id="1">
    <w:p w14:paraId="7CD0E18E" w14:textId="78A14F61" w:rsidR="00525539" w:rsidRDefault="00525539">
      <w:pPr>
        <w:pStyle w:val="FootnoteText"/>
      </w:pPr>
      <w:r>
        <w:rPr>
          <w:rStyle w:val="FootnoteReference"/>
        </w:rPr>
        <w:footnoteRef/>
      </w:r>
      <w:r>
        <w:t xml:space="preserve"> </w:t>
      </w:r>
      <w:r w:rsidRPr="00525539">
        <w:t>Bộ Tư pháp, các tỉnh/thành phố: Hải Phòng, Hà Tĩnh, Quảng Ngãi</w:t>
      </w:r>
    </w:p>
  </w:footnote>
  <w:footnote w:id="2">
    <w:p w14:paraId="7E90679C" w14:textId="77777777" w:rsidR="00811679" w:rsidRDefault="00811679" w:rsidP="00811679">
      <w:pPr>
        <w:pStyle w:val="FootnoteText"/>
        <w:jc w:val="both"/>
      </w:pPr>
      <w:r>
        <w:rPr>
          <w:rStyle w:val="FootnoteReference"/>
        </w:rPr>
        <w:footnoteRef/>
      </w:r>
      <w:r>
        <w:t xml:space="preserve"> </w:t>
      </w:r>
      <w:r w:rsidRPr="00762CD2">
        <w:t xml:space="preserve">Chủ đầu tư dự án </w:t>
      </w:r>
      <w:r>
        <w:t xml:space="preserve">đầu tư công đặc biệt </w:t>
      </w:r>
      <w:r w:rsidRPr="00762CD2">
        <w:t>được tự quyết định toàn bộ công việc trong hoạt động đầu tư để tổ chức thực hiện dự án bảo đảm tiến độ, chất lượng và được</w:t>
      </w:r>
      <w:r>
        <w:t xml:space="preserve"> t</w:t>
      </w:r>
      <w:r w:rsidRPr="00DC5076">
        <w:t>hực hiện dự án theo phương thức vừa thiết kế, vừa thi công và được áp dụng trình tự, thủ tục rút gọn theo quy định của pháp luật về ngân sách nhà nước, đấu thầu,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75634576"/>
      <w:docPartObj>
        <w:docPartGallery w:val="Page Numbers (Top of Page)"/>
        <w:docPartUnique/>
      </w:docPartObj>
    </w:sdtPr>
    <w:sdtEndPr>
      <w:rPr>
        <w:noProof/>
      </w:rPr>
    </w:sdtEndPr>
    <w:sdtContent>
      <w:p w14:paraId="5E56756B" w14:textId="71D6735F" w:rsidR="003C12CE" w:rsidRPr="007F5399" w:rsidRDefault="003C12CE">
        <w:pPr>
          <w:pStyle w:val="Header"/>
          <w:jc w:val="center"/>
          <w:rPr>
            <w:rFonts w:ascii="Times New Roman" w:hAnsi="Times New Roman" w:cs="Times New Roman"/>
          </w:rPr>
        </w:pPr>
        <w:r w:rsidRPr="007F5399">
          <w:rPr>
            <w:rFonts w:ascii="Times New Roman" w:hAnsi="Times New Roman" w:cs="Times New Roman"/>
          </w:rPr>
          <w:fldChar w:fldCharType="begin"/>
        </w:r>
        <w:r w:rsidRPr="007F5399">
          <w:rPr>
            <w:rFonts w:ascii="Times New Roman" w:hAnsi="Times New Roman" w:cs="Times New Roman"/>
          </w:rPr>
          <w:instrText xml:space="preserve"> PAGE   \* MERGEFORMAT </w:instrText>
        </w:r>
        <w:r w:rsidRPr="007F5399">
          <w:rPr>
            <w:rFonts w:ascii="Times New Roman" w:hAnsi="Times New Roman" w:cs="Times New Roman"/>
          </w:rPr>
          <w:fldChar w:fldCharType="separate"/>
        </w:r>
        <w:r w:rsidRPr="007F5399">
          <w:rPr>
            <w:rFonts w:ascii="Times New Roman" w:hAnsi="Times New Roman" w:cs="Times New Roman"/>
            <w:noProof/>
          </w:rPr>
          <w:t>2</w:t>
        </w:r>
        <w:r w:rsidRPr="007F5399">
          <w:rPr>
            <w:rFonts w:ascii="Times New Roman" w:hAnsi="Times New Roman" w:cs="Times New Roman"/>
            <w:noProof/>
          </w:rPr>
          <w:fldChar w:fldCharType="end"/>
        </w:r>
      </w:p>
    </w:sdtContent>
  </w:sdt>
  <w:p w14:paraId="17BCEE23" w14:textId="77777777" w:rsidR="003C12CE" w:rsidRPr="007F5399" w:rsidRDefault="003C12CE">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7F"/>
    <w:rsid w:val="000028EB"/>
    <w:rsid w:val="00012C69"/>
    <w:rsid w:val="000144CE"/>
    <w:rsid w:val="000164CB"/>
    <w:rsid w:val="00035C48"/>
    <w:rsid w:val="0004129D"/>
    <w:rsid w:val="0007554C"/>
    <w:rsid w:val="00094074"/>
    <w:rsid w:val="000C570A"/>
    <w:rsid w:val="000C7A1A"/>
    <w:rsid w:val="000D3128"/>
    <w:rsid w:val="000F5424"/>
    <w:rsid w:val="00100067"/>
    <w:rsid w:val="00106D55"/>
    <w:rsid w:val="00113444"/>
    <w:rsid w:val="00121399"/>
    <w:rsid w:val="00122C62"/>
    <w:rsid w:val="00134C61"/>
    <w:rsid w:val="00146171"/>
    <w:rsid w:val="00153148"/>
    <w:rsid w:val="0016009F"/>
    <w:rsid w:val="00160A8B"/>
    <w:rsid w:val="0017794E"/>
    <w:rsid w:val="00180D0C"/>
    <w:rsid w:val="0018207A"/>
    <w:rsid w:val="001865EC"/>
    <w:rsid w:val="00187D98"/>
    <w:rsid w:val="001A2EE3"/>
    <w:rsid w:val="001A4F33"/>
    <w:rsid w:val="001A7FE3"/>
    <w:rsid w:val="001B0AD7"/>
    <w:rsid w:val="001D65C9"/>
    <w:rsid w:val="00204F35"/>
    <w:rsid w:val="00206CE2"/>
    <w:rsid w:val="002223F9"/>
    <w:rsid w:val="00223913"/>
    <w:rsid w:val="0022589A"/>
    <w:rsid w:val="002278F2"/>
    <w:rsid w:val="00236133"/>
    <w:rsid w:val="00242609"/>
    <w:rsid w:val="00254FE2"/>
    <w:rsid w:val="002649A8"/>
    <w:rsid w:val="00270448"/>
    <w:rsid w:val="002907E3"/>
    <w:rsid w:val="00290E65"/>
    <w:rsid w:val="00291DAB"/>
    <w:rsid w:val="002A1F0B"/>
    <w:rsid w:val="002A2002"/>
    <w:rsid w:val="002A392D"/>
    <w:rsid w:val="002A5A4A"/>
    <w:rsid w:val="002A6CDE"/>
    <w:rsid w:val="002B105F"/>
    <w:rsid w:val="002C08D6"/>
    <w:rsid w:val="002C2501"/>
    <w:rsid w:val="002C6BC3"/>
    <w:rsid w:val="002D271F"/>
    <w:rsid w:val="002E74B2"/>
    <w:rsid w:val="002F2E02"/>
    <w:rsid w:val="003042FA"/>
    <w:rsid w:val="00316A35"/>
    <w:rsid w:val="0032790F"/>
    <w:rsid w:val="00377A64"/>
    <w:rsid w:val="00377F3C"/>
    <w:rsid w:val="003843CF"/>
    <w:rsid w:val="003931AB"/>
    <w:rsid w:val="00397DEA"/>
    <w:rsid w:val="003B4B21"/>
    <w:rsid w:val="003B7690"/>
    <w:rsid w:val="003C12CE"/>
    <w:rsid w:val="003F309A"/>
    <w:rsid w:val="0040185D"/>
    <w:rsid w:val="0040303E"/>
    <w:rsid w:val="004245D8"/>
    <w:rsid w:val="00447D74"/>
    <w:rsid w:val="00456393"/>
    <w:rsid w:val="00462452"/>
    <w:rsid w:val="00463554"/>
    <w:rsid w:val="00494C7F"/>
    <w:rsid w:val="004A04B1"/>
    <w:rsid w:val="004A453F"/>
    <w:rsid w:val="004C130D"/>
    <w:rsid w:val="004D368E"/>
    <w:rsid w:val="004D7301"/>
    <w:rsid w:val="00521AF9"/>
    <w:rsid w:val="00525539"/>
    <w:rsid w:val="00543EC9"/>
    <w:rsid w:val="00545786"/>
    <w:rsid w:val="005464BE"/>
    <w:rsid w:val="005561CE"/>
    <w:rsid w:val="005616E0"/>
    <w:rsid w:val="00563084"/>
    <w:rsid w:val="00567CDA"/>
    <w:rsid w:val="00572C9F"/>
    <w:rsid w:val="005752C2"/>
    <w:rsid w:val="0057616C"/>
    <w:rsid w:val="005777A7"/>
    <w:rsid w:val="005829C3"/>
    <w:rsid w:val="00587F89"/>
    <w:rsid w:val="00592B58"/>
    <w:rsid w:val="005A354E"/>
    <w:rsid w:val="005A650D"/>
    <w:rsid w:val="005B0505"/>
    <w:rsid w:val="005B65ED"/>
    <w:rsid w:val="005C2E0F"/>
    <w:rsid w:val="005C5AB5"/>
    <w:rsid w:val="005C6F9F"/>
    <w:rsid w:val="005D34B6"/>
    <w:rsid w:val="005D5E3D"/>
    <w:rsid w:val="005E1972"/>
    <w:rsid w:val="005E5515"/>
    <w:rsid w:val="005E75D3"/>
    <w:rsid w:val="00607158"/>
    <w:rsid w:val="0064363D"/>
    <w:rsid w:val="006A1B33"/>
    <w:rsid w:val="006B1965"/>
    <w:rsid w:val="006B6397"/>
    <w:rsid w:val="006D3634"/>
    <w:rsid w:val="006E550E"/>
    <w:rsid w:val="006F2548"/>
    <w:rsid w:val="00715B80"/>
    <w:rsid w:val="00724E64"/>
    <w:rsid w:val="007318D4"/>
    <w:rsid w:val="007353FB"/>
    <w:rsid w:val="00743EB9"/>
    <w:rsid w:val="00750159"/>
    <w:rsid w:val="00755009"/>
    <w:rsid w:val="007624A5"/>
    <w:rsid w:val="00765369"/>
    <w:rsid w:val="0077168D"/>
    <w:rsid w:val="00781D05"/>
    <w:rsid w:val="00783209"/>
    <w:rsid w:val="00787A94"/>
    <w:rsid w:val="007A36F3"/>
    <w:rsid w:val="007C4809"/>
    <w:rsid w:val="007D1988"/>
    <w:rsid w:val="007D3766"/>
    <w:rsid w:val="007D5992"/>
    <w:rsid w:val="007E5C5E"/>
    <w:rsid w:val="007F4BAE"/>
    <w:rsid w:val="007F5399"/>
    <w:rsid w:val="00811679"/>
    <w:rsid w:val="00813B5A"/>
    <w:rsid w:val="00820FB4"/>
    <w:rsid w:val="0082293D"/>
    <w:rsid w:val="008243F6"/>
    <w:rsid w:val="00834447"/>
    <w:rsid w:val="008502BE"/>
    <w:rsid w:val="00857925"/>
    <w:rsid w:val="00875603"/>
    <w:rsid w:val="008818E8"/>
    <w:rsid w:val="008821B8"/>
    <w:rsid w:val="008862B9"/>
    <w:rsid w:val="008867D4"/>
    <w:rsid w:val="00894328"/>
    <w:rsid w:val="00895687"/>
    <w:rsid w:val="008A6D78"/>
    <w:rsid w:val="008C0BB5"/>
    <w:rsid w:val="008E5D0D"/>
    <w:rsid w:val="008F30DB"/>
    <w:rsid w:val="00910B0B"/>
    <w:rsid w:val="00935F78"/>
    <w:rsid w:val="00943326"/>
    <w:rsid w:val="00943C9D"/>
    <w:rsid w:val="009457D6"/>
    <w:rsid w:val="00954423"/>
    <w:rsid w:val="00963D21"/>
    <w:rsid w:val="0098462F"/>
    <w:rsid w:val="009922A4"/>
    <w:rsid w:val="009A2B8B"/>
    <w:rsid w:val="009B566F"/>
    <w:rsid w:val="009B766B"/>
    <w:rsid w:val="009D01D3"/>
    <w:rsid w:val="009D1E7C"/>
    <w:rsid w:val="009E138E"/>
    <w:rsid w:val="009E2A65"/>
    <w:rsid w:val="00A01EA8"/>
    <w:rsid w:val="00A03EA0"/>
    <w:rsid w:val="00A05145"/>
    <w:rsid w:val="00A11A9E"/>
    <w:rsid w:val="00A16FE8"/>
    <w:rsid w:val="00A70BAC"/>
    <w:rsid w:val="00A93C25"/>
    <w:rsid w:val="00AA2A29"/>
    <w:rsid w:val="00AA7FA9"/>
    <w:rsid w:val="00AC6189"/>
    <w:rsid w:val="00AE0870"/>
    <w:rsid w:val="00AE1E3D"/>
    <w:rsid w:val="00AF0807"/>
    <w:rsid w:val="00AF3EE2"/>
    <w:rsid w:val="00B33187"/>
    <w:rsid w:val="00B3399D"/>
    <w:rsid w:val="00B347D7"/>
    <w:rsid w:val="00B35BF2"/>
    <w:rsid w:val="00B64881"/>
    <w:rsid w:val="00B811A1"/>
    <w:rsid w:val="00B81FD9"/>
    <w:rsid w:val="00B92D72"/>
    <w:rsid w:val="00B976B2"/>
    <w:rsid w:val="00BA2036"/>
    <w:rsid w:val="00BA5AC3"/>
    <w:rsid w:val="00BD13D0"/>
    <w:rsid w:val="00BD7B00"/>
    <w:rsid w:val="00BF2C58"/>
    <w:rsid w:val="00C04D3A"/>
    <w:rsid w:val="00C15CE9"/>
    <w:rsid w:val="00C25939"/>
    <w:rsid w:val="00C51486"/>
    <w:rsid w:val="00C61F48"/>
    <w:rsid w:val="00C75565"/>
    <w:rsid w:val="00C849E3"/>
    <w:rsid w:val="00C9158E"/>
    <w:rsid w:val="00C93190"/>
    <w:rsid w:val="00CA3F12"/>
    <w:rsid w:val="00CB7B6E"/>
    <w:rsid w:val="00CD4FFE"/>
    <w:rsid w:val="00CE3B69"/>
    <w:rsid w:val="00CF5AAF"/>
    <w:rsid w:val="00D0205F"/>
    <w:rsid w:val="00D051A2"/>
    <w:rsid w:val="00D06C7E"/>
    <w:rsid w:val="00D144F5"/>
    <w:rsid w:val="00D22FD7"/>
    <w:rsid w:val="00D3576D"/>
    <w:rsid w:val="00D40B5C"/>
    <w:rsid w:val="00D4798F"/>
    <w:rsid w:val="00D51653"/>
    <w:rsid w:val="00D533CB"/>
    <w:rsid w:val="00D604E5"/>
    <w:rsid w:val="00D749D9"/>
    <w:rsid w:val="00D83F3E"/>
    <w:rsid w:val="00D96EFE"/>
    <w:rsid w:val="00DA23AE"/>
    <w:rsid w:val="00DB35FE"/>
    <w:rsid w:val="00DC64E3"/>
    <w:rsid w:val="00DC7F1F"/>
    <w:rsid w:val="00DD4115"/>
    <w:rsid w:val="00DD5DC3"/>
    <w:rsid w:val="00DF180D"/>
    <w:rsid w:val="00E04D3A"/>
    <w:rsid w:val="00E60892"/>
    <w:rsid w:val="00E617D2"/>
    <w:rsid w:val="00E75566"/>
    <w:rsid w:val="00E77DC9"/>
    <w:rsid w:val="00E84C0F"/>
    <w:rsid w:val="00E9021B"/>
    <w:rsid w:val="00E96E73"/>
    <w:rsid w:val="00E9732F"/>
    <w:rsid w:val="00EC2079"/>
    <w:rsid w:val="00EC51EE"/>
    <w:rsid w:val="00EF0CB5"/>
    <w:rsid w:val="00F16D0D"/>
    <w:rsid w:val="00F2386A"/>
    <w:rsid w:val="00F25055"/>
    <w:rsid w:val="00F319D7"/>
    <w:rsid w:val="00F3326E"/>
    <w:rsid w:val="00F34E7E"/>
    <w:rsid w:val="00F3757A"/>
    <w:rsid w:val="00F55D62"/>
    <w:rsid w:val="00F62D59"/>
    <w:rsid w:val="00F75AA5"/>
    <w:rsid w:val="00F8283F"/>
    <w:rsid w:val="00F83F4F"/>
    <w:rsid w:val="00F940DB"/>
    <w:rsid w:val="00FA3891"/>
    <w:rsid w:val="00FA5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13697"/>
  <w15:chartTrackingRefBased/>
  <w15:docId w15:val="{5488DB39-5F3D-46C7-A52A-CC57F5EF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C7F"/>
    <w:pPr>
      <w:widowControl w:val="0"/>
      <w:spacing w:after="0" w:line="240" w:lineRule="auto"/>
    </w:pPr>
    <w:rPr>
      <w:rFonts w:ascii="Courier New" w:eastAsia="Courier New"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494C7F"/>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494C7F"/>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494C7F"/>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494C7F"/>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494C7F"/>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494C7F"/>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494C7F"/>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494C7F"/>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494C7F"/>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C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4C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4C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4C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4C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4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C7F"/>
    <w:rPr>
      <w:rFonts w:eastAsiaTheme="majorEastAsia" w:cstheme="majorBidi"/>
      <w:color w:val="272727" w:themeColor="text1" w:themeTint="D8"/>
    </w:rPr>
  </w:style>
  <w:style w:type="paragraph" w:styleId="Title">
    <w:name w:val="Title"/>
    <w:basedOn w:val="Normal"/>
    <w:next w:val="Normal"/>
    <w:link w:val="TitleChar"/>
    <w:uiPriority w:val="10"/>
    <w:qFormat/>
    <w:rsid w:val="00494C7F"/>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494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C7F"/>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494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C7F"/>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494C7F"/>
    <w:rPr>
      <w:i/>
      <w:iCs/>
      <w:color w:val="404040" w:themeColor="text1" w:themeTint="BF"/>
    </w:rPr>
  </w:style>
  <w:style w:type="paragraph" w:styleId="ListParagraph">
    <w:name w:val="List Paragraph"/>
    <w:basedOn w:val="Normal"/>
    <w:uiPriority w:val="34"/>
    <w:qFormat/>
    <w:rsid w:val="00494C7F"/>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494C7F"/>
    <w:rPr>
      <w:i/>
      <w:iCs/>
      <w:color w:val="2F5496" w:themeColor="accent1" w:themeShade="BF"/>
    </w:rPr>
  </w:style>
  <w:style w:type="paragraph" w:styleId="IntenseQuote">
    <w:name w:val="Intense Quote"/>
    <w:basedOn w:val="Normal"/>
    <w:next w:val="Normal"/>
    <w:link w:val="IntenseQuoteChar"/>
    <w:uiPriority w:val="30"/>
    <w:qFormat/>
    <w:rsid w:val="00494C7F"/>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494C7F"/>
    <w:rPr>
      <w:i/>
      <w:iCs/>
      <w:color w:val="2F5496" w:themeColor="accent1" w:themeShade="BF"/>
    </w:rPr>
  </w:style>
  <w:style w:type="character" w:styleId="IntenseReference">
    <w:name w:val="Intense Reference"/>
    <w:basedOn w:val="DefaultParagraphFont"/>
    <w:uiPriority w:val="32"/>
    <w:qFormat/>
    <w:rsid w:val="00494C7F"/>
    <w:rPr>
      <w:b/>
      <w:bCs/>
      <w:smallCaps/>
      <w:color w:val="2F5496" w:themeColor="accent1" w:themeShade="BF"/>
      <w:spacing w:val="5"/>
    </w:rPr>
  </w:style>
  <w:style w:type="paragraph" w:styleId="NormalWeb">
    <w:name w:val="Normal (Web)"/>
    <w:basedOn w:val="Normal"/>
    <w:link w:val="NormalWebChar"/>
    <w:uiPriority w:val="99"/>
    <w:rsid w:val="00592B58"/>
    <w:pPr>
      <w:widowControl/>
      <w:spacing w:before="100" w:beforeAutospacing="1" w:after="100" w:afterAutospacing="1"/>
      <w:jc w:val="both"/>
    </w:pPr>
    <w:rPr>
      <w:rFonts w:ascii="Times New Roman" w:eastAsia="Times New Roman" w:hAnsi="Times New Roman" w:cs="Times New Roman"/>
      <w:color w:val="auto"/>
      <w:lang w:val="en-US" w:eastAsia="en-US"/>
    </w:rPr>
  </w:style>
  <w:style w:type="character" w:customStyle="1" w:styleId="NormalWebChar">
    <w:name w:val="Normal (Web) Char"/>
    <w:link w:val="NormalWeb"/>
    <w:uiPriority w:val="99"/>
    <w:rsid w:val="00592B58"/>
    <w:rPr>
      <w:rFonts w:ascii="Times New Roman" w:eastAsia="Times New Roman" w:hAnsi="Times New Roman" w:cs="Times New Roman"/>
      <w:kern w:val="0"/>
      <w14:ligatures w14:val="none"/>
    </w:rPr>
  </w:style>
  <w:style w:type="paragraph" w:customStyle="1" w:styleId="Text-3">
    <w:name w:val="Text-3"/>
    <w:basedOn w:val="Normal"/>
    <w:link w:val="Text-3Char"/>
    <w:qFormat/>
    <w:rsid w:val="00B976B2"/>
    <w:pPr>
      <w:widowControl/>
      <w:spacing w:before="60"/>
      <w:jc w:val="both"/>
    </w:pPr>
    <w:rPr>
      <w:rFonts w:ascii="Times New Roman" w:eastAsia="Calibri" w:hAnsi="Times New Roman" w:cs="Times New Roman"/>
      <w:color w:val="auto"/>
      <w:sz w:val="28"/>
      <w:szCs w:val="28"/>
      <w:lang w:val="en-US" w:eastAsia="en-US"/>
    </w:rPr>
  </w:style>
  <w:style w:type="character" w:customStyle="1" w:styleId="Text-3Char">
    <w:name w:val="Text-3 Char"/>
    <w:link w:val="Text-3"/>
    <w:rsid w:val="00B976B2"/>
    <w:rPr>
      <w:rFonts w:ascii="Times New Roman" w:eastAsia="Calibri" w:hAnsi="Times New Roman" w:cs="Times New Roman"/>
      <w:kern w:val="0"/>
      <w:sz w:val="28"/>
      <w:szCs w:val="28"/>
      <w14:ligatures w14:val="none"/>
    </w:rPr>
  </w:style>
  <w:style w:type="paragraph" w:styleId="FootnoteText">
    <w:name w:val="footnote text"/>
    <w:aliases w:val="single space,FOOTNOTES,fn,ft,Footnote Text Char Char Char Char Char,Footnote Text Char Char Char Char Char Char Ch,Footnote Text Char Char Char Char Char Char Ch Char Char Char,f,ft C, Char9,Char9,fn Char Char, Cha,Cha,C"/>
    <w:basedOn w:val="Normal"/>
    <w:link w:val="FootnoteTextChar"/>
    <w:uiPriority w:val="99"/>
    <w:unhideWhenUsed/>
    <w:qFormat/>
    <w:rsid w:val="002907E3"/>
    <w:pPr>
      <w:widowControl/>
    </w:pPr>
    <w:rPr>
      <w:rFonts w:ascii="Times New Roman" w:eastAsia="Times New Roman" w:hAnsi="Times New Roman" w:cs="Times New Roman"/>
      <w:color w:val="auto"/>
      <w:sz w:val="20"/>
      <w:szCs w:val="20"/>
      <w:lang w:val="en-US" w:eastAsia="en-US"/>
    </w:rPr>
  </w:style>
  <w:style w:type="character" w:customStyle="1" w:styleId="FootnoteTextChar">
    <w:name w:val="Footnote Text Char"/>
    <w:aliases w:val="single space Char,FOOTNOTES Char,fn Char,ft Char,Footnote Text Char Char Char Char Char Char,Footnote Text Char Char Char Char Char Char Ch Char,Footnote Text Char Char Char Char Char Char Ch Char Char Char Char,f Char,ft C Char"/>
    <w:basedOn w:val="DefaultParagraphFont"/>
    <w:link w:val="FootnoteText"/>
    <w:uiPriority w:val="99"/>
    <w:qFormat/>
    <w:rsid w:val="002907E3"/>
    <w:rPr>
      <w:rFonts w:ascii="Times New Roman" w:eastAsia="Times New Roman" w:hAnsi="Times New Roman" w:cs="Times New Roman"/>
      <w:kern w:val="0"/>
      <w:sz w:val="20"/>
      <w:szCs w:val="20"/>
      <w14:ligatures w14:val="none"/>
    </w:rPr>
  </w:style>
  <w:style w:type="character" w:styleId="FootnoteReference">
    <w:name w:val="footnote reference"/>
    <w:aliases w:val="ftref,footnote ref,Footnote text,BearingPoint,16 Point,Superscript 6 Point,fr,Footnote Text1,Ref,de nota al pie,Footnote + Arial,Black,Footnote Text11,BVI fnr,Footnote text + 13 pt,Footnote symbol,Footnote reference number,Footnote,R"/>
    <w:link w:val="ftrefCharCharCharCharCharCharCharCharCharCharCharCharCharCharCharCharCharChar1CharCharCharCharCharCharCharCharCharChar"/>
    <w:uiPriority w:val="99"/>
    <w:unhideWhenUsed/>
    <w:qFormat/>
    <w:rsid w:val="002907E3"/>
    <w:rPr>
      <w:vertAlign w:val="superscript"/>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uiPriority w:val="99"/>
    <w:rsid w:val="002907E3"/>
    <w:pPr>
      <w:widowControl/>
      <w:spacing w:after="160" w:line="240" w:lineRule="exact"/>
      <w:jc w:val="both"/>
    </w:pPr>
    <w:rPr>
      <w:rFonts w:asciiTheme="minorHAnsi" w:eastAsiaTheme="minorHAnsi" w:hAnsiTheme="minorHAnsi" w:cstheme="minorBidi"/>
      <w:color w:val="auto"/>
      <w:kern w:val="2"/>
      <w:vertAlign w:val="superscript"/>
      <w:lang w:val="en-US" w:eastAsia="en-US"/>
      <w14:ligatures w14:val="standardContextual"/>
    </w:rPr>
  </w:style>
  <w:style w:type="paragraph" w:styleId="Header">
    <w:name w:val="header"/>
    <w:basedOn w:val="Normal"/>
    <w:link w:val="HeaderChar"/>
    <w:uiPriority w:val="99"/>
    <w:unhideWhenUsed/>
    <w:rsid w:val="003C12CE"/>
    <w:pPr>
      <w:tabs>
        <w:tab w:val="center" w:pos="4680"/>
        <w:tab w:val="right" w:pos="9360"/>
      </w:tabs>
    </w:pPr>
  </w:style>
  <w:style w:type="character" w:customStyle="1" w:styleId="HeaderChar">
    <w:name w:val="Header Char"/>
    <w:basedOn w:val="DefaultParagraphFont"/>
    <w:link w:val="Header"/>
    <w:uiPriority w:val="99"/>
    <w:rsid w:val="003C12CE"/>
    <w:rPr>
      <w:rFonts w:ascii="Courier New" w:eastAsia="Courier New" w:hAnsi="Courier New" w:cs="Courier New"/>
      <w:color w:val="000000"/>
      <w:kern w:val="0"/>
      <w:lang w:val="vi-VN" w:eastAsia="vi-VN"/>
      <w14:ligatures w14:val="none"/>
    </w:rPr>
  </w:style>
  <w:style w:type="paragraph" w:styleId="Footer">
    <w:name w:val="footer"/>
    <w:basedOn w:val="Normal"/>
    <w:link w:val="FooterChar"/>
    <w:uiPriority w:val="99"/>
    <w:unhideWhenUsed/>
    <w:rsid w:val="003C12CE"/>
    <w:pPr>
      <w:tabs>
        <w:tab w:val="center" w:pos="4680"/>
        <w:tab w:val="right" w:pos="9360"/>
      </w:tabs>
    </w:pPr>
  </w:style>
  <w:style w:type="character" w:customStyle="1" w:styleId="FooterChar">
    <w:name w:val="Footer Char"/>
    <w:basedOn w:val="DefaultParagraphFont"/>
    <w:link w:val="Footer"/>
    <w:uiPriority w:val="99"/>
    <w:rsid w:val="003C12CE"/>
    <w:rPr>
      <w:rFonts w:ascii="Courier New" w:eastAsia="Courier New" w:hAnsi="Courier New" w:cs="Courier New"/>
      <w:color w:val="000000"/>
      <w:kern w:val="0"/>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9E3BF-371D-4B79-88C8-C114CCA1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34</Pages>
  <Words>12479</Words>
  <Characters>71132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Đạt Ngô Thành</dc:creator>
  <cp:keywords/>
  <dc:description/>
  <cp:lastModifiedBy>Linh Ngo</cp:lastModifiedBy>
  <cp:revision>237</cp:revision>
  <dcterms:created xsi:type="dcterms:W3CDTF">2026-05-25T09:27:00Z</dcterms:created>
  <dcterms:modified xsi:type="dcterms:W3CDTF">2026-06-04T04:25:00Z</dcterms:modified>
</cp:coreProperties>
</file>