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93"/>
        <w:tblW w:w="5000" w:type="pct"/>
        <w:tblBorders>
          <w:top w:val="nil"/>
          <w:bottom w:val="nil"/>
          <w:insideH w:val="nil"/>
          <w:insideV w:val="nil"/>
        </w:tblBorders>
        <w:tblCellMar>
          <w:left w:w="0" w:type="dxa"/>
          <w:right w:w="0" w:type="dxa"/>
        </w:tblCellMar>
        <w:tblLook w:val="04A0"/>
      </w:tblPr>
      <w:tblGrid>
        <w:gridCol w:w="3120"/>
        <w:gridCol w:w="6165"/>
      </w:tblGrid>
      <w:tr w:rsidR="00CD06A9" w:rsidRPr="000050FE" w:rsidTr="00D04E9E">
        <w:trPr>
          <w:trHeight w:val="1089"/>
        </w:trPr>
        <w:tc>
          <w:tcPr>
            <w:tcW w:w="1680" w:type="pct"/>
            <w:tcBorders>
              <w:top w:val="nil"/>
              <w:left w:val="nil"/>
              <w:bottom w:val="nil"/>
              <w:right w:val="nil"/>
              <w:tl2br w:val="nil"/>
              <w:tr2bl w:val="nil"/>
            </w:tcBorders>
            <w:shd w:val="clear" w:color="auto" w:fill="auto"/>
            <w:tcMar>
              <w:top w:w="0" w:type="dxa"/>
              <w:left w:w="108" w:type="dxa"/>
              <w:bottom w:w="0" w:type="dxa"/>
              <w:right w:w="108" w:type="dxa"/>
            </w:tcMar>
          </w:tcPr>
          <w:p w:rsidR="00CD06A9" w:rsidRPr="0068485E" w:rsidRDefault="00D27DA7" w:rsidP="00CD06A9">
            <w:pPr>
              <w:spacing w:before="120"/>
              <w:jc w:val="center"/>
              <w:rPr>
                <w:rFonts w:ascii="Times New Roman" w:hAnsi="Times New Roman" w:cs="Times New Roman"/>
                <w:sz w:val="26"/>
                <w:szCs w:val="26"/>
              </w:rPr>
            </w:pPr>
            <w:bookmarkStart w:id="0" w:name="loai_1"/>
            <w:r w:rsidRPr="00D27DA7">
              <w:rPr>
                <w:rFonts w:ascii="Times New Roman" w:hAnsi="Times New Roman" w:cs="Times New Roman"/>
                <w:b/>
                <w:bCs/>
                <w:noProof/>
                <w:sz w:val="26"/>
                <w:szCs w:val="26"/>
                <w:lang w:eastAsia="vi-VN"/>
              </w:rPr>
              <w:pict>
                <v:shapetype id="_x0000_t32" coordsize="21600,21600" o:spt="32" o:oned="t" path="m,l21600,21600e" filled="f">
                  <v:path arrowok="t" fillok="f" o:connecttype="none"/>
                  <o:lock v:ext="edit" shapetype="t"/>
                </v:shapetype>
                <v:shape id="_x0000_s1035" type="#_x0000_t32" style="position:absolute;left:0;text-align:left;margin-left:54.1pt;margin-top:30.85pt;width:30pt;height:0;z-index:251660288" o:connectortype="straight"/>
              </w:pict>
            </w:r>
            <w:r w:rsidR="00CD06A9" w:rsidRPr="0068485E">
              <w:rPr>
                <w:rFonts w:ascii="Times New Roman" w:hAnsi="Times New Roman" w:cs="Times New Roman"/>
                <w:b/>
                <w:bCs/>
                <w:sz w:val="26"/>
                <w:szCs w:val="26"/>
              </w:rPr>
              <w:t>QUỐC HỘI</w:t>
            </w:r>
            <w:r w:rsidR="00CD06A9" w:rsidRPr="0068485E">
              <w:rPr>
                <w:rFonts w:ascii="Times New Roman" w:hAnsi="Times New Roman" w:cs="Times New Roman"/>
                <w:b/>
                <w:bCs/>
                <w:sz w:val="26"/>
                <w:szCs w:val="26"/>
              </w:rPr>
              <w:br/>
            </w:r>
          </w:p>
        </w:tc>
        <w:tc>
          <w:tcPr>
            <w:tcW w:w="3320" w:type="pct"/>
            <w:tcBorders>
              <w:top w:val="nil"/>
              <w:left w:val="nil"/>
              <w:bottom w:val="nil"/>
              <w:right w:val="nil"/>
              <w:tl2br w:val="nil"/>
              <w:tr2bl w:val="nil"/>
            </w:tcBorders>
            <w:shd w:val="clear" w:color="auto" w:fill="auto"/>
            <w:tcMar>
              <w:top w:w="0" w:type="dxa"/>
              <w:left w:w="108" w:type="dxa"/>
              <w:bottom w:w="0" w:type="dxa"/>
              <w:right w:w="108" w:type="dxa"/>
            </w:tcMar>
          </w:tcPr>
          <w:p w:rsidR="00CD06A9" w:rsidRPr="000050FE" w:rsidRDefault="00D27DA7" w:rsidP="00CD06A9">
            <w:pPr>
              <w:spacing w:before="120"/>
              <w:jc w:val="center"/>
              <w:rPr>
                <w:rFonts w:ascii="Times New Roman" w:hAnsi="Times New Roman" w:cs="Times New Roman"/>
                <w:sz w:val="28"/>
                <w:szCs w:val="28"/>
              </w:rPr>
            </w:pPr>
            <w:r w:rsidRPr="00D27DA7">
              <w:rPr>
                <w:rFonts w:ascii="Times New Roman" w:hAnsi="Times New Roman" w:cs="Times New Roman"/>
                <w:b/>
                <w:bCs/>
                <w:noProof/>
                <w:sz w:val="26"/>
                <w:szCs w:val="26"/>
                <w:lang w:eastAsia="vi-VN"/>
              </w:rPr>
              <w:pict>
                <v:shape id="_x0000_s1036" type="#_x0000_t32" style="position:absolute;left:0;text-align:left;margin-left:60.45pt;margin-top:45.5pt;width:175.5pt;height:.05pt;z-index:251661312;mso-position-horizontal-relative:text;mso-position-vertical-relative:text" o:connectortype="straight"/>
              </w:pict>
            </w:r>
            <w:r w:rsidR="00CD06A9" w:rsidRPr="0068485E">
              <w:rPr>
                <w:rFonts w:ascii="Times New Roman" w:hAnsi="Times New Roman" w:cs="Times New Roman"/>
                <w:b/>
                <w:bCs/>
                <w:sz w:val="26"/>
                <w:szCs w:val="26"/>
              </w:rPr>
              <w:t>CỘNG HÒA XÃ HỘI CHỦ NGHĨA VIỆT NAM</w:t>
            </w:r>
            <w:r w:rsidR="00CD06A9" w:rsidRPr="0068485E">
              <w:rPr>
                <w:rFonts w:ascii="Times New Roman" w:hAnsi="Times New Roman" w:cs="Times New Roman"/>
                <w:b/>
                <w:bCs/>
                <w:sz w:val="26"/>
                <w:szCs w:val="26"/>
              </w:rPr>
              <w:br/>
            </w:r>
            <w:r w:rsidR="00CD06A9" w:rsidRPr="000050FE">
              <w:rPr>
                <w:rFonts w:ascii="Times New Roman" w:hAnsi="Times New Roman" w:cs="Times New Roman"/>
                <w:b/>
                <w:bCs/>
                <w:sz w:val="28"/>
                <w:szCs w:val="28"/>
              </w:rPr>
              <w:t xml:space="preserve">Độc lập - Tự do - Hạnh phúc </w:t>
            </w:r>
            <w:r w:rsidR="00CD06A9" w:rsidRPr="000050FE">
              <w:rPr>
                <w:rFonts w:ascii="Times New Roman" w:hAnsi="Times New Roman" w:cs="Times New Roman"/>
                <w:b/>
                <w:bCs/>
                <w:sz w:val="28"/>
                <w:szCs w:val="28"/>
              </w:rPr>
              <w:br/>
            </w:r>
          </w:p>
        </w:tc>
      </w:tr>
      <w:tr w:rsidR="00CD06A9" w:rsidRPr="000050FE" w:rsidTr="00D04E9E">
        <w:tblPrEx>
          <w:tblBorders>
            <w:top w:val="none" w:sz="0" w:space="0" w:color="auto"/>
            <w:bottom w:val="none" w:sz="0" w:space="0" w:color="auto"/>
            <w:insideH w:val="none" w:sz="0" w:space="0" w:color="auto"/>
            <w:insideV w:val="none" w:sz="0" w:space="0" w:color="auto"/>
          </w:tblBorders>
        </w:tblPrEx>
        <w:trPr>
          <w:trHeight w:val="418"/>
        </w:trPr>
        <w:tc>
          <w:tcPr>
            <w:tcW w:w="1680" w:type="pct"/>
            <w:tcBorders>
              <w:top w:val="nil"/>
              <w:left w:val="nil"/>
              <w:bottom w:val="nil"/>
              <w:right w:val="nil"/>
              <w:tl2br w:val="nil"/>
              <w:tr2bl w:val="nil"/>
            </w:tcBorders>
            <w:shd w:val="clear" w:color="auto" w:fill="auto"/>
            <w:tcMar>
              <w:top w:w="0" w:type="dxa"/>
              <w:left w:w="108" w:type="dxa"/>
              <w:bottom w:w="0" w:type="dxa"/>
              <w:right w:w="108" w:type="dxa"/>
            </w:tcMar>
          </w:tcPr>
          <w:p w:rsidR="00CD06A9" w:rsidRPr="00E21A92" w:rsidRDefault="00CD06A9" w:rsidP="00E21A92">
            <w:pPr>
              <w:spacing w:before="120"/>
              <w:jc w:val="center"/>
              <w:rPr>
                <w:rFonts w:ascii="Times New Roman" w:hAnsi="Times New Roman" w:cs="Times New Roman"/>
                <w:sz w:val="28"/>
                <w:szCs w:val="28"/>
                <w:lang w:val="en-US"/>
              </w:rPr>
            </w:pPr>
            <w:r w:rsidRPr="000050FE">
              <w:rPr>
                <w:rFonts w:ascii="Times New Roman" w:hAnsi="Times New Roman" w:cs="Times New Roman"/>
                <w:sz w:val="28"/>
                <w:szCs w:val="28"/>
              </w:rPr>
              <w:t>Luật số: …/20</w:t>
            </w:r>
            <w:r w:rsidR="00E21A92">
              <w:rPr>
                <w:rFonts w:ascii="Times New Roman" w:hAnsi="Times New Roman" w:cs="Times New Roman"/>
                <w:sz w:val="28"/>
                <w:szCs w:val="28"/>
                <w:lang w:val="en-US"/>
              </w:rPr>
              <w:t>26</w:t>
            </w:r>
            <w:r w:rsidRPr="000050FE">
              <w:rPr>
                <w:rFonts w:ascii="Times New Roman" w:hAnsi="Times New Roman" w:cs="Times New Roman"/>
                <w:sz w:val="28"/>
                <w:szCs w:val="28"/>
              </w:rPr>
              <w:t>/QH</w:t>
            </w:r>
            <w:r w:rsidR="00E21A92">
              <w:rPr>
                <w:rFonts w:ascii="Times New Roman" w:hAnsi="Times New Roman" w:cs="Times New Roman"/>
                <w:sz w:val="28"/>
                <w:szCs w:val="28"/>
                <w:lang w:val="en-US"/>
              </w:rPr>
              <w:t>16</w:t>
            </w:r>
          </w:p>
        </w:tc>
        <w:tc>
          <w:tcPr>
            <w:tcW w:w="3320" w:type="pct"/>
            <w:tcBorders>
              <w:top w:val="nil"/>
              <w:left w:val="nil"/>
              <w:bottom w:val="nil"/>
              <w:right w:val="nil"/>
              <w:tl2br w:val="nil"/>
              <w:tr2bl w:val="nil"/>
            </w:tcBorders>
            <w:shd w:val="clear" w:color="auto" w:fill="auto"/>
            <w:tcMar>
              <w:top w:w="0" w:type="dxa"/>
              <w:left w:w="108" w:type="dxa"/>
              <w:bottom w:w="0" w:type="dxa"/>
              <w:right w:w="108" w:type="dxa"/>
            </w:tcMar>
          </w:tcPr>
          <w:p w:rsidR="00CD06A9" w:rsidRPr="000050FE" w:rsidRDefault="00CD06A9" w:rsidP="00CD06A9">
            <w:pPr>
              <w:spacing w:before="120"/>
              <w:jc w:val="center"/>
              <w:rPr>
                <w:rFonts w:ascii="Times New Roman" w:hAnsi="Times New Roman" w:cs="Times New Roman"/>
                <w:sz w:val="28"/>
                <w:szCs w:val="28"/>
              </w:rPr>
            </w:pPr>
          </w:p>
        </w:tc>
      </w:tr>
    </w:tbl>
    <w:p w:rsidR="000050FE" w:rsidRPr="000050FE" w:rsidRDefault="000050FE" w:rsidP="000050FE">
      <w:pPr>
        <w:keepNext/>
        <w:tabs>
          <w:tab w:val="left" w:pos="4680"/>
          <w:tab w:val="right" w:pos="4962"/>
          <w:tab w:val="right" w:pos="6663"/>
          <w:tab w:val="right" w:pos="8647"/>
          <w:tab w:val="right" w:pos="8931"/>
        </w:tabs>
        <w:rPr>
          <w:b/>
          <w:sz w:val="4"/>
          <w:szCs w:val="30"/>
          <w:lang w:val="en-US"/>
        </w:rPr>
      </w:pPr>
    </w:p>
    <w:p w:rsidR="00DA0205" w:rsidRDefault="00DA0205" w:rsidP="00DA0205">
      <w:pPr>
        <w:pStyle w:val="NormalWeb"/>
        <w:spacing w:before="120" w:beforeAutospacing="0" w:after="120" w:afterAutospacing="0"/>
        <w:jc w:val="center"/>
        <w:rPr>
          <w:b/>
          <w:sz w:val="28"/>
          <w:szCs w:val="28"/>
        </w:rPr>
      </w:pPr>
    </w:p>
    <w:p w:rsidR="009C650C" w:rsidRDefault="0008211B" w:rsidP="00B2328C">
      <w:pPr>
        <w:autoSpaceDE w:val="0"/>
        <w:autoSpaceDN w:val="0"/>
        <w:spacing w:after="0" w:line="240" w:lineRule="auto"/>
        <w:jc w:val="center"/>
        <w:rPr>
          <w:rFonts w:ascii="Times New Roman" w:eastAsia="Times New Roman" w:hAnsi="Times New Roman" w:cs="Times New Roman"/>
          <w:b/>
          <w:sz w:val="28"/>
          <w:szCs w:val="28"/>
          <w:lang w:val="en-US"/>
        </w:rPr>
      </w:pPr>
      <w:r w:rsidRPr="00B2328C">
        <w:rPr>
          <w:rFonts w:ascii="Times New Roman" w:eastAsia="Times New Roman" w:hAnsi="Times New Roman" w:cs="Times New Roman"/>
          <w:b/>
          <w:sz w:val="28"/>
          <w:szCs w:val="28"/>
          <w:lang w:val="en-US"/>
        </w:rPr>
        <w:t>LUẬT</w:t>
      </w:r>
      <w:bookmarkEnd w:id="0"/>
      <w:r w:rsidRPr="00B2328C">
        <w:rPr>
          <w:rFonts w:ascii="Times New Roman" w:eastAsia="Times New Roman" w:hAnsi="Times New Roman" w:cs="Times New Roman"/>
          <w:b/>
          <w:sz w:val="28"/>
          <w:szCs w:val="28"/>
          <w:lang w:val="en-US"/>
        </w:rPr>
        <w:t xml:space="preserve"> </w:t>
      </w:r>
      <w:bookmarkStart w:id="1" w:name="loai_1_name"/>
      <w:r w:rsidR="00E21A92" w:rsidRPr="00B2328C">
        <w:rPr>
          <w:rFonts w:ascii="Times New Roman" w:eastAsia="Times New Roman" w:hAnsi="Times New Roman" w:cs="Times New Roman"/>
          <w:b/>
          <w:sz w:val="28"/>
          <w:szCs w:val="28"/>
          <w:lang w:val="en-US"/>
        </w:rPr>
        <w:t xml:space="preserve">SỬA ĐỔI, BỔ SUNG MỘT SỐ ĐIỀU CỦA </w:t>
      </w:r>
    </w:p>
    <w:p w:rsidR="00865722" w:rsidRPr="00B2328C" w:rsidRDefault="00E21A92" w:rsidP="00865722">
      <w:pPr>
        <w:autoSpaceDE w:val="0"/>
        <w:autoSpaceDN w:val="0"/>
        <w:spacing w:after="0" w:line="240" w:lineRule="auto"/>
        <w:jc w:val="center"/>
        <w:rPr>
          <w:rFonts w:ascii="Times New Roman" w:eastAsia="Times New Roman" w:hAnsi="Times New Roman" w:cs="Times New Roman"/>
          <w:b/>
          <w:sz w:val="28"/>
          <w:szCs w:val="28"/>
          <w:lang w:val="en-US"/>
        </w:rPr>
      </w:pPr>
      <w:r w:rsidRPr="00B2328C">
        <w:rPr>
          <w:rFonts w:ascii="Times New Roman" w:eastAsia="Times New Roman" w:hAnsi="Times New Roman" w:cs="Times New Roman"/>
          <w:b/>
          <w:sz w:val="28"/>
          <w:szCs w:val="28"/>
          <w:lang w:val="en-US"/>
        </w:rPr>
        <w:t xml:space="preserve">LUẬT </w:t>
      </w:r>
      <w:r w:rsidR="0008211B" w:rsidRPr="00B2328C">
        <w:rPr>
          <w:rFonts w:ascii="Times New Roman" w:eastAsia="Times New Roman" w:hAnsi="Times New Roman" w:cs="Times New Roman"/>
          <w:b/>
          <w:sz w:val="28"/>
          <w:szCs w:val="28"/>
          <w:lang w:val="en-US"/>
        </w:rPr>
        <w:t xml:space="preserve">THUẾ </w:t>
      </w:r>
      <w:bookmarkEnd w:id="1"/>
      <w:r w:rsidR="000C0AD2" w:rsidRPr="00B2328C">
        <w:rPr>
          <w:rFonts w:ascii="Times New Roman" w:eastAsia="Times New Roman" w:hAnsi="Times New Roman" w:cs="Times New Roman"/>
          <w:b/>
          <w:sz w:val="28"/>
          <w:szCs w:val="28"/>
          <w:lang w:val="en-US"/>
        </w:rPr>
        <w:t>SỬ DỤNG ĐẤT PHI NÔNG NGHIỆ</w:t>
      </w:r>
      <w:r w:rsidRPr="00B2328C">
        <w:rPr>
          <w:rFonts w:ascii="Times New Roman" w:eastAsia="Times New Roman" w:hAnsi="Times New Roman" w:cs="Times New Roman"/>
          <w:b/>
          <w:sz w:val="28"/>
          <w:szCs w:val="28"/>
          <w:lang w:val="en-US"/>
        </w:rPr>
        <w:t>P</w:t>
      </w:r>
      <w:r w:rsidR="00865722">
        <w:rPr>
          <w:rFonts w:ascii="Times New Roman" w:eastAsia="Times New Roman" w:hAnsi="Times New Roman" w:cs="Times New Roman"/>
          <w:b/>
          <w:sz w:val="28"/>
          <w:szCs w:val="28"/>
          <w:lang w:val="en-US"/>
        </w:rPr>
        <w:t>, LUẬT THUẾ THU NHẬP DOANH NGHIỆP</w:t>
      </w:r>
    </w:p>
    <w:p w:rsidR="0008211B" w:rsidRPr="00B2328C" w:rsidRDefault="0008211B" w:rsidP="00B2328C">
      <w:pPr>
        <w:autoSpaceDE w:val="0"/>
        <w:autoSpaceDN w:val="0"/>
        <w:spacing w:after="0" w:line="240" w:lineRule="auto"/>
        <w:jc w:val="center"/>
        <w:rPr>
          <w:rFonts w:ascii="Times New Roman" w:eastAsia="Times New Roman" w:hAnsi="Times New Roman" w:cs="Times New Roman"/>
          <w:b/>
          <w:sz w:val="28"/>
          <w:szCs w:val="28"/>
          <w:lang w:val="en-US"/>
        </w:rPr>
      </w:pPr>
    </w:p>
    <w:p w:rsidR="00D51BE1" w:rsidRDefault="0008211B" w:rsidP="00DA0205">
      <w:pPr>
        <w:autoSpaceDE w:val="0"/>
        <w:autoSpaceDN w:val="0"/>
        <w:spacing w:before="120" w:after="120" w:line="240" w:lineRule="auto"/>
        <w:jc w:val="both"/>
        <w:rPr>
          <w:rFonts w:ascii="Times New Roman" w:hAnsi="Times New Roman" w:cs="Times New Roman"/>
          <w:i/>
          <w:iCs/>
          <w:sz w:val="28"/>
          <w:szCs w:val="28"/>
          <w:lang w:val="en-US"/>
        </w:rPr>
      </w:pPr>
      <w:r w:rsidRPr="00A94F8A">
        <w:rPr>
          <w:rFonts w:ascii="Times New Roman" w:hAnsi="Times New Roman" w:cs="Times New Roman"/>
          <w:i/>
          <w:iCs/>
          <w:sz w:val="28"/>
          <w:szCs w:val="28"/>
        </w:rPr>
        <w:tab/>
      </w:r>
    </w:p>
    <w:p w:rsidR="00E21A92" w:rsidRDefault="00E21A92" w:rsidP="00E21A92">
      <w:pPr>
        <w:spacing w:before="120" w:after="120" w:line="240" w:lineRule="auto"/>
        <w:ind w:firstLine="709"/>
        <w:jc w:val="both"/>
        <w:rPr>
          <w:rFonts w:ascii="Times New Roman" w:eastAsia="Times New Roman" w:hAnsi="Times New Roman" w:cs="Times New Roman"/>
          <w:i/>
          <w:sz w:val="28"/>
          <w:szCs w:val="28"/>
          <w:lang w:val="en-US"/>
        </w:rPr>
      </w:pPr>
      <w:r w:rsidRPr="00E21A92">
        <w:rPr>
          <w:rFonts w:ascii="Times New Roman" w:eastAsia="Times New Roman" w:hAnsi="Times New Roman" w:cs="Times New Roman"/>
          <w:i/>
          <w:sz w:val="28"/>
          <w:szCs w:val="28"/>
          <w:lang w:val="en-US"/>
        </w:rPr>
        <w:t xml:space="preserve">Căn cứ Hiến pháp nước Cộng hòa xã hội chủ nghĩa Việt Nam đã được sửa đổi, bổ sung một số điều </w:t>
      </w:r>
      <w:proofErr w:type="gramStart"/>
      <w:r w:rsidRPr="00E21A92">
        <w:rPr>
          <w:rFonts w:ascii="Times New Roman" w:eastAsia="Times New Roman" w:hAnsi="Times New Roman" w:cs="Times New Roman"/>
          <w:i/>
          <w:sz w:val="28"/>
          <w:szCs w:val="28"/>
          <w:lang w:val="en-US"/>
        </w:rPr>
        <w:t>theo</w:t>
      </w:r>
      <w:proofErr w:type="gramEnd"/>
      <w:r w:rsidRPr="00E21A92">
        <w:rPr>
          <w:rFonts w:ascii="Times New Roman" w:eastAsia="Times New Roman" w:hAnsi="Times New Roman" w:cs="Times New Roman"/>
          <w:i/>
          <w:sz w:val="28"/>
          <w:szCs w:val="28"/>
          <w:lang w:val="en-US"/>
        </w:rPr>
        <w:t xml:space="preserve"> Nghị quyết số 203/2025/QH15; </w:t>
      </w:r>
    </w:p>
    <w:p w:rsidR="00E21A92" w:rsidRPr="00E21A92" w:rsidRDefault="00E21A92" w:rsidP="00E21A92">
      <w:pPr>
        <w:spacing w:before="120" w:after="120" w:line="240" w:lineRule="auto"/>
        <w:ind w:firstLine="709"/>
        <w:jc w:val="both"/>
        <w:rPr>
          <w:rFonts w:ascii="Times New Roman" w:eastAsia="Times New Roman" w:hAnsi="Times New Roman" w:cs="Times New Roman"/>
          <w:i/>
          <w:sz w:val="28"/>
          <w:szCs w:val="28"/>
          <w:lang w:val="en-US"/>
        </w:rPr>
      </w:pPr>
      <w:r w:rsidRPr="00E21A92">
        <w:rPr>
          <w:rFonts w:ascii="Times New Roman" w:eastAsia="Times New Roman" w:hAnsi="Times New Roman" w:cs="Times New Roman"/>
          <w:i/>
          <w:sz w:val="28"/>
          <w:szCs w:val="28"/>
          <w:lang w:val="en-US"/>
        </w:rPr>
        <w:t xml:space="preserve">Quốc hội ban hành Luật sửa đổi, bổ sung một số điều của Luật </w:t>
      </w:r>
      <w:r>
        <w:rPr>
          <w:rFonts w:ascii="Times New Roman" w:eastAsia="Times New Roman" w:hAnsi="Times New Roman" w:cs="Times New Roman"/>
          <w:i/>
          <w:sz w:val="28"/>
          <w:szCs w:val="28"/>
          <w:lang w:val="en-US"/>
        </w:rPr>
        <w:t>T</w:t>
      </w:r>
      <w:r w:rsidRPr="00E21A92">
        <w:rPr>
          <w:rFonts w:ascii="Times New Roman" w:eastAsia="Times New Roman" w:hAnsi="Times New Roman" w:cs="Times New Roman"/>
          <w:i/>
          <w:sz w:val="28"/>
          <w:szCs w:val="28"/>
          <w:lang w:val="en-US"/>
        </w:rPr>
        <w:t xml:space="preserve">huế </w:t>
      </w:r>
      <w:r>
        <w:rPr>
          <w:rFonts w:ascii="Times New Roman" w:hAnsi="Times New Roman" w:cs="Times New Roman"/>
          <w:i/>
          <w:iCs/>
          <w:sz w:val="28"/>
          <w:szCs w:val="28"/>
          <w:lang w:val="en-US"/>
        </w:rPr>
        <w:t>sử dụng đất phi nông nghiệp</w:t>
      </w:r>
      <w:r w:rsidR="00865722">
        <w:rPr>
          <w:rFonts w:ascii="Times New Roman" w:hAnsi="Times New Roman" w:cs="Times New Roman"/>
          <w:i/>
          <w:iCs/>
          <w:sz w:val="28"/>
          <w:szCs w:val="28"/>
          <w:lang w:val="en-US"/>
        </w:rPr>
        <w:t>, Luật Thuế thu nhập doanh nghiệp.</w:t>
      </w:r>
    </w:p>
    <w:p w:rsidR="00E21A92" w:rsidRDefault="00E21A92" w:rsidP="00E21A92">
      <w:pPr>
        <w:spacing w:before="120" w:after="120" w:line="240" w:lineRule="auto"/>
        <w:ind w:firstLine="709"/>
        <w:jc w:val="both"/>
        <w:rPr>
          <w:rFonts w:ascii="Times New Roman" w:eastAsia="Times New Roman" w:hAnsi="Times New Roman" w:cs="Times New Roman"/>
          <w:i/>
          <w:sz w:val="28"/>
          <w:szCs w:val="28"/>
          <w:lang w:val="en-US"/>
        </w:rPr>
      </w:pPr>
    </w:p>
    <w:p w:rsidR="00E21A92" w:rsidRPr="004E6BC4" w:rsidRDefault="00E21A92" w:rsidP="00E21A92">
      <w:pPr>
        <w:spacing w:before="120" w:after="120" w:line="240" w:lineRule="auto"/>
        <w:ind w:firstLine="709"/>
        <w:jc w:val="both"/>
        <w:rPr>
          <w:rFonts w:ascii="Times New Roman" w:eastAsia="Times New Roman" w:hAnsi="Times New Roman" w:cs="Times New Roman"/>
          <w:b/>
          <w:bCs/>
          <w:sz w:val="28"/>
          <w:szCs w:val="28"/>
          <w:lang w:val="en-US"/>
        </w:rPr>
      </w:pPr>
      <w:proofErr w:type="gramStart"/>
      <w:r w:rsidRPr="00E21A92">
        <w:rPr>
          <w:rFonts w:ascii="Times New Roman" w:eastAsia="Times New Roman" w:hAnsi="Times New Roman" w:cs="Times New Roman"/>
          <w:b/>
          <w:bCs/>
          <w:sz w:val="28"/>
          <w:szCs w:val="28"/>
          <w:lang w:val="en-US"/>
        </w:rPr>
        <w:t>Điều 1.</w:t>
      </w:r>
      <w:proofErr w:type="gramEnd"/>
      <w:r w:rsidRPr="00E21A92">
        <w:rPr>
          <w:rFonts w:ascii="Times New Roman" w:eastAsia="Times New Roman" w:hAnsi="Times New Roman" w:cs="Times New Roman"/>
          <w:b/>
          <w:bCs/>
          <w:sz w:val="28"/>
          <w:szCs w:val="28"/>
          <w:lang w:val="en-US"/>
        </w:rPr>
        <w:t xml:space="preserve"> Sửa đổi, bổ sung một số điều của Luật </w:t>
      </w:r>
      <w:r>
        <w:rPr>
          <w:rFonts w:ascii="Times New Roman" w:eastAsia="Times New Roman" w:hAnsi="Times New Roman" w:cs="Times New Roman"/>
          <w:b/>
          <w:bCs/>
          <w:sz w:val="28"/>
          <w:szCs w:val="28"/>
          <w:lang w:val="en-US"/>
        </w:rPr>
        <w:t>T</w:t>
      </w:r>
      <w:r w:rsidRPr="00E21A92">
        <w:rPr>
          <w:rFonts w:ascii="Times New Roman" w:eastAsia="Times New Roman" w:hAnsi="Times New Roman" w:cs="Times New Roman"/>
          <w:b/>
          <w:bCs/>
          <w:sz w:val="28"/>
          <w:szCs w:val="28"/>
          <w:lang w:val="en-US"/>
        </w:rPr>
        <w:t>huế sử dụng đất phi nông nghiệp</w:t>
      </w:r>
      <w:r w:rsidR="004E6BC4" w:rsidRPr="004E6BC4">
        <w:rPr>
          <w:rFonts w:ascii="Arial" w:hAnsi="Arial" w:cs="Arial"/>
          <w:b/>
          <w:bCs/>
          <w:i/>
          <w:iCs/>
          <w:color w:val="767676"/>
          <w:sz w:val="21"/>
          <w:szCs w:val="21"/>
          <w:shd w:val="clear" w:color="auto" w:fill="FFFFFF"/>
        </w:rPr>
        <w:t xml:space="preserve"> </w:t>
      </w:r>
      <w:r w:rsidR="004E6BC4" w:rsidRPr="004E6BC4">
        <w:rPr>
          <w:rFonts w:ascii="Times New Roman" w:eastAsia="Times New Roman" w:hAnsi="Times New Roman" w:cs="Times New Roman"/>
          <w:b/>
          <w:sz w:val="28"/>
          <w:szCs w:val="28"/>
          <w:lang w:val="en-US"/>
        </w:rPr>
        <w:t>số 48/2010/QH12</w:t>
      </w:r>
    </w:p>
    <w:p w:rsidR="00C77468" w:rsidRDefault="00C77468" w:rsidP="00C77468">
      <w:pPr>
        <w:spacing w:before="120" w:after="120" w:line="240" w:lineRule="auto"/>
        <w:ind w:firstLine="709"/>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1</w:t>
      </w:r>
      <w:r w:rsidRPr="00E21A92">
        <w:rPr>
          <w:rFonts w:ascii="Times New Roman" w:eastAsia="Times New Roman" w:hAnsi="Times New Roman" w:cs="Times New Roman"/>
          <w:bCs/>
          <w:sz w:val="28"/>
          <w:szCs w:val="28"/>
          <w:lang w:val="en-US"/>
        </w:rPr>
        <w:t xml:space="preserve">. Sửa đổi, bổ sung Điều </w:t>
      </w:r>
      <w:r>
        <w:rPr>
          <w:rFonts w:ascii="Times New Roman" w:eastAsia="Times New Roman" w:hAnsi="Times New Roman" w:cs="Times New Roman"/>
          <w:bCs/>
          <w:sz w:val="28"/>
          <w:szCs w:val="28"/>
          <w:lang w:val="en-US"/>
        </w:rPr>
        <w:t>2</w:t>
      </w:r>
      <w:r w:rsidRPr="00E21A92">
        <w:rPr>
          <w:rFonts w:ascii="Times New Roman" w:eastAsia="Times New Roman" w:hAnsi="Times New Roman" w:cs="Times New Roman"/>
          <w:bCs/>
          <w:sz w:val="28"/>
          <w:szCs w:val="28"/>
          <w:lang w:val="en-US"/>
        </w:rPr>
        <w:t xml:space="preserve"> như sau:</w:t>
      </w:r>
    </w:p>
    <w:p w:rsidR="004638CF" w:rsidRPr="00B05ECD" w:rsidRDefault="004638CF" w:rsidP="004638CF">
      <w:pPr>
        <w:widowControl w:val="0"/>
        <w:spacing w:before="120" w:after="120" w:line="240" w:lineRule="auto"/>
        <w:ind w:firstLine="720"/>
        <w:jc w:val="both"/>
        <w:rPr>
          <w:rFonts w:ascii="Times New Roman" w:eastAsia="Times New Roman" w:hAnsi="Times New Roman" w:cs="Times New Roman"/>
          <w:b/>
          <w:iCs/>
          <w:sz w:val="28"/>
          <w:szCs w:val="28"/>
          <w:lang w:val="sv-SE"/>
        </w:rPr>
      </w:pPr>
      <w:r w:rsidRPr="00B05ECD">
        <w:rPr>
          <w:rFonts w:ascii="Times New Roman" w:eastAsia="Times New Roman" w:hAnsi="Times New Roman" w:cs="Times New Roman"/>
          <w:b/>
          <w:iCs/>
          <w:sz w:val="28"/>
          <w:szCs w:val="28"/>
          <w:lang w:val="nl-NL"/>
        </w:rPr>
        <w:t>“</w:t>
      </w:r>
      <w:r w:rsidRPr="00B05ECD">
        <w:rPr>
          <w:rFonts w:ascii="Times New Roman" w:eastAsia="Times New Roman" w:hAnsi="Times New Roman" w:cs="Times New Roman"/>
          <w:b/>
          <w:iCs/>
          <w:sz w:val="28"/>
          <w:szCs w:val="28"/>
          <w:lang w:val="sv-SE"/>
        </w:rPr>
        <w:t>Điều 2. Đối tượng chịu thuế</w:t>
      </w:r>
    </w:p>
    <w:p w:rsidR="004638CF" w:rsidRPr="00B05ECD" w:rsidRDefault="00CB2F6D" w:rsidP="004638CF">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Cs/>
          <w:sz w:val="28"/>
          <w:szCs w:val="28"/>
          <w:lang w:val="nl-NL"/>
        </w:rPr>
      </w:pPr>
      <w:r w:rsidRPr="00B05ECD">
        <w:rPr>
          <w:rFonts w:ascii="Times New Roman" w:eastAsia="Times New Roman" w:hAnsi="Times New Roman" w:cs="Times New Roman"/>
          <w:iCs/>
          <w:sz w:val="28"/>
          <w:szCs w:val="28"/>
          <w:lang w:val="nl-NL"/>
        </w:rPr>
        <w:t>1.</w:t>
      </w:r>
      <w:r w:rsidR="004638CF" w:rsidRPr="00B05ECD">
        <w:rPr>
          <w:rFonts w:ascii="Times New Roman" w:eastAsia="Times New Roman" w:hAnsi="Times New Roman" w:cs="Times New Roman"/>
          <w:iCs/>
          <w:sz w:val="28"/>
          <w:szCs w:val="28"/>
          <w:lang w:val="nl-NL"/>
        </w:rPr>
        <w:t xml:space="preserve"> Đất ở tại nông thôn, đất ở tại đô thị.</w:t>
      </w:r>
    </w:p>
    <w:p w:rsidR="004638CF" w:rsidRPr="00E94003" w:rsidRDefault="00CB2F6D" w:rsidP="004638CF">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Cs/>
          <w:sz w:val="28"/>
          <w:szCs w:val="28"/>
          <w:lang w:val="nl-NL"/>
        </w:rPr>
      </w:pPr>
      <w:r w:rsidRPr="00B05ECD">
        <w:rPr>
          <w:rFonts w:ascii="Times New Roman" w:eastAsia="Times New Roman" w:hAnsi="Times New Roman" w:cs="Times New Roman"/>
          <w:iCs/>
          <w:sz w:val="28"/>
          <w:szCs w:val="28"/>
          <w:lang w:val="nl-NL"/>
        </w:rPr>
        <w:t>2.</w:t>
      </w:r>
      <w:r w:rsidR="004638CF" w:rsidRPr="00B05ECD">
        <w:rPr>
          <w:rFonts w:ascii="Times New Roman" w:eastAsia="Times New Roman" w:hAnsi="Times New Roman" w:cs="Times New Roman"/>
          <w:iCs/>
          <w:sz w:val="28"/>
          <w:szCs w:val="28"/>
          <w:lang w:val="nl-NL"/>
        </w:rPr>
        <w:t xml:space="preserve"> </w:t>
      </w:r>
      <w:r w:rsidR="004638CF" w:rsidRPr="00E94003">
        <w:rPr>
          <w:rFonts w:ascii="Times New Roman" w:eastAsia="Times New Roman" w:hAnsi="Times New Roman" w:cs="Times New Roman"/>
          <w:iCs/>
          <w:sz w:val="28"/>
          <w:szCs w:val="28"/>
          <w:lang w:val="nl-NL"/>
        </w:rPr>
        <w:t>Đất sản xuất, kinh doanh phi nông nghiệp</w:t>
      </w:r>
      <w:r w:rsidR="00C01F9D" w:rsidRPr="00E94003">
        <w:rPr>
          <w:rFonts w:ascii="Times New Roman" w:eastAsia="Times New Roman" w:hAnsi="Times New Roman" w:cs="Times New Roman"/>
          <w:iCs/>
          <w:sz w:val="28"/>
          <w:szCs w:val="28"/>
          <w:lang w:val="nl-NL"/>
        </w:rPr>
        <w:t xml:space="preserve"> bao</w:t>
      </w:r>
      <w:r w:rsidR="004638CF" w:rsidRPr="00E94003">
        <w:rPr>
          <w:rFonts w:ascii="Times New Roman" w:eastAsia="Times New Roman" w:hAnsi="Times New Roman" w:cs="Times New Roman"/>
          <w:iCs/>
          <w:sz w:val="28"/>
          <w:szCs w:val="28"/>
          <w:lang w:val="nl-NL"/>
        </w:rPr>
        <w:t xml:space="preserve"> gồm</w:t>
      </w:r>
      <w:r w:rsidR="00C01F9D" w:rsidRPr="00E94003">
        <w:rPr>
          <w:rFonts w:ascii="Times New Roman" w:eastAsia="Times New Roman" w:hAnsi="Times New Roman" w:cs="Times New Roman"/>
          <w:iCs/>
          <w:sz w:val="28"/>
          <w:szCs w:val="28"/>
          <w:lang w:val="nl-NL"/>
        </w:rPr>
        <w:t>:</w:t>
      </w:r>
      <w:r w:rsidR="004638CF" w:rsidRPr="00E94003">
        <w:rPr>
          <w:rFonts w:ascii="Times New Roman" w:eastAsia="Times New Roman" w:hAnsi="Times New Roman" w:cs="Times New Roman"/>
          <w:iCs/>
          <w:sz w:val="28"/>
          <w:szCs w:val="28"/>
          <w:lang w:val="nl-NL"/>
        </w:rPr>
        <w:t xml:space="preserve"> đất khu công nghiệp, cụm công nghiệp; đất thương mại, dịch vụ; đất cơ sở sản xuất phi nông nghiệp; đất sử dụng cho hoạt động khoáng sản.</w:t>
      </w:r>
    </w:p>
    <w:p w:rsidR="004638CF" w:rsidRPr="00B05ECD" w:rsidRDefault="00CB2F6D" w:rsidP="004638CF">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Cs/>
          <w:sz w:val="28"/>
          <w:szCs w:val="28"/>
          <w:lang w:val="nl-NL"/>
        </w:rPr>
      </w:pPr>
      <w:r w:rsidRPr="00B05ECD">
        <w:rPr>
          <w:rFonts w:ascii="Times New Roman" w:eastAsia="Times New Roman" w:hAnsi="Times New Roman" w:cs="Times New Roman"/>
          <w:iCs/>
          <w:sz w:val="28"/>
          <w:szCs w:val="28"/>
          <w:lang w:val="nl-NL"/>
        </w:rPr>
        <w:t xml:space="preserve">3. </w:t>
      </w:r>
      <w:r w:rsidR="00C01F9D" w:rsidRPr="00B05ECD">
        <w:rPr>
          <w:rFonts w:ascii="Times New Roman" w:eastAsia="Times New Roman" w:hAnsi="Times New Roman" w:cs="Times New Roman"/>
          <w:iCs/>
          <w:sz w:val="28"/>
          <w:szCs w:val="28"/>
          <w:lang w:val="nl-NL"/>
        </w:rPr>
        <w:t>Đ</w:t>
      </w:r>
      <w:r w:rsidR="004638CF" w:rsidRPr="00B05ECD">
        <w:rPr>
          <w:rFonts w:ascii="Times New Roman" w:eastAsia="Times New Roman" w:hAnsi="Times New Roman" w:cs="Times New Roman"/>
          <w:iCs/>
          <w:sz w:val="28"/>
          <w:szCs w:val="28"/>
          <w:lang w:val="nl-NL"/>
        </w:rPr>
        <w:t xml:space="preserve">ất phi nông nghiệp </w:t>
      </w:r>
      <w:bookmarkStart w:id="2" w:name="khoan_3_2"/>
      <w:r w:rsidR="00C01F9D" w:rsidRPr="00B05ECD">
        <w:rPr>
          <w:rFonts w:ascii="Times New Roman" w:eastAsia="Times New Roman" w:hAnsi="Times New Roman" w:cs="Times New Roman"/>
          <w:iCs/>
          <w:sz w:val="28"/>
          <w:szCs w:val="28"/>
          <w:lang w:val="nl-NL"/>
        </w:rPr>
        <w:t>quy định tại</w:t>
      </w:r>
      <w:bookmarkEnd w:id="2"/>
      <w:r w:rsidR="00C01F9D" w:rsidRPr="00B05ECD">
        <w:rPr>
          <w:rFonts w:ascii="Times New Roman" w:eastAsia="Times New Roman" w:hAnsi="Times New Roman" w:cs="Times New Roman"/>
          <w:iCs/>
          <w:sz w:val="28"/>
          <w:szCs w:val="28"/>
          <w:lang w:val="nl-NL"/>
        </w:rPr>
        <w:t> </w:t>
      </w:r>
      <w:bookmarkStart w:id="3" w:name="tc_1"/>
      <w:r w:rsidR="00C01F9D" w:rsidRPr="00B05ECD">
        <w:rPr>
          <w:rFonts w:ascii="Times New Roman" w:eastAsia="Times New Roman" w:hAnsi="Times New Roman" w:cs="Times New Roman"/>
          <w:iCs/>
          <w:sz w:val="28"/>
          <w:szCs w:val="28"/>
          <w:lang w:val="nl-NL"/>
        </w:rPr>
        <w:t>Điều 3 của Luật này</w:t>
      </w:r>
      <w:bookmarkEnd w:id="3"/>
      <w:r w:rsidR="004638CF" w:rsidRPr="00B05ECD">
        <w:rPr>
          <w:rFonts w:ascii="Times New Roman" w:eastAsia="Times New Roman" w:hAnsi="Times New Roman" w:cs="Times New Roman"/>
          <w:iCs/>
          <w:sz w:val="28"/>
          <w:szCs w:val="28"/>
          <w:lang w:val="nl-NL"/>
        </w:rPr>
        <w:t xml:space="preserve"> sử dụng vào mục đích kinh doanh”.</w:t>
      </w:r>
    </w:p>
    <w:p w:rsidR="00C01F9D" w:rsidRDefault="00C77468" w:rsidP="00C01F9D">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2</w:t>
      </w:r>
      <w:r w:rsidRPr="00E21A92">
        <w:rPr>
          <w:rFonts w:ascii="Times New Roman" w:eastAsia="Times New Roman" w:hAnsi="Times New Roman" w:cs="Times New Roman"/>
          <w:bCs/>
          <w:sz w:val="28"/>
          <w:szCs w:val="28"/>
          <w:lang w:val="en-US"/>
        </w:rPr>
        <w:t xml:space="preserve">. Sửa đổi, bổ sung Điều </w:t>
      </w:r>
      <w:r>
        <w:rPr>
          <w:rFonts w:ascii="Times New Roman" w:eastAsia="Times New Roman" w:hAnsi="Times New Roman" w:cs="Times New Roman"/>
          <w:bCs/>
          <w:sz w:val="28"/>
          <w:szCs w:val="28"/>
          <w:lang w:val="en-US"/>
        </w:rPr>
        <w:t>3</w:t>
      </w:r>
      <w:r w:rsidRPr="00E21A92">
        <w:rPr>
          <w:rFonts w:ascii="Times New Roman" w:eastAsia="Times New Roman" w:hAnsi="Times New Roman" w:cs="Times New Roman"/>
          <w:bCs/>
          <w:sz w:val="28"/>
          <w:szCs w:val="28"/>
          <w:lang w:val="en-US"/>
        </w:rPr>
        <w:t xml:space="preserve"> như sau:</w:t>
      </w:r>
    </w:p>
    <w:p w:rsidR="00920F51" w:rsidRPr="00B05ECD" w:rsidRDefault="00C01F9D" w:rsidP="00920F51">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Cs/>
          <w:sz w:val="28"/>
          <w:szCs w:val="28"/>
          <w:lang w:val="sv-SE"/>
        </w:rPr>
      </w:pPr>
      <w:r w:rsidRPr="00B05ECD">
        <w:rPr>
          <w:rFonts w:ascii="Times New Roman" w:eastAsia="Times New Roman" w:hAnsi="Times New Roman" w:cs="Times New Roman"/>
          <w:b/>
          <w:iCs/>
          <w:sz w:val="28"/>
          <w:szCs w:val="28"/>
          <w:lang w:val="nl-NL"/>
        </w:rPr>
        <w:t>“</w:t>
      </w:r>
      <w:r w:rsidRPr="00B05ECD">
        <w:rPr>
          <w:rFonts w:ascii="Times New Roman" w:eastAsia="Times New Roman" w:hAnsi="Times New Roman" w:cs="Times New Roman"/>
          <w:b/>
          <w:iCs/>
          <w:sz w:val="28"/>
          <w:szCs w:val="28"/>
          <w:lang w:val="sv-SE"/>
        </w:rPr>
        <w:t>Điều 3. Đối tượng không chịu thuế</w:t>
      </w:r>
    </w:p>
    <w:p w:rsidR="00920F51" w:rsidRPr="00B05ECD" w:rsidRDefault="00920F51" w:rsidP="00C01F9D">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B05ECD">
        <w:rPr>
          <w:rFonts w:ascii="Times New Roman" w:eastAsia="Times New Roman" w:hAnsi="Times New Roman" w:cs="Times New Roman"/>
          <w:sz w:val="28"/>
          <w:szCs w:val="28"/>
          <w:lang w:val="nl-NL"/>
        </w:rPr>
        <w:t>Đất phi nông nghiệp sử dụng không vào mục đích kinh doanh</w:t>
      </w:r>
      <w:r w:rsidR="001E1E38">
        <w:rPr>
          <w:rFonts w:ascii="Times New Roman" w:eastAsia="Times New Roman" w:hAnsi="Times New Roman" w:cs="Times New Roman"/>
          <w:sz w:val="28"/>
          <w:szCs w:val="28"/>
          <w:lang w:val="nl-NL"/>
        </w:rPr>
        <w:t xml:space="preserve">, </w:t>
      </w:r>
      <w:r w:rsidRPr="00B05ECD">
        <w:rPr>
          <w:rFonts w:ascii="Times New Roman" w:eastAsia="Times New Roman" w:hAnsi="Times New Roman" w:cs="Times New Roman"/>
          <w:sz w:val="28"/>
          <w:szCs w:val="28"/>
          <w:lang w:val="nl-NL"/>
        </w:rPr>
        <w:t>bao gồm:</w:t>
      </w:r>
    </w:p>
    <w:p w:rsidR="00C01F9D" w:rsidRPr="00E94003" w:rsidRDefault="00A014D1" w:rsidP="00C01F9D">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E94003">
        <w:rPr>
          <w:rFonts w:ascii="Times New Roman" w:hAnsi="Times New Roman" w:cs="Times New Roman"/>
          <w:iCs/>
          <w:sz w:val="28"/>
          <w:szCs w:val="28"/>
          <w:lang w:val="nl-NL"/>
        </w:rPr>
        <w:t>1.</w:t>
      </w:r>
      <w:r w:rsidR="00C01F9D" w:rsidRPr="00E94003">
        <w:rPr>
          <w:rFonts w:ascii="Times New Roman" w:hAnsi="Times New Roman" w:cs="Times New Roman"/>
          <w:iCs/>
          <w:sz w:val="28"/>
          <w:szCs w:val="28"/>
          <w:lang w:val="nl-NL"/>
        </w:rPr>
        <w:t xml:space="preserve"> Đất sử dụng vào mục đích công cộng bao gồm: đất công trình giao thông;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dân sinh, chợ đầu mối; đất khu vui chơi, giải trí công cộng, sinh hoạt cộng đồng</w:t>
      </w:r>
      <w:r w:rsidR="006A70E1" w:rsidRPr="00E94003">
        <w:rPr>
          <w:rFonts w:ascii="Times New Roman" w:hAnsi="Times New Roman" w:cs="Times New Roman"/>
          <w:iCs/>
          <w:sz w:val="28"/>
          <w:szCs w:val="28"/>
          <w:lang w:val="nl-NL"/>
        </w:rPr>
        <w:t>.</w:t>
      </w:r>
    </w:p>
    <w:p w:rsidR="00754E33" w:rsidRPr="00B4625A" w:rsidRDefault="00A014D1"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E94003">
        <w:rPr>
          <w:rFonts w:ascii="Times New Roman" w:hAnsi="Times New Roman" w:cs="Times New Roman"/>
          <w:iCs/>
          <w:sz w:val="28"/>
          <w:szCs w:val="28"/>
          <w:lang w:val="nl-NL"/>
        </w:rPr>
        <w:lastRenderedPageBreak/>
        <w:t>2.</w:t>
      </w:r>
      <w:r w:rsidR="00C01F9D" w:rsidRPr="00E94003">
        <w:rPr>
          <w:rFonts w:ascii="Times New Roman" w:hAnsi="Times New Roman" w:cs="Times New Roman"/>
          <w:iCs/>
          <w:sz w:val="28"/>
          <w:szCs w:val="28"/>
          <w:lang w:val="nl-NL"/>
        </w:rPr>
        <w:t xml:space="preserve"> </w:t>
      </w:r>
      <w:r w:rsidR="00B4625A" w:rsidRPr="00B4625A">
        <w:rPr>
          <w:rFonts w:ascii="Times New Roman" w:hAnsi="Times New Roman" w:cs="Times New Roman"/>
          <w:iCs/>
          <w:sz w:val="28"/>
          <w:szCs w:val="28"/>
          <w:lang w:val="nl-NL"/>
        </w:rPr>
        <w:t>Đất sử dụng cho hoạt động</w:t>
      </w:r>
      <w:r w:rsidR="00B4625A" w:rsidRPr="00B4625A">
        <w:rPr>
          <w:rFonts w:ascii="Times New Roman" w:hAnsi="Times New Roman" w:cs="Times New Roman"/>
          <w:iCs/>
          <w:sz w:val="28"/>
          <w:szCs w:val="28"/>
        </w:rPr>
        <w:t xml:space="preserve"> </w:t>
      </w:r>
      <w:r w:rsidR="00B4625A" w:rsidRPr="00B4625A">
        <w:rPr>
          <w:rFonts w:ascii="Times New Roman" w:hAnsi="Times New Roman" w:cs="Times New Roman"/>
          <w:iCs/>
          <w:sz w:val="28"/>
          <w:szCs w:val="28"/>
          <w:lang w:val="nl-NL"/>
        </w:rPr>
        <w:t>tôn giáo, đất sử dụng cho hoạt động tín ngưỡng</w:t>
      </w:r>
      <w:r w:rsidR="006A70E1" w:rsidRPr="00B4625A">
        <w:rPr>
          <w:rFonts w:ascii="Times New Roman" w:hAnsi="Times New Roman" w:cs="Times New Roman"/>
          <w:iCs/>
          <w:sz w:val="28"/>
          <w:szCs w:val="28"/>
          <w:lang w:val="nl-NL"/>
        </w:rPr>
        <w:t>.</w:t>
      </w:r>
    </w:p>
    <w:p w:rsidR="00754E33" w:rsidRDefault="00A014D1"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E94003">
        <w:rPr>
          <w:rFonts w:ascii="Times New Roman" w:hAnsi="Times New Roman" w:cs="Times New Roman"/>
          <w:iCs/>
          <w:sz w:val="28"/>
          <w:szCs w:val="28"/>
          <w:lang w:val="nl-NL"/>
        </w:rPr>
        <w:t>3.</w:t>
      </w:r>
      <w:r w:rsidR="00C01F9D" w:rsidRPr="00E94003">
        <w:rPr>
          <w:rFonts w:ascii="Times New Roman" w:hAnsi="Times New Roman" w:cs="Times New Roman"/>
          <w:iCs/>
          <w:sz w:val="28"/>
          <w:szCs w:val="28"/>
          <w:lang w:val="nl-NL"/>
        </w:rPr>
        <w:t xml:space="preserve"> Đất nghĩa trang, nhà tang lễ, cơ sở hỏa táng; đất cơ sở lưu trữ tro cốt</w:t>
      </w:r>
      <w:r w:rsidR="006A70E1" w:rsidRPr="00E94003">
        <w:rPr>
          <w:rFonts w:ascii="Times New Roman" w:hAnsi="Times New Roman" w:cs="Times New Roman"/>
          <w:iCs/>
          <w:sz w:val="28"/>
          <w:szCs w:val="28"/>
          <w:lang w:val="nl-NL"/>
        </w:rPr>
        <w:t>.</w:t>
      </w:r>
    </w:p>
    <w:p w:rsidR="00754E33" w:rsidRDefault="00A014D1"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B05ECD">
        <w:rPr>
          <w:rFonts w:ascii="Times New Roman" w:hAnsi="Times New Roman" w:cs="Times New Roman"/>
          <w:iCs/>
          <w:sz w:val="28"/>
          <w:szCs w:val="28"/>
          <w:lang w:val="nl-NL"/>
        </w:rPr>
        <w:t>4.</w:t>
      </w:r>
      <w:r w:rsidR="00C01F9D" w:rsidRPr="00B05ECD">
        <w:rPr>
          <w:rFonts w:ascii="Times New Roman" w:hAnsi="Times New Roman" w:cs="Times New Roman"/>
          <w:iCs/>
          <w:sz w:val="28"/>
          <w:szCs w:val="28"/>
          <w:lang w:val="nl-NL"/>
        </w:rPr>
        <w:t xml:space="preserve"> </w:t>
      </w:r>
      <w:r w:rsidRPr="001E1E38">
        <w:rPr>
          <w:rFonts w:ascii="Times New Roman" w:hAnsi="Times New Roman" w:cs="Times New Roman"/>
          <w:sz w:val="28"/>
          <w:szCs w:val="28"/>
          <w:lang w:val="nl-NL"/>
        </w:rPr>
        <w:t xml:space="preserve">Đất </w:t>
      </w:r>
      <w:r w:rsidR="001E1E38" w:rsidRPr="00E94003">
        <w:rPr>
          <w:rStyle w:val="normal-h1"/>
          <w:rFonts w:ascii="Times New Roman" w:hAnsi="Times New Roman" w:cs="Times New Roman"/>
          <w:color w:val="auto"/>
          <w:sz w:val="28"/>
          <w:szCs w:val="28"/>
          <w:lang w:val="en-US"/>
        </w:rPr>
        <w:t>có</w:t>
      </w:r>
      <w:r w:rsidR="001E1E38">
        <w:rPr>
          <w:rStyle w:val="normal-h1"/>
          <w:rFonts w:ascii="Times New Roman" w:hAnsi="Times New Roman" w:cs="Times New Roman"/>
          <w:color w:val="auto"/>
          <w:sz w:val="28"/>
          <w:szCs w:val="28"/>
          <w:lang w:val="en-US"/>
        </w:rPr>
        <w:t xml:space="preserve"> </w:t>
      </w:r>
      <w:r w:rsidRPr="001E1E38">
        <w:rPr>
          <w:rStyle w:val="normal-h1"/>
          <w:rFonts w:ascii="Times New Roman" w:hAnsi="Times New Roman" w:cs="Times New Roman"/>
          <w:color w:val="auto"/>
          <w:sz w:val="28"/>
          <w:szCs w:val="28"/>
        </w:rPr>
        <w:t>mặt nước chuyên dùng</w:t>
      </w:r>
      <w:r w:rsidR="006A70E1">
        <w:rPr>
          <w:rFonts w:ascii="Times New Roman" w:hAnsi="Times New Roman" w:cs="Times New Roman"/>
          <w:iCs/>
          <w:sz w:val="28"/>
          <w:szCs w:val="28"/>
          <w:lang w:val="nl-NL"/>
        </w:rPr>
        <w:t>.</w:t>
      </w:r>
    </w:p>
    <w:p w:rsidR="00754E33" w:rsidRDefault="00A014D1"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E94003">
        <w:rPr>
          <w:rFonts w:ascii="Times New Roman" w:hAnsi="Times New Roman" w:cs="Times New Roman"/>
          <w:iCs/>
          <w:sz w:val="28"/>
          <w:szCs w:val="28"/>
          <w:lang w:val="nl-NL"/>
        </w:rPr>
        <w:t>5.</w:t>
      </w:r>
      <w:r w:rsidR="00C01F9D" w:rsidRPr="00E94003">
        <w:rPr>
          <w:rFonts w:ascii="Times New Roman" w:hAnsi="Times New Roman" w:cs="Times New Roman"/>
          <w:iCs/>
          <w:sz w:val="28"/>
          <w:szCs w:val="28"/>
          <w:lang w:val="nl-NL"/>
        </w:rPr>
        <w:t xml:space="preserve"> </w:t>
      </w:r>
      <w:r w:rsidRPr="00E94003">
        <w:rPr>
          <w:rStyle w:val="normal-h1"/>
          <w:rFonts w:ascii="Times New Roman" w:hAnsi="Times New Roman" w:cs="Times New Roman"/>
          <w:color w:val="auto"/>
          <w:sz w:val="28"/>
          <w:szCs w:val="28"/>
        </w:rPr>
        <w:t>Đất</w:t>
      </w:r>
      <w:r w:rsidRPr="009C650C">
        <w:rPr>
          <w:rStyle w:val="normal-h1"/>
          <w:rFonts w:ascii="Times New Roman" w:hAnsi="Times New Roman" w:cs="Times New Roman"/>
          <w:color w:val="auto"/>
          <w:sz w:val="28"/>
          <w:szCs w:val="28"/>
        </w:rPr>
        <w:t xml:space="preserve"> xây dựng trụ sở cơ quan, </w:t>
      </w:r>
      <w:r w:rsidRPr="009C650C">
        <w:rPr>
          <w:rFonts w:ascii="Times New Roman" w:hAnsi="Times New Roman" w:cs="Times New Roman"/>
          <w:sz w:val="28"/>
          <w:szCs w:val="28"/>
          <w:lang w:val="nl-NL"/>
        </w:rPr>
        <w:t xml:space="preserve">đất </w:t>
      </w:r>
      <w:r w:rsidRPr="003C6C9C">
        <w:rPr>
          <w:rFonts w:ascii="Times New Roman" w:hAnsi="Times New Roman" w:cs="Times New Roman"/>
          <w:sz w:val="28"/>
          <w:szCs w:val="28"/>
          <w:lang w:val="nl-NL"/>
        </w:rPr>
        <w:t>sử dụng vào mục đích</w:t>
      </w:r>
      <w:r w:rsidRPr="009C650C">
        <w:rPr>
          <w:rFonts w:ascii="Times New Roman" w:hAnsi="Times New Roman" w:cs="Times New Roman"/>
          <w:sz w:val="28"/>
          <w:szCs w:val="28"/>
          <w:lang w:val="nl-NL"/>
        </w:rPr>
        <w:t xml:space="preserve"> quốc phòng, an ninh</w:t>
      </w:r>
      <w:r w:rsidR="006A70E1">
        <w:rPr>
          <w:rFonts w:ascii="Times New Roman" w:hAnsi="Times New Roman" w:cs="Times New Roman"/>
          <w:iCs/>
          <w:sz w:val="28"/>
          <w:szCs w:val="28"/>
          <w:lang w:val="nl-NL"/>
        </w:rPr>
        <w:t>.</w:t>
      </w:r>
    </w:p>
    <w:p w:rsidR="00754E33" w:rsidRDefault="00A014D1"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Cs/>
          <w:sz w:val="28"/>
          <w:szCs w:val="28"/>
          <w:lang w:val="nl-NL"/>
        </w:rPr>
      </w:pPr>
      <w:r w:rsidRPr="00E94003">
        <w:rPr>
          <w:rFonts w:ascii="Times New Roman" w:hAnsi="Times New Roman" w:cs="Times New Roman"/>
          <w:iCs/>
          <w:sz w:val="28"/>
          <w:szCs w:val="28"/>
          <w:lang w:val="nl-NL"/>
        </w:rPr>
        <w:t>6.</w:t>
      </w:r>
      <w:r w:rsidR="00C01F9D" w:rsidRPr="00E94003">
        <w:rPr>
          <w:rFonts w:ascii="Times New Roman" w:hAnsi="Times New Roman" w:cs="Times New Roman"/>
          <w:iCs/>
          <w:sz w:val="28"/>
          <w:szCs w:val="28"/>
          <w:lang w:val="nl-NL"/>
        </w:rPr>
        <w:t xml:space="preserve"> Đất xây dựng công trình sự nghiệp</w:t>
      </w:r>
      <w:r w:rsidR="00CB2F6D" w:rsidRPr="00E94003">
        <w:rPr>
          <w:rFonts w:ascii="Times New Roman" w:hAnsi="Times New Roman" w:cs="Times New Roman"/>
          <w:iCs/>
          <w:sz w:val="28"/>
          <w:szCs w:val="28"/>
          <w:lang w:val="nl-NL"/>
        </w:rPr>
        <w:t xml:space="preserve"> bao</w:t>
      </w:r>
      <w:r w:rsidR="00C01F9D" w:rsidRPr="00E94003">
        <w:rPr>
          <w:rFonts w:ascii="Times New Roman" w:hAnsi="Times New Roman" w:cs="Times New Roman"/>
          <w:iCs/>
          <w:sz w:val="28"/>
          <w:szCs w:val="28"/>
          <w:lang w:val="nl-NL"/>
        </w:rPr>
        <w:t xml:space="preserve"> gồm: đất xây dựng cơ sở văn hóa, xã hội, y tế, giáo dục và đào tạo, thể dục, thể thao, khoa học và công nghệ, môi trường, khí tượng thủy văn, ngoại giao và công trình sự nghiệp khác</w:t>
      </w:r>
      <w:r w:rsidR="0057112E" w:rsidRPr="00E94003">
        <w:rPr>
          <w:rFonts w:ascii="Arial" w:hAnsi="Arial" w:cs="Arial"/>
          <w:color w:val="000000"/>
          <w:sz w:val="18"/>
          <w:szCs w:val="18"/>
          <w:shd w:val="clear" w:color="auto" w:fill="FFFFFF"/>
        </w:rPr>
        <w:t xml:space="preserve"> </w:t>
      </w:r>
      <w:r w:rsidR="0057112E" w:rsidRPr="00E94003">
        <w:rPr>
          <w:rFonts w:ascii="Times New Roman" w:hAnsi="Times New Roman" w:cs="Times New Roman"/>
          <w:iCs/>
          <w:sz w:val="28"/>
          <w:szCs w:val="28"/>
          <w:lang w:val="nl-NL"/>
        </w:rPr>
        <w:t>hoặc đất xây dựng trụ sở của đơn vị sự nghiệp công lập khác</w:t>
      </w:r>
      <w:r w:rsidR="006A70E1" w:rsidRPr="00E94003">
        <w:rPr>
          <w:rFonts w:ascii="Times New Roman" w:hAnsi="Times New Roman" w:cs="Times New Roman"/>
          <w:iCs/>
          <w:sz w:val="28"/>
          <w:szCs w:val="28"/>
          <w:lang w:val="nl-NL"/>
        </w:rPr>
        <w:t>.</w:t>
      </w:r>
    </w:p>
    <w:p w:rsidR="00754E33" w:rsidRDefault="00A014D1"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i/>
          <w:iCs/>
          <w:sz w:val="28"/>
          <w:szCs w:val="28"/>
          <w:lang w:val="nl-NL"/>
        </w:rPr>
      </w:pPr>
      <w:r w:rsidRPr="00B05ECD">
        <w:rPr>
          <w:rFonts w:ascii="Times New Roman" w:hAnsi="Times New Roman" w:cs="Times New Roman"/>
          <w:iCs/>
          <w:sz w:val="28"/>
          <w:szCs w:val="28"/>
          <w:lang w:val="nl-NL"/>
        </w:rPr>
        <w:t>7.</w:t>
      </w:r>
      <w:r w:rsidR="00C01F9D" w:rsidRPr="00B05ECD">
        <w:rPr>
          <w:rFonts w:ascii="Times New Roman" w:hAnsi="Times New Roman" w:cs="Times New Roman"/>
          <w:iCs/>
          <w:sz w:val="28"/>
          <w:szCs w:val="28"/>
          <w:lang w:val="nl-NL"/>
        </w:rPr>
        <w:t xml:space="preserve"> Đất phi nông nghiệp khác theo quy định pháp luật </w:t>
      </w:r>
      <w:r w:rsidR="00C01F9D" w:rsidRPr="00E94003">
        <w:rPr>
          <w:rFonts w:ascii="Times New Roman" w:hAnsi="Times New Roman" w:cs="Times New Roman"/>
          <w:iCs/>
          <w:sz w:val="28"/>
          <w:szCs w:val="28"/>
          <w:lang w:val="nl-NL"/>
        </w:rPr>
        <w:t>đất đai</w:t>
      </w:r>
      <w:r w:rsidR="00CB2F6D" w:rsidRPr="00B05ECD">
        <w:rPr>
          <w:rFonts w:ascii="Times New Roman" w:hAnsi="Times New Roman" w:cs="Times New Roman"/>
          <w:iCs/>
          <w:sz w:val="28"/>
          <w:szCs w:val="28"/>
          <w:lang w:val="nl-NL"/>
        </w:rPr>
        <w:t>”</w:t>
      </w:r>
      <w:r w:rsidR="00C01F9D" w:rsidRPr="00CB2F6D">
        <w:rPr>
          <w:rFonts w:ascii="Times New Roman" w:hAnsi="Times New Roman" w:cs="Times New Roman"/>
          <w:i/>
          <w:iCs/>
          <w:sz w:val="28"/>
          <w:szCs w:val="28"/>
          <w:lang w:val="nl-NL"/>
        </w:rPr>
        <w:t>.</w:t>
      </w:r>
    </w:p>
    <w:p w:rsidR="00363A32" w:rsidRDefault="00C77468"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3</w:t>
      </w:r>
      <w:r w:rsidR="00E21A92" w:rsidRPr="00E21A92">
        <w:rPr>
          <w:rFonts w:ascii="Times New Roman" w:eastAsia="Times New Roman" w:hAnsi="Times New Roman" w:cs="Times New Roman"/>
          <w:bCs/>
          <w:sz w:val="28"/>
          <w:szCs w:val="28"/>
          <w:lang w:val="en-US"/>
        </w:rPr>
        <w:t xml:space="preserve">. Sửa đổi, bổ sung Điều </w:t>
      </w:r>
      <w:r w:rsidR="00E21A92">
        <w:rPr>
          <w:rFonts w:ascii="Times New Roman" w:eastAsia="Times New Roman" w:hAnsi="Times New Roman" w:cs="Times New Roman"/>
          <w:bCs/>
          <w:sz w:val="28"/>
          <w:szCs w:val="28"/>
          <w:lang w:val="en-US"/>
        </w:rPr>
        <w:t>8</w:t>
      </w:r>
      <w:r w:rsidR="00E21A92" w:rsidRPr="00E21A92">
        <w:rPr>
          <w:rFonts w:ascii="Times New Roman" w:eastAsia="Times New Roman" w:hAnsi="Times New Roman" w:cs="Times New Roman"/>
          <w:bCs/>
          <w:sz w:val="28"/>
          <w:szCs w:val="28"/>
          <w:lang w:val="en-US"/>
        </w:rPr>
        <w:t xml:space="preserve"> như sau:</w:t>
      </w:r>
    </w:p>
    <w:p w:rsidR="00363A32" w:rsidRDefault="00363A32"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iCs/>
          <w:sz w:val="28"/>
          <w:szCs w:val="28"/>
          <w:lang w:val="nl-NL"/>
        </w:rPr>
      </w:pPr>
      <w:r w:rsidRPr="00B05ECD">
        <w:rPr>
          <w:rFonts w:ascii="Times New Roman" w:eastAsia="Times New Roman" w:hAnsi="Times New Roman" w:cs="Times New Roman"/>
          <w:b/>
          <w:iCs/>
          <w:sz w:val="28"/>
          <w:szCs w:val="28"/>
          <w:lang w:val="nl-NL"/>
        </w:rPr>
        <w:t>“Điều 8. Đăng ký, khai, tính và nộp thuế</w:t>
      </w:r>
    </w:p>
    <w:p w:rsidR="00363A32" w:rsidRDefault="00363A32"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Cs/>
          <w:sz w:val="28"/>
          <w:szCs w:val="28"/>
          <w:lang w:val="nl-NL"/>
        </w:rPr>
      </w:pPr>
      <w:r w:rsidRPr="00B05ECD">
        <w:rPr>
          <w:rFonts w:ascii="Times New Roman" w:eastAsia="Times New Roman" w:hAnsi="Times New Roman" w:cs="Times New Roman"/>
          <w:iCs/>
          <w:sz w:val="28"/>
          <w:szCs w:val="28"/>
          <w:lang w:val="nl-NL"/>
        </w:rPr>
        <w:t>1. Người nộp thuế đăng ký, khai, tính và nộp thuế theo quy định của pháp luật về quản lý thuế.</w:t>
      </w:r>
    </w:p>
    <w:p w:rsidR="00363A32" w:rsidRDefault="00363A32"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iCs/>
          <w:sz w:val="28"/>
          <w:szCs w:val="28"/>
          <w:lang w:val="nl-NL"/>
        </w:rPr>
      </w:pPr>
      <w:r w:rsidRPr="00363A32">
        <w:rPr>
          <w:rFonts w:ascii="Times New Roman" w:eastAsia="Times New Roman" w:hAnsi="Times New Roman" w:cs="Times New Roman"/>
          <w:iCs/>
          <w:sz w:val="28"/>
          <w:szCs w:val="28"/>
          <w:lang w:val="nl-NL"/>
        </w:rPr>
        <w:t xml:space="preserve">2. </w:t>
      </w:r>
      <w:r w:rsidRPr="00363A32">
        <w:rPr>
          <w:rFonts w:ascii="Times New Roman" w:eastAsia="Times New Roman" w:hAnsi="Times New Roman" w:cs="Times New Roman"/>
          <w:sz w:val="28"/>
          <w:szCs w:val="28"/>
          <w:lang w:val="nl-NL"/>
        </w:rPr>
        <w:t>Trường hợp người nộp thuế có quyền sử dụng nhiều thửa đất ở</w:t>
      </w:r>
      <w:r w:rsidRPr="00363A32">
        <w:rPr>
          <w:rFonts w:ascii="Times New Roman" w:eastAsia="Times New Roman" w:hAnsi="Times New Roman" w:cs="Times New Roman"/>
          <w:i/>
          <w:sz w:val="28"/>
          <w:szCs w:val="28"/>
          <w:lang w:val="nl-NL"/>
        </w:rPr>
        <w:t xml:space="preserve"> </w:t>
      </w:r>
      <w:r w:rsidRPr="00363A32">
        <w:rPr>
          <w:rFonts w:ascii="Times New Roman" w:eastAsia="Times New Roman" w:hAnsi="Times New Roman" w:cs="Times New Roman"/>
          <w:sz w:val="28"/>
          <w:szCs w:val="28"/>
          <w:lang w:val="nl-NL"/>
        </w:rPr>
        <w:t>trong phạm vi tỉnh, thành phố trực thuộc trung ương</w:t>
      </w:r>
      <w:r w:rsidRPr="00363A32">
        <w:rPr>
          <w:rFonts w:ascii="Times New Roman" w:eastAsia="Times New Roman" w:hAnsi="Times New Roman" w:cs="Times New Roman"/>
          <w:bCs/>
          <w:sz w:val="28"/>
          <w:szCs w:val="28"/>
          <w:lang w:val="nl-NL"/>
        </w:rPr>
        <w:t xml:space="preserve"> thì cơ quan thuế căn cứ hệ thống thông tin quản lý thuế để hỗ trợ người nộp thuế trong việc khai thuế và tính số thuế chênh lệch tăng thêm do có quyền sử dụng nhiều thửa đất ở. Căn cứ tính thuế thực hiện theo quy định tại Điều 6, Điều 7 Luật này và quy định sau:</w:t>
      </w:r>
      <w:r w:rsidRPr="00363A32">
        <w:rPr>
          <w:rFonts w:ascii="Times New Roman" w:eastAsia="Times New Roman" w:hAnsi="Times New Roman" w:cs="Times New Roman"/>
          <w:iCs/>
          <w:sz w:val="28"/>
          <w:szCs w:val="28"/>
          <w:lang w:val="nl-NL"/>
        </w:rPr>
        <w:t xml:space="preserve"> </w:t>
      </w:r>
      <w:bookmarkStart w:id="4" w:name="diem_b_3_8"/>
    </w:p>
    <w:p w:rsidR="00363A32" w:rsidRPr="00870965" w:rsidRDefault="00363A32"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nl-NL"/>
        </w:rPr>
      </w:pPr>
      <w:r w:rsidRPr="00870965">
        <w:rPr>
          <w:rFonts w:ascii="Times New Roman" w:eastAsia="Times New Roman" w:hAnsi="Times New Roman" w:cs="Times New Roman"/>
          <w:sz w:val="28"/>
          <w:szCs w:val="28"/>
          <w:lang w:val="nl-NL"/>
        </w:rPr>
        <w:t>a) Diện tích tính thuế là tổng diện tích các thửa đất ở tính thuế trong phạm vi tỉnh, t</w:t>
      </w:r>
      <w:r>
        <w:rPr>
          <w:rFonts w:ascii="Times New Roman" w:eastAsia="Times New Roman" w:hAnsi="Times New Roman" w:cs="Times New Roman"/>
          <w:sz w:val="28"/>
          <w:szCs w:val="28"/>
          <w:lang w:val="nl-NL"/>
        </w:rPr>
        <w:t>hành phố trực thuộc trung ương.</w:t>
      </w:r>
    </w:p>
    <w:p w:rsidR="00363A32" w:rsidRPr="00363A32" w:rsidRDefault="00363A32"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Cs/>
          <w:color w:val="000000"/>
          <w:sz w:val="28"/>
          <w:szCs w:val="28"/>
          <w:lang w:val="nl-NL"/>
        </w:rPr>
      </w:pPr>
      <w:r w:rsidRPr="00363A32">
        <w:rPr>
          <w:rFonts w:ascii="Times New Roman" w:eastAsia="Times New Roman" w:hAnsi="Times New Roman" w:cs="Times New Roman"/>
          <w:iCs/>
          <w:sz w:val="28"/>
          <w:szCs w:val="28"/>
          <w:lang w:val="nl-NL"/>
        </w:rPr>
        <w:t>b)</w:t>
      </w:r>
      <w:r w:rsidRPr="00363A32">
        <w:rPr>
          <w:rFonts w:ascii="Times New Roman" w:eastAsia="Times New Roman" w:hAnsi="Times New Roman" w:cs="Times New Roman"/>
          <w:bCs/>
          <w:color w:val="000000" w:themeColor="text1"/>
          <w:sz w:val="28"/>
          <w:szCs w:val="28"/>
          <w:lang w:val="nl-NL"/>
        </w:rPr>
        <w:t xml:space="preserve"> Hạn mức đất ở làm căn cứ tính thuế là hạn mức đất ở tại xã, phường, đặc khu nơi có thửa đất</w:t>
      </w:r>
      <w:r w:rsidRPr="00363A32">
        <w:rPr>
          <w:rFonts w:ascii="Times New Roman" w:eastAsia="Times New Roman" w:hAnsi="Times New Roman" w:cs="Times New Roman"/>
          <w:color w:val="000000" w:themeColor="text1"/>
          <w:sz w:val="28"/>
          <w:szCs w:val="28"/>
          <w:lang w:val="nl-NL"/>
        </w:rPr>
        <w:t>.</w:t>
      </w:r>
      <w:bookmarkEnd w:id="4"/>
      <w:r w:rsidRPr="00363A32">
        <w:rPr>
          <w:rFonts w:ascii="Times New Roman" w:eastAsia="Times New Roman" w:hAnsi="Times New Roman" w:cs="Times New Roman"/>
          <w:color w:val="000000" w:themeColor="text1"/>
          <w:sz w:val="28"/>
          <w:szCs w:val="28"/>
          <w:lang w:val="nl-NL"/>
        </w:rPr>
        <w:t xml:space="preserve"> </w:t>
      </w:r>
      <w:r w:rsidRPr="00363A32">
        <w:rPr>
          <w:rFonts w:ascii="Times New Roman" w:eastAsia="Times New Roman" w:hAnsi="Times New Roman" w:cs="Times New Roman"/>
          <w:bCs/>
          <w:color w:val="000000"/>
          <w:sz w:val="28"/>
          <w:szCs w:val="28"/>
          <w:lang w:val="nl-NL"/>
        </w:rPr>
        <w:t>Trường hợp có nhiều thửa đất ở vượt hạn mức đất ở hoặc không có thửa đất nào vượt hạn mức đất ở nhưng tổng diện tích các thửa đất vượt hạn mức đất ở thì hạn mức đất ở làm căn cứ tính thuế là hạn mức đất ở tại xã, phường, đặc khu nơi có quyền sử dụng đất để số thuế phải nộp là thấp nhất.</w:t>
      </w:r>
    </w:p>
    <w:p w:rsidR="00363A32" w:rsidRPr="00B4625A" w:rsidRDefault="00363A32" w:rsidP="00363A32">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Cs/>
          <w:color w:val="000000" w:themeColor="text1"/>
          <w:sz w:val="28"/>
          <w:szCs w:val="28"/>
          <w:lang w:val="nl-NL"/>
        </w:rPr>
      </w:pPr>
      <w:r w:rsidRPr="00590B8F">
        <w:rPr>
          <w:rFonts w:ascii="Times New Roman" w:eastAsia="Times New Roman" w:hAnsi="Times New Roman" w:cs="Times New Roman"/>
          <w:iCs/>
          <w:sz w:val="28"/>
          <w:szCs w:val="28"/>
          <w:lang w:val="nl-NL"/>
        </w:rPr>
        <w:t xml:space="preserve">c) Giá tính thuế được áp dụng theo giá đất </w:t>
      </w:r>
      <w:r w:rsidRPr="00363A32">
        <w:rPr>
          <w:rFonts w:ascii="Times New Roman" w:eastAsia="Times New Roman" w:hAnsi="Times New Roman" w:cs="Times New Roman"/>
          <w:iCs/>
          <w:sz w:val="28"/>
          <w:szCs w:val="28"/>
          <w:lang w:val="nl-NL"/>
        </w:rPr>
        <w:t xml:space="preserve">tại Bảng </w:t>
      </w:r>
      <w:r w:rsidRPr="00B4625A">
        <w:rPr>
          <w:rFonts w:ascii="Times New Roman" w:eastAsia="Times New Roman" w:hAnsi="Times New Roman" w:cs="Times New Roman"/>
          <w:bCs/>
          <w:color w:val="000000" w:themeColor="text1"/>
          <w:sz w:val="28"/>
          <w:szCs w:val="28"/>
          <w:lang w:val="nl-NL"/>
        </w:rPr>
        <w:t xml:space="preserve">giá đất </w:t>
      </w:r>
      <w:r w:rsidR="00B4625A" w:rsidRPr="00B4625A">
        <w:rPr>
          <w:rFonts w:ascii="Times New Roman" w:eastAsia="Times New Roman" w:hAnsi="Times New Roman" w:cs="Times New Roman"/>
          <w:bCs/>
          <w:color w:val="000000" w:themeColor="text1"/>
          <w:sz w:val="28"/>
          <w:szCs w:val="28"/>
          <w:lang w:val="nl-NL"/>
        </w:rPr>
        <w:t xml:space="preserve">do Hội đồng nhân dân cấp tỉnh ban hành </w:t>
      </w:r>
      <w:r w:rsidRPr="00B4625A">
        <w:rPr>
          <w:rFonts w:ascii="Times New Roman" w:eastAsia="Times New Roman" w:hAnsi="Times New Roman" w:cs="Times New Roman"/>
          <w:bCs/>
          <w:color w:val="000000" w:themeColor="text1"/>
          <w:sz w:val="28"/>
          <w:szCs w:val="28"/>
          <w:lang w:val="nl-NL"/>
        </w:rPr>
        <w:t>tại nơi có thửa đất”.</w:t>
      </w:r>
    </w:p>
    <w:p w:rsidR="00754E33" w:rsidRDefault="00C77468"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4</w:t>
      </w:r>
      <w:r w:rsidR="00E21A92" w:rsidRPr="00E21A92">
        <w:rPr>
          <w:rFonts w:ascii="Times New Roman" w:eastAsia="Times New Roman" w:hAnsi="Times New Roman" w:cs="Times New Roman"/>
          <w:bCs/>
          <w:sz w:val="28"/>
          <w:szCs w:val="28"/>
          <w:lang w:val="en-US"/>
        </w:rPr>
        <w:t xml:space="preserve">. </w:t>
      </w:r>
      <w:r w:rsidR="008A36BB">
        <w:rPr>
          <w:rFonts w:ascii="Times New Roman" w:eastAsia="Times New Roman" w:hAnsi="Times New Roman" w:cs="Times New Roman"/>
          <w:sz w:val="28"/>
          <w:szCs w:val="28"/>
          <w:lang w:val="en-US"/>
        </w:rPr>
        <w:t>Bổ sung khoản 10 Điều 9 như sau:</w:t>
      </w:r>
    </w:p>
    <w:p w:rsidR="00754E33" w:rsidRDefault="008A36BB" w:rsidP="00754E33">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sz w:val="28"/>
          <w:szCs w:val="28"/>
          <w:lang w:val="en-US"/>
        </w:rPr>
      </w:pPr>
      <w:proofErr w:type="gramStart"/>
      <w:r w:rsidRPr="00F32288">
        <w:rPr>
          <w:rFonts w:ascii="Times New Roman" w:eastAsia="Times New Roman" w:hAnsi="Times New Roman" w:cs="Times New Roman"/>
          <w:sz w:val="28"/>
          <w:szCs w:val="28"/>
          <w:lang w:val="en-US"/>
        </w:rPr>
        <w:t>“</w:t>
      </w:r>
      <w:r w:rsidRPr="00E94003">
        <w:rPr>
          <w:rFonts w:ascii="Times New Roman" w:eastAsia="Times New Roman" w:hAnsi="Times New Roman" w:cs="Times New Roman"/>
          <w:sz w:val="28"/>
          <w:szCs w:val="28"/>
          <w:lang w:val="en-US"/>
        </w:rPr>
        <w:t xml:space="preserve">10. </w:t>
      </w:r>
      <w:r w:rsidR="003B170D" w:rsidRPr="00E94003">
        <w:rPr>
          <w:rFonts w:ascii="Times New Roman" w:eastAsia="Times New Roman" w:hAnsi="Times New Roman" w:cs="Times New Roman"/>
          <w:sz w:val="28"/>
          <w:szCs w:val="28"/>
          <w:lang w:val="en-US"/>
        </w:rPr>
        <w:t xml:space="preserve">Đất </w:t>
      </w:r>
      <w:r w:rsidR="00140C7A" w:rsidRPr="00E94003">
        <w:rPr>
          <w:rFonts w:ascii="Times New Roman" w:eastAsia="Times New Roman" w:hAnsi="Times New Roman" w:cs="Times New Roman"/>
          <w:sz w:val="28"/>
          <w:szCs w:val="28"/>
          <w:lang w:val="en-US"/>
        </w:rPr>
        <w:t xml:space="preserve">sử dụng vào mục đích giáo dục và đào tạo </w:t>
      </w:r>
      <w:r w:rsidR="003B170D" w:rsidRPr="00E94003">
        <w:rPr>
          <w:rFonts w:ascii="Times New Roman" w:eastAsia="Times New Roman" w:hAnsi="Times New Roman" w:cs="Times New Roman"/>
          <w:sz w:val="28"/>
          <w:szCs w:val="28"/>
          <w:lang w:val="en-US"/>
        </w:rPr>
        <w:t xml:space="preserve">của cơ sở giáo dục </w:t>
      </w:r>
      <w:r w:rsidR="009A099D" w:rsidRPr="00E94003">
        <w:rPr>
          <w:rFonts w:ascii="Times New Roman" w:eastAsia="Times New Roman" w:hAnsi="Times New Roman" w:cs="Times New Roman"/>
          <w:sz w:val="28"/>
          <w:szCs w:val="28"/>
          <w:lang w:val="en-US"/>
        </w:rPr>
        <w:t xml:space="preserve">không thuộc </w:t>
      </w:r>
      <w:r w:rsidR="00930A2C" w:rsidRPr="00E94003">
        <w:rPr>
          <w:rFonts w:ascii="Times New Roman" w:eastAsia="Times New Roman" w:hAnsi="Times New Roman" w:cs="Times New Roman"/>
          <w:sz w:val="28"/>
          <w:szCs w:val="28"/>
          <w:lang w:val="en-US"/>
        </w:rPr>
        <w:t>trường hợp</w:t>
      </w:r>
      <w:r w:rsidR="00FC1861" w:rsidRPr="00E94003">
        <w:rPr>
          <w:rFonts w:ascii="Times New Roman" w:eastAsia="Times New Roman" w:hAnsi="Times New Roman" w:cs="Times New Roman"/>
          <w:sz w:val="28"/>
          <w:szCs w:val="28"/>
          <w:lang w:val="en-US"/>
        </w:rPr>
        <w:t xml:space="preserve"> quy định</w:t>
      </w:r>
      <w:r w:rsidR="009A099D" w:rsidRPr="00E94003">
        <w:rPr>
          <w:rFonts w:ascii="Times New Roman" w:eastAsia="Times New Roman" w:hAnsi="Times New Roman" w:cs="Times New Roman"/>
          <w:sz w:val="28"/>
          <w:szCs w:val="28"/>
          <w:lang w:val="en-US"/>
        </w:rPr>
        <w:t xml:space="preserve"> tại khoản 2 Điều này</w:t>
      </w:r>
      <w:r w:rsidR="0034224C">
        <w:rPr>
          <w:rFonts w:ascii="Times New Roman" w:eastAsia="Times New Roman" w:hAnsi="Times New Roman" w:cs="Times New Roman"/>
          <w:sz w:val="28"/>
          <w:szCs w:val="28"/>
          <w:lang w:val="en-US"/>
        </w:rPr>
        <w:t>.</w:t>
      </w:r>
      <w:proofErr w:type="gramEnd"/>
    </w:p>
    <w:p w:rsidR="00FD3D11" w:rsidRDefault="00B4625A" w:rsidP="00B4625A">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Times New Roman" w:hAnsi="Times New Roman" w:cs="Times New Roman"/>
          <w:b/>
          <w:bCs/>
          <w:sz w:val="28"/>
          <w:szCs w:val="28"/>
          <w:lang w:val="en-US"/>
        </w:rPr>
      </w:pPr>
      <w:r w:rsidRPr="00B4625A">
        <w:rPr>
          <w:rFonts w:ascii="Times New Roman" w:eastAsia="Times New Roman" w:hAnsi="Times New Roman" w:cs="Times New Roman"/>
          <w:sz w:val="28"/>
          <w:szCs w:val="28"/>
          <w:lang w:val="en-US"/>
        </w:rPr>
        <w:t xml:space="preserve">Diện tích đất được miễn thuế là tổng diện tích đất được nhà nước giao, cho thuê, nhận chuyển nhượng theo quy định pháp luật đất đai sử dụng vào mục đích giáo dục và đào tạo (không bao gồm diện tích đất sử dụng vào mục đích kinh doanh, thương mại, dịch vụ) ghi trên một trong các giấy tờ sau: Giấy chứng </w:t>
      </w:r>
      <w:r w:rsidRPr="00B4625A">
        <w:rPr>
          <w:rFonts w:ascii="Times New Roman" w:eastAsia="Times New Roman" w:hAnsi="Times New Roman" w:cs="Times New Roman"/>
          <w:sz w:val="28"/>
          <w:szCs w:val="28"/>
          <w:lang w:val="en-US"/>
        </w:rPr>
        <w:lastRenderedPageBreak/>
        <w:t>nhận quyền sử dụng đất, quyền sở hữu nhà ở và tài sản khác gắn liền với đất, Quyết định giao đất, Quyết định hoặc Hợp đồng cho thuê đất, hoặc các loại Giấy tờ khác của cơ quan nhà nước có thẩm quyền</w:t>
      </w:r>
      <w:r w:rsidR="00BC0991" w:rsidRPr="00473499">
        <w:rPr>
          <w:rFonts w:ascii="Times New Roman" w:eastAsia="Times New Roman" w:hAnsi="Times New Roman" w:cs="Times New Roman"/>
          <w:sz w:val="28"/>
          <w:szCs w:val="28"/>
          <w:lang w:val="en-US"/>
        </w:rPr>
        <w:t>”</w:t>
      </w:r>
      <w:r w:rsidR="00BC0991" w:rsidRPr="00E94003">
        <w:rPr>
          <w:rFonts w:ascii="Times New Roman" w:eastAsia="Times New Roman" w:hAnsi="Times New Roman" w:cs="Times New Roman"/>
          <w:sz w:val="28"/>
          <w:szCs w:val="28"/>
          <w:lang w:val="en-US"/>
        </w:rPr>
        <w:t>.</w:t>
      </w:r>
    </w:p>
    <w:p w:rsidR="008C2D36" w:rsidRPr="008C2D36" w:rsidRDefault="008C2D36" w:rsidP="009F15CD">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720"/>
        <w:jc w:val="both"/>
        <w:rPr>
          <w:rFonts w:ascii="Times New Roman" w:eastAsia="Times New Roman" w:hAnsi="Times New Roman" w:cs="Times New Roman"/>
          <w:b/>
          <w:bCs/>
          <w:sz w:val="28"/>
          <w:szCs w:val="28"/>
          <w:lang w:val="en-US"/>
        </w:rPr>
      </w:pPr>
      <w:proofErr w:type="gramStart"/>
      <w:r w:rsidRPr="008C2D36">
        <w:rPr>
          <w:rFonts w:ascii="Times New Roman" w:eastAsia="Times New Roman" w:hAnsi="Times New Roman" w:cs="Times New Roman"/>
          <w:b/>
          <w:bCs/>
          <w:sz w:val="28"/>
          <w:szCs w:val="28"/>
          <w:lang w:val="en-US"/>
        </w:rPr>
        <w:t>Điều 2.</w:t>
      </w:r>
      <w:proofErr w:type="gramEnd"/>
      <w:r w:rsidRPr="008C2D36">
        <w:rPr>
          <w:rFonts w:ascii="Times New Roman" w:eastAsia="Times New Roman" w:hAnsi="Times New Roman" w:cs="Times New Roman"/>
          <w:b/>
          <w:bCs/>
          <w:sz w:val="28"/>
          <w:szCs w:val="28"/>
          <w:lang w:val="en-US"/>
        </w:rPr>
        <w:t xml:space="preserve"> Sửa đổi khoản 5 </w:t>
      </w:r>
      <w:r w:rsidRPr="008C2D36">
        <w:rPr>
          <w:rFonts w:ascii="Times New Roman" w:hAnsi="Times New Roman" w:cs="Times New Roman"/>
          <w:b/>
          <w:sz w:val="28"/>
          <w:szCs w:val="28"/>
          <w:lang w:val="nl-NL"/>
        </w:rPr>
        <w:t>và bổ sung khoả</w:t>
      </w:r>
      <w:r w:rsidR="00CB376C">
        <w:rPr>
          <w:rFonts w:ascii="Times New Roman" w:hAnsi="Times New Roman" w:cs="Times New Roman"/>
          <w:b/>
          <w:sz w:val="28"/>
          <w:szCs w:val="28"/>
          <w:lang w:val="nl-NL"/>
        </w:rPr>
        <w:t xml:space="preserve">n 6 </w:t>
      </w:r>
      <w:r w:rsidRPr="008C2D36">
        <w:rPr>
          <w:rFonts w:ascii="Times New Roman" w:hAnsi="Times New Roman" w:cs="Times New Roman"/>
          <w:b/>
          <w:sz w:val="28"/>
          <w:szCs w:val="28"/>
          <w:lang w:val="nl-NL"/>
        </w:rPr>
        <w:t xml:space="preserve">Điều 15 </w:t>
      </w:r>
      <w:r w:rsidRPr="008C2D36">
        <w:rPr>
          <w:rFonts w:ascii="Times New Roman" w:eastAsia="Times New Roman" w:hAnsi="Times New Roman" w:cs="Times New Roman"/>
          <w:b/>
          <w:bCs/>
          <w:sz w:val="28"/>
          <w:szCs w:val="28"/>
          <w:lang w:val="en-US"/>
        </w:rPr>
        <w:t xml:space="preserve">Luật Thuế </w:t>
      </w:r>
      <w:proofErr w:type="gramStart"/>
      <w:r w:rsidRPr="008C2D36">
        <w:rPr>
          <w:rFonts w:ascii="Times New Roman" w:eastAsia="Times New Roman" w:hAnsi="Times New Roman" w:cs="Times New Roman"/>
          <w:b/>
          <w:bCs/>
          <w:sz w:val="28"/>
          <w:szCs w:val="28"/>
          <w:lang w:val="en-US"/>
        </w:rPr>
        <w:t>thu</w:t>
      </w:r>
      <w:proofErr w:type="gramEnd"/>
      <w:r w:rsidRPr="008C2D36">
        <w:rPr>
          <w:rFonts w:ascii="Times New Roman" w:eastAsia="Times New Roman" w:hAnsi="Times New Roman" w:cs="Times New Roman"/>
          <w:b/>
          <w:bCs/>
          <w:sz w:val="28"/>
          <w:szCs w:val="28"/>
          <w:lang w:val="en-US"/>
        </w:rPr>
        <w:t xml:space="preserve"> nhập doanh nghiệp</w:t>
      </w:r>
      <w:r w:rsidRPr="008C2D36">
        <w:rPr>
          <w:rFonts w:ascii="Times New Roman" w:eastAsia="Arial" w:hAnsi="Times New Roman" w:cs="Times New Roman"/>
          <w:b/>
          <w:sz w:val="28"/>
          <w:szCs w:val="28"/>
          <w:lang w:val="nl-NL" w:eastAsia="vi-VN"/>
        </w:rPr>
        <w:t xml:space="preserve"> số </w:t>
      </w:r>
      <w:hyperlink r:id="rId8" w:tgtFrame="_blank" w:tooltip="67/2025/QH15" w:history="1">
        <w:r w:rsidRPr="008C2D36">
          <w:rPr>
            <w:rFonts w:ascii="Times New Roman" w:eastAsia="Arial" w:hAnsi="Times New Roman" w:cs="Times New Roman"/>
            <w:b/>
            <w:sz w:val="28"/>
            <w:szCs w:val="28"/>
            <w:lang w:val="nl-NL" w:eastAsia="vi-VN"/>
          </w:rPr>
          <w:t>67/2025/QH15</w:t>
        </w:r>
      </w:hyperlink>
    </w:p>
    <w:p w:rsidR="008C2D36" w:rsidRPr="008C2D36" w:rsidRDefault="008C2D36" w:rsidP="009F15CD">
      <w:pPr>
        <w:widowControl w:val="0"/>
        <w:pBdr>
          <w:top w:val="dotted" w:sz="4" w:space="0" w:color="FFFFFF"/>
          <w:left w:val="dotted" w:sz="4" w:space="0" w:color="FFFFFF"/>
          <w:bottom w:val="dotted" w:sz="4" w:space="0" w:color="FFFFFF"/>
          <w:right w:val="dotted" w:sz="4" w:space="0" w:color="FFFFFF"/>
        </w:pBdr>
        <w:spacing w:before="120" w:after="120" w:line="240" w:lineRule="auto"/>
        <w:ind w:firstLine="720"/>
        <w:jc w:val="both"/>
        <w:rPr>
          <w:rFonts w:ascii="Times New Roman" w:hAnsi="Times New Roman" w:cs="Times New Roman"/>
          <w:sz w:val="28"/>
          <w:szCs w:val="28"/>
          <w:lang w:val="pt-BR"/>
        </w:rPr>
      </w:pPr>
      <w:bookmarkStart w:id="5" w:name="dieu_15"/>
      <w:r w:rsidRPr="008C2D36">
        <w:rPr>
          <w:rFonts w:ascii="Times New Roman" w:eastAsia="Times New Roman" w:hAnsi="Times New Roman" w:cs="Times New Roman"/>
          <w:sz w:val="28"/>
          <w:szCs w:val="28"/>
          <w:lang w:val="en-US"/>
        </w:rPr>
        <w:t>“</w:t>
      </w:r>
      <w:bookmarkEnd w:id="5"/>
      <w:r w:rsidRPr="008C2D36">
        <w:rPr>
          <w:rFonts w:ascii="Times New Roman" w:hAnsi="Times New Roman" w:cs="Times New Roman"/>
          <w:sz w:val="28"/>
          <w:szCs w:val="28"/>
          <w:lang w:val="pt-BR"/>
        </w:rPr>
        <w:t xml:space="preserve">5. Tổ chức khoa học và công nghệ công lập được miễn thuế </w:t>
      </w:r>
      <w:proofErr w:type="gramStart"/>
      <w:r w:rsidRPr="008C2D36">
        <w:rPr>
          <w:rFonts w:ascii="Times New Roman" w:hAnsi="Times New Roman" w:cs="Times New Roman"/>
          <w:sz w:val="28"/>
          <w:szCs w:val="28"/>
          <w:lang w:val="pt-BR"/>
        </w:rPr>
        <w:t>theo</w:t>
      </w:r>
      <w:proofErr w:type="gramEnd"/>
      <w:r w:rsidRPr="008C2D36">
        <w:rPr>
          <w:rFonts w:ascii="Times New Roman" w:hAnsi="Times New Roman" w:cs="Times New Roman"/>
          <w:sz w:val="28"/>
          <w:szCs w:val="28"/>
          <w:lang w:val="pt-BR"/>
        </w:rPr>
        <w:t xml:space="preserve"> quy định của Chính phủ.</w:t>
      </w:r>
    </w:p>
    <w:p w:rsidR="00381240" w:rsidRPr="00381240" w:rsidRDefault="00381240" w:rsidP="00381240">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pt-BR"/>
        </w:rPr>
      </w:pPr>
      <w:r w:rsidRPr="00381240">
        <w:rPr>
          <w:rFonts w:ascii="Times New Roman" w:hAnsi="Times New Roman" w:cs="Times New Roman"/>
          <w:sz w:val="28"/>
          <w:szCs w:val="28"/>
          <w:lang w:val="pt-BR"/>
        </w:rPr>
        <w:t xml:space="preserve">6. Cơ sở giáo dục công lập, cơ sở giáo dục tư thục hoạt động không vì lợi nhuận thành lập theo quy định của pháp luật được miễn thuế đối với: thu nhập </w:t>
      </w:r>
      <w:r w:rsidRPr="00381240">
        <w:rPr>
          <w:rFonts w:ascii="Times New Roman" w:hAnsi="Times New Roman" w:cs="Times New Roman"/>
          <w:sz w:val="28"/>
          <w:szCs w:val="28"/>
        </w:rPr>
        <w:t xml:space="preserve">từ hoạt động giáo dục, đào tạo, nghiên cứu khoa học, chuyển giao công nghệ, dịch vụ phục vụ, hỗ trợ hoạt động giáo dục của cơ sở giáo dục; lãi tiền gửi ngân hàng; kinh phí đặt hàng, giao nhiệm vụ của Nhà nước. </w:t>
      </w:r>
      <w:r w:rsidRPr="00381240">
        <w:rPr>
          <w:rFonts w:ascii="Times New Roman" w:hAnsi="Times New Roman" w:cs="Times New Roman"/>
          <w:sz w:val="28"/>
          <w:szCs w:val="28"/>
          <w:lang w:val="en-US"/>
        </w:rPr>
        <w:t>T</w:t>
      </w:r>
      <w:r w:rsidRPr="00381240">
        <w:rPr>
          <w:rFonts w:ascii="Times New Roman" w:hAnsi="Times New Roman" w:cs="Times New Roman"/>
          <w:sz w:val="28"/>
          <w:szCs w:val="28"/>
          <w:lang w:val="pt-BR"/>
        </w:rPr>
        <w:t xml:space="preserve">rường hợp </w:t>
      </w:r>
      <w:r w:rsidRPr="00381240">
        <w:rPr>
          <w:rFonts w:ascii="Times New Roman" w:hAnsi="Times New Roman" w:cs="Times New Roman"/>
          <w:iCs/>
          <w:sz w:val="28"/>
          <w:szCs w:val="28"/>
        </w:rPr>
        <w:t xml:space="preserve">phát sinh các khoản </w:t>
      </w:r>
      <w:proofErr w:type="gramStart"/>
      <w:r w:rsidRPr="00381240">
        <w:rPr>
          <w:rFonts w:ascii="Times New Roman" w:hAnsi="Times New Roman" w:cs="Times New Roman"/>
          <w:iCs/>
          <w:sz w:val="28"/>
          <w:szCs w:val="28"/>
        </w:rPr>
        <w:t>thu</w:t>
      </w:r>
      <w:proofErr w:type="gramEnd"/>
      <w:r w:rsidRPr="00381240">
        <w:rPr>
          <w:rFonts w:ascii="Times New Roman" w:hAnsi="Times New Roman" w:cs="Times New Roman"/>
          <w:iCs/>
          <w:sz w:val="28"/>
          <w:szCs w:val="28"/>
        </w:rPr>
        <w:t xml:space="preserve"> nhập khác với quy định tại khoản này cần được miễn thuế thì giao Chính phủ quy định.</w:t>
      </w:r>
    </w:p>
    <w:p w:rsidR="00381240" w:rsidRPr="00381240" w:rsidRDefault="00381240" w:rsidP="00381240">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381240">
        <w:rPr>
          <w:rFonts w:ascii="Times New Roman" w:hAnsi="Times New Roman" w:cs="Times New Roman"/>
          <w:sz w:val="28"/>
          <w:szCs w:val="28"/>
          <w:lang w:val="pt-BR"/>
        </w:rPr>
        <w:t xml:space="preserve">Trường hợp cơ sở giáo dục công lập, cơ sở giáo dục tư thục hoạt động không vì lợi nhuận sử dụng phần </w:t>
      </w:r>
      <w:r w:rsidRPr="00381240">
        <w:rPr>
          <w:rFonts w:ascii="Times New Roman" w:hAnsi="Times New Roman" w:cs="Times New Roman"/>
          <w:sz w:val="28"/>
          <w:szCs w:val="28"/>
        </w:rPr>
        <w:t xml:space="preserve">thu nhập được miễn thuế quy định tại khoản này không phải để đầu tư phát triển cơ sở giáo dục theo quy định của pháp luật về giáo dục, về giáo dục đại học, về giáo dục nghề nghiệp thì </w:t>
      </w:r>
      <w:r w:rsidRPr="004610CA">
        <w:rPr>
          <w:rFonts w:ascii="Times New Roman" w:hAnsi="Times New Roman" w:cs="Times New Roman"/>
          <w:sz w:val="28"/>
          <w:szCs w:val="28"/>
          <w:lang w:val="pt-BR"/>
        </w:rPr>
        <w:t xml:space="preserve">phải </w:t>
      </w:r>
      <w:r w:rsidR="004610CA" w:rsidRPr="004610CA">
        <w:rPr>
          <w:rFonts w:ascii="Times New Roman" w:hAnsi="Times New Roman" w:cs="Times New Roman"/>
          <w:sz w:val="28"/>
          <w:szCs w:val="28"/>
          <w:lang w:val="pt-BR"/>
        </w:rPr>
        <w:t xml:space="preserve">thực hiện kê khai và </w:t>
      </w:r>
      <w:r w:rsidRPr="004610CA">
        <w:rPr>
          <w:rFonts w:ascii="Times New Roman" w:hAnsi="Times New Roman" w:cs="Times New Roman"/>
          <w:sz w:val="28"/>
          <w:szCs w:val="28"/>
          <w:lang w:val="pt-BR"/>
        </w:rPr>
        <w:t>nộp thuế đối với phần sử dụng không đúng quy định;</w:t>
      </w:r>
      <w:r w:rsidRPr="00381240">
        <w:rPr>
          <w:rFonts w:ascii="Times New Roman" w:hAnsi="Times New Roman" w:cs="Times New Roman"/>
          <w:sz w:val="28"/>
          <w:szCs w:val="28"/>
          <w:lang w:val="pt-BR"/>
        </w:rPr>
        <w:t xml:space="preserve"> nếu thực hiện rút vốn hoặc chia lợi tức thì phải nộp lại toàn bộ tiền thuế đã được miễn theo quy định tại khoản này</w:t>
      </w:r>
      <w:r w:rsidRPr="00381240">
        <w:rPr>
          <w:rFonts w:ascii="Times New Roman" w:hAnsi="Times New Roman" w:cs="Times New Roman"/>
          <w:sz w:val="28"/>
          <w:szCs w:val="28"/>
        </w:rPr>
        <w:t xml:space="preserve"> và tiền chậm nộp, tiền phạt (nếu có) thực hiện </w:t>
      </w:r>
      <w:r w:rsidRPr="00381240">
        <w:rPr>
          <w:rFonts w:ascii="Times New Roman" w:hAnsi="Times New Roman" w:cs="Times New Roman"/>
          <w:sz w:val="28"/>
          <w:szCs w:val="28"/>
          <w:lang w:val="am-ET"/>
        </w:rPr>
        <w:t>theo quy định của pháp luật về quản lý thuế</w:t>
      </w:r>
      <w:r w:rsidRPr="00381240">
        <w:rPr>
          <w:rFonts w:ascii="Times New Roman" w:hAnsi="Times New Roman" w:cs="Times New Roman"/>
          <w:sz w:val="28"/>
          <w:szCs w:val="28"/>
        </w:rPr>
        <w:t>.</w:t>
      </w:r>
    </w:p>
    <w:p w:rsidR="00381240" w:rsidRPr="00381240" w:rsidRDefault="00381240" w:rsidP="00381240">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sz w:val="28"/>
          <w:szCs w:val="28"/>
          <w:lang w:val="en-US"/>
        </w:rPr>
      </w:pPr>
      <w:r w:rsidRPr="00381240">
        <w:rPr>
          <w:rFonts w:ascii="Times New Roman" w:hAnsi="Times New Roman" w:cs="Times New Roman"/>
          <w:sz w:val="28"/>
          <w:szCs w:val="28"/>
          <w:lang w:val="pt-BR"/>
        </w:rPr>
        <w:t>Việc xác định cơ sở giáo dục công lập, cơ sở giáo dục tư thục hoạt động không vì lợi nhuận thực hiện theo quy định của pháp luật về giáo dục”.</w:t>
      </w:r>
    </w:p>
    <w:p w:rsidR="00FD3D11" w:rsidRDefault="00FD3D11" w:rsidP="00FD3D11">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hAnsi="Times New Roman" w:cs="Times New Roman"/>
          <w:b/>
          <w:sz w:val="28"/>
          <w:szCs w:val="28"/>
          <w:lang w:val="nl-NL"/>
        </w:rPr>
      </w:pPr>
      <w:r w:rsidRPr="00A94F8A">
        <w:rPr>
          <w:rFonts w:ascii="Times New Roman" w:hAnsi="Times New Roman" w:cs="Times New Roman"/>
          <w:b/>
          <w:sz w:val="28"/>
          <w:szCs w:val="28"/>
          <w:lang w:val="nl-NL"/>
        </w:rPr>
        <w:t>Điề</w:t>
      </w:r>
      <w:r>
        <w:rPr>
          <w:rFonts w:ascii="Times New Roman" w:hAnsi="Times New Roman" w:cs="Times New Roman"/>
          <w:b/>
          <w:sz w:val="28"/>
          <w:szCs w:val="28"/>
          <w:lang w:val="nl-NL"/>
        </w:rPr>
        <w:t>u 3</w:t>
      </w:r>
      <w:r w:rsidRPr="00A94F8A">
        <w:rPr>
          <w:rFonts w:ascii="Times New Roman" w:hAnsi="Times New Roman" w:cs="Times New Roman"/>
          <w:b/>
          <w:sz w:val="28"/>
          <w:szCs w:val="28"/>
          <w:lang w:val="nl-NL"/>
        </w:rPr>
        <w:t xml:space="preserve">. </w:t>
      </w:r>
      <w:r>
        <w:rPr>
          <w:rFonts w:ascii="Times New Roman" w:hAnsi="Times New Roman" w:cs="Times New Roman"/>
          <w:b/>
          <w:sz w:val="28"/>
          <w:szCs w:val="28"/>
          <w:lang w:val="nl-NL"/>
        </w:rPr>
        <w:t>Điều khoản</w:t>
      </w:r>
      <w:r w:rsidRPr="00A94F8A">
        <w:rPr>
          <w:rFonts w:ascii="Times New Roman" w:hAnsi="Times New Roman" w:cs="Times New Roman"/>
          <w:b/>
          <w:sz w:val="28"/>
          <w:szCs w:val="28"/>
          <w:lang w:val="nl-NL"/>
        </w:rPr>
        <w:t xml:space="preserve"> thi hành</w:t>
      </w:r>
    </w:p>
    <w:p w:rsidR="00FD3D11" w:rsidRDefault="00FD3D11" w:rsidP="00FD3D11">
      <w:pPr>
        <w:widowControl w:val="0"/>
        <w:pBdr>
          <w:top w:val="dotted" w:sz="4" w:space="0" w:color="FFFFFF"/>
          <w:left w:val="dotted" w:sz="4" w:space="0" w:color="FFFFFF"/>
          <w:bottom w:val="dotted" w:sz="4" w:space="12" w:color="FFFFFF"/>
          <w:right w:val="dotted" w:sz="4" w:space="0" w:color="FFFFFF"/>
        </w:pBdr>
        <w:spacing w:before="120" w:after="120" w:line="240" w:lineRule="auto"/>
        <w:ind w:firstLine="720"/>
        <w:jc w:val="both"/>
        <w:rPr>
          <w:rFonts w:ascii="Times New Roman" w:eastAsia="Arial" w:hAnsi="Times New Roman" w:cs="Times New Roman"/>
          <w:sz w:val="28"/>
          <w:szCs w:val="28"/>
          <w:lang w:val="nl-NL" w:eastAsia="vi-VN"/>
        </w:rPr>
      </w:pPr>
      <w:r w:rsidRPr="00A94F8A">
        <w:rPr>
          <w:rFonts w:ascii="Times New Roman" w:eastAsia="Arial" w:hAnsi="Times New Roman" w:cs="Times New Roman"/>
          <w:sz w:val="28"/>
          <w:szCs w:val="28"/>
          <w:lang w:val="nl-NL" w:eastAsia="vi-VN"/>
        </w:rPr>
        <w:t xml:space="preserve">Luật này có hiệu lực thi hành từ ngày </w:t>
      </w:r>
      <w:r>
        <w:rPr>
          <w:rFonts w:ascii="Times New Roman" w:eastAsia="Arial" w:hAnsi="Times New Roman" w:cs="Times New Roman"/>
          <w:sz w:val="28"/>
          <w:szCs w:val="28"/>
          <w:lang w:val="nl-NL" w:eastAsia="vi-VN"/>
        </w:rPr>
        <w:t>01 tháng 01 năm 2027.</w:t>
      </w:r>
    </w:p>
    <w:p w:rsidR="00A2677C" w:rsidRPr="00A94F8A" w:rsidRDefault="00A2677C" w:rsidP="00A2677C">
      <w:pPr>
        <w:spacing w:before="40" w:after="40"/>
        <w:ind w:firstLine="720"/>
        <w:jc w:val="both"/>
        <w:rPr>
          <w:rFonts w:ascii="Times New Roman" w:hAnsi="Times New Roman" w:cs="Times New Roman"/>
          <w:i/>
          <w:sz w:val="28"/>
          <w:szCs w:val="28"/>
          <w:lang w:val="am-ET"/>
        </w:rPr>
      </w:pPr>
      <w:r w:rsidRPr="00A94F8A">
        <w:rPr>
          <w:rFonts w:ascii="Times New Roman" w:hAnsi="Times New Roman" w:cs="Times New Roman"/>
          <w:i/>
          <w:sz w:val="28"/>
          <w:szCs w:val="28"/>
          <w:lang w:val="am-ET"/>
        </w:rPr>
        <w:t>Luật này được Quốc hội nước Cộng hoà xã hội chủ nghĩa Việt Nam khoá</w:t>
      </w:r>
      <w:r w:rsidR="004E6BC4">
        <w:rPr>
          <w:rFonts w:ascii="Times New Roman" w:hAnsi="Times New Roman" w:cs="Times New Roman"/>
          <w:i/>
          <w:sz w:val="28"/>
          <w:szCs w:val="28"/>
          <w:lang w:val="en-US"/>
        </w:rPr>
        <w:t xml:space="preserve"> XVI</w:t>
      </w:r>
      <w:r w:rsidRPr="00A94F8A">
        <w:rPr>
          <w:rFonts w:ascii="Times New Roman" w:hAnsi="Times New Roman" w:cs="Times New Roman"/>
          <w:i/>
          <w:sz w:val="28"/>
          <w:szCs w:val="28"/>
          <w:lang w:val="am-ET"/>
        </w:rPr>
        <w:t>, kỳ họp thứ</w:t>
      </w:r>
      <w:r w:rsidR="000F6AB4">
        <w:rPr>
          <w:rFonts w:ascii="Times New Roman" w:hAnsi="Times New Roman" w:cs="Times New Roman"/>
          <w:i/>
          <w:sz w:val="28"/>
          <w:szCs w:val="28"/>
          <w:lang w:val="am-ET"/>
        </w:rPr>
        <w:t>…</w:t>
      </w:r>
      <w:r w:rsidR="000F6AB4">
        <w:rPr>
          <w:rFonts w:ascii="Times New Roman" w:hAnsi="Times New Roman" w:cs="Times New Roman"/>
          <w:i/>
          <w:sz w:val="28"/>
          <w:szCs w:val="28"/>
          <w:lang w:val="en-US"/>
        </w:rPr>
        <w:t xml:space="preserve"> </w:t>
      </w:r>
      <w:r w:rsidRPr="00A94F8A">
        <w:rPr>
          <w:rFonts w:ascii="Times New Roman" w:hAnsi="Times New Roman" w:cs="Times New Roman"/>
          <w:i/>
          <w:sz w:val="28"/>
          <w:szCs w:val="28"/>
          <w:lang w:val="am-ET"/>
        </w:rPr>
        <w:t xml:space="preserve">thông qua </w:t>
      </w:r>
      <w:r w:rsidR="000F6AB4">
        <w:rPr>
          <w:rFonts w:ascii="Times New Roman" w:hAnsi="Times New Roman" w:cs="Times New Roman"/>
          <w:i/>
          <w:sz w:val="28"/>
          <w:szCs w:val="28"/>
          <w:lang w:val="am-ET"/>
        </w:rPr>
        <w:t xml:space="preserve"> ngày…</w:t>
      </w:r>
      <w:r w:rsidR="000F6AB4">
        <w:rPr>
          <w:rFonts w:ascii="Times New Roman" w:hAnsi="Times New Roman" w:cs="Times New Roman"/>
          <w:i/>
          <w:sz w:val="28"/>
          <w:szCs w:val="28"/>
          <w:lang w:val="en-US"/>
        </w:rPr>
        <w:t xml:space="preserve"> </w:t>
      </w:r>
      <w:r w:rsidR="000F6AB4">
        <w:rPr>
          <w:rFonts w:ascii="Times New Roman" w:hAnsi="Times New Roman" w:cs="Times New Roman"/>
          <w:i/>
          <w:sz w:val="28"/>
          <w:szCs w:val="28"/>
          <w:lang w:val="am-ET"/>
        </w:rPr>
        <w:t>tháng…</w:t>
      </w:r>
      <w:r w:rsidR="000F6AB4">
        <w:rPr>
          <w:rFonts w:ascii="Times New Roman" w:hAnsi="Times New Roman" w:cs="Times New Roman"/>
          <w:i/>
          <w:sz w:val="28"/>
          <w:szCs w:val="28"/>
          <w:lang w:val="en-US"/>
        </w:rPr>
        <w:t xml:space="preserve"> </w:t>
      </w:r>
      <w:r w:rsidRPr="00A94F8A">
        <w:rPr>
          <w:rFonts w:ascii="Times New Roman" w:hAnsi="Times New Roman" w:cs="Times New Roman"/>
          <w:i/>
          <w:sz w:val="28"/>
          <w:szCs w:val="28"/>
          <w:lang w:val="am-ET"/>
        </w:rPr>
        <w:t>năm</w:t>
      </w:r>
      <w:r w:rsidR="000F6AB4">
        <w:rPr>
          <w:rFonts w:ascii="Times New Roman" w:hAnsi="Times New Roman" w:cs="Times New Roman"/>
          <w:i/>
          <w:sz w:val="28"/>
          <w:szCs w:val="28"/>
          <w:lang w:val="en-US"/>
        </w:rPr>
        <w:t xml:space="preserve"> </w:t>
      </w:r>
      <w:r w:rsidR="00755656" w:rsidRPr="00A94F8A">
        <w:rPr>
          <w:rFonts w:ascii="Times New Roman" w:hAnsi="Times New Roman" w:cs="Times New Roman"/>
          <w:i/>
          <w:sz w:val="28"/>
          <w:szCs w:val="28"/>
          <w:lang w:val="am-ET"/>
        </w:rPr>
        <w:t>..</w:t>
      </w:r>
      <w:r w:rsidRPr="00A94F8A">
        <w:rPr>
          <w:rFonts w:ascii="Times New Roman" w:hAnsi="Times New Roman" w:cs="Times New Roman"/>
          <w:i/>
          <w:sz w:val="28"/>
          <w:szCs w:val="28"/>
          <w:lang w:val="am-ET"/>
        </w:rPr>
        <w:t>.</w:t>
      </w:r>
    </w:p>
    <w:p w:rsidR="00511CF4" w:rsidRDefault="00A2677C" w:rsidP="0044183E">
      <w:pPr>
        <w:widowControl w:val="0"/>
        <w:spacing w:before="360" w:after="120"/>
        <w:ind w:left="4320" w:firstLine="720"/>
        <w:jc w:val="center"/>
        <w:rPr>
          <w:rFonts w:ascii="Times New Roman" w:hAnsi="Times New Roman" w:cs="Times New Roman"/>
          <w:b/>
          <w:sz w:val="28"/>
          <w:szCs w:val="28"/>
          <w:lang w:val="en-US"/>
        </w:rPr>
      </w:pPr>
      <w:r w:rsidRPr="00A94F8A">
        <w:rPr>
          <w:rFonts w:ascii="Times New Roman" w:hAnsi="Times New Roman" w:cs="Times New Roman"/>
          <w:b/>
          <w:sz w:val="28"/>
          <w:szCs w:val="28"/>
          <w:lang w:val="am-ET"/>
        </w:rPr>
        <w:t>CHỦ TỊCH QUỐC HỘI</w:t>
      </w:r>
    </w:p>
    <w:p w:rsidR="004F4982" w:rsidRDefault="004F4982" w:rsidP="0044183E">
      <w:pPr>
        <w:widowControl w:val="0"/>
        <w:spacing w:before="360" w:after="120"/>
        <w:jc w:val="center"/>
        <w:rPr>
          <w:rFonts w:ascii="Times New Roman" w:hAnsi="Times New Roman" w:cs="Times New Roman"/>
          <w:b/>
          <w:sz w:val="28"/>
          <w:szCs w:val="28"/>
          <w:lang w:val="en-US"/>
        </w:rPr>
      </w:pPr>
    </w:p>
    <w:p w:rsidR="004F4982" w:rsidRPr="004F4982" w:rsidRDefault="004F4982" w:rsidP="0044183E">
      <w:pPr>
        <w:widowControl w:val="0"/>
        <w:spacing w:before="360" w:after="120"/>
        <w:ind w:left="4320" w:firstLine="720"/>
        <w:jc w:val="center"/>
        <w:rPr>
          <w:rFonts w:ascii="Times New Roman" w:hAnsi="Times New Roman" w:cs="Times New Roman"/>
          <w:b/>
          <w:sz w:val="28"/>
          <w:szCs w:val="28"/>
          <w:lang w:val="en-US"/>
        </w:rPr>
      </w:pPr>
      <w:r>
        <w:rPr>
          <w:rFonts w:ascii="Times New Roman" w:hAnsi="Times New Roman" w:cs="Times New Roman"/>
          <w:b/>
          <w:sz w:val="28"/>
          <w:szCs w:val="28"/>
          <w:lang w:val="en-US"/>
        </w:rPr>
        <w:t>Trần Thanh Mẫn</w:t>
      </w:r>
    </w:p>
    <w:p w:rsidR="008B0F09" w:rsidRPr="00A94F8A" w:rsidRDefault="008B0F09" w:rsidP="009C0425">
      <w:pPr>
        <w:widowControl w:val="0"/>
        <w:spacing w:before="360" w:after="120"/>
        <w:jc w:val="both"/>
        <w:rPr>
          <w:rFonts w:ascii="Times New Roman" w:hAnsi="Times New Roman" w:cs="Times New Roman"/>
          <w:b/>
          <w:sz w:val="28"/>
          <w:szCs w:val="28"/>
          <w:lang w:val="en-US"/>
        </w:rPr>
      </w:pPr>
    </w:p>
    <w:p w:rsidR="008B0F09" w:rsidRPr="00A94F8A" w:rsidRDefault="008B0F09" w:rsidP="009C0425">
      <w:pPr>
        <w:widowControl w:val="0"/>
        <w:spacing w:before="360" w:after="120"/>
        <w:jc w:val="both"/>
        <w:rPr>
          <w:rFonts w:ascii="Times New Roman" w:hAnsi="Times New Roman" w:cs="Times New Roman"/>
          <w:i/>
          <w:sz w:val="28"/>
          <w:szCs w:val="28"/>
          <w:lang w:val="en-US"/>
        </w:rPr>
      </w:pPr>
    </w:p>
    <w:sectPr w:rsidR="008B0F09" w:rsidRPr="00A94F8A" w:rsidSect="00465390">
      <w:headerReference w:type="default" r:id="rId9"/>
      <w:footerReference w:type="default" r:id="rId10"/>
      <w:pgSz w:w="11906" w:h="16838" w:code="9"/>
      <w:pgMar w:top="1138" w:right="1138" w:bottom="1138" w:left="1699"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C9C" w:rsidRDefault="003C6C9C" w:rsidP="003141CC">
      <w:pPr>
        <w:spacing w:after="0" w:line="240" w:lineRule="auto"/>
      </w:pPr>
      <w:r>
        <w:separator/>
      </w:r>
    </w:p>
  </w:endnote>
  <w:endnote w:type="continuationSeparator" w:id="0">
    <w:p w:rsidR="003C6C9C" w:rsidRDefault="003C6C9C" w:rsidP="00314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C9C" w:rsidRDefault="003C6C9C">
    <w:pPr>
      <w:pStyle w:val="Footer"/>
      <w:jc w:val="center"/>
    </w:pPr>
  </w:p>
  <w:p w:rsidR="003C6C9C" w:rsidRDefault="003C6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C9C" w:rsidRDefault="003C6C9C" w:rsidP="003141CC">
      <w:pPr>
        <w:spacing w:after="0" w:line="240" w:lineRule="auto"/>
      </w:pPr>
      <w:r>
        <w:separator/>
      </w:r>
    </w:p>
  </w:footnote>
  <w:footnote w:type="continuationSeparator" w:id="0">
    <w:p w:rsidR="003C6C9C" w:rsidRDefault="003C6C9C" w:rsidP="003141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334559"/>
      <w:docPartObj>
        <w:docPartGallery w:val="Page Numbers (Top of Page)"/>
        <w:docPartUnique/>
      </w:docPartObj>
    </w:sdtPr>
    <w:sdtEndPr>
      <w:rPr>
        <w:rFonts w:asciiTheme="majorHAnsi" w:hAnsiTheme="majorHAnsi" w:cstheme="majorHAnsi"/>
        <w:sz w:val="24"/>
        <w:szCs w:val="24"/>
      </w:rPr>
    </w:sdtEndPr>
    <w:sdtContent>
      <w:p w:rsidR="003C6C9C" w:rsidRDefault="00D27DA7">
        <w:pPr>
          <w:pStyle w:val="Header"/>
          <w:jc w:val="center"/>
        </w:pPr>
        <w:r w:rsidRPr="005C2D20">
          <w:rPr>
            <w:rFonts w:ascii="Times New Roman" w:hAnsi="Times New Roman" w:cs="Times New Roman"/>
            <w:sz w:val="24"/>
            <w:szCs w:val="24"/>
          </w:rPr>
          <w:fldChar w:fldCharType="begin"/>
        </w:r>
        <w:r w:rsidR="003C6C9C" w:rsidRPr="005C2D20">
          <w:rPr>
            <w:rFonts w:ascii="Times New Roman" w:hAnsi="Times New Roman" w:cs="Times New Roman"/>
            <w:sz w:val="24"/>
            <w:szCs w:val="24"/>
          </w:rPr>
          <w:instrText xml:space="preserve"> PAGE   \* MERGEFORMAT </w:instrText>
        </w:r>
        <w:r w:rsidRPr="005C2D20">
          <w:rPr>
            <w:rFonts w:ascii="Times New Roman" w:hAnsi="Times New Roman" w:cs="Times New Roman"/>
            <w:sz w:val="24"/>
            <w:szCs w:val="24"/>
          </w:rPr>
          <w:fldChar w:fldCharType="separate"/>
        </w:r>
        <w:r w:rsidR="00B4625A">
          <w:rPr>
            <w:rFonts w:ascii="Times New Roman" w:hAnsi="Times New Roman" w:cs="Times New Roman"/>
            <w:noProof/>
            <w:sz w:val="24"/>
            <w:szCs w:val="24"/>
          </w:rPr>
          <w:t>3</w:t>
        </w:r>
        <w:r w:rsidRPr="005C2D20">
          <w:rPr>
            <w:rFonts w:ascii="Times New Roman" w:hAnsi="Times New Roman" w:cs="Times New Roman"/>
            <w:sz w:val="24"/>
            <w:szCs w:val="24"/>
          </w:rPr>
          <w:fldChar w:fldCharType="end"/>
        </w:r>
      </w:p>
    </w:sdtContent>
  </w:sdt>
  <w:p w:rsidR="003C6C9C" w:rsidRDefault="003C6C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C3267"/>
    <w:multiLevelType w:val="hybridMultilevel"/>
    <w:tmpl w:val="6172E61C"/>
    <w:lvl w:ilvl="0" w:tplc="273C8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4F1C7A"/>
    <w:multiLevelType w:val="hybridMultilevel"/>
    <w:tmpl w:val="3AC4D326"/>
    <w:lvl w:ilvl="0" w:tplc="29061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8211B"/>
    <w:rsid w:val="00001A47"/>
    <w:rsid w:val="00004215"/>
    <w:rsid w:val="000050FE"/>
    <w:rsid w:val="00005894"/>
    <w:rsid w:val="00011CFF"/>
    <w:rsid w:val="0001702F"/>
    <w:rsid w:val="000245C8"/>
    <w:rsid w:val="000349AC"/>
    <w:rsid w:val="000359C7"/>
    <w:rsid w:val="00040FD1"/>
    <w:rsid w:val="00043BDE"/>
    <w:rsid w:val="00050443"/>
    <w:rsid w:val="000516CD"/>
    <w:rsid w:val="00053A25"/>
    <w:rsid w:val="00055749"/>
    <w:rsid w:val="00056007"/>
    <w:rsid w:val="000567E0"/>
    <w:rsid w:val="00062E96"/>
    <w:rsid w:val="00063E99"/>
    <w:rsid w:val="00064F49"/>
    <w:rsid w:val="00066355"/>
    <w:rsid w:val="0008211B"/>
    <w:rsid w:val="00093DDB"/>
    <w:rsid w:val="000944C8"/>
    <w:rsid w:val="0009781B"/>
    <w:rsid w:val="000A362B"/>
    <w:rsid w:val="000A369B"/>
    <w:rsid w:val="000A71E0"/>
    <w:rsid w:val="000B016D"/>
    <w:rsid w:val="000B2A21"/>
    <w:rsid w:val="000B2B8C"/>
    <w:rsid w:val="000B2C72"/>
    <w:rsid w:val="000B2C99"/>
    <w:rsid w:val="000B4C0C"/>
    <w:rsid w:val="000C0AD2"/>
    <w:rsid w:val="000C4DE9"/>
    <w:rsid w:val="000E11D3"/>
    <w:rsid w:val="000E45D6"/>
    <w:rsid w:val="000E6B70"/>
    <w:rsid w:val="000F6AB4"/>
    <w:rsid w:val="0011744C"/>
    <w:rsid w:val="001275DA"/>
    <w:rsid w:val="00135A34"/>
    <w:rsid w:val="00140C7A"/>
    <w:rsid w:val="001412E0"/>
    <w:rsid w:val="00141537"/>
    <w:rsid w:val="0014198F"/>
    <w:rsid w:val="001433AE"/>
    <w:rsid w:val="001450A1"/>
    <w:rsid w:val="0016318F"/>
    <w:rsid w:val="001723D8"/>
    <w:rsid w:val="00181632"/>
    <w:rsid w:val="00182263"/>
    <w:rsid w:val="0018230B"/>
    <w:rsid w:val="00183992"/>
    <w:rsid w:val="00184111"/>
    <w:rsid w:val="0018571F"/>
    <w:rsid w:val="00192AB2"/>
    <w:rsid w:val="00197E25"/>
    <w:rsid w:val="001A0C04"/>
    <w:rsid w:val="001A47E9"/>
    <w:rsid w:val="001C4E05"/>
    <w:rsid w:val="001D5202"/>
    <w:rsid w:val="001D6298"/>
    <w:rsid w:val="001D7214"/>
    <w:rsid w:val="001E1E38"/>
    <w:rsid w:val="001F5D49"/>
    <w:rsid w:val="002002D5"/>
    <w:rsid w:val="002018B6"/>
    <w:rsid w:val="002049CB"/>
    <w:rsid w:val="00205584"/>
    <w:rsid w:val="00205F34"/>
    <w:rsid w:val="002072D2"/>
    <w:rsid w:val="00214B18"/>
    <w:rsid w:val="00224265"/>
    <w:rsid w:val="0023429C"/>
    <w:rsid w:val="00234ED4"/>
    <w:rsid w:val="0024128C"/>
    <w:rsid w:val="00254A8D"/>
    <w:rsid w:val="00257015"/>
    <w:rsid w:val="00272E59"/>
    <w:rsid w:val="00283F4B"/>
    <w:rsid w:val="00284D9C"/>
    <w:rsid w:val="00286563"/>
    <w:rsid w:val="002A0BCC"/>
    <w:rsid w:val="002A4255"/>
    <w:rsid w:val="002B10D8"/>
    <w:rsid w:val="002B24AA"/>
    <w:rsid w:val="002D5904"/>
    <w:rsid w:val="002F2A81"/>
    <w:rsid w:val="002F2B48"/>
    <w:rsid w:val="003141CC"/>
    <w:rsid w:val="003217B9"/>
    <w:rsid w:val="00333A00"/>
    <w:rsid w:val="00334524"/>
    <w:rsid w:val="0034224C"/>
    <w:rsid w:val="0034286E"/>
    <w:rsid w:val="00345D74"/>
    <w:rsid w:val="00351421"/>
    <w:rsid w:val="00363A32"/>
    <w:rsid w:val="00372DA6"/>
    <w:rsid w:val="00381240"/>
    <w:rsid w:val="00383006"/>
    <w:rsid w:val="00384CB4"/>
    <w:rsid w:val="00390520"/>
    <w:rsid w:val="003B170D"/>
    <w:rsid w:val="003B5536"/>
    <w:rsid w:val="003C158F"/>
    <w:rsid w:val="003C6C9C"/>
    <w:rsid w:val="003C7080"/>
    <w:rsid w:val="003D04AE"/>
    <w:rsid w:val="003E2C8C"/>
    <w:rsid w:val="003F6265"/>
    <w:rsid w:val="00401BE3"/>
    <w:rsid w:val="00414EF0"/>
    <w:rsid w:val="0041635F"/>
    <w:rsid w:val="0042325A"/>
    <w:rsid w:val="00434EBD"/>
    <w:rsid w:val="0044183E"/>
    <w:rsid w:val="00444733"/>
    <w:rsid w:val="0044482E"/>
    <w:rsid w:val="0044521C"/>
    <w:rsid w:val="00454DF0"/>
    <w:rsid w:val="004610CA"/>
    <w:rsid w:val="004638CF"/>
    <w:rsid w:val="004640F8"/>
    <w:rsid w:val="00465390"/>
    <w:rsid w:val="00473499"/>
    <w:rsid w:val="00480847"/>
    <w:rsid w:val="00493586"/>
    <w:rsid w:val="004A57E3"/>
    <w:rsid w:val="004C03DC"/>
    <w:rsid w:val="004C3658"/>
    <w:rsid w:val="004D3073"/>
    <w:rsid w:val="004D7BF1"/>
    <w:rsid w:val="004E10FC"/>
    <w:rsid w:val="004E3D08"/>
    <w:rsid w:val="004E6BC4"/>
    <w:rsid w:val="004F27CE"/>
    <w:rsid w:val="004F4982"/>
    <w:rsid w:val="004F54AA"/>
    <w:rsid w:val="004F6A79"/>
    <w:rsid w:val="0050510A"/>
    <w:rsid w:val="00506D05"/>
    <w:rsid w:val="00506F37"/>
    <w:rsid w:val="00511CF4"/>
    <w:rsid w:val="005219E6"/>
    <w:rsid w:val="00522DD5"/>
    <w:rsid w:val="005248EE"/>
    <w:rsid w:val="00532183"/>
    <w:rsid w:val="00534D3B"/>
    <w:rsid w:val="00534D68"/>
    <w:rsid w:val="00541CAF"/>
    <w:rsid w:val="00557E80"/>
    <w:rsid w:val="00566178"/>
    <w:rsid w:val="0057112E"/>
    <w:rsid w:val="00574986"/>
    <w:rsid w:val="005814BE"/>
    <w:rsid w:val="005823DA"/>
    <w:rsid w:val="00590EA1"/>
    <w:rsid w:val="005A7F1A"/>
    <w:rsid w:val="005B2CB6"/>
    <w:rsid w:val="005C2D20"/>
    <w:rsid w:val="005D0F7A"/>
    <w:rsid w:val="005D4711"/>
    <w:rsid w:val="005E362F"/>
    <w:rsid w:val="005F6AC7"/>
    <w:rsid w:val="00625E62"/>
    <w:rsid w:val="00631149"/>
    <w:rsid w:val="00631F22"/>
    <w:rsid w:val="006332A0"/>
    <w:rsid w:val="0065050A"/>
    <w:rsid w:val="0065210F"/>
    <w:rsid w:val="006618F9"/>
    <w:rsid w:val="00665D87"/>
    <w:rsid w:val="00667524"/>
    <w:rsid w:val="00675F3B"/>
    <w:rsid w:val="006801FB"/>
    <w:rsid w:val="0068485E"/>
    <w:rsid w:val="006A70E1"/>
    <w:rsid w:val="006B29E8"/>
    <w:rsid w:val="006C4E9A"/>
    <w:rsid w:val="006C514E"/>
    <w:rsid w:val="006E1058"/>
    <w:rsid w:val="006F0904"/>
    <w:rsid w:val="006F34DF"/>
    <w:rsid w:val="006F5A7D"/>
    <w:rsid w:val="0070181A"/>
    <w:rsid w:val="00706BB8"/>
    <w:rsid w:val="00710D19"/>
    <w:rsid w:val="0072788C"/>
    <w:rsid w:val="00733557"/>
    <w:rsid w:val="007503AE"/>
    <w:rsid w:val="007538CE"/>
    <w:rsid w:val="00754E33"/>
    <w:rsid w:val="00755656"/>
    <w:rsid w:val="00755AC4"/>
    <w:rsid w:val="00761021"/>
    <w:rsid w:val="007624F7"/>
    <w:rsid w:val="00793429"/>
    <w:rsid w:val="007A7D95"/>
    <w:rsid w:val="007B740A"/>
    <w:rsid w:val="007C0ED2"/>
    <w:rsid w:val="007C7AB9"/>
    <w:rsid w:val="007D35F1"/>
    <w:rsid w:val="007D7A97"/>
    <w:rsid w:val="007E04B3"/>
    <w:rsid w:val="007F0125"/>
    <w:rsid w:val="007F09F2"/>
    <w:rsid w:val="007F341B"/>
    <w:rsid w:val="007F3902"/>
    <w:rsid w:val="00807EC4"/>
    <w:rsid w:val="00825BE7"/>
    <w:rsid w:val="00827487"/>
    <w:rsid w:val="00836887"/>
    <w:rsid w:val="00842B88"/>
    <w:rsid w:val="00842BAA"/>
    <w:rsid w:val="00845632"/>
    <w:rsid w:val="0085323B"/>
    <w:rsid w:val="008627E4"/>
    <w:rsid w:val="00865722"/>
    <w:rsid w:val="00874087"/>
    <w:rsid w:val="00881C6F"/>
    <w:rsid w:val="008A36BB"/>
    <w:rsid w:val="008B0F09"/>
    <w:rsid w:val="008B7303"/>
    <w:rsid w:val="008C151E"/>
    <w:rsid w:val="008C2D36"/>
    <w:rsid w:val="008C2D67"/>
    <w:rsid w:val="008C69DA"/>
    <w:rsid w:val="008D18A7"/>
    <w:rsid w:val="008E0246"/>
    <w:rsid w:val="008E70E3"/>
    <w:rsid w:val="00902803"/>
    <w:rsid w:val="0090502C"/>
    <w:rsid w:val="0090554F"/>
    <w:rsid w:val="009109AA"/>
    <w:rsid w:val="00920F51"/>
    <w:rsid w:val="00923FFC"/>
    <w:rsid w:val="00925324"/>
    <w:rsid w:val="00926192"/>
    <w:rsid w:val="00927256"/>
    <w:rsid w:val="00930A2C"/>
    <w:rsid w:val="00931E4D"/>
    <w:rsid w:val="009327A7"/>
    <w:rsid w:val="009337B0"/>
    <w:rsid w:val="00941D50"/>
    <w:rsid w:val="0094332E"/>
    <w:rsid w:val="00967080"/>
    <w:rsid w:val="00967C56"/>
    <w:rsid w:val="00983AE5"/>
    <w:rsid w:val="009842CD"/>
    <w:rsid w:val="00986050"/>
    <w:rsid w:val="009904B1"/>
    <w:rsid w:val="009A099D"/>
    <w:rsid w:val="009A2ED2"/>
    <w:rsid w:val="009A43E8"/>
    <w:rsid w:val="009A611F"/>
    <w:rsid w:val="009A7596"/>
    <w:rsid w:val="009B21AA"/>
    <w:rsid w:val="009C0425"/>
    <w:rsid w:val="009C2743"/>
    <w:rsid w:val="009C2D6E"/>
    <w:rsid w:val="009C54AC"/>
    <w:rsid w:val="009C650C"/>
    <w:rsid w:val="009E2D13"/>
    <w:rsid w:val="009E59AF"/>
    <w:rsid w:val="009F15CD"/>
    <w:rsid w:val="00A014D1"/>
    <w:rsid w:val="00A14D41"/>
    <w:rsid w:val="00A1686B"/>
    <w:rsid w:val="00A2677C"/>
    <w:rsid w:val="00A3087E"/>
    <w:rsid w:val="00A34D57"/>
    <w:rsid w:val="00A36180"/>
    <w:rsid w:val="00A41C93"/>
    <w:rsid w:val="00A42FD1"/>
    <w:rsid w:val="00A44B1A"/>
    <w:rsid w:val="00A45355"/>
    <w:rsid w:val="00A45D4B"/>
    <w:rsid w:val="00A46132"/>
    <w:rsid w:val="00A4755C"/>
    <w:rsid w:val="00A5397A"/>
    <w:rsid w:val="00A54BD0"/>
    <w:rsid w:val="00A553C3"/>
    <w:rsid w:val="00A62550"/>
    <w:rsid w:val="00A806F7"/>
    <w:rsid w:val="00A84067"/>
    <w:rsid w:val="00A858F2"/>
    <w:rsid w:val="00A927D3"/>
    <w:rsid w:val="00A94F8A"/>
    <w:rsid w:val="00AA0994"/>
    <w:rsid w:val="00AA0DB6"/>
    <w:rsid w:val="00AA5775"/>
    <w:rsid w:val="00AA746C"/>
    <w:rsid w:val="00AB5618"/>
    <w:rsid w:val="00AB59BB"/>
    <w:rsid w:val="00AC0A35"/>
    <w:rsid w:val="00AC2820"/>
    <w:rsid w:val="00AD0951"/>
    <w:rsid w:val="00AD4833"/>
    <w:rsid w:val="00AD5E4C"/>
    <w:rsid w:val="00AD66C4"/>
    <w:rsid w:val="00AE69B1"/>
    <w:rsid w:val="00AF65D7"/>
    <w:rsid w:val="00B03A1E"/>
    <w:rsid w:val="00B05ECD"/>
    <w:rsid w:val="00B115D5"/>
    <w:rsid w:val="00B132FF"/>
    <w:rsid w:val="00B2328C"/>
    <w:rsid w:val="00B233FF"/>
    <w:rsid w:val="00B3099B"/>
    <w:rsid w:val="00B30CE1"/>
    <w:rsid w:val="00B41A23"/>
    <w:rsid w:val="00B4625A"/>
    <w:rsid w:val="00B468B1"/>
    <w:rsid w:val="00B63E7D"/>
    <w:rsid w:val="00B659E5"/>
    <w:rsid w:val="00B73450"/>
    <w:rsid w:val="00B76A5E"/>
    <w:rsid w:val="00B804C0"/>
    <w:rsid w:val="00B84306"/>
    <w:rsid w:val="00B85357"/>
    <w:rsid w:val="00B9112B"/>
    <w:rsid w:val="00B93732"/>
    <w:rsid w:val="00BA0B05"/>
    <w:rsid w:val="00BB1788"/>
    <w:rsid w:val="00BB1A10"/>
    <w:rsid w:val="00BB2A1E"/>
    <w:rsid w:val="00BB2FDF"/>
    <w:rsid w:val="00BC0991"/>
    <w:rsid w:val="00BC6B16"/>
    <w:rsid w:val="00BC6F1E"/>
    <w:rsid w:val="00BE1704"/>
    <w:rsid w:val="00BE7353"/>
    <w:rsid w:val="00BF24EC"/>
    <w:rsid w:val="00BF68A9"/>
    <w:rsid w:val="00C01D67"/>
    <w:rsid w:val="00C01F9D"/>
    <w:rsid w:val="00C04222"/>
    <w:rsid w:val="00C10B85"/>
    <w:rsid w:val="00C126CB"/>
    <w:rsid w:val="00C16923"/>
    <w:rsid w:val="00C21A0C"/>
    <w:rsid w:val="00C237BD"/>
    <w:rsid w:val="00C25DE8"/>
    <w:rsid w:val="00C3743F"/>
    <w:rsid w:val="00C377FE"/>
    <w:rsid w:val="00C4595E"/>
    <w:rsid w:val="00C47AC8"/>
    <w:rsid w:val="00C47CA9"/>
    <w:rsid w:val="00C503E8"/>
    <w:rsid w:val="00C51F60"/>
    <w:rsid w:val="00C600D4"/>
    <w:rsid w:val="00C601BB"/>
    <w:rsid w:val="00C77468"/>
    <w:rsid w:val="00C87CA8"/>
    <w:rsid w:val="00C902CE"/>
    <w:rsid w:val="00C90F65"/>
    <w:rsid w:val="00C91C52"/>
    <w:rsid w:val="00C92F9F"/>
    <w:rsid w:val="00C97F77"/>
    <w:rsid w:val="00CA246F"/>
    <w:rsid w:val="00CB1801"/>
    <w:rsid w:val="00CB2F6D"/>
    <w:rsid w:val="00CB376C"/>
    <w:rsid w:val="00CD06A9"/>
    <w:rsid w:val="00CD2917"/>
    <w:rsid w:val="00CD4DC4"/>
    <w:rsid w:val="00D03C2C"/>
    <w:rsid w:val="00D04E9E"/>
    <w:rsid w:val="00D077F0"/>
    <w:rsid w:val="00D23222"/>
    <w:rsid w:val="00D23DDE"/>
    <w:rsid w:val="00D2570F"/>
    <w:rsid w:val="00D27DA7"/>
    <w:rsid w:val="00D322DD"/>
    <w:rsid w:val="00D40967"/>
    <w:rsid w:val="00D432B7"/>
    <w:rsid w:val="00D43E21"/>
    <w:rsid w:val="00D45490"/>
    <w:rsid w:val="00D513F1"/>
    <w:rsid w:val="00D51BE1"/>
    <w:rsid w:val="00D6550D"/>
    <w:rsid w:val="00D759FE"/>
    <w:rsid w:val="00D76821"/>
    <w:rsid w:val="00D852C5"/>
    <w:rsid w:val="00D87DB0"/>
    <w:rsid w:val="00D87FD4"/>
    <w:rsid w:val="00DA0010"/>
    <w:rsid w:val="00DA0205"/>
    <w:rsid w:val="00DA6FE5"/>
    <w:rsid w:val="00DA7678"/>
    <w:rsid w:val="00DB0E3C"/>
    <w:rsid w:val="00DB52F7"/>
    <w:rsid w:val="00DC4488"/>
    <w:rsid w:val="00DD0C13"/>
    <w:rsid w:val="00DD2970"/>
    <w:rsid w:val="00DD5869"/>
    <w:rsid w:val="00DF26D4"/>
    <w:rsid w:val="00DF7DFB"/>
    <w:rsid w:val="00E05802"/>
    <w:rsid w:val="00E12ADF"/>
    <w:rsid w:val="00E21A92"/>
    <w:rsid w:val="00E3315C"/>
    <w:rsid w:val="00E37A19"/>
    <w:rsid w:val="00E4190C"/>
    <w:rsid w:val="00E41ABA"/>
    <w:rsid w:val="00E47D14"/>
    <w:rsid w:val="00E52DB9"/>
    <w:rsid w:val="00E6208E"/>
    <w:rsid w:val="00E71FB0"/>
    <w:rsid w:val="00E83D6A"/>
    <w:rsid w:val="00E94003"/>
    <w:rsid w:val="00E97585"/>
    <w:rsid w:val="00EA3A81"/>
    <w:rsid w:val="00EB3FA3"/>
    <w:rsid w:val="00EB46C0"/>
    <w:rsid w:val="00EB732F"/>
    <w:rsid w:val="00EC5CFF"/>
    <w:rsid w:val="00ED1D29"/>
    <w:rsid w:val="00EE248B"/>
    <w:rsid w:val="00EE25C4"/>
    <w:rsid w:val="00EF0A88"/>
    <w:rsid w:val="00EF1C76"/>
    <w:rsid w:val="00EF3A26"/>
    <w:rsid w:val="00EF45C1"/>
    <w:rsid w:val="00F06D37"/>
    <w:rsid w:val="00F07B40"/>
    <w:rsid w:val="00F12829"/>
    <w:rsid w:val="00F2539E"/>
    <w:rsid w:val="00F27413"/>
    <w:rsid w:val="00F32288"/>
    <w:rsid w:val="00F36D79"/>
    <w:rsid w:val="00F37860"/>
    <w:rsid w:val="00F45B23"/>
    <w:rsid w:val="00F5778B"/>
    <w:rsid w:val="00F70C74"/>
    <w:rsid w:val="00F70D9C"/>
    <w:rsid w:val="00F76AC9"/>
    <w:rsid w:val="00F801CD"/>
    <w:rsid w:val="00FA29B2"/>
    <w:rsid w:val="00FB03FB"/>
    <w:rsid w:val="00FB3597"/>
    <w:rsid w:val="00FB5896"/>
    <w:rsid w:val="00FB7973"/>
    <w:rsid w:val="00FC0703"/>
    <w:rsid w:val="00FC1861"/>
    <w:rsid w:val="00FD3647"/>
    <w:rsid w:val="00FD3D11"/>
    <w:rsid w:val="00FD4AA8"/>
    <w:rsid w:val="00FD738C"/>
    <w:rsid w:val="00FE6038"/>
    <w:rsid w:val="00FE6C9D"/>
    <w:rsid w:val="00FF0D23"/>
    <w:rsid w:val="00FF3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36"/>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1"/>
    <w:basedOn w:val="Normal"/>
    <w:link w:val="FooterChar"/>
    <w:uiPriority w:val="99"/>
    <w:rsid w:val="0008211B"/>
    <w:pPr>
      <w:tabs>
        <w:tab w:val="center" w:pos="4680"/>
        <w:tab w:val="right" w:pos="9360"/>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aliases w:val=" Char1 Char"/>
    <w:basedOn w:val="DefaultParagraphFont"/>
    <w:link w:val="Footer"/>
    <w:uiPriority w:val="99"/>
    <w:rsid w:val="0008211B"/>
    <w:rPr>
      <w:rFonts w:ascii="Times New Roman" w:eastAsia="Times New Roman" w:hAnsi="Times New Roman"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Normal (Web) Char Char, Char Char25,Char Char25"/>
    <w:basedOn w:val="Normal"/>
    <w:link w:val="NormalWebChar"/>
    <w:uiPriority w:val="99"/>
    <w:unhideWhenUsed/>
    <w:qFormat/>
    <w:rsid w:val="000821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dieund">
    <w:name w:val="n-dieund"/>
    <w:basedOn w:val="Normal"/>
    <w:rsid w:val="0008211B"/>
    <w:pPr>
      <w:spacing w:after="120" w:line="240" w:lineRule="auto"/>
      <w:ind w:firstLine="709"/>
      <w:jc w:val="both"/>
    </w:pPr>
    <w:rPr>
      <w:rFonts w:ascii=".VnTime" w:eastAsia="Times New Roman" w:hAnsi=".VnTime" w:cs="Times New Roman"/>
      <w:sz w:val="28"/>
      <w:szCs w:val="20"/>
      <w:lang w:val="en-US"/>
    </w:rPr>
  </w:style>
  <w:style w:type="paragraph" w:styleId="BodyTextIndent2">
    <w:name w:val="Body Text Indent 2"/>
    <w:basedOn w:val="Normal"/>
    <w:link w:val="BodyTextIndent2Char"/>
    <w:rsid w:val="0008211B"/>
    <w:pPr>
      <w:spacing w:after="0" w:line="240" w:lineRule="auto"/>
      <w:ind w:firstLine="720"/>
      <w:jc w:val="both"/>
    </w:pPr>
    <w:rPr>
      <w:rFonts w:ascii=".VnTime" w:eastAsia="Times New Roman" w:hAnsi=".VnTime" w:cs="Times New Roman"/>
      <w:sz w:val="28"/>
      <w:szCs w:val="20"/>
      <w:u w:val="single"/>
      <w:lang w:val="en-US"/>
    </w:rPr>
  </w:style>
  <w:style w:type="character" w:customStyle="1" w:styleId="BodyTextIndent2Char">
    <w:name w:val="Body Text Indent 2 Char"/>
    <w:basedOn w:val="DefaultParagraphFont"/>
    <w:link w:val="BodyTextIndent2"/>
    <w:rsid w:val="0008211B"/>
    <w:rPr>
      <w:rFonts w:ascii=".VnTime" w:eastAsia="Times New Roman" w:hAnsi=".VnTime" w:cs="Times New Roman"/>
      <w:sz w:val="28"/>
      <w:szCs w:val="20"/>
      <w:u w:val="single"/>
      <w:lang w:val="en-US"/>
    </w:rPr>
  </w:style>
  <w:style w:type="paragraph" w:customStyle="1" w:styleId="n-dieu">
    <w:name w:val="n-dieu"/>
    <w:basedOn w:val="Normal"/>
    <w:rsid w:val="000821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8211B"/>
  </w:style>
  <w:style w:type="paragraph" w:styleId="ListParagraph">
    <w:name w:val="List Paragraph"/>
    <w:basedOn w:val="Normal"/>
    <w:uiPriority w:val="34"/>
    <w:qFormat/>
    <w:rsid w:val="0008211B"/>
    <w:pPr>
      <w:spacing w:after="0" w:line="240" w:lineRule="auto"/>
      <w:ind w:left="720"/>
      <w:contextualSpacing/>
    </w:pPr>
    <w:rPr>
      <w:rFonts w:ascii="Times New Roman" w:eastAsia="Times New Roman" w:hAnsi="Times New Roman" w:cs="Times New Roman"/>
      <w:sz w:val="28"/>
      <w:szCs w:val="28"/>
      <w:lang w:val="en-US"/>
    </w:rPr>
  </w:style>
  <w:style w:type="character" w:customStyle="1" w:styleId="normal-h1">
    <w:name w:val="normal-h1"/>
    <w:basedOn w:val="DefaultParagraphFont"/>
    <w:rsid w:val="0008211B"/>
    <w:rPr>
      <w:rFonts w:ascii=".VnTime" w:hAnsi=".VnTime" w:hint="default"/>
      <w:color w:val="0000FF"/>
      <w:sz w:val="24"/>
      <w:szCs w:val="24"/>
    </w:rPr>
  </w:style>
  <w:style w:type="character" w:customStyle="1" w:styleId="dieu">
    <w:name w:val="dieu"/>
    <w:rsid w:val="0008211B"/>
    <w:rPr>
      <w:rFonts w:ascii=".VnTime" w:hAnsi=".VnTime"/>
      <w:b/>
      <w:spacing w:val="24"/>
      <w:sz w:val="26"/>
    </w:rPr>
  </w:style>
  <w:style w:type="table" w:styleId="TableGrid">
    <w:name w:val="Table Grid"/>
    <w:basedOn w:val="TableNormal"/>
    <w:uiPriority w:val="59"/>
    <w:rsid w:val="00082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Normal (Web) Char Char Char, Char Char25 Char,Char Char25 Char"/>
    <w:link w:val="NormalWeb"/>
    <w:uiPriority w:val="99"/>
    <w:locked/>
    <w:rsid w:val="0008211B"/>
    <w:rPr>
      <w:rFonts w:ascii="Times New Roman" w:eastAsia="Times New Roman" w:hAnsi="Times New Roman" w:cs="Times New Roman"/>
      <w:sz w:val="24"/>
      <w:szCs w:val="24"/>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basedOn w:val="DefaultParagraphFont"/>
    <w:link w:val="4GCharCharChar"/>
    <w:uiPriority w:val="99"/>
    <w:qFormat/>
    <w:rsid w:val="003141C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3141CC"/>
    <w:pPr>
      <w:spacing w:before="100" w:after="0" w:line="240" w:lineRule="exact"/>
    </w:pPr>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3141C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3141CC"/>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06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05"/>
  </w:style>
  <w:style w:type="character" w:customStyle="1" w:styleId="popuprelate">
    <w:name w:val="popuprelate"/>
    <w:basedOn w:val="DefaultParagraphFont"/>
    <w:rsid w:val="00384CB4"/>
  </w:style>
  <w:style w:type="character" w:styleId="Hyperlink">
    <w:name w:val="Hyperlink"/>
    <w:basedOn w:val="DefaultParagraphFont"/>
    <w:uiPriority w:val="99"/>
    <w:semiHidden/>
    <w:unhideWhenUsed/>
    <w:rsid w:val="00384CB4"/>
    <w:rPr>
      <w:color w:val="0000FF"/>
      <w:u w:val="single"/>
    </w:rPr>
  </w:style>
  <w:style w:type="character" w:styleId="Emphasis">
    <w:name w:val="Emphasis"/>
    <w:basedOn w:val="DefaultParagraphFont"/>
    <w:uiPriority w:val="20"/>
    <w:qFormat/>
    <w:rsid w:val="004E6BC4"/>
    <w:rPr>
      <w:i/>
      <w:iCs/>
    </w:rPr>
  </w:style>
</w:styles>
</file>

<file path=word/webSettings.xml><?xml version="1.0" encoding="utf-8"?>
<w:webSettings xmlns:r="http://schemas.openxmlformats.org/officeDocument/2006/relationships" xmlns:w="http://schemas.openxmlformats.org/wordprocessingml/2006/main">
  <w:divs>
    <w:div w:id="844049488">
      <w:bodyDiv w:val="1"/>
      <w:marLeft w:val="0"/>
      <w:marRight w:val="0"/>
      <w:marTop w:val="0"/>
      <w:marBottom w:val="0"/>
      <w:divBdr>
        <w:top w:val="none" w:sz="0" w:space="0" w:color="auto"/>
        <w:left w:val="none" w:sz="0" w:space="0" w:color="auto"/>
        <w:bottom w:val="none" w:sz="0" w:space="0" w:color="auto"/>
        <w:right w:val="none" w:sz="0" w:space="0" w:color="auto"/>
      </w:divBdr>
    </w:div>
    <w:div w:id="2132939703">
      <w:bodyDiv w:val="1"/>
      <w:marLeft w:val="0"/>
      <w:marRight w:val="0"/>
      <w:marTop w:val="0"/>
      <w:marBottom w:val="0"/>
      <w:divBdr>
        <w:top w:val="none" w:sz="0" w:space="0" w:color="auto"/>
        <w:left w:val="none" w:sz="0" w:space="0" w:color="auto"/>
        <w:bottom w:val="none" w:sz="0" w:space="0" w:color="auto"/>
        <w:right w:val="none" w:sz="0" w:space="0" w:color="auto"/>
      </w:divBdr>
      <w:divsChild>
        <w:div w:id="61031293">
          <w:marLeft w:val="0"/>
          <w:marRight w:val="0"/>
          <w:marTop w:val="120"/>
          <w:marBottom w:val="120"/>
          <w:divBdr>
            <w:top w:val="none" w:sz="0" w:space="0" w:color="auto"/>
            <w:left w:val="none" w:sz="0" w:space="0" w:color="auto"/>
            <w:bottom w:val="none" w:sz="0" w:space="0" w:color="auto"/>
            <w:right w:val="none" w:sz="0" w:space="0" w:color="auto"/>
          </w:divBdr>
          <w:divsChild>
            <w:div w:id="2112816752">
              <w:marLeft w:val="0"/>
              <w:marRight w:val="0"/>
              <w:marTop w:val="0"/>
              <w:marBottom w:val="0"/>
              <w:divBdr>
                <w:top w:val="none" w:sz="0" w:space="0" w:color="auto"/>
                <w:left w:val="none" w:sz="0" w:space="0" w:color="auto"/>
                <w:bottom w:val="none" w:sz="0" w:space="0" w:color="auto"/>
                <w:right w:val="none" w:sz="0" w:space="0" w:color="auto"/>
              </w:divBdr>
            </w:div>
          </w:divsChild>
        </w:div>
        <w:div w:id="992954725">
          <w:marLeft w:val="0"/>
          <w:marRight w:val="0"/>
          <w:marTop w:val="120"/>
          <w:marBottom w:val="120"/>
          <w:divBdr>
            <w:top w:val="none" w:sz="0" w:space="0" w:color="auto"/>
            <w:left w:val="none" w:sz="0" w:space="0" w:color="auto"/>
            <w:bottom w:val="none" w:sz="0" w:space="0" w:color="auto"/>
            <w:right w:val="none" w:sz="0" w:space="0" w:color="auto"/>
          </w:divBdr>
          <w:divsChild>
            <w:div w:id="650906076">
              <w:marLeft w:val="0"/>
              <w:marRight w:val="0"/>
              <w:marTop w:val="0"/>
              <w:marBottom w:val="0"/>
              <w:divBdr>
                <w:top w:val="none" w:sz="0" w:space="0" w:color="auto"/>
                <w:left w:val="none" w:sz="0" w:space="0" w:color="auto"/>
                <w:bottom w:val="none" w:sz="0" w:space="0" w:color="auto"/>
                <w:right w:val="none" w:sz="0" w:space="0" w:color="auto"/>
              </w:divBdr>
            </w:div>
          </w:divsChild>
        </w:div>
        <w:div w:id="345137265">
          <w:marLeft w:val="0"/>
          <w:marRight w:val="0"/>
          <w:marTop w:val="120"/>
          <w:marBottom w:val="120"/>
          <w:divBdr>
            <w:top w:val="none" w:sz="0" w:space="0" w:color="auto"/>
            <w:left w:val="none" w:sz="0" w:space="0" w:color="auto"/>
            <w:bottom w:val="none" w:sz="0" w:space="0" w:color="auto"/>
            <w:right w:val="none" w:sz="0" w:space="0" w:color="auto"/>
          </w:divBdr>
          <w:divsChild>
            <w:div w:id="13427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luat-thue-thu-nhap-doanh-nghiep-2025-so-67-2025-qh15-404386-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F9ECE-F224-4307-814B-ADAEE144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6596</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Nguyen Nhan Chinh</cp:lastModifiedBy>
  <cp:revision>42</cp:revision>
  <cp:lastPrinted>2026-05-12T04:09:00Z</cp:lastPrinted>
  <dcterms:created xsi:type="dcterms:W3CDTF">2023-04-26T03:02:00Z</dcterms:created>
  <dcterms:modified xsi:type="dcterms:W3CDTF">2026-06-19T08:25:00Z</dcterms:modified>
</cp:coreProperties>
</file>