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114" w:rsidRPr="00D302C5" w:rsidRDefault="00AB6114" w:rsidP="00AB6114">
      <w:pPr>
        <w:autoSpaceDE w:val="0"/>
        <w:autoSpaceDN w:val="0"/>
        <w:adjustRightInd w:val="0"/>
        <w:spacing w:after="0" w:line="240" w:lineRule="auto"/>
        <w:jc w:val="center"/>
        <w:rPr>
          <w:rFonts w:ascii="Times New Roman" w:hAnsi="Times New Roman" w:cs="Times New Roman"/>
          <w:b/>
          <w:bCs/>
          <w:sz w:val="2"/>
          <w:szCs w:val="28"/>
          <w:lang w:val="en-US"/>
        </w:rPr>
      </w:pPr>
    </w:p>
    <w:tbl>
      <w:tblPr>
        <w:tblW w:w="9647" w:type="dxa"/>
        <w:jc w:val="center"/>
        <w:tblLayout w:type="fixed"/>
        <w:tblLook w:val="0000"/>
      </w:tblPr>
      <w:tblGrid>
        <w:gridCol w:w="2631"/>
        <w:gridCol w:w="7016"/>
      </w:tblGrid>
      <w:tr w:rsidR="00AB6114" w:rsidRPr="00D302C5" w:rsidTr="0072565A">
        <w:trPr>
          <w:trHeight w:val="472"/>
          <w:jc w:val="center"/>
        </w:trPr>
        <w:tc>
          <w:tcPr>
            <w:tcW w:w="2631" w:type="dxa"/>
          </w:tcPr>
          <w:p w:rsidR="00AB6114" w:rsidRPr="00D302C5" w:rsidRDefault="00AB6114" w:rsidP="0072565A">
            <w:pPr>
              <w:widowControl w:val="0"/>
              <w:spacing w:after="0"/>
              <w:jc w:val="center"/>
              <w:rPr>
                <w:rFonts w:ascii="Times New Roman" w:hAnsi="Times New Roman" w:cs="Times New Roman"/>
                <w:b/>
                <w:sz w:val="26"/>
                <w:szCs w:val="26"/>
                <w:lang w:val="nl-NL"/>
              </w:rPr>
            </w:pPr>
            <w:r w:rsidRPr="00D302C5">
              <w:rPr>
                <w:rFonts w:ascii="Times New Roman" w:hAnsi="Times New Roman" w:cs="Times New Roman"/>
                <w:b/>
                <w:sz w:val="26"/>
                <w:szCs w:val="26"/>
                <w:lang w:val="nl-NL"/>
              </w:rPr>
              <w:t>BỘ TÀI CHÍNH</w:t>
            </w:r>
          </w:p>
          <w:p w:rsidR="00AB6114" w:rsidRPr="00D302C5" w:rsidRDefault="0031535E" w:rsidP="0072565A">
            <w:pPr>
              <w:widowControl w:val="0"/>
              <w:spacing w:after="0"/>
              <w:jc w:val="center"/>
              <w:outlineLvl w:val="2"/>
              <w:rPr>
                <w:rFonts w:ascii="Times New Roman" w:hAnsi="Times New Roman" w:cs="Times New Roman"/>
                <w:bCs/>
                <w:szCs w:val="28"/>
                <w:lang w:val="nl-NL"/>
              </w:rPr>
            </w:pPr>
            <w:r w:rsidRPr="0031535E">
              <w:rPr>
                <w:rFonts w:ascii="Times New Roman" w:hAnsi="Times New Roman" w:cs="Times New Roman"/>
                <w:noProof/>
                <w:sz w:val="24"/>
                <w:szCs w:val="24"/>
                <w:lang w:val="en-US"/>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8" o:spid="_x0000_s1026" type="#_x0000_t34" style="position:absolute;left:0;text-align:left;margin-left:36.7pt;margin-top:5.15pt;width:45.5pt;height:.0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" adj=",-37648800,-53525"/>
              </w:pict>
            </w:r>
          </w:p>
          <w:p w:rsidR="00AB6114" w:rsidRPr="00D302C5" w:rsidRDefault="00AB6114" w:rsidP="0072565A">
            <w:pPr>
              <w:widowControl w:val="0"/>
              <w:spacing w:after="0"/>
              <w:jc w:val="center"/>
              <w:outlineLvl w:val="2"/>
              <w:rPr>
                <w:rFonts w:ascii="Times New Roman" w:hAnsi="Times New Roman" w:cs="Times New Roman"/>
                <w:bCs/>
                <w:szCs w:val="28"/>
                <w:lang w:val="nl-NL"/>
              </w:rPr>
            </w:pPr>
          </w:p>
          <w:p w:rsidR="00AB6114" w:rsidRPr="00D302C5" w:rsidRDefault="00AB6114" w:rsidP="0072565A">
            <w:pPr>
              <w:spacing w:after="0"/>
              <w:ind w:right="-34"/>
              <w:jc w:val="center"/>
              <w:rPr>
                <w:rFonts w:ascii="Times New Roman" w:hAnsi="Times New Roman" w:cs="Times New Roman"/>
                <w:sz w:val="26"/>
                <w:szCs w:val="26"/>
                <w:lang w:val="nl-NL"/>
              </w:rPr>
            </w:pPr>
            <w:r w:rsidRPr="00D302C5">
              <w:rPr>
                <w:rFonts w:ascii="Times New Roman" w:hAnsi="Times New Roman" w:cs="Times New Roman"/>
                <w:sz w:val="26"/>
                <w:szCs w:val="26"/>
                <w:lang w:val="nl-NL"/>
              </w:rPr>
              <w:t xml:space="preserve">Số: </w:t>
            </w:r>
            <w:r w:rsidRPr="00D302C5">
              <w:rPr>
                <w:rFonts w:ascii="Times New Roman" w:hAnsi="Times New Roman" w:cs="Times New Roman"/>
                <w:b/>
                <w:sz w:val="26"/>
                <w:szCs w:val="26"/>
                <w:lang w:val="nl-NL"/>
              </w:rPr>
              <w:t xml:space="preserve">       </w:t>
            </w:r>
            <w:r w:rsidRPr="00D302C5">
              <w:rPr>
                <w:rFonts w:ascii="Times New Roman" w:hAnsi="Times New Roman" w:cs="Times New Roman"/>
                <w:sz w:val="26"/>
                <w:szCs w:val="26"/>
                <w:lang w:val="nl-NL"/>
              </w:rPr>
              <w:t>/TTr-BTC</w:t>
            </w:r>
          </w:p>
          <w:p w:rsidR="00AB6114" w:rsidRPr="00D302C5" w:rsidRDefault="00AB6114" w:rsidP="0072565A">
            <w:pPr>
              <w:spacing w:after="0"/>
              <w:jc w:val="both"/>
              <w:rPr>
                <w:rFonts w:ascii="Times New Roman" w:hAnsi="Times New Roman" w:cs="Times New Roman"/>
                <w:b/>
                <w:szCs w:val="28"/>
                <w:lang w:val="nl-NL"/>
              </w:rPr>
            </w:pPr>
          </w:p>
        </w:tc>
        <w:tc>
          <w:tcPr>
            <w:tcW w:w="7016" w:type="dxa"/>
          </w:tcPr>
          <w:p w:rsidR="00AB6114" w:rsidRPr="00D302C5" w:rsidRDefault="00AB6114" w:rsidP="0072565A">
            <w:pPr>
              <w:widowControl w:val="0"/>
              <w:spacing w:after="0"/>
              <w:jc w:val="center"/>
              <w:rPr>
                <w:rFonts w:ascii="Times New Roman" w:hAnsi="Times New Roman" w:cs="Times New Roman"/>
                <w:b/>
                <w:sz w:val="26"/>
                <w:szCs w:val="26"/>
                <w:lang w:val="nl-NL"/>
              </w:rPr>
            </w:pPr>
            <w:r w:rsidRPr="00D302C5">
              <w:rPr>
                <w:rFonts w:ascii="Times New Roman" w:hAnsi="Times New Roman" w:cs="Times New Roman"/>
                <w:b/>
                <w:sz w:val="26"/>
                <w:szCs w:val="26"/>
                <w:lang w:val="nl-NL"/>
              </w:rPr>
              <w:t>CỘNG HOÀ XÃ HỘI CHỦ NGHĨA VIỆT NAM</w:t>
            </w:r>
          </w:p>
          <w:p w:rsidR="00AB6114" w:rsidRPr="00D302C5" w:rsidRDefault="0031535E" w:rsidP="0072565A">
            <w:pPr>
              <w:widowControl w:val="0"/>
              <w:spacing w:after="0"/>
              <w:jc w:val="center"/>
              <w:rPr>
                <w:rFonts w:ascii="Times New Roman" w:hAnsi="Times New Roman" w:cs="Times New Roman"/>
                <w:b/>
                <w:sz w:val="28"/>
                <w:szCs w:val="28"/>
                <w:lang w:val="nl-NL"/>
              </w:rPr>
            </w:pPr>
            <w:r w:rsidRPr="0031535E">
              <w:rPr>
                <w:rFonts w:ascii="Times New Roman" w:hAnsi="Times New Roman" w:cs="Times New Roman"/>
                <w:noProof/>
                <w:sz w:val="24"/>
                <w:szCs w:val="24"/>
                <w:lang w:val="en-US"/>
              </w:rPr>
              <w:pict>
                <v:shapetype id="_x0000_t32" coordsize="21600,21600" o:spt="32" o:oned="t" path="m,l21600,21600e" filled="f">
                  <v:path arrowok="t" fillok="f" o:connecttype="none"/>
                  <o:lock v:ext="edit" shapetype="t"/>
                </v:shapetype>
                <v:shape id="Straight Arrow Connector 7" o:spid="_x0000_s1027" type="#_x0000_t32" style="position:absolute;left:0;text-align:left;margin-left:84.8pt;margin-top:17.6pt;width:174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" adj="-36652,-1,-36652"/>
              </w:pict>
            </w:r>
            <w:r w:rsidR="00AB6114" w:rsidRPr="00D302C5">
              <w:rPr>
                <w:rFonts w:ascii="Times New Roman" w:hAnsi="Times New Roman" w:cs="Times New Roman"/>
                <w:b/>
                <w:sz w:val="28"/>
                <w:szCs w:val="28"/>
                <w:lang w:val="nl-NL"/>
              </w:rPr>
              <w:t>Độc lập - Tự do - Hạnh phúc</w:t>
            </w:r>
          </w:p>
          <w:p w:rsidR="00AB6114" w:rsidRPr="00D302C5" w:rsidRDefault="00AB6114" w:rsidP="0072565A">
            <w:pPr>
              <w:widowControl w:val="0"/>
              <w:spacing w:after="0"/>
              <w:jc w:val="center"/>
              <w:rPr>
                <w:rFonts w:ascii="Times New Roman" w:hAnsi="Times New Roman" w:cs="Times New Roman"/>
                <w:b/>
                <w:szCs w:val="28"/>
                <w:lang w:val="nl-NL"/>
              </w:rPr>
            </w:pPr>
          </w:p>
          <w:p w:rsidR="00AB6114" w:rsidRPr="00D302C5" w:rsidRDefault="00AB6114" w:rsidP="0072565A">
            <w:pPr>
              <w:spacing w:after="0"/>
              <w:ind w:right="-34"/>
              <w:jc w:val="center"/>
              <w:rPr>
                <w:rFonts w:ascii="Times New Roman" w:hAnsi="Times New Roman" w:cs="Times New Roman"/>
                <w:i/>
                <w:sz w:val="28"/>
                <w:szCs w:val="28"/>
                <w:lang w:val="nl-NL"/>
              </w:rPr>
            </w:pPr>
            <w:r w:rsidRPr="00D302C5">
              <w:rPr>
                <w:rFonts w:ascii="Times New Roman" w:hAnsi="Times New Roman" w:cs="Times New Roman"/>
                <w:i/>
                <w:sz w:val="28"/>
                <w:szCs w:val="28"/>
                <w:lang w:val="nl-NL"/>
              </w:rPr>
              <w:t>Hà Nội, ngày      tháng     năm 2026</w:t>
            </w:r>
          </w:p>
          <w:p w:rsidR="00AB6114" w:rsidRPr="00D302C5" w:rsidRDefault="00AB6114" w:rsidP="0072565A">
            <w:pPr>
              <w:widowControl w:val="0"/>
              <w:spacing w:after="0"/>
              <w:outlineLvl w:val="0"/>
              <w:rPr>
                <w:rFonts w:ascii="Times New Roman" w:hAnsi="Times New Roman" w:cs="Times New Roman"/>
                <w:b/>
                <w:i/>
                <w:szCs w:val="28"/>
                <w:lang w:val="nl-NL"/>
              </w:rPr>
            </w:pPr>
          </w:p>
        </w:tc>
      </w:tr>
      <w:tr w:rsidR="00AB6114" w:rsidRPr="00D302C5" w:rsidTr="0072565A">
        <w:trPr>
          <w:trHeight w:val="472"/>
          <w:jc w:val="center"/>
        </w:trPr>
        <w:tc>
          <w:tcPr>
            <w:tcW w:w="2631" w:type="dxa"/>
          </w:tcPr>
          <w:p w:rsidR="00AB6114" w:rsidRPr="00D302C5" w:rsidRDefault="00AB6114" w:rsidP="0072565A">
            <w:pPr>
              <w:spacing w:after="0" w:line="240" w:lineRule="auto"/>
              <w:ind w:firstLine="567"/>
              <w:jc w:val="both"/>
              <w:rPr>
                <w:rFonts w:ascii="Times New Roman" w:hAnsi="Times New Roman" w:cs="Times New Roman"/>
                <w:b/>
                <w:szCs w:val="28"/>
                <w:lang w:val="nl-NL"/>
              </w:rPr>
            </w:pPr>
          </w:p>
        </w:tc>
        <w:tc>
          <w:tcPr>
            <w:tcW w:w="7016" w:type="dxa"/>
          </w:tcPr>
          <w:p w:rsidR="00AB6114" w:rsidRPr="00D302C5" w:rsidRDefault="00AB6114" w:rsidP="0072565A">
            <w:pPr>
              <w:widowControl w:val="0"/>
              <w:spacing w:after="0" w:line="240" w:lineRule="auto"/>
              <w:outlineLvl w:val="0"/>
              <w:rPr>
                <w:rFonts w:ascii="Times New Roman" w:hAnsi="Times New Roman" w:cs="Times New Roman"/>
                <w:szCs w:val="28"/>
                <w:lang w:val="nl-NL"/>
              </w:rPr>
            </w:pPr>
          </w:p>
        </w:tc>
      </w:tr>
    </w:tbl>
    <w:p w:rsidR="00AB6114" w:rsidRPr="00D302C5" w:rsidRDefault="00AB6114" w:rsidP="00AB6114">
      <w:pPr>
        <w:autoSpaceDE w:val="0"/>
        <w:autoSpaceDN w:val="0"/>
        <w:adjustRightInd w:val="0"/>
        <w:spacing w:after="0" w:line="240" w:lineRule="auto"/>
        <w:jc w:val="center"/>
        <w:rPr>
          <w:rFonts w:ascii="Times New Roman" w:hAnsi="Times New Roman" w:cs="Times New Roman"/>
          <w:b/>
          <w:bCs/>
          <w:sz w:val="2"/>
          <w:szCs w:val="28"/>
          <w:lang w:val="nl-NL"/>
        </w:rPr>
      </w:pPr>
    </w:p>
    <w:p w:rsidR="00C563D2" w:rsidRPr="00D302C5" w:rsidRDefault="00AB6114" w:rsidP="00C563D2">
      <w:pPr>
        <w:autoSpaceDE w:val="0"/>
        <w:autoSpaceDN w:val="0"/>
        <w:adjustRightInd w:val="0"/>
        <w:spacing w:after="0" w:line="240" w:lineRule="auto"/>
        <w:jc w:val="center"/>
        <w:rPr>
          <w:rFonts w:ascii="Times New Roman" w:hAnsi="Times New Roman" w:cs="Times New Roman"/>
          <w:b/>
          <w:bCs/>
          <w:sz w:val="28"/>
          <w:szCs w:val="28"/>
          <w:lang w:val="en-US"/>
        </w:rPr>
      </w:pPr>
      <w:r w:rsidRPr="00D302C5">
        <w:rPr>
          <w:rFonts w:ascii="Times New Roman" w:hAnsi="Times New Roman" w:cs="Times New Roman"/>
          <w:b/>
          <w:bCs/>
          <w:sz w:val="28"/>
          <w:szCs w:val="28"/>
        </w:rPr>
        <w:t>TỜ TRÌNH</w:t>
      </w:r>
    </w:p>
    <w:p w:rsidR="00C563D2" w:rsidRPr="00D302C5" w:rsidRDefault="00AB6114" w:rsidP="00AB6114">
      <w:pPr>
        <w:autoSpaceDE w:val="0"/>
        <w:autoSpaceDN w:val="0"/>
        <w:adjustRightInd w:val="0"/>
        <w:spacing w:after="0" w:line="240" w:lineRule="auto"/>
        <w:jc w:val="center"/>
        <w:rPr>
          <w:rFonts w:ascii="Times New Roman" w:hAnsi="Times New Roman" w:cs="Times New Roman"/>
          <w:b/>
          <w:sz w:val="28"/>
          <w:szCs w:val="28"/>
          <w:lang w:val="nl-NL"/>
        </w:rPr>
      </w:pPr>
      <w:r w:rsidRPr="00D302C5">
        <w:rPr>
          <w:rFonts w:ascii="Times New Roman" w:hAnsi="Times New Roman" w:cs="Times New Roman"/>
          <w:b/>
          <w:sz w:val="28"/>
          <w:szCs w:val="28"/>
          <w:lang w:val="nl-NL"/>
        </w:rPr>
        <w:t xml:space="preserve">Dự án Luật </w:t>
      </w:r>
      <w:r w:rsidR="00C563D2" w:rsidRPr="00D302C5">
        <w:rPr>
          <w:rFonts w:ascii="Times New Roman" w:hAnsi="Times New Roman" w:cs="Times New Roman"/>
          <w:b/>
          <w:sz w:val="28"/>
          <w:szCs w:val="28"/>
          <w:lang w:val="nl-NL"/>
        </w:rPr>
        <w:t xml:space="preserve">sửa đổi, bổ sung một số điều của </w:t>
      </w:r>
    </w:p>
    <w:p w:rsidR="00A660B8" w:rsidRPr="00D302C5" w:rsidRDefault="00C563D2" w:rsidP="00AB6114">
      <w:pPr>
        <w:autoSpaceDE w:val="0"/>
        <w:autoSpaceDN w:val="0"/>
        <w:adjustRightInd w:val="0"/>
        <w:spacing w:after="0" w:line="240" w:lineRule="auto"/>
        <w:jc w:val="center"/>
        <w:rPr>
          <w:rFonts w:ascii="Times New Roman" w:hAnsi="Times New Roman" w:cs="Times New Roman"/>
          <w:b/>
          <w:sz w:val="28"/>
          <w:szCs w:val="28"/>
          <w:lang w:val="nl-NL"/>
        </w:rPr>
      </w:pPr>
      <w:r w:rsidRPr="00D302C5">
        <w:rPr>
          <w:rFonts w:ascii="Times New Roman" w:hAnsi="Times New Roman" w:cs="Times New Roman"/>
          <w:b/>
          <w:sz w:val="28"/>
          <w:szCs w:val="28"/>
          <w:lang w:val="nl-NL"/>
        </w:rPr>
        <w:t>Luật T</w:t>
      </w:r>
      <w:r w:rsidR="00AB6114" w:rsidRPr="00D302C5">
        <w:rPr>
          <w:rFonts w:ascii="Times New Roman" w:hAnsi="Times New Roman" w:cs="Times New Roman"/>
          <w:b/>
          <w:sz w:val="28"/>
          <w:szCs w:val="28"/>
          <w:lang w:val="nl-NL"/>
        </w:rPr>
        <w:t>huế sử dụng đất phi nông nghiệ</w:t>
      </w:r>
      <w:r w:rsidR="006C7E58" w:rsidRPr="00D302C5">
        <w:rPr>
          <w:rFonts w:ascii="Times New Roman" w:hAnsi="Times New Roman" w:cs="Times New Roman"/>
          <w:b/>
          <w:sz w:val="28"/>
          <w:szCs w:val="28"/>
          <w:lang w:val="nl-NL"/>
        </w:rPr>
        <w:t>p</w:t>
      </w:r>
      <w:r w:rsidR="00AC25EC" w:rsidRPr="00D302C5">
        <w:rPr>
          <w:rFonts w:ascii="Times New Roman" w:hAnsi="Times New Roman" w:cs="Times New Roman"/>
          <w:b/>
          <w:sz w:val="28"/>
          <w:szCs w:val="28"/>
          <w:lang w:val="nl-NL"/>
        </w:rPr>
        <w:t>, Luật Thuế thu nhập doanh nghiệp</w:t>
      </w:r>
    </w:p>
    <w:p w:rsidR="00AB6114" w:rsidRPr="00D302C5" w:rsidRDefault="00AB6114" w:rsidP="00AB6114">
      <w:pPr>
        <w:autoSpaceDE w:val="0"/>
        <w:autoSpaceDN w:val="0"/>
        <w:adjustRightInd w:val="0"/>
        <w:spacing w:after="0" w:line="240" w:lineRule="auto"/>
        <w:jc w:val="center"/>
        <w:rPr>
          <w:rFonts w:ascii="Times New Roman" w:hAnsi="Times New Roman" w:cs="Times New Roman"/>
          <w:sz w:val="28"/>
          <w:szCs w:val="28"/>
        </w:rPr>
      </w:pPr>
      <w:r w:rsidRPr="00D302C5">
        <w:rPr>
          <w:rFonts w:ascii="Times New Roman" w:hAnsi="Times New Roman" w:cs="Times New Roman"/>
          <w:sz w:val="28"/>
          <w:szCs w:val="28"/>
        </w:rPr>
        <w:t>___________</w:t>
      </w:r>
    </w:p>
    <w:p w:rsidR="00AB6114" w:rsidRPr="00D302C5" w:rsidRDefault="00AB6114" w:rsidP="00AB6114">
      <w:pPr>
        <w:autoSpaceDE w:val="0"/>
        <w:autoSpaceDN w:val="0"/>
        <w:adjustRightInd w:val="0"/>
        <w:spacing w:after="0" w:line="240" w:lineRule="auto"/>
        <w:jc w:val="center"/>
        <w:rPr>
          <w:rFonts w:ascii="Times New Roman" w:hAnsi="Times New Roman" w:cs="Times New Roman"/>
          <w:sz w:val="28"/>
          <w:szCs w:val="28"/>
        </w:rPr>
      </w:pPr>
    </w:p>
    <w:p w:rsidR="00AB6114" w:rsidRPr="00D302C5" w:rsidRDefault="00AB6114" w:rsidP="00AB6114">
      <w:pPr>
        <w:autoSpaceDE w:val="0"/>
        <w:autoSpaceDN w:val="0"/>
        <w:adjustRightInd w:val="0"/>
        <w:spacing w:after="0" w:line="240" w:lineRule="auto"/>
        <w:jc w:val="center"/>
        <w:rPr>
          <w:rFonts w:ascii="Times New Roman" w:hAnsi="Times New Roman" w:cs="Times New Roman"/>
          <w:sz w:val="28"/>
          <w:szCs w:val="28"/>
        </w:rPr>
      </w:pPr>
      <w:r w:rsidRPr="00D302C5">
        <w:rPr>
          <w:rFonts w:ascii="Times New Roman" w:hAnsi="Times New Roman" w:cs="Times New Roman"/>
          <w:sz w:val="28"/>
          <w:szCs w:val="28"/>
        </w:rPr>
        <w:t>Kính gửi: Chính phủ</w:t>
      </w:r>
    </w:p>
    <w:p w:rsidR="00AB6114" w:rsidRPr="00D302C5" w:rsidRDefault="00AB6114" w:rsidP="00AB6114">
      <w:pPr>
        <w:autoSpaceDE w:val="0"/>
        <w:autoSpaceDN w:val="0"/>
        <w:adjustRightInd w:val="0"/>
        <w:spacing w:after="0" w:line="240" w:lineRule="auto"/>
        <w:jc w:val="center"/>
        <w:rPr>
          <w:rFonts w:ascii="Times New Roman" w:hAnsi="Times New Roman" w:cs="Times New Roman"/>
          <w:sz w:val="28"/>
          <w:szCs w:val="28"/>
          <w:lang w:val="en-US"/>
        </w:rPr>
      </w:pPr>
    </w:p>
    <w:p w:rsidR="00AB6114" w:rsidRPr="00D302C5" w:rsidRDefault="00AB6114" w:rsidP="00AB6114">
      <w:pPr>
        <w:autoSpaceDE w:val="0"/>
        <w:autoSpaceDN w:val="0"/>
        <w:adjustRightInd w:val="0"/>
        <w:spacing w:after="0" w:line="240" w:lineRule="auto"/>
        <w:jc w:val="center"/>
        <w:rPr>
          <w:rFonts w:ascii="Times New Roman" w:hAnsi="Times New Roman" w:cs="Times New Roman"/>
          <w:sz w:val="2"/>
          <w:szCs w:val="28"/>
          <w:lang w:val="en-US"/>
        </w:rPr>
      </w:pPr>
    </w:p>
    <w:p w:rsidR="00436F39" w:rsidRPr="00D302C5" w:rsidRDefault="00436F39" w:rsidP="00DD7FA9">
      <w:pPr>
        <w:widowControl w:val="0"/>
        <w:spacing w:before="120" w:after="120" w:line="240" w:lineRule="auto"/>
        <w:ind w:firstLine="720"/>
        <w:jc w:val="both"/>
        <w:rPr>
          <w:rFonts w:ascii="Times New Roman" w:eastAsia="Times New Roman" w:hAnsi="Times New Roman" w:cs="Times New Roman"/>
          <w:sz w:val="28"/>
          <w:szCs w:val="28"/>
          <w:lang w:val="nl-NL"/>
        </w:rPr>
      </w:pPr>
      <w:r w:rsidRPr="00D302C5">
        <w:rPr>
          <w:rFonts w:ascii="Times New Roman" w:eastAsia="Arial" w:hAnsi="Times New Roman" w:cs="Times New Roman"/>
          <w:sz w:val="28"/>
          <w:szCs w:val="28"/>
          <w:lang w:val="nl-NL"/>
        </w:rPr>
        <w:t xml:space="preserve">Thực hiện quy định của </w:t>
      </w:r>
      <w:r w:rsidRPr="00D302C5">
        <w:rPr>
          <w:rFonts w:ascii="Times New Roman" w:eastAsia="Times New Roman" w:hAnsi="Times New Roman" w:cs="Times New Roman"/>
          <w:sz w:val="28"/>
          <w:szCs w:val="28"/>
          <w:lang w:val="nl-NL"/>
        </w:rPr>
        <w:t>Luật Ban hành văn bản quy phạm pháp luật</w:t>
      </w:r>
      <w:r w:rsidR="00BF08B2" w:rsidRPr="00D302C5">
        <w:rPr>
          <w:rFonts w:ascii="Times New Roman" w:eastAsia="Times New Roman" w:hAnsi="Times New Roman" w:cs="Times New Roman"/>
          <w:sz w:val="28"/>
          <w:szCs w:val="28"/>
          <w:lang w:val="nl-NL"/>
        </w:rPr>
        <w:t xml:space="preserve"> (VBQPPL)</w:t>
      </w:r>
      <w:r w:rsidRPr="00D302C5">
        <w:rPr>
          <w:rFonts w:ascii="Times New Roman" w:eastAsia="Times New Roman" w:hAnsi="Times New Roman" w:cs="Times New Roman"/>
          <w:sz w:val="28"/>
          <w:szCs w:val="28"/>
          <w:lang w:val="nl-NL"/>
        </w:rPr>
        <w:t>, thực hiện Chương trình lập pháp năm 2026 của Quốc hội, Bộ Tài chính kính trình Chính phủ dự án Luật sửa đổi, bổ sung một số điều</w:t>
      </w:r>
      <w:r w:rsidRPr="00D302C5">
        <w:rPr>
          <w:rFonts w:ascii="Times New Roman" w:hAnsi="Times New Roman" w:cs="Times New Roman"/>
          <w:sz w:val="28"/>
          <w:szCs w:val="28"/>
          <w:lang w:val="nl-NL"/>
        </w:rPr>
        <w:t xml:space="preserve"> </w:t>
      </w:r>
      <w:r w:rsidR="003B7A4D" w:rsidRPr="00D302C5">
        <w:rPr>
          <w:rFonts w:ascii="Times New Roman" w:hAnsi="Times New Roman" w:cs="Times New Roman"/>
          <w:sz w:val="28"/>
          <w:szCs w:val="28"/>
          <w:lang w:val="nl-NL"/>
        </w:rPr>
        <w:t xml:space="preserve">của </w:t>
      </w:r>
      <w:r w:rsidRPr="00D302C5">
        <w:rPr>
          <w:rFonts w:ascii="Times New Roman" w:hAnsi="Times New Roman" w:cs="Times New Roman"/>
          <w:sz w:val="28"/>
          <w:szCs w:val="28"/>
          <w:lang w:val="nl-NL"/>
        </w:rPr>
        <w:t>Luật Thuế sử dụng đất phi nông nghiệp (SDĐPNN</w:t>
      </w:r>
      <w:r w:rsidR="009A4945" w:rsidRPr="00D302C5">
        <w:rPr>
          <w:rFonts w:ascii="Times New Roman" w:hAnsi="Times New Roman" w:cs="Times New Roman"/>
          <w:sz w:val="28"/>
          <w:szCs w:val="28"/>
          <w:lang w:val="nl-NL"/>
        </w:rPr>
        <w:t>)</w:t>
      </w:r>
      <w:r w:rsidR="00AC25EC" w:rsidRPr="00D302C5">
        <w:rPr>
          <w:rFonts w:ascii="Times New Roman" w:hAnsi="Times New Roman" w:cs="Times New Roman"/>
          <w:sz w:val="28"/>
          <w:szCs w:val="28"/>
          <w:lang w:val="nl-NL"/>
        </w:rPr>
        <w:t>, Luật Thuế thu nhập doanh nghiệp (TNDN)</w:t>
      </w:r>
      <w:r w:rsidR="009A4945" w:rsidRPr="00D302C5">
        <w:rPr>
          <w:rFonts w:ascii="Times New Roman" w:hAnsi="Times New Roman" w:cs="Times New Roman"/>
          <w:sz w:val="28"/>
          <w:szCs w:val="28"/>
          <w:lang w:val="nl-NL"/>
        </w:rPr>
        <w:t xml:space="preserve"> </w:t>
      </w:r>
      <w:r w:rsidRPr="00D302C5">
        <w:rPr>
          <w:rFonts w:ascii="Times New Roman" w:hAnsi="Times New Roman" w:cs="Times New Roman"/>
          <w:sz w:val="28"/>
          <w:szCs w:val="28"/>
          <w:lang w:val="nl-NL"/>
        </w:rPr>
        <w:t>như sau:</w:t>
      </w:r>
    </w:p>
    <w:p w:rsidR="00AB6114" w:rsidRPr="00D302C5" w:rsidRDefault="00AB6114" w:rsidP="00DD7FA9">
      <w:pPr>
        <w:autoSpaceDE w:val="0"/>
        <w:autoSpaceDN w:val="0"/>
        <w:adjustRightInd w:val="0"/>
        <w:spacing w:before="120" w:after="120" w:line="240" w:lineRule="auto"/>
        <w:ind w:firstLine="720"/>
        <w:jc w:val="both"/>
        <w:rPr>
          <w:rFonts w:ascii="Times New Roman" w:hAnsi="Times New Roman" w:cs="Times New Roman"/>
          <w:b/>
          <w:bCs/>
          <w:sz w:val="26"/>
          <w:szCs w:val="26"/>
          <w:lang w:val="nl-NL"/>
        </w:rPr>
      </w:pPr>
      <w:r w:rsidRPr="00D302C5">
        <w:rPr>
          <w:rFonts w:ascii="Times New Roman" w:hAnsi="Times New Roman" w:cs="Times New Roman"/>
          <w:b/>
          <w:bCs/>
          <w:sz w:val="26"/>
          <w:szCs w:val="26"/>
        </w:rPr>
        <w:t>I. SỰ CẦN THIẾT BAN HÀNH</w:t>
      </w:r>
      <w:r w:rsidRPr="00D302C5">
        <w:rPr>
          <w:rFonts w:ascii="Times New Roman" w:hAnsi="Times New Roman" w:cs="Times New Roman"/>
          <w:b/>
          <w:bCs/>
          <w:sz w:val="26"/>
          <w:szCs w:val="26"/>
          <w:lang w:val="nl-NL"/>
        </w:rPr>
        <w:t xml:space="preserve"> LUẬT </w:t>
      </w:r>
    </w:p>
    <w:p w:rsidR="00AB6114" w:rsidRPr="00D302C5" w:rsidRDefault="00AB6114" w:rsidP="00DD7FA9">
      <w:pPr>
        <w:shd w:val="clear" w:color="auto" w:fill="FFFFFF"/>
        <w:spacing w:before="120" w:after="120" w:line="240" w:lineRule="auto"/>
        <w:ind w:firstLine="720"/>
        <w:rPr>
          <w:rFonts w:ascii="Times New Roman" w:hAnsi="Times New Roman" w:cs="Times New Roman"/>
          <w:b/>
          <w:bCs/>
          <w:sz w:val="28"/>
          <w:szCs w:val="28"/>
          <w:lang w:val="en-US"/>
        </w:rPr>
      </w:pPr>
      <w:r w:rsidRPr="00D302C5">
        <w:rPr>
          <w:rFonts w:ascii="Times New Roman" w:hAnsi="Times New Roman" w:cs="Times New Roman"/>
          <w:b/>
          <w:bCs/>
          <w:sz w:val="28"/>
          <w:szCs w:val="28"/>
          <w:lang w:val="en-SG"/>
        </w:rPr>
        <w:t>1. </w:t>
      </w:r>
      <w:r w:rsidRPr="00D302C5">
        <w:rPr>
          <w:rFonts w:ascii="Times New Roman" w:hAnsi="Times New Roman" w:cs="Times New Roman"/>
          <w:b/>
          <w:bCs/>
          <w:sz w:val="28"/>
          <w:szCs w:val="28"/>
        </w:rPr>
        <w:t>Cơ s</w:t>
      </w:r>
      <w:r w:rsidRPr="00D302C5">
        <w:rPr>
          <w:rFonts w:ascii="Times New Roman" w:hAnsi="Times New Roman" w:cs="Times New Roman"/>
          <w:b/>
          <w:bCs/>
          <w:sz w:val="28"/>
          <w:szCs w:val="28"/>
          <w:lang w:val="en-SG"/>
        </w:rPr>
        <w:t>ở </w:t>
      </w:r>
      <w:r w:rsidRPr="00D302C5">
        <w:rPr>
          <w:rFonts w:ascii="Times New Roman" w:hAnsi="Times New Roman" w:cs="Times New Roman"/>
          <w:b/>
          <w:bCs/>
          <w:sz w:val="28"/>
          <w:szCs w:val="28"/>
        </w:rPr>
        <w:t>chính trị, pháp lý</w:t>
      </w:r>
    </w:p>
    <w:p w:rsidR="00AB6114" w:rsidRPr="00D302C5" w:rsidRDefault="00306F00" w:rsidP="00DD7FA9">
      <w:pPr>
        <w:widowControl w:val="0"/>
        <w:spacing w:before="120" w:after="120" w:line="240" w:lineRule="auto"/>
        <w:ind w:firstLine="720"/>
        <w:jc w:val="both"/>
        <w:rPr>
          <w:rFonts w:ascii="Times New Roman" w:hAnsi="Times New Roman" w:cs="Times New Roman"/>
          <w:b/>
          <w:i/>
          <w:sz w:val="28"/>
          <w:szCs w:val="28"/>
          <w:lang w:val="nl-NL"/>
        </w:rPr>
      </w:pPr>
      <w:r w:rsidRPr="00D302C5">
        <w:rPr>
          <w:rFonts w:ascii="Times New Roman" w:hAnsi="Times New Roman" w:cs="Times New Roman"/>
          <w:b/>
          <w:i/>
          <w:sz w:val="28"/>
          <w:szCs w:val="28"/>
          <w:lang w:val="nl-NL"/>
        </w:rPr>
        <w:t>1.1.</w:t>
      </w:r>
      <w:r w:rsidR="00AB6114" w:rsidRPr="00D302C5">
        <w:rPr>
          <w:rFonts w:ascii="Times New Roman" w:hAnsi="Times New Roman" w:cs="Times New Roman"/>
          <w:b/>
          <w:i/>
          <w:sz w:val="28"/>
          <w:szCs w:val="28"/>
          <w:lang w:val="nl-NL"/>
        </w:rPr>
        <w:t xml:space="preserve"> Cơ sở chính trị</w:t>
      </w:r>
    </w:p>
    <w:p w:rsidR="00F85274" w:rsidRPr="00D302C5" w:rsidRDefault="00F85274" w:rsidP="00DD7FA9">
      <w:pPr>
        <w:widowControl w:val="0"/>
        <w:pBdr>
          <w:top w:val="dotted" w:sz="4" w:space="0" w:color="FFFFFF"/>
          <w:left w:val="dotted" w:sz="4" w:space="0" w:color="FFFFFF"/>
          <w:bottom w:val="dotted" w:sz="4" w:space="0" w:color="FFFFFF"/>
          <w:right w:val="dotted" w:sz="4" w:space="0" w:color="FFFFFF"/>
        </w:pBdr>
        <w:spacing w:before="120" w:after="120" w:line="240" w:lineRule="auto"/>
        <w:ind w:firstLine="720"/>
        <w:jc w:val="both"/>
        <w:rPr>
          <w:rFonts w:ascii="Times New Roman" w:hAnsi="Times New Roman" w:cs="Times New Roman"/>
          <w:sz w:val="28"/>
          <w:szCs w:val="28"/>
          <w:lang w:val="nl-NL"/>
        </w:rPr>
      </w:pPr>
      <w:r w:rsidRPr="00D302C5">
        <w:rPr>
          <w:rFonts w:ascii="Times New Roman" w:hAnsi="Times New Roman" w:cs="Times New Roman"/>
          <w:sz w:val="28"/>
          <w:szCs w:val="28"/>
          <w:lang w:val="nl-NL"/>
        </w:rPr>
        <w:t>Hiến pháp năm 2013 và Văn kiện Đại hội XIV của Đảng đều nhất quán khẳng định chủ trương giáo dục và đào tạo cùng với khoa học, công nghệ là quốc sách hàng đầu, là động lực then chốt, là “đột phá chiến lược” để phát triển nhanh và bền vững đất nước.</w:t>
      </w:r>
    </w:p>
    <w:p w:rsidR="00F85274" w:rsidRPr="00D302C5" w:rsidRDefault="00F85274" w:rsidP="00DD7FA9">
      <w:pPr>
        <w:widowControl w:val="0"/>
        <w:pBdr>
          <w:top w:val="dotted" w:sz="4" w:space="0" w:color="FFFFFF"/>
          <w:left w:val="dotted" w:sz="4" w:space="0" w:color="FFFFFF"/>
          <w:bottom w:val="dotted" w:sz="4" w:space="0" w:color="FFFFFF"/>
          <w:right w:val="dotted" w:sz="4" w:space="0" w:color="FFFFFF"/>
        </w:pBdr>
        <w:spacing w:before="120" w:after="120" w:line="240" w:lineRule="auto"/>
        <w:ind w:firstLine="720"/>
        <w:jc w:val="both"/>
        <w:rPr>
          <w:rFonts w:ascii="Times New Roman" w:hAnsi="Times New Roman" w:cs="Times New Roman"/>
          <w:sz w:val="28"/>
          <w:szCs w:val="28"/>
          <w:lang w:val="nl-NL"/>
        </w:rPr>
      </w:pPr>
      <w:r w:rsidRPr="00D302C5">
        <w:rPr>
          <w:rFonts w:ascii="Times New Roman" w:hAnsi="Times New Roman" w:cs="Times New Roman"/>
          <w:sz w:val="28"/>
          <w:szCs w:val="28"/>
          <w:lang w:val="nl-NL"/>
        </w:rPr>
        <w:t>Thể chế hóa chủ trương của Đảng về giáo dục và đào tạo, nhiều chính sách lớn đã được ban hành, thúc đẩy giáo dục và đào tạo đổi mới, phát triển mạnh mẽ, đạt được những kết quả quan trọng. Các văn kiện, nghị quyết của Đảng và Nhà nước gần đây tiếp tục đề ra nhiều chủ trương, định hướng quan trọng cho việc hoàn thiện hệ thống chính sách thuế đối với lĩnh vực giáo dục và đào tạo, hướng tới xây dựng một hệ thống chính sách thuế đồng bộ, thống nhất, công bằng, hiệu quả, phù hợp với thể chế kinh tế thị trường định hướng xã hội chủ nghĩa; phù hợp với thông lệ quốc tế. Cụ thể như sau:</w:t>
      </w:r>
    </w:p>
    <w:p w:rsidR="00AB6114" w:rsidRPr="00D302C5" w:rsidRDefault="00AB6114" w:rsidP="00DD7FA9">
      <w:pPr>
        <w:widowControl w:val="0"/>
        <w:pBdr>
          <w:top w:val="dotted" w:sz="4" w:space="0" w:color="FFFFFF"/>
          <w:left w:val="dotted" w:sz="4" w:space="0" w:color="FFFFFF"/>
          <w:bottom w:val="dotted" w:sz="4" w:space="0" w:color="FFFFFF"/>
          <w:right w:val="dotted" w:sz="4" w:space="0" w:color="FFFFFF"/>
        </w:pBdr>
        <w:spacing w:before="120" w:after="120" w:line="240" w:lineRule="auto"/>
        <w:ind w:firstLine="720"/>
        <w:jc w:val="both"/>
        <w:rPr>
          <w:rFonts w:ascii="Times New Roman" w:hAnsi="Times New Roman" w:cs="Times New Roman"/>
          <w:i/>
          <w:sz w:val="28"/>
          <w:szCs w:val="28"/>
          <w:lang w:val="nl-NL"/>
        </w:rPr>
      </w:pPr>
      <w:r w:rsidRPr="00D302C5">
        <w:rPr>
          <w:rFonts w:ascii="Times New Roman" w:hAnsi="Times New Roman" w:cs="Times New Roman"/>
          <w:sz w:val="28"/>
          <w:szCs w:val="28"/>
          <w:lang w:val="nl-NL"/>
        </w:rPr>
        <w:t>- Nghị quyết số 71-NQ/TW ngày 22/8/2025 của Bộ Chính trị về đột phá phát triển giáo dục và đào tạo có nêu nhiệm vụ, giải pháp:</w:t>
      </w:r>
      <w:r w:rsidR="00602B53" w:rsidRPr="00D302C5">
        <w:rPr>
          <w:rFonts w:ascii="Times New Roman" w:hAnsi="Times New Roman" w:cs="Times New Roman"/>
          <w:sz w:val="28"/>
          <w:szCs w:val="28"/>
          <w:lang w:val="nl-NL"/>
        </w:rPr>
        <w:t xml:space="preserve"> </w:t>
      </w:r>
      <w:r w:rsidR="00602B53" w:rsidRPr="00D302C5">
        <w:rPr>
          <w:rFonts w:ascii="Times New Roman" w:hAnsi="Times New Roman" w:cs="Times New Roman"/>
          <w:i/>
          <w:sz w:val="28"/>
          <w:szCs w:val="28"/>
          <w:lang w:val="nl-NL"/>
        </w:rPr>
        <w:t>“Đổi mới căn bản cơ chế, chính sách tài chính và đầu tư cho giáo dục, đào tạo”; “Xây dựng cơ chế, chính sách đủ mạnh khuyến khích tổ chức, doanh nghiệp đầu tư phát triển giáo dục, đào tạo”;</w:t>
      </w:r>
      <w:r w:rsidRPr="00D302C5">
        <w:rPr>
          <w:rFonts w:ascii="Times New Roman" w:hAnsi="Times New Roman" w:cs="Times New Roman"/>
          <w:sz w:val="28"/>
          <w:szCs w:val="28"/>
          <w:lang w:val="nl-NL"/>
        </w:rPr>
        <w:t xml:space="preserve"> </w:t>
      </w:r>
      <w:r w:rsidRPr="00D302C5">
        <w:rPr>
          <w:rFonts w:ascii="Times New Roman" w:hAnsi="Times New Roman" w:cs="Times New Roman"/>
          <w:i/>
          <w:sz w:val="28"/>
          <w:szCs w:val="28"/>
          <w:lang w:val="nl-NL"/>
        </w:rPr>
        <w:t xml:space="preserve">“Sửa đổi, bổ sung các </w:t>
      </w:r>
      <w:r w:rsidR="00BF08B2" w:rsidRPr="00D302C5">
        <w:rPr>
          <w:rFonts w:ascii="Times New Roman" w:hAnsi="Times New Roman" w:cs="Times New Roman"/>
          <w:i/>
          <w:sz w:val="28"/>
          <w:szCs w:val="28"/>
          <w:lang w:val="nl-NL"/>
        </w:rPr>
        <w:t>VBQPPL</w:t>
      </w:r>
      <w:r w:rsidRPr="00D302C5">
        <w:rPr>
          <w:rFonts w:ascii="Times New Roman" w:hAnsi="Times New Roman" w:cs="Times New Roman"/>
          <w:i/>
          <w:sz w:val="28"/>
          <w:szCs w:val="28"/>
          <w:lang w:val="nl-NL"/>
        </w:rPr>
        <w:t xml:space="preserve"> có liên quan để bổ sung các quy định không thu tiền sử dụng đất, giảm tiền thuê đất, tiền thuế đất đối với các cơ sở giáo dục trong nước.</w:t>
      </w:r>
      <w:r w:rsidR="00945980" w:rsidRPr="00D302C5">
        <w:rPr>
          <w:rFonts w:ascii="Times New Roman" w:hAnsi="Times New Roman" w:cs="Times New Roman"/>
          <w:sz w:val="26"/>
          <w:szCs w:val="26"/>
        </w:rPr>
        <w:t xml:space="preserve"> </w:t>
      </w:r>
      <w:r w:rsidR="00945980" w:rsidRPr="00D302C5">
        <w:rPr>
          <w:rFonts w:ascii="Times New Roman" w:hAnsi="Times New Roman" w:cs="Times New Roman"/>
          <w:i/>
          <w:sz w:val="28"/>
          <w:szCs w:val="28"/>
          <w:lang w:val="nl-NL"/>
        </w:rPr>
        <w:t xml:space="preserve">Không áp dụng thuế </w:t>
      </w:r>
      <w:r w:rsidR="006167E5" w:rsidRPr="00D302C5">
        <w:rPr>
          <w:rFonts w:ascii="Times New Roman" w:hAnsi="Times New Roman" w:cs="Times New Roman"/>
          <w:i/>
          <w:sz w:val="28"/>
          <w:szCs w:val="28"/>
          <w:lang w:val="nl-NL"/>
        </w:rPr>
        <w:t>TNDN</w:t>
      </w:r>
      <w:r w:rsidR="00945980" w:rsidRPr="00D302C5">
        <w:rPr>
          <w:rFonts w:ascii="Times New Roman" w:hAnsi="Times New Roman" w:cs="Times New Roman"/>
          <w:i/>
          <w:sz w:val="28"/>
          <w:szCs w:val="28"/>
          <w:lang w:val="nl-NL"/>
        </w:rPr>
        <w:t xml:space="preserve"> đối với cơ sở giáo </w:t>
      </w:r>
      <w:r w:rsidR="00945980" w:rsidRPr="00D302C5">
        <w:rPr>
          <w:rFonts w:ascii="Times New Roman" w:hAnsi="Times New Roman" w:cs="Times New Roman"/>
          <w:i/>
          <w:sz w:val="28"/>
          <w:szCs w:val="28"/>
          <w:lang w:val="nl-NL"/>
        </w:rPr>
        <w:lastRenderedPageBreak/>
        <w:t>dục công lập, cơ sở giáo dục tư thục hoạt động không vì lợi nhuận</w:t>
      </w:r>
      <w:r w:rsidRPr="00D302C5">
        <w:rPr>
          <w:rFonts w:ascii="Times New Roman" w:hAnsi="Times New Roman" w:cs="Times New Roman"/>
          <w:i/>
          <w:sz w:val="28"/>
          <w:szCs w:val="28"/>
          <w:lang w:val="nl-NL"/>
        </w:rPr>
        <w:t xml:space="preserve">”. </w:t>
      </w:r>
    </w:p>
    <w:p w:rsidR="00AB6114" w:rsidRPr="00D302C5" w:rsidRDefault="00AB6114" w:rsidP="00DD7FA9">
      <w:pPr>
        <w:widowControl w:val="0"/>
        <w:pBdr>
          <w:top w:val="dotted" w:sz="4" w:space="0" w:color="FFFFFF"/>
          <w:left w:val="dotted" w:sz="4" w:space="0" w:color="FFFFFF"/>
          <w:bottom w:val="dotted" w:sz="4" w:space="0" w:color="FFFFFF"/>
          <w:right w:val="dotted" w:sz="4" w:space="0" w:color="FFFFFF"/>
        </w:pBdr>
        <w:spacing w:before="120" w:after="120" w:line="240" w:lineRule="auto"/>
        <w:ind w:firstLine="720"/>
        <w:jc w:val="both"/>
        <w:rPr>
          <w:rFonts w:ascii="Times New Roman" w:hAnsi="Times New Roman" w:cs="Times New Roman"/>
          <w:sz w:val="28"/>
          <w:szCs w:val="28"/>
          <w:lang w:val="nl-NL"/>
        </w:rPr>
      </w:pPr>
      <w:r w:rsidRPr="00D302C5">
        <w:rPr>
          <w:rFonts w:ascii="Times New Roman" w:hAnsi="Times New Roman" w:cs="Times New Roman"/>
          <w:sz w:val="28"/>
          <w:szCs w:val="28"/>
          <w:lang w:val="nl-NL"/>
        </w:rPr>
        <w:t xml:space="preserve">- Nghị quyết số 281/NQ-CP ngày 15/9/2025 của Chính phủ ban hành chương trình hành động thực hiện Nghị quyết số 71-NQ/TW của Bộ Chính trị có giao nhiệm vụ cho Bộ Tài chính xây dựng dự án Luật sửa đổi, bổ sung Luật </w:t>
      </w:r>
      <w:r w:rsidR="00DB0B67" w:rsidRPr="00D302C5">
        <w:rPr>
          <w:rFonts w:ascii="Times New Roman" w:hAnsi="Times New Roman" w:cs="Times New Roman"/>
          <w:sz w:val="28"/>
          <w:szCs w:val="28"/>
          <w:lang w:val="nl-NL"/>
        </w:rPr>
        <w:t>T</w:t>
      </w:r>
      <w:r w:rsidRPr="00D302C5">
        <w:rPr>
          <w:rFonts w:ascii="Times New Roman" w:hAnsi="Times New Roman" w:cs="Times New Roman"/>
          <w:sz w:val="28"/>
          <w:szCs w:val="28"/>
          <w:lang w:val="nl-NL"/>
        </w:rPr>
        <w:t>huế SDĐPNN</w:t>
      </w:r>
      <w:r w:rsidR="00945980" w:rsidRPr="00D302C5">
        <w:rPr>
          <w:rFonts w:ascii="Times New Roman" w:hAnsi="Times New Roman" w:cs="Times New Roman"/>
          <w:sz w:val="28"/>
          <w:szCs w:val="28"/>
          <w:lang w:val="nl-NL"/>
        </w:rPr>
        <w:t xml:space="preserve"> và Luật Thuế TNDN</w:t>
      </w:r>
      <w:r w:rsidRPr="00D302C5">
        <w:rPr>
          <w:rFonts w:ascii="Times New Roman" w:hAnsi="Times New Roman" w:cs="Times New Roman"/>
          <w:sz w:val="28"/>
          <w:szCs w:val="28"/>
          <w:lang w:val="nl-NL"/>
        </w:rPr>
        <w:t xml:space="preserve"> trong năm 2026.</w:t>
      </w:r>
    </w:p>
    <w:p w:rsidR="00436F39" w:rsidRPr="00D302C5" w:rsidRDefault="00436F39"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eastAsia="Times New Roman" w:hAnsi="Times New Roman" w:cs="Times New Roman"/>
          <w:sz w:val="28"/>
          <w:szCs w:val="28"/>
          <w:lang w:val="en-US"/>
        </w:rPr>
      </w:pPr>
      <w:r w:rsidRPr="00D302C5">
        <w:rPr>
          <w:rFonts w:ascii="Times New Roman" w:eastAsia="Times New Roman" w:hAnsi="Times New Roman" w:cs="Times New Roman"/>
          <w:sz w:val="28"/>
          <w:szCs w:val="28"/>
          <w:lang w:val="nl-NL"/>
        </w:rPr>
        <w:t xml:space="preserve">- </w:t>
      </w:r>
      <w:r w:rsidRPr="00D302C5">
        <w:rPr>
          <w:rFonts w:ascii="Times New Roman" w:eastAsia="Times New Roman" w:hAnsi="Times New Roman" w:cs="Times New Roman"/>
          <w:sz w:val="28"/>
          <w:szCs w:val="28"/>
        </w:rPr>
        <w:t xml:space="preserve">Nghị quyết số 66-NQ/TW ngày 30/4/2025 của Bộ Chính trị về đổi mới công tác xây dựng và thi hành pháp luật đáp ứng yêu cầu phát triển đất nước trong kỷ nguyên mới: </w:t>
      </w:r>
      <w:r w:rsidRPr="00D302C5">
        <w:rPr>
          <w:rFonts w:ascii="Times New Roman" w:eastAsia="Times New Roman" w:hAnsi="Times New Roman" w:cs="Times New Roman"/>
          <w:sz w:val="28"/>
          <w:szCs w:val="28"/>
          <w:lang w:val="en-US"/>
        </w:rPr>
        <w:t>“</w:t>
      </w:r>
      <w:r w:rsidRPr="00D302C5">
        <w:rPr>
          <w:rFonts w:ascii="Times New Roman" w:eastAsia="Times New Roman" w:hAnsi="Times New Roman" w:cs="Times New Roman"/>
          <w:i/>
          <w:sz w:val="28"/>
          <w:szCs w:val="28"/>
        </w:rPr>
        <w:t>Khẩn trương sửa đổi, bổ sung các văn bản pháp luật đáp ứng yêu cầu thực hiện chủ trương tinh gọn tổ chức bộ máy của hệ thống chính trị, sắp xếp đơn vị hành chính</w:t>
      </w:r>
      <w:r w:rsidRPr="00D302C5">
        <w:rPr>
          <w:rFonts w:ascii="Times New Roman" w:eastAsia="Times New Roman" w:hAnsi="Times New Roman" w:cs="Times New Roman"/>
          <w:i/>
          <w:sz w:val="28"/>
          <w:szCs w:val="28"/>
          <w:lang w:val="en-US"/>
        </w:rPr>
        <w:t>…”</w:t>
      </w:r>
      <w:r w:rsidRPr="00D302C5">
        <w:rPr>
          <w:rFonts w:ascii="Times New Roman" w:eastAsia="Times New Roman" w:hAnsi="Times New Roman" w:cs="Times New Roman"/>
          <w:sz w:val="28"/>
          <w:szCs w:val="28"/>
        </w:rPr>
        <w:t>.</w:t>
      </w:r>
    </w:p>
    <w:p w:rsidR="00436F39" w:rsidRPr="00D302C5" w:rsidRDefault="00AB6114"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i/>
          <w:sz w:val="28"/>
          <w:szCs w:val="28"/>
          <w:lang w:val="nl-NL"/>
        </w:rPr>
      </w:pPr>
      <w:r w:rsidRPr="00D302C5">
        <w:rPr>
          <w:rFonts w:ascii="Times New Roman" w:hAnsi="Times New Roman" w:cs="Times New Roman"/>
          <w:sz w:val="28"/>
          <w:szCs w:val="28"/>
          <w:lang w:val="nl-NL"/>
        </w:rPr>
        <w:t xml:space="preserve">- Tại khoản 2 Điều 11 Nghị quyết số 190/2025/QH15 </w:t>
      </w:r>
      <w:r w:rsidR="00A16872" w:rsidRPr="00D302C5">
        <w:rPr>
          <w:rFonts w:ascii="Times New Roman" w:hAnsi="Times New Roman" w:cs="Times New Roman"/>
          <w:sz w:val="28"/>
          <w:szCs w:val="28"/>
          <w:lang w:val="nl-NL"/>
        </w:rPr>
        <w:t xml:space="preserve">của Quốc hội </w:t>
      </w:r>
      <w:r w:rsidRPr="00D302C5">
        <w:rPr>
          <w:rFonts w:ascii="Times New Roman" w:hAnsi="Times New Roman" w:cs="Times New Roman"/>
          <w:sz w:val="28"/>
          <w:szCs w:val="28"/>
          <w:lang w:val="nl-NL"/>
        </w:rPr>
        <w:t xml:space="preserve">về xử lý một số vấn đề liên quan đến sắp xếp tổ chức bộ máy nhà nước quy định: </w:t>
      </w:r>
      <w:r w:rsidRPr="00D302C5">
        <w:rPr>
          <w:rFonts w:ascii="Times New Roman" w:hAnsi="Times New Roman" w:cs="Times New Roman"/>
          <w:i/>
          <w:sz w:val="28"/>
          <w:szCs w:val="28"/>
          <w:lang w:val="nl-NL"/>
        </w:rPr>
        <w:t xml:space="preserve">“Cơ quan, người có thẩm quyền phải ban hành </w:t>
      </w:r>
      <w:r w:rsidR="00BF08B2" w:rsidRPr="00D302C5">
        <w:rPr>
          <w:rFonts w:ascii="Times New Roman" w:hAnsi="Times New Roman" w:cs="Times New Roman"/>
          <w:i/>
          <w:sz w:val="28"/>
          <w:szCs w:val="28"/>
          <w:lang w:val="nl-NL"/>
        </w:rPr>
        <w:t>VBQPPL</w:t>
      </w:r>
      <w:r w:rsidRPr="00D302C5">
        <w:rPr>
          <w:rFonts w:ascii="Times New Roman" w:hAnsi="Times New Roman" w:cs="Times New Roman"/>
          <w:i/>
          <w:sz w:val="28"/>
          <w:szCs w:val="28"/>
          <w:lang w:val="nl-NL"/>
        </w:rPr>
        <w:t xml:space="preserve"> theo thẩm quyền hoặc trình cấp có thẩm quyền ban hành </w:t>
      </w:r>
      <w:r w:rsidR="00BF08B2" w:rsidRPr="00D302C5">
        <w:rPr>
          <w:rFonts w:ascii="Times New Roman" w:hAnsi="Times New Roman" w:cs="Times New Roman"/>
          <w:i/>
          <w:sz w:val="28"/>
          <w:szCs w:val="28"/>
          <w:lang w:val="nl-NL"/>
        </w:rPr>
        <w:t>VBQPPL</w:t>
      </w:r>
      <w:r w:rsidRPr="00D302C5">
        <w:rPr>
          <w:rFonts w:ascii="Times New Roman" w:hAnsi="Times New Roman" w:cs="Times New Roman"/>
          <w:i/>
          <w:sz w:val="28"/>
          <w:szCs w:val="28"/>
          <w:lang w:val="nl-NL"/>
        </w:rPr>
        <w:t xml:space="preserve"> theo trình tự, thủ tục rút gọn để xử lý các văn bản chịu sự tác động do sắp xếp tổ chức bộ máy, bảo đảm hoàn thành trước ngày 01/3/2027”.</w:t>
      </w:r>
    </w:p>
    <w:p w:rsidR="00436F39" w:rsidRPr="00D302C5" w:rsidRDefault="00AB6114"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i/>
          <w:sz w:val="28"/>
          <w:szCs w:val="28"/>
          <w:shd w:val="clear" w:color="auto" w:fill="FFFFFF"/>
          <w:lang w:val="nl-NL"/>
        </w:rPr>
      </w:pPr>
      <w:r w:rsidRPr="00D302C5">
        <w:rPr>
          <w:rFonts w:ascii="Times New Roman" w:hAnsi="Times New Roman" w:cs="Times New Roman"/>
          <w:sz w:val="28"/>
          <w:szCs w:val="28"/>
          <w:lang w:val="nl-NL"/>
        </w:rPr>
        <w:t xml:space="preserve">- Chiến lược cải cách hệ thống thuế đến năm 2030 (ban hành kèm theo Quyết định số 508/QĐ-TTg ngày 23/4/2022 của Thủ tướng Chính phủ) có nêu giải pháp: </w:t>
      </w:r>
      <w:r w:rsidRPr="00D302C5">
        <w:rPr>
          <w:rFonts w:ascii="Times New Roman" w:hAnsi="Times New Roman" w:cs="Times New Roman"/>
          <w:i/>
          <w:sz w:val="28"/>
          <w:szCs w:val="28"/>
          <w:lang w:val="nl-NL"/>
        </w:rPr>
        <w:t>“</w:t>
      </w:r>
      <w:r w:rsidRPr="00D302C5">
        <w:rPr>
          <w:rFonts w:ascii="Times New Roman" w:hAnsi="Times New Roman" w:cs="Times New Roman"/>
          <w:i/>
          <w:sz w:val="28"/>
          <w:szCs w:val="28"/>
          <w:shd w:val="clear" w:color="auto" w:fill="FFFFFF"/>
          <w:lang w:val="nl-NL"/>
        </w:rPr>
        <w:t xml:space="preserve">Đối với các loại thuế liên quan đến tài sản (bao gồm cả thuế </w:t>
      </w:r>
      <w:r w:rsidRPr="00D302C5">
        <w:rPr>
          <w:rFonts w:ascii="Times New Roman" w:hAnsi="Times New Roman" w:cs="Times New Roman"/>
          <w:i/>
          <w:sz w:val="28"/>
          <w:szCs w:val="28"/>
          <w:lang w:val="nl-NL"/>
        </w:rPr>
        <w:t>SDĐNN</w:t>
      </w:r>
      <w:r w:rsidRPr="00D302C5">
        <w:rPr>
          <w:rFonts w:ascii="Times New Roman" w:hAnsi="Times New Roman" w:cs="Times New Roman"/>
          <w:i/>
          <w:sz w:val="28"/>
          <w:szCs w:val="28"/>
          <w:shd w:val="clear" w:color="auto" w:fill="FFFFFF"/>
          <w:lang w:val="nl-NL"/>
        </w:rPr>
        <w:t xml:space="preserve"> và thuế </w:t>
      </w:r>
      <w:r w:rsidRPr="00D302C5">
        <w:rPr>
          <w:rFonts w:ascii="Times New Roman" w:hAnsi="Times New Roman" w:cs="Times New Roman"/>
          <w:i/>
          <w:sz w:val="28"/>
          <w:szCs w:val="28"/>
          <w:lang w:val="nl-NL"/>
        </w:rPr>
        <w:t>SDĐPNN</w:t>
      </w:r>
      <w:r w:rsidRPr="00D302C5">
        <w:rPr>
          <w:rFonts w:ascii="Times New Roman" w:hAnsi="Times New Roman" w:cs="Times New Roman"/>
          <w:i/>
          <w:sz w:val="28"/>
          <w:szCs w:val="28"/>
          <w:shd w:val="clear" w:color="auto" w:fill="FFFFFF"/>
          <w:lang w:val="nl-NL"/>
        </w:rPr>
        <w:t xml:space="preserve">): </w:t>
      </w:r>
      <w:r w:rsidR="00A660B8" w:rsidRPr="00D302C5">
        <w:rPr>
          <w:rFonts w:ascii="Times New Roman" w:hAnsi="Times New Roman" w:cs="Times New Roman"/>
          <w:i/>
          <w:sz w:val="28"/>
          <w:szCs w:val="28"/>
          <w:shd w:val="clear" w:color="auto" w:fill="FFFFFF"/>
          <w:lang w:val="nl-NL"/>
        </w:rPr>
        <w:t>....</w:t>
      </w:r>
      <w:r w:rsidRPr="00D302C5">
        <w:rPr>
          <w:rFonts w:ascii="Times New Roman" w:hAnsi="Times New Roman" w:cs="Times New Roman"/>
          <w:i/>
          <w:sz w:val="28"/>
          <w:szCs w:val="28"/>
          <w:shd w:val="clear" w:color="auto" w:fill="FFFFFF"/>
          <w:lang w:val="nl-NL"/>
        </w:rPr>
        <w:t xml:space="preserve">. Tổng kết, đánh giá tổng thể tình hình thực hiện chính sách thuế </w:t>
      </w:r>
      <w:r w:rsidRPr="00D302C5">
        <w:rPr>
          <w:rFonts w:ascii="Times New Roman" w:hAnsi="Times New Roman" w:cs="Times New Roman"/>
          <w:i/>
          <w:sz w:val="28"/>
          <w:szCs w:val="28"/>
          <w:lang w:val="nl-NL"/>
        </w:rPr>
        <w:t>SDĐPNN</w:t>
      </w:r>
      <w:r w:rsidRPr="00D302C5">
        <w:rPr>
          <w:rFonts w:ascii="Times New Roman" w:hAnsi="Times New Roman" w:cs="Times New Roman"/>
          <w:i/>
          <w:sz w:val="28"/>
          <w:szCs w:val="28"/>
          <w:shd w:val="clear" w:color="auto" w:fill="FFFFFF"/>
          <w:lang w:val="nl-NL"/>
        </w:rPr>
        <w:t xml:space="preserve">. Trên cơ sở đó, nghiên cứu hoàn thiện theo hướng tăng mức điều tiết đối với đất và bổ sung thu thuế đối với nhà nhằm khuyến khích sử dụng nhà, đất có hiệu quả, góp phần hạn chế đầu cơ nhà, đất, đảm bảo động viên nguồn thu hợp lý, ổn định cho NSNN, phù hợp với điều kiện </w:t>
      </w:r>
      <w:r w:rsidR="00D01324" w:rsidRPr="00D302C5">
        <w:rPr>
          <w:rFonts w:ascii="Times New Roman" w:hAnsi="Times New Roman" w:cs="Times New Roman"/>
          <w:i/>
          <w:sz w:val="28"/>
          <w:szCs w:val="28"/>
          <w:shd w:val="clear" w:color="auto" w:fill="FFFFFF"/>
          <w:lang w:val="nl-NL"/>
        </w:rPr>
        <w:t>kinh tế - xã hội (</w:t>
      </w:r>
      <w:r w:rsidRPr="00D302C5">
        <w:rPr>
          <w:rFonts w:ascii="Times New Roman" w:hAnsi="Times New Roman" w:cs="Times New Roman"/>
          <w:i/>
          <w:sz w:val="28"/>
          <w:szCs w:val="28"/>
          <w:lang w:val="pl-PL"/>
        </w:rPr>
        <w:t>KT-XH</w:t>
      </w:r>
      <w:r w:rsidR="00D01324" w:rsidRPr="00D302C5">
        <w:rPr>
          <w:rFonts w:ascii="Times New Roman" w:hAnsi="Times New Roman" w:cs="Times New Roman"/>
          <w:i/>
          <w:sz w:val="28"/>
          <w:szCs w:val="28"/>
          <w:lang w:val="pl-PL"/>
        </w:rPr>
        <w:t>)</w:t>
      </w:r>
      <w:r w:rsidRPr="00D302C5">
        <w:rPr>
          <w:rFonts w:ascii="Times New Roman" w:hAnsi="Times New Roman" w:cs="Times New Roman"/>
          <w:sz w:val="28"/>
          <w:szCs w:val="28"/>
          <w:lang w:val="pl-PL"/>
        </w:rPr>
        <w:t xml:space="preserve"> </w:t>
      </w:r>
      <w:r w:rsidRPr="00D302C5">
        <w:rPr>
          <w:rFonts w:ascii="Times New Roman" w:hAnsi="Times New Roman" w:cs="Times New Roman"/>
          <w:i/>
          <w:sz w:val="28"/>
          <w:szCs w:val="28"/>
          <w:shd w:val="clear" w:color="auto" w:fill="FFFFFF"/>
          <w:lang w:val="nl-NL"/>
        </w:rPr>
        <w:t>của Việt Nam và thông lệ quốc tế. Đồng thời, xây dựng chính sách thuế theo hướng đơn giản, dễ hiểu, dễ xác định rõ đối tượng chịu thuế tài sản, số thuế phải nộp, đồng bộ với quy định của pháp luật về đất đai và quy định của pháp luật có liên quan”.</w:t>
      </w:r>
    </w:p>
    <w:p w:rsidR="009B17F8" w:rsidRPr="00D302C5" w:rsidRDefault="00667B4D"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sz w:val="28"/>
          <w:szCs w:val="28"/>
          <w:shd w:val="clear" w:color="auto" w:fill="FFFFFF"/>
          <w:lang w:val="nl-NL"/>
        </w:rPr>
      </w:pPr>
      <w:r w:rsidRPr="00D302C5">
        <w:rPr>
          <w:rFonts w:ascii="Times New Roman" w:hAnsi="Times New Roman" w:cs="Times New Roman"/>
          <w:sz w:val="28"/>
          <w:szCs w:val="28"/>
          <w:shd w:val="clear" w:color="auto" w:fill="FFFFFF"/>
          <w:lang w:val="nl-NL"/>
        </w:rPr>
        <w:t>- Tại Nghị quyết số 123/202</w:t>
      </w:r>
      <w:r w:rsidR="005149D2" w:rsidRPr="00D302C5">
        <w:rPr>
          <w:rFonts w:ascii="Times New Roman" w:hAnsi="Times New Roman" w:cs="Times New Roman"/>
          <w:sz w:val="28"/>
          <w:szCs w:val="28"/>
          <w:shd w:val="clear" w:color="auto" w:fill="FFFFFF"/>
          <w:lang w:val="nl-NL"/>
        </w:rPr>
        <w:t>6</w:t>
      </w:r>
      <w:r w:rsidRPr="00D302C5">
        <w:rPr>
          <w:rFonts w:ascii="Times New Roman" w:hAnsi="Times New Roman" w:cs="Times New Roman"/>
          <w:sz w:val="28"/>
          <w:szCs w:val="28"/>
          <w:shd w:val="clear" w:color="auto" w:fill="FFFFFF"/>
          <w:lang w:val="nl-NL"/>
        </w:rPr>
        <w:t xml:space="preserve">/UBTVQH15 ngày </w:t>
      </w:r>
      <w:r w:rsidR="00DD3448" w:rsidRPr="00D302C5">
        <w:rPr>
          <w:rFonts w:ascii="Times New Roman" w:hAnsi="Times New Roman" w:cs="Times New Roman"/>
          <w:sz w:val="28"/>
          <w:szCs w:val="28"/>
          <w:shd w:val="clear" w:color="auto" w:fill="FFFFFF"/>
          <w:lang w:val="nl-NL"/>
        </w:rPr>
        <w:t>0</w:t>
      </w:r>
      <w:r w:rsidRPr="00D302C5">
        <w:rPr>
          <w:rFonts w:ascii="Times New Roman" w:hAnsi="Times New Roman" w:cs="Times New Roman"/>
          <w:sz w:val="28"/>
          <w:szCs w:val="28"/>
          <w:shd w:val="clear" w:color="auto" w:fill="FFFFFF"/>
          <w:lang w:val="nl-NL"/>
        </w:rPr>
        <w:t xml:space="preserve">3/4/2026 của Ủy ban Thường vụ Quốc hội quy định bổ sung vào </w:t>
      </w:r>
      <w:r w:rsidR="00093B43" w:rsidRPr="00D302C5">
        <w:rPr>
          <w:rFonts w:ascii="Times New Roman" w:hAnsi="Times New Roman" w:cs="Times New Roman"/>
          <w:sz w:val="28"/>
          <w:szCs w:val="28"/>
          <w:shd w:val="clear" w:color="auto" w:fill="FFFFFF"/>
          <w:lang w:val="nl-NL"/>
        </w:rPr>
        <w:t>C</w:t>
      </w:r>
      <w:r w:rsidRPr="00D302C5">
        <w:rPr>
          <w:rFonts w:ascii="Times New Roman" w:hAnsi="Times New Roman" w:cs="Times New Roman"/>
          <w:sz w:val="28"/>
          <w:szCs w:val="28"/>
          <w:shd w:val="clear" w:color="auto" w:fill="FFFFFF"/>
          <w:lang w:val="nl-NL"/>
        </w:rPr>
        <w:t xml:space="preserve">hương trình lập pháp năm 2026 trình Quốc hội cho ý kiến và thông qua tại </w:t>
      </w:r>
      <w:r w:rsidR="00093B43" w:rsidRPr="00D302C5">
        <w:rPr>
          <w:rFonts w:ascii="Times New Roman" w:hAnsi="Times New Roman" w:cs="Times New Roman"/>
          <w:sz w:val="28"/>
          <w:szCs w:val="28"/>
          <w:shd w:val="clear" w:color="auto" w:fill="FFFFFF"/>
          <w:lang w:val="nl-NL"/>
        </w:rPr>
        <w:t>K</w:t>
      </w:r>
      <w:r w:rsidRPr="00D302C5">
        <w:rPr>
          <w:rFonts w:ascii="Times New Roman" w:hAnsi="Times New Roman" w:cs="Times New Roman"/>
          <w:sz w:val="28"/>
          <w:szCs w:val="28"/>
          <w:shd w:val="clear" w:color="auto" w:fill="FFFFFF"/>
          <w:lang w:val="nl-NL"/>
        </w:rPr>
        <w:t xml:space="preserve">ỳ họp thứ 2 (tháng 10/2026) đối với dự án Luật sửa đổi, bổ sung một số điều của Luật Thuế </w:t>
      </w:r>
      <w:r w:rsidR="00D01324" w:rsidRPr="00D302C5">
        <w:rPr>
          <w:rFonts w:ascii="Times New Roman" w:hAnsi="Times New Roman" w:cs="Times New Roman"/>
          <w:sz w:val="28"/>
          <w:szCs w:val="28"/>
          <w:lang w:val="nl-NL"/>
        </w:rPr>
        <w:t>SDĐPNN</w:t>
      </w:r>
      <w:r w:rsidRPr="00D302C5">
        <w:rPr>
          <w:rFonts w:ascii="Times New Roman" w:hAnsi="Times New Roman" w:cs="Times New Roman"/>
          <w:sz w:val="28"/>
          <w:szCs w:val="28"/>
          <w:shd w:val="clear" w:color="auto" w:fill="FFFFFF"/>
          <w:lang w:val="nl-NL"/>
        </w:rPr>
        <w:t>.</w:t>
      </w:r>
    </w:p>
    <w:p w:rsidR="00AB6114" w:rsidRPr="00D302C5" w:rsidRDefault="00306F00"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b/>
          <w:i/>
          <w:sz w:val="28"/>
          <w:szCs w:val="28"/>
          <w:shd w:val="clear" w:color="auto" w:fill="FFFFFF"/>
          <w:lang w:val="nl-NL"/>
        </w:rPr>
      </w:pPr>
      <w:r w:rsidRPr="00D302C5">
        <w:rPr>
          <w:rFonts w:ascii="Times New Roman" w:hAnsi="Times New Roman" w:cs="Times New Roman"/>
          <w:b/>
          <w:i/>
          <w:sz w:val="28"/>
          <w:szCs w:val="28"/>
          <w:shd w:val="clear" w:color="auto" w:fill="FFFFFF"/>
          <w:lang w:val="nl-NL"/>
        </w:rPr>
        <w:t>1.2.</w:t>
      </w:r>
      <w:r w:rsidR="00AB6114" w:rsidRPr="00D302C5">
        <w:rPr>
          <w:rFonts w:ascii="Times New Roman" w:hAnsi="Times New Roman" w:cs="Times New Roman"/>
          <w:b/>
          <w:i/>
          <w:sz w:val="28"/>
          <w:szCs w:val="28"/>
          <w:shd w:val="clear" w:color="auto" w:fill="FFFFFF"/>
          <w:lang w:val="nl-NL"/>
        </w:rPr>
        <w:t xml:space="preserve"> Cơ sở pháp lý</w:t>
      </w:r>
    </w:p>
    <w:p w:rsidR="00CB5909" w:rsidRPr="00D302C5" w:rsidRDefault="00AB6114"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sz w:val="28"/>
          <w:szCs w:val="28"/>
          <w:lang w:val="nl-NL"/>
        </w:rPr>
      </w:pPr>
      <w:r w:rsidRPr="00D302C5">
        <w:rPr>
          <w:rFonts w:ascii="Times New Roman" w:hAnsi="Times New Roman" w:cs="Times New Roman"/>
          <w:sz w:val="28"/>
          <w:szCs w:val="28"/>
          <w:lang w:val="nl-NL"/>
        </w:rPr>
        <w:t xml:space="preserve">- Hiến pháp năm 2013 quy định: </w:t>
      </w:r>
      <w:r w:rsidRPr="00D302C5">
        <w:rPr>
          <w:rFonts w:ascii="Times New Roman" w:hAnsi="Times New Roman" w:cs="Times New Roman"/>
          <w:i/>
          <w:sz w:val="28"/>
          <w:szCs w:val="28"/>
          <w:lang w:val="nl-NL"/>
        </w:rPr>
        <w:t>“Phát triển giáo dục là quốc sách hàng đầu nhằm nâng cao dân trí, phát triển nguồn nhân lực, bồi dưỡng nhân tài. Nhà nước ưu tiên đầu tư và thu hút các nguồn đầu tư khác cho giáo dục...”</w:t>
      </w:r>
      <w:r w:rsidRPr="00D302C5">
        <w:rPr>
          <w:rFonts w:ascii="Times New Roman" w:hAnsi="Times New Roman" w:cs="Times New Roman"/>
          <w:sz w:val="28"/>
          <w:szCs w:val="28"/>
          <w:lang w:val="nl-NL"/>
        </w:rPr>
        <w:t xml:space="preserve"> (Điều 61); </w:t>
      </w:r>
    </w:p>
    <w:p w:rsidR="00947B9E" w:rsidRPr="00D302C5" w:rsidRDefault="00DD35EA" w:rsidP="00947B9E">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eastAsia="Times New Roman" w:hAnsi="Times New Roman" w:cs="Times New Roman"/>
          <w:i/>
          <w:iCs/>
          <w:sz w:val="28"/>
          <w:szCs w:val="28"/>
          <w:lang w:val="en-US"/>
        </w:rPr>
      </w:pPr>
      <w:r w:rsidRPr="00D302C5">
        <w:rPr>
          <w:rFonts w:ascii="Times New Roman" w:hAnsi="Times New Roman" w:cs="Times New Roman"/>
          <w:sz w:val="28"/>
          <w:szCs w:val="28"/>
          <w:lang w:val="nl-NL"/>
        </w:rPr>
        <w:t xml:space="preserve">- </w:t>
      </w:r>
      <w:r w:rsidR="002A0C83" w:rsidRPr="00D302C5">
        <w:rPr>
          <w:rFonts w:ascii="Times New Roman" w:hAnsi="Times New Roman" w:cs="Times New Roman"/>
          <w:sz w:val="28"/>
          <w:szCs w:val="28"/>
          <w:lang w:val="nl-NL"/>
        </w:rPr>
        <w:t xml:space="preserve">Tại Khoản 4 </w:t>
      </w:r>
      <w:r w:rsidRPr="00D302C5">
        <w:rPr>
          <w:rFonts w:ascii="Times New Roman" w:hAnsi="Times New Roman" w:cs="Times New Roman"/>
          <w:sz w:val="28"/>
          <w:szCs w:val="28"/>
          <w:lang w:val="nl-NL"/>
        </w:rPr>
        <w:t xml:space="preserve">Điều </w:t>
      </w:r>
      <w:r w:rsidR="002A0C83" w:rsidRPr="00D302C5">
        <w:rPr>
          <w:rFonts w:ascii="Times New Roman" w:hAnsi="Times New Roman" w:cs="Times New Roman"/>
          <w:sz w:val="28"/>
          <w:szCs w:val="28"/>
          <w:lang w:val="nl-NL"/>
        </w:rPr>
        <w:t>8</w:t>
      </w:r>
      <w:r w:rsidRPr="00D302C5">
        <w:rPr>
          <w:rFonts w:ascii="Times New Roman" w:hAnsi="Times New Roman" w:cs="Times New Roman"/>
          <w:sz w:val="28"/>
          <w:szCs w:val="28"/>
          <w:lang w:val="nl-NL"/>
        </w:rPr>
        <w:t xml:space="preserve"> Luật Ban hành văn bản quy phạm pháp luật</w:t>
      </w:r>
      <w:r w:rsidR="002A0C83" w:rsidRPr="00D302C5">
        <w:rPr>
          <w:rFonts w:ascii="Times New Roman" w:hAnsi="Times New Roman" w:cs="Times New Roman"/>
          <w:sz w:val="28"/>
          <w:szCs w:val="28"/>
          <w:lang w:val="nl-NL"/>
        </w:rPr>
        <w:t xml:space="preserve"> quy định:</w:t>
      </w:r>
      <w:r w:rsidR="002A0C83" w:rsidRPr="00D302C5">
        <w:rPr>
          <w:rFonts w:ascii="Times New Roman" w:eastAsia="Times New Roman" w:hAnsi="Times New Roman" w:cs="Times New Roman"/>
          <w:i/>
          <w:iCs/>
          <w:sz w:val="28"/>
          <w:szCs w:val="28"/>
        </w:rPr>
        <w:t xml:space="preserve"> “4. Ban hành văn bản quy phạm pháp luật thay thế văn bản quy phạm pháp luật hiện hành thuộc một trong các trường hợp sau đây:</w:t>
      </w:r>
    </w:p>
    <w:p w:rsidR="00947B9E" w:rsidRPr="00D302C5" w:rsidRDefault="002A0C83" w:rsidP="00947B9E">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eastAsia="Times New Roman" w:hAnsi="Times New Roman" w:cs="Times New Roman"/>
          <w:i/>
          <w:iCs/>
          <w:sz w:val="28"/>
          <w:szCs w:val="28"/>
          <w:lang w:val="en-US"/>
        </w:rPr>
      </w:pPr>
      <w:r w:rsidRPr="00D302C5">
        <w:rPr>
          <w:rFonts w:ascii="Times New Roman" w:eastAsia="Times New Roman" w:hAnsi="Times New Roman" w:cs="Times New Roman"/>
          <w:i/>
          <w:iCs/>
          <w:sz w:val="28"/>
          <w:szCs w:val="28"/>
        </w:rPr>
        <w:t>a) Thay đổi cơ bản chính sách, phạm vi điều chỉnh, đối tượng áp dụng;</w:t>
      </w:r>
    </w:p>
    <w:p w:rsidR="00DD35EA" w:rsidRPr="00D302C5" w:rsidRDefault="002A0C83" w:rsidP="00947B9E">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eastAsia="Times New Roman" w:hAnsi="Times New Roman" w:cs="Times New Roman"/>
          <w:sz w:val="28"/>
          <w:szCs w:val="28"/>
          <w:lang w:val="en-US"/>
        </w:rPr>
      </w:pPr>
      <w:r w:rsidRPr="00D302C5">
        <w:rPr>
          <w:rFonts w:ascii="Times New Roman" w:eastAsia="Times New Roman" w:hAnsi="Times New Roman" w:cs="Times New Roman"/>
          <w:i/>
          <w:iCs/>
          <w:sz w:val="28"/>
          <w:szCs w:val="28"/>
        </w:rPr>
        <w:lastRenderedPageBreak/>
        <w:t>b) Sửa đổi, bổ sung về nội dung quá một phần hai tổng số điều”.</w:t>
      </w:r>
      <w:r w:rsidRPr="00D302C5">
        <w:rPr>
          <w:rFonts w:ascii="Times New Roman" w:eastAsia="Times New Roman" w:hAnsi="Times New Roman" w:cs="Times New Roman"/>
          <w:sz w:val="28"/>
          <w:szCs w:val="28"/>
          <w:lang w:val="en-US"/>
        </w:rPr>
        <w:t xml:space="preserve"> </w:t>
      </w:r>
    </w:p>
    <w:p w:rsidR="00DD35EA" w:rsidRPr="00D302C5" w:rsidRDefault="00DD35EA" w:rsidP="00DD35EA">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i/>
          <w:sz w:val="28"/>
          <w:szCs w:val="28"/>
          <w:lang w:val="nl-NL"/>
        </w:rPr>
      </w:pPr>
      <w:r w:rsidRPr="00D302C5">
        <w:rPr>
          <w:rFonts w:ascii="Times New Roman" w:hAnsi="Times New Roman" w:cs="Times New Roman"/>
          <w:sz w:val="28"/>
          <w:szCs w:val="28"/>
          <w:lang w:val="nl-NL"/>
        </w:rPr>
        <w:t xml:space="preserve">- Tại khoản 2 Điều 11 Nghị quyết số 190/2025/QH15 của Quốc hội về xử lý một số vấn đề liên quan đến sắp xếp tổ chức bộ máy nhà nước quy định: </w:t>
      </w:r>
      <w:r w:rsidRPr="00D302C5">
        <w:rPr>
          <w:rFonts w:ascii="Times New Roman" w:hAnsi="Times New Roman" w:cs="Times New Roman"/>
          <w:i/>
          <w:sz w:val="28"/>
          <w:szCs w:val="28"/>
          <w:lang w:val="nl-NL"/>
        </w:rPr>
        <w:t>“Cơ quan, người có thẩm quyền phải ban hành VBQPPL theo thẩm quyền hoặc trình cấp có thẩm quyền ban hành VBQPPL theo trình tự, thủ tục rút gọn để xử lý các văn bản chịu sự tác động do sắp xếp tổ chức bộ máy, bảo đảm hoàn thành trước ngày 01/3/2027”.</w:t>
      </w:r>
    </w:p>
    <w:p w:rsidR="00E4124F" w:rsidRPr="00D302C5" w:rsidRDefault="00AB6114"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bCs/>
          <w:sz w:val="28"/>
          <w:szCs w:val="28"/>
          <w:lang w:val="pt-PT"/>
        </w:rPr>
      </w:pPr>
      <w:r w:rsidRPr="00D302C5">
        <w:rPr>
          <w:rFonts w:ascii="Times New Roman" w:hAnsi="Times New Roman" w:cs="Times New Roman"/>
          <w:bCs/>
          <w:sz w:val="28"/>
          <w:szCs w:val="28"/>
          <w:lang w:val="pt-PT"/>
        </w:rPr>
        <w:t>Theo</w:t>
      </w:r>
      <w:r w:rsidRPr="00D302C5">
        <w:rPr>
          <w:rFonts w:ascii="Times New Roman" w:hAnsi="Times New Roman" w:cs="Times New Roman"/>
          <w:bCs/>
          <w:sz w:val="28"/>
          <w:szCs w:val="28"/>
        </w:rPr>
        <w:t xml:space="preserve"> đó, </w:t>
      </w:r>
      <w:r w:rsidR="00F64AE6" w:rsidRPr="00D302C5">
        <w:rPr>
          <w:rFonts w:ascii="Times New Roman" w:hAnsi="Times New Roman" w:cs="Times New Roman"/>
          <w:bCs/>
          <w:sz w:val="28"/>
          <w:szCs w:val="28"/>
          <w:lang w:val="pt-PT"/>
        </w:rPr>
        <w:t>để</w:t>
      </w:r>
      <w:r w:rsidRPr="00D302C5">
        <w:rPr>
          <w:rFonts w:ascii="Times New Roman" w:hAnsi="Times New Roman" w:cs="Times New Roman"/>
          <w:bCs/>
          <w:sz w:val="28"/>
          <w:szCs w:val="28"/>
        </w:rPr>
        <w:t xml:space="preserve"> </w:t>
      </w:r>
      <w:r w:rsidRPr="00D302C5">
        <w:rPr>
          <w:rFonts w:ascii="Times New Roman" w:hAnsi="Times New Roman" w:cs="Times New Roman"/>
          <w:sz w:val="28"/>
          <w:szCs w:val="28"/>
          <w:lang w:val="nl-NL"/>
        </w:rPr>
        <w:t>thể chế hóa đầy đủ chủ trương, định hướng của Đảng, của Nhà nước</w:t>
      </w:r>
      <w:r w:rsidR="00F64AE6" w:rsidRPr="00D302C5">
        <w:rPr>
          <w:rFonts w:ascii="Times New Roman" w:hAnsi="Times New Roman" w:cs="Times New Roman"/>
          <w:sz w:val="28"/>
          <w:szCs w:val="28"/>
          <w:lang w:val="nl-NL"/>
        </w:rPr>
        <w:t xml:space="preserve"> về hoàn thiện chính sách thuế sử dụng đất</w:t>
      </w:r>
      <w:r w:rsidR="00056BE1" w:rsidRPr="00D302C5">
        <w:rPr>
          <w:rFonts w:ascii="Times New Roman" w:hAnsi="Times New Roman" w:cs="Times New Roman"/>
          <w:sz w:val="28"/>
          <w:szCs w:val="28"/>
          <w:lang w:val="nl-NL"/>
        </w:rPr>
        <w:t>, có chính sách đột phá</w:t>
      </w:r>
      <w:r w:rsidR="00F64AE6" w:rsidRPr="00D302C5">
        <w:rPr>
          <w:rFonts w:ascii="Times New Roman" w:hAnsi="Times New Roman" w:cs="Times New Roman"/>
          <w:sz w:val="28"/>
          <w:szCs w:val="28"/>
          <w:lang w:val="nl-NL"/>
        </w:rPr>
        <w:t xml:space="preserve">, phát triển lĩnh vực </w:t>
      </w:r>
      <w:r w:rsidR="00D77BF4" w:rsidRPr="00D302C5">
        <w:rPr>
          <w:rFonts w:ascii="Times New Roman" w:hAnsi="Times New Roman" w:cs="Times New Roman"/>
          <w:sz w:val="28"/>
          <w:szCs w:val="28"/>
          <w:lang w:val="nl-NL"/>
        </w:rPr>
        <w:t>giáo dục - đào tạo</w:t>
      </w:r>
      <w:r w:rsidR="009425A3" w:rsidRPr="00D302C5">
        <w:rPr>
          <w:rFonts w:ascii="Times New Roman" w:hAnsi="Times New Roman" w:cs="Times New Roman"/>
          <w:sz w:val="28"/>
          <w:szCs w:val="28"/>
          <w:lang w:val="nl-NL"/>
        </w:rPr>
        <w:t xml:space="preserve"> nêu tại điểm 2 </w:t>
      </w:r>
      <w:r w:rsidR="00A660B8" w:rsidRPr="00D302C5">
        <w:rPr>
          <w:rFonts w:ascii="Times New Roman" w:hAnsi="Times New Roman" w:cs="Times New Roman"/>
          <w:sz w:val="28"/>
          <w:szCs w:val="28"/>
          <w:lang w:val="nl-NL"/>
        </w:rPr>
        <w:t>P</w:t>
      </w:r>
      <w:r w:rsidR="009425A3" w:rsidRPr="00D302C5">
        <w:rPr>
          <w:rFonts w:ascii="Times New Roman" w:hAnsi="Times New Roman" w:cs="Times New Roman"/>
          <w:sz w:val="28"/>
          <w:szCs w:val="28"/>
          <w:lang w:val="nl-NL"/>
        </w:rPr>
        <w:t>hần III Nghị quyết số 71-NQ/TW của Bộ Chính trị</w:t>
      </w:r>
      <w:r w:rsidRPr="00D302C5">
        <w:rPr>
          <w:rFonts w:ascii="Times New Roman" w:hAnsi="Times New Roman" w:cs="Times New Roman"/>
          <w:sz w:val="28"/>
          <w:szCs w:val="28"/>
          <w:lang w:val="nl-NL"/>
        </w:rPr>
        <w:t xml:space="preserve"> nhằm t</w:t>
      </w:r>
      <w:r w:rsidRPr="00D302C5">
        <w:rPr>
          <w:rFonts w:ascii="Times New Roman" w:hAnsi="Times New Roman" w:cs="Times New Roman"/>
          <w:sz w:val="28"/>
          <w:szCs w:val="28"/>
        </w:rPr>
        <w:t>hu hút nguồn lực xã hội, giảm áp lực lên khu vực công lập và mở rộng khả năng cung ứng dịch vụ công chất lượng cao</w:t>
      </w:r>
      <w:r w:rsidR="00F64AE6" w:rsidRPr="00D302C5">
        <w:rPr>
          <w:rFonts w:ascii="Times New Roman" w:hAnsi="Times New Roman" w:cs="Times New Roman"/>
          <w:b/>
          <w:bCs/>
          <w:sz w:val="28"/>
          <w:szCs w:val="28"/>
          <w:lang w:val="en-SG"/>
        </w:rPr>
        <w:t xml:space="preserve"> </w:t>
      </w:r>
      <w:r w:rsidR="00F64AE6" w:rsidRPr="00D302C5">
        <w:rPr>
          <w:rFonts w:ascii="Times New Roman" w:hAnsi="Times New Roman" w:cs="Times New Roman"/>
          <w:bCs/>
          <w:sz w:val="28"/>
          <w:szCs w:val="28"/>
          <w:lang w:val="pt-PT"/>
        </w:rPr>
        <w:t xml:space="preserve">cần thiết nghiên cứu sửa đổi, bổ sung </w:t>
      </w:r>
      <w:r w:rsidR="002C7AD7" w:rsidRPr="00D302C5">
        <w:rPr>
          <w:rFonts w:ascii="Times New Roman" w:hAnsi="Times New Roman" w:cs="Times New Roman"/>
          <w:bCs/>
          <w:sz w:val="28"/>
          <w:szCs w:val="28"/>
          <w:lang w:val="pt-PT"/>
        </w:rPr>
        <w:t xml:space="preserve">một số quy định của </w:t>
      </w:r>
      <w:r w:rsidR="00F64AE6" w:rsidRPr="00D302C5">
        <w:rPr>
          <w:rFonts w:ascii="Times New Roman" w:hAnsi="Times New Roman" w:cs="Times New Roman"/>
          <w:bCs/>
          <w:sz w:val="28"/>
          <w:szCs w:val="28"/>
          <w:lang w:val="pt-PT"/>
        </w:rPr>
        <w:t xml:space="preserve">Luật </w:t>
      </w:r>
      <w:r w:rsidR="00DB0B67" w:rsidRPr="00D302C5">
        <w:rPr>
          <w:rFonts w:ascii="Times New Roman" w:hAnsi="Times New Roman" w:cs="Times New Roman"/>
          <w:bCs/>
          <w:sz w:val="28"/>
          <w:szCs w:val="28"/>
          <w:lang w:val="pt-PT"/>
        </w:rPr>
        <w:t>T</w:t>
      </w:r>
      <w:r w:rsidR="00F64AE6" w:rsidRPr="00D302C5">
        <w:rPr>
          <w:rFonts w:ascii="Times New Roman" w:hAnsi="Times New Roman" w:cs="Times New Roman"/>
          <w:bCs/>
          <w:sz w:val="28"/>
          <w:szCs w:val="28"/>
          <w:lang w:val="pt-PT"/>
        </w:rPr>
        <w:t>huế SDĐPNN</w:t>
      </w:r>
      <w:r w:rsidR="00085A0F" w:rsidRPr="00D302C5">
        <w:rPr>
          <w:rFonts w:ascii="Times New Roman" w:hAnsi="Times New Roman" w:cs="Times New Roman"/>
          <w:bCs/>
          <w:sz w:val="28"/>
          <w:szCs w:val="28"/>
          <w:lang w:val="pt-PT"/>
        </w:rPr>
        <w:t>, Luật Thuế TNDN</w:t>
      </w:r>
      <w:r w:rsidR="00F64AE6" w:rsidRPr="00D302C5">
        <w:rPr>
          <w:rFonts w:ascii="Times New Roman" w:hAnsi="Times New Roman" w:cs="Times New Roman"/>
          <w:bCs/>
          <w:sz w:val="28"/>
          <w:szCs w:val="28"/>
          <w:lang w:val="pt-PT"/>
        </w:rPr>
        <w:t>.</w:t>
      </w:r>
    </w:p>
    <w:p w:rsidR="00E4124F" w:rsidRPr="00D302C5" w:rsidRDefault="00AB6114"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b/>
          <w:bCs/>
          <w:sz w:val="28"/>
          <w:szCs w:val="28"/>
          <w:lang w:val="en-US"/>
        </w:rPr>
      </w:pPr>
      <w:r w:rsidRPr="00D302C5">
        <w:rPr>
          <w:rFonts w:ascii="Times New Roman" w:hAnsi="Times New Roman" w:cs="Times New Roman"/>
          <w:b/>
          <w:bCs/>
          <w:sz w:val="28"/>
          <w:szCs w:val="28"/>
          <w:lang w:val="en-SG"/>
        </w:rPr>
        <w:t xml:space="preserve"> 2. </w:t>
      </w:r>
      <w:r w:rsidRPr="00D302C5">
        <w:rPr>
          <w:rFonts w:ascii="Times New Roman" w:hAnsi="Times New Roman" w:cs="Times New Roman"/>
          <w:b/>
          <w:bCs/>
          <w:sz w:val="28"/>
          <w:szCs w:val="28"/>
        </w:rPr>
        <w:t>Cơ sở thực tiễn</w:t>
      </w:r>
    </w:p>
    <w:p w:rsidR="00E4124F" w:rsidRPr="00D302C5" w:rsidRDefault="00AB6114"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b/>
          <w:i/>
          <w:sz w:val="28"/>
          <w:szCs w:val="28"/>
          <w:lang w:val="nl-NL"/>
        </w:rPr>
      </w:pPr>
      <w:r w:rsidRPr="00D302C5">
        <w:rPr>
          <w:rFonts w:ascii="Times New Roman" w:hAnsi="Times New Roman" w:cs="Times New Roman"/>
          <w:b/>
          <w:i/>
          <w:spacing w:val="-3"/>
          <w:sz w:val="28"/>
          <w:szCs w:val="28"/>
          <w:lang w:val="en-US"/>
        </w:rPr>
        <w:t xml:space="preserve"> 2.1.</w:t>
      </w:r>
      <w:r w:rsidR="004231B9" w:rsidRPr="00D302C5">
        <w:rPr>
          <w:rFonts w:ascii="Times New Roman" w:hAnsi="Times New Roman" w:cs="Times New Roman"/>
          <w:b/>
          <w:i/>
          <w:sz w:val="28"/>
          <w:szCs w:val="28"/>
          <w:lang w:val="nl-NL"/>
        </w:rPr>
        <w:t xml:space="preserve"> Đáp ứng các yêu cầu từ thực tiễn, đảm bảo tính đồng bộ của hệ thống pháp luật</w:t>
      </w:r>
    </w:p>
    <w:p w:rsidR="003B7A4D" w:rsidRPr="00D302C5" w:rsidRDefault="0099173E"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sz w:val="28"/>
          <w:szCs w:val="28"/>
        </w:rPr>
      </w:pPr>
      <w:r w:rsidRPr="00D302C5">
        <w:rPr>
          <w:rFonts w:ascii="Times New Roman" w:hAnsi="Times New Roman" w:cs="Times New Roman"/>
          <w:sz w:val="28"/>
          <w:szCs w:val="28"/>
        </w:rPr>
        <w:t xml:space="preserve">Trong bối cảnh nền kinh tế đang bước vào giai đoạn phát triển mới, nhu cầu về nguồn lực đất đai ngày càng gia tăng, giai đoạn 2020 </w:t>
      </w:r>
      <w:r w:rsidR="00A660B8" w:rsidRPr="00D302C5">
        <w:rPr>
          <w:rFonts w:ascii="Times New Roman" w:hAnsi="Times New Roman" w:cs="Times New Roman"/>
          <w:sz w:val="28"/>
          <w:szCs w:val="28"/>
          <w:lang w:val="en-US"/>
        </w:rPr>
        <w:t>-</w:t>
      </w:r>
      <w:r w:rsidRPr="00D302C5">
        <w:rPr>
          <w:rFonts w:ascii="Times New Roman" w:hAnsi="Times New Roman" w:cs="Times New Roman"/>
          <w:sz w:val="28"/>
          <w:szCs w:val="28"/>
        </w:rPr>
        <w:t xml:space="preserve"> 2025, Đảng, Nhà nước đã ban hành nhiều chủ trương lớn nhằm đổi mới tư duy và hoàn thiện thể chế quản lý theo hướng hiện đại, minh bạch, đặc biệt là các Nghị quyết số 18-NQ/TW ngày 16/6/2022 của Ban Chấp hành Trung ương Đảng khóa XIII về tiếp tục đổi mới, hoàn thiện thể chế, chính sách, nâng cao hiệu lực, hiệu quả quản lý và sử dụng đất, tạo động lực đưa nước ta trở thành nước phát triển có thu nhập cao.</w:t>
      </w:r>
    </w:p>
    <w:p w:rsidR="00E4124F" w:rsidRPr="00D302C5" w:rsidRDefault="0099173E"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sz w:val="28"/>
          <w:szCs w:val="28"/>
          <w:shd w:val="clear" w:color="auto" w:fill="FFFFFF"/>
          <w:lang w:val="nl-NL"/>
        </w:rPr>
      </w:pPr>
      <w:r w:rsidRPr="00D302C5">
        <w:rPr>
          <w:rFonts w:ascii="Times New Roman" w:hAnsi="Times New Roman" w:cs="Times New Roman"/>
          <w:sz w:val="28"/>
          <w:szCs w:val="28"/>
          <w:shd w:val="clear" w:color="auto" w:fill="FFFFFF"/>
          <w:lang w:val="nl-NL"/>
        </w:rPr>
        <w:t>Triển khai Nghị quyết số 18-NQ/TW, Luật Đất đai năm 2024 đã được ban hành, đạo luật có tính chất nền tảng, mở đường cho việc huy động và sử dụng hiệu quả nguồn lực đất đai phục vụ phát triển đất nước nhanh và bền vững.</w:t>
      </w:r>
      <w:r w:rsidR="00A4542E" w:rsidRPr="00D302C5">
        <w:rPr>
          <w:rFonts w:ascii="Times New Roman" w:hAnsi="Times New Roman" w:cs="Times New Roman"/>
          <w:sz w:val="28"/>
          <w:szCs w:val="28"/>
          <w:shd w:val="clear" w:color="auto" w:fill="FFFFFF"/>
          <w:lang w:val="nl-NL"/>
        </w:rPr>
        <w:t xml:space="preserve"> </w:t>
      </w:r>
      <w:r w:rsidRPr="00D302C5">
        <w:rPr>
          <w:rFonts w:ascii="Times New Roman" w:hAnsi="Times New Roman" w:cs="Times New Roman"/>
          <w:sz w:val="28"/>
          <w:szCs w:val="28"/>
          <w:shd w:val="clear" w:color="auto" w:fill="FFFFFF"/>
          <w:lang w:val="nl-NL"/>
        </w:rPr>
        <w:t xml:space="preserve">Luật Đất đai 2024 và hệ thống các văn bản hướng dẫn thi hành đã được ban hành đồng bộ, kịp thời có hiệu lực kể từ ngày 01/8/2024. Việc rà soát, sửa đổi </w:t>
      </w:r>
      <w:r w:rsidR="00A4542E" w:rsidRPr="00D302C5">
        <w:rPr>
          <w:rFonts w:ascii="Times New Roman" w:hAnsi="Times New Roman" w:cs="Times New Roman"/>
          <w:sz w:val="28"/>
          <w:szCs w:val="28"/>
          <w:shd w:val="clear" w:color="auto" w:fill="FFFFFF"/>
          <w:lang w:val="nl-NL"/>
        </w:rPr>
        <w:t>các</w:t>
      </w:r>
      <w:r w:rsidRPr="00D302C5">
        <w:rPr>
          <w:rFonts w:ascii="Times New Roman" w:hAnsi="Times New Roman" w:cs="Times New Roman"/>
          <w:sz w:val="28"/>
          <w:szCs w:val="28"/>
          <w:shd w:val="clear" w:color="auto" w:fill="FFFFFF"/>
          <w:lang w:val="nl-NL"/>
        </w:rPr>
        <w:t xml:space="preserve"> luật có liên quan, đồng bộ hóa hệ thống pháp luật đã góp phần tăng cường hiệu lực, hiệu quả quản lý nhà nước, thúc đẩy cải cách hành chính, nâng cao tính minh bạch và trách nhiệm giải trình trong sử dụng đất đai. </w:t>
      </w:r>
    </w:p>
    <w:p w:rsidR="00E4124F" w:rsidRPr="00D302C5" w:rsidRDefault="00553E3B"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sz w:val="28"/>
          <w:szCs w:val="28"/>
          <w:shd w:val="clear" w:color="auto" w:fill="FFFFFF"/>
          <w:lang w:val="nl-NL"/>
        </w:rPr>
      </w:pPr>
      <w:r w:rsidRPr="00D302C5">
        <w:rPr>
          <w:rFonts w:ascii="Times New Roman" w:hAnsi="Times New Roman" w:cs="Times New Roman"/>
          <w:sz w:val="28"/>
          <w:szCs w:val="28"/>
          <w:lang w:val="nl-NL"/>
        </w:rPr>
        <w:t>Qua hơn 1</w:t>
      </w:r>
      <w:r w:rsidR="00DD3448" w:rsidRPr="00D302C5">
        <w:rPr>
          <w:rFonts w:ascii="Times New Roman" w:hAnsi="Times New Roman" w:cs="Times New Roman"/>
          <w:sz w:val="28"/>
          <w:szCs w:val="28"/>
          <w:lang w:val="nl-NL"/>
        </w:rPr>
        <w:t>5</w:t>
      </w:r>
      <w:r w:rsidRPr="00D302C5">
        <w:rPr>
          <w:rFonts w:ascii="Times New Roman" w:hAnsi="Times New Roman" w:cs="Times New Roman"/>
          <w:sz w:val="28"/>
          <w:szCs w:val="28"/>
          <w:lang w:val="nl-NL"/>
        </w:rPr>
        <w:t xml:space="preserve"> năm triển khai thực hiện</w:t>
      </w:r>
      <w:r w:rsidR="005F45B0" w:rsidRPr="00D302C5">
        <w:rPr>
          <w:rFonts w:ascii="Times New Roman" w:hAnsi="Times New Roman" w:cs="Times New Roman"/>
          <w:sz w:val="28"/>
          <w:szCs w:val="28"/>
          <w:lang w:val="nl-NL"/>
        </w:rPr>
        <w:t xml:space="preserve"> chính sách thuế SDĐPNN</w:t>
      </w:r>
      <w:r w:rsidRPr="00D302C5">
        <w:rPr>
          <w:rFonts w:ascii="Times New Roman" w:hAnsi="Times New Roman" w:cs="Times New Roman"/>
          <w:sz w:val="28"/>
          <w:szCs w:val="28"/>
          <w:lang w:val="nl-NL"/>
        </w:rPr>
        <w:t>, qua rà soát, đánh giá cho thấy quy định về đối tượng chịu thuế tại Luậ</w:t>
      </w:r>
      <w:r w:rsidR="00DB0B67" w:rsidRPr="00D302C5">
        <w:rPr>
          <w:rFonts w:ascii="Times New Roman" w:hAnsi="Times New Roman" w:cs="Times New Roman"/>
          <w:sz w:val="28"/>
          <w:szCs w:val="28"/>
          <w:lang w:val="nl-NL"/>
        </w:rPr>
        <w:t>t T</w:t>
      </w:r>
      <w:r w:rsidRPr="00D302C5">
        <w:rPr>
          <w:rFonts w:ascii="Times New Roman" w:hAnsi="Times New Roman" w:cs="Times New Roman"/>
          <w:sz w:val="28"/>
          <w:szCs w:val="28"/>
          <w:lang w:val="nl-NL"/>
        </w:rPr>
        <w:t xml:space="preserve">huế SDĐPNN đã bao quát tương đối đầy đủ các loại đất theo quy định của pháp luật về đất đai tại thời điểm ban hành (Luật Đất đai năm 2003). Tuy nhiên, </w:t>
      </w:r>
      <w:r w:rsidR="001449A1" w:rsidRPr="00D302C5">
        <w:rPr>
          <w:rFonts w:ascii="Times New Roman" w:hAnsi="Times New Roman" w:cs="Times New Roman"/>
          <w:sz w:val="28"/>
          <w:szCs w:val="28"/>
          <w:lang w:val="nl-NL"/>
        </w:rPr>
        <w:t>Luật Đất</w:t>
      </w:r>
      <w:r w:rsidRPr="00D302C5">
        <w:rPr>
          <w:rFonts w:ascii="Times New Roman" w:hAnsi="Times New Roman" w:cs="Times New Roman"/>
          <w:sz w:val="28"/>
          <w:szCs w:val="28"/>
          <w:lang w:val="nl-NL"/>
        </w:rPr>
        <w:t xml:space="preserve"> đai năm 2024 đã có sự thay đổi, hoàn thiện theo thể chế kinh tế thị trường, trong đó có sửa đổi, bổ sung và hoàn thiện về phân loại đất</w:t>
      </w:r>
      <w:r w:rsidR="00A96CD1" w:rsidRPr="00D302C5">
        <w:rPr>
          <w:rStyle w:val="FootnoteReference"/>
          <w:rFonts w:ascii="Times New Roman" w:hAnsi="Times New Roman" w:cs="Times New Roman"/>
          <w:sz w:val="28"/>
          <w:szCs w:val="28"/>
          <w:lang w:val="nl-NL"/>
        </w:rPr>
        <w:footnoteReference w:id="1"/>
      </w:r>
      <w:r w:rsidRPr="00D302C5">
        <w:rPr>
          <w:rFonts w:ascii="Times New Roman" w:hAnsi="Times New Roman" w:cs="Times New Roman"/>
          <w:sz w:val="28"/>
          <w:szCs w:val="28"/>
          <w:lang w:val="nl-NL"/>
        </w:rPr>
        <w:t xml:space="preserve">. </w:t>
      </w:r>
      <w:r w:rsidR="004231B9" w:rsidRPr="00D302C5">
        <w:rPr>
          <w:rFonts w:ascii="Times New Roman" w:hAnsi="Times New Roman" w:cs="Times New Roman"/>
          <w:sz w:val="28"/>
          <w:szCs w:val="28"/>
          <w:lang w:val="nl-NL"/>
        </w:rPr>
        <w:t xml:space="preserve">Do đó, để đảm </w:t>
      </w:r>
      <w:r w:rsidR="004231B9" w:rsidRPr="00D302C5">
        <w:rPr>
          <w:rFonts w:ascii="Times New Roman" w:hAnsi="Times New Roman" w:cs="Times New Roman"/>
          <w:sz w:val="28"/>
          <w:szCs w:val="28"/>
          <w:lang w:val="nl-NL"/>
        </w:rPr>
        <w:lastRenderedPageBreak/>
        <w:t>bảo tính thống nhất, tính đồng bộ của hệ thống pháp luật</w:t>
      </w:r>
      <w:r w:rsidR="003B7A4D" w:rsidRPr="00D302C5">
        <w:rPr>
          <w:rFonts w:ascii="Times New Roman" w:hAnsi="Times New Roman" w:cs="Times New Roman"/>
          <w:sz w:val="28"/>
          <w:szCs w:val="28"/>
          <w:lang w:val="nl-NL"/>
        </w:rPr>
        <w:t xml:space="preserve"> </w:t>
      </w:r>
      <w:r w:rsidR="004231B9" w:rsidRPr="00D302C5">
        <w:rPr>
          <w:rFonts w:ascii="Times New Roman" w:hAnsi="Times New Roman" w:cs="Times New Roman"/>
          <w:sz w:val="28"/>
          <w:szCs w:val="28"/>
          <w:lang w:val="nl-NL"/>
        </w:rPr>
        <w:t xml:space="preserve">cần </w:t>
      </w:r>
      <w:r w:rsidR="00BF4271" w:rsidRPr="00D302C5">
        <w:rPr>
          <w:rFonts w:ascii="Times New Roman" w:hAnsi="Times New Roman" w:cs="Times New Roman"/>
          <w:sz w:val="28"/>
          <w:szCs w:val="28"/>
          <w:lang w:val="nl-NL"/>
        </w:rPr>
        <w:t xml:space="preserve">thiết </w:t>
      </w:r>
      <w:r w:rsidR="004231B9" w:rsidRPr="00D302C5">
        <w:rPr>
          <w:rFonts w:ascii="Times New Roman" w:hAnsi="Times New Roman" w:cs="Times New Roman"/>
          <w:sz w:val="28"/>
          <w:szCs w:val="28"/>
          <w:lang w:val="nl-NL"/>
        </w:rPr>
        <w:t>phải rà soát, hoàn thiện quy định về</w:t>
      </w:r>
      <w:r w:rsidR="00CE2F12" w:rsidRPr="00D302C5">
        <w:rPr>
          <w:rFonts w:ascii="Times New Roman" w:hAnsi="Times New Roman" w:cs="Times New Roman"/>
          <w:sz w:val="28"/>
          <w:szCs w:val="28"/>
          <w:lang w:val="nl-NL"/>
        </w:rPr>
        <w:t xml:space="preserve"> các</w:t>
      </w:r>
      <w:r w:rsidR="00E347F3" w:rsidRPr="00D302C5">
        <w:rPr>
          <w:rFonts w:ascii="Times New Roman" w:hAnsi="Times New Roman" w:cs="Times New Roman"/>
          <w:sz w:val="28"/>
          <w:szCs w:val="28"/>
          <w:lang w:val="nl-NL"/>
        </w:rPr>
        <w:t xml:space="preserve"> phân</w:t>
      </w:r>
      <w:r w:rsidR="00CE2F12" w:rsidRPr="00D302C5">
        <w:rPr>
          <w:rFonts w:ascii="Times New Roman" w:hAnsi="Times New Roman" w:cs="Times New Roman"/>
          <w:sz w:val="28"/>
          <w:szCs w:val="28"/>
          <w:lang w:val="nl-NL"/>
        </w:rPr>
        <w:t xml:space="preserve"> loại đất chịu</w:t>
      </w:r>
      <w:r w:rsidR="004231B9" w:rsidRPr="00D302C5">
        <w:rPr>
          <w:rFonts w:ascii="Times New Roman" w:hAnsi="Times New Roman" w:cs="Times New Roman"/>
          <w:sz w:val="28"/>
          <w:szCs w:val="28"/>
          <w:lang w:val="nl-NL"/>
        </w:rPr>
        <w:t xml:space="preserve"> thuế</w:t>
      </w:r>
      <w:r w:rsidR="00E347F3" w:rsidRPr="00D302C5">
        <w:rPr>
          <w:rFonts w:ascii="Times New Roman" w:hAnsi="Times New Roman" w:cs="Times New Roman"/>
          <w:sz w:val="28"/>
          <w:szCs w:val="28"/>
          <w:lang w:val="nl-NL"/>
        </w:rPr>
        <w:t>/đất không chịu thuế</w:t>
      </w:r>
      <w:r w:rsidR="004231B9" w:rsidRPr="00D302C5">
        <w:rPr>
          <w:rFonts w:ascii="Times New Roman" w:hAnsi="Times New Roman" w:cs="Times New Roman"/>
          <w:sz w:val="28"/>
          <w:szCs w:val="28"/>
          <w:lang w:val="nl-NL"/>
        </w:rPr>
        <w:t xml:space="preserve"> </w:t>
      </w:r>
      <w:r w:rsidR="00CE2F12" w:rsidRPr="00D302C5">
        <w:rPr>
          <w:rFonts w:ascii="Times New Roman" w:hAnsi="Times New Roman" w:cs="Times New Roman"/>
          <w:sz w:val="28"/>
          <w:szCs w:val="28"/>
          <w:lang w:val="nl-NL"/>
        </w:rPr>
        <w:t>SDĐPNN</w:t>
      </w:r>
      <w:r w:rsidR="004231B9" w:rsidRPr="00D302C5">
        <w:rPr>
          <w:rFonts w:ascii="Times New Roman" w:hAnsi="Times New Roman" w:cs="Times New Roman"/>
          <w:sz w:val="28"/>
          <w:szCs w:val="28"/>
          <w:lang w:val="nl-NL"/>
        </w:rPr>
        <w:t xml:space="preserve"> cho phù hợp</w:t>
      </w:r>
      <w:r w:rsidR="004231B9" w:rsidRPr="00D302C5">
        <w:rPr>
          <w:rFonts w:ascii="Times New Roman" w:hAnsi="Times New Roman" w:cs="Times New Roman"/>
          <w:sz w:val="28"/>
          <w:szCs w:val="28"/>
          <w:shd w:val="clear" w:color="auto" w:fill="FFFFFF"/>
          <w:lang w:val="nl-NL"/>
        </w:rPr>
        <w:t>.</w:t>
      </w:r>
    </w:p>
    <w:p w:rsidR="00AB6114" w:rsidRPr="00D302C5" w:rsidRDefault="004231B9"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b/>
          <w:i/>
          <w:sz w:val="28"/>
          <w:szCs w:val="28"/>
          <w:lang w:val="en-US"/>
        </w:rPr>
      </w:pPr>
      <w:r w:rsidRPr="00D302C5">
        <w:rPr>
          <w:rFonts w:ascii="Times New Roman" w:hAnsi="Times New Roman" w:cs="Times New Roman"/>
          <w:b/>
          <w:i/>
          <w:spacing w:val="-3"/>
          <w:sz w:val="28"/>
          <w:szCs w:val="28"/>
          <w:lang w:val="en-US"/>
        </w:rPr>
        <w:t>2.2.</w:t>
      </w:r>
      <w:r w:rsidR="00AB6114" w:rsidRPr="00D302C5">
        <w:rPr>
          <w:rFonts w:ascii="Times New Roman" w:hAnsi="Times New Roman" w:cs="Times New Roman"/>
          <w:b/>
          <w:i/>
          <w:spacing w:val="-3"/>
          <w:sz w:val="28"/>
          <w:szCs w:val="28"/>
          <w:lang w:val="en-US"/>
        </w:rPr>
        <w:t xml:space="preserve"> </w:t>
      </w:r>
      <w:r w:rsidR="00AB6114" w:rsidRPr="00D302C5">
        <w:rPr>
          <w:rFonts w:ascii="Times New Roman" w:hAnsi="Times New Roman" w:cs="Times New Roman"/>
          <w:b/>
          <w:i/>
          <w:sz w:val="28"/>
          <w:szCs w:val="28"/>
          <w:lang w:val="nl-NL"/>
        </w:rPr>
        <w:t xml:space="preserve">Thúc đẩy, khuyến khích, thu hút nguồn lực xã hội đầu tư vào lĩnh vực giáo dục đào tạo, </w:t>
      </w:r>
      <w:r w:rsidR="00AB6114" w:rsidRPr="00D302C5">
        <w:rPr>
          <w:rFonts w:ascii="Times New Roman" w:hAnsi="Times New Roman" w:cs="Times New Roman"/>
          <w:b/>
          <w:i/>
          <w:sz w:val="28"/>
          <w:szCs w:val="28"/>
        </w:rPr>
        <w:t>giảm áp lực lên khu vực công lập và mở rộng khả năng cung ứng dịch vụ công chất lượng ca</w:t>
      </w:r>
      <w:r w:rsidR="009B17F8" w:rsidRPr="00D302C5">
        <w:rPr>
          <w:rFonts w:ascii="Times New Roman" w:hAnsi="Times New Roman" w:cs="Times New Roman"/>
          <w:b/>
          <w:i/>
          <w:sz w:val="28"/>
          <w:szCs w:val="28"/>
        </w:rPr>
        <w:t>o</w:t>
      </w:r>
    </w:p>
    <w:p w:rsidR="00796B98" w:rsidRPr="00D302C5" w:rsidRDefault="00AB6114"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sz w:val="28"/>
          <w:szCs w:val="28"/>
          <w:shd w:val="clear" w:color="auto" w:fill="FFFFFF"/>
          <w:lang w:val="en-US"/>
        </w:rPr>
      </w:pPr>
      <w:r w:rsidRPr="00D302C5">
        <w:rPr>
          <w:rFonts w:ascii="Times New Roman" w:hAnsi="Times New Roman" w:cs="Times New Roman"/>
          <w:spacing w:val="-3"/>
          <w:sz w:val="28"/>
          <w:szCs w:val="28"/>
        </w:rPr>
        <w:t xml:space="preserve">Luật Giáo dục năm 2019 </w:t>
      </w:r>
      <w:r w:rsidR="00031E0C" w:rsidRPr="00D302C5">
        <w:rPr>
          <w:rFonts w:ascii="Times New Roman" w:eastAsia="Times New Roman" w:hAnsi="Times New Roman" w:cs="Times New Roman"/>
          <w:sz w:val="28"/>
          <w:szCs w:val="28"/>
        </w:rPr>
        <w:t>(được sửa đổi, bổ sung bởi Luật Giáo dục năm 2025)</w:t>
      </w:r>
      <w:r w:rsidR="00031E0C" w:rsidRPr="00D302C5">
        <w:rPr>
          <w:rFonts w:ascii="Times New Roman" w:eastAsia="Times New Roman" w:hAnsi="Times New Roman" w:cs="Times New Roman"/>
          <w:sz w:val="28"/>
          <w:szCs w:val="28"/>
          <w:lang w:val="en-US"/>
        </w:rPr>
        <w:t xml:space="preserve"> </w:t>
      </w:r>
      <w:r w:rsidRPr="00D302C5">
        <w:rPr>
          <w:rFonts w:ascii="Times New Roman" w:hAnsi="Times New Roman" w:cs="Times New Roman"/>
          <w:spacing w:val="-3"/>
          <w:sz w:val="28"/>
          <w:szCs w:val="28"/>
        </w:rPr>
        <w:t xml:space="preserve">quy định: </w:t>
      </w:r>
      <w:r w:rsidRPr="00D302C5">
        <w:rPr>
          <w:rFonts w:ascii="Times New Roman" w:hAnsi="Times New Roman" w:cs="Times New Roman"/>
          <w:i/>
          <w:iCs/>
          <w:sz w:val="28"/>
          <w:szCs w:val="28"/>
          <w:shd w:val="clear" w:color="auto" w:fill="FFFFFF"/>
        </w:rPr>
        <w:t>Cơ sở giáo dục</w:t>
      </w:r>
      <w:r w:rsidRPr="00D302C5">
        <w:rPr>
          <w:rFonts w:ascii="Times New Roman" w:hAnsi="Times New Roman" w:cs="Times New Roman"/>
          <w:sz w:val="28"/>
          <w:szCs w:val="28"/>
          <w:shd w:val="clear" w:color="auto" w:fill="FFFFFF"/>
        </w:rPr>
        <w:t> là tổ chức thực hiện hoạt động giáo dục trong hệ thống giáo dục quốc dân gồm nhà trường và cơ sở giáo dục khác (</w:t>
      </w:r>
      <w:r w:rsidR="00A660B8" w:rsidRPr="00D302C5">
        <w:rPr>
          <w:rFonts w:ascii="Times New Roman" w:hAnsi="Times New Roman" w:cs="Times New Roman"/>
          <w:sz w:val="28"/>
          <w:szCs w:val="28"/>
          <w:shd w:val="clear" w:color="auto" w:fill="FFFFFF"/>
          <w:lang w:val="en-US"/>
        </w:rPr>
        <w:t>k</w:t>
      </w:r>
      <w:r w:rsidRPr="00D302C5">
        <w:rPr>
          <w:rFonts w:ascii="Times New Roman" w:hAnsi="Times New Roman" w:cs="Times New Roman"/>
          <w:sz w:val="28"/>
          <w:szCs w:val="28"/>
          <w:shd w:val="clear" w:color="auto" w:fill="FFFFFF"/>
        </w:rPr>
        <w:t>hoản 12 Điều 5). Thực hiện đa dạng hóa các loại hình cơ sở giáo dục và hình thức giáo dục; khuyến khích, huy động và tạo điều kiện để tổ chức, cá nhân tham gia phát triển sự nghiệp giáo dục; khuyến khích phát triển cơ sở giáo dục dân lập, tư thục đáp ứng nhu cầu xã hội về giáo dục chất lượng cao (</w:t>
      </w:r>
      <w:r w:rsidR="00A660B8" w:rsidRPr="00D302C5">
        <w:rPr>
          <w:rFonts w:ascii="Times New Roman" w:hAnsi="Times New Roman" w:cs="Times New Roman"/>
          <w:sz w:val="28"/>
          <w:szCs w:val="28"/>
          <w:shd w:val="clear" w:color="auto" w:fill="FFFFFF"/>
          <w:lang w:val="en-US"/>
        </w:rPr>
        <w:t>k</w:t>
      </w:r>
      <w:r w:rsidRPr="00D302C5">
        <w:rPr>
          <w:rFonts w:ascii="Times New Roman" w:hAnsi="Times New Roman" w:cs="Times New Roman"/>
          <w:sz w:val="28"/>
          <w:szCs w:val="28"/>
          <w:shd w:val="clear" w:color="auto" w:fill="FFFFFF"/>
        </w:rPr>
        <w:t>hoản 2 Điều 16).</w:t>
      </w:r>
    </w:p>
    <w:p w:rsidR="008868E0" w:rsidRPr="00D302C5" w:rsidRDefault="005805F8"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sz w:val="28"/>
          <w:szCs w:val="28"/>
          <w:shd w:val="clear" w:color="auto" w:fill="FFFFFF"/>
          <w:lang w:val="en-US"/>
        </w:rPr>
      </w:pPr>
      <w:r w:rsidRPr="00D302C5">
        <w:rPr>
          <w:rFonts w:ascii="Times New Roman" w:hAnsi="Times New Roman" w:cs="Times New Roman"/>
          <w:sz w:val="28"/>
          <w:szCs w:val="28"/>
          <w:shd w:val="clear" w:color="auto" w:fill="FFFFFF"/>
          <w:lang w:val="en-US"/>
        </w:rPr>
        <w:t xml:space="preserve">Đẩy mạnh xã hội hóa trong cung ứng dịch vụ công trong đó có lĩnh vực giáo dục đào tạo, trong thời gian qua, Chính phủ đã ban hành nhiều </w:t>
      </w:r>
      <w:r w:rsidR="00BF08B2" w:rsidRPr="00D302C5">
        <w:rPr>
          <w:rFonts w:ascii="Times New Roman" w:hAnsi="Times New Roman" w:cs="Times New Roman"/>
          <w:sz w:val="28"/>
          <w:szCs w:val="28"/>
          <w:shd w:val="clear" w:color="auto" w:fill="FFFFFF"/>
          <w:lang w:val="en-US"/>
        </w:rPr>
        <w:t>VBQPPL</w:t>
      </w:r>
      <w:r w:rsidR="0085389C" w:rsidRPr="00D302C5">
        <w:rPr>
          <w:rFonts w:ascii="Times New Roman" w:hAnsi="Times New Roman" w:cs="Times New Roman"/>
          <w:sz w:val="28"/>
          <w:szCs w:val="28"/>
          <w:shd w:val="clear" w:color="auto" w:fill="FFFFFF"/>
          <w:lang w:val="en-US"/>
        </w:rPr>
        <w:t xml:space="preserve"> </w:t>
      </w:r>
      <w:r w:rsidRPr="00D302C5">
        <w:rPr>
          <w:rFonts w:ascii="Times New Roman" w:hAnsi="Times New Roman" w:cs="Times New Roman"/>
          <w:sz w:val="28"/>
          <w:szCs w:val="28"/>
          <w:shd w:val="clear" w:color="auto" w:fill="FFFFFF"/>
          <w:lang w:val="en-US"/>
        </w:rPr>
        <w:t>khuyến khích xã hội hóa</w:t>
      </w:r>
      <w:r w:rsidR="00CC3B42" w:rsidRPr="00D302C5">
        <w:rPr>
          <w:rFonts w:ascii="Times New Roman" w:hAnsi="Times New Roman" w:cs="Times New Roman"/>
          <w:sz w:val="28"/>
          <w:szCs w:val="28"/>
          <w:shd w:val="clear" w:color="auto" w:fill="FFFFFF"/>
          <w:lang w:val="en-US"/>
        </w:rPr>
        <w:t>, được đánh giá là tương đối đầy đủ, phù hợp với thực tiễn</w:t>
      </w:r>
      <w:r w:rsidRPr="00D302C5">
        <w:rPr>
          <w:rFonts w:ascii="Times New Roman" w:hAnsi="Times New Roman" w:cs="Times New Roman"/>
          <w:sz w:val="28"/>
          <w:szCs w:val="28"/>
          <w:shd w:val="clear" w:color="auto" w:fill="FFFFFF"/>
          <w:lang w:val="en-US"/>
        </w:rPr>
        <w:t xml:space="preserve">. </w:t>
      </w:r>
      <w:r w:rsidR="008868E0" w:rsidRPr="00D302C5">
        <w:rPr>
          <w:rFonts w:ascii="Times New Roman" w:eastAsia="Calibri" w:hAnsi="Times New Roman" w:cs="Times New Roman"/>
          <w:sz w:val="28"/>
          <w:szCs w:val="28"/>
        </w:rPr>
        <w:t>Tại Nghị định số 69/2008/NĐ-CP của Chính phủ về chính sách xã hội hóa đối với các hoạt động trong lĩnh vực giáo dục, dạy nghề, y tế, văn hóa, thể thao và môi trường quy định cơ sở thực hiện xã hội hóa gồm: (i) các cơ sở ngoài công lập được hình thành và có đủ điều kiện hoạt động theo quy định của cơ quan nhà nước có thẩm quyền; (ii) các tổ chức, cá nhân hoạt động theo Luật Doanh nghiệp có các dự án đầu tư liên kết hoặc thành lập các cơ sở hoạt động trong các lĩnh vực xã hội hóa; (iii) các cơ sở sự nghiệp công lập thực hiện góp vốn, huy động vốn, liên doanh liên kết theo quy định của pháp luật thành lập các cơ sở hạch toán độc lập hoặc doanh nghiệp hoạt động trong các lĩnh vực xã hội hóa.</w:t>
      </w:r>
      <w:r w:rsidR="008868E0" w:rsidRPr="00D302C5">
        <w:rPr>
          <w:rFonts w:ascii="Times New Roman" w:eastAsia="Calibri" w:hAnsi="Times New Roman" w:cs="Times New Roman"/>
          <w:sz w:val="28"/>
          <w:szCs w:val="28"/>
          <w:lang w:val="en-US"/>
        </w:rPr>
        <w:t xml:space="preserve"> Để được hưởng chính sách khuyến khích phát triển xã hội hóa, các cơ sở thực hiện xã hội hóa là cơ sở được thành lập, cấp phép hoạt động đảm bảo </w:t>
      </w:r>
      <w:proofErr w:type="gramStart"/>
      <w:r w:rsidR="008868E0" w:rsidRPr="00D302C5">
        <w:rPr>
          <w:rFonts w:ascii="Times New Roman" w:eastAsia="Calibri" w:hAnsi="Times New Roman" w:cs="Times New Roman"/>
          <w:sz w:val="28"/>
          <w:szCs w:val="28"/>
          <w:lang w:val="en-US"/>
        </w:rPr>
        <w:t>theo</w:t>
      </w:r>
      <w:proofErr w:type="gramEnd"/>
      <w:r w:rsidR="008868E0" w:rsidRPr="00D302C5">
        <w:rPr>
          <w:rFonts w:ascii="Times New Roman" w:eastAsia="Calibri" w:hAnsi="Times New Roman" w:cs="Times New Roman"/>
          <w:sz w:val="28"/>
          <w:szCs w:val="28"/>
          <w:lang w:val="en-US"/>
        </w:rPr>
        <w:t xml:space="preserve"> quy hoạch, phải thuộc danh mục các loại hình, tiêu chí quy mô, tiêu chuẩn do Thủ tướng Chính phủ quy định</w:t>
      </w:r>
      <w:r w:rsidR="008868E0" w:rsidRPr="00D302C5">
        <w:rPr>
          <w:rStyle w:val="FootnoteReference"/>
          <w:rFonts w:ascii="Times New Roman" w:eastAsia="Calibri" w:hAnsi="Times New Roman" w:cs="Times New Roman"/>
          <w:sz w:val="28"/>
          <w:szCs w:val="28"/>
          <w:lang w:val="en-US"/>
        </w:rPr>
        <w:footnoteReference w:id="2"/>
      </w:r>
      <w:r w:rsidR="008868E0" w:rsidRPr="00D302C5">
        <w:rPr>
          <w:rFonts w:ascii="Times New Roman" w:eastAsia="Calibri" w:hAnsi="Times New Roman" w:cs="Times New Roman"/>
          <w:sz w:val="28"/>
          <w:szCs w:val="28"/>
          <w:lang w:val="en-US"/>
        </w:rPr>
        <w:t xml:space="preserve">. </w:t>
      </w:r>
      <w:proofErr w:type="gramStart"/>
      <w:r w:rsidR="008868E0" w:rsidRPr="00D302C5">
        <w:rPr>
          <w:rFonts w:ascii="Times New Roman" w:eastAsia="Calibri" w:hAnsi="Times New Roman" w:cs="Times New Roman"/>
          <w:sz w:val="28"/>
          <w:szCs w:val="28"/>
          <w:lang w:val="en-US"/>
        </w:rPr>
        <w:t>Các chính sách ưu đãi được hưởng gồm ưu đãi về đất đai, về thuế, tín dụng.</w:t>
      </w:r>
      <w:proofErr w:type="gramEnd"/>
    </w:p>
    <w:p w:rsidR="00AB6114" w:rsidRPr="00D302C5" w:rsidRDefault="00AB6114"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sz w:val="28"/>
          <w:szCs w:val="28"/>
          <w:lang w:val="en-US"/>
        </w:rPr>
      </w:pPr>
      <w:r w:rsidRPr="00D302C5">
        <w:rPr>
          <w:rFonts w:ascii="Times New Roman" w:hAnsi="Times New Roman" w:cs="Times New Roman"/>
          <w:sz w:val="28"/>
          <w:szCs w:val="28"/>
        </w:rPr>
        <w:t xml:space="preserve">Theo quy định của pháp luật Việt Nam, việc cơ sở giáo dục được phép hoạt động phụ thuộc vào </w:t>
      </w:r>
      <w:r w:rsidRPr="00D302C5">
        <w:rPr>
          <w:rStyle w:val="Strong"/>
          <w:rFonts w:ascii="Times New Roman" w:hAnsi="Times New Roman" w:cs="Times New Roman"/>
          <w:b w:val="0"/>
          <w:sz w:val="28"/>
          <w:szCs w:val="28"/>
        </w:rPr>
        <w:t>điều kiện thành lập và cho phép hoạt động giáo dục</w:t>
      </w:r>
      <w:r w:rsidRPr="00D302C5">
        <w:rPr>
          <w:rFonts w:ascii="Times New Roman" w:hAnsi="Times New Roman" w:cs="Times New Roman"/>
          <w:sz w:val="28"/>
          <w:szCs w:val="28"/>
        </w:rPr>
        <w:t>,</w:t>
      </w:r>
      <w:r w:rsidRPr="00D302C5">
        <w:rPr>
          <w:rFonts w:ascii="Times New Roman" w:hAnsi="Times New Roman" w:cs="Times New Roman"/>
          <w:b/>
          <w:sz w:val="28"/>
          <w:szCs w:val="28"/>
        </w:rPr>
        <w:t xml:space="preserve"> </w:t>
      </w:r>
      <w:r w:rsidRPr="00D302C5">
        <w:rPr>
          <w:rFonts w:ascii="Times New Roman" w:hAnsi="Times New Roman" w:cs="Times New Roman"/>
          <w:sz w:val="28"/>
          <w:szCs w:val="28"/>
        </w:rPr>
        <w:t>không phụ thuộc trực tiếp vào việc có đáp ứng tiêu chí xã hội hóa hay không</w:t>
      </w:r>
      <w:r w:rsidRPr="00D302C5">
        <w:rPr>
          <w:rStyle w:val="FootnoteReference"/>
          <w:rFonts w:ascii="Times New Roman" w:hAnsi="Times New Roman" w:cs="Times New Roman"/>
          <w:sz w:val="28"/>
          <w:szCs w:val="28"/>
        </w:rPr>
        <w:footnoteReference w:id="3"/>
      </w:r>
      <w:r w:rsidRPr="00D302C5">
        <w:rPr>
          <w:rFonts w:ascii="Times New Roman" w:hAnsi="Times New Roman" w:cs="Times New Roman"/>
          <w:sz w:val="28"/>
          <w:szCs w:val="28"/>
        </w:rPr>
        <w:t>. Trong khi đó,</w:t>
      </w:r>
      <w:r w:rsidRPr="00D302C5">
        <w:rPr>
          <w:rFonts w:ascii="Times New Roman" w:hAnsi="Times New Roman" w:cs="Times New Roman"/>
          <w:b/>
          <w:sz w:val="28"/>
          <w:szCs w:val="28"/>
        </w:rPr>
        <w:t xml:space="preserve"> </w:t>
      </w:r>
      <w:r w:rsidRPr="00D302C5">
        <w:rPr>
          <w:rStyle w:val="Strong"/>
          <w:rFonts w:ascii="Times New Roman" w:hAnsi="Times New Roman" w:cs="Times New Roman"/>
          <w:b w:val="0"/>
          <w:sz w:val="28"/>
          <w:szCs w:val="28"/>
        </w:rPr>
        <w:t xml:space="preserve">Nghị định số 69/2008/NĐ-CP </w:t>
      </w:r>
      <w:r w:rsidRPr="00D302C5">
        <w:rPr>
          <w:rFonts w:ascii="Times New Roman" w:hAnsi="Times New Roman" w:cs="Times New Roman"/>
          <w:sz w:val="28"/>
          <w:szCs w:val="28"/>
        </w:rPr>
        <w:t xml:space="preserve">quy định các chính sách ưu đãi đối với </w:t>
      </w:r>
      <w:r w:rsidRPr="00D302C5">
        <w:rPr>
          <w:rStyle w:val="Strong"/>
          <w:rFonts w:ascii="Times New Roman" w:hAnsi="Times New Roman" w:cs="Times New Roman"/>
          <w:b w:val="0"/>
          <w:sz w:val="28"/>
          <w:szCs w:val="28"/>
        </w:rPr>
        <w:t xml:space="preserve">các cơ sở hoạt động trong lĩnh vực </w:t>
      </w:r>
      <w:r w:rsidR="00D77BF4" w:rsidRPr="00D302C5">
        <w:rPr>
          <w:rStyle w:val="Strong"/>
          <w:rFonts w:ascii="Times New Roman" w:hAnsi="Times New Roman" w:cs="Times New Roman"/>
          <w:b w:val="0"/>
          <w:sz w:val="28"/>
          <w:szCs w:val="28"/>
        </w:rPr>
        <w:t>giáo dục - đào tạo</w:t>
      </w:r>
      <w:r w:rsidR="00554EBB" w:rsidRPr="00D302C5">
        <w:rPr>
          <w:rStyle w:val="Strong"/>
          <w:rFonts w:ascii="Times New Roman" w:hAnsi="Times New Roman" w:cs="Times New Roman"/>
          <w:b w:val="0"/>
          <w:sz w:val="28"/>
          <w:szCs w:val="28"/>
          <w:lang w:val="en-US"/>
        </w:rPr>
        <w:t xml:space="preserve"> </w:t>
      </w:r>
      <w:r w:rsidRPr="00D302C5">
        <w:rPr>
          <w:rStyle w:val="Strong"/>
          <w:rFonts w:ascii="Times New Roman" w:hAnsi="Times New Roman" w:cs="Times New Roman"/>
          <w:b w:val="0"/>
          <w:sz w:val="28"/>
          <w:szCs w:val="28"/>
        </w:rPr>
        <w:t>khi đáp ứng các tiêu chí xã hội hóa</w:t>
      </w:r>
      <w:r w:rsidRPr="00D302C5">
        <w:rPr>
          <w:rFonts w:ascii="Times New Roman" w:hAnsi="Times New Roman" w:cs="Times New Roman"/>
          <w:sz w:val="28"/>
          <w:szCs w:val="28"/>
        </w:rPr>
        <w:t xml:space="preserve"> như ưu đãi về đất đai, thuế và tín dụng. Vì vậy, việc đáp ứng tiêu chí xã hội hóa </w:t>
      </w:r>
      <w:r w:rsidRPr="00D302C5">
        <w:rPr>
          <w:rStyle w:val="Strong"/>
          <w:rFonts w:ascii="Times New Roman" w:hAnsi="Times New Roman" w:cs="Times New Roman"/>
          <w:b w:val="0"/>
          <w:sz w:val="28"/>
          <w:szCs w:val="28"/>
        </w:rPr>
        <w:t xml:space="preserve">chỉ là căn cứ để được hưởng các chính sách ưu đãi của Nhà </w:t>
      </w:r>
      <w:r w:rsidRPr="00D302C5">
        <w:rPr>
          <w:rStyle w:val="Strong"/>
          <w:rFonts w:ascii="Times New Roman" w:hAnsi="Times New Roman" w:cs="Times New Roman"/>
          <w:b w:val="0"/>
          <w:sz w:val="28"/>
          <w:szCs w:val="28"/>
        </w:rPr>
        <w:lastRenderedPageBreak/>
        <w:t>nước</w:t>
      </w:r>
      <w:r w:rsidRPr="00D302C5">
        <w:rPr>
          <w:rFonts w:ascii="Times New Roman" w:hAnsi="Times New Roman" w:cs="Times New Roman"/>
          <w:sz w:val="28"/>
          <w:szCs w:val="28"/>
        </w:rPr>
        <w:t xml:space="preserve">, không phải là điều kiện bắt buộc để cơ sở </w:t>
      </w:r>
      <w:r w:rsidR="00D77BF4" w:rsidRPr="00D302C5">
        <w:rPr>
          <w:rFonts w:ascii="Times New Roman" w:hAnsi="Times New Roman" w:cs="Times New Roman"/>
          <w:sz w:val="28"/>
          <w:szCs w:val="28"/>
        </w:rPr>
        <w:t>giáo dục - đào tạo</w:t>
      </w:r>
      <w:r w:rsidR="008868E0" w:rsidRPr="00D302C5">
        <w:rPr>
          <w:rFonts w:ascii="Times New Roman" w:hAnsi="Times New Roman" w:cs="Times New Roman"/>
          <w:sz w:val="28"/>
          <w:szCs w:val="28"/>
          <w:lang w:val="en-US"/>
        </w:rPr>
        <w:t xml:space="preserve"> </w:t>
      </w:r>
      <w:r w:rsidRPr="00D302C5">
        <w:rPr>
          <w:rFonts w:ascii="Times New Roman" w:hAnsi="Times New Roman" w:cs="Times New Roman"/>
          <w:sz w:val="28"/>
          <w:szCs w:val="28"/>
        </w:rPr>
        <w:t>được phép hoạt động.</w:t>
      </w:r>
    </w:p>
    <w:p w:rsidR="00870620" w:rsidRPr="00D302C5" w:rsidRDefault="00870620"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sz w:val="28"/>
          <w:szCs w:val="28"/>
          <w:lang w:val="en-US"/>
        </w:rPr>
      </w:pPr>
      <w:r w:rsidRPr="00D302C5">
        <w:rPr>
          <w:rFonts w:ascii="Times New Roman" w:hAnsi="Times New Roman" w:cs="Times New Roman"/>
          <w:sz w:val="28"/>
          <w:szCs w:val="28"/>
        </w:rPr>
        <w:t xml:space="preserve">Việc thực hiện các chính sách xã hội hóa trong giáo dục thời gian qua đã đạt được những kết quả tích cực trong huy động nguồn lực xã hội, gia tăng số lượng cơ sở ngoài công lập và giảm áp lực đầu tư công trực tiếp. Tuy nhiên, hiệu quả thực thi chưa đồng đều giữa các vùng miền, khu vực tư nhân vẫn tập trung chủ yếu ở đô thị, trong khi khả năng tiếp cận của nhóm thu nhập thấp còn hạn chế. </w:t>
      </w:r>
      <w:proofErr w:type="gramStart"/>
      <w:r w:rsidRPr="00D302C5">
        <w:rPr>
          <w:rFonts w:ascii="Times New Roman" w:hAnsi="Times New Roman" w:cs="Times New Roman"/>
          <w:sz w:val="28"/>
          <w:szCs w:val="28"/>
          <w:lang w:val="en-US"/>
        </w:rPr>
        <w:t>Trên thực tế, n</w:t>
      </w:r>
      <w:r w:rsidRPr="00D302C5">
        <w:rPr>
          <w:rFonts w:ascii="Times New Roman" w:hAnsi="Times New Roman" w:cs="Times New Roman"/>
          <w:sz w:val="28"/>
          <w:szCs w:val="28"/>
        </w:rPr>
        <w:t>hiều cơ sở</w:t>
      </w:r>
      <w:r w:rsidRPr="00D302C5">
        <w:rPr>
          <w:rFonts w:ascii="Times New Roman" w:hAnsi="Times New Roman" w:cs="Times New Roman"/>
          <w:b/>
          <w:sz w:val="28"/>
          <w:szCs w:val="28"/>
        </w:rPr>
        <w:t xml:space="preserve"> </w:t>
      </w:r>
      <w:r w:rsidRPr="00D302C5">
        <w:rPr>
          <w:rStyle w:val="Strong"/>
          <w:rFonts w:ascii="Times New Roman" w:hAnsi="Times New Roman" w:cs="Times New Roman"/>
          <w:b w:val="0"/>
          <w:sz w:val="28"/>
          <w:szCs w:val="28"/>
        </w:rPr>
        <w:t>đủ điều kiện hoạt động nhưng chưa đủ điều kiện xã hội hóa</w:t>
      </w:r>
      <w:r w:rsidRPr="00D302C5">
        <w:rPr>
          <w:rFonts w:ascii="Times New Roman" w:hAnsi="Times New Roman" w:cs="Times New Roman"/>
          <w:b/>
          <w:sz w:val="28"/>
          <w:szCs w:val="28"/>
          <w:lang w:val="en-US"/>
        </w:rPr>
        <w:t xml:space="preserve"> </w:t>
      </w:r>
      <w:r w:rsidRPr="00D302C5">
        <w:rPr>
          <w:rFonts w:ascii="Times New Roman" w:hAnsi="Times New Roman" w:cs="Times New Roman"/>
          <w:sz w:val="28"/>
          <w:szCs w:val="28"/>
          <w:lang w:val="en-US"/>
        </w:rPr>
        <w:t>để được hưởng các chính sách ưu đãi của Nhà nước.</w:t>
      </w:r>
      <w:proofErr w:type="gramEnd"/>
      <w:r w:rsidRPr="00D302C5">
        <w:rPr>
          <w:rFonts w:ascii="Times New Roman" w:hAnsi="Times New Roman" w:cs="Times New Roman"/>
          <w:sz w:val="28"/>
          <w:szCs w:val="28"/>
          <w:lang w:val="en-US"/>
        </w:rPr>
        <w:t xml:space="preserve"> </w:t>
      </w:r>
      <w:r w:rsidRPr="00D302C5">
        <w:rPr>
          <w:rFonts w:ascii="Times New Roman" w:hAnsi="Times New Roman" w:cs="Times New Roman"/>
          <w:sz w:val="28"/>
          <w:szCs w:val="28"/>
        </w:rPr>
        <w:t>Khó khăn lớn nhất của các cơ sở giáo dục trong việc đạt tiêu chí xã hội hóa là yêu cầu đồng thời về quy mô diện tích đất, tiêu chuẩn cơ sở vật chất, nguồn nhân lực chuyên môn và điều kiện pháp lý để được xác nhận hưởng ưu đãi. Trong bối cảnh giá đất đô thị cao, thủ tục tiếp cận đất sạch còn phức tạp và năng lực tài chính của nhiều cơ sở ngoài công lập còn hạn chế, việc đáp ứng đầy đủ các tiêu chí xã hội hóa theo quy định hiện hành vẫn là một thách thức lớn.</w:t>
      </w:r>
      <w:r w:rsidRPr="00D302C5">
        <w:rPr>
          <w:rFonts w:ascii="Times New Roman" w:hAnsi="Times New Roman" w:cs="Times New Roman"/>
          <w:sz w:val="28"/>
          <w:szCs w:val="28"/>
          <w:lang w:val="en-US"/>
        </w:rPr>
        <w:t xml:space="preserve"> </w:t>
      </w:r>
    </w:p>
    <w:p w:rsidR="00AB6114" w:rsidRPr="00D302C5" w:rsidRDefault="00AB6114"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sz w:val="28"/>
          <w:szCs w:val="28"/>
          <w:lang w:val="en-US"/>
        </w:rPr>
      </w:pPr>
      <w:r w:rsidRPr="00D302C5">
        <w:rPr>
          <w:rFonts w:ascii="Times New Roman" w:hAnsi="Times New Roman" w:cs="Times New Roman"/>
          <w:sz w:val="28"/>
          <w:szCs w:val="28"/>
        </w:rPr>
        <w:t>Theo thống kê</w:t>
      </w:r>
      <w:r w:rsidR="00DD3448" w:rsidRPr="00D302C5">
        <w:rPr>
          <w:rFonts w:ascii="Times New Roman" w:hAnsi="Times New Roman" w:cs="Times New Roman"/>
          <w:sz w:val="28"/>
          <w:szCs w:val="28"/>
        </w:rPr>
        <w:t xml:space="preserve"> của Bộ </w:t>
      </w:r>
      <w:r w:rsidR="00D77BF4" w:rsidRPr="00D302C5">
        <w:rPr>
          <w:rFonts w:ascii="Times New Roman" w:hAnsi="Times New Roman" w:cs="Times New Roman"/>
          <w:sz w:val="28"/>
          <w:szCs w:val="28"/>
        </w:rPr>
        <w:t xml:space="preserve">Giáo dục </w:t>
      </w:r>
      <w:r w:rsidR="00D77BF4" w:rsidRPr="00D302C5">
        <w:rPr>
          <w:rFonts w:ascii="Times New Roman" w:hAnsi="Times New Roman" w:cs="Times New Roman"/>
          <w:sz w:val="28"/>
          <w:szCs w:val="28"/>
          <w:lang w:val="en-US"/>
        </w:rPr>
        <w:t>và</w:t>
      </w:r>
      <w:r w:rsidR="00D77BF4" w:rsidRPr="00D302C5">
        <w:rPr>
          <w:rFonts w:ascii="Times New Roman" w:hAnsi="Times New Roman" w:cs="Times New Roman"/>
          <w:sz w:val="28"/>
          <w:szCs w:val="28"/>
        </w:rPr>
        <w:t xml:space="preserve"> </w:t>
      </w:r>
      <w:r w:rsidR="00D77BF4" w:rsidRPr="00D302C5">
        <w:rPr>
          <w:rFonts w:ascii="Times New Roman" w:hAnsi="Times New Roman" w:cs="Times New Roman"/>
          <w:sz w:val="28"/>
          <w:szCs w:val="28"/>
          <w:lang w:val="en-US"/>
        </w:rPr>
        <w:t>Đ</w:t>
      </w:r>
      <w:r w:rsidR="00D77BF4" w:rsidRPr="00D302C5">
        <w:rPr>
          <w:rFonts w:ascii="Times New Roman" w:hAnsi="Times New Roman" w:cs="Times New Roman"/>
          <w:sz w:val="28"/>
          <w:szCs w:val="28"/>
        </w:rPr>
        <w:t>ào tạo</w:t>
      </w:r>
      <w:r w:rsidRPr="00D302C5">
        <w:rPr>
          <w:rFonts w:ascii="Times New Roman" w:hAnsi="Times New Roman" w:cs="Times New Roman"/>
          <w:sz w:val="28"/>
          <w:szCs w:val="28"/>
        </w:rPr>
        <w:t xml:space="preserve">, </w:t>
      </w:r>
      <w:r w:rsidR="00DD3448" w:rsidRPr="00D302C5">
        <w:rPr>
          <w:rFonts w:ascii="Times New Roman" w:hAnsi="Times New Roman" w:cs="Times New Roman"/>
          <w:sz w:val="28"/>
          <w:szCs w:val="28"/>
        </w:rPr>
        <w:t>năm học 202</w:t>
      </w:r>
      <w:r w:rsidR="0010568C" w:rsidRPr="00D302C5">
        <w:rPr>
          <w:rFonts w:ascii="Times New Roman" w:hAnsi="Times New Roman" w:cs="Times New Roman"/>
          <w:sz w:val="28"/>
          <w:szCs w:val="28"/>
        </w:rPr>
        <w:t>4</w:t>
      </w:r>
      <w:r w:rsidR="00DD3448" w:rsidRPr="00D302C5">
        <w:rPr>
          <w:rFonts w:ascii="Times New Roman" w:hAnsi="Times New Roman" w:cs="Times New Roman"/>
          <w:sz w:val="28"/>
          <w:szCs w:val="28"/>
        </w:rPr>
        <w:t>-202</w:t>
      </w:r>
      <w:r w:rsidR="0010568C" w:rsidRPr="00D302C5">
        <w:rPr>
          <w:rFonts w:ascii="Times New Roman" w:hAnsi="Times New Roman" w:cs="Times New Roman"/>
          <w:sz w:val="28"/>
          <w:szCs w:val="28"/>
        </w:rPr>
        <w:t>5</w:t>
      </w:r>
      <w:r w:rsidR="00DD3448" w:rsidRPr="00D302C5">
        <w:rPr>
          <w:rFonts w:ascii="Times New Roman" w:hAnsi="Times New Roman" w:cs="Times New Roman"/>
          <w:sz w:val="28"/>
          <w:szCs w:val="28"/>
        </w:rPr>
        <w:t>, cả nước</w:t>
      </w:r>
      <w:r w:rsidRPr="00D302C5">
        <w:rPr>
          <w:rFonts w:ascii="Times New Roman" w:hAnsi="Times New Roman" w:cs="Times New Roman"/>
          <w:sz w:val="28"/>
          <w:szCs w:val="28"/>
        </w:rPr>
        <w:t xml:space="preserve"> có </w:t>
      </w:r>
      <w:r w:rsidR="0010568C" w:rsidRPr="00D302C5">
        <w:rPr>
          <w:rFonts w:ascii="Times New Roman" w:hAnsi="Times New Roman" w:cs="Times New Roman"/>
          <w:sz w:val="28"/>
          <w:szCs w:val="28"/>
        </w:rPr>
        <w:t>khoảng</w:t>
      </w:r>
      <w:r w:rsidRPr="00D302C5">
        <w:rPr>
          <w:rFonts w:ascii="Times New Roman" w:hAnsi="Times New Roman" w:cs="Times New Roman"/>
          <w:sz w:val="28"/>
          <w:szCs w:val="28"/>
        </w:rPr>
        <w:t xml:space="preserve"> 41.</w:t>
      </w:r>
      <w:r w:rsidR="001B28A0" w:rsidRPr="00D302C5">
        <w:rPr>
          <w:rFonts w:ascii="Times New Roman" w:hAnsi="Times New Roman" w:cs="Times New Roman"/>
          <w:sz w:val="28"/>
          <w:szCs w:val="28"/>
        </w:rPr>
        <w:t>000</w:t>
      </w:r>
      <w:r w:rsidRPr="00D302C5">
        <w:rPr>
          <w:rFonts w:ascii="Times New Roman" w:hAnsi="Times New Roman" w:cs="Times New Roman"/>
          <w:sz w:val="28"/>
          <w:szCs w:val="28"/>
        </w:rPr>
        <w:t xml:space="preserve"> cơ sở </w:t>
      </w:r>
      <w:r w:rsidR="00D77BF4" w:rsidRPr="00D302C5">
        <w:rPr>
          <w:rFonts w:ascii="Times New Roman" w:hAnsi="Times New Roman" w:cs="Times New Roman"/>
          <w:sz w:val="28"/>
          <w:szCs w:val="28"/>
        </w:rPr>
        <w:t>giáo dục - đào tạo</w:t>
      </w:r>
      <w:r w:rsidRPr="00D302C5">
        <w:rPr>
          <w:rFonts w:ascii="Times New Roman" w:hAnsi="Times New Roman" w:cs="Times New Roman"/>
          <w:sz w:val="28"/>
          <w:szCs w:val="28"/>
        </w:rPr>
        <w:t xml:space="preserve"> (trong đó có </w:t>
      </w:r>
      <w:r w:rsidR="001B28A0" w:rsidRPr="00D302C5">
        <w:rPr>
          <w:rFonts w:ascii="Times New Roman" w:hAnsi="Times New Roman" w:cs="Times New Roman"/>
          <w:sz w:val="28"/>
          <w:szCs w:val="28"/>
        </w:rPr>
        <w:t xml:space="preserve">khoảng </w:t>
      </w:r>
      <w:r w:rsidRPr="00D302C5">
        <w:rPr>
          <w:rFonts w:ascii="Times New Roman" w:hAnsi="Times New Roman" w:cs="Times New Roman"/>
          <w:sz w:val="28"/>
          <w:szCs w:val="28"/>
        </w:rPr>
        <w:t>3.9</w:t>
      </w:r>
      <w:r w:rsidR="001B28A0" w:rsidRPr="00D302C5">
        <w:rPr>
          <w:rFonts w:ascii="Times New Roman" w:hAnsi="Times New Roman" w:cs="Times New Roman"/>
          <w:sz w:val="28"/>
          <w:szCs w:val="28"/>
        </w:rPr>
        <w:t>00</w:t>
      </w:r>
      <w:r w:rsidRPr="00D302C5">
        <w:rPr>
          <w:rFonts w:ascii="Times New Roman" w:hAnsi="Times New Roman" w:cs="Times New Roman"/>
          <w:sz w:val="28"/>
          <w:szCs w:val="28"/>
        </w:rPr>
        <w:t xml:space="preserve"> cơ sở </w:t>
      </w:r>
      <w:r w:rsidR="0010568C" w:rsidRPr="00D302C5">
        <w:rPr>
          <w:rFonts w:ascii="Times New Roman" w:hAnsi="Times New Roman" w:cs="Times New Roman"/>
          <w:sz w:val="28"/>
          <w:szCs w:val="28"/>
        </w:rPr>
        <w:t>ngoài công lập</w:t>
      </w:r>
      <w:r w:rsidRPr="00D302C5">
        <w:rPr>
          <w:rFonts w:ascii="Times New Roman" w:hAnsi="Times New Roman" w:cs="Times New Roman"/>
          <w:sz w:val="28"/>
          <w:szCs w:val="28"/>
          <w:lang w:val="en-US"/>
        </w:rPr>
        <w:t>)</w:t>
      </w:r>
      <w:r w:rsidRPr="00D302C5">
        <w:rPr>
          <w:rStyle w:val="FootnoteReference"/>
          <w:rFonts w:ascii="Times New Roman" w:hAnsi="Times New Roman" w:cs="Times New Roman"/>
          <w:sz w:val="28"/>
          <w:szCs w:val="28"/>
          <w:lang w:val="en-US"/>
        </w:rPr>
        <w:footnoteReference w:id="4"/>
      </w:r>
      <w:r w:rsidRPr="00D302C5">
        <w:rPr>
          <w:rFonts w:ascii="Times New Roman" w:hAnsi="Times New Roman" w:cs="Times New Roman"/>
          <w:sz w:val="28"/>
          <w:szCs w:val="28"/>
          <w:lang w:val="en-US"/>
        </w:rPr>
        <w:t xml:space="preserve">. </w:t>
      </w:r>
      <w:r w:rsidRPr="00D302C5">
        <w:rPr>
          <w:rFonts w:ascii="Times New Roman" w:hAnsi="Times New Roman" w:cs="Times New Roman"/>
          <w:sz w:val="28"/>
          <w:szCs w:val="28"/>
        </w:rPr>
        <w:t xml:space="preserve">Đánh giá xu hướng phát triển cơ sở </w:t>
      </w:r>
      <w:r w:rsidR="00D77BF4" w:rsidRPr="00D302C5">
        <w:rPr>
          <w:rFonts w:ascii="Times New Roman" w:hAnsi="Times New Roman" w:cs="Times New Roman"/>
          <w:sz w:val="28"/>
          <w:szCs w:val="28"/>
        </w:rPr>
        <w:t>giáo dục - đào tạo</w:t>
      </w:r>
      <w:r w:rsidRPr="00D302C5">
        <w:rPr>
          <w:rFonts w:ascii="Times New Roman" w:hAnsi="Times New Roman" w:cs="Times New Roman"/>
          <w:sz w:val="28"/>
          <w:szCs w:val="28"/>
        </w:rPr>
        <w:t xml:space="preserve"> cho thấy số lượng cơ sở giáo dục ngoài công lập phát triển nhanh trong những năm gần đây (đặc biệt tại khu vực </w:t>
      </w:r>
      <w:r w:rsidR="00A660B8" w:rsidRPr="00D302C5">
        <w:rPr>
          <w:rFonts w:ascii="Times New Roman" w:hAnsi="Times New Roman" w:cs="Times New Roman"/>
          <w:sz w:val="28"/>
          <w:szCs w:val="28"/>
          <w:lang w:val="en-US"/>
        </w:rPr>
        <w:t>TP.</w:t>
      </w:r>
      <w:r w:rsidRPr="00D302C5">
        <w:rPr>
          <w:rFonts w:ascii="Times New Roman" w:hAnsi="Times New Roman" w:cs="Times New Roman"/>
          <w:sz w:val="28"/>
          <w:szCs w:val="28"/>
        </w:rPr>
        <w:t xml:space="preserve"> Hà Nội, </w:t>
      </w:r>
      <w:r w:rsidR="00A660B8" w:rsidRPr="00D302C5">
        <w:rPr>
          <w:rFonts w:ascii="Times New Roman" w:hAnsi="Times New Roman" w:cs="Times New Roman"/>
          <w:sz w:val="28"/>
          <w:szCs w:val="28"/>
          <w:lang w:val="en-US"/>
        </w:rPr>
        <w:t>TP.</w:t>
      </w:r>
      <w:r w:rsidRPr="00D302C5">
        <w:rPr>
          <w:rFonts w:ascii="Times New Roman" w:hAnsi="Times New Roman" w:cs="Times New Roman"/>
          <w:sz w:val="28"/>
          <w:szCs w:val="28"/>
        </w:rPr>
        <w:t xml:space="preserve"> Hồ Chí Minh và các đô thị lớn). Riêng bậc mầm non có </w:t>
      </w:r>
      <w:r w:rsidR="0010568C" w:rsidRPr="00D302C5">
        <w:rPr>
          <w:rFonts w:ascii="Times New Roman" w:hAnsi="Times New Roman" w:cs="Times New Roman"/>
          <w:sz w:val="28"/>
          <w:szCs w:val="28"/>
        </w:rPr>
        <w:t>khoảng</w:t>
      </w:r>
      <w:r w:rsidR="000F4BAC" w:rsidRPr="00D302C5">
        <w:rPr>
          <w:rFonts w:ascii="Times New Roman" w:hAnsi="Times New Roman" w:cs="Times New Roman"/>
          <w:sz w:val="28"/>
          <w:szCs w:val="28"/>
        </w:rPr>
        <w:t xml:space="preserve"> </w:t>
      </w:r>
      <w:r w:rsidRPr="00D302C5">
        <w:rPr>
          <w:rFonts w:ascii="Times New Roman" w:hAnsi="Times New Roman" w:cs="Times New Roman"/>
          <w:sz w:val="28"/>
          <w:szCs w:val="28"/>
        </w:rPr>
        <w:t>1</w:t>
      </w:r>
      <w:r w:rsidR="00E562C0" w:rsidRPr="00D302C5">
        <w:rPr>
          <w:rFonts w:ascii="Times New Roman" w:hAnsi="Times New Roman" w:cs="Times New Roman"/>
          <w:sz w:val="28"/>
          <w:szCs w:val="28"/>
        </w:rPr>
        <w:t>5</w:t>
      </w:r>
      <w:r w:rsidRPr="00D302C5">
        <w:rPr>
          <w:rFonts w:ascii="Times New Roman" w:hAnsi="Times New Roman" w:cs="Times New Roman"/>
          <w:sz w:val="28"/>
          <w:szCs w:val="28"/>
        </w:rPr>
        <w:t>.</w:t>
      </w:r>
      <w:r w:rsidR="001B28A0" w:rsidRPr="00D302C5">
        <w:rPr>
          <w:rFonts w:ascii="Times New Roman" w:hAnsi="Times New Roman" w:cs="Times New Roman"/>
          <w:sz w:val="28"/>
          <w:szCs w:val="28"/>
        </w:rPr>
        <w:t>2</w:t>
      </w:r>
      <w:r w:rsidR="000F4BAC" w:rsidRPr="00D302C5">
        <w:rPr>
          <w:rFonts w:ascii="Times New Roman" w:hAnsi="Times New Roman" w:cs="Times New Roman"/>
          <w:sz w:val="28"/>
          <w:szCs w:val="28"/>
        </w:rPr>
        <w:t>00</w:t>
      </w:r>
      <w:r w:rsidRPr="00D302C5">
        <w:rPr>
          <w:rFonts w:ascii="Times New Roman" w:hAnsi="Times New Roman" w:cs="Times New Roman"/>
          <w:sz w:val="28"/>
          <w:szCs w:val="28"/>
        </w:rPr>
        <w:t xml:space="preserve"> cơ sở </w:t>
      </w:r>
      <w:r w:rsidR="00E562C0" w:rsidRPr="00D302C5">
        <w:rPr>
          <w:rFonts w:ascii="Times New Roman" w:hAnsi="Times New Roman" w:cs="Times New Roman"/>
          <w:sz w:val="28"/>
          <w:szCs w:val="28"/>
        </w:rPr>
        <w:t xml:space="preserve">giáo dục </w:t>
      </w:r>
      <w:r w:rsidR="0010568C" w:rsidRPr="00D302C5">
        <w:rPr>
          <w:rFonts w:ascii="Times New Roman" w:hAnsi="Times New Roman" w:cs="Times New Roman"/>
          <w:sz w:val="28"/>
          <w:szCs w:val="28"/>
        </w:rPr>
        <w:t>(trong đó có khoảng 3.100 cơ sở ngoài công lập)</w:t>
      </w:r>
      <w:r w:rsidRPr="00D302C5">
        <w:rPr>
          <w:rFonts w:ascii="Times New Roman" w:hAnsi="Times New Roman" w:cs="Times New Roman"/>
          <w:sz w:val="28"/>
          <w:szCs w:val="28"/>
        </w:rPr>
        <w:t xml:space="preserve"> cho thấy xu hướng nhu cầu tăng mạnh ở cấp học mầm non. Các cơ sở </w:t>
      </w:r>
      <w:r w:rsidR="00D77BF4" w:rsidRPr="00D302C5">
        <w:rPr>
          <w:rFonts w:ascii="Times New Roman" w:hAnsi="Times New Roman" w:cs="Times New Roman"/>
          <w:sz w:val="28"/>
          <w:szCs w:val="28"/>
        </w:rPr>
        <w:t>giáo dục - đào tạo</w:t>
      </w:r>
      <w:r w:rsidRPr="00D302C5">
        <w:rPr>
          <w:rFonts w:ascii="Times New Roman" w:hAnsi="Times New Roman" w:cs="Times New Roman"/>
          <w:sz w:val="28"/>
          <w:szCs w:val="28"/>
        </w:rPr>
        <w:t xml:space="preserve"> không đáp ứng tiêu chí xã hội hóa hiện nay không thuộc diện được hưởng ưu đãi theo chính sách xã hội hóa hiện hành, khó tiếp cận nguồn lực hỗ trợ cơ sở vật chất, trang thiết bị giảng dạy và hạn chế trong ưu tiên thẩm định, phê duyệt dự án đầu tư.</w:t>
      </w:r>
    </w:p>
    <w:p w:rsidR="000D388B" w:rsidRPr="00D302C5" w:rsidRDefault="000D388B"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sz w:val="28"/>
          <w:szCs w:val="28"/>
          <w:lang w:val="en-US"/>
        </w:rPr>
      </w:pPr>
      <w:r w:rsidRPr="00D302C5">
        <w:rPr>
          <w:rFonts w:ascii="Times New Roman" w:hAnsi="Times New Roman" w:cs="Times New Roman"/>
          <w:sz w:val="28"/>
          <w:szCs w:val="28"/>
          <w:lang w:val="en-US"/>
        </w:rPr>
        <w:t>Đối với các cơ sở giáo dục - đào tạo được phép hoạt động nhưng chưa đáp ứng tiêu chí của cơ sở thực hiện xã hội hóa hiện đang thực hiện nghĩa vụ về thuế theo quy định pháp luật hiện hành</w:t>
      </w:r>
      <w:r w:rsidRPr="00D302C5">
        <w:rPr>
          <w:rStyle w:val="FootnoteReference"/>
          <w:rFonts w:ascii="Times New Roman" w:hAnsi="Times New Roman" w:cs="Times New Roman"/>
          <w:sz w:val="28"/>
          <w:szCs w:val="28"/>
          <w:lang w:val="en-US"/>
        </w:rPr>
        <w:footnoteReference w:id="5"/>
      </w:r>
      <w:r w:rsidRPr="00D302C5">
        <w:rPr>
          <w:rFonts w:ascii="Times New Roman" w:hAnsi="Times New Roman" w:cs="Times New Roman"/>
          <w:sz w:val="28"/>
          <w:szCs w:val="28"/>
          <w:lang w:val="en-US"/>
        </w:rPr>
        <w:t>, chiếm khoảng 10-20% chi phí hoạt động hàng năm của các cơ sở này, trong khi các cơ sở ngoài công lập đạt tiêu chí xã hội hóa, chi phí này khoảng 5%.</w:t>
      </w:r>
    </w:p>
    <w:p w:rsidR="005E5833" w:rsidRPr="00D302C5" w:rsidRDefault="005E5833"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sz w:val="28"/>
          <w:szCs w:val="28"/>
          <w:lang w:val="en-US"/>
        </w:rPr>
      </w:pPr>
      <w:r w:rsidRPr="00D302C5">
        <w:rPr>
          <w:rFonts w:ascii="Times New Roman" w:hAnsi="Times New Roman" w:cs="Times New Roman"/>
          <w:sz w:val="28"/>
          <w:szCs w:val="28"/>
          <w:lang w:val="en-US"/>
        </w:rPr>
        <w:t>Để nâng cao hiệu quả chính sách xã hội hóa</w:t>
      </w:r>
      <w:r w:rsidRPr="00D302C5">
        <w:rPr>
          <w:rFonts w:ascii="Times New Roman" w:hAnsi="Times New Roman" w:cs="Times New Roman"/>
          <w:sz w:val="28"/>
          <w:szCs w:val="28"/>
          <w:lang w:val="nl-NL"/>
        </w:rPr>
        <w:t>, phù hợp với xu hướng phát triển,</w:t>
      </w:r>
      <w:r w:rsidRPr="00D302C5">
        <w:rPr>
          <w:rFonts w:ascii="Times New Roman" w:hAnsi="Times New Roman" w:cs="Times New Roman"/>
          <w:b/>
          <w:sz w:val="28"/>
          <w:szCs w:val="28"/>
          <w:lang w:val="nl-NL"/>
        </w:rPr>
        <w:t xml:space="preserve"> </w:t>
      </w:r>
      <w:r w:rsidRPr="00D302C5">
        <w:rPr>
          <w:rFonts w:ascii="Times New Roman" w:hAnsi="Times New Roman" w:cs="Times New Roman"/>
          <w:sz w:val="28"/>
          <w:szCs w:val="28"/>
          <w:lang w:val="nl-NL"/>
        </w:rPr>
        <w:t xml:space="preserve">khuyến khích, thu hút nguồn lực xã hội đầu tư vào lĩnh vực giáo dục đào tạo, </w:t>
      </w:r>
      <w:r w:rsidRPr="00D302C5">
        <w:rPr>
          <w:rFonts w:ascii="Times New Roman" w:hAnsi="Times New Roman" w:cs="Times New Roman"/>
          <w:sz w:val="28"/>
          <w:szCs w:val="28"/>
        </w:rPr>
        <w:t>giảm áp lực lên khu vực công lập và mở rộng khả năng cung ứng dịch vụ công chất lượng cao</w:t>
      </w:r>
      <w:r w:rsidRPr="00D302C5">
        <w:rPr>
          <w:rFonts w:ascii="Times New Roman" w:hAnsi="Times New Roman" w:cs="Times New Roman"/>
          <w:sz w:val="28"/>
          <w:szCs w:val="28"/>
          <w:lang w:val="en-US"/>
        </w:rPr>
        <w:t xml:space="preserve">, </w:t>
      </w:r>
      <w:r w:rsidR="00863F2B" w:rsidRPr="00D302C5">
        <w:rPr>
          <w:rFonts w:ascii="Times New Roman" w:hAnsi="Times New Roman" w:cs="Times New Roman"/>
          <w:sz w:val="28"/>
          <w:szCs w:val="28"/>
          <w:lang w:val="en-US"/>
        </w:rPr>
        <w:t>cần thiết</w:t>
      </w:r>
      <w:r w:rsidRPr="00D302C5">
        <w:rPr>
          <w:rFonts w:ascii="Times New Roman" w:hAnsi="Times New Roman" w:cs="Times New Roman"/>
          <w:sz w:val="28"/>
          <w:szCs w:val="28"/>
        </w:rPr>
        <w:t xml:space="preserve"> </w:t>
      </w:r>
      <w:r w:rsidRPr="00D302C5">
        <w:rPr>
          <w:rFonts w:ascii="Times New Roman" w:hAnsi="Times New Roman" w:cs="Times New Roman"/>
          <w:sz w:val="28"/>
          <w:szCs w:val="28"/>
          <w:lang w:val="en-US"/>
        </w:rPr>
        <w:t>nghiên cứu, đề xuất sửa đổi, bổ sung</w:t>
      </w:r>
      <w:r w:rsidRPr="00D302C5">
        <w:rPr>
          <w:rFonts w:ascii="Times New Roman" w:hAnsi="Times New Roman" w:cs="Times New Roman"/>
          <w:sz w:val="28"/>
          <w:szCs w:val="28"/>
        </w:rPr>
        <w:t xml:space="preserve"> cơ chế ưu đãi </w:t>
      </w:r>
      <w:r w:rsidRPr="00D302C5">
        <w:rPr>
          <w:rFonts w:ascii="Times New Roman" w:hAnsi="Times New Roman" w:cs="Times New Roman"/>
          <w:sz w:val="28"/>
          <w:szCs w:val="28"/>
          <w:lang w:val="en-US"/>
        </w:rPr>
        <w:t>về</w:t>
      </w:r>
      <w:r w:rsidRPr="00D302C5">
        <w:rPr>
          <w:rFonts w:ascii="Times New Roman" w:hAnsi="Times New Roman" w:cs="Times New Roman"/>
          <w:sz w:val="28"/>
          <w:szCs w:val="28"/>
        </w:rPr>
        <w:t xml:space="preserve"> thuế </w:t>
      </w:r>
      <w:r w:rsidRPr="00D302C5">
        <w:rPr>
          <w:rFonts w:ascii="Times New Roman" w:hAnsi="Times New Roman" w:cs="Times New Roman"/>
          <w:sz w:val="28"/>
          <w:szCs w:val="28"/>
          <w:lang w:val="en-US"/>
        </w:rPr>
        <w:t xml:space="preserve">đối với các cơ sở giáo dục - đào tạo, không phân biệt cơ sở giáo dục công lập hay tư thục </w:t>
      </w:r>
      <w:r w:rsidRPr="00D302C5">
        <w:rPr>
          <w:rFonts w:ascii="Times New Roman" w:hAnsi="Times New Roman" w:cs="Times New Roman"/>
          <w:sz w:val="28"/>
          <w:szCs w:val="28"/>
        </w:rPr>
        <w:t>nhằm nâng cao tính bền vững của chính sách xã hội hóa trong dài hạn.</w:t>
      </w:r>
      <w:r w:rsidR="00863F2B" w:rsidRPr="00D302C5">
        <w:rPr>
          <w:rFonts w:ascii="Times New Roman" w:hAnsi="Times New Roman" w:cs="Times New Roman"/>
          <w:sz w:val="28"/>
          <w:szCs w:val="28"/>
          <w:lang w:val="en-US"/>
        </w:rPr>
        <w:t xml:space="preserve"> </w:t>
      </w:r>
      <w:proofErr w:type="gramStart"/>
      <w:r w:rsidR="00863F2B" w:rsidRPr="00D302C5">
        <w:rPr>
          <w:rFonts w:ascii="Times New Roman" w:hAnsi="Times New Roman" w:cs="Times New Roman"/>
          <w:sz w:val="28"/>
          <w:szCs w:val="28"/>
          <w:lang w:val="en-US"/>
        </w:rPr>
        <w:t xml:space="preserve">Theo đó, chính sách ưu đãi thuế tạo môi trường cạnh tranh công </w:t>
      </w:r>
      <w:r w:rsidR="00863F2B" w:rsidRPr="00D302C5">
        <w:rPr>
          <w:rFonts w:ascii="Times New Roman" w:hAnsi="Times New Roman" w:cs="Times New Roman"/>
          <w:sz w:val="28"/>
          <w:szCs w:val="28"/>
          <w:lang w:val="en-US"/>
        </w:rPr>
        <w:lastRenderedPageBreak/>
        <w:t xml:space="preserve">bằng, minh bạch, </w:t>
      </w:r>
      <w:r w:rsidR="00863F2B" w:rsidRPr="00D302C5">
        <w:rPr>
          <w:rFonts w:ascii="Times New Roman" w:hAnsi="Times New Roman" w:cs="Times New Roman"/>
          <w:sz w:val="28"/>
          <w:szCs w:val="28"/>
          <w:lang w:val="de-DE"/>
        </w:rPr>
        <w:t>người học được tiếp cận cơ hội giáo dục và hưởng lợi từ các chính sách phát triển giáo dục của Đảng, Nhà nước quy định.</w:t>
      </w:r>
      <w:proofErr w:type="gramEnd"/>
    </w:p>
    <w:p w:rsidR="009B17F8" w:rsidRPr="00D302C5" w:rsidRDefault="00AB6114"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b/>
          <w:i/>
          <w:sz w:val="28"/>
          <w:szCs w:val="28"/>
          <w:lang w:val="en-US"/>
        </w:rPr>
      </w:pPr>
      <w:r w:rsidRPr="00D302C5">
        <w:rPr>
          <w:rFonts w:ascii="Times New Roman" w:hAnsi="Times New Roman" w:cs="Times New Roman"/>
          <w:b/>
          <w:bCs/>
          <w:i/>
          <w:sz w:val="28"/>
          <w:szCs w:val="28"/>
          <w:lang w:val="nl-NL"/>
        </w:rPr>
        <w:t>2.</w:t>
      </w:r>
      <w:r w:rsidR="004231B9" w:rsidRPr="00D302C5">
        <w:rPr>
          <w:rFonts w:ascii="Times New Roman" w:hAnsi="Times New Roman" w:cs="Times New Roman"/>
          <w:b/>
          <w:bCs/>
          <w:i/>
          <w:sz w:val="28"/>
          <w:szCs w:val="28"/>
          <w:lang w:val="nl-NL"/>
        </w:rPr>
        <w:t>3</w:t>
      </w:r>
      <w:r w:rsidRPr="00D302C5">
        <w:rPr>
          <w:rFonts w:ascii="Times New Roman" w:hAnsi="Times New Roman" w:cs="Times New Roman"/>
          <w:b/>
          <w:bCs/>
          <w:i/>
          <w:sz w:val="28"/>
          <w:szCs w:val="28"/>
          <w:lang w:val="nl-NL"/>
        </w:rPr>
        <w:t xml:space="preserve">. </w:t>
      </w:r>
      <w:r w:rsidRPr="00D302C5">
        <w:rPr>
          <w:rFonts w:ascii="Times New Roman" w:hAnsi="Times New Roman" w:cs="Times New Roman"/>
          <w:b/>
          <w:i/>
          <w:sz w:val="28"/>
          <w:szCs w:val="28"/>
        </w:rPr>
        <w:t xml:space="preserve">Nâng cao chất lượng dịch vụ giáo dục nhằm cải thiện chất lượng </w:t>
      </w:r>
      <w:r w:rsidRPr="00D302C5">
        <w:rPr>
          <w:rFonts w:ascii="Times New Roman" w:hAnsi="Times New Roman" w:cs="Times New Roman"/>
          <w:b/>
          <w:i/>
          <w:sz w:val="28"/>
          <w:szCs w:val="28"/>
          <w:lang w:val="en-US"/>
        </w:rPr>
        <w:t xml:space="preserve">nguồn </w:t>
      </w:r>
      <w:r w:rsidRPr="00D302C5">
        <w:rPr>
          <w:rFonts w:ascii="Times New Roman" w:hAnsi="Times New Roman" w:cs="Times New Roman"/>
          <w:b/>
          <w:i/>
          <w:sz w:val="28"/>
          <w:szCs w:val="28"/>
        </w:rPr>
        <w:t>nhân lự</w:t>
      </w:r>
      <w:r w:rsidR="00FB41D8" w:rsidRPr="00D302C5">
        <w:rPr>
          <w:rFonts w:ascii="Times New Roman" w:hAnsi="Times New Roman" w:cs="Times New Roman"/>
          <w:b/>
          <w:i/>
          <w:sz w:val="28"/>
          <w:szCs w:val="28"/>
        </w:rPr>
        <w:t>c</w:t>
      </w:r>
      <w:r w:rsidR="00FB41D8" w:rsidRPr="00D302C5">
        <w:rPr>
          <w:rFonts w:ascii="Times New Roman" w:hAnsi="Times New Roman" w:cs="Times New Roman"/>
          <w:b/>
          <w:i/>
          <w:sz w:val="28"/>
          <w:szCs w:val="28"/>
          <w:lang w:val="en-US"/>
        </w:rPr>
        <w:t>,</w:t>
      </w:r>
      <w:r w:rsidRPr="00D302C5">
        <w:rPr>
          <w:rFonts w:ascii="Times New Roman" w:hAnsi="Times New Roman" w:cs="Times New Roman"/>
          <w:b/>
          <w:i/>
          <w:sz w:val="28"/>
          <w:szCs w:val="28"/>
        </w:rPr>
        <w:t xml:space="preserve"> nâng cao năng lực cạnh tranh quốc gia</w:t>
      </w:r>
      <w:r w:rsidRPr="00D302C5">
        <w:rPr>
          <w:rFonts w:ascii="Times New Roman" w:hAnsi="Times New Roman" w:cs="Times New Roman"/>
          <w:b/>
          <w:i/>
          <w:sz w:val="28"/>
          <w:szCs w:val="28"/>
          <w:lang w:val="en-US"/>
        </w:rPr>
        <w:t xml:space="preserve">, </w:t>
      </w:r>
      <w:r w:rsidRPr="00D302C5">
        <w:rPr>
          <w:rFonts w:ascii="Times New Roman" w:hAnsi="Times New Roman" w:cs="Times New Roman"/>
          <w:b/>
          <w:i/>
          <w:sz w:val="28"/>
          <w:szCs w:val="28"/>
        </w:rPr>
        <w:t>tạo nền tảng cho tăng trưởng kinh tế dài hạn</w:t>
      </w:r>
    </w:p>
    <w:p w:rsidR="009B17F8" w:rsidRPr="00D302C5" w:rsidRDefault="00C63DE6"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sz w:val="28"/>
          <w:szCs w:val="28"/>
          <w:lang w:val="en-US"/>
        </w:rPr>
      </w:pPr>
      <w:r w:rsidRPr="00D302C5">
        <w:rPr>
          <w:rFonts w:ascii="Times New Roman" w:hAnsi="Times New Roman" w:cs="Times New Roman"/>
          <w:sz w:val="28"/>
          <w:szCs w:val="28"/>
          <w:lang w:val="en-US"/>
        </w:rPr>
        <w:t>Ưu đãi thuế là c</w:t>
      </w:r>
      <w:r w:rsidR="00AB6114" w:rsidRPr="00D302C5">
        <w:rPr>
          <w:rFonts w:ascii="Times New Roman" w:hAnsi="Times New Roman" w:cs="Times New Roman"/>
          <w:sz w:val="28"/>
          <w:szCs w:val="28"/>
          <w:lang w:val="en-US"/>
        </w:rPr>
        <w:t xml:space="preserve">hính sách hỗ trợ tài chính trực tiếp cho các cơ sở </w:t>
      </w:r>
      <w:r w:rsidR="00D77BF4" w:rsidRPr="00D302C5">
        <w:rPr>
          <w:rFonts w:ascii="Times New Roman" w:hAnsi="Times New Roman" w:cs="Times New Roman"/>
          <w:sz w:val="28"/>
          <w:szCs w:val="28"/>
          <w:lang w:val="en-US"/>
        </w:rPr>
        <w:t>giáo dục - đào tạo</w:t>
      </w:r>
      <w:r w:rsidR="007F498F" w:rsidRPr="00D302C5">
        <w:rPr>
          <w:rFonts w:ascii="Times New Roman" w:hAnsi="Times New Roman" w:cs="Times New Roman"/>
          <w:sz w:val="28"/>
          <w:szCs w:val="28"/>
          <w:lang w:val="en-US"/>
        </w:rPr>
        <w:t xml:space="preserve"> </w:t>
      </w:r>
      <w:r w:rsidR="00AB6114" w:rsidRPr="00D302C5">
        <w:rPr>
          <w:rFonts w:ascii="Times New Roman" w:hAnsi="Times New Roman" w:cs="Times New Roman"/>
          <w:sz w:val="28"/>
          <w:szCs w:val="28"/>
        </w:rPr>
        <w:t>giúp giảm gánh nặng chi phí vận hành,</w:t>
      </w:r>
      <w:r w:rsidR="00AB6114" w:rsidRPr="00D302C5">
        <w:rPr>
          <w:rFonts w:ascii="Times New Roman" w:hAnsi="Times New Roman" w:cs="Times New Roman"/>
          <w:sz w:val="28"/>
          <w:szCs w:val="28"/>
          <w:lang w:val="en-US"/>
        </w:rPr>
        <w:t xml:space="preserve"> giảm giá dịch vụ,</w:t>
      </w:r>
      <w:r w:rsidR="00AB6114" w:rsidRPr="00D302C5">
        <w:rPr>
          <w:rFonts w:ascii="Times New Roman" w:hAnsi="Times New Roman" w:cs="Times New Roman"/>
          <w:sz w:val="28"/>
          <w:szCs w:val="28"/>
        </w:rPr>
        <w:t xml:space="preserve"> nâng cao khả năng duy trì hoạt động, thúc đẩy mở rộng quy mô</w:t>
      </w:r>
      <w:r w:rsidRPr="00D302C5">
        <w:rPr>
          <w:rFonts w:ascii="Times New Roman" w:hAnsi="Times New Roman" w:cs="Times New Roman"/>
          <w:sz w:val="28"/>
          <w:szCs w:val="28"/>
          <w:lang w:val="en-US"/>
        </w:rPr>
        <w:t>,</w:t>
      </w:r>
      <w:r w:rsidR="00AB6114" w:rsidRPr="00D302C5">
        <w:rPr>
          <w:rFonts w:ascii="Times New Roman" w:hAnsi="Times New Roman" w:cs="Times New Roman"/>
          <w:sz w:val="28"/>
          <w:szCs w:val="28"/>
        </w:rPr>
        <w:t xml:space="preserve"> </w:t>
      </w:r>
      <w:r w:rsidRPr="00D302C5">
        <w:rPr>
          <w:rFonts w:ascii="Times New Roman" w:hAnsi="Times New Roman" w:cs="Times New Roman"/>
          <w:sz w:val="28"/>
          <w:szCs w:val="28"/>
        </w:rPr>
        <w:t>bảo đảm công bằng trong tiếp cận các dịch vụ công thiết yế</w:t>
      </w:r>
      <w:r w:rsidR="003E37B3" w:rsidRPr="00D302C5">
        <w:rPr>
          <w:rFonts w:ascii="Times New Roman" w:hAnsi="Times New Roman" w:cs="Times New Roman"/>
          <w:sz w:val="28"/>
          <w:szCs w:val="28"/>
        </w:rPr>
        <w:t>u</w:t>
      </w:r>
      <w:r w:rsidR="00614D9E" w:rsidRPr="00D302C5">
        <w:rPr>
          <w:rFonts w:ascii="Times New Roman" w:hAnsi="Times New Roman" w:cs="Times New Roman"/>
          <w:sz w:val="28"/>
          <w:szCs w:val="28"/>
          <w:lang w:val="en-US"/>
        </w:rPr>
        <w:t xml:space="preserve"> của người dân</w:t>
      </w:r>
      <w:r w:rsidRPr="00D302C5">
        <w:rPr>
          <w:rFonts w:ascii="Times New Roman" w:hAnsi="Times New Roman" w:cs="Times New Roman"/>
          <w:sz w:val="28"/>
          <w:szCs w:val="28"/>
        </w:rPr>
        <w:t>.</w:t>
      </w:r>
      <w:r w:rsidRPr="00D302C5">
        <w:rPr>
          <w:rFonts w:ascii="Times New Roman" w:hAnsi="Times New Roman" w:cs="Times New Roman"/>
          <w:sz w:val="28"/>
          <w:szCs w:val="28"/>
          <w:lang w:val="en-US"/>
        </w:rPr>
        <w:t xml:space="preserve"> Nhờ sự tham gia phong phú</w:t>
      </w:r>
      <w:r w:rsidR="0046549B" w:rsidRPr="00D302C5">
        <w:rPr>
          <w:rFonts w:ascii="Times New Roman" w:hAnsi="Times New Roman" w:cs="Times New Roman"/>
          <w:sz w:val="28"/>
          <w:szCs w:val="28"/>
          <w:lang w:val="en-US"/>
        </w:rPr>
        <w:t>, đa dạng</w:t>
      </w:r>
      <w:r w:rsidRPr="00D302C5">
        <w:rPr>
          <w:rFonts w:ascii="Times New Roman" w:hAnsi="Times New Roman" w:cs="Times New Roman"/>
          <w:sz w:val="28"/>
          <w:szCs w:val="28"/>
          <w:lang w:val="en-US"/>
        </w:rPr>
        <w:t xml:space="preserve"> của các loại hình cơ sở </w:t>
      </w:r>
      <w:r w:rsidR="00D77BF4" w:rsidRPr="00D302C5">
        <w:rPr>
          <w:rFonts w:ascii="Times New Roman" w:hAnsi="Times New Roman" w:cs="Times New Roman"/>
          <w:sz w:val="28"/>
          <w:szCs w:val="28"/>
          <w:lang w:val="en-US"/>
        </w:rPr>
        <w:t>giáo dục - đào tạo</w:t>
      </w:r>
      <w:r w:rsidRPr="00D302C5">
        <w:rPr>
          <w:rFonts w:ascii="Times New Roman" w:hAnsi="Times New Roman" w:cs="Times New Roman"/>
          <w:sz w:val="28"/>
          <w:szCs w:val="28"/>
          <w:lang w:val="en-US"/>
        </w:rPr>
        <w:t xml:space="preserve"> sẽ góp phần cải thiện, nâng cao chất lượng dịch vụ</w:t>
      </w:r>
      <w:r w:rsidRPr="00D302C5">
        <w:rPr>
          <w:rStyle w:val="FootnoteReference"/>
          <w:rFonts w:ascii="Times New Roman" w:hAnsi="Times New Roman" w:cs="Times New Roman"/>
          <w:sz w:val="28"/>
          <w:szCs w:val="28"/>
          <w:lang w:val="en-US"/>
        </w:rPr>
        <w:footnoteReference w:id="6"/>
      </w:r>
      <w:r w:rsidR="0046549B" w:rsidRPr="00D302C5">
        <w:rPr>
          <w:rFonts w:ascii="Times New Roman" w:hAnsi="Times New Roman" w:cs="Times New Roman"/>
          <w:sz w:val="28"/>
          <w:szCs w:val="28"/>
          <w:lang w:val="en-US"/>
        </w:rPr>
        <w:t xml:space="preserve">, </w:t>
      </w:r>
      <w:r w:rsidR="0046549B" w:rsidRPr="00D302C5">
        <w:rPr>
          <w:rFonts w:ascii="Times New Roman" w:hAnsi="Times New Roman" w:cs="Times New Roman"/>
          <w:sz w:val="28"/>
          <w:szCs w:val="28"/>
        </w:rPr>
        <w:t xml:space="preserve">mở rộng khả năng tiếp cận </w:t>
      </w:r>
      <w:r w:rsidR="00614D9E" w:rsidRPr="00D302C5">
        <w:rPr>
          <w:rFonts w:ascii="Times New Roman" w:hAnsi="Times New Roman" w:cs="Times New Roman"/>
          <w:sz w:val="28"/>
          <w:szCs w:val="28"/>
          <w:lang w:val="en-US"/>
        </w:rPr>
        <w:t xml:space="preserve">đa dạng các hình thức </w:t>
      </w:r>
      <w:r w:rsidR="0046549B" w:rsidRPr="00D302C5">
        <w:rPr>
          <w:rFonts w:ascii="Times New Roman" w:hAnsi="Times New Roman" w:cs="Times New Roman"/>
          <w:sz w:val="28"/>
          <w:szCs w:val="28"/>
        </w:rPr>
        <w:t>giáo dụ</w:t>
      </w:r>
      <w:r w:rsidR="003E37B3" w:rsidRPr="00D302C5">
        <w:rPr>
          <w:rFonts w:ascii="Times New Roman" w:hAnsi="Times New Roman" w:cs="Times New Roman"/>
          <w:sz w:val="28"/>
          <w:szCs w:val="28"/>
        </w:rPr>
        <w:t>c</w:t>
      </w:r>
      <w:r w:rsidR="003E37B3" w:rsidRPr="00D302C5">
        <w:rPr>
          <w:rFonts w:ascii="Times New Roman" w:hAnsi="Times New Roman" w:cs="Times New Roman"/>
          <w:sz w:val="28"/>
          <w:szCs w:val="28"/>
          <w:lang w:val="en-US"/>
        </w:rPr>
        <w:t xml:space="preserve">, </w:t>
      </w:r>
      <w:r w:rsidR="0046549B" w:rsidRPr="00D302C5">
        <w:rPr>
          <w:rFonts w:ascii="Times New Roman" w:hAnsi="Times New Roman" w:cs="Times New Roman"/>
          <w:sz w:val="28"/>
          <w:szCs w:val="28"/>
        </w:rPr>
        <w:t>thúc đẩy đổi mới phương pháp giảng dạy, phát triển chương trình phù hợp và nâng cao chuẩn mực đào tạo, từ đó góp phần cải thiện chất lượng nguồn nhân lực quốc gia</w:t>
      </w:r>
      <w:r w:rsidR="0046549B" w:rsidRPr="00D302C5">
        <w:rPr>
          <w:rFonts w:ascii="Times New Roman" w:hAnsi="Times New Roman" w:cs="Times New Roman"/>
          <w:sz w:val="28"/>
          <w:szCs w:val="28"/>
          <w:lang w:val="en-US"/>
        </w:rPr>
        <w:t>.</w:t>
      </w:r>
    </w:p>
    <w:p w:rsidR="00523AC9" w:rsidRPr="00D302C5" w:rsidRDefault="00523AC9" w:rsidP="00523AC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sz w:val="28"/>
          <w:szCs w:val="28"/>
          <w:lang w:val="en-US"/>
        </w:rPr>
      </w:pPr>
      <w:r w:rsidRPr="00D302C5">
        <w:rPr>
          <w:rFonts w:ascii="Times New Roman" w:hAnsi="Times New Roman" w:cs="Times New Roman"/>
          <w:sz w:val="28"/>
          <w:szCs w:val="28"/>
          <w:lang w:val="en-US"/>
        </w:rPr>
        <w:t xml:space="preserve">Việc mở rộng ưu đãi thuế đối với lĩnh vực giáo dục không chỉ đáp ứng nhu cầu học tập của người dân mà còn hỗ trợ tăng cường cạnh tranh phát triển dịch vụ giáo dục, góp phần phát triển nguồn nhân lực chất lượng cao, </w:t>
      </w:r>
      <w:r w:rsidR="008F120A" w:rsidRPr="00D302C5">
        <w:rPr>
          <w:rFonts w:ascii="Times New Roman" w:hAnsi="Times New Roman" w:cs="Times New Roman"/>
          <w:sz w:val="28"/>
          <w:szCs w:val="28"/>
          <w:lang w:val="en-US"/>
        </w:rPr>
        <w:t>phục vụ</w:t>
      </w:r>
      <w:r w:rsidRPr="00D302C5">
        <w:rPr>
          <w:rFonts w:ascii="Times New Roman" w:hAnsi="Times New Roman" w:cs="Times New Roman"/>
          <w:sz w:val="28"/>
          <w:szCs w:val="28"/>
          <w:lang w:val="en-US"/>
        </w:rPr>
        <w:t xml:space="preserve"> đổi mới sáng tạo. N</w:t>
      </w:r>
      <w:r w:rsidRPr="00D302C5">
        <w:rPr>
          <w:rFonts w:ascii="Times New Roman" w:hAnsi="Times New Roman" w:cs="Times New Roman"/>
          <w:sz w:val="28"/>
          <w:szCs w:val="28"/>
        </w:rPr>
        <w:t xml:space="preserve">âng cao chất lượng giáo dục chính là đầu tư vào vốn nhân lực, tạo động lực cốt lõi cho tăng trưởng năng suất </w:t>
      </w:r>
      <w:r w:rsidR="008F120A" w:rsidRPr="00D302C5">
        <w:rPr>
          <w:rFonts w:ascii="Times New Roman" w:hAnsi="Times New Roman" w:cs="Times New Roman"/>
          <w:sz w:val="28"/>
          <w:szCs w:val="28"/>
          <w:lang w:val="en-US"/>
        </w:rPr>
        <w:t>lao động, t</w:t>
      </w:r>
      <w:r w:rsidRPr="00D302C5">
        <w:rPr>
          <w:rFonts w:ascii="Times New Roman" w:hAnsi="Times New Roman" w:cs="Times New Roman"/>
          <w:sz w:val="28"/>
          <w:szCs w:val="28"/>
        </w:rPr>
        <w:t>ạo nền tảng cho tăng trưởng kinh tế dài hạn thông qua việc nâng cao vốn nhân lực, gia tăng năng suất lao động và thúc đẩy năng lực đổi mới sáng tạo của nền kinh tế</w:t>
      </w:r>
      <w:r w:rsidRPr="00D302C5">
        <w:rPr>
          <w:rFonts w:ascii="Times New Roman" w:hAnsi="Times New Roman" w:cs="Times New Roman"/>
          <w:sz w:val="28"/>
          <w:szCs w:val="28"/>
          <w:lang w:val="en-US"/>
        </w:rPr>
        <w:t xml:space="preserve"> </w:t>
      </w:r>
      <w:r w:rsidRPr="00D302C5">
        <w:rPr>
          <w:rFonts w:ascii="Times New Roman" w:hAnsi="Times New Roman" w:cs="Times New Roman"/>
          <w:sz w:val="28"/>
          <w:szCs w:val="28"/>
        </w:rPr>
        <w:t>và duy trì tăng trưởng bền vững trong dài hạn</w:t>
      </w:r>
      <w:r w:rsidRPr="00D302C5">
        <w:rPr>
          <w:rFonts w:ascii="Times New Roman" w:hAnsi="Times New Roman" w:cs="Times New Roman"/>
          <w:sz w:val="28"/>
          <w:szCs w:val="28"/>
          <w:lang w:val="en-US"/>
        </w:rPr>
        <w:t>.</w:t>
      </w:r>
    </w:p>
    <w:p w:rsidR="00C8300C" w:rsidRPr="00D302C5" w:rsidRDefault="00C8300C"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b/>
          <w:bCs/>
          <w:i/>
          <w:sz w:val="28"/>
          <w:szCs w:val="28"/>
          <w:lang w:val="nl-NL"/>
        </w:rPr>
      </w:pPr>
      <w:r w:rsidRPr="00D302C5">
        <w:rPr>
          <w:rFonts w:ascii="Times New Roman" w:hAnsi="Times New Roman" w:cs="Times New Roman"/>
          <w:b/>
          <w:bCs/>
          <w:i/>
          <w:sz w:val="28"/>
          <w:szCs w:val="28"/>
          <w:lang w:val="nl-NL"/>
        </w:rPr>
        <w:t xml:space="preserve">2.4. Phù hợp với thông lệ quốc tế </w:t>
      </w:r>
    </w:p>
    <w:p w:rsidR="00C8300C" w:rsidRPr="00D302C5" w:rsidRDefault="00C8300C"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sz w:val="28"/>
          <w:szCs w:val="28"/>
          <w:lang w:val="en-US"/>
        </w:rPr>
      </w:pPr>
      <w:r w:rsidRPr="00D302C5">
        <w:rPr>
          <w:rFonts w:ascii="Times New Roman" w:hAnsi="Times New Roman" w:cs="Times New Roman"/>
          <w:sz w:val="28"/>
          <w:szCs w:val="28"/>
          <w:lang w:val="en-US"/>
        </w:rPr>
        <w:t>Để thu hút, khuyến khích đầu tư phát triển giáo dục - đào tạo, các quốc gia trên thế giới</w:t>
      </w:r>
      <w:r w:rsidRPr="00D302C5">
        <w:rPr>
          <w:rFonts w:ascii="Times New Roman" w:hAnsi="Times New Roman" w:cs="Times New Roman"/>
          <w:sz w:val="28"/>
          <w:vertAlign w:val="superscript"/>
          <w:lang w:val="en-US"/>
        </w:rPr>
        <w:footnoteReference w:id="7"/>
      </w:r>
      <w:r w:rsidRPr="00D302C5">
        <w:rPr>
          <w:rFonts w:ascii="Times New Roman" w:hAnsi="Times New Roman" w:cs="Times New Roman"/>
          <w:sz w:val="28"/>
          <w:szCs w:val="28"/>
          <w:lang w:val="en-US"/>
        </w:rPr>
        <w:t xml:space="preserve"> áp dụng phối hợp nhiều hình thức khác nhau như hỗ trợ tài chính trực tiếp (cung cấp quỹ hỗ trợ phát triển cơ sở vật chất cho các cơ sở giáo dục xã hội hóa, </w:t>
      </w:r>
      <w:r w:rsidR="005505E1" w:rsidRPr="00D302C5">
        <w:rPr>
          <w:rFonts w:ascii="Times New Roman" w:hAnsi="Times New Roman" w:cs="Times New Roman"/>
          <w:sz w:val="28"/>
          <w:szCs w:val="28"/>
          <w:lang w:val="en-US"/>
        </w:rPr>
        <w:t xml:space="preserve">cho </w:t>
      </w:r>
      <w:r w:rsidRPr="00D302C5">
        <w:rPr>
          <w:rFonts w:ascii="Times New Roman" w:hAnsi="Times New Roman" w:cs="Times New Roman"/>
          <w:sz w:val="28"/>
          <w:szCs w:val="28"/>
          <w:lang w:val="en-US"/>
        </w:rPr>
        <w:t>vay ưu đãi, hợp tác công tư) hoặc các ưu đãi thuế (ưu đãi thuế thu nhập, thuế bất động sản (BĐS)).</w:t>
      </w:r>
    </w:p>
    <w:p w:rsidR="00C8300C" w:rsidRPr="00D302C5" w:rsidRDefault="003E66C8"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sz w:val="28"/>
          <w:szCs w:val="28"/>
          <w:lang w:val="en-US"/>
        </w:rPr>
      </w:pPr>
      <w:r w:rsidRPr="00D302C5">
        <w:rPr>
          <w:rFonts w:ascii="Times New Roman" w:hAnsi="Times New Roman" w:cs="Times New Roman"/>
          <w:sz w:val="28"/>
          <w:szCs w:val="28"/>
          <w:lang w:val="en-US"/>
        </w:rPr>
        <w:lastRenderedPageBreak/>
        <w:t xml:space="preserve">- </w:t>
      </w:r>
      <w:r w:rsidR="00C8300C" w:rsidRPr="00D302C5">
        <w:rPr>
          <w:rFonts w:ascii="Times New Roman" w:hAnsi="Times New Roman" w:cs="Times New Roman"/>
          <w:sz w:val="28"/>
          <w:szCs w:val="28"/>
          <w:lang w:val="en-US"/>
        </w:rPr>
        <w:t>Về thuế sử dụng đất: Các quốc gia trên thế giới</w:t>
      </w:r>
      <w:r w:rsidR="00C8300C" w:rsidRPr="00D302C5">
        <w:rPr>
          <w:rFonts w:ascii="Times New Roman" w:hAnsi="Times New Roman" w:cs="Times New Roman"/>
          <w:sz w:val="28"/>
          <w:vertAlign w:val="superscript"/>
          <w:lang w:val="en-US"/>
        </w:rPr>
        <w:footnoteReference w:id="8"/>
      </w:r>
      <w:r w:rsidR="00C8300C" w:rsidRPr="00D302C5">
        <w:rPr>
          <w:rFonts w:ascii="Times New Roman" w:hAnsi="Times New Roman" w:cs="Times New Roman"/>
          <w:sz w:val="28"/>
          <w:szCs w:val="28"/>
          <w:lang w:val="en-US"/>
        </w:rPr>
        <w:t xml:space="preserve"> đều có ưu đãi thuế cao đối với BĐS phục vụ cho mục đích công cộng dưới 2 hình thức: đưa BĐS vào đối tượng không chịu thuế hoặc miễn, giảm thuế giúp </w:t>
      </w:r>
      <w:r w:rsidR="00C8300C" w:rsidRPr="00D302C5">
        <w:rPr>
          <w:rFonts w:ascii="Times New Roman" w:hAnsi="Times New Roman" w:cs="Times New Roman"/>
          <w:bCs/>
          <w:sz w:val="28"/>
          <w:lang w:val="en-US"/>
        </w:rPr>
        <w:t>giảm gánh nặng chi phí cố định</w:t>
      </w:r>
      <w:r w:rsidR="00C8300C" w:rsidRPr="00D302C5">
        <w:rPr>
          <w:rFonts w:ascii="Times New Roman" w:hAnsi="Times New Roman" w:cs="Times New Roman"/>
          <w:b/>
          <w:sz w:val="28"/>
          <w:szCs w:val="28"/>
          <w:lang w:val="en-US"/>
        </w:rPr>
        <w:t xml:space="preserve"> </w:t>
      </w:r>
      <w:r w:rsidR="00C8300C" w:rsidRPr="00D302C5">
        <w:rPr>
          <w:rFonts w:ascii="Times New Roman" w:hAnsi="Times New Roman" w:cs="Times New Roman"/>
          <w:sz w:val="28"/>
          <w:szCs w:val="28"/>
          <w:lang w:val="en-US"/>
        </w:rPr>
        <w:t xml:space="preserve">cho các cơ sở giáo dục, đặc biệt là các tổ chức </w:t>
      </w:r>
      <w:r w:rsidR="00C8300C" w:rsidRPr="00D302C5">
        <w:rPr>
          <w:rFonts w:ascii="Times New Roman" w:hAnsi="Times New Roman" w:cs="Times New Roman"/>
          <w:bCs/>
          <w:sz w:val="28"/>
          <w:lang w:val="en-US"/>
        </w:rPr>
        <w:t>phi lợi nhuận hoặc xã hội hóa,</w:t>
      </w:r>
      <w:r w:rsidR="00C8300C" w:rsidRPr="00D302C5">
        <w:rPr>
          <w:rFonts w:ascii="Times New Roman" w:hAnsi="Times New Roman" w:cs="Times New Roman"/>
          <w:b/>
          <w:bCs/>
          <w:sz w:val="28"/>
          <w:lang w:val="en-US"/>
        </w:rPr>
        <w:t xml:space="preserve"> </w:t>
      </w:r>
      <w:r w:rsidR="00C8300C" w:rsidRPr="00D302C5">
        <w:rPr>
          <w:rFonts w:ascii="Times New Roman" w:hAnsi="Times New Roman" w:cs="Times New Roman"/>
          <w:sz w:val="28"/>
          <w:szCs w:val="28"/>
          <w:lang w:val="en-US"/>
        </w:rPr>
        <w:t xml:space="preserve">hỗ trợ cơ sở quy mô nhỏ hoặc </w:t>
      </w:r>
      <w:r w:rsidR="005505E1" w:rsidRPr="00D302C5">
        <w:rPr>
          <w:rFonts w:ascii="Times New Roman" w:hAnsi="Times New Roman" w:cs="Times New Roman"/>
          <w:sz w:val="28"/>
          <w:szCs w:val="28"/>
          <w:lang w:val="en-US"/>
        </w:rPr>
        <w:t xml:space="preserve">ở các </w:t>
      </w:r>
      <w:r w:rsidR="00C8300C" w:rsidRPr="00D302C5">
        <w:rPr>
          <w:rFonts w:ascii="Times New Roman" w:hAnsi="Times New Roman" w:cs="Times New Roman"/>
          <w:sz w:val="28"/>
          <w:szCs w:val="28"/>
          <w:lang w:val="en-US"/>
        </w:rPr>
        <w:t>khu vực khó khăn và tăng tính bền vững tài chính của hệ thống giáo dục</w:t>
      </w:r>
      <w:r w:rsidR="005505E1" w:rsidRPr="00D302C5">
        <w:rPr>
          <w:rFonts w:ascii="Times New Roman" w:hAnsi="Times New Roman" w:cs="Times New Roman"/>
          <w:sz w:val="28"/>
          <w:szCs w:val="28"/>
          <w:lang w:val="en-US"/>
        </w:rPr>
        <w:t>.</w:t>
      </w:r>
    </w:p>
    <w:p w:rsidR="00C8300C" w:rsidRPr="00D302C5" w:rsidRDefault="00C8300C"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eastAsia="Times New Roman" w:hAnsi="Times New Roman" w:cs="Times New Roman"/>
          <w:sz w:val="28"/>
          <w:szCs w:val="28"/>
          <w:lang w:val="en-US"/>
        </w:rPr>
      </w:pPr>
      <w:proofErr w:type="gramStart"/>
      <w:r w:rsidRPr="00D302C5">
        <w:rPr>
          <w:rFonts w:ascii="Times New Roman" w:hAnsi="Times New Roman" w:cs="Times New Roman"/>
          <w:sz w:val="28"/>
          <w:szCs w:val="28"/>
          <w:lang w:val="en-US"/>
        </w:rPr>
        <w:t xml:space="preserve">Kinh nghiệm các quốc gia cho thấy ưu đãi thuế sử dụng đất (thuế BĐS) đối với các cơ sở giáo dục thường được thiết kế gắn với </w:t>
      </w:r>
      <w:r w:rsidR="005505E1" w:rsidRPr="00D302C5">
        <w:rPr>
          <w:rFonts w:ascii="Times New Roman" w:hAnsi="Times New Roman" w:cs="Times New Roman"/>
          <w:sz w:val="28"/>
          <w:szCs w:val="28"/>
          <w:lang w:val="en-US"/>
        </w:rPr>
        <w:t>cơ sở hoạt động</w:t>
      </w:r>
      <w:r w:rsidRPr="00D302C5">
        <w:rPr>
          <w:rFonts w:ascii="Times New Roman" w:hAnsi="Times New Roman" w:cs="Times New Roman"/>
          <w:sz w:val="28"/>
          <w:szCs w:val="28"/>
          <w:lang w:val="en-US"/>
        </w:rPr>
        <w:t xml:space="preserve"> phi lợi nhuận và mục đích phục vụ cộng đồng, hơn là ngành nghề cụ thể.</w:t>
      </w:r>
      <w:proofErr w:type="gramEnd"/>
      <w:r w:rsidRPr="00D302C5">
        <w:rPr>
          <w:rFonts w:ascii="Times New Roman" w:hAnsi="Times New Roman" w:cs="Times New Roman"/>
          <w:sz w:val="28"/>
          <w:szCs w:val="28"/>
          <w:lang w:val="en-US"/>
        </w:rPr>
        <w:t xml:space="preserve"> Việc khuyến khích đầu tư vào dịch vụ công cũng bao gồm hỗ trợ phát triển cho cơ sở quy mô nhỏ và khu vực khó khăn, ví dụ như </w:t>
      </w:r>
      <w:r w:rsidRPr="00D302C5">
        <w:rPr>
          <w:rFonts w:ascii="Times New Roman" w:eastAsia="Times New Roman" w:hAnsi="Times New Roman" w:cs="Times New Roman"/>
          <w:sz w:val="28"/>
          <w:szCs w:val="28"/>
          <w:lang w:val="en-US"/>
        </w:rPr>
        <w:t xml:space="preserve">tại New Zealand, các cơ sở do tổ chức từ thiện sở hữu được miễn hoặc giảm </w:t>
      </w:r>
      <w:r w:rsidRPr="00D302C5">
        <w:rPr>
          <w:rFonts w:ascii="Times New Roman" w:eastAsia="Times New Roman" w:hAnsi="Times New Roman" w:cs="Times New Roman"/>
          <w:iCs/>
          <w:sz w:val="28"/>
          <w:szCs w:val="28"/>
          <w:lang w:val="en-US"/>
        </w:rPr>
        <w:t>thuế</w:t>
      </w:r>
      <w:r w:rsidRPr="00D302C5">
        <w:rPr>
          <w:rFonts w:ascii="Times New Roman" w:eastAsia="Times New Roman" w:hAnsi="Times New Roman" w:cs="Times New Roman"/>
          <w:sz w:val="28"/>
          <w:szCs w:val="28"/>
          <w:lang w:val="en-US"/>
        </w:rPr>
        <w:t xml:space="preserve"> </w:t>
      </w:r>
      <w:r w:rsidR="004D086D" w:rsidRPr="00D302C5">
        <w:rPr>
          <w:rFonts w:ascii="Times New Roman" w:eastAsia="Times New Roman" w:hAnsi="Times New Roman" w:cs="Times New Roman"/>
          <w:sz w:val="28"/>
          <w:szCs w:val="28"/>
          <w:lang w:val="en-US"/>
        </w:rPr>
        <w:t xml:space="preserve">đất tại </w:t>
      </w:r>
      <w:r w:rsidRPr="00D302C5">
        <w:rPr>
          <w:rFonts w:ascii="Times New Roman" w:eastAsia="Times New Roman" w:hAnsi="Times New Roman" w:cs="Times New Roman"/>
          <w:sz w:val="28"/>
          <w:szCs w:val="28"/>
          <w:lang w:val="en-US"/>
        </w:rPr>
        <w:t xml:space="preserve">địa phương; ở Đức, </w:t>
      </w:r>
      <w:r w:rsidRPr="00D302C5">
        <w:rPr>
          <w:rFonts w:ascii="Times New Roman" w:hAnsi="Times New Roman" w:cs="Times New Roman"/>
          <w:sz w:val="28"/>
          <w:szCs w:val="28"/>
          <w:lang w:val="en-US"/>
        </w:rPr>
        <w:t>các cơ sở giáo dục phi lợi nhuận được miễn thuế BĐS nếu đất được sử dụng trực tiếp cho mục đích phục vụ cộng đồng</w:t>
      </w:r>
      <w:r w:rsidRPr="00D302C5">
        <w:rPr>
          <w:rFonts w:ascii="Times New Roman" w:eastAsia="Times New Roman" w:hAnsi="Times New Roman" w:cs="Times New Roman"/>
          <w:sz w:val="28"/>
          <w:szCs w:val="28"/>
          <w:lang w:val="en-US"/>
        </w:rPr>
        <w:t xml:space="preserve">. Các hỗ trợ này có ý nghĩa quan trọng đảm bảo cơ sở giáo dục quy mô nhỏ không bị loại khỏi thị trường vì chi phí đất </w:t>
      </w:r>
      <w:proofErr w:type="gramStart"/>
      <w:r w:rsidRPr="00D302C5">
        <w:rPr>
          <w:rFonts w:ascii="Times New Roman" w:eastAsia="Times New Roman" w:hAnsi="Times New Roman" w:cs="Times New Roman"/>
          <w:sz w:val="28"/>
          <w:szCs w:val="28"/>
          <w:lang w:val="en-US"/>
        </w:rPr>
        <w:t>đai</w:t>
      </w:r>
      <w:proofErr w:type="gramEnd"/>
      <w:r w:rsidRPr="00D302C5">
        <w:rPr>
          <w:rFonts w:ascii="Times New Roman" w:eastAsia="Times New Roman" w:hAnsi="Times New Roman" w:cs="Times New Roman"/>
          <w:sz w:val="28"/>
          <w:szCs w:val="28"/>
          <w:lang w:val="en-US"/>
        </w:rPr>
        <w:t xml:space="preserve"> cao, thúc đẩy bình đẳng trong tiếp cận dịch vụ.</w:t>
      </w:r>
    </w:p>
    <w:p w:rsidR="00C8300C" w:rsidRPr="00D302C5" w:rsidRDefault="00260BF2"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sz w:val="28"/>
          <w:szCs w:val="28"/>
          <w:lang w:val="en-US"/>
        </w:rPr>
      </w:pPr>
      <w:r w:rsidRPr="00D302C5">
        <w:rPr>
          <w:rFonts w:ascii="Times New Roman" w:eastAsia="Times New Roman" w:hAnsi="Times New Roman" w:cs="Times New Roman"/>
          <w:sz w:val="28"/>
          <w:szCs w:val="28"/>
          <w:lang w:val="en-US"/>
        </w:rPr>
        <w:t xml:space="preserve">- </w:t>
      </w:r>
      <w:r w:rsidR="00C8300C" w:rsidRPr="00D302C5">
        <w:rPr>
          <w:rFonts w:ascii="Times New Roman" w:eastAsia="Times New Roman" w:hAnsi="Times New Roman" w:cs="Times New Roman"/>
          <w:sz w:val="28"/>
          <w:szCs w:val="28"/>
          <w:lang w:val="en-US"/>
        </w:rPr>
        <w:t xml:space="preserve">Về thuế TNDN: </w:t>
      </w:r>
      <w:r w:rsidR="00C8300C" w:rsidRPr="00D302C5">
        <w:rPr>
          <w:rFonts w:ascii="Times New Roman" w:hAnsi="Times New Roman" w:cs="Times New Roman"/>
          <w:sz w:val="28"/>
          <w:szCs w:val="28"/>
          <w:lang w:val="en-US"/>
        </w:rPr>
        <w:t>Kinh nghiệm quốc tế cho thấy nhiều quốc gia áp dụng chính sách miễn hoặc ưu đãi thuế TNDN đối với cơ sở giáo dục công lập và cơ sở giáo dục tư thục hoạt động không vì lợi nhuận nhằm khuyến khích cung ứng dịch vụ giáo dục mang tính công ích</w:t>
      </w:r>
      <w:r w:rsidR="00C8300C" w:rsidRPr="00D302C5">
        <w:rPr>
          <w:rFonts w:ascii="Times New Roman" w:hAnsi="Times New Roman" w:cs="Times New Roman"/>
          <w:sz w:val="28"/>
          <w:vertAlign w:val="superscript"/>
          <w:lang w:val="en-US"/>
        </w:rPr>
        <w:footnoteReference w:id="9"/>
      </w:r>
      <w:r w:rsidR="00C8300C" w:rsidRPr="00D302C5">
        <w:rPr>
          <w:rFonts w:ascii="Times New Roman" w:hAnsi="Times New Roman" w:cs="Times New Roman"/>
          <w:sz w:val="28"/>
          <w:szCs w:val="28"/>
          <w:lang w:val="en-US"/>
        </w:rPr>
        <w:t xml:space="preserve">. Xu hướng </w:t>
      </w:r>
      <w:proofErr w:type="gramStart"/>
      <w:r w:rsidR="00C8300C" w:rsidRPr="00D302C5">
        <w:rPr>
          <w:rFonts w:ascii="Times New Roman" w:hAnsi="Times New Roman" w:cs="Times New Roman"/>
          <w:sz w:val="28"/>
          <w:szCs w:val="28"/>
          <w:lang w:val="en-US"/>
        </w:rPr>
        <w:t>chung</w:t>
      </w:r>
      <w:proofErr w:type="gramEnd"/>
      <w:r w:rsidR="00C8300C" w:rsidRPr="00D302C5">
        <w:rPr>
          <w:rFonts w:ascii="Times New Roman" w:hAnsi="Times New Roman" w:cs="Times New Roman"/>
          <w:sz w:val="28"/>
          <w:szCs w:val="28"/>
          <w:lang w:val="en-US"/>
        </w:rPr>
        <w:t xml:space="preserve"> của nhiều quốc gia là chỉ đánh thuế đối với hoạt động mang tính thương mại, đồng thời gắn ưu đãi thuế với điều kiện tái đầu tư lợi nhuận cho mục tiêu giáo dục và có cơ chế đảm bảo tính minh bạch tài chính.</w:t>
      </w:r>
    </w:p>
    <w:p w:rsidR="00E4124F" w:rsidRPr="00D302C5" w:rsidRDefault="00AB6114"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sz w:val="28"/>
          <w:szCs w:val="28"/>
          <w:shd w:val="clear" w:color="auto" w:fill="FFFFFF"/>
          <w:lang w:val="nl-NL"/>
        </w:rPr>
      </w:pPr>
      <w:r w:rsidRPr="00D302C5">
        <w:rPr>
          <w:rFonts w:ascii="Times New Roman" w:hAnsi="Times New Roman" w:cs="Times New Roman"/>
          <w:sz w:val="28"/>
          <w:szCs w:val="28"/>
          <w:lang w:val="nl-NL"/>
        </w:rPr>
        <w:t xml:space="preserve">Do đó, </w:t>
      </w:r>
      <w:r w:rsidRPr="00D302C5">
        <w:rPr>
          <w:rFonts w:ascii="Times New Roman" w:hAnsi="Times New Roman" w:cs="Times New Roman"/>
          <w:sz w:val="28"/>
          <w:szCs w:val="28"/>
          <w:lang w:val="sv-SE"/>
        </w:rPr>
        <w:t>đ</w:t>
      </w:r>
      <w:r w:rsidRPr="00D302C5">
        <w:rPr>
          <w:rFonts w:ascii="Times New Roman" w:hAnsi="Times New Roman" w:cs="Times New Roman"/>
          <w:sz w:val="28"/>
          <w:szCs w:val="28"/>
          <w:shd w:val="clear" w:color="auto" w:fill="FFFFFF"/>
          <w:lang w:val="nl-NL"/>
        </w:rPr>
        <w:t>ể</w:t>
      </w:r>
      <w:r w:rsidRPr="00D302C5">
        <w:rPr>
          <w:rFonts w:ascii="Times New Roman" w:hAnsi="Times New Roman" w:cs="Times New Roman"/>
          <w:sz w:val="28"/>
          <w:szCs w:val="28"/>
          <w:lang w:val="nl-NL"/>
        </w:rPr>
        <w:t xml:space="preserve"> t</w:t>
      </w:r>
      <w:r w:rsidRPr="00D302C5">
        <w:rPr>
          <w:rFonts w:ascii="Times New Roman" w:hAnsi="Times New Roman" w:cs="Times New Roman"/>
          <w:sz w:val="28"/>
          <w:szCs w:val="28"/>
          <w:lang w:val="sv-SE"/>
        </w:rPr>
        <w:t xml:space="preserve">hực hiện mục tiêu cải cách hệ thống chính sách thuế, góp phần xây dựng hệ thống thuế đồng bộ, phù hợp với thông lệ quốc tế, khuyến khích thu hút nguồn lực xã hội đầu tư vào lĩnh vực </w:t>
      </w:r>
      <w:r w:rsidR="00D77BF4" w:rsidRPr="00D302C5">
        <w:rPr>
          <w:rFonts w:ascii="Times New Roman" w:hAnsi="Times New Roman" w:cs="Times New Roman"/>
          <w:sz w:val="28"/>
          <w:szCs w:val="28"/>
          <w:lang w:val="sv-SE"/>
        </w:rPr>
        <w:t>giáo dục - đào tạo</w:t>
      </w:r>
      <w:r w:rsidRPr="00D302C5">
        <w:rPr>
          <w:rFonts w:ascii="Times New Roman" w:hAnsi="Times New Roman" w:cs="Times New Roman"/>
          <w:sz w:val="28"/>
          <w:szCs w:val="28"/>
          <w:lang w:val="sv-SE"/>
        </w:rPr>
        <w:t xml:space="preserve">, </w:t>
      </w:r>
      <w:r w:rsidR="0044172C" w:rsidRPr="00D302C5">
        <w:rPr>
          <w:rFonts w:ascii="Times New Roman" w:hAnsi="Times New Roman" w:cs="Times New Roman"/>
          <w:sz w:val="28"/>
          <w:szCs w:val="28"/>
          <w:lang w:val="sv-SE"/>
        </w:rPr>
        <w:t xml:space="preserve">nâng cao chất lượng giáo dục - đào tạo nhân lực đáp ứng yêu cầu cách mạng 4.0 và hội nhập quốc tế, </w:t>
      </w:r>
      <w:r w:rsidRPr="00D302C5">
        <w:rPr>
          <w:rFonts w:ascii="Times New Roman" w:hAnsi="Times New Roman" w:cs="Times New Roman"/>
          <w:sz w:val="28"/>
          <w:szCs w:val="28"/>
          <w:lang w:val="sv-SE"/>
        </w:rPr>
        <w:t>tạo nguồn lực</w:t>
      </w:r>
      <w:r w:rsidRPr="00D302C5">
        <w:rPr>
          <w:rFonts w:ascii="Times New Roman" w:hAnsi="Times New Roman" w:cs="Times New Roman"/>
          <w:sz w:val="28"/>
          <w:szCs w:val="28"/>
          <w:shd w:val="clear" w:color="auto" w:fill="FFFFFF"/>
          <w:lang w:val="nl-NL"/>
        </w:rPr>
        <w:t xml:space="preserve"> tài chính để phát triển </w:t>
      </w:r>
      <w:r w:rsidRPr="00D302C5">
        <w:rPr>
          <w:rFonts w:ascii="Times New Roman" w:hAnsi="Times New Roman" w:cs="Times New Roman"/>
          <w:bCs/>
          <w:sz w:val="28"/>
          <w:szCs w:val="28"/>
          <w:shd w:val="clear" w:color="auto" w:fill="FFFFFF"/>
        </w:rPr>
        <w:t>KT-XH</w:t>
      </w:r>
      <w:r w:rsidRPr="00D302C5">
        <w:rPr>
          <w:rFonts w:ascii="Times New Roman" w:hAnsi="Times New Roman" w:cs="Times New Roman"/>
          <w:sz w:val="28"/>
          <w:szCs w:val="28"/>
          <w:shd w:val="clear" w:color="auto" w:fill="FFFFFF"/>
          <w:lang w:val="nl-NL"/>
        </w:rPr>
        <w:t xml:space="preserve">, cần thiết sửa đổi, bổ sung Luật </w:t>
      </w:r>
      <w:r w:rsidR="00DB0B67" w:rsidRPr="00D302C5">
        <w:rPr>
          <w:rFonts w:ascii="Times New Roman" w:hAnsi="Times New Roman" w:cs="Times New Roman"/>
          <w:sz w:val="28"/>
          <w:szCs w:val="28"/>
          <w:shd w:val="clear" w:color="auto" w:fill="FFFFFF"/>
          <w:lang w:val="nl-NL"/>
        </w:rPr>
        <w:t>T</w:t>
      </w:r>
      <w:r w:rsidRPr="00D302C5">
        <w:rPr>
          <w:rFonts w:ascii="Times New Roman" w:hAnsi="Times New Roman" w:cs="Times New Roman"/>
          <w:sz w:val="28"/>
          <w:szCs w:val="28"/>
          <w:shd w:val="clear" w:color="auto" w:fill="FFFFFF"/>
          <w:lang w:val="nl-NL"/>
        </w:rPr>
        <w:t>huế SDĐPNN</w:t>
      </w:r>
      <w:r w:rsidR="006167E5" w:rsidRPr="00D302C5">
        <w:rPr>
          <w:rFonts w:ascii="Times New Roman" w:hAnsi="Times New Roman" w:cs="Times New Roman"/>
          <w:sz w:val="28"/>
          <w:szCs w:val="28"/>
          <w:shd w:val="clear" w:color="auto" w:fill="FFFFFF"/>
          <w:lang w:val="nl-NL"/>
        </w:rPr>
        <w:t>, Luật Thuế TNDN</w:t>
      </w:r>
      <w:r w:rsidRPr="00D302C5">
        <w:rPr>
          <w:rFonts w:ascii="Times New Roman" w:hAnsi="Times New Roman" w:cs="Times New Roman"/>
          <w:sz w:val="28"/>
          <w:szCs w:val="28"/>
          <w:shd w:val="clear" w:color="auto" w:fill="FFFFFF"/>
          <w:lang w:val="nl-NL"/>
        </w:rPr>
        <w:t>.</w:t>
      </w:r>
    </w:p>
    <w:p w:rsidR="00E4124F" w:rsidRPr="00D302C5" w:rsidRDefault="00AB6114"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b/>
          <w:sz w:val="26"/>
          <w:szCs w:val="26"/>
          <w:lang w:val="nl-NL"/>
        </w:rPr>
      </w:pPr>
      <w:r w:rsidRPr="00D302C5">
        <w:rPr>
          <w:rFonts w:ascii="Times New Roman" w:hAnsi="Times New Roman" w:cs="Times New Roman"/>
          <w:b/>
          <w:bCs/>
          <w:sz w:val="26"/>
          <w:szCs w:val="26"/>
        </w:rPr>
        <w:lastRenderedPageBreak/>
        <w:t xml:space="preserve">II. </w:t>
      </w:r>
      <w:r w:rsidRPr="00D302C5">
        <w:rPr>
          <w:rFonts w:ascii="Times New Roman" w:hAnsi="Times New Roman" w:cs="Times New Roman"/>
          <w:b/>
          <w:sz w:val="26"/>
          <w:szCs w:val="26"/>
          <w:lang w:val="nl-NL"/>
        </w:rPr>
        <w:t xml:space="preserve">MỤC ĐÍCH, QUAN ĐIỂM XÂY DỰNG LUẬT </w:t>
      </w:r>
    </w:p>
    <w:p w:rsidR="00E4124F" w:rsidRPr="00D302C5" w:rsidRDefault="00AB6114"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b/>
          <w:sz w:val="28"/>
          <w:szCs w:val="28"/>
          <w:lang w:val="nl-NL"/>
        </w:rPr>
      </w:pPr>
      <w:r w:rsidRPr="00D302C5">
        <w:rPr>
          <w:rFonts w:ascii="Times New Roman" w:hAnsi="Times New Roman" w:cs="Times New Roman"/>
          <w:b/>
          <w:sz w:val="28"/>
          <w:szCs w:val="28"/>
          <w:lang w:val="am-ET"/>
        </w:rPr>
        <w:t xml:space="preserve">1. </w:t>
      </w:r>
      <w:r w:rsidRPr="00D302C5">
        <w:rPr>
          <w:rFonts w:ascii="Times New Roman" w:hAnsi="Times New Roman" w:cs="Times New Roman"/>
          <w:b/>
          <w:sz w:val="28"/>
          <w:szCs w:val="28"/>
          <w:lang w:val="nl-NL"/>
        </w:rPr>
        <w:t>Mục đích ban hành</w:t>
      </w:r>
    </w:p>
    <w:p w:rsidR="00845D37" w:rsidRPr="00D302C5" w:rsidRDefault="00AB6114" w:rsidP="00845D37">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sz w:val="28"/>
          <w:szCs w:val="28"/>
          <w:lang w:val="nl-NL"/>
        </w:rPr>
      </w:pPr>
      <w:r w:rsidRPr="00D302C5">
        <w:rPr>
          <w:rFonts w:ascii="Times New Roman" w:hAnsi="Times New Roman" w:cs="Times New Roman"/>
          <w:sz w:val="28"/>
          <w:szCs w:val="28"/>
          <w:lang w:val="nl-NL"/>
        </w:rPr>
        <w:t xml:space="preserve">Thể chế hóa đầy đủ các chủ trương của Đảng và Nhà nước về </w:t>
      </w:r>
      <w:r w:rsidR="00B04F1F" w:rsidRPr="00D302C5">
        <w:rPr>
          <w:rFonts w:ascii="Times New Roman" w:hAnsi="Times New Roman" w:cs="Times New Roman"/>
          <w:sz w:val="28"/>
          <w:szCs w:val="28"/>
          <w:lang w:val="nl-NL"/>
        </w:rPr>
        <w:t xml:space="preserve">phát triển </w:t>
      </w:r>
      <w:r w:rsidRPr="00D302C5">
        <w:rPr>
          <w:rFonts w:ascii="Times New Roman" w:hAnsi="Times New Roman" w:cs="Times New Roman"/>
          <w:sz w:val="28"/>
          <w:szCs w:val="28"/>
          <w:lang w:val="nl-NL"/>
        </w:rPr>
        <w:t>giáo dục</w:t>
      </w:r>
      <w:r w:rsidR="00B04F1F" w:rsidRPr="00D302C5">
        <w:rPr>
          <w:rFonts w:ascii="Times New Roman" w:hAnsi="Times New Roman" w:cs="Times New Roman"/>
          <w:sz w:val="28"/>
          <w:szCs w:val="28"/>
          <w:lang w:val="nl-NL"/>
        </w:rPr>
        <w:t xml:space="preserve"> -</w:t>
      </w:r>
      <w:r w:rsidRPr="00D302C5">
        <w:rPr>
          <w:rFonts w:ascii="Times New Roman" w:hAnsi="Times New Roman" w:cs="Times New Roman"/>
          <w:sz w:val="28"/>
          <w:szCs w:val="28"/>
          <w:lang w:val="nl-NL"/>
        </w:rPr>
        <w:t xml:space="preserve"> đào tạ</w:t>
      </w:r>
      <w:r w:rsidR="00B04F1F" w:rsidRPr="00D302C5">
        <w:rPr>
          <w:rFonts w:ascii="Times New Roman" w:hAnsi="Times New Roman" w:cs="Times New Roman"/>
          <w:sz w:val="28"/>
          <w:szCs w:val="28"/>
          <w:lang w:val="nl-NL"/>
        </w:rPr>
        <w:t>o</w:t>
      </w:r>
      <w:r w:rsidR="00845D37" w:rsidRPr="00D302C5">
        <w:rPr>
          <w:rFonts w:ascii="Times New Roman" w:hAnsi="Times New Roman" w:cs="Times New Roman"/>
          <w:sz w:val="28"/>
          <w:szCs w:val="28"/>
          <w:lang w:val="nl-NL"/>
        </w:rPr>
        <w:t xml:space="preserve">, khuyến khích tổ chức, cá nhân đầu tư vào lĩnh vực giáo dục đào tạo. </w:t>
      </w:r>
    </w:p>
    <w:p w:rsidR="00E4124F" w:rsidRPr="00D302C5" w:rsidRDefault="00AB6114"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b/>
          <w:sz w:val="28"/>
          <w:szCs w:val="28"/>
          <w:lang w:val="nl-NL"/>
        </w:rPr>
      </w:pPr>
      <w:r w:rsidRPr="00D302C5">
        <w:rPr>
          <w:rFonts w:ascii="Times New Roman" w:hAnsi="Times New Roman" w:cs="Times New Roman"/>
          <w:b/>
          <w:sz w:val="28"/>
          <w:szCs w:val="28"/>
          <w:lang w:val="nl-NL"/>
        </w:rPr>
        <w:t xml:space="preserve">2. Quan điểm xây dựng Luật </w:t>
      </w:r>
    </w:p>
    <w:p w:rsidR="00E4124F" w:rsidRPr="00D302C5" w:rsidRDefault="0044172C"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bCs/>
          <w:sz w:val="28"/>
          <w:szCs w:val="28"/>
          <w:lang w:val="nl-NL"/>
        </w:rPr>
      </w:pPr>
      <w:r w:rsidRPr="00D302C5">
        <w:rPr>
          <w:rFonts w:ascii="Times New Roman" w:hAnsi="Times New Roman" w:cs="Times New Roman"/>
          <w:bCs/>
          <w:sz w:val="28"/>
          <w:szCs w:val="28"/>
          <w:lang w:val="nl-NL"/>
        </w:rPr>
        <w:t>Q</w:t>
      </w:r>
      <w:r w:rsidR="00AB6114" w:rsidRPr="00D302C5">
        <w:rPr>
          <w:rFonts w:ascii="Times New Roman" w:hAnsi="Times New Roman" w:cs="Times New Roman"/>
          <w:bCs/>
          <w:sz w:val="28"/>
          <w:szCs w:val="28"/>
          <w:lang w:val="nl-NL"/>
        </w:rPr>
        <w:t>uan điểm chỉ đạo xây dựng luật theo các nguyên tắc sau:</w:t>
      </w:r>
    </w:p>
    <w:p w:rsidR="00E4124F" w:rsidRPr="00D302C5" w:rsidRDefault="00AB6114"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sz w:val="28"/>
          <w:szCs w:val="28"/>
          <w:lang w:val="nl-NL"/>
        </w:rPr>
      </w:pPr>
      <w:r w:rsidRPr="00D302C5">
        <w:rPr>
          <w:rFonts w:ascii="Times New Roman" w:hAnsi="Times New Roman" w:cs="Times New Roman"/>
          <w:bCs/>
          <w:sz w:val="28"/>
          <w:szCs w:val="28"/>
          <w:lang w:val="nl-NL"/>
        </w:rPr>
        <w:t xml:space="preserve">- Việc xây dựng dự án Luật phù hợp với Hiến pháp 2013, nhằm cụ thể hóa kịp thời, đầy đủ các các chủ trương của Đảng, Nhà nước đã nêu tại </w:t>
      </w:r>
      <w:r w:rsidR="00E4124F" w:rsidRPr="00D302C5">
        <w:rPr>
          <w:rFonts w:ascii="Times New Roman" w:hAnsi="Times New Roman" w:cs="Times New Roman"/>
          <w:bCs/>
          <w:sz w:val="28"/>
          <w:szCs w:val="28"/>
          <w:lang w:val="nl-NL"/>
        </w:rPr>
        <w:t>Nghị quyết số 71-NQ/TW ngày 22/8/2025 của Bộ Chính trị về đột phá phát triển giáo dục và đào tạo, Nghị quyết số 281/NQ-CP ngày 15/9/2025 của Chính phủ ban hành chương trình hành động thực hiện Nghị quyết số 71-NQ/TW của Bộ Chính trị, Luật Giáo dục năm 2019</w:t>
      </w:r>
      <w:r w:rsidR="00031E0C" w:rsidRPr="00D302C5">
        <w:rPr>
          <w:rFonts w:ascii="Times New Roman" w:hAnsi="Times New Roman" w:cs="Times New Roman"/>
          <w:bCs/>
          <w:sz w:val="28"/>
          <w:szCs w:val="28"/>
          <w:lang w:val="nl-NL"/>
        </w:rPr>
        <w:t xml:space="preserve"> </w:t>
      </w:r>
      <w:r w:rsidR="00031E0C" w:rsidRPr="00D302C5">
        <w:rPr>
          <w:rFonts w:ascii="Times New Roman" w:eastAsia="Times New Roman" w:hAnsi="Times New Roman" w:cs="Times New Roman"/>
          <w:sz w:val="28"/>
          <w:szCs w:val="28"/>
        </w:rPr>
        <w:t>(được sửa đổi, bổ sung bởi Luật Giáo dục năm 2025)</w:t>
      </w:r>
      <w:r w:rsidR="00E4124F" w:rsidRPr="00D302C5">
        <w:rPr>
          <w:rFonts w:ascii="Times New Roman" w:hAnsi="Times New Roman" w:cs="Times New Roman"/>
          <w:bCs/>
          <w:sz w:val="28"/>
          <w:szCs w:val="28"/>
          <w:lang w:val="nl-NL"/>
        </w:rPr>
        <w:t>, Nghị quyết số 190/2025/QH15 ngày 19/02/2025 của Quốc hội quy định về việc xử lý một số vấn đề liên quan đến sắp xếp tổ chức bộ máy nhà nước</w:t>
      </w:r>
      <w:r w:rsidR="00B80A5A" w:rsidRPr="00D302C5">
        <w:rPr>
          <w:rFonts w:ascii="Times New Roman" w:hAnsi="Times New Roman" w:cs="Times New Roman"/>
          <w:sz w:val="28"/>
          <w:szCs w:val="28"/>
          <w:lang w:val="nl-NL"/>
        </w:rPr>
        <w:t>.</w:t>
      </w:r>
    </w:p>
    <w:p w:rsidR="00E4124F" w:rsidRPr="00D302C5" w:rsidRDefault="00AB6114"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bCs/>
          <w:sz w:val="28"/>
          <w:szCs w:val="28"/>
          <w:lang w:val="nl-NL"/>
        </w:rPr>
      </w:pPr>
      <w:r w:rsidRPr="00D302C5">
        <w:rPr>
          <w:rFonts w:ascii="Times New Roman" w:hAnsi="Times New Roman" w:cs="Times New Roman"/>
          <w:bCs/>
          <w:sz w:val="28"/>
          <w:szCs w:val="28"/>
          <w:lang w:val="nl-NL"/>
        </w:rPr>
        <w:t>- Bám sát các mục tiêu, định hướng được xác định trong Chiến lược cải cách hệ thống thuế đến năm 2030 đã được Thủ tướng Chính phủ phê duyệt theo Quyết định số 508/QĐ-TTg ngày 23/4/2022.</w:t>
      </w:r>
    </w:p>
    <w:p w:rsidR="00E4124F" w:rsidRPr="00D302C5" w:rsidRDefault="00AB6114"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bCs/>
          <w:sz w:val="28"/>
          <w:szCs w:val="28"/>
          <w:lang w:val="nl-NL"/>
        </w:rPr>
      </w:pPr>
      <w:r w:rsidRPr="00D302C5">
        <w:rPr>
          <w:rFonts w:ascii="Times New Roman" w:hAnsi="Times New Roman" w:cs="Times New Roman"/>
          <w:bCs/>
          <w:sz w:val="28"/>
          <w:szCs w:val="28"/>
          <w:lang w:val="nl-NL"/>
        </w:rPr>
        <w:t xml:space="preserve">- </w:t>
      </w:r>
      <w:r w:rsidRPr="00D302C5">
        <w:rPr>
          <w:rFonts w:ascii="Times New Roman" w:hAnsi="Times New Roman" w:cs="Times New Roman"/>
          <w:sz w:val="28"/>
          <w:szCs w:val="28"/>
          <w:lang w:val="nl-NL"/>
        </w:rPr>
        <w:t xml:space="preserve">Nghiên cứu </w:t>
      </w:r>
      <w:r w:rsidRPr="00D302C5">
        <w:rPr>
          <w:rFonts w:ascii="Times New Roman" w:hAnsi="Times New Roman" w:cs="Times New Roman"/>
          <w:sz w:val="28"/>
          <w:szCs w:val="28"/>
          <w:lang w:val="sv-SE"/>
        </w:rPr>
        <w:t xml:space="preserve">sửa đổi, bổ sung những quy định </w:t>
      </w:r>
      <w:r w:rsidRPr="00D302C5">
        <w:rPr>
          <w:rFonts w:ascii="Times New Roman" w:hAnsi="Times New Roman" w:cs="Times New Roman"/>
          <w:sz w:val="28"/>
          <w:szCs w:val="28"/>
          <w:lang w:val="nl-NL"/>
        </w:rPr>
        <w:t>nhằm đáp ứng với yêu cầu quản lý KT-XH và quản lý thuế.</w:t>
      </w:r>
      <w:r w:rsidRPr="00D302C5">
        <w:rPr>
          <w:rFonts w:ascii="Times New Roman" w:hAnsi="Times New Roman" w:cs="Times New Roman"/>
          <w:bCs/>
          <w:sz w:val="28"/>
          <w:szCs w:val="28"/>
          <w:lang w:val="nl-NL"/>
        </w:rPr>
        <w:t xml:space="preserve"> </w:t>
      </w:r>
    </w:p>
    <w:p w:rsidR="006E4DBC" w:rsidRPr="00D302C5" w:rsidRDefault="00AB6114"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bCs/>
          <w:sz w:val="28"/>
          <w:szCs w:val="28"/>
          <w:lang w:val="nl-NL"/>
        </w:rPr>
      </w:pPr>
      <w:r w:rsidRPr="00D302C5">
        <w:rPr>
          <w:rFonts w:ascii="Times New Roman" w:hAnsi="Times New Roman" w:cs="Times New Roman"/>
          <w:bCs/>
          <w:sz w:val="28"/>
          <w:szCs w:val="28"/>
          <w:lang w:val="nl-NL"/>
        </w:rPr>
        <w:t>- Đảm bảo tiếp thu những kinh nghiệm quốc tế có giá trị phù hợp với thực tiễn Việt Nam, góp phần hội nhập kinh tế quốc tế, phù hợp với xu hướng phát triển.</w:t>
      </w:r>
    </w:p>
    <w:p w:rsidR="00845D37" w:rsidRPr="00D302C5" w:rsidRDefault="00845D37" w:rsidP="00845D37">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sz w:val="28"/>
          <w:szCs w:val="28"/>
          <w:lang w:val="nl-NL"/>
        </w:rPr>
      </w:pPr>
      <w:r w:rsidRPr="00D302C5">
        <w:rPr>
          <w:rFonts w:ascii="Times New Roman" w:hAnsi="Times New Roman" w:cs="Times New Roman"/>
          <w:bCs/>
          <w:sz w:val="28"/>
          <w:szCs w:val="28"/>
          <w:lang w:val="nl-NL"/>
        </w:rPr>
        <w:t xml:space="preserve">- </w:t>
      </w:r>
      <w:r w:rsidRPr="00D302C5">
        <w:rPr>
          <w:rFonts w:ascii="Times New Roman" w:hAnsi="Times New Roman" w:cs="Times New Roman"/>
          <w:sz w:val="28"/>
          <w:szCs w:val="28"/>
          <w:lang w:val="nl-NL"/>
        </w:rPr>
        <w:t>Đảm bảo tính thống nhất, đồng bộ của hệ thống pháp luật.</w:t>
      </w:r>
    </w:p>
    <w:p w:rsidR="006E4DBC" w:rsidRPr="00D302C5" w:rsidRDefault="00AB6114"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b/>
          <w:sz w:val="26"/>
          <w:szCs w:val="26"/>
          <w:lang w:val="nl-NL"/>
        </w:rPr>
      </w:pPr>
      <w:r w:rsidRPr="00D302C5">
        <w:rPr>
          <w:rFonts w:ascii="Times New Roman" w:hAnsi="Times New Roman" w:cs="Times New Roman"/>
          <w:b/>
          <w:sz w:val="26"/>
          <w:szCs w:val="26"/>
          <w:lang w:val="nl-NL"/>
        </w:rPr>
        <w:t>III. QUÁ TRÌNH XÂY DỰNG LUẬT</w:t>
      </w:r>
    </w:p>
    <w:p w:rsidR="006E4DBC" w:rsidRPr="00D302C5" w:rsidRDefault="00AB6114"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sz w:val="28"/>
          <w:szCs w:val="28"/>
          <w:lang w:val="nl-NL"/>
        </w:rPr>
      </w:pPr>
      <w:r w:rsidRPr="00D302C5">
        <w:rPr>
          <w:rFonts w:ascii="Times New Roman" w:hAnsi="Times New Roman" w:cs="Times New Roman"/>
          <w:sz w:val="28"/>
          <w:szCs w:val="28"/>
          <w:lang w:val="nl-NL"/>
        </w:rPr>
        <w:t xml:space="preserve">Thực hiện Luật Ban hành VBQPPL, Bộ Tài chính đã phối hợp với các Bộ, ngành, địa phương xây dựng hồ sơ dự án Luật </w:t>
      </w:r>
      <w:r w:rsidR="004B076F" w:rsidRPr="00D302C5">
        <w:rPr>
          <w:rFonts w:ascii="Times New Roman" w:hAnsi="Times New Roman" w:cs="Times New Roman"/>
          <w:sz w:val="28"/>
          <w:szCs w:val="28"/>
          <w:lang w:val="nl-NL"/>
        </w:rPr>
        <w:t>sửa đổi, bổ sung một số đi</w:t>
      </w:r>
      <w:r w:rsidR="00205B8C" w:rsidRPr="00D302C5">
        <w:rPr>
          <w:rFonts w:ascii="Times New Roman" w:hAnsi="Times New Roman" w:cs="Times New Roman"/>
          <w:sz w:val="28"/>
          <w:szCs w:val="28"/>
          <w:lang w:val="nl-NL"/>
        </w:rPr>
        <w:t>ề</w:t>
      </w:r>
      <w:r w:rsidR="004B076F" w:rsidRPr="00D302C5">
        <w:rPr>
          <w:rFonts w:ascii="Times New Roman" w:hAnsi="Times New Roman" w:cs="Times New Roman"/>
          <w:sz w:val="28"/>
          <w:szCs w:val="28"/>
          <w:lang w:val="nl-NL"/>
        </w:rPr>
        <w:t xml:space="preserve">u của Luật </w:t>
      </w:r>
      <w:r w:rsidRPr="00D302C5">
        <w:rPr>
          <w:rFonts w:ascii="Times New Roman" w:hAnsi="Times New Roman" w:cs="Times New Roman"/>
          <w:sz w:val="28"/>
          <w:szCs w:val="28"/>
          <w:lang w:val="nl-NL"/>
        </w:rPr>
        <w:t xml:space="preserve">Thuế </w:t>
      </w:r>
      <w:r w:rsidR="00E4124F" w:rsidRPr="00D302C5">
        <w:rPr>
          <w:rFonts w:ascii="Times New Roman" w:hAnsi="Times New Roman" w:cs="Times New Roman"/>
          <w:sz w:val="28"/>
          <w:szCs w:val="28"/>
          <w:lang w:val="nl-NL"/>
        </w:rPr>
        <w:t>SDĐPNN</w:t>
      </w:r>
      <w:r w:rsidR="00085A0F" w:rsidRPr="00D302C5">
        <w:rPr>
          <w:rFonts w:ascii="Times New Roman" w:hAnsi="Times New Roman" w:cs="Times New Roman"/>
          <w:sz w:val="28"/>
          <w:szCs w:val="28"/>
          <w:lang w:val="nl-NL"/>
        </w:rPr>
        <w:t xml:space="preserve">, </w:t>
      </w:r>
      <w:r w:rsidR="00085A0F" w:rsidRPr="00D302C5">
        <w:rPr>
          <w:rFonts w:ascii="Times New Roman" w:hAnsi="Times New Roman" w:cs="Times New Roman"/>
          <w:bCs/>
          <w:sz w:val="28"/>
          <w:szCs w:val="28"/>
          <w:lang w:val="pt-PT"/>
        </w:rPr>
        <w:t>Luật Thuế TNDN</w:t>
      </w:r>
      <w:r w:rsidRPr="00D302C5">
        <w:rPr>
          <w:rFonts w:ascii="Times New Roman" w:hAnsi="Times New Roman" w:cs="Times New Roman"/>
          <w:sz w:val="28"/>
          <w:szCs w:val="28"/>
          <w:lang w:val="nl-NL"/>
        </w:rPr>
        <w:t>.</w:t>
      </w:r>
    </w:p>
    <w:p w:rsidR="00845D37" w:rsidRPr="00D302C5" w:rsidRDefault="00845D37" w:rsidP="00A432D4">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sz w:val="28"/>
          <w:szCs w:val="28"/>
          <w:lang w:val="nl-NL"/>
        </w:rPr>
      </w:pPr>
      <w:r w:rsidRPr="00D302C5">
        <w:rPr>
          <w:rFonts w:ascii="Times New Roman" w:hAnsi="Times New Roman" w:cs="Times New Roman"/>
          <w:sz w:val="28"/>
          <w:szCs w:val="28"/>
          <w:lang w:val="nl-NL"/>
        </w:rPr>
        <w:t xml:space="preserve">Ngày 18/5/2026 , Bộ Tài chính đã có Quyết định số 1178/QĐ-BTC về việc thành lập Tổ soạn thảo xây dựng dự án Luật. Ngày 26/5/2026, Bộ Tài chính đã tổ chức họp </w:t>
      </w:r>
      <w:r w:rsidR="00A432D4" w:rsidRPr="00D302C5">
        <w:rPr>
          <w:rFonts w:ascii="Times New Roman" w:hAnsi="Times New Roman" w:cs="Times New Roman"/>
          <w:sz w:val="28"/>
          <w:szCs w:val="28"/>
          <w:lang w:val="nl-NL"/>
        </w:rPr>
        <w:t>Tổ soạn thảo, theo đó, đã thống nhất các nội dung về phạm vi điều chỉnh, các nội dung sửa đổi, bổ sung tại dự thảo Luật và tên gọi của Luật.</w:t>
      </w:r>
    </w:p>
    <w:p w:rsidR="006E4DBC" w:rsidRPr="00D302C5" w:rsidRDefault="00AB6114"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sz w:val="28"/>
          <w:szCs w:val="28"/>
          <w:lang w:val="nl-NL"/>
        </w:rPr>
      </w:pPr>
      <w:r w:rsidRPr="00D302C5">
        <w:rPr>
          <w:rFonts w:ascii="Times New Roman" w:hAnsi="Times New Roman" w:cs="Times New Roman"/>
          <w:sz w:val="28"/>
          <w:szCs w:val="28"/>
          <w:lang w:val="nl-NL"/>
        </w:rPr>
        <w:t>Ngày .../.../2026, Bộ Tài chính đã có công văn số ... /BTC-CST gửi lấy ý kiến các Bộ, ngành, Ủy ban nhân dân các tỉnh, thành phố trực thuộc trung ương, trong đó có 0</w:t>
      </w:r>
      <w:r w:rsidR="00E562C0" w:rsidRPr="00D302C5">
        <w:rPr>
          <w:rFonts w:ascii="Times New Roman" w:hAnsi="Times New Roman" w:cs="Times New Roman"/>
          <w:sz w:val="28"/>
          <w:szCs w:val="28"/>
          <w:lang w:val="nl-NL"/>
        </w:rPr>
        <w:t>6</w:t>
      </w:r>
      <w:r w:rsidRPr="00D302C5">
        <w:rPr>
          <w:rFonts w:ascii="Times New Roman" w:hAnsi="Times New Roman" w:cs="Times New Roman"/>
          <w:sz w:val="28"/>
          <w:szCs w:val="28"/>
          <w:lang w:val="nl-NL"/>
        </w:rPr>
        <w:t xml:space="preserve"> Bộ phải lấy ý kiến theo quy định của Luật Ban hành VBQPPL, bao gồm: Bộ Ngoại giao, Bộ Quốc phòng, Bộ Công an, Bộ Nội vụ</w:t>
      </w:r>
      <w:r w:rsidR="00E562C0" w:rsidRPr="00D302C5">
        <w:rPr>
          <w:rFonts w:ascii="Times New Roman" w:hAnsi="Times New Roman" w:cs="Times New Roman"/>
          <w:sz w:val="28"/>
          <w:szCs w:val="28"/>
          <w:lang w:val="nl-NL"/>
        </w:rPr>
        <w:t xml:space="preserve">, </w:t>
      </w:r>
      <w:r w:rsidRPr="00D302C5">
        <w:rPr>
          <w:rFonts w:ascii="Times New Roman" w:hAnsi="Times New Roman" w:cs="Times New Roman"/>
          <w:sz w:val="28"/>
          <w:szCs w:val="28"/>
          <w:lang w:val="nl-NL"/>
        </w:rPr>
        <w:t>Bộ Tư pháp</w:t>
      </w:r>
      <w:r w:rsidR="00E562C0" w:rsidRPr="00D302C5">
        <w:rPr>
          <w:rFonts w:ascii="Times New Roman" w:hAnsi="Times New Roman" w:cs="Times New Roman"/>
          <w:sz w:val="28"/>
          <w:szCs w:val="28"/>
          <w:lang w:val="nl-NL"/>
        </w:rPr>
        <w:t xml:space="preserve"> và Bộ Khoa học và Công nghệ</w:t>
      </w:r>
      <w:r w:rsidRPr="00D302C5">
        <w:rPr>
          <w:rFonts w:ascii="Times New Roman" w:hAnsi="Times New Roman" w:cs="Times New Roman"/>
          <w:sz w:val="28"/>
          <w:szCs w:val="28"/>
          <w:lang w:val="nl-NL"/>
        </w:rPr>
        <w:t>.</w:t>
      </w:r>
    </w:p>
    <w:p w:rsidR="006E4DBC" w:rsidRPr="00D302C5" w:rsidRDefault="00AB6114"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sz w:val="28"/>
          <w:szCs w:val="28"/>
          <w:lang w:val="nl-NL"/>
        </w:rPr>
      </w:pPr>
      <w:r w:rsidRPr="00D302C5">
        <w:rPr>
          <w:rFonts w:ascii="Times New Roman" w:hAnsi="Times New Roman" w:cs="Times New Roman"/>
          <w:sz w:val="28"/>
          <w:szCs w:val="28"/>
          <w:lang w:val="nl-NL"/>
        </w:rPr>
        <w:t xml:space="preserve">Đồng thời, đã đăng tải toàn bộ Hồ sơ dự án Luật trên Cổng thông tin điện </w:t>
      </w:r>
      <w:r w:rsidRPr="00D302C5">
        <w:rPr>
          <w:rFonts w:ascii="Times New Roman" w:hAnsi="Times New Roman" w:cs="Times New Roman"/>
          <w:sz w:val="28"/>
          <w:szCs w:val="28"/>
          <w:lang w:val="nl-NL"/>
        </w:rPr>
        <w:lastRenderedPageBreak/>
        <w:t>tử của Chính phủ và của Bộ Tài chính để lấy ý kiến rộng rãi trong nhân dân, doanh nghiệp và các tổ chức liên quan.</w:t>
      </w:r>
    </w:p>
    <w:p w:rsidR="006E4DBC" w:rsidRPr="00D302C5" w:rsidRDefault="00AB6114"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sz w:val="28"/>
          <w:szCs w:val="28"/>
          <w:lang w:val="nl-NL"/>
        </w:rPr>
      </w:pPr>
      <w:r w:rsidRPr="00D302C5">
        <w:rPr>
          <w:rFonts w:ascii="Times New Roman" w:hAnsi="Times New Roman" w:cs="Times New Roman"/>
          <w:sz w:val="28"/>
          <w:szCs w:val="28"/>
          <w:lang w:val="nl-NL"/>
        </w:rPr>
        <w:t>Bộ Tài chính đã nhận được các văn bản tham gia ý kiến. Ý kiến tham gia của các cơ quan, đơn vị đã được Bộ Tài chính nghiên cứu, tiếp thu, giải trình và hoàn thiện hồ sơ dự án Luật.</w:t>
      </w:r>
    </w:p>
    <w:p w:rsidR="006E4DBC" w:rsidRPr="00D302C5" w:rsidRDefault="006E4DBC"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b/>
          <w:bCs/>
          <w:sz w:val="26"/>
          <w:szCs w:val="26"/>
          <w:lang w:val="af-ZA"/>
        </w:rPr>
      </w:pPr>
      <w:r w:rsidRPr="00D302C5">
        <w:rPr>
          <w:rFonts w:ascii="Times New Roman" w:hAnsi="Times New Roman" w:cs="Times New Roman"/>
          <w:b/>
          <w:bCs/>
          <w:sz w:val="26"/>
          <w:szCs w:val="26"/>
          <w:lang w:val="af-ZA"/>
        </w:rPr>
        <w:t xml:space="preserve">IV. </w:t>
      </w:r>
      <w:r w:rsidRPr="00D302C5">
        <w:rPr>
          <w:rFonts w:ascii="Times New Roman" w:hAnsi="Times New Roman" w:cs="Times New Roman"/>
          <w:b/>
          <w:bCs/>
          <w:sz w:val="26"/>
          <w:szCs w:val="26"/>
          <w:lang w:val="en-US"/>
        </w:rPr>
        <w:t>BỐ CỤC VÀ NỘI DUNG CƠ BẢN CỦA DỰ THẢO LUẬT</w:t>
      </w:r>
      <w:r w:rsidRPr="00D302C5">
        <w:rPr>
          <w:rFonts w:ascii="Times New Roman" w:hAnsi="Times New Roman" w:cs="Times New Roman"/>
          <w:b/>
          <w:bCs/>
          <w:sz w:val="26"/>
          <w:szCs w:val="26"/>
          <w:lang w:val="af-ZA"/>
        </w:rPr>
        <w:t xml:space="preserve"> </w:t>
      </w:r>
    </w:p>
    <w:p w:rsidR="006E4DBC" w:rsidRPr="00D302C5" w:rsidRDefault="00401FB6"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b/>
          <w:sz w:val="28"/>
          <w:szCs w:val="28"/>
          <w:lang w:val="nl-NL"/>
        </w:rPr>
      </w:pPr>
      <w:r w:rsidRPr="00D302C5">
        <w:rPr>
          <w:rFonts w:ascii="Times New Roman" w:hAnsi="Times New Roman" w:cs="Times New Roman"/>
          <w:b/>
          <w:sz w:val="28"/>
          <w:szCs w:val="28"/>
          <w:lang w:val="nl-NL"/>
        </w:rPr>
        <w:t>1</w:t>
      </w:r>
      <w:r w:rsidR="00551281" w:rsidRPr="00D302C5">
        <w:rPr>
          <w:rFonts w:ascii="Times New Roman" w:hAnsi="Times New Roman" w:cs="Times New Roman"/>
          <w:b/>
          <w:sz w:val="28"/>
          <w:szCs w:val="28"/>
          <w:lang w:val="nl-NL"/>
        </w:rPr>
        <w:t xml:space="preserve">. </w:t>
      </w:r>
      <w:r w:rsidR="006E4DBC" w:rsidRPr="00D302C5">
        <w:rPr>
          <w:rFonts w:ascii="Times New Roman" w:hAnsi="Times New Roman" w:cs="Times New Roman"/>
          <w:b/>
          <w:sz w:val="28"/>
          <w:szCs w:val="28"/>
          <w:lang w:val="nl-NL"/>
        </w:rPr>
        <w:t>Phạm vi điều chỉnh, đối tượng áp dụng</w:t>
      </w:r>
    </w:p>
    <w:p w:rsidR="006E4DBC" w:rsidRPr="00D302C5" w:rsidRDefault="00401FB6"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eastAsia="Times New Roman" w:hAnsi="Times New Roman" w:cs="Times New Roman"/>
          <w:b/>
          <w:i/>
          <w:sz w:val="28"/>
          <w:szCs w:val="28"/>
          <w:lang w:val="nl-NL"/>
        </w:rPr>
      </w:pPr>
      <w:r w:rsidRPr="00D302C5">
        <w:rPr>
          <w:rFonts w:ascii="Times New Roman" w:eastAsia="Times New Roman" w:hAnsi="Times New Roman" w:cs="Times New Roman"/>
          <w:b/>
          <w:i/>
          <w:sz w:val="28"/>
          <w:szCs w:val="28"/>
          <w:lang w:val="nl-NL"/>
        </w:rPr>
        <w:t>1</w:t>
      </w:r>
      <w:r w:rsidR="006E4DBC" w:rsidRPr="00D302C5">
        <w:rPr>
          <w:rFonts w:ascii="Times New Roman" w:eastAsia="Times New Roman" w:hAnsi="Times New Roman" w:cs="Times New Roman"/>
          <w:b/>
          <w:i/>
          <w:sz w:val="28"/>
          <w:szCs w:val="28"/>
          <w:lang w:val="nl-NL"/>
        </w:rPr>
        <w:t>.1. Phạm vi điều chỉnh</w:t>
      </w:r>
    </w:p>
    <w:p w:rsidR="00551281" w:rsidRPr="00D302C5" w:rsidRDefault="00E4124F" w:rsidP="00551281">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eastAsia="Times New Roman" w:hAnsi="Times New Roman" w:cs="Times New Roman"/>
          <w:iCs/>
          <w:sz w:val="28"/>
          <w:szCs w:val="28"/>
          <w:lang w:val="nl-NL"/>
        </w:rPr>
      </w:pPr>
      <w:r w:rsidRPr="00D302C5">
        <w:rPr>
          <w:rFonts w:ascii="Times New Roman" w:hAnsi="Times New Roman" w:cs="Times New Roman"/>
          <w:iCs/>
          <w:sz w:val="28"/>
          <w:szCs w:val="28"/>
          <w:lang w:val="nl-NL"/>
        </w:rPr>
        <w:t xml:space="preserve">Phạm vi điều chỉnh: </w:t>
      </w:r>
      <w:r w:rsidR="006E4DBC" w:rsidRPr="00D302C5">
        <w:rPr>
          <w:rFonts w:ascii="Times New Roman" w:eastAsia="Times New Roman" w:hAnsi="Times New Roman" w:cs="Times New Roman"/>
          <w:iCs/>
          <w:sz w:val="28"/>
          <w:szCs w:val="28"/>
          <w:lang w:val="nl-NL"/>
        </w:rPr>
        <w:t xml:space="preserve">Dự thảo Luật sửa đổi, bổ sung một số điều, khoản, điểm của Luật Thuế SDĐPNN về: </w:t>
      </w:r>
      <w:bookmarkStart w:id="0" w:name="dieu_8"/>
      <w:r w:rsidR="006E4DBC" w:rsidRPr="00D302C5">
        <w:rPr>
          <w:rFonts w:ascii="Times New Roman" w:eastAsia="Times New Roman" w:hAnsi="Times New Roman" w:cs="Times New Roman"/>
          <w:iCs/>
          <w:sz w:val="28"/>
          <w:szCs w:val="28"/>
          <w:lang w:val="nl-NL"/>
        </w:rPr>
        <w:t>đối tượng chịu thuế (Điều 2); đối tượng không chịu thuế (Điều 3); đăng ký, khai, tính và nộp thuế</w:t>
      </w:r>
      <w:bookmarkEnd w:id="0"/>
      <w:r w:rsidR="005711B3" w:rsidRPr="00D302C5">
        <w:rPr>
          <w:rFonts w:ascii="Times New Roman" w:eastAsia="Times New Roman" w:hAnsi="Times New Roman" w:cs="Times New Roman"/>
          <w:iCs/>
          <w:sz w:val="28"/>
          <w:szCs w:val="28"/>
          <w:lang w:val="nl-NL"/>
        </w:rPr>
        <w:t xml:space="preserve"> (Điều 8); miễn </w:t>
      </w:r>
      <w:r w:rsidR="006E4DBC" w:rsidRPr="00D302C5">
        <w:rPr>
          <w:rFonts w:ascii="Times New Roman" w:eastAsia="Times New Roman" w:hAnsi="Times New Roman" w:cs="Times New Roman"/>
          <w:iCs/>
          <w:sz w:val="28"/>
          <w:szCs w:val="28"/>
          <w:lang w:val="nl-NL"/>
        </w:rPr>
        <w:t xml:space="preserve">thuế (Điều </w:t>
      </w:r>
      <w:r w:rsidR="009A378D" w:rsidRPr="00D302C5">
        <w:rPr>
          <w:rFonts w:ascii="Times New Roman" w:eastAsia="Times New Roman" w:hAnsi="Times New Roman" w:cs="Times New Roman"/>
          <w:iCs/>
          <w:sz w:val="28"/>
          <w:szCs w:val="28"/>
          <w:lang w:val="nl-NL"/>
        </w:rPr>
        <w:t>9</w:t>
      </w:r>
      <w:r w:rsidR="006167E5" w:rsidRPr="00D302C5">
        <w:rPr>
          <w:rFonts w:ascii="Times New Roman" w:eastAsia="Times New Roman" w:hAnsi="Times New Roman" w:cs="Times New Roman"/>
          <w:iCs/>
          <w:sz w:val="28"/>
          <w:szCs w:val="28"/>
          <w:lang w:val="nl-NL"/>
        </w:rPr>
        <w:t xml:space="preserve">) </w:t>
      </w:r>
      <w:r w:rsidR="00085A0F" w:rsidRPr="00D302C5">
        <w:rPr>
          <w:rFonts w:ascii="Times New Roman" w:eastAsia="Times New Roman" w:hAnsi="Times New Roman" w:cs="Times New Roman"/>
          <w:iCs/>
          <w:sz w:val="28"/>
          <w:szCs w:val="28"/>
          <w:lang w:val="nl-NL"/>
        </w:rPr>
        <w:t xml:space="preserve">và 01 Điều của Luật Thuế TNDN </w:t>
      </w:r>
      <w:bookmarkStart w:id="1" w:name="dieu_15"/>
      <w:r w:rsidR="00085A0F" w:rsidRPr="00D302C5">
        <w:rPr>
          <w:rFonts w:ascii="Times New Roman" w:eastAsia="Times New Roman" w:hAnsi="Times New Roman" w:cs="Times New Roman"/>
          <w:iCs/>
          <w:sz w:val="28"/>
          <w:szCs w:val="28"/>
          <w:lang w:val="nl-NL"/>
        </w:rPr>
        <w:t>về các trường hợp miễn thuế, giảm thuế khác</w:t>
      </w:r>
      <w:bookmarkEnd w:id="1"/>
      <w:r w:rsidR="00085A0F" w:rsidRPr="00D302C5">
        <w:rPr>
          <w:rFonts w:ascii="Times New Roman" w:eastAsia="Times New Roman" w:hAnsi="Times New Roman" w:cs="Times New Roman"/>
          <w:iCs/>
          <w:sz w:val="28"/>
          <w:szCs w:val="28"/>
          <w:lang w:val="nl-NL"/>
        </w:rPr>
        <w:t xml:space="preserve"> (Điều 15).</w:t>
      </w:r>
    </w:p>
    <w:p w:rsidR="006E4DBC" w:rsidRPr="00D302C5" w:rsidRDefault="00401FB6"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eastAsia="Times New Roman" w:hAnsi="Times New Roman" w:cs="Times New Roman"/>
          <w:b/>
          <w:i/>
          <w:sz w:val="28"/>
          <w:szCs w:val="28"/>
          <w:lang w:val="nl-NL"/>
        </w:rPr>
      </w:pPr>
      <w:r w:rsidRPr="00D302C5">
        <w:rPr>
          <w:rFonts w:ascii="Times New Roman" w:eastAsia="Times New Roman" w:hAnsi="Times New Roman" w:cs="Times New Roman"/>
          <w:b/>
          <w:i/>
          <w:sz w:val="28"/>
          <w:szCs w:val="28"/>
          <w:lang w:val="nl-NL"/>
        </w:rPr>
        <w:t>1</w:t>
      </w:r>
      <w:r w:rsidR="006E4DBC" w:rsidRPr="00D302C5">
        <w:rPr>
          <w:rFonts w:ascii="Times New Roman" w:eastAsia="Times New Roman" w:hAnsi="Times New Roman" w:cs="Times New Roman"/>
          <w:b/>
          <w:i/>
          <w:sz w:val="28"/>
          <w:szCs w:val="28"/>
          <w:lang w:val="nl-NL"/>
        </w:rPr>
        <w:t>.2. Đối tượng áp dụng</w:t>
      </w:r>
    </w:p>
    <w:p w:rsidR="006E4DBC" w:rsidRPr="00D302C5" w:rsidRDefault="00E4124F"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sz w:val="28"/>
          <w:szCs w:val="28"/>
          <w:lang w:val="en-US"/>
        </w:rPr>
      </w:pPr>
      <w:r w:rsidRPr="00D302C5">
        <w:rPr>
          <w:rFonts w:ascii="Times New Roman" w:hAnsi="Times New Roman" w:cs="Times New Roman"/>
          <w:sz w:val="28"/>
          <w:szCs w:val="28"/>
        </w:rPr>
        <w:t xml:space="preserve">Đối tượng áp dụng của Luật </w:t>
      </w:r>
      <w:r w:rsidR="006167E5" w:rsidRPr="00D302C5">
        <w:rPr>
          <w:rFonts w:ascii="Times New Roman" w:hAnsi="Times New Roman" w:cs="Times New Roman"/>
          <w:sz w:val="28"/>
          <w:szCs w:val="28"/>
          <w:lang w:val="en-US"/>
        </w:rPr>
        <w:t>này bao gồm</w:t>
      </w:r>
      <w:r w:rsidRPr="00D302C5">
        <w:rPr>
          <w:rFonts w:ascii="Times New Roman" w:hAnsi="Times New Roman" w:cs="Times New Roman"/>
          <w:sz w:val="28"/>
          <w:szCs w:val="28"/>
        </w:rPr>
        <w:t>:</w:t>
      </w:r>
    </w:p>
    <w:p w:rsidR="006E4DBC" w:rsidRPr="00D302C5" w:rsidRDefault="00E4124F"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sz w:val="28"/>
          <w:szCs w:val="28"/>
          <w:lang w:val="en-US"/>
        </w:rPr>
      </w:pPr>
      <w:r w:rsidRPr="00D302C5">
        <w:rPr>
          <w:rFonts w:ascii="Times New Roman" w:hAnsi="Times New Roman" w:cs="Times New Roman"/>
          <w:sz w:val="28"/>
          <w:szCs w:val="28"/>
        </w:rPr>
        <w:t xml:space="preserve">- Người nộp thuế </w:t>
      </w:r>
      <w:r w:rsidR="006C7E58" w:rsidRPr="00D302C5">
        <w:rPr>
          <w:rFonts w:ascii="Times New Roman" w:hAnsi="Times New Roman" w:cs="Times New Roman"/>
          <w:sz w:val="28"/>
          <w:szCs w:val="28"/>
          <w:lang w:val="en-US"/>
        </w:rPr>
        <w:t xml:space="preserve">theo </w:t>
      </w:r>
      <w:r w:rsidR="006167E5" w:rsidRPr="00D302C5">
        <w:rPr>
          <w:rFonts w:ascii="Times New Roman" w:hAnsi="Times New Roman" w:cs="Times New Roman"/>
          <w:sz w:val="28"/>
          <w:szCs w:val="28"/>
          <w:lang w:val="en-US"/>
        </w:rPr>
        <w:t>quy định tại Luật Thuế</w:t>
      </w:r>
      <w:r w:rsidR="006C7E58" w:rsidRPr="00D302C5">
        <w:rPr>
          <w:rFonts w:ascii="Times New Roman" w:hAnsi="Times New Roman" w:cs="Times New Roman"/>
          <w:sz w:val="28"/>
          <w:szCs w:val="28"/>
          <w:lang w:val="en-US"/>
        </w:rPr>
        <w:t xml:space="preserve"> SDĐPNN</w:t>
      </w:r>
      <w:r w:rsidR="00085A0F" w:rsidRPr="00D302C5">
        <w:rPr>
          <w:rFonts w:ascii="Times New Roman" w:hAnsi="Times New Roman" w:cs="Times New Roman"/>
          <w:sz w:val="28"/>
          <w:szCs w:val="28"/>
          <w:lang w:val="en-US"/>
        </w:rPr>
        <w:t xml:space="preserve">, </w:t>
      </w:r>
      <w:r w:rsidR="00085A0F" w:rsidRPr="00D302C5">
        <w:rPr>
          <w:rFonts w:ascii="Times New Roman" w:eastAsia="Times New Roman" w:hAnsi="Times New Roman" w:cs="Times New Roman"/>
          <w:iCs/>
          <w:sz w:val="28"/>
          <w:szCs w:val="28"/>
          <w:lang w:val="nl-NL"/>
        </w:rPr>
        <w:t>Luật Thuế TNDN</w:t>
      </w:r>
      <w:r w:rsidR="00085A0F" w:rsidRPr="00D302C5">
        <w:rPr>
          <w:rFonts w:ascii="Times New Roman" w:hAnsi="Times New Roman" w:cs="Times New Roman"/>
          <w:sz w:val="28"/>
          <w:szCs w:val="28"/>
        </w:rPr>
        <w:t>.</w:t>
      </w:r>
    </w:p>
    <w:p w:rsidR="006167E5" w:rsidRPr="00D302C5" w:rsidRDefault="00E4124F"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sz w:val="28"/>
          <w:szCs w:val="28"/>
          <w:lang w:val="en-US"/>
        </w:rPr>
      </w:pPr>
      <w:r w:rsidRPr="00D302C5">
        <w:rPr>
          <w:rFonts w:ascii="Times New Roman" w:hAnsi="Times New Roman" w:cs="Times New Roman"/>
          <w:sz w:val="28"/>
          <w:szCs w:val="28"/>
          <w:lang w:val="nl-NL"/>
        </w:rPr>
        <w:t xml:space="preserve">- Cơ quan quản lý </w:t>
      </w:r>
      <w:r w:rsidRPr="00D302C5">
        <w:rPr>
          <w:rFonts w:ascii="Times New Roman" w:hAnsi="Times New Roman" w:cs="Times New Roman"/>
          <w:sz w:val="28"/>
          <w:szCs w:val="28"/>
          <w:lang w:val="en-US"/>
        </w:rPr>
        <w:t>thuế</w:t>
      </w:r>
      <w:r w:rsidR="006167E5" w:rsidRPr="00D302C5">
        <w:rPr>
          <w:rFonts w:ascii="Times New Roman" w:hAnsi="Times New Roman" w:cs="Times New Roman"/>
          <w:sz w:val="28"/>
          <w:szCs w:val="28"/>
          <w:lang w:val="en-US"/>
        </w:rPr>
        <w:t xml:space="preserve"> theo quy định của pháp luật về quản lý thuế.</w:t>
      </w:r>
    </w:p>
    <w:p w:rsidR="006E4DBC" w:rsidRPr="00D302C5" w:rsidRDefault="006167E5"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sz w:val="28"/>
          <w:szCs w:val="28"/>
          <w:lang w:val="nl-NL"/>
        </w:rPr>
      </w:pPr>
      <w:r w:rsidRPr="00D302C5">
        <w:rPr>
          <w:rFonts w:ascii="Times New Roman" w:hAnsi="Times New Roman" w:cs="Times New Roman"/>
          <w:sz w:val="28"/>
          <w:szCs w:val="28"/>
          <w:lang w:val="en-US"/>
        </w:rPr>
        <w:t>-</w:t>
      </w:r>
      <w:r w:rsidR="00E4124F" w:rsidRPr="00D302C5">
        <w:rPr>
          <w:rFonts w:ascii="Times New Roman" w:hAnsi="Times New Roman" w:cs="Times New Roman"/>
          <w:sz w:val="28"/>
          <w:szCs w:val="28"/>
          <w:lang w:val="nl-NL"/>
        </w:rPr>
        <w:t xml:space="preserve"> </w:t>
      </w:r>
      <w:r w:rsidRPr="00D302C5">
        <w:rPr>
          <w:rFonts w:ascii="Times New Roman" w:hAnsi="Times New Roman" w:cs="Times New Roman"/>
          <w:sz w:val="28"/>
          <w:szCs w:val="28"/>
          <w:lang w:val="nl-NL"/>
        </w:rPr>
        <w:t xml:space="preserve">Các </w:t>
      </w:r>
      <w:r w:rsidR="00E4124F" w:rsidRPr="00D302C5">
        <w:rPr>
          <w:rFonts w:ascii="Times New Roman" w:hAnsi="Times New Roman" w:cs="Times New Roman"/>
          <w:sz w:val="28"/>
          <w:szCs w:val="28"/>
          <w:lang w:val="nl-NL"/>
        </w:rPr>
        <w:t>tổ chức, cá nhân khác có liên quan.</w:t>
      </w:r>
    </w:p>
    <w:p w:rsidR="006E4DBC" w:rsidRPr="00D302C5" w:rsidRDefault="00401FB6"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eastAsia="Times New Roman" w:hAnsi="Times New Roman" w:cs="Times New Roman"/>
          <w:b/>
          <w:sz w:val="28"/>
          <w:szCs w:val="28"/>
          <w:lang w:val="nl-NL"/>
        </w:rPr>
      </w:pPr>
      <w:r w:rsidRPr="00D302C5">
        <w:rPr>
          <w:rFonts w:ascii="Times New Roman" w:eastAsia="Times New Roman" w:hAnsi="Times New Roman" w:cs="Times New Roman"/>
          <w:b/>
          <w:sz w:val="28"/>
          <w:szCs w:val="28"/>
          <w:lang w:val="nl-NL"/>
        </w:rPr>
        <w:t>2</w:t>
      </w:r>
      <w:r w:rsidR="006E4DBC" w:rsidRPr="00D302C5">
        <w:rPr>
          <w:rFonts w:ascii="Times New Roman" w:eastAsia="Times New Roman" w:hAnsi="Times New Roman" w:cs="Times New Roman"/>
          <w:b/>
          <w:sz w:val="28"/>
          <w:szCs w:val="28"/>
          <w:lang w:val="nl-NL"/>
        </w:rPr>
        <w:t>. Bố cục của dự thảo Luật</w:t>
      </w:r>
      <w:bookmarkStart w:id="2" w:name="_Hlk198382962"/>
    </w:p>
    <w:p w:rsidR="006E4DBC" w:rsidRPr="00D302C5" w:rsidRDefault="006E4DBC"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eastAsia="Times New Roman" w:hAnsi="Times New Roman" w:cs="Times New Roman"/>
          <w:sz w:val="28"/>
          <w:szCs w:val="28"/>
          <w:shd w:val="clear" w:color="auto" w:fill="FFFFFF"/>
          <w:lang w:val="en-US"/>
        </w:rPr>
      </w:pPr>
      <w:r w:rsidRPr="00D302C5">
        <w:rPr>
          <w:rFonts w:ascii="Times New Roman" w:eastAsia="Times New Roman" w:hAnsi="Times New Roman" w:cs="Times New Roman"/>
          <w:sz w:val="28"/>
          <w:szCs w:val="28"/>
          <w:shd w:val="clear" w:color="auto" w:fill="FFFFFF"/>
          <w:lang w:val="en-US"/>
        </w:rPr>
        <w:t>Dự thảo Luật được bố cục thành 0</w:t>
      </w:r>
      <w:r w:rsidR="00085A0F" w:rsidRPr="00D302C5">
        <w:rPr>
          <w:rFonts w:ascii="Times New Roman" w:eastAsia="Times New Roman" w:hAnsi="Times New Roman" w:cs="Times New Roman"/>
          <w:sz w:val="28"/>
          <w:szCs w:val="28"/>
          <w:shd w:val="clear" w:color="auto" w:fill="FFFFFF"/>
          <w:lang w:val="en-US"/>
        </w:rPr>
        <w:t>3</w:t>
      </w:r>
      <w:r w:rsidRPr="00D302C5">
        <w:rPr>
          <w:rFonts w:ascii="Times New Roman" w:eastAsia="Times New Roman" w:hAnsi="Times New Roman" w:cs="Times New Roman"/>
          <w:sz w:val="28"/>
          <w:szCs w:val="28"/>
          <w:shd w:val="clear" w:color="auto" w:fill="FFFFFF"/>
          <w:lang w:val="en-US"/>
        </w:rPr>
        <w:t xml:space="preserve"> Điều như sau:</w:t>
      </w:r>
    </w:p>
    <w:p w:rsidR="006E4DBC" w:rsidRPr="00D302C5" w:rsidRDefault="006E4DBC"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eastAsia="Times New Roman" w:hAnsi="Times New Roman" w:cs="Times New Roman"/>
          <w:sz w:val="28"/>
          <w:szCs w:val="28"/>
          <w:shd w:val="clear" w:color="auto" w:fill="FFFFFF"/>
          <w:lang w:val="en-US"/>
        </w:rPr>
      </w:pPr>
      <w:proofErr w:type="gramStart"/>
      <w:r w:rsidRPr="00D302C5">
        <w:rPr>
          <w:rFonts w:ascii="Times New Roman" w:eastAsia="Times New Roman" w:hAnsi="Times New Roman" w:cs="Times New Roman"/>
          <w:sz w:val="28"/>
          <w:szCs w:val="28"/>
          <w:shd w:val="clear" w:color="auto" w:fill="FFFFFF"/>
          <w:lang w:val="en-US"/>
        </w:rPr>
        <w:t>- Điều 1.</w:t>
      </w:r>
      <w:proofErr w:type="gramEnd"/>
      <w:r w:rsidRPr="00D302C5">
        <w:rPr>
          <w:rFonts w:ascii="Times New Roman" w:eastAsia="Times New Roman" w:hAnsi="Times New Roman" w:cs="Times New Roman"/>
          <w:sz w:val="28"/>
          <w:szCs w:val="28"/>
          <w:shd w:val="clear" w:color="auto" w:fill="FFFFFF"/>
          <w:lang w:val="en-US"/>
        </w:rPr>
        <w:t xml:space="preserve"> Quy định sửa đổi, bổ sung một số điều của Luật Thuế SDĐPNN</w:t>
      </w:r>
      <w:r w:rsidR="006167E5" w:rsidRPr="00D302C5">
        <w:rPr>
          <w:rFonts w:ascii="Times New Roman" w:eastAsia="Times New Roman" w:hAnsi="Times New Roman" w:cs="Times New Roman"/>
          <w:sz w:val="28"/>
          <w:szCs w:val="28"/>
          <w:shd w:val="clear" w:color="auto" w:fill="FFFFFF"/>
          <w:lang w:val="en-US"/>
        </w:rPr>
        <w:t xml:space="preserve"> số 48/2010/QH12</w:t>
      </w:r>
      <w:r w:rsidRPr="00D302C5">
        <w:rPr>
          <w:rFonts w:ascii="Times New Roman" w:eastAsia="Times New Roman" w:hAnsi="Times New Roman" w:cs="Times New Roman"/>
          <w:sz w:val="28"/>
          <w:szCs w:val="28"/>
          <w:shd w:val="clear" w:color="auto" w:fill="FFFFFF"/>
          <w:lang w:val="en-US"/>
        </w:rPr>
        <w:t>.</w:t>
      </w:r>
    </w:p>
    <w:p w:rsidR="00085A0F" w:rsidRPr="00D302C5" w:rsidRDefault="00085A0F"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eastAsia="Times New Roman" w:hAnsi="Times New Roman" w:cs="Times New Roman"/>
          <w:sz w:val="28"/>
          <w:szCs w:val="28"/>
          <w:shd w:val="clear" w:color="auto" w:fill="FFFFFF"/>
          <w:lang w:val="en-US"/>
        </w:rPr>
      </w:pPr>
      <w:proofErr w:type="gramStart"/>
      <w:r w:rsidRPr="00D302C5">
        <w:rPr>
          <w:rFonts w:ascii="Times New Roman" w:eastAsia="Times New Roman" w:hAnsi="Times New Roman" w:cs="Times New Roman"/>
          <w:sz w:val="28"/>
          <w:szCs w:val="28"/>
          <w:shd w:val="clear" w:color="auto" w:fill="FFFFFF"/>
          <w:lang w:val="en-US"/>
        </w:rPr>
        <w:t>- Điều 2.</w:t>
      </w:r>
      <w:proofErr w:type="gramEnd"/>
      <w:r w:rsidRPr="00D302C5">
        <w:rPr>
          <w:rFonts w:ascii="Times New Roman" w:eastAsia="Times New Roman" w:hAnsi="Times New Roman" w:cs="Times New Roman"/>
          <w:sz w:val="28"/>
          <w:szCs w:val="28"/>
          <w:shd w:val="clear" w:color="auto" w:fill="FFFFFF"/>
          <w:lang w:val="en-US"/>
        </w:rPr>
        <w:t xml:space="preserve"> Quy định sửa đổi, bổ sung khoản 5</w:t>
      </w:r>
      <w:r w:rsidR="00911164" w:rsidRPr="00D302C5">
        <w:rPr>
          <w:rFonts w:ascii="Times New Roman" w:eastAsia="Times New Roman" w:hAnsi="Times New Roman" w:cs="Times New Roman"/>
          <w:sz w:val="28"/>
          <w:szCs w:val="28"/>
          <w:shd w:val="clear" w:color="auto" w:fill="FFFFFF"/>
          <w:lang w:val="en-US"/>
        </w:rPr>
        <w:t>, khoản 6</w:t>
      </w:r>
      <w:r w:rsidRPr="00D302C5">
        <w:rPr>
          <w:rFonts w:ascii="Times New Roman" w:eastAsia="Times New Roman" w:hAnsi="Times New Roman" w:cs="Times New Roman"/>
          <w:sz w:val="28"/>
          <w:szCs w:val="28"/>
          <w:shd w:val="clear" w:color="auto" w:fill="FFFFFF"/>
          <w:lang w:val="en-US"/>
        </w:rPr>
        <w:t xml:space="preserve"> Điều 15 của Luật Thuế TNDN số </w:t>
      </w:r>
      <w:hyperlink r:id="rId8" w:tgtFrame="_blank" w:tooltip="67/2025/QH15" w:history="1">
        <w:r w:rsidRPr="00D302C5">
          <w:rPr>
            <w:rFonts w:ascii="Times New Roman" w:eastAsia="Times New Roman" w:hAnsi="Times New Roman" w:cs="Times New Roman"/>
            <w:sz w:val="28"/>
            <w:szCs w:val="28"/>
            <w:shd w:val="clear" w:color="auto" w:fill="FFFFFF"/>
            <w:lang w:val="en-US"/>
          </w:rPr>
          <w:t>67/2025/QH15</w:t>
        </w:r>
      </w:hyperlink>
      <w:r w:rsidRPr="00D302C5">
        <w:rPr>
          <w:rFonts w:ascii="Times New Roman" w:eastAsia="Times New Roman" w:hAnsi="Times New Roman" w:cs="Times New Roman"/>
          <w:sz w:val="28"/>
          <w:szCs w:val="28"/>
          <w:shd w:val="clear" w:color="auto" w:fill="FFFFFF"/>
          <w:lang w:val="en-US"/>
        </w:rPr>
        <w:t>.</w:t>
      </w:r>
    </w:p>
    <w:p w:rsidR="006E4DBC" w:rsidRPr="00D302C5" w:rsidRDefault="006167E5"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eastAsia="Times New Roman" w:hAnsi="Times New Roman" w:cs="Times New Roman"/>
          <w:sz w:val="28"/>
          <w:szCs w:val="28"/>
          <w:shd w:val="clear" w:color="auto" w:fill="FFFFFF"/>
          <w:lang w:val="en-US"/>
        </w:rPr>
      </w:pPr>
      <w:proofErr w:type="gramStart"/>
      <w:r w:rsidRPr="00D302C5">
        <w:rPr>
          <w:rFonts w:ascii="Times New Roman" w:eastAsia="Times New Roman" w:hAnsi="Times New Roman" w:cs="Times New Roman"/>
          <w:sz w:val="28"/>
          <w:szCs w:val="28"/>
          <w:shd w:val="clear" w:color="auto" w:fill="FFFFFF"/>
          <w:lang w:val="en-US"/>
        </w:rPr>
        <w:t xml:space="preserve">- Điều </w:t>
      </w:r>
      <w:r w:rsidR="00085A0F" w:rsidRPr="00D302C5">
        <w:rPr>
          <w:rFonts w:ascii="Times New Roman" w:eastAsia="Times New Roman" w:hAnsi="Times New Roman" w:cs="Times New Roman"/>
          <w:sz w:val="28"/>
          <w:szCs w:val="28"/>
          <w:shd w:val="clear" w:color="auto" w:fill="FFFFFF"/>
          <w:lang w:val="en-US"/>
        </w:rPr>
        <w:t>3</w:t>
      </w:r>
      <w:r w:rsidR="006E4DBC" w:rsidRPr="00D302C5">
        <w:rPr>
          <w:rFonts w:ascii="Times New Roman" w:eastAsia="Times New Roman" w:hAnsi="Times New Roman" w:cs="Times New Roman"/>
          <w:sz w:val="28"/>
          <w:szCs w:val="28"/>
          <w:shd w:val="clear" w:color="auto" w:fill="FFFFFF"/>
          <w:lang w:val="en-US"/>
        </w:rPr>
        <w:t>.</w:t>
      </w:r>
      <w:proofErr w:type="gramEnd"/>
      <w:r w:rsidR="006E4DBC" w:rsidRPr="00D302C5">
        <w:rPr>
          <w:rFonts w:ascii="Times New Roman" w:eastAsia="Times New Roman" w:hAnsi="Times New Roman" w:cs="Times New Roman"/>
          <w:sz w:val="28"/>
          <w:szCs w:val="28"/>
          <w:shd w:val="clear" w:color="auto" w:fill="FFFFFF"/>
          <w:lang w:val="en-US"/>
        </w:rPr>
        <w:t xml:space="preserve"> </w:t>
      </w:r>
      <w:proofErr w:type="gramStart"/>
      <w:r w:rsidR="006E4DBC" w:rsidRPr="00D302C5">
        <w:rPr>
          <w:rFonts w:ascii="Times New Roman" w:eastAsia="Times New Roman" w:hAnsi="Times New Roman" w:cs="Times New Roman"/>
          <w:sz w:val="28"/>
          <w:szCs w:val="28"/>
          <w:shd w:val="clear" w:color="auto" w:fill="FFFFFF"/>
          <w:lang w:val="en-US"/>
        </w:rPr>
        <w:t xml:space="preserve">Quy định </w:t>
      </w:r>
      <w:r w:rsidR="006C7E58" w:rsidRPr="00D302C5">
        <w:rPr>
          <w:rFonts w:ascii="Times New Roman" w:eastAsia="Times New Roman" w:hAnsi="Times New Roman" w:cs="Times New Roman"/>
          <w:sz w:val="28"/>
          <w:szCs w:val="28"/>
          <w:shd w:val="clear" w:color="auto" w:fill="FFFFFF"/>
          <w:lang w:val="en-US"/>
        </w:rPr>
        <w:t>điều khoản</w:t>
      </w:r>
      <w:r w:rsidR="006E4DBC" w:rsidRPr="00D302C5">
        <w:rPr>
          <w:rFonts w:ascii="Times New Roman" w:eastAsia="Times New Roman" w:hAnsi="Times New Roman" w:cs="Times New Roman"/>
          <w:sz w:val="28"/>
          <w:szCs w:val="28"/>
          <w:shd w:val="clear" w:color="auto" w:fill="FFFFFF"/>
          <w:lang w:val="en-US"/>
        </w:rPr>
        <w:t xml:space="preserve"> thi hành.</w:t>
      </w:r>
      <w:bookmarkEnd w:id="2"/>
      <w:proofErr w:type="gramEnd"/>
    </w:p>
    <w:p w:rsidR="006E4DBC" w:rsidRPr="00D302C5" w:rsidRDefault="00401FB6"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eastAsia="Times New Roman" w:hAnsi="Times New Roman" w:cs="Times New Roman"/>
          <w:b/>
          <w:sz w:val="28"/>
          <w:szCs w:val="28"/>
          <w:lang w:val="nl-NL"/>
        </w:rPr>
      </w:pPr>
      <w:r w:rsidRPr="00D302C5">
        <w:rPr>
          <w:rFonts w:ascii="Times New Roman" w:eastAsia="Times New Roman" w:hAnsi="Times New Roman" w:cs="Times New Roman"/>
          <w:b/>
          <w:sz w:val="28"/>
          <w:szCs w:val="28"/>
          <w:lang w:val="nl-NL"/>
        </w:rPr>
        <w:t>3</w:t>
      </w:r>
      <w:r w:rsidR="006E4DBC" w:rsidRPr="00D302C5">
        <w:rPr>
          <w:rFonts w:ascii="Times New Roman" w:eastAsia="Times New Roman" w:hAnsi="Times New Roman" w:cs="Times New Roman"/>
          <w:b/>
          <w:sz w:val="28"/>
          <w:szCs w:val="28"/>
          <w:lang w:val="nl-NL"/>
        </w:rPr>
        <w:t>. Nội dung cơ bản</w:t>
      </w:r>
    </w:p>
    <w:p w:rsidR="006E4DBC" w:rsidRPr="00D302C5" w:rsidRDefault="006E4DBC"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eastAsia="Times New Roman" w:hAnsi="Times New Roman" w:cs="Times New Roman"/>
          <w:sz w:val="28"/>
          <w:szCs w:val="28"/>
          <w:lang w:val="nl-NL"/>
        </w:rPr>
      </w:pPr>
      <w:r w:rsidRPr="00D302C5">
        <w:rPr>
          <w:rFonts w:ascii="Times New Roman" w:eastAsia="Times New Roman" w:hAnsi="Times New Roman" w:cs="Times New Roman"/>
          <w:sz w:val="28"/>
          <w:szCs w:val="28"/>
          <w:lang w:val="nl-NL"/>
        </w:rPr>
        <w:t>Để đảm bảo mục đích, quan điểm nêu trên, dự thảo Luật dự kiến sửa đổi, bổ sung, hoàn thiện một số quy định như sau:</w:t>
      </w:r>
    </w:p>
    <w:p w:rsidR="006E4DBC" w:rsidRPr="00D302C5" w:rsidRDefault="00401FB6"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eastAsia="Times New Roman" w:hAnsi="Times New Roman" w:cs="Times New Roman"/>
          <w:b/>
          <w:i/>
          <w:sz w:val="28"/>
          <w:szCs w:val="28"/>
          <w:lang w:val="nl-NL"/>
        </w:rPr>
      </w:pPr>
      <w:r w:rsidRPr="00D302C5">
        <w:rPr>
          <w:rFonts w:ascii="Times New Roman" w:eastAsia="Times New Roman" w:hAnsi="Times New Roman" w:cs="Times New Roman"/>
          <w:b/>
          <w:i/>
          <w:sz w:val="28"/>
          <w:szCs w:val="28"/>
          <w:lang w:val="nl-NL"/>
        </w:rPr>
        <w:t>3</w:t>
      </w:r>
      <w:r w:rsidR="006E4DBC" w:rsidRPr="00D302C5">
        <w:rPr>
          <w:rFonts w:ascii="Times New Roman" w:eastAsia="Times New Roman" w:hAnsi="Times New Roman" w:cs="Times New Roman"/>
          <w:b/>
          <w:i/>
          <w:sz w:val="28"/>
          <w:szCs w:val="28"/>
          <w:lang w:val="nl-NL"/>
        </w:rPr>
        <w:t>.1. Nội dung sửa đổi, hoàn thiện</w:t>
      </w:r>
    </w:p>
    <w:p w:rsidR="006E4DBC" w:rsidRPr="00D302C5" w:rsidRDefault="006E4DBC"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eastAsia="Times New Roman" w:hAnsi="Times New Roman" w:cs="Times New Roman"/>
          <w:sz w:val="28"/>
          <w:szCs w:val="28"/>
          <w:lang w:val="nl-NL"/>
        </w:rPr>
      </w:pPr>
      <w:r w:rsidRPr="00D302C5">
        <w:rPr>
          <w:rFonts w:ascii="Times New Roman" w:eastAsia="Times New Roman" w:hAnsi="Times New Roman" w:cs="Times New Roman"/>
          <w:sz w:val="28"/>
          <w:szCs w:val="28"/>
          <w:lang w:val="nl-NL"/>
        </w:rPr>
        <w:t>Dự thảo Luật quy định sửa đổi, hoàn thiện 0</w:t>
      </w:r>
      <w:r w:rsidR="003E354D" w:rsidRPr="00D302C5">
        <w:rPr>
          <w:rFonts w:ascii="Times New Roman" w:eastAsia="Times New Roman" w:hAnsi="Times New Roman" w:cs="Times New Roman"/>
          <w:sz w:val="28"/>
          <w:szCs w:val="28"/>
          <w:lang w:val="nl-NL"/>
        </w:rPr>
        <w:t>3</w:t>
      </w:r>
      <w:r w:rsidRPr="00D302C5">
        <w:rPr>
          <w:rFonts w:ascii="Times New Roman" w:eastAsia="Times New Roman" w:hAnsi="Times New Roman" w:cs="Times New Roman"/>
          <w:sz w:val="28"/>
          <w:szCs w:val="28"/>
          <w:lang w:val="nl-NL"/>
        </w:rPr>
        <w:t xml:space="preserve"> nội dung:</w:t>
      </w:r>
    </w:p>
    <w:p w:rsidR="009B17F8" w:rsidRPr="00D302C5" w:rsidRDefault="007D72CF"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eastAsia="Times New Roman" w:hAnsi="Times New Roman" w:cs="Times New Roman"/>
          <w:i/>
          <w:iCs/>
          <w:sz w:val="28"/>
          <w:szCs w:val="28"/>
          <w:lang w:val="sv-SE"/>
        </w:rPr>
      </w:pPr>
      <w:r w:rsidRPr="00D302C5">
        <w:rPr>
          <w:rFonts w:ascii="Times New Roman" w:eastAsia="Times New Roman" w:hAnsi="Times New Roman" w:cs="Times New Roman"/>
          <w:i/>
          <w:sz w:val="28"/>
          <w:szCs w:val="28"/>
          <w:lang w:val="nl-NL"/>
        </w:rPr>
        <w:t>(1</w:t>
      </w:r>
      <w:r w:rsidR="006E4DBC" w:rsidRPr="00D302C5">
        <w:rPr>
          <w:rFonts w:ascii="Times New Roman" w:eastAsia="Times New Roman" w:hAnsi="Times New Roman" w:cs="Times New Roman"/>
          <w:i/>
          <w:sz w:val="28"/>
          <w:szCs w:val="28"/>
          <w:lang w:val="nl-NL"/>
        </w:rPr>
        <w:t>) Sửa đổi,</w:t>
      </w:r>
      <w:r w:rsidR="00C70712" w:rsidRPr="00D302C5">
        <w:rPr>
          <w:rFonts w:ascii="Times New Roman" w:eastAsia="Times New Roman" w:hAnsi="Times New Roman" w:cs="Times New Roman"/>
          <w:i/>
          <w:sz w:val="28"/>
          <w:szCs w:val="28"/>
          <w:lang w:val="nl-NL"/>
        </w:rPr>
        <w:t xml:space="preserve"> hoàn thiện quy định </w:t>
      </w:r>
      <w:r w:rsidR="006E4DBC" w:rsidRPr="00D302C5">
        <w:rPr>
          <w:rFonts w:ascii="Times New Roman" w:eastAsia="Times New Roman" w:hAnsi="Times New Roman" w:cs="Times New Roman"/>
          <w:i/>
          <w:iCs/>
          <w:sz w:val="28"/>
          <w:szCs w:val="28"/>
          <w:lang w:val="sv-SE"/>
        </w:rPr>
        <w:t>về đối tượng chịu thuế để phù hợp với phân loại đất theo quy đ</w:t>
      </w:r>
      <w:r w:rsidR="00633B4B" w:rsidRPr="00D302C5">
        <w:rPr>
          <w:rFonts w:ascii="Times New Roman" w:eastAsia="Times New Roman" w:hAnsi="Times New Roman" w:cs="Times New Roman"/>
          <w:i/>
          <w:iCs/>
          <w:sz w:val="28"/>
          <w:szCs w:val="28"/>
          <w:lang w:val="sv-SE"/>
        </w:rPr>
        <w:t>ịnh pháp luật đất đai hiện hành</w:t>
      </w:r>
    </w:p>
    <w:p w:rsidR="009B17F8" w:rsidRPr="00D302C5" w:rsidRDefault="00470FF4"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sz w:val="28"/>
          <w:szCs w:val="28"/>
          <w:lang w:val="nl-NL"/>
        </w:rPr>
      </w:pPr>
      <w:r w:rsidRPr="00D302C5">
        <w:rPr>
          <w:rFonts w:ascii="Times New Roman" w:hAnsi="Times New Roman" w:cs="Times New Roman"/>
          <w:sz w:val="28"/>
          <w:szCs w:val="28"/>
          <w:lang w:val="nl-NL"/>
        </w:rPr>
        <w:t>Luật</w:t>
      </w:r>
      <w:r w:rsidR="00FA6A2D" w:rsidRPr="00D302C5">
        <w:rPr>
          <w:rFonts w:ascii="Times New Roman" w:hAnsi="Times New Roman" w:cs="Times New Roman"/>
          <w:sz w:val="28"/>
          <w:szCs w:val="28"/>
          <w:lang w:val="nl-NL"/>
        </w:rPr>
        <w:t xml:space="preserve"> </w:t>
      </w:r>
      <w:r w:rsidRPr="00D302C5">
        <w:rPr>
          <w:rFonts w:ascii="Times New Roman" w:hAnsi="Times New Roman" w:cs="Times New Roman"/>
          <w:sz w:val="28"/>
          <w:szCs w:val="28"/>
          <w:lang w:val="nl-NL"/>
        </w:rPr>
        <w:t>T</w:t>
      </w:r>
      <w:r w:rsidR="00FA6A2D" w:rsidRPr="00D302C5">
        <w:rPr>
          <w:rFonts w:ascii="Times New Roman" w:hAnsi="Times New Roman" w:cs="Times New Roman"/>
          <w:sz w:val="28"/>
          <w:szCs w:val="28"/>
          <w:lang w:val="nl-NL"/>
        </w:rPr>
        <w:t xml:space="preserve">huế SDĐPNN hiện hành quy định đối tượng chịu thuế SDĐPNN bao gồm (i) Đất ở tại nông thôn, đất ở tại đô thị; (ii) Đất sản xuất, kinh doanh phi nông nghiệp bao gồm: đất xây dựng khu công nghiệp; đất làm mặt bằng xây dựng cơ sở sản xuất, kinh doanh; đất khai thác, chế biến khoáng sản; đất </w:t>
      </w:r>
      <w:r w:rsidR="00FA6A2D" w:rsidRPr="00D302C5">
        <w:rPr>
          <w:rFonts w:ascii="Times New Roman" w:hAnsi="Times New Roman" w:cs="Times New Roman"/>
          <w:sz w:val="28"/>
          <w:szCs w:val="28"/>
          <w:lang w:val="nl-NL"/>
        </w:rPr>
        <w:lastRenderedPageBreak/>
        <w:t>sản xuất vật liệu xây dựng, làm đồ gốm; (iii) Đất phi nông nghiệp thuộc đối tượng không chịu thuế nhưng sử dụng vào mục đích kinh doanh</w:t>
      </w:r>
      <w:r w:rsidRPr="00D302C5">
        <w:rPr>
          <w:rFonts w:ascii="Times New Roman" w:hAnsi="Times New Roman" w:cs="Times New Roman"/>
          <w:sz w:val="28"/>
          <w:szCs w:val="28"/>
          <w:lang w:val="nl-NL"/>
        </w:rPr>
        <w:t xml:space="preserve"> (Điều 2)</w:t>
      </w:r>
      <w:r w:rsidR="00FA6A2D" w:rsidRPr="00D302C5">
        <w:rPr>
          <w:rFonts w:ascii="Times New Roman" w:hAnsi="Times New Roman" w:cs="Times New Roman"/>
          <w:sz w:val="28"/>
          <w:szCs w:val="28"/>
          <w:lang w:val="nl-NL"/>
        </w:rPr>
        <w:t xml:space="preserve">. </w:t>
      </w:r>
    </w:p>
    <w:p w:rsidR="00FA6A2D" w:rsidRPr="00D302C5" w:rsidRDefault="00470FF4"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sz w:val="28"/>
          <w:szCs w:val="28"/>
          <w:lang w:val="nl-NL"/>
        </w:rPr>
      </w:pPr>
      <w:r w:rsidRPr="00D302C5">
        <w:rPr>
          <w:rFonts w:ascii="Times New Roman" w:hAnsi="Times New Roman" w:cs="Times New Roman"/>
          <w:sz w:val="28"/>
          <w:szCs w:val="28"/>
          <w:lang w:val="nl-NL"/>
        </w:rPr>
        <w:t>Q</w:t>
      </w:r>
      <w:r w:rsidR="00FA6A2D" w:rsidRPr="00D302C5">
        <w:rPr>
          <w:rFonts w:ascii="Times New Roman" w:hAnsi="Times New Roman" w:cs="Times New Roman"/>
          <w:sz w:val="28"/>
          <w:szCs w:val="28"/>
          <w:lang w:val="nl-NL"/>
        </w:rPr>
        <w:t>ua rà soát, đánh giá cho thấy quy định về đối tượng chịu thuế tại Luậ</w:t>
      </w:r>
      <w:r w:rsidR="00DB0B67" w:rsidRPr="00D302C5">
        <w:rPr>
          <w:rFonts w:ascii="Times New Roman" w:hAnsi="Times New Roman" w:cs="Times New Roman"/>
          <w:sz w:val="28"/>
          <w:szCs w:val="28"/>
          <w:lang w:val="nl-NL"/>
        </w:rPr>
        <w:t>t T</w:t>
      </w:r>
      <w:r w:rsidR="00FA6A2D" w:rsidRPr="00D302C5">
        <w:rPr>
          <w:rFonts w:ascii="Times New Roman" w:hAnsi="Times New Roman" w:cs="Times New Roman"/>
          <w:sz w:val="28"/>
          <w:szCs w:val="28"/>
          <w:lang w:val="nl-NL"/>
        </w:rPr>
        <w:t xml:space="preserve">huế SDĐPNN đã bao quát tương đối đầy đủ các loại đất theo quy định của pháp luật về đất đai tại thời điểm ban hành (Luật Đất đai năm 2003). Tuy nhiên, pháp luật về Luật </w:t>
      </w:r>
      <w:r w:rsidR="00BF08B2" w:rsidRPr="00D302C5">
        <w:rPr>
          <w:rFonts w:ascii="Times New Roman" w:hAnsi="Times New Roman" w:cs="Times New Roman"/>
          <w:sz w:val="28"/>
          <w:szCs w:val="28"/>
          <w:lang w:val="nl-NL"/>
        </w:rPr>
        <w:t>Đ</w:t>
      </w:r>
      <w:r w:rsidR="00FA6A2D" w:rsidRPr="00D302C5">
        <w:rPr>
          <w:rFonts w:ascii="Times New Roman" w:hAnsi="Times New Roman" w:cs="Times New Roman"/>
          <w:sz w:val="28"/>
          <w:szCs w:val="28"/>
          <w:lang w:val="nl-NL"/>
        </w:rPr>
        <w:t>ất đai năm 2024 đã có sự thay đổi, hoàn thiện theo thể chế kinh tế thị trường, trong đó có sửa đổi, bổ sung và hoàn thiện về phân loại đất. Qua rà soát thì cách phân loại đối tượng chịu thuế SDĐPNN còn chưa thống nhất với cách phân loại đất phi nông nghiệp theo quy định của Luật Đất đai năm 2024, cụ thể:</w:t>
      </w:r>
    </w:p>
    <w:p w:rsidR="00D01324" w:rsidRPr="00D302C5" w:rsidRDefault="00FA6A2D"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sz w:val="28"/>
          <w:szCs w:val="28"/>
          <w:lang w:val="nl-NL"/>
        </w:rPr>
      </w:pPr>
      <w:r w:rsidRPr="00D302C5">
        <w:rPr>
          <w:rFonts w:ascii="Times New Roman" w:hAnsi="Times New Roman" w:cs="Times New Roman"/>
          <w:sz w:val="28"/>
          <w:szCs w:val="28"/>
          <w:lang w:val="nl-NL"/>
        </w:rPr>
        <w:t>Tại Luật Đất đai năm 2024 quy định nhóm đất phi nông nghiệp theo mục đích sử dụng: (i) Đất ở, gồm đất ở tại nông thôn, đất ở tại đô thị; (ii) Đất xây dựng trụ sở cơ quan; (</w:t>
      </w:r>
      <w:r w:rsidR="00470FF4" w:rsidRPr="00D302C5">
        <w:rPr>
          <w:rFonts w:ascii="Times New Roman" w:hAnsi="Times New Roman" w:cs="Times New Roman"/>
          <w:sz w:val="28"/>
          <w:szCs w:val="28"/>
          <w:lang w:val="nl-NL"/>
        </w:rPr>
        <w:t>iii</w:t>
      </w:r>
      <w:r w:rsidRPr="00D302C5">
        <w:rPr>
          <w:rFonts w:ascii="Times New Roman" w:hAnsi="Times New Roman" w:cs="Times New Roman"/>
          <w:sz w:val="28"/>
          <w:szCs w:val="28"/>
          <w:lang w:val="nl-NL"/>
        </w:rPr>
        <w:t>) Đất sử dụng vào mục đích quốc phòng, an ninh; (</w:t>
      </w:r>
      <w:r w:rsidR="00470FF4" w:rsidRPr="00D302C5">
        <w:rPr>
          <w:rFonts w:ascii="Times New Roman" w:hAnsi="Times New Roman" w:cs="Times New Roman"/>
          <w:sz w:val="28"/>
          <w:szCs w:val="28"/>
          <w:lang w:val="nl-NL"/>
        </w:rPr>
        <w:t>i</w:t>
      </w:r>
      <w:r w:rsidRPr="00D302C5">
        <w:rPr>
          <w:rFonts w:ascii="Times New Roman" w:hAnsi="Times New Roman" w:cs="Times New Roman"/>
          <w:sz w:val="28"/>
          <w:szCs w:val="28"/>
          <w:lang w:val="nl-NL"/>
        </w:rPr>
        <w:t>v) Đất xây dựng công trình sự nghiệp; (v) Đất sản xuất, kinh doanh phi nông nghiệp; (vi) Đất sử dụng vào mục đích công cộng; (vii) Đất sử dụng cho hoạt động tôn giáo, tín ngưỡng; (</w:t>
      </w:r>
      <w:r w:rsidR="00D77672" w:rsidRPr="00D302C5">
        <w:rPr>
          <w:rFonts w:ascii="Times New Roman" w:hAnsi="Times New Roman" w:cs="Times New Roman"/>
          <w:sz w:val="28"/>
          <w:szCs w:val="28"/>
          <w:lang w:val="nl-NL"/>
        </w:rPr>
        <w:t>viii</w:t>
      </w:r>
      <w:r w:rsidRPr="00D302C5">
        <w:rPr>
          <w:rFonts w:ascii="Times New Roman" w:hAnsi="Times New Roman" w:cs="Times New Roman"/>
          <w:sz w:val="28"/>
          <w:szCs w:val="28"/>
          <w:lang w:val="nl-NL"/>
        </w:rPr>
        <w:t>) Đất nghĩa trang, nhà tang lễ, cơ</w:t>
      </w:r>
      <w:r w:rsidR="00D77672" w:rsidRPr="00D302C5">
        <w:rPr>
          <w:rFonts w:ascii="Times New Roman" w:hAnsi="Times New Roman" w:cs="Times New Roman"/>
          <w:sz w:val="28"/>
          <w:szCs w:val="28"/>
          <w:lang w:val="nl-NL"/>
        </w:rPr>
        <w:t xml:space="preserve"> sở hỏa táng,</w:t>
      </w:r>
      <w:r w:rsidRPr="00D302C5">
        <w:rPr>
          <w:rFonts w:ascii="Times New Roman" w:hAnsi="Times New Roman" w:cs="Times New Roman"/>
          <w:sz w:val="28"/>
          <w:szCs w:val="28"/>
          <w:lang w:val="nl-NL"/>
        </w:rPr>
        <w:t xml:space="preserve"> </w:t>
      </w:r>
      <w:r w:rsidR="00D77672" w:rsidRPr="00D302C5">
        <w:rPr>
          <w:rFonts w:ascii="Times New Roman" w:hAnsi="Times New Roman" w:cs="Times New Roman"/>
          <w:sz w:val="28"/>
          <w:szCs w:val="28"/>
          <w:lang w:val="nl-NL"/>
        </w:rPr>
        <w:t>đất cơ sở</w:t>
      </w:r>
      <w:r w:rsidRPr="00D302C5">
        <w:rPr>
          <w:rFonts w:ascii="Times New Roman" w:hAnsi="Times New Roman" w:cs="Times New Roman"/>
          <w:sz w:val="28"/>
          <w:szCs w:val="28"/>
          <w:lang w:val="nl-NL"/>
        </w:rPr>
        <w:t xml:space="preserve"> lưu trữ tro cốt; (</w:t>
      </w:r>
      <w:r w:rsidR="00D77672" w:rsidRPr="00D302C5">
        <w:rPr>
          <w:rFonts w:ascii="Times New Roman" w:hAnsi="Times New Roman" w:cs="Times New Roman"/>
          <w:sz w:val="28"/>
          <w:szCs w:val="28"/>
          <w:lang w:val="nl-NL"/>
        </w:rPr>
        <w:t>i</w:t>
      </w:r>
      <w:r w:rsidRPr="00D302C5">
        <w:rPr>
          <w:rFonts w:ascii="Times New Roman" w:hAnsi="Times New Roman" w:cs="Times New Roman"/>
          <w:sz w:val="28"/>
          <w:szCs w:val="28"/>
          <w:lang w:val="nl-NL"/>
        </w:rPr>
        <w:t>x) Đất có mặt nước chuyên dùng; (x) Đất phi nông nghiệp khác. Theo đó, Luật Đất đai năm 2024 đã có sửa đổi về phân loại đ</w:t>
      </w:r>
      <w:r w:rsidR="00D77672" w:rsidRPr="00D302C5">
        <w:rPr>
          <w:rFonts w:ascii="Times New Roman" w:hAnsi="Times New Roman" w:cs="Times New Roman"/>
          <w:sz w:val="28"/>
          <w:szCs w:val="28"/>
          <w:lang w:val="nl-NL"/>
        </w:rPr>
        <w:t>ất so với Luật Đất đai năm 2003</w:t>
      </w:r>
      <w:r w:rsidRPr="00D302C5">
        <w:rPr>
          <w:rFonts w:ascii="Times New Roman" w:hAnsi="Times New Roman" w:cs="Times New Roman"/>
          <w:sz w:val="28"/>
          <w:szCs w:val="28"/>
          <w:lang w:val="nl-NL"/>
        </w:rPr>
        <w:t xml:space="preserve"> </w:t>
      </w:r>
      <w:r w:rsidR="00D77672" w:rsidRPr="00D302C5">
        <w:rPr>
          <w:rFonts w:ascii="Times New Roman" w:hAnsi="Times New Roman" w:cs="Times New Roman"/>
          <w:sz w:val="28"/>
          <w:szCs w:val="28"/>
          <w:lang w:val="nl-NL"/>
        </w:rPr>
        <w:t>đ</w:t>
      </w:r>
      <w:r w:rsidRPr="00D302C5">
        <w:rPr>
          <w:rFonts w:ascii="Times New Roman" w:hAnsi="Times New Roman" w:cs="Times New Roman"/>
          <w:sz w:val="28"/>
          <w:szCs w:val="28"/>
          <w:lang w:val="nl-NL"/>
        </w:rPr>
        <w:t>ối với đất sản xuất kinh doanh phi nông nghiệp</w:t>
      </w:r>
      <w:r w:rsidR="00D77672" w:rsidRPr="00D302C5">
        <w:rPr>
          <w:rFonts w:ascii="Times New Roman" w:hAnsi="Times New Roman" w:cs="Times New Roman"/>
          <w:sz w:val="28"/>
          <w:szCs w:val="28"/>
          <w:lang w:val="nl-NL"/>
        </w:rPr>
        <w:t xml:space="preserve"> như sau</w:t>
      </w:r>
      <w:r w:rsidRPr="00D302C5">
        <w:rPr>
          <w:rFonts w:ascii="Times New Roman" w:hAnsi="Times New Roman" w:cs="Times New Roman"/>
          <w:sz w:val="28"/>
          <w:szCs w:val="28"/>
          <w:lang w:val="nl-NL"/>
        </w:rPr>
        <w:t>:</w:t>
      </w:r>
    </w:p>
    <w:p w:rsidR="00D01324" w:rsidRPr="00D302C5" w:rsidRDefault="00D77672"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iCs/>
          <w:sz w:val="28"/>
          <w:szCs w:val="28"/>
          <w:lang w:val="nl-NL"/>
        </w:rPr>
      </w:pPr>
      <w:r w:rsidRPr="00D302C5">
        <w:rPr>
          <w:rFonts w:ascii="Times New Roman" w:hAnsi="Times New Roman" w:cs="Times New Roman"/>
          <w:iCs/>
          <w:sz w:val="28"/>
          <w:szCs w:val="28"/>
          <w:lang w:val="nl-NL"/>
        </w:rPr>
        <w:t xml:space="preserve">- Bổ sung “đất </w:t>
      </w:r>
      <w:r w:rsidR="00FA6A2D" w:rsidRPr="00D302C5">
        <w:rPr>
          <w:rFonts w:ascii="Times New Roman" w:hAnsi="Times New Roman" w:cs="Times New Roman"/>
          <w:iCs/>
          <w:sz w:val="28"/>
          <w:szCs w:val="28"/>
          <w:lang w:val="nl-NL"/>
        </w:rPr>
        <w:t>cụm công nghiệp”</w:t>
      </w:r>
      <w:r w:rsidRPr="00D302C5">
        <w:rPr>
          <w:rFonts w:ascii="Times New Roman" w:hAnsi="Times New Roman" w:cs="Times New Roman"/>
          <w:iCs/>
          <w:sz w:val="28"/>
          <w:szCs w:val="28"/>
          <w:lang w:val="nl-NL"/>
        </w:rPr>
        <w:t>, “đất thương mại</w:t>
      </w:r>
      <w:r w:rsidR="00EC1BFA" w:rsidRPr="00D302C5">
        <w:rPr>
          <w:rFonts w:ascii="Times New Roman" w:hAnsi="Times New Roman" w:cs="Times New Roman"/>
          <w:iCs/>
          <w:sz w:val="28"/>
          <w:szCs w:val="28"/>
          <w:lang w:val="nl-NL"/>
        </w:rPr>
        <w:t>,</w:t>
      </w:r>
      <w:r w:rsidRPr="00D302C5">
        <w:rPr>
          <w:rFonts w:ascii="Times New Roman" w:hAnsi="Times New Roman" w:cs="Times New Roman"/>
          <w:iCs/>
          <w:sz w:val="28"/>
          <w:szCs w:val="28"/>
          <w:lang w:val="nl-NL"/>
        </w:rPr>
        <w:t xml:space="preserve"> dịch vụ”.</w:t>
      </w:r>
    </w:p>
    <w:p w:rsidR="00D01324" w:rsidRPr="00D302C5" w:rsidRDefault="00D77672"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iCs/>
          <w:sz w:val="28"/>
          <w:szCs w:val="28"/>
          <w:lang w:val="nl-NL"/>
        </w:rPr>
      </w:pPr>
      <w:r w:rsidRPr="00D302C5">
        <w:rPr>
          <w:rFonts w:ascii="Times New Roman" w:hAnsi="Times New Roman" w:cs="Times New Roman"/>
          <w:iCs/>
          <w:sz w:val="28"/>
          <w:szCs w:val="28"/>
          <w:lang w:val="nl-NL"/>
        </w:rPr>
        <w:t>-</w:t>
      </w:r>
      <w:r w:rsidR="00FA6A2D" w:rsidRPr="00D302C5">
        <w:rPr>
          <w:rFonts w:ascii="Times New Roman" w:hAnsi="Times New Roman" w:cs="Times New Roman"/>
          <w:iCs/>
          <w:sz w:val="28"/>
          <w:szCs w:val="28"/>
          <w:lang w:val="nl-NL"/>
        </w:rPr>
        <w:t xml:space="preserve"> Thay thế cụm từ “đất làm mặt bằng xây dựng cơ sở sản xuất, kinh doanh” thành “đất cơ sở sản xuất phi nông nghiệp”</w:t>
      </w:r>
      <w:r w:rsidR="00581C15" w:rsidRPr="00D302C5">
        <w:rPr>
          <w:rFonts w:ascii="Times New Roman" w:hAnsi="Times New Roman" w:cs="Times New Roman"/>
          <w:iCs/>
          <w:sz w:val="28"/>
          <w:szCs w:val="28"/>
          <w:lang w:val="nl-NL"/>
        </w:rPr>
        <w:t>; thay thế cụm từ</w:t>
      </w:r>
      <w:r w:rsidR="00581C15" w:rsidRPr="00D302C5">
        <w:rPr>
          <w:rFonts w:ascii="Times New Roman" w:hAnsi="Times New Roman" w:cs="Times New Roman"/>
          <w:b/>
          <w:i/>
          <w:iCs/>
          <w:sz w:val="28"/>
          <w:szCs w:val="28"/>
          <w:lang w:val="nl-NL"/>
        </w:rPr>
        <w:t xml:space="preserve"> </w:t>
      </w:r>
      <w:r w:rsidR="00581C15" w:rsidRPr="00D302C5">
        <w:rPr>
          <w:rFonts w:ascii="Times New Roman" w:hAnsi="Times New Roman" w:cs="Times New Roman"/>
          <w:iCs/>
          <w:sz w:val="28"/>
          <w:szCs w:val="28"/>
          <w:lang w:val="nl-NL"/>
        </w:rPr>
        <w:t>“đất khai thác, chế biến khoáng sản” thành “đất sử dụng cho hoạt động khoáng sản”.</w:t>
      </w:r>
    </w:p>
    <w:p w:rsidR="00D01324" w:rsidRPr="00D302C5" w:rsidRDefault="00D77672"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iCs/>
          <w:sz w:val="28"/>
          <w:szCs w:val="28"/>
          <w:lang w:val="nl-NL"/>
        </w:rPr>
      </w:pPr>
      <w:r w:rsidRPr="00D302C5">
        <w:rPr>
          <w:rFonts w:ascii="Times New Roman" w:hAnsi="Times New Roman" w:cs="Times New Roman"/>
          <w:iCs/>
          <w:sz w:val="28"/>
          <w:szCs w:val="28"/>
          <w:lang w:val="nl-NL"/>
        </w:rPr>
        <w:t>-</w:t>
      </w:r>
      <w:r w:rsidR="00FA6A2D" w:rsidRPr="00D302C5">
        <w:rPr>
          <w:rFonts w:ascii="Times New Roman" w:hAnsi="Times New Roman" w:cs="Times New Roman"/>
          <w:iCs/>
          <w:sz w:val="28"/>
          <w:szCs w:val="28"/>
          <w:lang w:val="nl-NL"/>
        </w:rPr>
        <w:t xml:space="preserve"> Bỏ “đất sản xuất vật liệu xây dựng, làm đồ gốm”</w:t>
      </w:r>
      <w:r w:rsidR="00581C15" w:rsidRPr="00D302C5">
        <w:rPr>
          <w:rFonts w:ascii="Times New Roman" w:hAnsi="Times New Roman" w:cs="Times New Roman"/>
          <w:iCs/>
          <w:sz w:val="28"/>
          <w:szCs w:val="28"/>
          <w:lang w:val="nl-NL"/>
        </w:rPr>
        <w:t>.</w:t>
      </w:r>
    </w:p>
    <w:p w:rsidR="00D01324" w:rsidRPr="00D302C5" w:rsidRDefault="00FA6A2D"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bCs/>
          <w:sz w:val="28"/>
          <w:szCs w:val="28"/>
          <w:lang w:val="pt-BR"/>
        </w:rPr>
      </w:pPr>
      <w:r w:rsidRPr="00D302C5">
        <w:rPr>
          <w:rFonts w:ascii="Times New Roman" w:hAnsi="Times New Roman" w:cs="Times New Roman"/>
          <w:iCs/>
          <w:sz w:val="28"/>
          <w:szCs w:val="28"/>
          <w:lang w:val="nl-NL"/>
        </w:rPr>
        <w:t xml:space="preserve">Do đó, đề </w:t>
      </w:r>
      <w:r w:rsidR="00D302C5">
        <w:rPr>
          <w:rFonts w:ascii="Times New Roman" w:hAnsi="Times New Roman" w:cs="Times New Roman"/>
          <w:iCs/>
          <w:sz w:val="28"/>
          <w:szCs w:val="28"/>
          <w:lang w:val="nl-NL"/>
        </w:rPr>
        <w:t>xuất</w:t>
      </w:r>
      <w:r w:rsidRPr="00D302C5">
        <w:rPr>
          <w:rFonts w:ascii="Times New Roman" w:hAnsi="Times New Roman" w:cs="Times New Roman"/>
          <w:iCs/>
          <w:sz w:val="28"/>
          <w:szCs w:val="28"/>
          <w:lang w:val="nl-NL"/>
        </w:rPr>
        <w:t xml:space="preserve"> </w:t>
      </w:r>
      <w:r w:rsidR="00BF2F42" w:rsidRPr="00D302C5">
        <w:rPr>
          <w:rFonts w:ascii="Times New Roman" w:hAnsi="Times New Roman" w:cs="Times New Roman"/>
          <w:iCs/>
          <w:sz w:val="28"/>
          <w:szCs w:val="28"/>
          <w:lang w:val="nl-NL"/>
        </w:rPr>
        <w:t>sửa đổi</w:t>
      </w:r>
      <w:r w:rsidRPr="00D302C5">
        <w:rPr>
          <w:rFonts w:ascii="Times New Roman" w:hAnsi="Times New Roman" w:cs="Times New Roman"/>
          <w:iCs/>
          <w:sz w:val="28"/>
          <w:szCs w:val="28"/>
          <w:lang w:val="nl-NL"/>
        </w:rPr>
        <w:t xml:space="preserve"> </w:t>
      </w:r>
      <w:r w:rsidRPr="00D302C5">
        <w:rPr>
          <w:rFonts w:ascii="Times New Roman" w:hAnsi="Times New Roman" w:cs="Times New Roman"/>
          <w:bCs/>
          <w:sz w:val="28"/>
          <w:szCs w:val="28"/>
          <w:lang w:val="pt-BR"/>
        </w:rPr>
        <w:t xml:space="preserve">quy định về đối tượng chịu thuế </w:t>
      </w:r>
      <w:r w:rsidR="00FC3A7A" w:rsidRPr="00D302C5">
        <w:rPr>
          <w:rFonts w:ascii="Times New Roman" w:hAnsi="Times New Roman" w:cs="Times New Roman"/>
          <w:bCs/>
          <w:sz w:val="28"/>
          <w:szCs w:val="28"/>
          <w:lang w:val="pt-BR"/>
        </w:rPr>
        <w:t xml:space="preserve">SDĐPNN </w:t>
      </w:r>
      <w:r w:rsidRPr="00D302C5">
        <w:rPr>
          <w:rFonts w:ascii="Times New Roman" w:hAnsi="Times New Roman" w:cs="Times New Roman"/>
          <w:bCs/>
          <w:sz w:val="28"/>
          <w:szCs w:val="28"/>
          <w:lang w:val="pt-BR"/>
        </w:rPr>
        <w:t>là đất phi nông nghiệp theo cách phân loại đất của pháp luật đất đai hiện hành, cụ thể như sau:</w:t>
      </w:r>
    </w:p>
    <w:p w:rsidR="00D01324" w:rsidRPr="00D302C5" w:rsidRDefault="00FA6A2D"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iCs/>
          <w:sz w:val="28"/>
          <w:szCs w:val="28"/>
          <w:lang w:val="nl-NL"/>
        </w:rPr>
      </w:pPr>
      <w:r w:rsidRPr="00D302C5">
        <w:rPr>
          <w:rFonts w:ascii="Times New Roman" w:hAnsi="Times New Roman" w:cs="Times New Roman"/>
          <w:iCs/>
          <w:sz w:val="28"/>
          <w:szCs w:val="28"/>
          <w:lang w:val="nl-NL"/>
        </w:rPr>
        <w:t>- Đất ở tại nông thôn, đất ở tại đô thị.</w:t>
      </w:r>
    </w:p>
    <w:p w:rsidR="00D01324" w:rsidRPr="00D302C5" w:rsidRDefault="00FA6A2D"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iCs/>
          <w:sz w:val="28"/>
          <w:szCs w:val="28"/>
          <w:lang w:val="en-US"/>
        </w:rPr>
      </w:pPr>
      <w:r w:rsidRPr="00D302C5">
        <w:rPr>
          <w:rFonts w:ascii="Times New Roman" w:hAnsi="Times New Roman" w:cs="Times New Roman"/>
          <w:iCs/>
          <w:sz w:val="28"/>
          <w:szCs w:val="28"/>
          <w:lang w:val="nl-NL"/>
        </w:rPr>
        <w:t xml:space="preserve">- Đất sản xuất, kinh doanh phi nông nghiệp </w:t>
      </w:r>
      <w:r w:rsidR="00581C15" w:rsidRPr="00D302C5">
        <w:rPr>
          <w:rFonts w:ascii="Times New Roman" w:hAnsi="Times New Roman" w:cs="Times New Roman"/>
          <w:iCs/>
          <w:sz w:val="28"/>
          <w:szCs w:val="28"/>
          <w:lang w:val="nl-NL"/>
        </w:rPr>
        <w:t xml:space="preserve">bao </w:t>
      </w:r>
      <w:r w:rsidRPr="00D302C5">
        <w:rPr>
          <w:rFonts w:ascii="Times New Roman" w:hAnsi="Times New Roman" w:cs="Times New Roman"/>
          <w:iCs/>
          <w:sz w:val="28"/>
          <w:szCs w:val="28"/>
          <w:lang w:val="nl-NL"/>
        </w:rPr>
        <w:t>gồm</w:t>
      </w:r>
      <w:r w:rsidR="00581C15" w:rsidRPr="00D302C5">
        <w:rPr>
          <w:rFonts w:ascii="Times New Roman" w:hAnsi="Times New Roman" w:cs="Times New Roman"/>
          <w:iCs/>
          <w:sz w:val="28"/>
          <w:szCs w:val="28"/>
          <w:lang w:val="nl-NL"/>
        </w:rPr>
        <w:t>:</w:t>
      </w:r>
      <w:r w:rsidRPr="00D302C5">
        <w:rPr>
          <w:rFonts w:ascii="Times New Roman" w:hAnsi="Times New Roman" w:cs="Times New Roman"/>
          <w:iCs/>
          <w:sz w:val="28"/>
          <w:szCs w:val="28"/>
        </w:rPr>
        <w:t xml:space="preserve"> đất khu công nghiệp, cụm công nghiệp; đất thương mại, dịch vụ; đất cơ sở sản xuất phi nông nghiệp; đất sử dụng cho hoạt động khoáng sản</w:t>
      </w:r>
      <w:r w:rsidRPr="00D302C5">
        <w:rPr>
          <w:rFonts w:ascii="Times New Roman" w:hAnsi="Times New Roman" w:cs="Times New Roman"/>
          <w:iCs/>
          <w:sz w:val="28"/>
          <w:szCs w:val="28"/>
          <w:lang w:val="en-US"/>
        </w:rPr>
        <w:t>.</w:t>
      </w:r>
    </w:p>
    <w:p w:rsidR="00FC3A7A" w:rsidRPr="00D302C5" w:rsidRDefault="00FA6A2D"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iCs/>
          <w:sz w:val="28"/>
          <w:szCs w:val="28"/>
          <w:lang w:val="nl-NL"/>
        </w:rPr>
      </w:pPr>
      <w:r w:rsidRPr="00D302C5">
        <w:rPr>
          <w:rFonts w:ascii="Times New Roman" w:hAnsi="Times New Roman" w:cs="Times New Roman"/>
          <w:iCs/>
          <w:sz w:val="28"/>
          <w:szCs w:val="28"/>
          <w:lang w:val="nl-NL"/>
        </w:rPr>
        <w:t xml:space="preserve">- </w:t>
      </w:r>
      <w:r w:rsidR="00581C15" w:rsidRPr="00D302C5">
        <w:rPr>
          <w:rFonts w:ascii="Times New Roman" w:hAnsi="Times New Roman" w:cs="Times New Roman"/>
          <w:iCs/>
          <w:sz w:val="28"/>
          <w:szCs w:val="28"/>
          <w:lang w:val="nl-NL"/>
        </w:rPr>
        <w:t>Đ</w:t>
      </w:r>
      <w:r w:rsidRPr="00D302C5">
        <w:rPr>
          <w:rFonts w:ascii="Times New Roman" w:hAnsi="Times New Roman" w:cs="Times New Roman"/>
          <w:iCs/>
          <w:sz w:val="28"/>
          <w:szCs w:val="28"/>
          <w:lang w:val="nl-NL"/>
        </w:rPr>
        <w:t>ất phi nông nghiệp thuộc đối tượng không chịu thuế sử dụng vào mục đích kinh doanh.</w:t>
      </w:r>
    </w:p>
    <w:p w:rsidR="00EC7D53" w:rsidRPr="00D302C5" w:rsidRDefault="00F20197"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eastAsia="Times New Roman" w:hAnsi="Times New Roman" w:cs="Times New Roman"/>
          <w:i/>
          <w:iCs/>
          <w:sz w:val="28"/>
          <w:szCs w:val="28"/>
          <w:lang w:val="sv-SE"/>
        </w:rPr>
      </w:pPr>
      <w:r w:rsidRPr="00D302C5">
        <w:rPr>
          <w:rFonts w:ascii="Times New Roman" w:eastAsia="Times New Roman" w:hAnsi="Times New Roman" w:cs="Times New Roman"/>
          <w:i/>
          <w:sz w:val="28"/>
          <w:szCs w:val="28"/>
          <w:lang w:val="nl-NL"/>
        </w:rPr>
        <w:t>(2</w:t>
      </w:r>
      <w:r w:rsidR="00581C15" w:rsidRPr="00D302C5">
        <w:rPr>
          <w:rFonts w:ascii="Times New Roman" w:eastAsia="Times New Roman" w:hAnsi="Times New Roman" w:cs="Times New Roman"/>
          <w:i/>
          <w:sz w:val="28"/>
          <w:szCs w:val="28"/>
          <w:lang w:val="nl-NL"/>
        </w:rPr>
        <w:t xml:space="preserve">) Sửa đổi, hoàn thiện quy định </w:t>
      </w:r>
      <w:r w:rsidR="00581C15" w:rsidRPr="00D302C5">
        <w:rPr>
          <w:rFonts w:ascii="Times New Roman" w:eastAsia="Times New Roman" w:hAnsi="Times New Roman" w:cs="Times New Roman"/>
          <w:i/>
          <w:iCs/>
          <w:sz w:val="28"/>
          <w:szCs w:val="28"/>
          <w:lang w:val="sv-SE"/>
        </w:rPr>
        <w:t>về đối tượng không chịu thuế để phù hợp với phân loại đất theo quy định pháp luật đất đai hiện hành</w:t>
      </w:r>
    </w:p>
    <w:p w:rsidR="00EC7D53" w:rsidRPr="00D302C5" w:rsidRDefault="009D28AF"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iCs/>
          <w:sz w:val="28"/>
          <w:szCs w:val="28"/>
          <w:lang w:val="nl-NL"/>
        </w:rPr>
      </w:pPr>
      <w:r w:rsidRPr="00D302C5">
        <w:rPr>
          <w:rFonts w:ascii="Times New Roman" w:hAnsi="Times New Roman" w:cs="Times New Roman"/>
          <w:bCs/>
          <w:sz w:val="28"/>
          <w:szCs w:val="28"/>
          <w:lang w:val="pt-BR"/>
        </w:rPr>
        <w:t>Luật Thuế SDĐPNN hiện hành quy định</w:t>
      </w:r>
      <w:r w:rsidRPr="00D302C5">
        <w:rPr>
          <w:rFonts w:ascii="Times New Roman" w:hAnsi="Times New Roman" w:cs="Times New Roman"/>
          <w:iCs/>
          <w:sz w:val="28"/>
          <w:szCs w:val="28"/>
          <w:lang w:val="nl-NL"/>
        </w:rPr>
        <w:t xml:space="preserve"> đ</w:t>
      </w:r>
      <w:r w:rsidR="00FA6A2D" w:rsidRPr="00D302C5">
        <w:rPr>
          <w:rFonts w:ascii="Times New Roman" w:hAnsi="Times New Roman" w:cs="Times New Roman"/>
          <w:iCs/>
          <w:sz w:val="28"/>
          <w:szCs w:val="28"/>
          <w:lang w:val="nl-NL"/>
        </w:rPr>
        <w:t xml:space="preserve">ối tượng không chịu thuế SDĐPNN </w:t>
      </w:r>
      <w:r w:rsidRPr="00D302C5">
        <w:rPr>
          <w:rFonts w:ascii="Times New Roman" w:hAnsi="Times New Roman" w:cs="Times New Roman"/>
          <w:iCs/>
          <w:sz w:val="28"/>
          <w:szCs w:val="28"/>
          <w:lang w:val="nl-NL"/>
        </w:rPr>
        <w:t xml:space="preserve">là đất phi nông nghiệp sử dụng không vào mục đích kinh doanh </w:t>
      </w:r>
      <w:r w:rsidR="00FA6A2D" w:rsidRPr="00D302C5">
        <w:rPr>
          <w:rFonts w:ascii="Times New Roman" w:hAnsi="Times New Roman" w:cs="Times New Roman"/>
          <w:iCs/>
          <w:sz w:val="28"/>
          <w:szCs w:val="28"/>
          <w:lang w:val="nl-NL"/>
        </w:rPr>
        <w:t xml:space="preserve">bao gồm: (i) Đất sử dụng vào mục đích công cộng bao gồm: đất giao thông, thủy lợi; đất xây dựng công trình văn hóa, y tế, giáo dục và đào tạo, thể dục thể thao phục vụ lợi ích công cộng; đất có di tích lịch sử - văn hóa, danh lam thắng </w:t>
      </w:r>
      <w:r w:rsidR="00FA6A2D" w:rsidRPr="00D302C5">
        <w:rPr>
          <w:rFonts w:ascii="Times New Roman" w:hAnsi="Times New Roman" w:cs="Times New Roman"/>
          <w:iCs/>
          <w:sz w:val="28"/>
          <w:szCs w:val="28"/>
          <w:lang w:val="nl-NL"/>
        </w:rPr>
        <w:lastRenderedPageBreak/>
        <w:t>cảnh; đất xây dựng công trình công cộng khác theo quy định của Chính phủ; (ii) Đất do cơ sở tôn giáo sử dụng; (iii) Đất làm nghĩa trang, nghĩa địa; (iv) Đất sông, ngòi, kênh, rạch, suối và mặt nước chuyên dùng; (v) Đất có công trình là đình, đền, miếu, am, từ đường, nhà thờ họ; (vi) Đất xây dựng trụ sở cơ quan, xây dựng công trình sự nghiệp, đất sử dụng vào mục đích quốc phòng, an ninh; (vii) Đất phi nông nghiệp khác theo quy định của pháp luật</w:t>
      </w:r>
      <w:r w:rsidR="00945BD2" w:rsidRPr="00D302C5">
        <w:rPr>
          <w:rFonts w:ascii="Times New Roman" w:hAnsi="Times New Roman" w:cs="Times New Roman"/>
          <w:iCs/>
          <w:sz w:val="28"/>
          <w:szCs w:val="28"/>
          <w:lang w:val="nl-NL"/>
        </w:rPr>
        <w:t xml:space="preserve"> (Điều 3)</w:t>
      </w:r>
      <w:r w:rsidR="00FA6A2D" w:rsidRPr="00D302C5">
        <w:rPr>
          <w:rFonts w:ascii="Times New Roman" w:hAnsi="Times New Roman" w:cs="Times New Roman"/>
          <w:iCs/>
          <w:sz w:val="28"/>
          <w:szCs w:val="28"/>
          <w:lang w:val="nl-NL"/>
        </w:rPr>
        <w:t>.</w:t>
      </w:r>
    </w:p>
    <w:p w:rsidR="00FA6A2D" w:rsidRPr="00D302C5" w:rsidRDefault="009D28AF"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iCs/>
          <w:sz w:val="28"/>
          <w:szCs w:val="28"/>
          <w:lang w:val="nl-NL"/>
        </w:rPr>
      </w:pPr>
      <w:r w:rsidRPr="00D302C5">
        <w:rPr>
          <w:rFonts w:ascii="Times New Roman" w:hAnsi="Times New Roman" w:cs="Times New Roman"/>
          <w:iCs/>
          <w:sz w:val="28"/>
          <w:szCs w:val="28"/>
          <w:lang w:val="nl-NL"/>
        </w:rPr>
        <w:t>Q</w:t>
      </w:r>
      <w:r w:rsidR="00FA6A2D" w:rsidRPr="00D302C5">
        <w:rPr>
          <w:rFonts w:ascii="Times New Roman" w:hAnsi="Times New Roman" w:cs="Times New Roman"/>
          <w:iCs/>
          <w:sz w:val="28"/>
          <w:szCs w:val="28"/>
          <w:lang w:val="nl-NL"/>
        </w:rPr>
        <w:t>ua rà soát, đánh giá cho thấy quy định về đối tượng không chịu thuế tại Luậ</w:t>
      </w:r>
      <w:r w:rsidR="00DB0B67" w:rsidRPr="00D302C5">
        <w:rPr>
          <w:rFonts w:ascii="Times New Roman" w:hAnsi="Times New Roman" w:cs="Times New Roman"/>
          <w:iCs/>
          <w:sz w:val="28"/>
          <w:szCs w:val="28"/>
          <w:lang w:val="nl-NL"/>
        </w:rPr>
        <w:t>t T</w:t>
      </w:r>
      <w:r w:rsidR="00FA6A2D" w:rsidRPr="00D302C5">
        <w:rPr>
          <w:rFonts w:ascii="Times New Roman" w:hAnsi="Times New Roman" w:cs="Times New Roman"/>
          <w:iCs/>
          <w:sz w:val="28"/>
          <w:szCs w:val="28"/>
          <w:lang w:val="nl-NL"/>
        </w:rPr>
        <w:t xml:space="preserve">huế SDĐPNN đã bao quát tương đối đầy đủ các loại đất theo quy định của pháp luật về đất đai tại thời điểm ban hành. Tuy nhiên, qua rà soát thì Luật đất đai năm 2024 sửa đổi, bổ sung về phân loại đất đối với nhóm đất phi nông nghiệp thuộc đối tượng không chịu thuế SDĐPNN như sau: </w:t>
      </w:r>
    </w:p>
    <w:p w:rsidR="00FA6A2D" w:rsidRPr="00D302C5" w:rsidRDefault="00FA6A2D"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iCs/>
          <w:sz w:val="28"/>
          <w:szCs w:val="28"/>
          <w:lang w:val="nl-NL"/>
        </w:rPr>
      </w:pPr>
      <w:r w:rsidRPr="00D302C5">
        <w:rPr>
          <w:rFonts w:ascii="Times New Roman" w:hAnsi="Times New Roman" w:cs="Times New Roman"/>
          <w:iCs/>
          <w:sz w:val="28"/>
          <w:szCs w:val="28"/>
          <w:lang w:val="nl-NL"/>
        </w:rPr>
        <w:t>- Thay thế cụm từ “đất giao thông” thành “đất công trình giao thông”;</w:t>
      </w:r>
      <w:r w:rsidR="00BD7029" w:rsidRPr="00D302C5">
        <w:rPr>
          <w:rFonts w:ascii="Times New Roman" w:hAnsi="Times New Roman" w:cs="Times New Roman"/>
          <w:iCs/>
          <w:sz w:val="28"/>
          <w:szCs w:val="28"/>
          <w:lang w:val="nl-NL"/>
        </w:rPr>
        <w:t xml:space="preserve"> “đất thủy lợi” thành “đất công trình thủy lợi”;</w:t>
      </w:r>
      <w:r w:rsidRPr="00D302C5">
        <w:rPr>
          <w:rFonts w:ascii="Times New Roman" w:hAnsi="Times New Roman" w:cs="Times New Roman"/>
          <w:iCs/>
          <w:sz w:val="28"/>
          <w:szCs w:val="28"/>
          <w:lang w:val="nl-NL"/>
        </w:rPr>
        <w:t xml:space="preserve"> “đất do các tổ chức tôn giáo sử dụng” thành “đất </w:t>
      </w:r>
      <w:r w:rsidR="00DB306D" w:rsidRPr="00D302C5">
        <w:rPr>
          <w:rFonts w:ascii="Times New Roman" w:hAnsi="Times New Roman" w:cs="Times New Roman"/>
          <w:iCs/>
          <w:sz w:val="28"/>
          <w:szCs w:val="28"/>
          <w:lang w:val="nl-NL"/>
        </w:rPr>
        <w:t xml:space="preserve">sử dụng cho hoạt động </w:t>
      </w:r>
      <w:r w:rsidR="00B647FF" w:rsidRPr="00D302C5">
        <w:rPr>
          <w:rFonts w:ascii="Times New Roman" w:hAnsi="Times New Roman" w:cs="Times New Roman"/>
          <w:iCs/>
          <w:sz w:val="28"/>
          <w:szCs w:val="28"/>
          <w:lang w:val="nl-NL"/>
        </w:rPr>
        <w:t>tôn giáo</w:t>
      </w:r>
      <w:r w:rsidRPr="00D302C5">
        <w:rPr>
          <w:rFonts w:ascii="Times New Roman" w:hAnsi="Times New Roman" w:cs="Times New Roman"/>
          <w:iCs/>
          <w:sz w:val="28"/>
          <w:szCs w:val="28"/>
          <w:lang w:val="nl-NL"/>
        </w:rPr>
        <w:t xml:space="preserve">”; “đất có công trình là đình, đền, miếu, am, từ đường, nhà thờ họ” thành “đất </w:t>
      </w:r>
      <w:r w:rsidR="00DB306D" w:rsidRPr="00D302C5">
        <w:rPr>
          <w:rFonts w:ascii="Times New Roman" w:hAnsi="Times New Roman" w:cs="Times New Roman"/>
          <w:iCs/>
          <w:sz w:val="28"/>
          <w:szCs w:val="28"/>
          <w:lang w:val="nl-NL"/>
        </w:rPr>
        <w:t xml:space="preserve">sử dụng cho hoạt động </w:t>
      </w:r>
      <w:r w:rsidRPr="00D302C5">
        <w:rPr>
          <w:rFonts w:ascii="Times New Roman" w:hAnsi="Times New Roman" w:cs="Times New Roman"/>
          <w:iCs/>
          <w:sz w:val="28"/>
          <w:szCs w:val="28"/>
          <w:lang w:val="nl-NL"/>
        </w:rPr>
        <w:t>tín ngưỡng”; “đất làm nghĩa trang, nghĩa địa” thành “đất nghĩa trang, nhà tang lễ, cơ sở hỏa táng; đất cơ sở lưu trữ tro cốt”.</w:t>
      </w:r>
    </w:p>
    <w:p w:rsidR="00FA6A2D" w:rsidRPr="00D302C5" w:rsidRDefault="00FA6A2D"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iCs/>
          <w:sz w:val="28"/>
          <w:szCs w:val="28"/>
          <w:lang w:val="nl-NL"/>
        </w:rPr>
      </w:pPr>
      <w:r w:rsidRPr="00D302C5">
        <w:rPr>
          <w:rFonts w:ascii="Times New Roman" w:hAnsi="Times New Roman" w:cs="Times New Roman"/>
          <w:iCs/>
          <w:sz w:val="28"/>
          <w:szCs w:val="28"/>
          <w:lang w:val="nl-NL"/>
        </w:rPr>
        <w:t>- Bỏ “đất xây dựng các công trình văn hóa, y tế, giáo dục và đào tạo, thể dục thể thao phục vụ lợi ích công cộng”, “đất sông, ngòi, kênh, rạch, suối”.</w:t>
      </w:r>
    </w:p>
    <w:p w:rsidR="00FA6A2D" w:rsidRPr="00D302C5" w:rsidRDefault="00FA6A2D"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iCs/>
          <w:sz w:val="28"/>
          <w:szCs w:val="28"/>
          <w:lang w:val="nl-NL"/>
        </w:rPr>
      </w:pPr>
      <w:r w:rsidRPr="00D302C5">
        <w:rPr>
          <w:rFonts w:ascii="Times New Roman" w:hAnsi="Times New Roman" w:cs="Times New Roman"/>
          <w:iCs/>
          <w:sz w:val="28"/>
          <w:szCs w:val="28"/>
          <w:lang w:val="nl-NL"/>
        </w:rPr>
        <w:t>- Bổ sung “đất công trình cấp nước, thoát nước</w:t>
      </w:r>
      <w:r w:rsidR="00BD7029" w:rsidRPr="00D302C5">
        <w:rPr>
          <w:rFonts w:ascii="Times New Roman" w:hAnsi="Times New Roman" w:cs="Times New Roman"/>
          <w:iCs/>
          <w:sz w:val="28"/>
          <w:szCs w:val="28"/>
          <w:lang w:val="nl-NL"/>
        </w:rPr>
        <w:t>”</w:t>
      </w:r>
      <w:r w:rsidRPr="00D302C5">
        <w:rPr>
          <w:rFonts w:ascii="Times New Roman" w:hAnsi="Times New Roman" w:cs="Times New Roman"/>
          <w:iCs/>
          <w:sz w:val="28"/>
          <w:szCs w:val="28"/>
          <w:lang w:val="nl-NL"/>
        </w:rPr>
        <w:t xml:space="preserve">; </w:t>
      </w:r>
      <w:r w:rsidR="00BD7029" w:rsidRPr="00D302C5">
        <w:rPr>
          <w:rFonts w:ascii="Times New Roman" w:hAnsi="Times New Roman" w:cs="Times New Roman"/>
          <w:iCs/>
          <w:sz w:val="28"/>
          <w:szCs w:val="28"/>
          <w:lang w:val="nl-NL"/>
        </w:rPr>
        <w:t>“</w:t>
      </w:r>
      <w:r w:rsidRPr="00D302C5">
        <w:rPr>
          <w:rFonts w:ascii="Times New Roman" w:hAnsi="Times New Roman" w:cs="Times New Roman"/>
          <w:iCs/>
          <w:sz w:val="28"/>
          <w:szCs w:val="28"/>
          <w:lang w:val="nl-NL"/>
        </w:rPr>
        <w:t xml:space="preserve">đất công trình phòng, chống thiên tai”, “đất có di sản thiên nhiên”; </w:t>
      </w:r>
      <w:r w:rsidR="00BD7029" w:rsidRPr="00D302C5">
        <w:rPr>
          <w:rFonts w:ascii="Times New Roman" w:hAnsi="Times New Roman" w:cs="Times New Roman"/>
          <w:iCs/>
          <w:sz w:val="28"/>
          <w:szCs w:val="28"/>
          <w:lang w:val="nl-NL"/>
        </w:rPr>
        <w:t>“đất công trình xử lý chất thải; đất công trình năng lượng, chiếu sáng công cộng; đất công trình hạ tầng bưu chính, viễn thông, công nghệ thông tin; đất chợ dân sinh, chợ đầu mối; đất khu vui chơi, giải trí công cộng, sinh hoạt cộng đồng”</w:t>
      </w:r>
      <w:r w:rsidR="00633B4B" w:rsidRPr="00D302C5">
        <w:rPr>
          <w:rFonts w:ascii="Times New Roman" w:hAnsi="Times New Roman" w:cs="Times New Roman"/>
          <w:iCs/>
          <w:sz w:val="28"/>
          <w:szCs w:val="28"/>
          <w:lang w:val="nl-NL"/>
        </w:rPr>
        <w:t>; “Đất xây dựng công trình sự nghiệp bao gồm: đất xây dựng cơ sở văn hóa, xã hội, y tế, giáo dục và đào tạo, thể dục, thể thao, khoa học và công nghệ, môi trường, khí tượng thủy văn, ngoại giao và công trình sự nghiệp khác</w:t>
      </w:r>
      <w:r w:rsidR="00B647FF" w:rsidRPr="00D302C5">
        <w:rPr>
          <w:rFonts w:ascii="Times New Roman" w:hAnsi="Times New Roman" w:cs="Times New Roman"/>
          <w:iCs/>
          <w:sz w:val="28"/>
          <w:szCs w:val="28"/>
          <w:lang w:val="nl-NL"/>
        </w:rPr>
        <w:t xml:space="preserve"> hoặc đất xây dựng trụ sở của đơn vị sự nghiệp công lập khác</w:t>
      </w:r>
      <w:r w:rsidR="00633B4B" w:rsidRPr="00D302C5">
        <w:rPr>
          <w:rFonts w:ascii="Times New Roman" w:hAnsi="Times New Roman" w:cs="Times New Roman"/>
          <w:iCs/>
          <w:sz w:val="28"/>
          <w:szCs w:val="28"/>
          <w:lang w:val="nl-NL"/>
        </w:rPr>
        <w:t>”.</w:t>
      </w:r>
    </w:p>
    <w:p w:rsidR="00FA6A2D" w:rsidRPr="00D302C5" w:rsidRDefault="00FA6A2D"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iCs/>
          <w:sz w:val="28"/>
          <w:szCs w:val="28"/>
          <w:lang w:val="nl-NL"/>
        </w:rPr>
      </w:pPr>
      <w:r w:rsidRPr="00D302C5">
        <w:rPr>
          <w:rFonts w:ascii="Times New Roman" w:hAnsi="Times New Roman" w:cs="Times New Roman"/>
          <w:iCs/>
          <w:sz w:val="28"/>
          <w:szCs w:val="28"/>
          <w:lang w:val="nl-NL"/>
        </w:rPr>
        <w:t xml:space="preserve">Theo đó, kế thừa quy định về đối tượng không chịu thuế đối với đất phi nông nghiệp và rà soát đảm bảo phù hợp với pháp luật đất đai, đề </w:t>
      </w:r>
      <w:r w:rsidR="00D302C5">
        <w:rPr>
          <w:rFonts w:ascii="Times New Roman" w:hAnsi="Times New Roman" w:cs="Times New Roman"/>
          <w:iCs/>
          <w:sz w:val="28"/>
          <w:szCs w:val="28"/>
          <w:lang w:val="nl-NL"/>
        </w:rPr>
        <w:t>xuất</w:t>
      </w:r>
      <w:r w:rsidRPr="00D302C5">
        <w:rPr>
          <w:rFonts w:ascii="Times New Roman" w:hAnsi="Times New Roman" w:cs="Times New Roman"/>
          <w:iCs/>
          <w:sz w:val="28"/>
          <w:szCs w:val="28"/>
          <w:lang w:val="nl-NL"/>
        </w:rPr>
        <w:t xml:space="preserve"> đối tượng không chịu thuế đối với đất như sau:</w:t>
      </w:r>
    </w:p>
    <w:p w:rsidR="00FA6A2D" w:rsidRPr="00D302C5" w:rsidRDefault="00FA6A2D"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iCs/>
          <w:sz w:val="28"/>
          <w:szCs w:val="28"/>
          <w:lang w:val="nl-NL"/>
        </w:rPr>
      </w:pPr>
      <w:r w:rsidRPr="00D302C5">
        <w:rPr>
          <w:rFonts w:ascii="Times New Roman" w:hAnsi="Times New Roman" w:cs="Times New Roman"/>
          <w:iCs/>
          <w:sz w:val="28"/>
          <w:szCs w:val="28"/>
          <w:lang w:val="nl-NL"/>
        </w:rPr>
        <w:t>Đất phi nông nghiệp không sử dụng vào mục đích kinh doanh, bao gồm:</w:t>
      </w:r>
    </w:p>
    <w:p w:rsidR="00FA6A2D" w:rsidRPr="00D302C5" w:rsidRDefault="00BF08B2"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iCs/>
          <w:sz w:val="28"/>
          <w:szCs w:val="28"/>
          <w:lang w:val="nl-NL"/>
        </w:rPr>
      </w:pPr>
      <w:r w:rsidRPr="00D302C5">
        <w:rPr>
          <w:rFonts w:ascii="Times New Roman" w:hAnsi="Times New Roman" w:cs="Times New Roman"/>
          <w:iCs/>
          <w:sz w:val="28"/>
          <w:szCs w:val="28"/>
          <w:lang w:val="nl-NL"/>
        </w:rPr>
        <w:t>-</w:t>
      </w:r>
      <w:r w:rsidR="00FA6A2D" w:rsidRPr="00D302C5">
        <w:rPr>
          <w:rFonts w:ascii="Times New Roman" w:hAnsi="Times New Roman" w:cs="Times New Roman"/>
          <w:iCs/>
          <w:sz w:val="28"/>
          <w:szCs w:val="28"/>
          <w:lang w:val="nl-NL"/>
        </w:rPr>
        <w:t xml:space="preserve"> Đất sử dụng vào mục đích công cộng gồm: đất công trình giao thông; đất công trình thủy lợi; đất công trình cấp nước, thoát nước; đất có công trình phòng, chống thiên tai; đất có di tích lịch sử - văn hóa, danh lam thắng cảnh; di sản thiên nhiên; đất công trình xử lý </w:t>
      </w:r>
      <w:r w:rsidR="00633B4B" w:rsidRPr="00D302C5">
        <w:rPr>
          <w:rFonts w:ascii="Times New Roman" w:hAnsi="Times New Roman" w:cs="Times New Roman"/>
          <w:iCs/>
          <w:sz w:val="28"/>
          <w:szCs w:val="28"/>
          <w:lang w:val="nl-NL"/>
        </w:rPr>
        <w:t>chất</w:t>
      </w:r>
      <w:r w:rsidR="00FA6A2D" w:rsidRPr="00D302C5">
        <w:rPr>
          <w:rFonts w:ascii="Times New Roman" w:hAnsi="Times New Roman" w:cs="Times New Roman"/>
          <w:iCs/>
          <w:sz w:val="28"/>
          <w:szCs w:val="28"/>
          <w:lang w:val="nl-NL"/>
        </w:rPr>
        <w:t xml:space="preserve"> thải; đất công trình năng lượng, chiếu sáng công cộng; đất công trình hạ tầng bưu chính, viễn thông, công nghệ thông tin; đất chợ dân sinh, ch</w:t>
      </w:r>
      <w:r w:rsidR="00E562C0" w:rsidRPr="00D302C5">
        <w:rPr>
          <w:rFonts w:ascii="Times New Roman" w:hAnsi="Times New Roman" w:cs="Times New Roman"/>
          <w:iCs/>
          <w:sz w:val="28"/>
          <w:szCs w:val="28"/>
          <w:lang w:val="nl-NL"/>
        </w:rPr>
        <w:t>ợ</w:t>
      </w:r>
      <w:r w:rsidR="00FA6A2D" w:rsidRPr="00D302C5">
        <w:rPr>
          <w:rFonts w:ascii="Times New Roman" w:hAnsi="Times New Roman" w:cs="Times New Roman"/>
          <w:iCs/>
          <w:sz w:val="28"/>
          <w:szCs w:val="28"/>
          <w:lang w:val="nl-NL"/>
        </w:rPr>
        <w:t xml:space="preserve"> đầu mối; đất khu vui chơi, giải trí công cộng, sinh hoạt cộng đồng.</w:t>
      </w:r>
    </w:p>
    <w:p w:rsidR="00FA6A2D" w:rsidRPr="00D302C5" w:rsidRDefault="00BF08B2"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iCs/>
          <w:sz w:val="28"/>
          <w:szCs w:val="28"/>
          <w:lang w:val="nl-NL"/>
        </w:rPr>
      </w:pPr>
      <w:r w:rsidRPr="00D302C5">
        <w:rPr>
          <w:rFonts w:ascii="Times New Roman" w:hAnsi="Times New Roman" w:cs="Times New Roman"/>
          <w:iCs/>
          <w:sz w:val="28"/>
          <w:szCs w:val="28"/>
          <w:lang w:val="nl-NL"/>
        </w:rPr>
        <w:t>-</w:t>
      </w:r>
      <w:r w:rsidR="00FA6A2D" w:rsidRPr="00D302C5">
        <w:rPr>
          <w:rFonts w:ascii="Times New Roman" w:hAnsi="Times New Roman" w:cs="Times New Roman"/>
          <w:iCs/>
          <w:sz w:val="28"/>
          <w:szCs w:val="28"/>
          <w:lang w:val="nl-NL"/>
        </w:rPr>
        <w:t xml:space="preserve"> Đất </w:t>
      </w:r>
      <w:r w:rsidR="00DB306D" w:rsidRPr="00D302C5">
        <w:rPr>
          <w:rFonts w:ascii="Times New Roman" w:hAnsi="Times New Roman" w:cs="Times New Roman"/>
          <w:iCs/>
          <w:sz w:val="28"/>
          <w:szCs w:val="28"/>
          <w:lang w:val="nl-NL"/>
        </w:rPr>
        <w:t xml:space="preserve">sử dụng cho hoạt động </w:t>
      </w:r>
      <w:r w:rsidR="00FA6A2D" w:rsidRPr="00D302C5">
        <w:rPr>
          <w:rFonts w:ascii="Times New Roman" w:hAnsi="Times New Roman" w:cs="Times New Roman"/>
          <w:iCs/>
          <w:sz w:val="28"/>
          <w:szCs w:val="28"/>
          <w:lang w:val="nl-NL"/>
        </w:rPr>
        <w:t xml:space="preserve">tôn giáo, </w:t>
      </w:r>
      <w:r w:rsidR="00DB306D" w:rsidRPr="00D302C5">
        <w:rPr>
          <w:rFonts w:ascii="Times New Roman" w:hAnsi="Times New Roman" w:cs="Times New Roman"/>
          <w:iCs/>
          <w:sz w:val="28"/>
          <w:szCs w:val="28"/>
          <w:lang w:val="nl-NL"/>
        </w:rPr>
        <w:t xml:space="preserve">đất sử dụng cho hoạt động </w:t>
      </w:r>
      <w:r w:rsidR="00FA6A2D" w:rsidRPr="00D302C5">
        <w:rPr>
          <w:rFonts w:ascii="Times New Roman" w:hAnsi="Times New Roman" w:cs="Times New Roman"/>
          <w:iCs/>
          <w:sz w:val="28"/>
          <w:szCs w:val="28"/>
          <w:lang w:val="nl-NL"/>
        </w:rPr>
        <w:t>tín ngưỡ</w:t>
      </w:r>
      <w:r w:rsidRPr="00D302C5">
        <w:rPr>
          <w:rFonts w:ascii="Times New Roman" w:hAnsi="Times New Roman" w:cs="Times New Roman"/>
          <w:iCs/>
          <w:sz w:val="28"/>
          <w:szCs w:val="28"/>
          <w:lang w:val="nl-NL"/>
        </w:rPr>
        <w:t>ng.</w:t>
      </w:r>
    </w:p>
    <w:p w:rsidR="00FA6A2D" w:rsidRPr="00D302C5" w:rsidRDefault="00BF08B2"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iCs/>
          <w:sz w:val="28"/>
          <w:szCs w:val="28"/>
          <w:lang w:val="nl-NL"/>
        </w:rPr>
      </w:pPr>
      <w:r w:rsidRPr="00D302C5">
        <w:rPr>
          <w:rFonts w:ascii="Times New Roman" w:hAnsi="Times New Roman" w:cs="Times New Roman"/>
          <w:iCs/>
          <w:sz w:val="28"/>
          <w:szCs w:val="28"/>
          <w:lang w:val="nl-NL"/>
        </w:rPr>
        <w:lastRenderedPageBreak/>
        <w:t>-</w:t>
      </w:r>
      <w:r w:rsidR="00FA6A2D" w:rsidRPr="00D302C5">
        <w:rPr>
          <w:rFonts w:ascii="Times New Roman" w:hAnsi="Times New Roman" w:cs="Times New Roman"/>
          <w:iCs/>
          <w:sz w:val="28"/>
          <w:szCs w:val="28"/>
          <w:lang w:val="nl-NL"/>
        </w:rPr>
        <w:t xml:space="preserve"> Đất nghĩa trang, nhà tang lễ, cơ sở hỏa táng; đất cơ sở lưu trữ tro cốt.</w:t>
      </w:r>
    </w:p>
    <w:p w:rsidR="00FA6A2D" w:rsidRPr="00D302C5" w:rsidRDefault="00BF08B2"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iCs/>
          <w:sz w:val="28"/>
          <w:szCs w:val="28"/>
          <w:lang w:val="nl-NL"/>
        </w:rPr>
      </w:pPr>
      <w:r w:rsidRPr="00D302C5">
        <w:rPr>
          <w:rFonts w:ascii="Times New Roman" w:hAnsi="Times New Roman" w:cs="Times New Roman"/>
          <w:iCs/>
          <w:sz w:val="28"/>
          <w:szCs w:val="28"/>
          <w:lang w:val="nl-NL"/>
        </w:rPr>
        <w:t>-</w:t>
      </w:r>
      <w:r w:rsidR="00FA6A2D" w:rsidRPr="00D302C5">
        <w:rPr>
          <w:rFonts w:ascii="Times New Roman" w:hAnsi="Times New Roman" w:cs="Times New Roman"/>
          <w:iCs/>
          <w:sz w:val="28"/>
          <w:szCs w:val="28"/>
          <w:lang w:val="nl-NL"/>
        </w:rPr>
        <w:t xml:space="preserve"> Đất có mặt nước chuyên</w:t>
      </w:r>
      <w:r w:rsidRPr="00D302C5">
        <w:rPr>
          <w:rFonts w:ascii="Times New Roman" w:hAnsi="Times New Roman" w:cs="Times New Roman"/>
          <w:iCs/>
          <w:sz w:val="28"/>
          <w:szCs w:val="28"/>
          <w:lang w:val="nl-NL"/>
        </w:rPr>
        <w:t xml:space="preserve"> dùng.</w:t>
      </w:r>
    </w:p>
    <w:p w:rsidR="00633B4B" w:rsidRPr="00D302C5" w:rsidRDefault="00BF08B2"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iCs/>
          <w:sz w:val="28"/>
          <w:szCs w:val="28"/>
          <w:lang w:val="nl-NL"/>
        </w:rPr>
      </w:pPr>
      <w:r w:rsidRPr="00D302C5">
        <w:rPr>
          <w:rFonts w:ascii="Times New Roman" w:hAnsi="Times New Roman" w:cs="Times New Roman"/>
          <w:iCs/>
          <w:sz w:val="28"/>
          <w:szCs w:val="28"/>
          <w:lang w:val="nl-NL"/>
        </w:rPr>
        <w:t>-</w:t>
      </w:r>
      <w:r w:rsidR="00FA6A2D" w:rsidRPr="00D302C5">
        <w:rPr>
          <w:rFonts w:ascii="Times New Roman" w:hAnsi="Times New Roman" w:cs="Times New Roman"/>
          <w:iCs/>
          <w:sz w:val="28"/>
          <w:szCs w:val="28"/>
          <w:lang w:val="nl-NL"/>
        </w:rPr>
        <w:t xml:space="preserve"> Đất xây dựng trụ sở cơ quan, đất sử dụng vào mục đích quố</w:t>
      </w:r>
      <w:r w:rsidRPr="00D302C5">
        <w:rPr>
          <w:rFonts w:ascii="Times New Roman" w:hAnsi="Times New Roman" w:cs="Times New Roman"/>
          <w:iCs/>
          <w:sz w:val="28"/>
          <w:szCs w:val="28"/>
          <w:lang w:val="nl-NL"/>
        </w:rPr>
        <w:t>c phòng, an ninh.</w:t>
      </w:r>
    </w:p>
    <w:p w:rsidR="00FA6A2D" w:rsidRPr="00D302C5" w:rsidRDefault="00BF08B2"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iCs/>
          <w:sz w:val="28"/>
          <w:szCs w:val="28"/>
          <w:lang w:val="nl-NL"/>
        </w:rPr>
      </w:pPr>
      <w:r w:rsidRPr="00D302C5">
        <w:rPr>
          <w:rFonts w:ascii="Times New Roman" w:hAnsi="Times New Roman" w:cs="Times New Roman"/>
          <w:iCs/>
          <w:sz w:val="28"/>
          <w:szCs w:val="28"/>
          <w:lang w:val="nl-NL"/>
        </w:rPr>
        <w:t>-</w:t>
      </w:r>
      <w:r w:rsidR="00633B4B" w:rsidRPr="00D302C5">
        <w:rPr>
          <w:rFonts w:ascii="Times New Roman" w:hAnsi="Times New Roman" w:cs="Times New Roman"/>
          <w:iCs/>
          <w:sz w:val="28"/>
          <w:szCs w:val="28"/>
          <w:lang w:val="nl-NL"/>
        </w:rPr>
        <w:t xml:space="preserve"> </w:t>
      </w:r>
      <w:r w:rsidR="00FA6A2D" w:rsidRPr="00D302C5">
        <w:rPr>
          <w:rFonts w:ascii="Times New Roman" w:hAnsi="Times New Roman" w:cs="Times New Roman"/>
          <w:iCs/>
          <w:sz w:val="28"/>
          <w:szCs w:val="28"/>
          <w:lang w:val="nl-NL"/>
        </w:rPr>
        <w:t>Đất xây dựng công trình sự nghiệp</w:t>
      </w:r>
      <w:r w:rsidR="00633B4B" w:rsidRPr="00D302C5">
        <w:rPr>
          <w:rFonts w:ascii="Times New Roman" w:hAnsi="Times New Roman" w:cs="Times New Roman"/>
          <w:iCs/>
          <w:sz w:val="28"/>
          <w:szCs w:val="28"/>
          <w:lang w:val="nl-NL"/>
        </w:rPr>
        <w:t xml:space="preserve"> bao gồm: đất xây dựng cơ sở văn hóa, xã hội, y tế, giáo dục và đào tạo, thể dục, thể thao, khoa học và công nghệ, môi trường, khí tượng thủy văn, ngoại giao và công trình sự nghiệp khác</w:t>
      </w:r>
      <w:r w:rsidR="00E562C0" w:rsidRPr="00D302C5">
        <w:rPr>
          <w:rFonts w:ascii="Times New Roman" w:hAnsi="Times New Roman" w:cs="Times New Roman"/>
          <w:b/>
          <w:iCs/>
          <w:sz w:val="28"/>
          <w:szCs w:val="28"/>
          <w:lang w:val="nl-NL"/>
        </w:rPr>
        <w:t xml:space="preserve"> </w:t>
      </w:r>
      <w:r w:rsidR="00E562C0" w:rsidRPr="00D302C5">
        <w:rPr>
          <w:rFonts w:ascii="Times New Roman" w:hAnsi="Times New Roman" w:cs="Times New Roman"/>
          <w:iCs/>
          <w:sz w:val="28"/>
          <w:szCs w:val="28"/>
          <w:lang w:val="nl-NL"/>
        </w:rPr>
        <w:t>hoặc đất xây dựng trụ sở của đơn vị sự nghiệp công lập khác</w:t>
      </w:r>
      <w:r w:rsidRPr="00D302C5">
        <w:rPr>
          <w:rFonts w:ascii="Times New Roman" w:hAnsi="Times New Roman" w:cs="Times New Roman"/>
          <w:iCs/>
          <w:sz w:val="28"/>
          <w:szCs w:val="28"/>
          <w:lang w:val="nl-NL"/>
        </w:rPr>
        <w:t>.</w:t>
      </w:r>
    </w:p>
    <w:p w:rsidR="00633B4B" w:rsidRPr="00D302C5" w:rsidRDefault="00BF08B2"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iCs/>
          <w:sz w:val="28"/>
          <w:szCs w:val="28"/>
          <w:lang w:val="nl-NL"/>
        </w:rPr>
      </w:pPr>
      <w:r w:rsidRPr="00D302C5">
        <w:rPr>
          <w:rFonts w:ascii="Times New Roman" w:hAnsi="Times New Roman" w:cs="Times New Roman"/>
          <w:iCs/>
          <w:sz w:val="28"/>
          <w:szCs w:val="28"/>
          <w:lang w:val="nl-NL"/>
        </w:rPr>
        <w:t>-</w:t>
      </w:r>
      <w:r w:rsidR="00FA6A2D" w:rsidRPr="00D302C5">
        <w:rPr>
          <w:rFonts w:ascii="Times New Roman" w:hAnsi="Times New Roman" w:cs="Times New Roman"/>
          <w:iCs/>
          <w:sz w:val="28"/>
          <w:szCs w:val="28"/>
          <w:lang w:val="nl-NL"/>
        </w:rPr>
        <w:t xml:space="preserve"> Đất phi nông nghiệp khác theo quy định pháp luật đất đai.</w:t>
      </w:r>
    </w:p>
    <w:p w:rsidR="00633B4B" w:rsidRPr="00D302C5" w:rsidRDefault="00F20197"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eastAsia="Times New Roman" w:hAnsi="Times New Roman" w:cs="Times New Roman"/>
          <w:i/>
          <w:sz w:val="28"/>
          <w:szCs w:val="28"/>
          <w:lang w:val="nl-NL"/>
        </w:rPr>
      </w:pPr>
      <w:r w:rsidRPr="00D302C5">
        <w:rPr>
          <w:rFonts w:ascii="Times New Roman" w:eastAsia="Times New Roman" w:hAnsi="Times New Roman" w:cs="Times New Roman"/>
          <w:i/>
          <w:iCs/>
          <w:sz w:val="28"/>
          <w:szCs w:val="28"/>
          <w:lang w:val="sv-SE"/>
        </w:rPr>
        <w:t>(3</w:t>
      </w:r>
      <w:r w:rsidR="00633B4B" w:rsidRPr="00D302C5">
        <w:rPr>
          <w:rFonts w:ascii="Times New Roman" w:eastAsia="Times New Roman" w:hAnsi="Times New Roman" w:cs="Times New Roman"/>
          <w:i/>
          <w:iCs/>
          <w:sz w:val="28"/>
          <w:szCs w:val="28"/>
          <w:lang w:val="sv-SE"/>
        </w:rPr>
        <w:t>) Sửa đổi, hoàn thiện quy định tại Điều 8 Luật Thuế SDĐPNN về đăng ký, khai, tính và nộp thuế</w:t>
      </w:r>
      <w:r w:rsidR="00633B4B" w:rsidRPr="00D302C5">
        <w:rPr>
          <w:rFonts w:ascii="Times New Roman" w:eastAsia="Times New Roman" w:hAnsi="Times New Roman" w:cs="Times New Roman"/>
          <w:i/>
          <w:sz w:val="28"/>
          <w:szCs w:val="28"/>
          <w:lang w:val="nl-NL"/>
        </w:rPr>
        <w:t xml:space="preserve"> </w:t>
      </w:r>
    </w:p>
    <w:p w:rsidR="00633B4B" w:rsidRPr="00D302C5" w:rsidRDefault="00633B4B"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iCs/>
          <w:szCs w:val="28"/>
          <w:lang w:val="nl-NL"/>
        </w:rPr>
      </w:pPr>
      <w:r w:rsidRPr="00D302C5">
        <w:rPr>
          <w:rFonts w:ascii="Times New Roman" w:hAnsi="Times New Roman" w:cs="Times New Roman"/>
          <w:sz w:val="28"/>
          <w:szCs w:val="28"/>
        </w:rPr>
        <w:t xml:space="preserve">Tại khoản 2 Điều 11 </w:t>
      </w:r>
      <w:r w:rsidRPr="00D302C5">
        <w:rPr>
          <w:rFonts w:ascii="Times New Roman" w:hAnsi="Times New Roman" w:cs="Times New Roman"/>
          <w:sz w:val="28"/>
          <w:szCs w:val="28"/>
          <w:lang w:val="nl-NL"/>
        </w:rPr>
        <w:t xml:space="preserve">Nghị quyết số 190/2025/QH15 quy định: </w:t>
      </w:r>
      <w:r w:rsidRPr="00D302C5">
        <w:rPr>
          <w:rFonts w:ascii="Times New Roman" w:hAnsi="Times New Roman" w:cs="Times New Roman"/>
          <w:i/>
          <w:sz w:val="28"/>
          <w:szCs w:val="28"/>
          <w:lang w:val="nl-NL"/>
        </w:rPr>
        <w:t xml:space="preserve">2. Cơ quan, người có thẩm quyền phải ban hành </w:t>
      </w:r>
      <w:r w:rsidR="00BF08B2" w:rsidRPr="00D302C5">
        <w:rPr>
          <w:rFonts w:ascii="Times New Roman" w:hAnsi="Times New Roman" w:cs="Times New Roman"/>
          <w:i/>
          <w:sz w:val="28"/>
          <w:szCs w:val="28"/>
          <w:lang w:val="nl-NL"/>
        </w:rPr>
        <w:t>VBQPPL</w:t>
      </w:r>
      <w:r w:rsidRPr="00D302C5">
        <w:rPr>
          <w:rFonts w:ascii="Times New Roman" w:hAnsi="Times New Roman" w:cs="Times New Roman"/>
          <w:i/>
          <w:sz w:val="28"/>
          <w:szCs w:val="28"/>
          <w:lang w:val="nl-NL"/>
        </w:rPr>
        <w:t xml:space="preserve"> theo thẩm quyền hoặc trình cấp có thẩm quyền ban hành </w:t>
      </w:r>
      <w:r w:rsidR="00BF08B2" w:rsidRPr="00D302C5">
        <w:rPr>
          <w:rFonts w:ascii="Times New Roman" w:hAnsi="Times New Roman" w:cs="Times New Roman"/>
          <w:i/>
          <w:sz w:val="28"/>
          <w:szCs w:val="28"/>
          <w:lang w:val="nl-NL"/>
        </w:rPr>
        <w:t>VBQPPL</w:t>
      </w:r>
      <w:r w:rsidRPr="00D302C5">
        <w:rPr>
          <w:rFonts w:ascii="Times New Roman" w:hAnsi="Times New Roman" w:cs="Times New Roman"/>
          <w:i/>
          <w:sz w:val="28"/>
          <w:szCs w:val="28"/>
          <w:lang w:val="nl-NL"/>
        </w:rPr>
        <w:t xml:space="preserve"> theo trình tự, thủ tục rút gọn để xử lý các văn bản chịu sự tác động do sắp xếp tổ chức bộ máy nhà nước, bảo đảm </w:t>
      </w:r>
      <w:r w:rsidRPr="00D302C5">
        <w:rPr>
          <w:rFonts w:ascii="Times New Roman" w:hAnsi="Times New Roman" w:cs="Times New Roman"/>
          <w:i/>
          <w:sz w:val="28"/>
          <w:szCs w:val="28"/>
          <w:u w:val="single"/>
          <w:lang w:val="nl-NL"/>
        </w:rPr>
        <w:t>hoàn thành trước ngày 01/3/2027</w:t>
      </w:r>
      <w:r w:rsidRPr="00D302C5">
        <w:rPr>
          <w:rFonts w:ascii="Times New Roman" w:hAnsi="Times New Roman" w:cs="Times New Roman"/>
          <w:i/>
          <w:sz w:val="28"/>
          <w:szCs w:val="28"/>
          <w:lang w:val="nl-NL"/>
        </w:rPr>
        <w:t>.</w:t>
      </w:r>
    </w:p>
    <w:p w:rsidR="00633B4B" w:rsidRPr="00D302C5" w:rsidRDefault="00633B4B"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eastAsia="Calibri" w:hAnsi="Times New Roman" w:cs="Times New Roman"/>
          <w:sz w:val="28"/>
          <w:szCs w:val="28"/>
          <w:shd w:val="clear" w:color="auto" w:fill="FFFFFF"/>
          <w:lang w:val="en-US"/>
        </w:rPr>
      </w:pPr>
      <w:r w:rsidRPr="00D302C5">
        <w:rPr>
          <w:rFonts w:ascii="Times New Roman" w:eastAsia="Calibri" w:hAnsi="Times New Roman" w:cs="Times New Roman"/>
          <w:sz w:val="28"/>
          <w:szCs w:val="28"/>
        </w:rPr>
        <w:t>Tại Điều 8 Luậ</w:t>
      </w:r>
      <w:r w:rsidR="00DB0B67" w:rsidRPr="00D302C5">
        <w:rPr>
          <w:rFonts w:ascii="Times New Roman" w:eastAsia="Calibri" w:hAnsi="Times New Roman" w:cs="Times New Roman"/>
          <w:sz w:val="28"/>
          <w:szCs w:val="28"/>
        </w:rPr>
        <w:t xml:space="preserve">t </w:t>
      </w:r>
      <w:r w:rsidR="00DB0B67" w:rsidRPr="00D302C5">
        <w:rPr>
          <w:rFonts w:ascii="Times New Roman" w:eastAsia="Calibri" w:hAnsi="Times New Roman" w:cs="Times New Roman"/>
          <w:sz w:val="28"/>
          <w:szCs w:val="28"/>
          <w:lang w:val="en-US"/>
        </w:rPr>
        <w:t>T</w:t>
      </w:r>
      <w:r w:rsidRPr="00D302C5">
        <w:rPr>
          <w:rFonts w:ascii="Times New Roman" w:eastAsia="Calibri" w:hAnsi="Times New Roman" w:cs="Times New Roman"/>
          <w:sz w:val="28"/>
          <w:szCs w:val="28"/>
        </w:rPr>
        <w:t>huế SDĐPNN quy định: “</w:t>
      </w:r>
      <w:r w:rsidRPr="00D302C5">
        <w:rPr>
          <w:rFonts w:ascii="Times New Roman" w:eastAsia="Calibri" w:hAnsi="Times New Roman" w:cs="Times New Roman"/>
          <w:sz w:val="28"/>
          <w:szCs w:val="28"/>
          <w:shd w:val="clear" w:color="auto" w:fill="FFFFFF"/>
        </w:rPr>
        <w:t xml:space="preserve">Người nộp thuế đăng ký, khai, tính và nộp thuế tại cơ quan thuế </w:t>
      </w:r>
      <w:r w:rsidRPr="00D302C5">
        <w:rPr>
          <w:rFonts w:ascii="Times New Roman" w:eastAsia="Calibri" w:hAnsi="Times New Roman" w:cs="Times New Roman"/>
          <w:i/>
          <w:sz w:val="28"/>
          <w:szCs w:val="28"/>
          <w:shd w:val="clear" w:color="auto" w:fill="FFFFFF"/>
        </w:rPr>
        <w:t>huyện, quận, thị xã, thành phố thuộc tỉnh</w:t>
      </w:r>
      <w:r w:rsidRPr="00D302C5">
        <w:rPr>
          <w:rFonts w:ascii="Times New Roman" w:eastAsia="Calibri" w:hAnsi="Times New Roman" w:cs="Times New Roman"/>
          <w:sz w:val="28"/>
          <w:szCs w:val="28"/>
          <w:shd w:val="clear" w:color="auto" w:fill="FFFFFF"/>
        </w:rPr>
        <w:t xml:space="preserve"> nơi có quyền sử dụng đất” (khoản 2 Điều 8); “Người nộp thuế đăng ký, khai, tính và nộp thuế tại cơ quan thuế </w:t>
      </w:r>
      <w:r w:rsidRPr="00D302C5">
        <w:rPr>
          <w:rFonts w:ascii="Times New Roman" w:eastAsia="Calibri" w:hAnsi="Times New Roman" w:cs="Times New Roman"/>
          <w:i/>
          <w:sz w:val="28"/>
          <w:szCs w:val="28"/>
          <w:shd w:val="clear" w:color="auto" w:fill="FFFFFF"/>
        </w:rPr>
        <w:t>huyện, quận, thị xã, thành phố thuộc tỉnh</w:t>
      </w:r>
      <w:r w:rsidRPr="00D302C5">
        <w:rPr>
          <w:rFonts w:ascii="Times New Roman" w:eastAsia="Calibri" w:hAnsi="Times New Roman" w:cs="Times New Roman"/>
          <w:sz w:val="28"/>
          <w:szCs w:val="28"/>
          <w:shd w:val="clear" w:color="auto" w:fill="FFFFFF"/>
        </w:rPr>
        <w:t xml:space="preserve"> nơi có quyền sử dụng đất” (điểm a khoản 3 Điều 8); “</w:t>
      </w:r>
      <w:bookmarkStart w:id="3" w:name="diem_b_3_8"/>
      <w:r w:rsidRPr="00D302C5">
        <w:rPr>
          <w:rFonts w:ascii="Times New Roman" w:eastAsia="Calibri" w:hAnsi="Times New Roman" w:cs="Times New Roman"/>
          <w:sz w:val="28"/>
          <w:szCs w:val="28"/>
          <w:shd w:val="clear" w:color="auto" w:fill="FFFFFF"/>
        </w:rPr>
        <w:t xml:space="preserve">Người nộp thuế được lựa chọn hạn mức đất ở tại một </w:t>
      </w:r>
      <w:r w:rsidRPr="00D302C5">
        <w:rPr>
          <w:rFonts w:ascii="Times New Roman" w:eastAsia="Calibri" w:hAnsi="Times New Roman" w:cs="Times New Roman"/>
          <w:i/>
          <w:sz w:val="28"/>
          <w:szCs w:val="28"/>
          <w:shd w:val="clear" w:color="auto" w:fill="FFFFFF"/>
        </w:rPr>
        <w:t>huyện, quận, thị xã, thành phố thuộc tỉnh</w:t>
      </w:r>
      <w:r w:rsidRPr="00D302C5">
        <w:rPr>
          <w:rFonts w:ascii="Times New Roman" w:eastAsia="Calibri" w:hAnsi="Times New Roman" w:cs="Times New Roman"/>
          <w:sz w:val="28"/>
          <w:szCs w:val="28"/>
          <w:shd w:val="clear" w:color="auto" w:fill="FFFFFF"/>
        </w:rPr>
        <w:t xml:space="preserve"> nơi có quyền sử dụng đất</w:t>
      </w:r>
      <w:bookmarkEnd w:id="3"/>
      <w:r w:rsidRPr="00D302C5">
        <w:rPr>
          <w:rFonts w:ascii="Times New Roman" w:eastAsia="Calibri" w:hAnsi="Times New Roman" w:cs="Times New Roman"/>
          <w:sz w:val="28"/>
          <w:szCs w:val="28"/>
          <w:shd w:val="clear" w:color="auto" w:fill="FFFFFF"/>
        </w:rPr>
        <w:t xml:space="preserve">….Giá tính thuế được áp dụng theo giá đất của từng </w:t>
      </w:r>
      <w:r w:rsidRPr="00D302C5">
        <w:rPr>
          <w:rFonts w:ascii="Times New Roman" w:eastAsia="Calibri" w:hAnsi="Times New Roman" w:cs="Times New Roman"/>
          <w:i/>
          <w:sz w:val="28"/>
          <w:szCs w:val="28"/>
          <w:shd w:val="clear" w:color="auto" w:fill="FFFFFF"/>
        </w:rPr>
        <w:t>huyện, quận, thị xã, thành phố thuộc tỉnh</w:t>
      </w:r>
      <w:r w:rsidRPr="00D302C5">
        <w:rPr>
          <w:rFonts w:ascii="Times New Roman" w:eastAsia="Calibri" w:hAnsi="Times New Roman" w:cs="Times New Roman"/>
          <w:sz w:val="28"/>
          <w:szCs w:val="28"/>
          <w:shd w:val="clear" w:color="auto" w:fill="FFFFFF"/>
        </w:rPr>
        <w:t xml:space="preserve"> tại nơi có thửa đất” (điểm a khoản 3 Điều 8). Trong khi, thực hiện chính quyền địa phương 02 cấp, hiện nay không còn cấp hành chính huyện, quận, thị xã, thành phố thuộc tỉnh. Cơ quan quản lý thuế đã thay đổi từ “Chi cục thuế” thành “Thuế cơ sở thuộc thuế tỉ</w:t>
      </w:r>
      <w:r w:rsidR="00056BE1" w:rsidRPr="00D302C5">
        <w:rPr>
          <w:rFonts w:ascii="Times New Roman" w:eastAsia="Calibri" w:hAnsi="Times New Roman" w:cs="Times New Roman"/>
          <w:sz w:val="28"/>
          <w:szCs w:val="28"/>
          <w:shd w:val="clear" w:color="auto" w:fill="FFFFFF"/>
        </w:rPr>
        <w:t>nh”.</w:t>
      </w:r>
    </w:p>
    <w:p w:rsidR="00633B4B" w:rsidRPr="00D302C5" w:rsidRDefault="00633B4B"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sz w:val="28"/>
          <w:szCs w:val="28"/>
          <w:shd w:val="clear" w:color="auto" w:fill="FFFFFF"/>
          <w:lang w:val="en-US"/>
        </w:rPr>
      </w:pPr>
      <w:r w:rsidRPr="00D302C5">
        <w:rPr>
          <w:rFonts w:ascii="Times New Roman" w:eastAsia="Calibri" w:hAnsi="Times New Roman" w:cs="Times New Roman"/>
          <w:sz w:val="28"/>
          <w:szCs w:val="28"/>
          <w:shd w:val="clear" w:color="auto" w:fill="FFFFFF"/>
        </w:rPr>
        <w:t xml:space="preserve">Do vậy, cần phải sửa đổi các quy định về nơi đăng ký, khai, nộp thuế; xác định hạn mức đất ở và giá đất để </w:t>
      </w:r>
      <w:r w:rsidR="00E64486" w:rsidRPr="00D302C5">
        <w:rPr>
          <w:rFonts w:ascii="Times New Roman" w:eastAsia="Calibri" w:hAnsi="Times New Roman" w:cs="Times New Roman"/>
          <w:sz w:val="28"/>
          <w:szCs w:val="28"/>
          <w:shd w:val="clear" w:color="auto" w:fill="FFFFFF"/>
          <w:lang w:val="en-US"/>
        </w:rPr>
        <w:t>đơn giản hóa thủ tục trong việc kê khai, nộp thuế SDĐPNN</w:t>
      </w:r>
      <w:r w:rsidR="006035D1" w:rsidRPr="00D302C5">
        <w:rPr>
          <w:rStyle w:val="FootnoteReference"/>
          <w:rFonts w:ascii="Times New Roman" w:eastAsia="Calibri" w:hAnsi="Times New Roman" w:cs="Times New Roman"/>
          <w:sz w:val="28"/>
          <w:szCs w:val="28"/>
          <w:shd w:val="clear" w:color="auto" w:fill="FFFFFF"/>
          <w:lang w:val="en-US"/>
        </w:rPr>
        <w:footnoteReference w:id="10"/>
      </w:r>
      <w:r w:rsidR="00E64486" w:rsidRPr="00D302C5">
        <w:rPr>
          <w:rFonts w:ascii="Times New Roman" w:eastAsia="Calibri" w:hAnsi="Times New Roman" w:cs="Times New Roman"/>
          <w:sz w:val="28"/>
          <w:szCs w:val="28"/>
          <w:shd w:val="clear" w:color="auto" w:fill="FFFFFF"/>
          <w:lang w:val="en-US"/>
        </w:rPr>
        <w:t xml:space="preserve"> và </w:t>
      </w:r>
      <w:r w:rsidRPr="00D302C5">
        <w:rPr>
          <w:rFonts w:ascii="Times New Roman" w:eastAsia="Calibri" w:hAnsi="Times New Roman" w:cs="Times New Roman"/>
          <w:sz w:val="28"/>
          <w:szCs w:val="28"/>
          <w:shd w:val="clear" w:color="auto" w:fill="FFFFFF"/>
        </w:rPr>
        <w:t>đồng bộ với Luật Quản lý thuế năm 2025</w:t>
      </w:r>
      <w:r w:rsidR="000F4BAC" w:rsidRPr="00D302C5">
        <w:rPr>
          <w:rFonts w:ascii="Times New Roman" w:eastAsia="Calibri" w:hAnsi="Times New Roman" w:cs="Times New Roman"/>
          <w:sz w:val="28"/>
          <w:szCs w:val="28"/>
          <w:shd w:val="clear" w:color="auto" w:fill="FFFFFF"/>
          <w:lang w:val="en-US"/>
        </w:rPr>
        <w:t>, phù hợp với tên gọi theo tổ chức bộ máy mới sau sắp xếp</w:t>
      </w:r>
      <w:r w:rsidRPr="00D302C5">
        <w:rPr>
          <w:rFonts w:ascii="Times New Roman" w:eastAsia="Calibri" w:hAnsi="Times New Roman" w:cs="Times New Roman"/>
          <w:sz w:val="28"/>
          <w:szCs w:val="28"/>
          <w:shd w:val="clear" w:color="auto" w:fill="FFFFFF"/>
        </w:rPr>
        <w:t xml:space="preserve"> và đảm bảo thời hạn quy định tại khoản 2 Điều 11 Nghị quyết số</w:t>
      </w:r>
      <w:r w:rsidRPr="00D302C5">
        <w:rPr>
          <w:rFonts w:ascii="Times New Roman" w:hAnsi="Times New Roman" w:cs="Times New Roman"/>
          <w:sz w:val="28"/>
          <w:szCs w:val="28"/>
          <w:shd w:val="clear" w:color="auto" w:fill="FFFFFF"/>
        </w:rPr>
        <w:t xml:space="preserve"> 190/2025/QH15</w:t>
      </w:r>
      <w:r w:rsidRPr="00D302C5">
        <w:rPr>
          <w:rFonts w:ascii="Times New Roman" w:hAnsi="Times New Roman" w:cs="Times New Roman"/>
          <w:sz w:val="28"/>
          <w:szCs w:val="28"/>
          <w:shd w:val="clear" w:color="auto" w:fill="FFFFFF"/>
          <w:lang w:val="en-US"/>
        </w:rPr>
        <w:t>, cụ thể như sau:</w:t>
      </w:r>
    </w:p>
    <w:p w:rsidR="00633B4B" w:rsidRPr="00D302C5" w:rsidRDefault="00633B4B"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i/>
          <w:iCs/>
          <w:szCs w:val="28"/>
          <w:lang w:val="en-US"/>
        </w:rPr>
      </w:pPr>
      <w:r w:rsidRPr="00D302C5">
        <w:rPr>
          <w:rFonts w:ascii="Times New Roman" w:hAnsi="Times New Roman" w:cs="Times New Roman"/>
          <w:iCs/>
          <w:sz w:val="28"/>
          <w:szCs w:val="28"/>
          <w:lang w:val="nl-NL"/>
        </w:rPr>
        <w:t xml:space="preserve">- </w:t>
      </w:r>
      <w:r w:rsidR="00085A0F" w:rsidRPr="00D302C5">
        <w:rPr>
          <w:rFonts w:ascii="Times New Roman" w:hAnsi="Times New Roman" w:cs="Times New Roman"/>
          <w:iCs/>
          <w:sz w:val="28"/>
          <w:szCs w:val="28"/>
          <w:lang w:val="nl-NL"/>
        </w:rPr>
        <w:t>Bỏ các nội dung quy định chi tiết về quản lý thuế quy định tại khoản 2 Điều 8 Luật Thuế SDĐPNN</w:t>
      </w:r>
      <w:r w:rsidR="0034698B" w:rsidRPr="00D302C5">
        <w:rPr>
          <w:rFonts w:ascii="Times New Roman" w:hAnsi="Times New Roman" w:cs="Times New Roman"/>
          <w:iCs/>
          <w:sz w:val="28"/>
          <w:szCs w:val="28"/>
          <w:lang w:val="nl-NL"/>
        </w:rPr>
        <w:t xml:space="preserve"> và thực hiện theo quy định pháp luật về quản lý </w:t>
      </w:r>
      <w:r w:rsidR="0034698B" w:rsidRPr="00D302C5">
        <w:rPr>
          <w:rFonts w:ascii="Times New Roman" w:hAnsi="Times New Roman" w:cs="Times New Roman"/>
          <w:iCs/>
          <w:sz w:val="28"/>
          <w:szCs w:val="28"/>
          <w:lang w:val="nl-NL"/>
        </w:rPr>
        <w:lastRenderedPageBreak/>
        <w:t>thuế</w:t>
      </w:r>
      <w:r w:rsidR="00D25848" w:rsidRPr="00D302C5">
        <w:rPr>
          <w:rFonts w:ascii="Times New Roman" w:hAnsi="Times New Roman" w:cs="Times New Roman"/>
          <w:iCs/>
          <w:sz w:val="28"/>
          <w:szCs w:val="28"/>
          <w:lang w:val="nl-NL"/>
        </w:rPr>
        <w:t>, đồng thời bổ sung quy định cơ quan thuế căn cứ hệ thống thông tin quản lý thuế để hỗ trợ người nộp thuế trong việc kê khai và tính số thuế phải nộp,</w:t>
      </w:r>
      <w:r w:rsidR="00B75C4D">
        <w:rPr>
          <w:rFonts w:ascii="Times New Roman" w:hAnsi="Times New Roman" w:cs="Times New Roman"/>
          <w:iCs/>
          <w:sz w:val="28"/>
          <w:szCs w:val="28"/>
          <w:lang w:val="nl-NL"/>
        </w:rPr>
        <w:t xml:space="preserve"> </w:t>
      </w:r>
      <w:r w:rsidR="00D25848" w:rsidRPr="00D302C5">
        <w:rPr>
          <w:rFonts w:ascii="Times New Roman" w:hAnsi="Times New Roman"/>
          <w:sz w:val="28"/>
        </w:rPr>
        <w:t>đơn giản hóa thủ tục kê khai, nộp thuế đối với trường hợp người nộp thuế có nhiều thửa đất ở trong phạm vi một tỉnh</w:t>
      </w:r>
      <w:r w:rsidR="00D25848" w:rsidRPr="00D302C5">
        <w:rPr>
          <w:rFonts w:ascii="Times New Roman" w:hAnsi="Times New Roman"/>
          <w:sz w:val="28"/>
          <w:lang w:val="en-US"/>
        </w:rPr>
        <w:t>.</w:t>
      </w:r>
    </w:p>
    <w:p w:rsidR="00633B4B" w:rsidRPr="00D302C5" w:rsidRDefault="00633B4B"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i/>
          <w:iCs/>
          <w:sz w:val="28"/>
          <w:szCs w:val="28"/>
          <w:lang w:val="nl-NL"/>
        </w:rPr>
      </w:pPr>
      <w:r w:rsidRPr="00D302C5">
        <w:rPr>
          <w:rFonts w:ascii="Times New Roman" w:hAnsi="Times New Roman" w:cs="Times New Roman"/>
          <w:iCs/>
          <w:sz w:val="28"/>
          <w:szCs w:val="28"/>
          <w:lang w:val="nl-NL"/>
        </w:rPr>
        <w:t>-</w:t>
      </w:r>
      <w:r w:rsidRPr="00D302C5">
        <w:rPr>
          <w:rFonts w:ascii="Times New Roman" w:hAnsi="Times New Roman" w:cs="Times New Roman"/>
          <w:i/>
          <w:iCs/>
          <w:sz w:val="28"/>
          <w:szCs w:val="28"/>
          <w:lang w:val="nl-NL"/>
        </w:rPr>
        <w:t xml:space="preserve"> </w:t>
      </w:r>
      <w:r w:rsidRPr="00D302C5">
        <w:rPr>
          <w:rFonts w:ascii="Times New Roman" w:hAnsi="Times New Roman" w:cs="Times New Roman"/>
          <w:iCs/>
          <w:sz w:val="28"/>
          <w:szCs w:val="28"/>
          <w:lang w:val="nl-NL"/>
        </w:rPr>
        <w:t>Thay đổi các cụm từ</w:t>
      </w:r>
      <w:r w:rsidRPr="00D302C5">
        <w:rPr>
          <w:rFonts w:ascii="Times New Roman" w:hAnsi="Times New Roman" w:cs="Times New Roman"/>
          <w:i/>
          <w:iCs/>
          <w:sz w:val="28"/>
          <w:szCs w:val="28"/>
          <w:lang w:val="nl-NL"/>
        </w:rPr>
        <w:t xml:space="preserve"> “huyện, quận, thị xã, thành phố</w:t>
      </w:r>
      <w:r w:rsidR="009A378D" w:rsidRPr="00D302C5">
        <w:rPr>
          <w:rFonts w:ascii="Times New Roman" w:hAnsi="Times New Roman" w:cs="Times New Roman"/>
          <w:i/>
          <w:iCs/>
          <w:sz w:val="28"/>
          <w:szCs w:val="28"/>
          <w:lang w:val="nl-NL"/>
        </w:rPr>
        <w:t xml:space="preserve"> thuộc tỉnh</w:t>
      </w:r>
      <w:r w:rsidRPr="00D302C5">
        <w:rPr>
          <w:rFonts w:ascii="Times New Roman" w:hAnsi="Times New Roman" w:cs="Times New Roman"/>
          <w:i/>
          <w:iCs/>
          <w:sz w:val="28"/>
          <w:szCs w:val="28"/>
          <w:lang w:val="nl-NL"/>
        </w:rPr>
        <w:t xml:space="preserve">” </w:t>
      </w:r>
      <w:r w:rsidRPr="00D302C5">
        <w:rPr>
          <w:rFonts w:ascii="Times New Roman" w:hAnsi="Times New Roman" w:cs="Times New Roman"/>
          <w:iCs/>
          <w:sz w:val="28"/>
          <w:szCs w:val="28"/>
          <w:lang w:val="nl-NL"/>
        </w:rPr>
        <w:t xml:space="preserve">thành </w:t>
      </w:r>
      <w:r w:rsidRPr="00D302C5">
        <w:rPr>
          <w:rFonts w:ascii="Times New Roman" w:hAnsi="Times New Roman" w:cs="Times New Roman"/>
          <w:i/>
          <w:iCs/>
          <w:sz w:val="28"/>
          <w:szCs w:val="28"/>
          <w:lang w:val="nl-NL"/>
        </w:rPr>
        <w:t>“xã, phường, đặc khu”.</w:t>
      </w:r>
    </w:p>
    <w:p w:rsidR="003B7A4D" w:rsidRPr="00D302C5" w:rsidRDefault="00401FB6"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eastAsia="Times New Roman" w:hAnsi="Times New Roman" w:cs="Times New Roman"/>
          <w:b/>
          <w:i/>
          <w:sz w:val="28"/>
          <w:szCs w:val="28"/>
          <w:lang w:val="nl-NL"/>
        </w:rPr>
      </w:pPr>
      <w:r w:rsidRPr="00D302C5">
        <w:rPr>
          <w:rFonts w:ascii="Times New Roman" w:eastAsia="Times New Roman" w:hAnsi="Times New Roman" w:cs="Times New Roman"/>
          <w:b/>
          <w:i/>
          <w:sz w:val="28"/>
          <w:szCs w:val="28"/>
          <w:lang w:val="nl-NL"/>
        </w:rPr>
        <w:t>3</w:t>
      </w:r>
      <w:r w:rsidR="003B7A4D" w:rsidRPr="00D302C5">
        <w:rPr>
          <w:rFonts w:ascii="Times New Roman" w:eastAsia="Times New Roman" w:hAnsi="Times New Roman" w:cs="Times New Roman"/>
          <w:b/>
          <w:i/>
          <w:sz w:val="28"/>
          <w:szCs w:val="28"/>
          <w:lang w:val="nl-NL"/>
        </w:rPr>
        <w:t>.2. Nội dung bổ sung</w:t>
      </w:r>
    </w:p>
    <w:p w:rsidR="003B7A4D" w:rsidRPr="00D302C5" w:rsidRDefault="003B7A4D"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eastAsia="Times New Roman" w:hAnsi="Times New Roman" w:cs="Times New Roman"/>
          <w:sz w:val="28"/>
          <w:szCs w:val="28"/>
          <w:lang w:val="nl-NL"/>
        </w:rPr>
      </w:pPr>
      <w:r w:rsidRPr="00D302C5">
        <w:rPr>
          <w:rFonts w:ascii="Times New Roman" w:eastAsia="Times New Roman" w:hAnsi="Times New Roman" w:cs="Times New Roman"/>
          <w:sz w:val="28"/>
          <w:szCs w:val="28"/>
          <w:lang w:val="nl-NL"/>
        </w:rPr>
        <w:t>Dự thảo Luật quy định bổ sung 0</w:t>
      </w:r>
      <w:r w:rsidR="006C7E58" w:rsidRPr="00D302C5">
        <w:rPr>
          <w:rFonts w:ascii="Times New Roman" w:eastAsia="Times New Roman" w:hAnsi="Times New Roman" w:cs="Times New Roman"/>
          <w:sz w:val="28"/>
          <w:szCs w:val="28"/>
          <w:lang w:val="nl-NL"/>
        </w:rPr>
        <w:t>2</w:t>
      </w:r>
      <w:r w:rsidRPr="00D302C5">
        <w:rPr>
          <w:rFonts w:ascii="Times New Roman" w:eastAsia="Times New Roman" w:hAnsi="Times New Roman" w:cs="Times New Roman"/>
          <w:sz w:val="28"/>
          <w:szCs w:val="28"/>
          <w:lang w:val="nl-NL"/>
        </w:rPr>
        <w:t xml:space="preserve"> nội dung:</w:t>
      </w:r>
    </w:p>
    <w:p w:rsidR="003B7A4D" w:rsidRPr="00D302C5" w:rsidRDefault="00F20197"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eastAsia="Times New Roman" w:hAnsi="Times New Roman" w:cs="Times New Roman"/>
          <w:i/>
          <w:sz w:val="28"/>
          <w:szCs w:val="28"/>
          <w:lang w:val="en-US"/>
        </w:rPr>
      </w:pPr>
      <w:r w:rsidRPr="00D302C5">
        <w:rPr>
          <w:rFonts w:ascii="Times New Roman" w:eastAsia="Times New Roman" w:hAnsi="Times New Roman" w:cs="Times New Roman"/>
          <w:i/>
          <w:sz w:val="28"/>
          <w:szCs w:val="28"/>
          <w:lang w:val="nl-NL"/>
        </w:rPr>
        <w:t>(1</w:t>
      </w:r>
      <w:r w:rsidR="006C7E58" w:rsidRPr="00D302C5">
        <w:rPr>
          <w:rFonts w:ascii="Times New Roman" w:eastAsia="Times New Roman" w:hAnsi="Times New Roman" w:cs="Times New Roman"/>
          <w:i/>
          <w:sz w:val="28"/>
          <w:szCs w:val="28"/>
          <w:lang w:val="nl-NL"/>
        </w:rPr>
        <w:t>)</w:t>
      </w:r>
      <w:r w:rsidR="003B7A4D" w:rsidRPr="00D302C5">
        <w:rPr>
          <w:rFonts w:ascii="Times New Roman" w:eastAsia="Times New Roman" w:hAnsi="Times New Roman" w:cs="Times New Roman"/>
          <w:i/>
          <w:sz w:val="28"/>
          <w:szCs w:val="28"/>
          <w:lang w:val="nl-NL"/>
        </w:rPr>
        <w:t xml:space="preserve"> Bổ sung quy định trường hợp </w:t>
      </w:r>
      <w:r w:rsidR="00325C42" w:rsidRPr="00D302C5">
        <w:rPr>
          <w:rFonts w:ascii="Times New Roman" w:eastAsia="Times New Roman" w:hAnsi="Times New Roman" w:cs="Times New Roman"/>
          <w:i/>
          <w:sz w:val="28"/>
          <w:szCs w:val="28"/>
          <w:lang w:val="nl-NL"/>
        </w:rPr>
        <w:t>miễn thuế</w:t>
      </w:r>
      <w:r w:rsidR="003B7A4D" w:rsidRPr="00D302C5">
        <w:rPr>
          <w:rFonts w:ascii="Times New Roman" w:eastAsia="Times New Roman" w:hAnsi="Times New Roman" w:cs="Times New Roman"/>
          <w:i/>
          <w:sz w:val="28"/>
          <w:szCs w:val="28"/>
          <w:lang w:val="nl-NL"/>
        </w:rPr>
        <w:t xml:space="preserve"> </w:t>
      </w:r>
      <w:r w:rsidR="003B7A4D" w:rsidRPr="00D302C5">
        <w:rPr>
          <w:rFonts w:ascii="Times New Roman" w:eastAsia="Times New Roman" w:hAnsi="Times New Roman" w:cs="Times New Roman"/>
          <w:i/>
          <w:iCs/>
          <w:sz w:val="28"/>
          <w:szCs w:val="28"/>
          <w:lang w:val="sv-SE"/>
        </w:rPr>
        <w:t xml:space="preserve">SDĐPNN của </w:t>
      </w:r>
      <w:r w:rsidR="003B7A4D" w:rsidRPr="00D302C5">
        <w:rPr>
          <w:rFonts w:ascii="Times New Roman" w:eastAsia="Times New Roman" w:hAnsi="Times New Roman" w:cs="Times New Roman"/>
          <w:i/>
          <w:sz w:val="28"/>
          <w:szCs w:val="28"/>
          <w:lang w:val="en-US"/>
        </w:rPr>
        <w:t xml:space="preserve">cơ sở giáo dục </w:t>
      </w:r>
    </w:p>
    <w:p w:rsidR="003B7A4D" w:rsidRPr="00D302C5" w:rsidRDefault="004E570D"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sz w:val="28"/>
          <w:szCs w:val="28"/>
          <w:lang w:val="nl-NL"/>
        </w:rPr>
      </w:pPr>
      <w:r w:rsidRPr="00D302C5">
        <w:rPr>
          <w:rFonts w:ascii="Times New Roman" w:hAnsi="Times New Roman" w:cs="Times New Roman"/>
          <w:iCs/>
          <w:sz w:val="28"/>
          <w:szCs w:val="28"/>
          <w:lang w:val="nl-NL"/>
        </w:rPr>
        <w:t xml:space="preserve">Tại Điều 9 </w:t>
      </w:r>
      <w:r w:rsidR="00AB6114" w:rsidRPr="00D302C5">
        <w:rPr>
          <w:rFonts w:ascii="Times New Roman" w:hAnsi="Times New Roman" w:cs="Times New Roman"/>
          <w:iCs/>
          <w:sz w:val="28"/>
          <w:szCs w:val="28"/>
          <w:lang w:val="nl-NL"/>
        </w:rPr>
        <w:t>Luậ</w:t>
      </w:r>
      <w:r w:rsidR="00DB0B67" w:rsidRPr="00D302C5">
        <w:rPr>
          <w:rFonts w:ascii="Times New Roman" w:hAnsi="Times New Roman" w:cs="Times New Roman"/>
          <w:iCs/>
          <w:sz w:val="28"/>
          <w:szCs w:val="28"/>
          <w:lang w:val="nl-NL"/>
        </w:rPr>
        <w:t>t T</w:t>
      </w:r>
      <w:r w:rsidR="00AB6114" w:rsidRPr="00D302C5">
        <w:rPr>
          <w:rFonts w:ascii="Times New Roman" w:hAnsi="Times New Roman" w:cs="Times New Roman"/>
          <w:iCs/>
          <w:sz w:val="28"/>
          <w:szCs w:val="28"/>
          <w:lang w:val="nl-NL"/>
        </w:rPr>
        <w:t>huế SDĐPNN quy định</w:t>
      </w:r>
      <w:r w:rsidRPr="00D302C5">
        <w:rPr>
          <w:rFonts w:ascii="Times New Roman" w:hAnsi="Times New Roman" w:cs="Times New Roman"/>
          <w:iCs/>
          <w:sz w:val="28"/>
          <w:szCs w:val="28"/>
          <w:lang w:val="nl-NL"/>
        </w:rPr>
        <w:t xml:space="preserve"> miễn thuế đối với đất của cơ sở thực hiện xã hội hóa đối với các hoạt động trong lĩnh vực </w:t>
      </w:r>
      <w:r w:rsidR="00D77BF4" w:rsidRPr="00D302C5">
        <w:rPr>
          <w:rFonts w:ascii="Times New Roman" w:hAnsi="Times New Roman" w:cs="Times New Roman"/>
          <w:iCs/>
          <w:sz w:val="28"/>
          <w:szCs w:val="28"/>
          <w:lang w:val="nl-NL"/>
        </w:rPr>
        <w:t>giáo dục - đào tạo</w:t>
      </w:r>
      <w:r w:rsidRPr="00D302C5">
        <w:rPr>
          <w:rFonts w:ascii="Times New Roman" w:hAnsi="Times New Roman" w:cs="Times New Roman"/>
          <w:iCs/>
          <w:sz w:val="28"/>
          <w:szCs w:val="28"/>
          <w:lang w:val="nl-NL"/>
        </w:rPr>
        <w:t xml:space="preserve">. </w:t>
      </w:r>
      <w:r w:rsidR="00D617FD" w:rsidRPr="00D302C5">
        <w:rPr>
          <w:rFonts w:ascii="Times New Roman" w:hAnsi="Times New Roman" w:cs="Times New Roman"/>
          <w:iCs/>
          <w:sz w:val="28"/>
          <w:szCs w:val="28"/>
          <w:lang w:val="nl-NL"/>
        </w:rPr>
        <w:t xml:space="preserve">Đánh giá tác động chính sách miễn thuế SDĐPNN trong những năm vừa qua cho thấy: (i) </w:t>
      </w:r>
      <w:r w:rsidR="00D617FD" w:rsidRPr="00D302C5">
        <w:rPr>
          <w:rFonts w:ascii="Times New Roman" w:hAnsi="Times New Roman" w:cs="Times New Roman"/>
          <w:sz w:val="28"/>
          <w:szCs w:val="28"/>
          <w:lang w:val="en-US"/>
        </w:rPr>
        <w:t>m</w:t>
      </w:r>
      <w:r w:rsidR="00D617FD" w:rsidRPr="00D302C5">
        <w:rPr>
          <w:rFonts w:ascii="Times New Roman" w:hAnsi="Times New Roman" w:cs="Times New Roman"/>
          <w:sz w:val="28"/>
          <w:szCs w:val="28"/>
        </w:rPr>
        <w:t>iễn thuế đối với đất của cơ sở thực hiện xã hội hóa là công cụ chính sách có tác động tích cực trong việc giảm chi phí đầu vào, khuyến khích đầu tư xã hội, nâng cao chất lượng dịch vụ và sử dụng hiệu quả nguồn lực đất đai cho các mục tiêu phát triển con người</w:t>
      </w:r>
      <w:r w:rsidR="00D617FD" w:rsidRPr="00D302C5">
        <w:rPr>
          <w:rFonts w:ascii="Times New Roman" w:hAnsi="Times New Roman" w:cs="Times New Roman"/>
          <w:sz w:val="28"/>
          <w:szCs w:val="28"/>
          <w:lang w:val="en-US"/>
        </w:rPr>
        <w:t xml:space="preserve">; (ii) góp phần thực hiện chính sách của Đảng và Nhà nước về xã hội hóa </w:t>
      </w:r>
      <w:r w:rsidR="00D77BF4" w:rsidRPr="00D302C5">
        <w:rPr>
          <w:rFonts w:ascii="Times New Roman" w:hAnsi="Times New Roman" w:cs="Times New Roman"/>
          <w:sz w:val="28"/>
          <w:szCs w:val="28"/>
          <w:lang w:val="en-US"/>
        </w:rPr>
        <w:t>giáo dục - đào tạo</w:t>
      </w:r>
      <w:r w:rsidR="00D617FD" w:rsidRPr="00D302C5">
        <w:rPr>
          <w:rFonts w:ascii="Times New Roman" w:hAnsi="Times New Roman" w:cs="Times New Roman"/>
          <w:iCs/>
          <w:sz w:val="28"/>
          <w:szCs w:val="28"/>
          <w:lang w:val="en-US"/>
        </w:rPr>
        <w:t>; (iii) phù hợp và thống nhất với</w:t>
      </w:r>
      <w:r w:rsidR="00AB6114" w:rsidRPr="00D302C5">
        <w:rPr>
          <w:rFonts w:ascii="Times New Roman" w:hAnsi="Times New Roman" w:cs="Times New Roman"/>
          <w:sz w:val="28"/>
          <w:szCs w:val="28"/>
          <w:lang w:val="nl-NL"/>
        </w:rPr>
        <w:t xml:space="preserve"> pháp luật về đầu tư, góp phần thực hiện chính sách an sinh xã hội.</w:t>
      </w:r>
    </w:p>
    <w:p w:rsidR="00D774F5" w:rsidRPr="00D302C5" w:rsidRDefault="00F41B4E"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sz w:val="28"/>
          <w:szCs w:val="28"/>
          <w:lang w:val="nl-NL"/>
        </w:rPr>
      </w:pPr>
      <w:r w:rsidRPr="00D302C5">
        <w:rPr>
          <w:rFonts w:ascii="Times New Roman" w:hAnsi="Times New Roman" w:cs="Times New Roman"/>
          <w:sz w:val="28"/>
          <w:szCs w:val="28"/>
          <w:lang w:val="nl-NL"/>
        </w:rPr>
        <w:t xml:space="preserve">Đánh giá xu hướng phát triển xã hội hóa lĩnh vực </w:t>
      </w:r>
      <w:r w:rsidR="00D77BF4" w:rsidRPr="00D302C5">
        <w:rPr>
          <w:rFonts w:ascii="Times New Roman" w:hAnsi="Times New Roman" w:cs="Times New Roman"/>
          <w:sz w:val="28"/>
          <w:szCs w:val="28"/>
          <w:lang w:val="nl-NL"/>
        </w:rPr>
        <w:t>giáo dục - đào tạo</w:t>
      </w:r>
      <w:r w:rsidRPr="00D302C5">
        <w:rPr>
          <w:rFonts w:ascii="Times New Roman" w:hAnsi="Times New Roman" w:cs="Times New Roman"/>
          <w:sz w:val="28"/>
          <w:szCs w:val="28"/>
          <w:lang w:val="nl-NL"/>
        </w:rPr>
        <w:t xml:space="preserve"> trong những năm tới cho thấy, dưới tác động của quá trình đô thị hóa, số lượng cơ sở giáo dục ngoài công lập phát triển nhanh chóng</w:t>
      </w:r>
      <w:r w:rsidR="00381032" w:rsidRPr="00D302C5">
        <w:rPr>
          <w:rFonts w:ascii="Times New Roman" w:hAnsi="Times New Roman" w:cs="Times New Roman"/>
          <w:sz w:val="28"/>
          <w:szCs w:val="28"/>
          <w:lang w:val="nl-NL"/>
        </w:rPr>
        <w:t>, đặc biệt là bậc học mầm non</w:t>
      </w:r>
      <w:r w:rsidR="00381032" w:rsidRPr="00D302C5">
        <w:rPr>
          <w:rStyle w:val="FootnoteReference"/>
          <w:rFonts w:ascii="Times New Roman" w:hAnsi="Times New Roman" w:cs="Times New Roman"/>
          <w:sz w:val="28"/>
          <w:szCs w:val="28"/>
        </w:rPr>
        <w:footnoteReference w:id="11"/>
      </w:r>
      <w:r w:rsidR="00381032" w:rsidRPr="00D302C5">
        <w:rPr>
          <w:rFonts w:ascii="Times New Roman" w:hAnsi="Times New Roman" w:cs="Times New Roman"/>
          <w:sz w:val="28"/>
          <w:szCs w:val="28"/>
        </w:rPr>
        <w:t xml:space="preserve">. </w:t>
      </w:r>
      <w:proofErr w:type="gramStart"/>
      <w:r w:rsidR="00862404" w:rsidRPr="00D302C5">
        <w:rPr>
          <w:rFonts w:ascii="Times New Roman" w:hAnsi="Times New Roman" w:cs="Times New Roman"/>
          <w:sz w:val="28"/>
          <w:szCs w:val="28"/>
          <w:lang w:val="en-US"/>
        </w:rPr>
        <w:t>S</w:t>
      </w:r>
      <w:r w:rsidR="00381032" w:rsidRPr="00D302C5">
        <w:rPr>
          <w:rFonts w:ascii="Times New Roman" w:hAnsi="Times New Roman" w:cs="Times New Roman"/>
          <w:sz w:val="28"/>
          <w:szCs w:val="28"/>
        </w:rPr>
        <w:t xml:space="preserve">ố lượng cơ sở ngoài công lập </w:t>
      </w:r>
      <w:r w:rsidR="00862404" w:rsidRPr="00D302C5">
        <w:rPr>
          <w:rFonts w:ascii="Times New Roman" w:hAnsi="Times New Roman" w:cs="Times New Roman"/>
          <w:sz w:val="28"/>
          <w:szCs w:val="28"/>
          <w:lang w:val="en-US"/>
        </w:rPr>
        <w:t xml:space="preserve">ở bậc mầm non </w:t>
      </w:r>
      <w:r w:rsidR="00381032" w:rsidRPr="00D302C5">
        <w:rPr>
          <w:rFonts w:ascii="Times New Roman" w:hAnsi="Times New Roman" w:cs="Times New Roman"/>
          <w:sz w:val="28"/>
          <w:szCs w:val="28"/>
        </w:rPr>
        <w:t>đã vượt khu vực công lập, cho thấy nhu cầu xã hội và vai trò ngày càng lớn của khu vực tư nhân trong cung ứng dịch vụ giáo dục</w:t>
      </w:r>
      <w:r w:rsidR="00510D40" w:rsidRPr="00D302C5">
        <w:rPr>
          <w:rFonts w:ascii="Times New Roman" w:hAnsi="Times New Roman" w:cs="Times New Roman"/>
          <w:sz w:val="28"/>
          <w:szCs w:val="28"/>
          <w:lang w:val="nl-NL"/>
        </w:rPr>
        <w:t>.</w:t>
      </w:r>
      <w:proofErr w:type="gramEnd"/>
      <w:r w:rsidR="00510D40" w:rsidRPr="00D302C5">
        <w:rPr>
          <w:rFonts w:ascii="Times New Roman" w:hAnsi="Times New Roman" w:cs="Times New Roman"/>
          <w:sz w:val="28"/>
          <w:szCs w:val="28"/>
          <w:lang w:val="nl-NL"/>
        </w:rPr>
        <w:t xml:space="preserve"> </w:t>
      </w:r>
      <w:r w:rsidR="00F20CB7" w:rsidRPr="00D302C5">
        <w:rPr>
          <w:rFonts w:ascii="Times New Roman" w:hAnsi="Times New Roman" w:cs="Times New Roman"/>
          <w:sz w:val="28"/>
          <w:szCs w:val="28"/>
          <w:lang w:val="nl-NL"/>
        </w:rPr>
        <w:t>Đánh giá kết quả thực hiện xã hội hóa trong lĩnh vực giáo dục cho thấy, số lượng cơ sở giáo dục ngoài công lập đạt 9,6% và hơn 2,3 triệu học sinh, sinh viên học tại các cơ sở giáo dục ngoài công lập đạt 9,29%, chưa đạt so với mục tiêu đề ra</w:t>
      </w:r>
      <w:r w:rsidR="00F20CB7" w:rsidRPr="00D302C5">
        <w:rPr>
          <w:rStyle w:val="FootnoteReference"/>
          <w:rFonts w:ascii="Times New Roman" w:hAnsi="Times New Roman" w:cs="Times New Roman"/>
          <w:sz w:val="28"/>
          <w:szCs w:val="28"/>
          <w:lang w:val="nl-NL"/>
        </w:rPr>
        <w:footnoteReference w:id="12"/>
      </w:r>
      <w:r w:rsidR="00F20CB7" w:rsidRPr="00D302C5">
        <w:rPr>
          <w:rFonts w:ascii="Times New Roman" w:hAnsi="Times New Roman" w:cs="Times New Roman"/>
          <w:sz w:val="28"/>
          <w:szCs w:val="28"/>
          <w:lang w:val="nl-NL"/>
        </w:rPr>
        <w:t xml:space="preserve">. </w:t>
      </w:r>
      <w:r w:rsidR="00994DE1" w:rsidRPr="00D302C5">
        <w:rPr>
          <w:rFonts w:ascii="Times New Roman" w:hAnsi="Times New Roman" w:cs="Times New Roman"/>
          <w:sz w:val="28"/>
          <w:szCs w:val="28"/>
          <w:lang w:val="nl-NL"/>
        </w:rPr>
        <w:t>Các</w:t>
      </w:r>
      <w:r w:rsidR="00994DE1" w:rsidRPr="00D302C5">
        <w:rPr>
          <w:rFonts w:ascii="Times New Roman" w:hAnsi="Times New Roman" w:cs="Times New Roman"/>
          <w:sz w:val="28"/>
          <w:szCs w:val="28"/>
          <w:lang w:val="en-US"/>
        </w:rPr>
        <w:t xml:space="preserve"> cơ sở </w:t>
      </w:r>
      <w:r w:rsidR="00D77BF4" w:rsidRPr="00D302C5">
        <w:rPr>
          <w:rFonts w:ascii="Times New Roman" w:hAnsi="Times New Roman" w:cs="Times New Roman"/>
          <w:sz w:val="28"/>
          <w:szCs w:val="28"/>
          <w:lang w:val="en-US"/>
        </w:rPr>
        <w:t>giáo dục - đào tạo</w:t>
      </w:r>
      <w:r w:rsidR="00994DE1" w:rsidRPr="00D302C5">
        <w:rPr>
          <w:rFonts w:ascii="Times New Roman" w:hAnsi="Times New Roman" w:cs="Times New Roman"/>
          <w:sz w:val="28"/>
          <w:szCs w:val="28"/>
          <w:lang w:val="en-US"/>
        </w:rPr>
        <w:t xml:space="preserve"> ngoài công lập không đáp ứng tiêu chí xã hội hóa hiện nay không thuộc diện được hưởng ưu đãi theo chính sách xã hội hóa hiện hành, khó tiếp cận nguồn lực hỗ trợ cơ sở vật chất, trang thiết bị giảng dạy và hạn chế trong ưu tiên thẩm định, phê duyệt dự án đầu tư. </w:t>
      </w:r>
      <w:r w:rsidR="00510D40" w:rsidRPr="00D302C5">
        <w:rPr>
          <w:rFonts w:ascii="Times New Roman" w:hAnsi="Times New Roman" w:cs="Times New Roman"/>
          <w:sz w:val="28"/>
          <w:szCs w:val="28"/>
        </w:rPr>
        <w:t xml:space="preserve">Sự gia tăng nhanh chóng số lượng cơ sở ngoài công lập </w:t>
      </w:r>
      <w:r w:rsidR="00510D40" w:rsidRPr="00D302C5">
        <w:rPr>
          <w:rFonts w:ascii="Times New Roman" w:hAnsi="Times New Roman" w:cs="Times New Roman"/>
          <w:sz w:val="28"/>
          <w:szCs w:val="28"/>
          <w:lang w:val="en-US"/>
        </w:rPr>
        <w:t>đòi hỏi</w:t>
      </w:r>
      <w:r w:rsidR="00510D40" w:rsidRPr="00D302C5">
        <w:rPr>
          <w:rFonts w:ascii="Times New Roman" w:hAnsi="Times New Roman" w:cs="Times New Roman"/>
          <w:sz w:val="28"/>
          <w:szCs w:val="28"/>
        </w:rPr>
        <w:t xml:space="preserve"> các chính sách xã hội hóa, trong đó có ưu đãi về đất đai và thuế</w:t>
      </w:r>
      <w:r w:rsidR="00510D40" w:rsidRPr="00D302C5">
        <w:rPr>
          <w:rFonts w:ascii="Times New Roman" w:hAnsi="Times New Roman" w:cs="Times New Roman"/>
          <w:sz w:val="28"/>
          <w:szCs w:val="28"/>
          <w:lang w:val="en-US"/>
        </w:rPr>
        <w:t xml:space="preserve"> nhằm </w:t>
      </w:r>
      <w:r w:rsidR="00510D40" w:rsidRPr="00D302C5">
        <w:rPr>
          <w:rFonts w:ascii="Times New Roman" w:hAnsi="Times New Roman" w:cs="Times New Roman"/>
          <w:sz w:val="28"/>
          <w:szCs w:val="28"/>
        </w:rPr>
        <w:t>tạo động lực thu hút nguồn lực xã hội tham gia phát triển giáo dục; bảo đảm tiếp cận công bằng</w:t>
      </w:r>
      <w:r w:rsidR="005A298A" w:rsidRPr="00D302C5">
        <w:rPr>
          <w:rFonts w:ascii="Times New Roman" w:hAnsi="Times New Roman" w:cs="Times New Roman"/>
          <w:sz w:val="28"/>
          <w:szCs w:val="28"/>
          <w:lang w:val="en-US"/>
        </w:rPr>
        <w:t xml:space="preserve"> trong đầu tư giáo dục, đảm bảo người học được tiếp cận cơ hội giáo dục và hưởng lợi từ chính sách phát triển giáo dục của Đảng và Nhà nước</w:t>
      </w:r>
      <w:r w:rsidR="00510D40" w:rsidRPr="00D302C5">
        <w:rPr>
          <w:rFonts w:ascii="Times New Roman" w:hAnsi="Times New Roman" w:cs="Times New Roman"/>
          <w:sz w:val="28"/>
          <w:szCs w:val="28"/>
          <w:lang w:val="en-US"/>
        </w:rPr>
        <w:t>.</w:t>
      </w:r>
    </w:p>
    <w:p w:rsidR="003B7A4D" w:rsidRPr="00D302C5" w:rsidRDefault="003B7A4D"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sz w:val="28"/>
          <w:szCs w:val="28"/>
          <w:lang w:val="en-US"/>
        </w:rPr>
      </w:pPr>
      <w:r w:rsidRPr="00D302C5">
        <w:rPr>
          <w:rFonts w:ascii="Times New Roman" w:hAnsi="Times New Roman" w:cs="Times New Roman"/>
          <w:sz w:val="28"/>
          <w:szCs w:val="28"/>
          <w:lang w:val="en-US"/>
        </w:rPr>
        <w:lastRenderedPageBreak/>
        <w:t>Thực hiện</w:t>
      </w:r>
      <w:r w:rsidR="00385BB3" w:rsidRPr="00D302C5">
        <w:rPr>
          <w:rFonts w:ascii="Times New Roman" w:hAnsi="Times New Roman" w:cs="Times New Roman"/>
          <w:sz w:val="28"/>
          <w:szCs w:val="28"/>
          <w:lang w:val="en-US"/>
        </w:rPr>
        <w:t xml:space="preserve"> nhiệm vụ tại</w:t>
      </w:r>
      <w:r w:rsidRPr="00D302C5">
        <w:rPr>
          <w:rFonts w:ascii="Times New Roman" w:hAnsi="Times New Roman" w:cs="Times New Roman"/>
          <w:sz w:val="28"/>
          <w:szCs w:val="28"/>
          <w:lang w:val="en-US"/>
        </w:rPr>
        <w:t xml:space="preserve"> </w:t>
      </w:r>
      <w:r w:rsidR="009425A3" w:rsidRPr="00D302C5">
        <w:rPr>
          <w:rFonts w:ascii="Times New Roman" w:eastAsia="Times New Roman" w:hAnsi="Times New Roman" w:cs="Times New Roman"/>
          <w:sz w:val="28"/>
          <w:szCs w:val="28"/>
          <w:lang w:val="nl-NL"/>
        </w:rPr>
        <w:t xml:space="preserve">điểm 2 Phần III </w:t>
      </w:r>
      <w:r w:rsidRPr="00D302C5">
        <w:rPr>
          <w:rFonts w:ascii="Times New Roman" w:hAnsi="Times New Roman" w:cs="Times New Roman"/>
          <w:sz w:val="28"/>
          <w:szCs w:val="28"/>
          <w:lang w:val="en-US"/>
        </w:rPr>
        <w:t xml:space="preserve">Nghị quyết số 71-NQ/TW ngày 22/8/2025 của Bộ Chính trị và </w:t>
      </w:r>
      <w:r w:rsidRPr="00D302C5">
        <w:rPr>
          <w:rFonts w:ascii="Times New Roman" w:eastAsia="Times New Roman" w:hAnsi="Times New Roman" w:cs="Times New Roman"/>
          <w:sz w:val="28"/>
          <w:szCs w:val="28"/>
          <w:lang w:val="nl-NL"/>
        </w:rPr>
        <w:t>Nghị quyết số 281/NQ-CP ngày 15/9/2025 của Chính phủ</w:t>
      </w:r>
      <w:r w:rsidRPr="00D302C5">
        <w:rPr>
          <w:rStyle w:val="FootnoteReference"/>
          <w:rFonts w:ascii="Times New Roman" w:eastAsia="Times New Roman" w:hAnsi="Times New Roman" w:cs="Times New Roman"/>
          <w:sz w:val="28"/>
          <w:szCs w:val="28"/>
          <w:lang w:val="nl-NL"/>
        </w:rPr>
        <w:footnoteReference w:id="13"/>
      </w:r>
      <w:r w:rsidRPr="00D302C5">
        <w:rPr>
          <w:rFonts w:ascii="Times New Roman" w:hAnsi="Times New Roman" w:cs="Times New Roman"/>
          <w:sz w:val="28"/>
          <w:szCs w:val="28"/>
          <w:lang w:val="en-US"/>
        </w:rPr>
        <w:t xml:space="preserve">, </w:t>
      </w:r>
      <w:r w:rsidR="006B021A" w:rsidRPr="00D302C5">
        <w:rPr>
          <w:rFonts w:ascii="Times New Roman" w:hAnsi="Times New Roman" w:cs="Times New Roman"/>
          <w:sz w:val="28"/>
          <w:szCs w:val="28"/>
          <w:lang w:val="en-US"/>
        </w:rPr>
        <w:t>Nghị định số 105/2020/NĐ-CP của Chính phủ</w:t>
      </w:r>
      <w:r w:rsidR="00426D05" w:rsidRPr="00D302C5">
        <w:rPr>
          <w:rStyle w:val="FootnoteReference"/>
          <w:rFonts w:ascii="Times New Roman" w:hAnsi="Times New Roman" w:cs="Times New Roman"/>
          <w:sz w:val="28"/>
          <w:szCs w:val="28"/>
          <w:lang w:val="en-US"/>
        </w:rPr>
        <w:footnoteReference w:id="14"/>
      </w:r>
      <w:r w:rsidR="006B021A" w:rsidRPr="00D302C5">
        <w:rPr>
          <w:rFonts w:ascii="Times New Roman" w:hAnsi="Times New Roman" w:cs="Times New Roman"/>
          <w:sz w:val="28"/>
          <w:szCs w:val="28"/>
          <w:lang w:val="en-US"/>
        </w:rPr>
        <w:t xml:space="preserve">, </w:t>
      </w:r>
      <w:r w:rsidR="00BF1E6E" w:rsidRPr="00D302C5">
        <w:rPr>
          <w:rFonts w:ascii="Times New Roman" w:hAnsi="Times New Roman" w:cs="Times New Roman"/>
          <w:sz w:val="28"/>
          <w:szCs w:val="28"/>
          <w:lang w:val="en-US"/>
        </w:rPr>
        <w:t xml:space="preserve">các Nghị quyết của Bộ Chính trị và Quốc hội về phát triển khoa học, công nghệ, đổi mới sáng tạo, chuyển đổi số quốc gia và phát triển kinh tế tư nhân, </w:t>
      </w:r>
      <w:r w:rsidRPr="00D302C5">
        <w:rPr>
          <w:rFonts w:ascii="Times New Roman" w:hAnsi="Times New Roman" w:cs="Times New Roman"/>
          <w:sz w:val="28"/>
          <w:szCs w:val="28"/>
          <w:lang w:val="en-US"/>
        </w:rPr>
        <w:t>đ</w:t>
      </w:r>
      <w:r w:rsidR="00E4575F" w:rsidRPr="00D302C5">
        <w:rPr>
          <w:rFonts w:ascii="Times New Roman" w:hAnsi="Times New Roman" w:cs="Times New Roman"/>
          <w:sz w:val="28"/>
          <w:szCs w:val="28"/>
          <w:lang w:val="en-US"/>
        </w:rPr>
        <w:t xml:space="preserve">ể tạo cơ chế, chính sách đặc thù, vượt trội cho phát triển </w:t>
      </w:r>
      <w:r w:rsidR="00D77BF4" w:rsidRPr="00D302C5">
        <w:rPr>
          <w:rFonts w:ascii="Times New Roman" w:hAnsi="Times New Roman" w:cs="Times New Roman"/>
          <w:sz w:val="28"/>
          <w:szCs w:val="28"/>
          <w:lang w:val="en-US"/>
        </w:rPr>
        <w:t>giáo dục - đào tạo</w:t>
      </w:r>
      <w:r w:rsidR="00E4575F" w:rsidRPr="00D302C5">
        <w:rPr>
          <w:rFonts w:ascii="Times New Roman" w:hAnsi="Times New Roman" w:cs="Times New Roman"/>
          <w:sz w:val="28"/>
          <w:szCs w:val="28"/>
          <w:lang w:val="nl-NL"/>
        </w:rPr>
        <w:t>, phù hợp với xu hướng phát triển,</w:t>
      </w:r>
      <w:r w:rsidR="00E4575F" w:rsidRPr="00D302C5">
        <w:rPr>
          <w:rFonts w:ascii="Times New Roman" w:hAnsi="Times New Roman" w:cs="Times New Roman"/>
          <w:b/>
          <w:sz w:val="28"/>
          <w:szCs w:val="28"/>
          <w:lang w:val="nl-NL"/>
        </w:rPr>
        <w:t xml:space="preserve"> </w:t>
      </w:r>
      <w:r w:rsidR="00E4575F" w:rsidRPr="00D302C5">
        <w:rPr>
          <w:rFonts w:ascii="Times New Roman" w:hAnsi="Times New Roman" w:cs="Times New Roman"/>
          <w:sz w:val="28"/>
          <w:szCs w:val="28"/>
          <w:lang w:val="nl-NL"/>
        </w:rPr>
        <w:t xml:space="preserve">khuyến khích, thu hút nguồn lực xã hội đầu tư vào lĩnh vực giáo dục - đào tạo, </w:t>
      </w:r>
      <w:r w:rsidR="00E4575F" w:rsidRPr="00D302C5">
        <w:rPr>
          <w:rFonts w:ascii="Times New Roman" w:hAnsi="Times New Roman" w:cs="Times New Roman"/>
          <w:sz w:val="28"/>
          <w:szCs w:val="28"/>
        </w:rPr>
        <w:t>giảm áp lực lên khu vực công lập và mở rộng khả năng cung ứng dịch vụ công chất lượng cao</w:t>
      </w:r>
      <w:r w:rsidR="00E4575F" w:rsidRPr="00D302C5">
        <w:rPr>
          <w:rFonts w:ascii="Times New Roman" w:hAnsi="Times New Roman" w:cs="Times New Roman"/>
          <w:sz w:val="28"/>
          <w:szCs w:val="28"/>
          <w:lang w:val="en-US"/>
        </w:rPr>
        <w:t>, đề xuất sửa đổi, bổ sung</w:t>
      </w:r>
      <w:r w:rsidR="00E4575F" w:rsidRPr="00D302C5">
        <w:rPr>
          <w:rFonts w:ascii="Times New Roman" w:hAnsi="Times New Roman" w:cs="Times New Roman"/>
          <w:sz w:val="28"/>
          <w:szCs w:val="28"/>
        </w:rPr>
        <w:t xml:space="preserve"> cơ chế ưu đãi </w:t>
      </w:r>
      <w:r w:rsidR="00E4575F" w:rsidRPr="00D302C5">
        <w:rPr>
          <w:rFonts w:ascii="Times New Roman" w:hAnsi="Times New Roman" w:cs="Times New Roman"/>
          <w:sz w:val="28"/>
          <w:szCs w:val="28"/>
          <w:lang w:val="en-US"/>
        </w:rPr>
        <w:t>về</w:t>
      </w:r>
      <w:r w:rsidR="00E4575F" w:rsidRPr="00D302C5">
        <w:rPr>
          <w:rFonts w:ascii="Times New Roman" w:hAnsi="Times New Roman" w:cs="Times New Roman"/>
          <w:sz w:val="28"/>
          <w:szCs w:val="28"/>
        </w:rPr>
        <w:t xml:space="preserve"> thuế </w:t>
      </w:r>
      <w:r w:rsidR="00E4575F" w:rsidRPr="00D302C5">
        <w:rPr>
          <w:rFonts w:ascii="Times New Roman" w:hAnsi="Times New Roman" w:cs="Times New Roman"/>
          <w:sz w:val="28"/>
          <w:szCs w:val="28"/>
          <w:lang w:val="en-US"/>
        </w:rPr>
        <w:t xml:space="preserve">đối với các cơ sở </w:t>
      </w:r>
      <w:r w:rsidR="00D77BF4" w:rsidRPr="00D302C5">
        <w:rPr>
          <w:rFonts w:ascii="Times New Roman" w:hAnsi="Times New Roman" w:cs="Times New Roman"/>
          <w:sz w:val="28"/>
          <w:szCs w:val="28"/>
          <w:lang w:val="en-US"/>
        </w:rPr>
        <w:t>giáo dục - đào tạo</w:t>
      </w:r>
      <w:r w:rsidR="00E4575F" w:rsidRPr="00D302C5">
        <w:rPr>
          <w:rFonts w:ascii="Times New Roman" w:hAnsi="Times New Roman" w:cs="Times New Roman"/>
          <w:sz w:val="28"/>
          <w:szCs w:val="28"/>
          <w:lang w:val="en-US"/>
        </w:rPr>
        <w:t xml:space="preserve"> chưa đáp ứng đầy đủ các tiêu chí xã hội hóa </w:t>
      </w:r>
      <w:r w:rsidR="00EA1603" w:rsidRPr="00D302C5">
        <w:rPr>
          <w:rFonts w:ascii="Times New Roman" w:hAnsi="Times New Roman" w:cs="Times New Roman"/>
          <w:sz w:val="28"/>
          <w:szCs w:val="28"/>
          <w:lang w:val="en-US"/>
        </w:rPr>
        <w:t>theo hướng</w:t>
      </w:r>
      <w:r w:rsidR="00E4575F" w:rsidRPr="00D302C5">
        <w:rPr>
          <w:rFonts w:ascii="Times New Roman" w:hAnsi="Times New Roman" w:cs="Times New Roman"/>
          <w:sz w:val="28"/>
          <w:szCs w:val="28"/>
          <w:lang w:val="en-US"/>
        </w:rPr>
        <w:t xml:space="preserve">: </w:t>
      </w:r>
      <w:r w:rsidR="00413303" w:rsidRPr="00D302C5">
        <w:rPr>
          <w:rFonts w:ascii="Times New Roman" w:hAnsi="Times New Roman" w:cs="Times New Roman"/>
          <w:sz w:val="28"/>
          <w:szCs w:val="28"/>
          <w:lang w:val="en-US"/>
        </w:rPr>
        <w:t>Miễn thuế</w:t>
      </w:r>
      <w:r w:rsidR="00E4575F" w:rsidRPr="00D302C5">
        <w:rPr>
          <w:rFonts w:ascii="Times New Roman" w:hAnsi="Times New Roman" w:cs="Times New Roman"/>
          <w:sz w:val="28"/>
          <w:szCs w:val="28"/>
          <w:lang w:val="en-US"/>
        </w:rPr>
        <w:t xml:space="preserve"> SDĐPNN đối với </w:t>
      </w:r>
      <w:r w:rsidR="002D42FB" w:rsidRPr="00D302C5">
        <w:rPr>
          <w:rFonts w:ascii="Times New Roman" w:hAnsi="Times New Roman" w:cs="Times New Roman"/>
          <w:sz w:val="28"/>
          <w:szCs w:val="28"/>
          <w:lang w:val="en-US"/>
        </w:rPr>
        <w:t xml:space="preserve">đất </w:t>
      </w:r>
      <w:r w:rsidR="002250D1" w:rsidRPr="00D302C5">
        <w:rPr>
          <w:rFonts w:ascii="Times New Roman" w:eastAsia="Times New Roman" w:hAnsi="Times New Roman" w:cs="Times New Roman"/>
          <w:sz w:val="28"/>
          <w:szCs w:val="28"/>
          <w:lang w:val="en-US"/>
        </w:rPr>
        <w:t>sử dụng vào mục đích giáo dục và đào tạo</w:t>
      </w:r>
      <w:r w:rsidR="002250D1" w:rsidRPr="00D302C5">
        <w:rPr>
          <w:rFonts w:ascii="Times New Roman" w:hAnsi="Times New Roman" w:cs="Times New Roman"/>
          <w:sz w:val="28"/>
          <w:szCs w:val="28"/>
          <w:lang w:val="en-US"/>
        </w:rPr>
        <w:t xml:space="preserve"> </w:t>
      </w:r>
      <w:r w:rsidR="002D42FB" w:rsidRPr="00D302C5">
        <w:rPr>
          <w:rFonts w:ascii="Times New Roman" w:hAnsi="Times New Roman" w:cs="Times New Roman"/>
          <w:sz w:val="28"/>
          <w:szCs w:val="28"/>
          <w:lang w:val="en-US"/>
        </w:rPr>
        <w:t xml:space="preserve">của </w:t>
      </w:r>
      <w:r w:rsidR="00E4575F" w:rsidRPr="00D302C5">
        <w:rPr>
          <w:rFonts w:ascii="Times New Roman" w:hAnsi="Times New Roman" w:cs="Times New Roman"/>
          <w:sz w:val="28"/>
          <w:szCs w:val="28"/>
          <w:lang w:val="en-US"/>
        </w:rPr>
        <w:t xml:space="preserve">cơ sở </w:t>
      </w:r>
      <w:r w:rsidR="00D77BF4" w:rsidRPr="00D302C5">
        <w:rPr>
          <w:rFonts w:ascii="Times New Roman" w:hAnsi="Times New Roman" w:cs="Times New Roman"/>
          <w:sz w:val="28"/>
          <w:szCs w:val="28"/>
          <w:lang w:val="en-US"/>
        </w:rPr>
        <w:t xml:space="preserve">giáo dục </w:t>
      </w:r>
      <w:r w:rsidR="00325C42" w:rsidRPr="00D302C5">
        <w:rPr>
          <w:rFonts w:ascii="Times New Roman" w:hAnsi="Times New Roman" w:cs="Times New Roman"/>
          <w:sz w:val="28"/>
          <w:szCs w:val="28"/>
          <w:lang w:val="en-US"/>
        </w:rPr>
        <w:t xml:space="preserve">không thuộc </w:t>
      </w:r>
      <w:r w:rsidR="002D42FB" w:rsidRPr="00D302C5">
        <w:rPr>
          <w:rFonts w:ascii="Times New Roman" w:hAnsi="Times New Roman" w:cs="Times New Roman"/>
          <w:sz w:val="28"/>
          <w:szCs w:val="28"/>
          <w:lang w:val="en-US"/>
        </w:rPr>
        <w:t>trường hợp</w:t>
      </w:r>
      <w:r w:rsidR="00325C42" w:rsidRPr="00D302C5">
        <w:rPr>
          <w:rFonts w:ascii="Times New Roman" w:hAnsi="Times New Roman" w:cs="Times New Roman"/>
          <w:sz w:val="28"/>
          <w:szCs w:val="28"/>
          <w:lang w:val="en-US"/>
        </w:rPr>
        <w:t xml:space="preserve"> quy định tại khoản 2 Điều 9 của Luật Thuế SDĐPNN</w:t>
      </w:r>
      <w:r w:rsidR="0025332E" w:rsidRPr="00D302C5">
        <w:rPr>
          <w:rFonts w:ascii="Times New Roman" w:hAnsi="Times New Roman" w:cs="Times New Roman"/>
          <w:sz w:val="28"/>
          <w:szCs w:val="28"/>
          <w:lang w:val="en-US"/>
        </w:rPr>
        <w:t>.</w:t>
      </w:r>
    </w:p>
    <w:p w:rsidR="006C7E58" w:rsidRPr="00D302C5" w:rsidRDefault="00F20197" w:rsidP="006C7E58">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eastAsia="Times New Roman" w:hAnsi="Times New Roman" w:cs="Times New Roman"/>
          <w:i/>
          <w:sz w:val="28"/>
          <w:szCs w:val="28"/>
          <w:lang w:val="nl-NL"/>
        </w:rPr>
      </w:pPr>
      <w:r w:rsidRPr="00D302C5">
        <w:rPr>
          <w:rFonts w:ascii="Times New Roman" w:eastAsia="Times New Roman" w:hAnsi="Times New Roman" w:cs="Times New Roman"/>
          <w:i/>
          <w:sz w:val="28"/>
          <w:szCs w:val="28"/>
          <w:lang w:val="nl-NL"/>
        </w:rPr>
        <w:t>(2</w:t>
      </w:r>
      <w:r w:rsidR="006C7E58" w:rsidRPr="00D302C5">
        <w:rPr>
          <w:rFonts w:ascii="Times New Roman" w:eastAsia="Times New Roman" w:hAnsi="Times New Roman" w:cs="Times New Roman"/>
          <w:i/>
          <w:sz w:val="28"/>
          <w:szCs w:val="28"/>
          <w:lang w:val="nl-NL"/>
        </w:rPr>
        <w:t>) Bổ sung nội dung sửa đổi về thuế TNDN đối với cơ sở giáo dục hoạt động không vì mục tiêu lợi nhuận</w:t>
      </w:r>
    </w:p>
    <w:p w:rsidR="00C52F42" w:rsidRPr="00D302C5" w:rsidRDefault="00C52F42" w:rsidP="00C52F42">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eastAsia="Times New Roman" w:hAnsi="Times New Roman" w:cs="Times New Roman"/>
          <w:sz w:val="28"/>
          <w:szCs w:val="28"/>
        </w:rPr>
      </w:pPr>
      <w:r w:rsidRPr="00D302C5">
        <w:rPr>
          <w:rFonts w:ascii="Times New Roman" w:eastAsia="Times New Roman" w:hAnsi="Times New Roman" w:cs="Times New Roman"/>
          <w:bCs/>
          <w:sz w:val="28"/>
          <w:szCs w:val="28"/>
          <w:lang w:val="af-ZA"/>
        </w:rPr>
        <w:t xml:space="preserve">Tại khoản </w:t>
      </w:r>
      <w:r w:rsidRPr="00D302C5">
        <w:rPr>
          <w:rFonts w:ascii="Times New Roman" w:eastAsia="Times New Roman" w:hAnsi="Times New Roman" w:cs="Times New Roman"/>
          <w:sz w:val="28"/>
          <w:szCs w:val="28"/>
          <w:lang w:val="nl-NL"/>
        </w:rPr>
        <w:t xml:space="preserve">5 Điều 15 </w:t>
      </w:r>
      <w:r w:rsidRPr="00D302C5">
        <w:rPr>
          <w:rFonts w:ascii="Times New Roman" w:eastAsia="Times New Roman" w:hAnsi="Times New Roman" w:cs="Times New Roman"/>
          <w:sz w:val="28"/>
          <w:szCs w:val="28"/>
        </w:rPr>
        <w:t>Luật Thuế TNDN số 67/2025/QH15 có quy định</w:t>
      </w:r>
      <w:r w:rsidRPr="00D302C5">
        <w:rPr>
          <w:rFonts w:ascii="Times New Roman" w:eastAsia="Times New Roman" w:hAnsi="Times New Roman" w:cs="Times New Roman"/>
          <w:i/>
          <w:sz w:val="28"/>
          <w:szCs w:val="28"/>
        </w:rPr>
        <w:t>: “</w:t>
      </w:r>
      <w:r w:rsidRPr="00D302C5">
        <w:rPr>
          <w:rFonts w:ascii="Times New Roman" w:eastAsia="Times New Roman" w:hAnsi="Times New Roman" w:cs="Times New Roman"/>
          <w:i/>
          <w:sz w:val="28"/>
          <w:szCs w:val="28"/>
          <w:lang w:val="pt-BR"/>
        </w:rPr>
        <w:t xml:space="preserve">5. Tổ chức khoa học và công nghệ công lập, cơ sở giáo dục đại học công lập hoạt động không vì mục tiêu lợi nhuận được miễn thuế theo quy định của Chính phủ”. </w:t>
      </w:r>
      <w:r w:rsidRPr="00D302C5">
        <w:rPr>
          <w:rFonts w:ascii="Times New Roman" w:eastAsia="Times New Roman" w:hAnsi="Times New Roman" w:cs="Times New Roman"/>
          <w:sz w:val="28"/>
          <w:szCs w:val="28"/>
          <w:lang w:val="pt-BR"/>
        </w:rPr>
        <w:t xml:space="preserve">Bên cạnh đó, </w:t>
      </w:r>
      <w:r w:rsidRPr="00D302C5">
        <w:rPr>
          <w:rFonts w:ascii="Times New Roman" w:eastAsia="Times New Roman" w:hAnsi="Times New Roman" w:cs="Times New Roman"/>
          <w:bCs/>
          <w:sz w:val="28"/>
          <w:szCs w:val="28"/>
          <w:lang w:val="af-ZA"/>
        </w:rPr>
        <w:t xml:space="preserve">cơ sở giáo dục công lập còn được miễn thuế theo quy định tại khoản 14 Điều 4 Luật Thuế TNDN số </w:t>
      </w:r>
      <w:r w:rsidRPr="00D302C5">
        <w:rPr>
          <w:rFonts w:ascii="Times New Roman" w:eastAsia="Times New Roman" w:hAnsi="Times New Roman" w:cs="Times New Roman"/>
          <w:sz w:val="28"/>
          <w:szCs w:val="28"/>
        </w:rPr>
        <w:t xml:space="preserve">67/2025/QH15. </w:t>
      </w:r>
    </w:p>
    <w:p w:rsidR="00C52F42" w:rsidRPr="00D302C5" w:rsidRDefault="00C52F42" w:rsidP="00C52F42">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eastAsia="Times New Roman" w:hAnsi="Times New Roman" w:cs="Times New Roman"/>
          <w:sz w:val="28"/>
          <w:szCs w:val="28"/>
        </w:rPr>
      </w:pPr>
      <w:r w:rsidRPr="00D302C5">
        <w:rPr>
          <w:rFonts w:ascii="Times New Roman" w:eastAsia="Times New Roman" w:hAnsi="Times New Roman" w:cs="Times New Roman"/>
          <w:sz w:val="28"/>
          <w:szCs w:val="28"/>
        </w:rPr>
        <w:t xml:space="preserve">Đối với cơ sở giáo dục tư thục nếu đáp ứng </w:t>
      </w:r>
      <w:r w:rsidRPr="00D302C5">
        <w:rPr>
          <w:rFonts w:ascii="Times New Roman" w:eastAsia="Times New Roman" w:hAnsi="Times New Roman" w:cs="Times New Roman"/>
          <w:bCs/>
          <w:sz w:val="28"/>
          <w:szCs w:val="28"/>
          <w:lang w:val="nl-NL"/>
        </w:rPr>
        <w:t xml:space="preserve">tiêu chí quy mô, tiêu chuẩn do Thủ tướng Chính phủ quy định thì được hưởng ưu đãi thuế TNDN theo diện xã hội hóa (thuế suất 10% trong suốt thời gian thực hiện, đồng thời được miễn thuế tối đa 04 năm, giảm 50% số thuế phải nộp tối đa trong 9 năm tiếp theo đối với cơ sở xã hội hóa thực hiện tại địa bàn có điều kiện KT-XH khó khăn hoặc đặc biệt khó khăn; đối với cơ sở xã hội hóa thực hiện tại địa bàn còn lại được miễn thuế tối đa 04 năm, giảm 50% số thuế phải nộp tối đa trong 5 năm tiếp theo). Trường hợp </w:t>
      </w:r>
      <w:r w:rsidRPr="00D302C5">
        <w:rPr>
          <w:rFonts w:ascii="Times New Roman" w:eastAsia="Times New Roman" w:hAnsi="Times New Roman" w:cs="Times New Roman"/>
          <w:sz w:val="28"/>
          <w:szCs w:val="28"/>
        </w:rPr>
        <w:t xml:space="preserve">cơ sở giáo dục tư thục nếu có phần thu nhập để lại không chia để đầu tư phát triển cơ sở đó đạt tỷ lệ từ 25% trở lên thì sẽ được miễn thuế TNDN tương ứng đối với phần thu nhập để lại (khoản 12 </w:t>
      </w:r>
      <w:r w:rsidRPr="00D302C5">
        <w:rPr>
          <w:rFonts w:ascii="Times New Roman" w:eastAsia="Times New Roman" w:hAnsi="Times New Roman" w:cs="Times New Roman"/>
          <w:bCs/>
          <w:sz w:val="28"/>
          <w:szCs w:val="28"/>
          <w:lang w:val="af-ZA"/>
        </w:rPr>
        <w:t xml:space="preserve">Điều 4 Luật Thuế TNDN số </w:t>
      </w:r>
      <w:r w:rsidRPr="00D302C5">
        <w:rPr>
          <w:rFonts w:ascii="Times New Roman" w:eastAsia="Times New Roman" w:hAnsi="Times New Roman" w:cs="Times New Roman"/>
          <w:sz w:val="28"/>
          <w:szCs w:val="28"/>
        </w:rPr>
        <w:t>67/2025/QH15).</w:t>
      </w:r>
    </w:p>
    <w:p w:rsidR="00C52F42" w:rsidRPr="00D302C5" w:rsidRDefault="00C52F42" w:rsidP="00C52F42">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eastAsia="Calibri" w:hAnsi="Times New Roman" w:cs="Times New Roman"/>
          <w:sz w:val="28"/>
          <w:szCs w:val="28"/>
          <w:shd w:val="clear" w:color="auto" w:fill="FFFFFF"/>
          <w:lang w:val="nl-NL"/>
        </w:rPr>
      </w:pPr>
      <w:r w:rsidRPr="00D302C5">
        <w:rPr>
          <w:rFonts w:ascii="Times New Roman" w:eastAsia="Times New Roman" w:hAnsi="Times New Roman" w:cs="Times New Roman"/>
          <w:sz w:val="28"/>
          <w:szCs w:val="28"/>
        </w:rPr>
        <w:t>Theo đó, đ</w:t>
      </w:r>
      <w:r w:rsidRPr="00D302C5">
        <w:rPr>
          <w:rFonts w:ascii="Times New Roman" w:eastAsia="Times New Roman" w:hAnsi="Times New Roman" w:cs="Times New Roman"/>
          <w:sz w:val="28"/>
          <w:szCs w:val="28"/>
          <w:lang w:val="nl-NL"/>
        </w:rPr>
        <w:t xml:space="preserve">ể thể chế hóa chủ trương tại Nghị quyết số 71-NQ/TW, </w:t>
      </w:r>
      <w:r w:rsidRPr="00D302C5">
        <w:rPr>
          <w:rFonts w:ascii="Times New Roman" w:eastAsia="Times New Roman" w:hAnsi="Times New Roman" w:cs="Times New Roman"/>
          <w:sz w:val="28"/>
          <w:szCs w:val="28"/>
          <w:lang w:val="en-US"/>
        </w:rPr>
        <w:t xml:space="preserve">Bộ Tài chính trình Chính phủ cho </w:t>
      </w:r>
      <w:r w:rsidRPr="00D302C5">
        <w:rPr>
          <w:rFonts w:ascii="Times New Roman" w:eastAsia="Times New Roman" w:hAnsi="Times New Roman" w:cs="Times New Roman"/>
          <w:sz w:val="28"/>
          <w:szCs w:val="28"/>
        </w:rPr>
        <w:t xml:space="preserve">bổ sung nội dung sửa đổi về thuế TNDN </w:t>
      </w:r>
      <w:r w:rsidRPr="00D302C5">
        <w:rPr>
          <w:rFonts w:ascii="Times New Roman" w:eastAsia="Times New Roman" w:hAnsi="Times New Roman" w:cs="Times New Roman"/>
          <w:sz w:val="28"/>
          <w:szCs w:val="28"/>
          <w:lang w:val="nl-NL"/>
        </w:rPr>
        <w:t xml:space="preserve">tại Điều 2 dự thảo Luật </w:t>
      </w:r>
      <w:r w:rsidRPr="00D302C5">
        <w:rPr>
          <w:rFonts w:ascii="Times New Roman" w:eastAsia="Times New Roman" w:hAnsi="Times New Roman" w:cs="Times New Roman"/>
          <w:sz w:val="28"/>
          <w:szCs w:val="28"/>
        </w:rPr>
        <w:t xml:space="preserve">theo hướng sửa đổi quy định tại khoản 5 Điều 15 và bổ sung khoản 6 Điều 15 </w:t>
      </w:r>
      <w:r w:rsidRPr="00D302C5">
        <w:rPr>
          <w:rFonts w:ascii="Times New Roman" w:eastAsia="Times New Roman" w:hAnsi="Times New Roman" w:cs="Times New Roman"/>
          <w:bCs/>
          <w:sz w:val="28"/>
          <w:szCs w:val="28"/>
          <w:lang w:val="af-ZA"/>
        </w:rPr>
        <w:t xml:space="preserve">Luật Thuế TNDN số </w:t>
      </w:r>
      <w:r w:rsidRPr="00D302C5">
        <w:rPr>
          <w:rFonts w:ascii="Times New Roman" w:eastAsia="Times New Roman" w:hAnsi="Times New Roman" w:cs="Times New Roman"/>
          <w:sz w:val="28"/>
          <w:szCs w:val="28"/>
        </w:rPr>
        <w:t xml:space="preserve">67/2025/QH15 để quy định miễn thuế cho các cơ sở giáo dục </w:t>
      </w:r>
      <w:r w:rsidRPr="00D302C5">
        <w:rPr>
          <w:rFonts w:ascii="Times New Roman" w:eastAsia="Times New Roman" w:hAnsi="Times New Roman" w:cs="Times New Roman"/>
          <w:sz w:val="28"/>
          <w:szCs w:val="28"/>
          <w:lang w:val="pt-BR"/>
        </w:rPr>
        <w:t xml:space="preserve">công lập, cơ sở giáo dục hoạt động không vì lợi nhuận. </w:t>
      </w:r>
      <w:r w:rsidRPr="00D302C5">
        <w:rPr>
          <w:rFonts w:ascii="Times New Roman" w:eastAsia="Calibri" w:hAnsi="Times New Roman" w:cs="Times New Roman"/>
          <w:sz w:val="28"/>
          <w:szCs w:val="28"/>
          <w:shd w:val="clear" w:color="auto" w:fill="FFFFFF"/>
          <w:lang w:val="pt-BR"/>
        </w:rPr>
        <w:t>Nội dung quy định bao gồm: đối tượng được miễn thuế (</w:t>
      </w:r>
      <w:r w:rsidRPr="00D302C5">
        <w:rPr>
          <w:rFonts w:ascii="Times New Roman" w:hAnsi="Times New Roman" w:cs="Times New Roman"/>
          <w:i/>
          <w:sz w:val="28"/>
          <w:szCs w:val="28"/>
          <w:lang w:val="nl-NL"/>
        </w:rPr>
        <w:t>cơ sở giáo dục công lập, cơ sở giáo dục tư thục hoạt động không vì lợi nhuận)</w:t>
      </w:r>
      <w:r w:rsidRPr="00D302C5">
        <w:rPr>
          <w:rFonts w:ascii="Times New Roman" w:eastAsia="Calibri" w:hAnsi="Times New Roman" w:cs="Times New Roman"/>
          <w:sz w:val="28"/>
          <w:szCs w:val="28"/>
          <w:shd w:val="clear" w:color="auto" w:fill="FFFFFF"/>
        </w:rPr>
        <w:t xml:space="preserve">, phạm vi thu nhập </w:t>
      </w:r>
      <w:r w:rsidRPr="00D302C5">
        <w:rPr>
          <w:rFonts w:ascii="Times New Roman" w:eastAsia="Calibri" w:hAnsi="Times New Roman" w:cs="Times New Roman"/>
          <w:sz w:val="28"/>
          <w:szCs w:val="28"/>
          <w:shd w:val="clear" w:color="auto" w:fill="FFFFFF"/>
        </w:rPr>
        <w:lastRenderedPageBreak/>
        <w:t>được miễn thuế, nguyên tắc quản lý, sử dụng khoản thu nhập được miễn thuế và cơ chế kiểm soát việc duy trì điều kiện không vì mục tiêu lợi nhuận nhằm tránh phát sinh vướng mắc trong quá trình áp dụng. Cụ thể như sau</w:t>
      </w:r>
      <w:r w:rsidRPr="00D302C5">
        <w:rPr>
          <w:rFonts w:ascii="Times New Roman" w:eastAsia="Calibri" w:hAnsi="Times New Roman" w:cs="Times New Roman"/>
          <w:sz w:val="28"/>
          <w:szCs w:val="28"/>
          <w:shd w:val="clear" w:color="auto" w:fill="FFFFFF"/>
          <w:lang w:val="nl-NL"/>
        </w:rPr>
        <w:t>:</w:t>
      </w:r>
    </w:p>
    <w:p w:rsidR="00C52F42" w:rsidRPr="00D302C5" w:rsidRDefault="00C52F42" w:rsidP="00C52F42">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eastAsia="Times New Roman" w:hAnsi="Times New Roman" w:cs="Times New Roman"/>
          <w:sz w:val="28"/>
          <w:szCs w:val="28"/>
          <w:lang w:val="pt-BR"/>
        </w:rPr>
      </w:pPr>
      <w:r w:rsidRPr="00D302C5">
        <w:rPr>
          <w:rFonts w:ascii="Times New Roman" w:eastAsia="Times New Roman" w:hAnsi="Times New Roman" w:cs="Times New Roman"/>
          <w:sz w:val="28"/>
          <w:szCs w:val="28"/>
          <w:lang w:val="pt-BR"/>
        </w:rPr>
        <w:t xml:space="preserve">- Về đối tượng được miễn thuế TNDN: </w:t>
      </w:r>
    </w:p>
    <w:p w:rsidR="00C52F42" w:rsidRPr="00D302C5" w:rsidRDefault="00C52F42" w:rsidP="00C52F42">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i/>
          <w:sz w:val="28"/>
          <w:szCs w:val="28"/>
          <w:lang w:val="pt-BR"/>
        </w:rPr>
      </w:pPr>
      <w:r w:rsidRPr="00D302C5">
        <w:rPr>
          <w:rFonts w:ascii="Times New Roman" w:eastAsia="Calibri" w:hAnsi="Times New Roman" w:cs="Times New Roman"/>
          <w:sz w:val="28"/>
          <w:szCs w:val="28"/>
          <w:shd w:val="clear" w:color="auto" w:fill="FFFFFF"/>
        </w:rPr>
        <w:t>Theo quy định tại Nghị quyết số 71-NQ/TW thì đối tượng được miễn thuế TNDN là</w:t>
      </w:r>
      <w:r w:rsidRPr="00D302C5">
        <w:rPr>
          <w:rFonts w:ascii="Times New Roman" w:eastAsia="Calibri" w:hAnsi="Times New Roman" w:cs="Times New Roman"/>
          <w:i/>
          <w:sz w:val="28"/>
          <w:szCs w:val="28"/>
          <w:shd w:val="clear" w:color="auto" w:fill="FFFFFF"/>
        </w:rPr>
        <w:t xml:space="preserve"> “cơ sở giáo dục công lập, cơ sở giáo dục tư thục hoạt động không vì lợi nhuận</w:t>
      </w:r>
      <w:r w:rsidRPr="00D302C5">
        <w:rPr>
          <w:rFonts w:ascii="Times New Roman" w:eastAsia="Calibri" w:hAnsi="Times New Roman" w:cs="Times New Roman"/>
          <w:i/>
          <w:sz w:val="28"/>
          <w:szCs w:val="28"/>
          <w:shd w:val="clear" w:color="auto" w:fill="FFFFFF"/>
          <w:lang w:val="nl-NL"/>
        </w:rPr>
        <w:t xml:space="preserve">”. </w:t>
      </w:r>
    </w:p>
    <w:p w:rsidR="00C52F42" w:rsidRPr="00D302C5" w:rsidRDefault="00C52F42" w:rsidP="00C52F42">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eastAsia="Calibri" w:hAnsi="Times New Roman" w:cs="Times New Roman"/>
          <w:sz w:val="28"/>
          <w:szCs w:val="28"/>
          <w:shd w:val="clear" w:color="auto" w:fill="FFFFFF"/>
          <w:lang w:val="nl-NL"/>
        </w:rPr>
      </w:pPr>
      <w:r w:rsidRPr="00D302C5">
        <w:rPr>
          <w:rFonts w:ascii="Times New Roman" w:eastAsia="Calibri" w:hAnsi="Times New Roman" w:cs="Times New Roman"/>
          <w:sz w:val="28"/>
          <w:szCs w:val="28"/>
          <w:shd w:val="clear" w:color="auto" w:fill="FFFFFF"/>
          <w:lang w:val="nl-NL"/>
        </w:rPr>
        <w:t>Qua rà soát các văn bản quy phạm pháp luật cho thấy:</w:t>
      </w:r>
    </w:p>
    <w:p w:rsidR="00C52F42" w:rsidRPr="00D302C5" w:rsidRDefault="00C52F42" w:rsidP="00C52F42">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sz w:val="28"/>
          <w:szCs w:val="28"/>
          <w:shd w:val="clear" w:color="auto" w:fill="FFFFFF"/>
        </w:rPr>
      </w:pPr>
      <w:r w:rsidRPr="00D302C5">
        <w:rPr>
          <w:rFonts w:ascii="Times New Roman" w:eastAsia="Calibri" w:hAnsi="Times New Roman" w:cs="Times New Roman"/>
          <w:sz w:val="28"/>
          <w:szCs w:val="28"/>
          <w:shd w:val="clear" w:color="auto" w:fill="FFFFFF"/>
          <w:lang w:val="nl-NL"/>
        </w:rPr>
        <w:t xml:space="preserve">- </w:t>
      </w:r>
      <w:r w:rsidRPr="00D302C5">
        <w:rPr>
          <w:rFonts w:ascii="Times New Roman" w:eastAsia="Calibri" w:hAnsi="Times New Roman" w:cs="Times New Roman"/>
          <w:bCs/>
          <w:sz w:val="28"/>
          <w:szCs w:val="28"/>
        </w:rPr>
        <w:t>Tại khoản 1 Điều 5 Luật Viên chức năm 2025 (có hiệu thi hành kể từ ngày 01/7/2026) quy định: “</w:t>
      </w:r>
      <w:r w:rsidRPr="00D302C5">
        <w:rPr>
          <w:rFonts w:ascii="Times New Roman" w:hAnsi="Times New Roman" w:cs="Times New Roman"/>
          <w:i/>
          <w:sz w:val="28"/>
          <w:szCs w:val="28"/>
          <w:shd w:val="clear" w:color="auto" w:fill="FFFFFF"/>
        </w:rPr>
        <w:t>1. Đơn vị sự nghiệp công lập là tổ chức do cơ quan có thẩm quyền thành lập theo quy định của pháp luật, có tư cách pháp nhân, hoạt động không vì mục tiêu lợi nhuận, cung cấp dịch vụ công phục vụ xã hội, hỗ trợ thực hiện nhiệm vụ quản lý nhà nước</w:t>
      </w:r>
      <w:r w:rsidRPr="00D302C5">
        <w:rPr>
          <w:rFonts w:ascii="Times New Roman" w:hAnsi="Times New Roman" w:cs="Times New Roman"/>
          <w:sz w:val="28"/>
          <w:szCs w:val="28"/>
          <w:shd w:val="clear" w:color="auto" w:fill="FFFFFF"/>
        </w:rPr>
        <w:t>”.</w:t>
      </w:r>
    </w:p>
    <w:p w:rsidR="00C52F42" w:rsidRPr="00D302C5" w:rsidRDefault="00C52F42" w:rsidP="00C52F42">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sz w:val="28"/>
          <w:szCs w:val="28"/>
        </w:rPr>
      </w:pPr>
      <w:r w:rsidRPr="00D302C5">
        <w:rPr>
          <w:rFonts w:ascii="Times New Roman" w:hAnsi="Times New Roman" w:cs="Times New Roman"/>
          <w:sz w:val="28"/>
          <w:szCs w:val="28"/>
          <w:shd w:val="clear" w:color="auto" w:fill="FFFFFF"/>
        </w:rPr>
        <w:t xml:space="preserve">Theo quy định của </w:t>
      </w:r>
      <w:r w:rsidRPr="00D302C5">
        <w:rPr>
          <w:rFonts w:ascii="Times New Roman" w:eastAsia="Calibri" w:hAnsi="Times New Roman" w:cs="Times New Roman"/>
          <w:bCs/>
          <w:sz w:val="28"/>
          <w:szCs w:val="28"/>
        </w:rPr>
        <w:t xml:space="preserve">Luật Viên chức năm 2025 nêu trên thì bản thân đơn vị sự nghiệp công lập (bao gồm cả </w:t>
      </w:r>
      <w:r w:rsidRPr="00D302C5">
        <w:rPr>
          <w:rFonts w:ascii="Times New Roman" w:hAnsi="Times New Roman" w:cs="Times New Roman"/>
          <w:sz w:val="28"/>
          <w:szCs w:val="28"/>
        </w:rPr>
        <w:t>cơ sở giáo dục công lập hay tổ chức khoa học và công nghệ công lập) đã là tổ chức hoạt động không vì lợi nhuận.</w:t>
      </w:r>
    </w:p>
    <w:p w:rsidR="00C52F42" w:rsidRPr="00D302C5" w:rsidRDefault="00C52F42" w:rsidP="00C52F42">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sz w:val="28"/>
          <w:szCs w:val="28"/>
        </w:rPr>
      </w:pPr>
      <w:r w:rsidRPr="00D302C5">
        <w:rPr>
          <w:rFonts w:ascii="Times New Roman" w:eastAsia="Calibri" w:hAnsi="Times New Roman" w:cs="Times New Roman"/>
          <w:sz w:val="28"/>
          <w:szCs w:val="28"/>
          <w:shd w:val="clear" w:color="auto" w:fill="FFFFFF"/>
          <w:lang w:val="nl-NL"/>
        </w:rPr>
        <w:t>-</w:t>
      </w:r>
      <w:r w:rsidRPr="00D302C5">
        <w:rPr>
          <w:rFonts w:ascii="Times New Roman" w:eastAsia="Calibri" w:hAnsi="Times New Roman" w:cs="Times New Roman"/>
          <w:bCs/>
          <w:sz w:val="28"/>
          <w:szCs w:val="28"/>
        </w:rPr>
        <w:t xml:space="preserve"> Các Luật về giáo dục (</w:t>
      </w:r>
      <w:r w:rsidRPr="00D302C5">
        <w:rPr>
          <w:rFonts w:ascii="Times New Roman" w:eastAsia="Calibri" w:hAnsi="Times New Roman" w:cs="Times New Roman"/>
          <w:sz w:val="28"/>
          <w:szCs w:val="28"/>
          <w:shd w:val="clear" w:color="auto" w:fill="FFFFFF"/>
        </w:rPr>
        <w:t xml:space="preserve">Luật Giáo dục năm 2019, được sửa đổi, bổ sung bởi Luật Giáo dục năm 2025); Luật Giáo dục đại học năm 2025, Luật Giáo dục nghề nghiệp năm 2025) và các văn bản hướng dẫn đã có quy định </w:t>
      </w:r>
      <w:r w:rsidRPr="00D302C5">
        <w:rPr>
          <w:rFonts w:ascii="Times New Roman" w:eastAsia="Calibri" w:hAnsi="Times New Roman" w:cs="Times New Roman"/>
          <w:bCs/>
          <w:sz w:val="28"/>
          <w:szCs w:val="28"/>
        </w:rPr>
        <w:t>về cơ sở giáo dục tư thục hoạt động không vì lợi nhuận, trong đó</w:t>
      </w:r>
      <w:r w:rsidRPr="00D302C5">
        <w:rPr>
          <w:rFonts w:ascii="Times New Roman" w:hAnsi="Times New Roman" w:cs="Times New Roman"/>
          <w:sz w:val="28"/>
          <w:szCs w:val="28"/>
        </w:rPr>
        <w:t xml:space="preserve"> xác định rõ: nguyên tắc hoạt động không vì lợi nhuận, không rút vốn, không hưởng lợi tức, chênh lệch thu chi tích lũy hàng năm là tài sản không phân chia của nhà trường, được sử dụng đầu tư phát triển cơ sở giáo dục theo nguyên tắc không hoàn lại.</w:t>
      </w:r>
    </w:p>
    <w:p w:rsidR="00C52F42" w:rsidRPr="00D302C5" w:rsidRDefault="00C52F42" w:rsidP="00C52F42">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eastAsia="Calibri" w:hAnsi="Times New Roman" w:cs="Times New Roman"/>
          <w:sz w:val="28"/>
          <w:szCs w:val="28"/>
          <w:shd w:val="clear" w:color="auto" w:fill="FFFFFF"/>
          <w:lang w:val="pt-BR"/>
        </w:rPr>
      </w:pPr>
      <w:r w:rsidRPr="00D302C5">
        <w:rPr>
          <w:rFonts w:ascii="Times New Roman" w:eastAsia="Calibri" w:hAnsi="Times New Roman" w:cs="Times New Roman"/>
          <w:bCs/>
          <w:sz w:val="28"/>
          <w:szCs w:val="28"/>
        </w:rPr>
        <w:t xml:space="preserve">Do đó, </w:t>
      </w:r>
      <w:r w:rsidRPr="00D302C5">
        <w:rPr>
          <w:rFonts w:ascii="Times New Roman" w:eastAsia="Calibri" w:hAnsi="Times New Roman" w:cs="Times New Roman"/>
          <w:sz w:val="28"/>
          <w:szCs w:val="28"/>
          <w:shd w:val="clear" w:color="auto" w:fill="FFFFFF"/>
        </w:rPr>
        <w:t xml:space="preserve">để </w:t>
      </w:r>
      <w:r w:rsidRPr="00D302C5">
        <w:rPr>
          <w:rFonts w:ascii="Times New Roman" w:eastAsia="Calibri" w:hAnsi="Times New Roman" w:cs="Times New Roman"/>
          <w:sz w:val="28"/>
          <w:szCs w:val="28"/>
          <w:shd w:val="clear" w:color="auto" w:fill="FFFFFF"/>
          <w:lang w:val="nl-NL"/>
        </w:rPr>
        <w:t>thể chế hóa chủ trương</w:t>
      </w:r>
      <w:r w:rsidRPr="00D302C5">
        <w:rPr>
          <w:rFonts w:ascii="Times New Roman" w:eastAsia="Calibri" w:hAnsi="Times New Roman" w:cs="Times New Roman"/>
          <w:sz w:val="28"/>
          <w:szCs w:val="28"/>
          <w:shd w:val="clear" w:color="auto" w:fill="FFFFFF"/>
        </w:rPr>
        <w:t xml:space="preserve"> tại Nghị quyết số 71-NQ/TW</w:t>
      </w:r>
      <w:r w:rsidRPr="00D302C5">
        <w:rPr>
          <w:rFonts w:ascii="Times New Roman" w:eastAsia="Calibri" w:hAnsi="Times New Roman" w:cs="Times New Roman"/>
          <w:sz w:val="28"/>
          <w:szCs w:val="28"/>
          <w:shd w:val="clear" w:color="auto" w:fill="FFFFFF"/>
          <w:lang w:val="en-US"/>
        </w:rPr>
        <w:t xml:space="preserve"> nêu trên, </w:t>
      </w:r>
      <w:r w:rsidRPr="00D302C5">
        <w:rPr>
          <w:rFonts w:ascii="Times New Roman" w:eastAsia="Calibri" w:hAnsi="Times New Roman" w:cs="Times New Roman"/>
          <w:sz w:val="28"/>
          <w:szCs w:val="28"/>
          <w:shd w:val="clear" w:color="auto" w:fill="FFFFFF"/>
        </w:rPr>
        <w:t xml:space="preserve">phù hợp với quy định của các Luật về giáo dục, </w:t>
      </w:r>
      <w:r w:rsidRPr="00D302C5">
        <w:rPr>
          <w:rFonts w:ascii="Times New Roman" w:eastAsia="Calibri" w:hAnsi="Times New Roman" w:cs="Times New Roman"/>
          <w:sz w:val="28"/>
          <w:szCs w:val="28"/>
          <w:shd w:val="clear" w:color="auto" w:fill="FFFFFF"/>
          <w:lang w:val="en-US"/>
        </w:rPr>
        <w:t xml:space="preserve">về </w:t>
      </w:r>
      <w:r w:rsidRPr="00D302C5">
        <w:rPr>
          <w:rFonts w:ascii="Times New Roman" w:eastAsia="Calibri" w:hAnsi="Times New Roman" w:cs="Times New Roman"/>
          <w:sz w:val="28"/>
          <w:szCs w:val="28"/>
          <w:shd w:val="clear" w:color="auto" w:fill="FFFFFF"/>
        </w:rPr>
        <w:t>khoa học, công nghệ</w:t>
      </w:r>
      <w:r w:rsidRPr="00D302C5">
        <w:rPr>
          <w:rFonts w:ascii="Times New Roman" w:eastAsia="Calibri" w:hAnsi="Times New Roman" w:cs="Times New Roman"/>
          <w:sz w:val="28"/>
          <w:szCs w:val="28"/>
          <w:shd w:val="clear" w:color="auto" w:fill="FFFFFF"/>
          <w:lang w:val="en-US"/>
        </w:rPr>
        <w:t xml:space="preserve">, về viên chức và pháp luật có liên quan, </w:t>
      </w:r>
      <w:r w:rsidRPr="00D302C5">
        <w:rPr>
          <w:rFonts w:ascii="Times New Roman" w:eastAsia="Calibri" w:hAnsi="Times New Roman" w:cs="Times New Roman"/>
          <w:sz w:val="28"/>
          <w:szCs w:val="28"/>
          <w:shd w:val="clear" w:color="auto" w:fill="FFFFFF"/>
        </w:rPr>
        <w:t>tránh vướng mắc trong thực hiện</w:t>
      </w:r>
      <w:r w:rsidRPr="00D302C5">
        <w:rPr>
          <w:rFonts w:ascii="Times New Roman" w:eastAsia="Calibri" w:hAnsi="Times New Roman" w:cs="Times New Roman"/>
          <w:bCs/>
          <w:sz w:val="28"/>
          <w:szCs w:val="28"/>
        </w:rPr>
        <w:t xml:space="preserve">, </w:t>
      </w:r>
      <w:r w:rsidRPr="00D302C5">
        <w:rPr>
          <w:rFonts w:ascii="Times New Roman" w:eastAsia="Calibri" w:hAnsi="Times New Roman" w:cs="Times New Roman"/>
          <w:bCs/>
          <w:sz w:val="28"/>
          <w:szCs w:val="28"/>
          <w:lang w:val="en-US"/>
        </w:rPr>
        <w:t>Bộ Tài chính</w:t>
      </w:r>
      <w:r w:rsidRPr="00D302C5">
        <w:rPr>
          <w:rFonts w:ascii="Times New Roman" w:eastAsia="Calibri" w:hAnsi="Times New Roman" w:cs="Times New Roman"/>
          <w:bCs/>
          <w:sz w:val="28"/>
          <w:szCs w:val="28"/>
        </w:rPr>
        <w:t xml:space="preserve"> trình </w:t>
      </w:r>
      <w:r w:rsidRPr="00D302C5">
        <w:rPr>
          <w:rFonts w:ascii="Times New Roman" w:eastAsia="Calibri" w:hAnsi="Times New Roman" w:cs="Times New Roman"/>
          <w:bCs/>
          <w:sz w:val="28"/>
          <w:szCs w:val="28"/>
          <w:lang w:val="en-US"/>
        </w:rPr>
        <w:t>Chính phủ</w:t>
      </w:r>
      <w:r w:rsidRPr="00D302C5">
        <w:rPr>
          <w:rFonts w:ascii="Times New Roman" w:eastAsia="Calibri" w:hAnsi="Times New Roman" w:cs="Times New Roman"/>
          <w:bCs/>
          <w:sz w:val="28"/>
          <w:szCs w:val="28"/>
        </w:rPr>
        <w:t xml:space="preserve"> </w:t>
      </w:r>
      <w:r w:rsidRPr="00D302C5">
        <w:rPr>
          <w:rFonts w:ascii="Times New Roman" w:eastAsia="Calibri" w:hAnsi="Times New Roman" w:cs="Times New Roman"/>
          <w:sz w:val="28"/>
          <w:szCs w:val="28"/>
          <w:shd w:val="clear" w:color="auto" w:fill="FFFFFF"/>
          <w:lang w:val="nl-NL"/>
        </w:rPr>
        <w:t>bổ</w:t>
      </w:r>
      <w:r w:rsidRPr="00D302C5">
        <w:rPr>
          <w:rFonts w:ascii="Times New Roman" w:eastAsia="Calibri" w:hAnsi="Times New Roman" w:cs="Times New Roman"/>
          <w:bCs/>
          <w:sz w:val="28"/>
          <w:szCs w:val="28"/>
        </w:rPr>
        <w:t xml:space="preserve"> sung khoản 6 mới vào Điều 15 Luật Thuế TNDN số 67/2025/QH15 để </w:t>
      </w:r>
      <w:r w:rsidRPr="00D302C5">
        <w:rPr>
          <w:rFonts w:ascii="Times New Roman" w:eastAsia="Calibri" w:hAnsi="Times New Roman" w:cs="Times New Roman"/>
          <w:sz w:val="28"/>
          <w:szCs w:val="28"/>
          <w:shd w:val="clear" w:color="auto" w:fill="FFFFFF"/>
        </w:rPr>
        <w:t xml:space="preserve">quy định đối tượng được miễn thuế là “cơ sở </w:t>
      </w:r>
      <w:r w:rsidRPr="00D302C5">
        <w:rPr>
          <w:rFonts w:ascii="Times New Roman" w:hAnsi="Times New Roman" w:cs="Times New Roman"/>
          <w:sz w:val="28"/>
          <w:szCs w:val="28"/>
          <w:lang w:val="pt-BR"/>
        </w:rPr>
        <w:t>giáo dục công lập; cơ sở giáo dục tư thục hoạt động không vì lợi nhuận thành lập theo quy định của pháp luật”. V</w:t>
      </w:r>
      <w:r w:rsidRPr="00D302C5">
        <w:rPr>
          <w:rFonts w:ascii="Times New Roman" w:eastAsia="Calibri" w:hAnsi="Times New Roman" w:cs="Times New Roman"/>
          <w:sz w:val="28"/>
          <w:szCs w:val="28"/>
          <w:shd w:val="clear" w:color="auto" w:fill="FFFFFF"/>
          <w:lang w:val="pt-BR"/>
        </w:rPr>
        <w:t>iệc xác định cơ sở giáo dục công lập; cơ sở giáo dục tư thục hoạt động không vì lợi nhuận thực hiện theo quy định của pháp luật về giáo dục.</w:t>
      </w:r>
    </w:p>
    <w:p w:rsidR="00C52F42" w:rsidRPr="00D302C5" w:rsidRDefault="00C52F42" w:rsidP="00C52F42">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sz w:val="28"/>
          <w:szCs w:val="28"/>
          <w:lang w:val="pt-BR"/>
        </w:rPr>
      </w:pPr>
      <w:r w:rsidRPr="00D302C5">
        <w:rPr>
          <w:rFonts w:ascii="Times New Roman" w:eastAsia="Calibri" w:hAnsi="Times New Roman" w:cs="Times New Roman"/>
          <w:sz w:val="28"/>
          <w:szCs w:val="28"/>
          <w:shd w:val="clear" w:color="auto" w:fill="FFFFFF"/>
          <w:lang w:val="nl-NL"/>
        </w:rPr>
        <w:t xml:space="preserve">Đồng thời, </w:t>
      </w:r>
      <w:r w:rsidRPr="00D302C5">
        <w:rPr>
          <w:rFonts w:ascii="Times New Roman" w:eastAsia="Calibri" w:hAnsi="Times New Roman" w:cs="Times New Roman"/>
          <w:sz w:val="28"/>
          <w:szCs w:val="28"/>
          <w:shd w:val="clear" w:color="auto" w:fill="FFFFFF"/>
        </w:rPr>
        <w:t xml:space="preserve">sửa đổi tại khoản </w:t>
      </w:r>
      <w:r w:rsidRPr="00D302C5">
        <w:rPr>
          <w:rFonts w:ascii="Times New Roman" w:eastAsia="Calibri" w:hAnsi="Times New Roman" w:cs="Times New Roman"/>
          <w:bCs/>
          <w:iCs/>
          <w:sz w:val="28"/>
          <w:szCs w:val="28"/>
        </w:rPr>
        <w:t>5 Điều 15 Luật Thuế TNDN hiện hành để đảm bảo tính đồng bộ với việc bổ sung khoản 6 nêu trên</w:t>
      </w:r>
      <w:r w:rsidRPr="00D302C5">
        <w:rPr>
          <w:rFonts w:ascii="Times New Roman" w:eastAsia="Calibri" w:hAnsi="Times New Roman" w:cs="Times New Roman"/>
          <w:bCs/>
          <w:iCs/>
          <w:sz w:val="28"/>
          <w:szCs w:val="28"/>
          <w:lang w:val="en-US"/>
        </w:rPr>
        <w:t>, phù hợp với Luật Viên chức</w:t>
      </w:r>
      <w:r w:rsidRPr="00D302C5">
        <w:rPr>
          <w:rFonts w:ascii="Times New Roman" w:eastAsia="Calibri" w:hAnsi="Times New Roman" w:cs="Times New Roman"/>
          <w:bCs/>
          <w:iCs/>
          <w:sz w:val="28"/>
          <w:szCs w:val="28"/>
        </w:rPr>
        <w:t xml:space="preserve"> và khắc phục được các vướng mắc từ việc thực hiện chính sách miễn thuế đối với “t</w:t>
      </w:r>
      <w:r w:rsidRPr="00D302C5">
        <w:rPr>
          <w:rFonts w:ascii="Times New Roman" w:hAnsi="Times New Roman" w:cs="Times New Roman"/>
          <w:sz w:val="28"/>
          <w:szCs w:val="28"/>
          <w:lang w:val="pt-BR"/>
        </w:rPr>
        <w:t>ổ chức khoa học và công nghệ công lập và cơ sở giáo dục đại học công lập hoạt động không vì mục tiêu lợi nhuận” trong thời gian qua theo phản ánh của Kiểm toán Nhà nước cũng như cơ quan thuế. Cụ thể, sửa đổi, bổ sung khoản 5 Điều 15 Luật thuế TNDN số 67/2025/QH15 như sau:</w:t>
      </w:r>
    </w:p>
    <w:p w:rsidR="00C52F42" w:rsidRPr="00D302C5" w:rsidRDefault="00C52F42" w:rsidP="00C52F42">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eastAsia="Calibri" w:hAnsi="Times New Roman" w:cs="Times New Roman"/>
          <w:bCs/>
          <w:i/>
          <w:sz w:val="28"/>
          <w:szCs w:val="28"/>
        </w:rPr>
      </w:pPr>
      <w:r w:rsidRPr="00D302C5">
        <w:rPr>
          <w:rFonts w:ascii="Times New Roman" w:hAnsi="Times New Roman" w:cs="Times New Roman"/>
          <w:i/>
          <w:sz w:val="28"/>
          <w:szCs w:val="28"/>
        </w:rPr>
        <w:t>“</w:t>
      </w:r>
      <w:r w:rsidRPr="00D302C5">
        <w:rPr>
          <w:rFonts w:ascii="Times New Roman" w:hAnsi="Times New Roman" w:cs="Times New Roman"/>
          <w:i/>
          <w:sz w:val="28"/>
          <w:szCs w:val="28"/>
          <w:lang w:val="pt-BR"/>
        </w:rPr>
        <w:t>5. Tổ chức khoa học và công nghệ công lập</w:t>
      </w:r>
      <w:r w:rsidRPr="00D302C5">
        <w:rPr>
          <w:rFonts w:ascii="Times New Roman" w:hAnsi="Times New Roman" w:cs="Times New Roman"/>
          <w:i/>
          <w:strike/>
          <w:sz w:val="28"/>
          <w:szCs w:val="28"/>
          <w:lang w:val="pt-BR"/>
        </w:rPr>
        <w:t>, cơ sở giáo dục</w:t>
      </w:r>
      <w:r w:rsidRPr="00D302C5">
        <w:rPr>
          <w:rFonts w:ascii="Times New Roman" w:hAnsi="Times New Roman" w:cs="Times New Roman"/>
          <w:i/>
          <w:sz w:val="28"/>
          <w:szCs w:val="28"/>
          <w:lang w:val="pt-BR"/>
        </w:rPr>
        <w:t xml:space="preserve"> </w:t>
      </w:r>
      <w:r w:rsidRPr="00D302C5">
        <w:rPr>
          <w:rFonts w:ascii="Times New Roman" w:hAnsi="Times New Roman" w:cs="Times New Roman"/>
          <w:i/>
          <w:strike/>
          <w:sz w:val="28"/>
          <w:szCs w:val="28"/>
          <w:lang w:val="pt-BR"/>
        </w:rPr>
        <w:t>đại học</w:t>
      </w:r>
      <w:r w:rsidRPr="00D302C5">
        <w:rPr>
          <w:rFonts w:ascii="Times New Roman" w:hAnsi="Times New Roman" w:cs="Times New Roman"/>
          <w:i/>
          <w:sz w:val="28"/>
          <w:szCs w:val="28"/>
          <w:lang w:val="pt-BR"/>
        </w:rPr>
        <w:t xml:space="preserve"> </w:t>
      </w:r>
      <w:r w:rsidRPr="00D302C5">
        <w:rPr>
          <w:rFonts w:ascii="Times New Roman" w:hAnsi="Times New Roman" w:cs="Times New Roman"/>
          <w:i/>
          <w:strike/>
          <w:sz w:val="28"/>
          <w:szCs w:val="28"/>
          <w:lang w:val="pt-BR"/>
        </w:rPr>
        <w:t>công lập</w:t>
      </w:r>
      <w:r w:rsidRPr="00D302C5">
        <w:rPr>
          <w:rFonts w:ascii="Times New Roman" w:hAnsi="Times New Roman" w:cs="Times New Roman"/>
          <w:i/>
          <w:sz w:val="28"/>
          <w:szCs w:val="28"/>
          <w:lang w:val="pt-BR"/>
        </w:rPr>
        <w:t xml:space="preserve"> </w:t>
      </w:r>
      <w:r w:rsidRPr="00D302C5">
        <w:rPr>
          <w:rFonts w:ascii="Times New Roman" w:hAnsi="Times New Roman" w:cs="Times New Roman"/>
          <w:i/>
          <w:strike/>
          <w:sz w:val="28"/>
          <w:szCs w:val="28"/>
          <w:lang w:val="pt-BR"/>
        </w:rPr>
        <w:t>hoạt động không vì mục tiêu lợi nhuận</w:t>
      </w:r>
      <w:r w:rsidRPr="00D302C5">
        <w:rPr>
          <w:rFonts w:ascii="Times New Roman" w:hAnsi="Times New Roman" w:cs="Times New Roman"/>
          <w:i/>
          <w:sz w:val="28"/>
          <w:szCs w:val="28"/>
          <w:lang w:val="pt-BR"/>
        </w:rPr>
        <w:t xml:space="preserve"> được miễn thuế theo quy định </w:t>
      </w:r>
      <w:r w:rsidRPr="00D302C5">
        <w:rPr>
          <w:rFonts w:ascii="Times New Roman" w:hAnsi="Times New Roman" w:cs="Times New Roman"/>
          <w:i/>
          <w:sz w:val="28"/>
          <w:szCs w:val="28"/>
          <w:lang w:val="pt-BR"/>
        </w:rPr>
        <w:lastRenderedPageBreak/>
        <w:t xml:space="preserve">của Chính phủ”. </w:t>
      </w:r>
      <w:r w:rsidRPr="00D302C5">
        <w:rPr>
          <w:rFonts w:ascii="Times New Roman" w:eastAsia="Calibri" w:hAnsi="Times New Roman" w:cs="Times New Roman"/>
          <w:bCs/>
          <w:sz w:val="28"/>
          <w:szCs w:val="28"/>
          <w:lang w:val="en-US"/>
        </w:rPr>
        <w:t>T</w:t>
      </w:r>
      <w:r w:rsidRPr="00D302C5">
        <w:rPr>
          <w:rFonts w:ascii="Times New Roman" w:eastAsia="Calibri" w:hAnsi="Times New Roman" w:cs="Times New Roman"/>
          <w:bCs/>
          <w:sz w:val="28"/>
          <w:szCs w:val="28"/>
        </w:rPr>
        <w:t xml:space="preserve">heo đó, </w:t>
      </w:r>
      <w:r w:rsidRPr="00D302C5">
        <w:rPr>
          <w:rFonts w:ascii="Times New Roman" w:eastAsia="Calibri" w:hAnsi="Times New Roman" w:cs="Times New Roman"/>
          <w:sz w:val="28"/>
          <w:szCs w:val="28"/>
          <w:shd w:val="clear" w:color="auto" w:fill="FFFFFF"/>
          <w:lang w:val="nl-NL"/>
        </w:rPr>
        <w:t>“</w:t>
      </w:r>
      <w:r w:rsidRPr="00D302C5">
        <w:rPr>
          <w:rFonts w:ascii="Times New Roman" w:eastAsia="Calibri" w:hAnsi="Times New Roman" w:cs="Times New Roman"/>
          <w:bCs/>
          <w:i/>
          <w:sz w:val="28"/>
          <w:szCs w:val="28"/>
        </w:rPr>
        <w:t xml:space="preserve">Tổ chức khoa học và công nghệ công lập” </w:t>
      </w:r>
      <w:r w:rsidRPr="00D302C5">
        <w:rPr>
          <w:rFonts w:ascii="Times New Roman" w:eastAsia="Calibri" w:hAnsi="Times New Roman" w:cs="Times New Roman"/>
          <w:bCs/>
          <w:sz w:val="28"/>
          <w:szCs w:val="28"/>
        </w:rPr>
        <w:t>được miễn thuế không cần gắn với tiêu chí</w:t>
      </w:r>
      <w:r w:rsidRPr="00D302C5">
        <w:rPr>
          <w:rFonts w:ascii="Times New Roman" w:eastAsia="Calibri" w:hAnsi="Times New Roman" w:cs="Times New Roman"/>
          <w:bCs/>
          <w:i/>
          <w:sz w:val="28"/>
          <w:szCs w:val="28"/>
        </w:rPr>
        <w:t xml:space="preserve"> “hoạt động không vì mục tiêu lợi nhuận”</w:t>
      </w:r>
      <w:r w:rsidRPr="00D302C5">
        <w:rPr>
          <w:rFonts w:ascii="Times New Roman" w:eastAsia="Calibri" w:hAnsi="Times New Roman" w:cs="Times New Roman"/>
          <w:bCs/>
          <w:sz w:val="28"/>
          <w:szCs w:val="28"/>
        </w:rPr>
        <w:t xml:space="preserve"> vì bản thân đơn vị sự nghiệp công lập đã là tổ chức hoạt động không vì lợi nhuận </w:t>
      </w:r>
      <w:r w:rsidRPr="00D302C5">
        <w:rPr>
          <w:rFonts w:ascii="Times New Roman" w:eastAsia="Calibri" w:hAnsi="Times New Roman" w:cs="Times New Roman"/>
          <w:bCs/>
          <w:sz w:val="28"/>
          <w:szCs w:val="28"/>
          <w:lang w:val="en-US"/>
        </w:rPr>
        <w:t>theo quy định của Luật Viên chức năm 2025</w:t>
      </w:r>
      <w:r w:rsidRPr="00D302C5">
        <w:rPr>
          <w:rFonts w:ascii="Times New Roman" w:eastAsia="Calibri" w:hAnsi="Times New Roman" w:cs="Times New Roman"/>
          <w:bCs/>
          <w:i/>
          <w:sz w:val="28"/>
          <w:szCs w:val="28"/>
        </w:rPr>
        <w:t>.</w:t>
      </w:r>
    </w:p>
    <w:p w:rsidR="00C52F42" w:rsidRPr="00D302C5" w:rsidRDefault="00C52F42" w:rsidP="00C52F42">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eastAsia="Times New Roman" w:hAnsi="Times New Roman" w:cs="Times New Roman"/>
          <w:sz w:val="28"/>
          <w:szCs w:val="28"/>
          <w:lang w:val="pt-BR"/>
        </w:rPr>
      </w:pPr>
      <w:r w:rsidRPr="00D302C5">
        <w:rPr>
          <w:rFonts w:ascii="Times New Roman" w:eastAsia="Times New Roman" w:hAnsi="Times New Roman" w:cs="Times New Roman"/>
          <w:sz w:val="28"/>
          <w:szCs w:val="28"/>
          <w:lang w:val="pt-BR"/>
        </w:rPr>
        <w:t>- Về xác định khoản thu nhập được miễn thuế TNDN:</w:t>
      </w:r>
    </w:p>
    <w:p w:rsidR="00C52F42" w:rsidRPr="00D302C5" w:rsidRDefault="00C52F42" w:rsidP="00C52F42">
      <w:pPr>
        <w:widowControl w:val="0"/>
        <w:pBdr>
          <w:top w:val="dotted" w:sz="4" w:space="0" w:color="FFFFFF"/>
          <w:left w:val="dotted" w:sz="4" w:space="0" w:color="FFFFFF"/>
          <w:bottom w:val="dotted" w:sz="4" w:space="12" w:color="FFFFFF"/>
          <w:right w:val="dotted" w:sz="4" w:space="0" w:color="FFFFFF"/>
        </w:pBdr>
        <w:spacing w:before="120" w:after="120"/>
        <w:ind w:firstLine="720"/>
        <w:jc w:val="both"/>
        <w:rPr>
          <w:rFonts w:ascii="Times New Roman" w:eastAsia="Calibri" w:hAnsi="Times New Roman" w:cs="Times New Roman"/>
          <w:i/>
          <w:sz w:val="28"/>
          <w:szCs w:val="28"/>
          <w:shd w:val="clear" w:color="auto" w:fill="FFFFFF"/>
        </w:rPr>
      </w:pPr>
      <w:r w:rsidRPr="00D302C5">
        <w:rPr>
          <w:rFonts w:ascii="Times New Roman" w:eastAsia="Calibri" w:hAnsi="Times New Roman" w:cs="Times New Roman"/>
          <w:sz w:val="28"/>
          <w:szCs w:val="28"/>
          <w:shd w:val="clear" w:color="auto" w:fill="FFFFFF"/>
        </w:rPr>
        <w:t>Qua nghiên cứu quy định tại Luật Giáo dục năm 2019 (Điều 95); Luật Giáo dục đại học năm 2025 (khoản 1 Điều 39), Luật Giáo dục nghề nghiệp năm 2025 (khoản 1 Điều 37)</w:t>
      </w:r>
      <w:r w:rsidRPr="00D302C5">
        <w:rPr>
          <w:rStyle w:val="FootnoteReference"/>
          <w:rFonts w:ascii="Times New Roman" w:eastAsia="Calibri" w:hAnsi="Times New Roman" w:cs="Times New Roman"/>
          <w:sz w:val="28"/>
          <w:szCs w:val="28"/>
          <w:shd w:val="clear" w:color="auto" w:fill="FFFFFF"/>
        </w:rPr>
        <w:footnoteReference w:id="15"/>
      </w:r>
      <w:r w:rsidRPr="00D302C5">
        <w:rPr>
          <w:rFonts w:ascii="Times New Roman" w:eastAsia="Calibri" w:hAnsi="Times New Roman" w:cs="Times New Roman"/>
          <w:sz w:val="28"/>
          <w:szCs w:val="28"/>
          <w:shd w:val="clear" w:color="auto" w:fill="FFFFFF"/>
        </w:rPr>
        <w:t xml:space="preserve"> và các văn bản hướng dẫn, trong đó có Nghị định số 238/2025/NĐ-CP (khoản 4 Điều 3)</w:t>
      </w:r>
      <w:r w:rsidRPr="00D302C5">
        <w:rPr>
          <w:rStyle w:val="FootnoteReference"/>
          <w:rFonts w:ascii="Times New Roman" w:eastAsia="Calibri" w:hAnsi="Times New Roman" w:cs="Times New Roman"/>
          <w:sz w:val="28"/>
          <w:szCs w:val="28"/>
          <w:shd w:val="clear" w:color="auto" w:fill="FFFFFF"/>
        </w:rPr>
        <w:footnoteReference w:id="16"/>
      </w:r>
      <w:r w:rsidRPr="00D302C5">
        <w:rPr>
          <w:rFonts w:ascii="Times New Roman" w:eastAsia="Calibri" w:hAnsi="Times New Roman" w:cs="Times New Roman"/>
          <w:sz w:val="28"/>
          <w:szCs w:val="28"/>
          <w:shd w:val="clear" w:color="auto" w:fill="FFFFFF"/>
        </w:rPr>
        <w:t xml:space="preserve">, </w:t>
      </w:r>
      <w:r w:rsidRPr="00D302C5">
        <w:rPr>
          <w:rFonts w:ascii="Times New Roman" w:eastAsia="Calibri" w:hAnsi="Times New Roman" w:cs="Times New Roman"/>
          <w:sz w:val="28"/>
          <w:szCs w:val="28"/>
          <w:shd w:val="clear" w:color="auto" w:fill="FFFFFF"/>
          <w:lang w:val="en-US"/>
        </w:rPr>
        <w:t>Bộ Tài chính</w:t>
      </w:r>
      <w:r w:rsidRPr="00D302C5">
        <w:rPr>
          <w:rFonts w:ascii="Times New Roman" w:eastAsia="Calibri" w:hAnsi="Times New Roman" w:cs="Times New Roman"/>
          <w:sz w:val="28"/>
          <w:szCs w:val="28"/>
          <w:shd w:val="clear" w:color="auto" w:fill="FFFFFF"/>
        </w:rPr>
        <w:t xml:space="preserve"> thấy rằng: theo các luật này thì nguồn thu tài chính phục vụ cho hoạt động giáo dục ngoài các nguồn </w:t>
      </w:r>
      <w:r w:rsidRPr="00D302C5">
        <w:rPr>
          <w:rFonts w:ascii="Times New Roman" w:eastAsia="Calibri" w:hAnsi="Times New Roman" w:cs="Times New Roman"/>
          <w:sz w:val="28"/>
          <w:szCs w:val="28"/>
          <w:shd w:val="clear" w:color="auto" w:fill="FFFFFF"/>
          <w:lang w:val="pt-BR"/>
        </w:rPr>
        <w:t xml:space="preserve">thu nhập liên quan đến hoạt động giáo dục, đào tạo, </w:t>
      </w:r>
      <w:r w:rsidRPr="00D302C5">
        <w:rPr>
          <w:rFonts w:ascii="Times New Roman" w:eastAsia="Calibri" w:hAnsi="Times New Roman" w:cs="Times New Roman"/>
          <w:sz w:val="28"/>
          <w:szCs w:val="28"/>
          <w:shd w:val="clear" w:color="auto" w:fill="FFFFFF"/>
          <w:lang w:val="en-AU"/>
        </w:rPr>
        <w:t xml:space="preserve">nghiên cứu khoa học, chuyển giao công nghệ </w:t>
      </w:r>
      <w:r w:rsidRPr="00D302C5">
        <w:rPr>
          <w:rFonts w:ascii="Times New Roman" w:eastAsia="Calibri" w:hAnsi="Times New Roman" w:cs="Times New Roman"/>
          <w:sz w:val="28"/>
          <w:szCs w:val="28"/>
          <w:shd w:val="clear" w:color="auto" w:fill="FFFFFF"/>
        </w:rPr>
        <w:t>thì còn bao gồm nguồn thu từ sản xuất, kinh doanh, từ nguồn thu hợp pháp khác theo quy định của pháp luật</w:t>
      </w:r>
      <w:r w:rsidRPr="00D302C5">
        <w:rPr>
          <w:rFonts w:ascii="Times New Roman" w:eastAsia="Calibri" w:hAnsi="Times New Roman" w:cs="Times New Roman"/>
          <w:i/>
          <w:sz w:val="28"/>
          <w:szCs w:val="28"/>
          <w:shd w:val="clear" w:color="auto" w:fill="FFFFFF"/>
        </w:rPr>
        <w:t>.</w:t>
      </w:r>
    </w:p>
    <w:p w:rsidR="00C52F42" w:rsidRPr="00D302C5" w:rsidRDefault="00C52F42" w:rsidP="00C52F42">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eastAsia="Times New Roman" w:hAnsi="Times New Roman" w:cs="Times New Roman"/>
          <w:sz w:val="28"/>
          <w:szCs w:val="28"/>
          <w:lang w:val="en-US"/>
        </w:rPr>
      </w:pPr>
      <w:r w:rsidRPr="00D302C5">
        <w:rPr>
          <w:rFonts w:ascii="Times New Roman" w:eastAsia="Times New Roman" w:hAnsi="Times New Roman" w:cs="Times New Roman"/>
          <w:sz w:val="28"/>
          <w:szCs w:val="28"/>
          <w:lang w:val="en-US"/>
        </w:rPr>
        <w:t xml:space="preserve">Trong các khoản </w:t>
      </w:r>
      <w:proofErr w:type="gramStart"/>
      <w:r w:rsidRPr="00D302C5">
        <w:rPr>
          <w:rFonts w:ascii="Times New Roman" w:eastAsia="Times New Roman" w:hAnsi="Times New Roman" w:cs="Times New Roman"/>
          <w:sz w:val="28"/>
          <w:szCs w:val="28"/>
          <w:lang w:val="en-US"/>
        </w:rPr>
        <w:t>thu</w:t>
      </w:r>
      <w:proofErr w:type="gramEnd"/>
      <w:r w:rsidRPr="00D302C5">
        <w:rPr>
          <w:rFonts w:ascii="Times New Roman" w:eastAsia="Times New Roman" w:hAnsi="Times New Roman" w:cs="Times New Roman"/>
          <w:sz w:val="28"/>
          <w:szCs w:val="28"/>
          <w:lang w:val="en-US"/>
        </w:rPr>
        <w:t xml:space="preserve"> nêu trên: </w:t>
      </w:r>
    </w:p>
    <w:p w:rsidR="00C52F42" w:rsidRPr="00D302C5" w:rsidRDefault="00C52F42" w:rsidP="00C52F42">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eastAsia="Times New Roman" w:hAnsi="Times New Roman" w:cs="Times New Roman"/>
          <w:sz w:val="28"/>
          <w:szCs w:val="28"/>
          <w:lang w:val="en-US"/>
        </w:rPr>
      </w:pPr>
      <w:r w:rsidRPr="00D302C5">
        <w:rPr>
          <w:rFonts w:ascii="Times New Roman" w:eastAsia="Times New Roman" w:hAnsi="Times New Roman" w:cs="Times New Roman"/>
          <w:sz w:val="28"/>
          <w:szCs w:val="28"/>
          <w:lang w:val="en-US"/>
        </w:rPr>
        <w:lastRenderedPageBreak/>
        <w:t xml:space="preserve">(i) Nguồn vốn vay không phải là </w:t>
      </w:r>
      <w:proofErr w:type="gramStart"/>
      <w:r w:rsidRPr="00D302C5">
        <w:rPr>
          <w:rFonts w:ascii="Times New Roman" w:eastAsia="Times New Roman" w:hAnsi="Times New Roman" w:cs="Times New Roman"/>
          <w:sz w:val="28"/>
          <w:szCs w:val="28"/>
          <w:lang w:val="en-US"/>
        </w:rPr>
        <w:t>thu</w:t>
      </w:r>
      <w:proofErr w:type="gramEnd"/>
      <w:r w:rsidRPr="00D302C5">
        <w:rPr>
          <w:rFonts w:ascii="Times New Roman" w:eastAsia="Times New Roman" w:hAnsi="Times New Roman" w:cs="Times New Roman"/>
          <w:sz w:val="28"/>
          <w:szCs w:val="28"/>
          <w:lang w:val="en-US"/>
        </w:rPr>
        <w:t xml:space="preserve"> nhập của cơ sở giáo dục nên không thuộc thu nhập chịu thuế TNDN.</w:t>
      </w:r>
    </w:p>
    <w:p w:rsidR="00C52F42" w:rsidRPr="00D302C5" w:rsidRDefault="00C52F42" w:rsidP="00C52F42">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eastAsia="Times New Roman" w:hAnsi="Times New Roman" w:cs="Times New Roman"/>
          <w:sz w:val="28"/>
          <w:szCs w:val="28"/>
          <w:lang w:val="en-US"/>
        </w:rPr>
      </w:pPr>
      <w:r w:rsidRPr="00D302C5">
        <w:rPr>
          <w:rFonts w:ascii="Times New Roman" w:eastAsia="Times New Roman" w:hAnsi="Times New Roman" w:cs="Times New Roman"/>
          <w:sz w:val="28"/>
          <w:szCs w:val="28"/>
          <w:lang w:val="en-US"/>
        </w:rPr>
        <w:t xml:space="preserve">(ii) Các nguồn ngân sách nhà nước, khoản tài trợ, viện trợ nhận được phục vụ cho giáo dục đã được miễn thuế TNDN </w:t>
      </w:r>
      <w:proofErr w:type="gramStart"/>
      <w:r w:rsidRPr="00D302C5">
        <w:rPr>
          <w:rFonts w:ascii="Times New Roman" w:eastAsia="Times New Roman" w:hAnsi="Times New Roman" w:cs="Times New Roman"/>
          <w:sz w:val="28"/>
          <w:szCs w:val="28"/>
          <w:lang w:val="en-US"/>
        </w:rPr>
        <w:t>theo</w:t>
      </w:r>
      <w:proofErr w:type="gramEnd"/>
      <w:r w:rsidRPr="00D302C5">
        <w:rPr>
          <w:rFonts w:ascii="Times New Roman" w:eastAsia="Times New Roman" w:hAnsi="Times New Roman" w:cs="Times New Roman"/>
          <w:sz w:val="28"/>
          <w:szCs w:val="28"/>
          <w:lang w:val="en-US"/>
        </w:rPr>
        <w:t xml:space="preserve"> quy định tại khoản 8 Điều 4 Luật Thuế TNDN số 67/2025/QH15.</w:t>
      </w:r>
    </w:p>
    <w:p w:rsidR="00C52F42" w:rsidRPr="00D302C5" w:rsidRDefault="00C52F42" w:rsidP="00C52F42">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eastAsia="Times New Roman" w:hAnsi="Times New Roman" w:cs="Times New Roman"/>
          <w:sz w:val="28"/>
          <w:szCs w:val="28"/>
          <w:lang w:val="en-US"/>
        </w:rPr>
      </w:pPr>
      <w:r w:rsidRPr="00D302C5">
        <w:rPr>
          <w:rFonts w:ascii="Times New Roman" w:eastAsia="Times New Roman" w:hAnsi="Times New Roman" w:cs="Times New Roman"/>
          <w:sz w:val="28"/>
          <w:szCs w:val="28"/>
          <w:lang w:val="en-US"/>
        </w:rPr>
        <w:t>(iii) Các khoản thu liên quan đến hoạt động giáo dục, đào tạo đề xuất được miễn thuế TNDN tại dự thảo Luật bao gồm: Thu từ hoạt động đào tạo, nghiên cứu khoa học, chuyển giao công nghệ; thu từ dịch vụ hỗ trợ giáo dục; kinh phí đặt hàng, giao nhiệm vụ của Nhà nước; lãi tiền gửi ngân hàng.</w:t>
      </w:r>
    </w:p>
    <w:p w:rsidR="00C52F42" w:rsidRPr="00D302C5" w:rsidRDefault="00C52F42" w:rsidP="00C52F42">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eastAsia="Times New Roman" w:hAnsi="Times New Roman" w:cs="Times New Roman"/>
          <w:sz w:val="28"/>
          <w:szCs w:val="28"/>
          <w:lang w:val="pt-BR"/>
        </w:rPr>
      </w:pPr>
      <w:r w:rsidRPr="00D302C5">
        <w:rPr>
          <w:rFonts w:ascii="Times New Roman" w:eastAsia="Times New Roman" w:hAnsi="Times New Roman" w:cs="Times New Roman"/>
          <w:sz w:val="28"/>
          <w:szCs w:val="28"/>
          <w:lang w:val="pt-BR"/>
        </w:rPr>
        <w:t>(iv) Các khoản thu từ hoạt động sản xuất, kinh doanh khác thực hiện nộp thuế TNDN theo quy định.</w:t>
      </w:r>
    </w:p>
    <w:p w:rsidR="00C52F42" w:rsidRPr="00D302C5" w:rsidRDefault="00C52F42" w:rsidP="00C52F42">
      <w:pPr>
        <w:widowControl w:val="0"/>
        <w:pBdr>
          <w:top w:val="dotted" w:sz="4" w:space="0" w:color="FFFFFF"/>
          <w:left w:val="dotted" w:sz="4" w:space="0" w:color="FFFFFF"/>
          <w:bottom w:val="dotted" w:sz="4" w:space="12" w:color="FFFFFF"/>
          <w:right w:val="dotted" w:sz="4" w:space="0" w:color="FFFFFF"/>
        </w:pBdr>
        <w:spacing w:before="120" w:after="120"/>
        <w:ind w:firstLine="720"/>
        <w:jc w:val="both"/>
        <w:rPr>
          <w:rFonts w:ascii="Times New Roman" w:eastAsia="Calibri" w:hAnsi="Times New Roman" w:cs="Times New Roman"/>
          <w:i/>
          <w:sz w:val="28"/>
          <w:szCs w:val="28"/>
          <w:shd w:val="clear" w:color="auto" w:fill="FFFFFF"/>
          <w:lang w:val="en-AU"/>
        </w:rPr>
      </w:pPr>
      <w:r w:rsidRPr="00D302C5">
        <w:rPr>
          <w:rFonts w:ascii="Times New Roman" w:eastAsia="Times New Roman" w:hAnsi="Times New Roman" w:cs="Times New Roman"/>
          <w:sz w:val="28"/>
          <w:szCs w:val="28"/>
          <w:lang w:val="pt-BR"/>
        </w:rPr>
        <w:t xml:space="preserve">Để đảm bảo nguyên tắc xây dựng “luật khung, luật ống”, tại dự thảo Luật chỉ quy định tên các khoản thu nhập được miễn thuế tương đồng với quy định của các Luật về giáo dục mà không chi tiết đến văn bản hướng dẫn Luật (Nghị định số 238/2025/NĐ-CP của Chính phủ); </w:t>
      </w:r>
      <w:r w:rsidRPr="00D302C5">
        <w:rPr>
          <w:rFonts w:ascii="Times New Roman" w:eastAsia="Calibri" w:hAnsi="Times New Roman" w:cs="Times New Roman"/>
          <w:sz w:val="28"/>
          <w:szCs w:val="28"/>
          <w:shd w:val="clear" w:color="auto" w:fill="FFFFFF"/>
          <w:lang w:val="en-US"/>
        </w:rPr>
        <w:t>đồng thời, đ</w:t>
      </w:r>
      <w:r w:rsidRPr="00D302C5">
        <w:rPr>
          <w:rFonts w:ascii="Times New Roman" w:eastAsia="Calibri" w:hAnsi="Times New Roman" w:cs="Times New Roman"/>
          <w:sz w:val="28"/>
          <w:szCs w:val="28"/>
          <w:shd w:val="clear" w:color="auto" w:fill="FFFFFF"/>
        </w:rPr>
        <w:t xml:space="preserve">ể đảm bảo việc miễn thuế được áp dụng trúng và đúng cho các nguồn thu nhập phục vụ cho hoạt động giáo dục của cơ sở giáo dục, </w:t>
      </w:r>
      <w:r w:rsidRPr="00D302C5">
        <w:rPr>
          <w:rFonts w:ascii="Times New Roman" w:eastAsia="Calibri" w:hAnsi="Times New Roman" w:cs="Times New Roman"/>
          <w:sz w:val="28"/>
          <w:szCs w:val="28"/>
          <w:shd w:val="clear" w:color="auto" w:fill="FFFFFF"/>
          <w:lang w:val="en-US"/>
        </w:rPr>
        <w:t>tại dự thảo Luật</w:t>
      </w:r>
      <w:r w:rsidRPr="00D302C5">
        <w:rPr>
          <w:rFonts w:ascii="Times New Roman" w:eastAsia="Calibri" w:hAnsi="Times New Roman" w:cs="Times New Roman"/>
          <w:sz w:val="28"/>
          <w:szCs w:val="28"/>
          <w:shd w:val="clear" w:color="auto" w:fill="FFFFFF"/>
        </w:rPr>
        <w:t xml:space="preserve"> quy định thu nhập của cơ sở giáo dục công lập, cơ sở giáo dục tư thục hoạt động không vì lợi nhuận được miễn thuế TNDN </w:t>
      </w:r>
      <w:r w:rsidRPr="00D302C5">
        <w:rPr>
          <w:rFonts w:ascii="Times New Roman" w:eastAsia="Calibri" w:hAnsi="Times New Roman" w:cs="Times New Roman"/>
          <w:sz w:val="28"/>
          <w:szCs w:val="28"/>
          <w:shd w:val="clear" w:color="auto" w:fill="FFFFFF"/>
          <w:lang w:val="pt-BR"/>
        </w:rPr>
        <w:t xml:space="preserve">đối với thu nhập liên quan đến hoạt động giáo dục, đào tạo, </w:t>
      </w:r>
      <w:r w:rsidRPr="00D302C5">
        <w:rPr>
          <w:rFonts w:ascii="Times New Roman" w:eastAsia="Calibri" w:hAnsi="Times New Roman" w:cs="Times New Roman"/>
          <w:sz w:val="28"/>
          <w:szCs w:val="28"/>
          <w:shd w:val="clear" w:color="auto" w:fill="FFFFFF"/>
          <w:lang w:val="en-AU"/>
        </w:rPr>
        <w:t>nghiên cứu khoa học, chuyển giao công nghệ của cơ sở giáo dục,</w:t>
      </w:r>
      <w:r w:rsidRPr="00D302C5">
        <w:rPr>
          <w:rFonts w:ascii="Times New Roman" w:eastAsia="Calibri" w:hAnsi="Times New Roman" w:cs="Times New Roman"/>
          <w:sz w:val="28"/>
          <w:szCs w:val="28"/>
          <w:shd w:val="clear" w:color="auto" w:fill="FFFFFF"/>
        </w:rPr>
        <w:t xml:space="preserve"> bao gồm: </w:t>
      </w:r>
      <w:r w:rsidRPr="00D302C5">
        <w:rPr>
          <w:rFonts w:ascii="Times New Roman" w:eastAsia="Calibri" w:hAnsi="Times New Roman" w:cs="Times New Roman"/>
          <w:i/>
          <w:sz w:val="28"/>
          <w:szCs w:val="28"/>
          <w:shd w:val="clear" w:color="auto" w:fill="FFFFFF"/>
          <w:lang w:val="pt-BR"/>
        </w:rPr>
        <w:t xml:space="preserve">thu nhập </w:t>
      </w:r>
      <w:r w:rsidRPr="00D302C5">
        <w:rPr>
          <w:rFonts w:ascii="Times New Roman" w:eastAsia="Calibri" w:hAnsi="Times New Roman" w:cs="Times New Roman"/>
          <w:i/>
          <w:sz w:val="28"/>
          <w:szCs w:val="28"/>
          <w:shd w:val="clear" w:color="auto" w:fill="FFFFFF"/>
          <w:lang w:val="en-AU"/>
        </w:rPr>
        <w:t>từ hoạt động giáo dục, đào tạo, nghiên cứu khoa học, chuyển giao công nghệ, dịch vụ phục vụ, hỗ trợ hoạt động giáo dục của cơ sở giáo dục; lãi tiền gửi ngân hàng; kinh phí đặt hàng, giao nhiệm vụ của Nhà nước.</w:t>
      </w:r>
    </w:p>
    <w:p w:rsidR="00C52F42" w:rsidRPr="00D302C5" w:rsidRDefault="00C52F42" w:rsidP="00C52F42">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eastAsia="Calibri" w:hAnsi="Times New Roman" w:cs="Times New Roman"/>
          <w:iCs/>
          <w:sz w:val="28"/>
          <w:szCs w:val="28"/>
          <w:shd w:val="clear" w:color="auto" w:fill="FFFFFF"/>
          <w:lang w:val="en-US"/>
        </w:rPr>
      </w:pPr>
      <w:r w:rsidRPr="00D302C5">
        <w:rPr>
          <w:rFonts w:ascii="Times New Roman" w:eastAsia="Calibri" w:hAnsi="Times New Roman" w:cs="Times New Roman"/>
          <w:iCs/>
          <w:sz w:val="28"/>
          <w:szCs w:val="28"/>
          <w:shd w:val="clear" w:color="auto" w:fill="FFFFFF"/>
        </w:rPr>
        <w:t xml:space="preserve">Theo đó, trường hợp cơ sở giáo dục phát sinh các khoản thu nhập ngoài các khoản thu nhập </w:t>
      </w:r>
      <w:r w:rsidRPr="00D302C5">
        <w:rPr>
          <w:rFonts w:ascii="Times New Roman" w:eastAsia="Calibri" w:hAnsi="Times New Roman" w:cs="Times New Roman"/>
          <w:iCs/>
          <w:sz w:val="28"/>
          <w:szCs w:val="28"/>
          <w:shd w:val="clear" w:color="auto" w:fill="FFFFFF"/>
          <w:lang w:val="en-AU"/>
        </w:rPr>
        <w:t>quy định nêu trên</w:t>
      </w:r>
      <w:r w:rsidRPr="00D302C5">
        <w:rPr>
          <w:rFonts w:ascii="Times New Roman" w:eastAsia="Calibri" w:hAnsi="Times New Roman" w:cs="Times New Roman"/>
          <w:iCs/>
          <w:sz w:val="28"/>
          <w:szCs w:val="28"/>
          <w:shd w:val="clear" w:color="auto" w:fill="FFFFFF"/>
        </w:rPr>
        <w:t xml:space="preserve"> </w:t>
      </w:r>
      <w:r w:rsidRPr="00D302C5">
        <w:rPr>
          <w:rFonts w:ascii="Times New Roman" w:eastAsia="Calibri" w:hAnsi="Times New Roman" w:cs="Times New Roman"/>
          <w:iCs/>
          <w:sz w:val="28"/>
          <w:szCs w:val="28"/>
          <w:shd w:val="clear" w:color="auto" w:fill="FFFFFF"/>
          <w:lang w:val="en-AU"/>
        </w:rPr>
        <w:t>thì thực hiện</w:t>
      </w:r>
      <w:r w:rsidRPr="00D302C5">
        <w:rPr>
          <w:rFonts w:ascii="Times New Roman" w:eastAsia="Calibri" w:hAnsi="Times New Roman" w:cs="Times New Roman"/>
          <w:iCs/>
          <w:sz w:val="28"/>
          <w:szCs w:val="28"/>
          <w:shd w:val="clear" w:color="auto" w:fill="FFFFFF"/>
        </w:rPr>
        <w:t xml:space="preserve"> nộp thuế theo quy định của pháp luật thuế TNDN hiện hành.</w:t>
      </w:r>
    </w:p>
    <w:p w:rsidR="00C52F42" w:rsidRPr="00D302C5" w:rsidRDefault="00C52F42" w:rsidP="00C52F42">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eastAsia="Calibri" w:hAnsi="Times New Roman" w:cs="Times New Roman"/>
          <w:i/>
          <w:iCs/>
          <w:sz w:val="28"/>
          <w:szCs w:val="28"/>
          <w:shd w:val="clear" w:color="auto" w:fill="FFFFFF"/>
          <w:lang w:val="en-US"/>
        </w:rPr>
      </w:pPr>
      <w:r w:rsidRPr="00D302C5">
        <w:rPr>
          <w:rFonts w:ascii="Times New Roman" w:eastAsia="Calibri" w:hAnsi="Times New Roman" w:cs="Times New Roman"/>
          <w:sz w:val="28"/>
          <w:szCs w:val="28"/>
          <w:shd w:val="clear" w:color="auto" w:fill="FFFFFF"/>
          <w:lang w:val="en-AU"/>
        </w:rPr>
        <w:t>Ngoài ra, để đảm bảo Chính phủ có thể linh hoạt quy định các khoản thu nhập được miễn thuế có thể thay đổi nhằm phù hợp với thực tiễn hoạt động của cơ sở giáo dục trước các biến động về kinh tế - xã hội, tại dự thảo Luật quy định “</w:t>
      </w:r>
      <w:r w:rsidRPr="00D302C5">
        <w:rPr>
          <w:rFonts w:ascii="Times New Roman" w:eastAsia="Calibri" w:hAnsi="Times New Roman" w:cs="Times New Roman"/>
          <w:i/>
          <w:sz w:val="28"/>
          <w:szCs w:val="28"/>
          <w:shd w:val="clear" w:color="auto" w:fill="FFFFFF"/>
          <w:lang w:val="pt-BR"/>
        </w:rPr>
        <w:t xml:space="preserve">Trường hợp </w:t>
      </w:r>
      <w:r w:rsidRPr="00D302C5">
        <w:rPr>
          <w:rFonts w:ascii="Times New Roman" w:eastAsia="Calibri" w:hAnsi="Times New Roman" w:cs="Times New Roman"/>
          <w:i/>
          <w:iCs/>
          <w:sz w:val="28"/>
          <w:szCs w:val="28"/>
          <w:shd w:val="clear" w:color="auto" w:fill="FFFFFF"/>
        </w:rPr>
        <w:t>phát sinh các khoản thu nhập khác với quy định tại khoản này cần được miễn thuế thì giao Chính phủ quy định</w:t>
      </w:r>
      <w:r w:rsidRPr="00D302C5">
        <w:rPr>
          <w:rFonts w:ascii="Times New Roman" w:eastAsia="Calibri" w:hAnsi="Times New Roman" w:cs="Times New Roman"/>
          <w:i/>
          <w:iCs/>
          <w:sz w:val="28"/>
          <w:szCs w:val="28"/>
          <w:shd w:val="clear" w:color="auto" w:fill="FFFFFF"/>
          <w:lang w:val="en-US"/>
        </w:rPr>
        <w:t>”</w:t>
      </w:r>
      <w:r w:rsidRPr="00D302C5">
        <w:rPr>
          <w:rFonts w:ascii="Times New Roman" w:eastAsia="Calibri" w:hAnsi="Times New Roman" w:cs="Times New Roman"/>
          <w:i/>
          <w:iCs/>
          <w:sz w:val="28"/>
          <w:szCs w:val="28"/>
          <w:shd w:val="clear" w:color="auto" w:fill="FFFFFF"/>
        </w:rPr>
        <w:t>.</w:t>
      </w:r>
    </w:p>
    <w:p w:rsidR="00C52F42" w:rsidRPr="00D302C5" w:rsidRDefault="00C52F42" w:rsidP="00C52F42">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eastAsia="Times New Roman" w:hAnsi="Times New Roman" w:cs="Times New Roman"/>
          <w:sz w:val="28"/>
          <w:szCs w:val="28"/>
          <w:lang w:val="en-US"/>
        </w:rPr>
      </w:pPr>
      <w:r w:rsidRPr="00D302C5">
        <w:rPr>
          <w:rFonts w:ascii="Times New Roman" w:eastAsia="Times New Roman" w:hAnsi="Times New Roman" w:cs="Times New Roman"/>
          <w:sz w:val="28"/>
          <w:szCs w:val="28"/>
        </w:rPr>
        <w:t>- Về nguyên tắc quản lý, sử dụng</w:t>
      </w:r>
      <w:r w:rsidRPr="00D302C5">
        <w:rPr>
          <w:rFonts w:ascii="Times New Roman" w:eastAsia="Times New Roman" w:hAnsi="Times New Roman" w:cs="Times New Roman"/>
          <w:sz w:val="28"/>
          <w:szCs w:val="28"/>
          <w:lang w:val="en-US"/>
        </w:rPr>
        <w:t xml:space="preserve"> và cơ chế kiểm soát:</w:t>
      </w:r>
    </w:p>
    <w:p w:rsidR="00C52F42" w:rsidRPr="00D302C5" w:rsidRDefault="00C52F42" w:rsidP="00C52F42">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eastAsia="Times New Roman" w:hAnsi="Times New Roman" w:cs="Times New Roman"/>
          <w:sz w:val="28"/>
          <w:szCs w:val="28"/>
        </w:rPr>
      </w:pPr>
      <w:r w:rsidRPr="00D302C5">
        <w:rPr>
          <w:rFonts w:ascii="Times New Roman" w:eastAsia="Times New Roman" w:hAnsi="Times New Roman" w:cs="Times New Roman"/>
          <w:sz w:val="28"/>
          <w:szCs w:val="28"/>
          <w:lang w:val="en-US"/>
        </w:rPr>
        <w:t>Để đảm bảo việc kiểm soát, tránh trường hợp lợi dụng quy định của pháp luật về hưởng ưu đãi thuế, tránh vướng mắc trong quá trình thực hiện,</w:t>
      </w:r>
      <w:r w:rsidRPr="00D302C5">
        <w:rPr>
          <w:rFonts w:ascii="Times New Roman" w:eastAsia="Calibri" w:hAnsi="Times New Roman" w:cs="Times New Roman"/>
          <w:sz w:val="28"/>
          <w:szCs w:val="28"/>
          <w:shd w:val="clear" w:color="auto" w:fill="FFFFFF"/>
          <w:lang w:val="en-AU"/>
        </w:rPr>
        <w:t xml:space="preserve"> c</w:t>
      </w:r>
      <w:r w:rsidRPr="00D302C5">
        <w:rPr>
          <w:rFonts w:ascii="Times New Roman" w:eastAsia="Times New Roman" w:hAnsi="Times New Roman" w:cs="Times New Roman"/>
          <w:sz w:val="28"/>
          <w:szCs w:val="28"/>
        </w:rPr>
        <w:t>ăn cứ quy định của pháp luật về quản lý thuế, tại dự thảo Luật quy định:</w:t>
      </w:r>
    </w:p>
    <w:p w:rsidR="00C52F42" w:rsidRPr="00D302C5" w:rsidRDefault="00C52F42" w:rsidP="00C52F42">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eastAsia="Times New Roman" w:hAnsi="Times New Roman" w:cs="Times New Roman"/>
          <w:sz w:val="28"/>
          <w:szCs w:val="28"/>
        </w:rPr>
      </w:pPr>
      <w:r w:rsidRPr="00D302C5">
        <w:rPr>
          <w:rFonts w:ascii="Times New Roman" w:eastAsia="Times New Roman" w:hAnsi="Times New Roman" w:cs="Times New Roman"/>
          <w:sz w:val="28"/>
          <w:szCs w:val="28"/>
        </w:rPr>
        <w:t xml:space="preserve">+ </w:t>
      </w:r>
      <w:r w:rsidRPr="00D302C5">
        <w:rPr>
          <w:rFonts w:ascii="Times New Roman" w:eastAsia="Times New Roman" w:hAnsi="Times New Roman" w:cs="Times New Roman"/>
          <w:sz w:val="28"/>
          <w:szCs w:val="28"/>
          <w:lang w:val="pt-BR"/>
        </w:rPr>
        <w:t xml:space="preserve">Trường hợp cơ sở giáo dục công lập, cơ sở giáo dục tư thục hoạt động không vì lợi nhuận sử dụng phần </w:t>
      </w:r>
      <w:r w:rsidRPr="00D302C5">
        <w:rPr>
          <w:rFonts w:ascii="Times New Roman" w:eastAsia="Times New Roman" w:hAnsi="Times New Roman" w:cs="Times New Roman"/>
          <w:sz w:val="28"/>
          <w:szCs w:val="28"/>
        </w:rPr>
        <w:t xml:space="preserve">thu nhập được miễn thuế không đúng mục đích thì phải </w:t>
      </w:r>
      <w:r w:rsidRPr="00D302C5">
        <w:rPr>
          <w:rFonts w:ascii="Times New Roman" w:hAnsi="Times New Roman" w:cs="Times New Roman"/>
          <w:sz w:val="28"/>
          <w:szCs w:val="28"/>
          <w:shd w:val="clear" w:color="auto" w:fill="FFFFFF"/>
          <w:lang w:val="en-US"/>
        </w:rPr>
        <w:t xml:space="preserve">thực hiện kê khai và </w:t>
      </w:r>
      <w:r w:rsidRPr="00D302C5">
        <w:rPr>
          <w:rFonts w:ascii="Times New Roman" w:eastAsia="Times New Roman" w:hAnsi="Times New Roman" w:cs="Times New Roman"/>
          <w:sz w:val="28"/>
          <w:szCs w:val="28"/>
        </w:rPr>
        <w:t xml:space="preserve">nộp thuế và tiền chậm nộp, tiền phạt (nếu có) đối với phần sử dụng không đúng quy định </w:t>
      </w:r>
      <w:r w:rsidRPr="00D302C5">
        <w:rPr>
          <w:rFonts w:ascii="Times New Roman" w:eastAsia="Times New Roman" w:hAnsi="Times New Roman" w:cs="Times New Roman"/>
          <w:sz w:val="28"/>
          <w:szCs w:val="28"/>
          <w:lang w:val="am-ET"/>
        </w:rPr>
        <w:t>theo quy định của pháp luật về quản lý thuế</w:t>
      </w:r>
      <w:r w:rsidRPr="00D302C5">
        <w:rPr>
          <w:rFonts w:ascii="Times New Roman" w:eastAsia="Times New Roman" w:hAnsi="Times New Roman" w:cs="Times New Roman"/>
          <w:sz w:val="28"/>
          <w:szCs w:val="28"/>
        </w:rPr>
        <w:t>.</w:t>
      </w:r>
    </w:p>
    <w:p w:rsidR="00C52F42" w:rsidRPr="00D302C5" w:rsidRDefault="00C52F42" w:rsidP="00C52F42">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eastAsia="Times New Roman" w:hAnsi="Times New Roman" w:cs="Times New Roman"/>
          <w:sz w:val="28"/>
          <w:szCs w:val="28"/>
          <w:lang w:val="nl-NL"/>
        </w:rPr>
      </w:pPr>
      <w:r w:rsidRPr="00D302C5">
        <w:rPr>
          <w:rFonts w:ascii="Times New Roman" w:eastAsia="Times New Roman" w:hAnsi="Times New Roman" w:cs="Times New Roman"/>
          <w:sz w:val="28"/>
          <w:szCs w:val="28"/>
        </w:rPr>
        <w:lastRenderedPageBreak/>
        <w:t xml:space="preserve">+ </w:t>
      </w:r>
      <w:r w:rsidRPr="00D302C5">
        <w:rPr>
          <w:rFonts w:ascii="Times New Roman" w:eastAsia="Times New Roman" w:hAnsi="Times New Roman" w:cs="Times New Roman"/>
          <w:sz w:val="28"/>
          <w:szCs w:val="28"/>
          <w:lang w:val="pt-BR"/>
        </w:rPr>
        <w:t xml:space="preserve">Trường hợp cơ sở giáo dục tư thục hoạt động không vì lợi nhuận thực hiện rút vốn hoặc chia lợi tức thì phải </w:t>
      </w:r>
      <w:r w:rsidRPr="00D302C5">
        <w:rPr>
          <w:rFonts w:ascii="Times New Roman" w:hAnsi="Times New Roman" w:cs="Times New Roman"/>
          <w:sz w:val="28"/>
          <w:szCs w:val="28"/>
          <w:shd w:val="clear" w:color="auto" w:fill="FFFFFF"/>
          <w:lang w:val="en-US"/>
        </w:rPr>
        <w:t xml:space="preserve">thực hiện kê khai và </w:t>
      </w:r>
      <w:r w:rsidRPr="00D302C5">
        <w:rPr>
          <w:rFonts w:ascii="Times New Roman" w:eastAsia="Times New Roman" w:hAnsi="Times New Roman" w:cs="Times New Roman"/>
          <w:sz w:val="28"/>
          <w:szCs w:val="28"/>
          <w:lang w:val="pt-BR"/>
        </w:rPr>
        <w:t xml:space="preserve">nộp lại toàn bộ tiền thuế đã được miễn </w:t>
      </w:r>
      <w:r w:rsidRPr="00D302C5">
        <w:rPr>
          <w:rFonts w:ascii="Times New Roman" w:eastAsia="Times New Roman" w:hAnsi="Times New Roman" w:cs="Times New Roman"/>
          <w:sz w:val="28"/>
          <w:szCs w:val="28"/>
        </w:rPr>
        <w:t xml:space="preserve">và tiền chậm nộp, tiền phạt (nếu có) thực hiện </w:t>
      </w:r>
      <w:r w:rsidRPr="00D302C5">
        <w:rPr>
          <w:rFonts w:ascii="Times New Roman" w:eastAsia="Times New Roman" w:hAnsi="Times New Roman" w:cs="Times New Roman"/>
          <w:sz w:val="28"/>
          <w:szCs w:val="28"/>
          <w:lang w:val="am-ET"/>
        </w:rPr>
        <w:t>theo quy định của pháp luật về quản lý thuế</w:t>
      </w:r>
      <w:r w:rsidRPr="00D302C5">
        <w:rPr>
          <w:rFonts w:ascii="Times New Roman" w:eastAsia="Times New Roman" w:hAnsi="Times New Roman" w:cs="Times New Roman"/>
          <w:sz w:val="28"/>
          <w:szCs w:val="28"/>
        </w:rPr>
        <w:t>.</w:t>
      </w:r>
    </w:p>
    <w:p w:rsidR="003B7A4D" w:rsidRPr="00D302C5" w:rsidRDefault="00401FB6"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eastAsia="Times New Roman" w:hAnsi="Times New Roman" w:cs="Times New Roman"/>
          <w:i/>
          <w:sz w:val="28"/>
          <w:szCs w:val="28"/>
          <w:lang w:val="nl-NL"/>
        </w:rPr>
      </w:pPr>
      <w:r w:rsidRPr="00D302C5">
        <w:rPr>
          <w:rFonts w:ascii="Times New Roman" w:eastAsia="Times New Roman" w:hAnsi="Times New Roman" w:cs="Times New Roman"/>
          <w:b/>
          <w:i/>
          <w:sz w:val="28"/>
          <w:szCs w:val="28"/>
          <w:lang w:val="nl-NL"/>
        </w:rPr>
        <w:t>3</w:t>
      </w:r>
      <w:r w:rsidR="003B7A4D" w:rsidRPr="00D302C5">
        <w:rPr>
          <w:rFonts w:ascii="Times New Roman" w:eastAsia="Times New Roman" w:hAnsi="Times New Roman" w:cs="Times New Roman"/>
          <w:b/>
          <w:i/>
          <w:sz w:val="28"/>
          <w:szCs w:val="28"/>
          <w:lang w:val="nl-NL"/>
        </w:rPr>
        <w:t>.</w:t>
      </w:r>
      <w:r w:rsidR="003B7A4D" w:rsidRPr="00D302C5">
        <w:rPr>
          <w:rFonts w:ascii="Times New Roman" w:eastAsia="Times New Roman" w:hAnsi="Times New Roman" w:cs="Times New Roman"/>
          <w:b/>
          <w:i/>
          <w:sz w:val="28"/>
          <w:szCs w:val="28"/>
        </w:rPr>
        <w:t>3</w:t>
      </w:r>
      <w:r w:rsidR="003B7A4D" w:rsidRPr="00D302C5">
        <w:rPr>
          <w:rFonts w:ascii="Times New Roman" w:eastAsia="Times New Roman" w:hAnsi="Times New Roman" w:cs="Times New Roman"/>
          <w:b/>
          <w:i/>
          <w:sz w:val="28"/>
          <w:szCs w:val="28"/>
          <w:lang w:val="nl-NL"/>
        </w:rPr>
        <w:t xml:space="preserve">. Nội dung lược bỏ: </w:t>
      </w:r>
      <w:r w:rsidR="003B7A4D" w:rsidRPr="00D302C5">
        <w:rPr>
          <w:rFonts w:ascii="Times New Roman" w:eastAsia="Times New Roman" w:hAnsi="Times New Roman" w:cs="Times New Roman"/>
          <w:sz w:val="28"/>
          <w:szCs w:val="28"/>
          <w:lang w:val="nl-NL"/>
        </w:rPr>
        <w:t>Không</w:t>
      </w:r>
      <w:r w:rsidR="003B7A4D" w:rsidRPr="00D302C5">
        <w:rPr>
          <w:rFonts w:ascii="Times New Roman" w:eastAsia="Times New Roman" w:hAnsi="Times New Roman" w:cs="Times New Roman"/>
          <w:i/>
          <w:sz w:val="28"/>
          <w:szCs w:val="28"/>
          <w:lang w:val="nl-NL"/>
        </w:rPr>
        <w:t>.</w:t>
      </w:r>
    </w:p>
    <w:p w:rsidR="003B7A4D" w:rsidRPr="00D302C5" w:rsidRDefault="00401FB6"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eastAsia="Times New Roman" w:hAnsi="Times New Roman" w:cs="Times New Roman"/>
          <w:i/>
          <w:sz w:val="28"/>
          <w:szCs w:val="28"/>
          <w:lang w:val="nl-NL"/>
        </w:rPr>
      </w:pPr>
      <w:r w:rsidRPr="00D302C5">
        <w:rPr>
          <w:rFonts w:ascii="Times New Roman" w:eastAsia="Times New Roman" w:hAnsi="Times New Roman" w:cs="Times New Roman"/>
          <w:b/>
          <w:i/>
          <w:sz w:val="28"/>
          <w:szCs w:val="28"/>
          <w:lang w:val="sv-SE"/>
        </w:rPr>
        <w:t>3</w:t>
      </w:r>
      <w:r w:rsidR="003B7A4D" w:rsidRPr="00D302C5">
        <w:rPr>
          <w:rFonts w:ascii="Times New Roman" w:eastAsia="Times New Roman" w:hAnsi="Times New Roman" w:cs="Times New Roman"/>
          <w:b/>
          <w:i/>
          <w:sz w:val="28"/>
          <w:szCs w:val="28"/>
          <w:lang w:val="sv-SE"/>
        </w:rPr>
        <w:t>.4. Nội dung phân cấp, phân quyền:</w:t>
      </w:r>
      <w:r w:rsidR="003B7A4D" w:rsidRPr="00D302C5">
        <w:rPr>
          <w:rFonts w:ascii="Times New Roman" w:eastAsia="Times New Roman" w:hAnsi="Times New Roman" w:cs="Times New Roman"/>
          <w:i/>
          <w:sz w:val="28"/>
          <w:szCs w:val="28"/>
          <w:lang w:val="nl-NL"/>
        </w:rPr>
        <w:t xml:space="preserve"> </w:t>
      </w:r>
      <w:r w:rsidR="003B7A4D" w:rsidRPr="00D302C5">
        <w:rPr>
          <w:rFonts w:ascii="Times New Roman" w:eastAsia="Times New Roman" w:hAnsi="Times New Roman" w:cs="Times New Roman"/>
          <w:sz w:val="28"/>
          <w:szCs w:val="28"/>
          <w:lang w:val="nl-NL"/>
        </w:rPr>
        <w:t>Không</w:t>
      </w:r>
      <w:r w:rsidR="003B7A4D" w:rsidRPr="00D302C5">
        <w:rPr>
          <w:rFonts w:ascii="Times New Roman" w:eastAsia="Times New Roman" w:hAnsi="Times New Roman" w:cs="Times New Roman"/>
          <w:i/>
          <w:sz w:val="28"/>
          <w:szCs w:val="28"/>
          <w:lang w:val="nl-NL"/>
        </w:rPr>
        <w:t>.</w:t>
      </w:r>
    </w:p>
    <w:p w:rsidR="007D0702" w:rsidRPr="00D302C5" w:rsidRDefault="00401FB6"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eastAsia="Times New Roman" w:hAnsi="Times New Roman" w:cs="Times New Roman"/>
          <w:b/>
          <w:i/>
          <w:sz w:val="28"/>
          <w:szCs w:val="28"/>
          <w:lang w:val="sv-SE"/>
        </w:rPr>
      </w:pPr>
      <w:r w:rsidRPr="00D302C5">
        <w:rPr>
          <w:rFonts w:ascii="Times New Roman" w:eastAsia="Times New Roman" w:hAnsi="Times New Roman" w:cs="Times New Roman"/>
          <w:b/>
          <w:i/>
          <w:sz w:val="28"/>
          <w:szCs w:val="28"/>
          <w:lang w:val="sv-SE"/>
        </w:rPr>
        <w:t>3</w:t>
      </w:r>
      <w:r w:rsidR="007D0702" w:rsidRPr="00D302C5">
        <w:rPr>
          <w:rFonts w:ascii="Times New Roman" w:eastAsia="Times New Roman" w:hAnsi="Times New Roman" w:cs="Times New Roman"/>
          <w:b/>
          <w:i/>
          <w:sz w:val="28"/>
          <w:szCs w:val="28"/>
          <w:lang w:val="sv-SE"/>
        </w:rPr>
        <w:t>.5. Nội dung cắt giảm, đơn giản hóa thủ tục hành chính; việc ứng dụng, thúc đẩy phát triển khoa học, công nghệ, đổi mới sáng tạo và chuyển đổi số</w:t>
      </w:r>
    </w:p>
    <w:p w:rsidR="007D0702" w:rsidRPr="00D302C5" w:rsidRDefault="007D0702"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eastAsia="Times New Roman" w:hAnsi="Times New Roman" w:cs="Times New Roman"/>
          <w:sz w:val="28"/>
          <w:szCs w:val="28"/>
          <w:lang w:val="nl-NL"/>
        </w:rPr>
      </w:pPr>
      <w:r w:rsidRPr="00D302C5">
        <w:rPr>
          <w:rFonts w:ascii="Times New Roman" w:eastAsia="Times New Roman" w:hAnsi="Times New Roman" w:cs="Times New Roman"/>
          <w:sz w:val="28"/>
          <w:szCs w:val="28"/>
          <w:lang w:val="nl-NL"/>
        </w:rPr>
        <w:t>Dự thảo Luật không làm phát sinh thủ tục hành chính, không có nội dung liên quan đến ứng dụng, thúc đẩy phát triển khoa học, công nghệ, đổi mới sáng tạo và chuyển đổi số.</w:t>
      </w:r>
    </w:p>
    <w:p w:rsidR="007D0702" w:rsidRPr="00D302C5" w:rsidRDefault="00401FB6"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eastAsia="Times New Roman" w:hAnsi="Times New Roman" w:cs="Times New Roman"/>
          <w:b/>
          <w:i/>
          <w:sz w:val="28"/>
          <w:szCs w:val="28"/>
          <w:lang w:val="nl-NL"/>
        </w:rPr>
      </w:pPr>
      <w:r w:rsidRPr="00D302C5">
        <w:rPr>
          <w:rFonts w:ascii="Times New Roman" w:eastAsia="Times New Roman" w:hAnsi="Times New Roman" w:cs="Times New Roman"/>
          <w:b/>
          <w:i/>
          <w:sz w:val="28"/>
          <w:szCs w:val="28"/>
          <w:lang w:val="nl-NL"/>
        </w:rPr>
        <w:t>3</w:t>
      </w:r>
      <w:r w:rsidR="007D0702" w:rsidRPr="00D302C5">
        <w:rPr>
          <w:rFonts w:ascii="Times New Roman" w:eastAsia="Times New Roman" w:hAnsi="Times New Roman" w:cs="Times New Roman"/>
          <w:b/>
          <w:i/>
          <w:sz w:val="28"/>
          <w:szCs w:val="28"/>
          <w:lang w:val="nl-NL"/>
        </w:rPr>
        <w:t>.6. Về tính tương thích với điều ước quốc tế có liên quan mà nước Cộng hòa xã hội chủ nghĩa Việt Nam là thành viên</w:t>
      </w:r>
    </w:p>
    <w:p w:rsidR="007D0702" w:rsidRPr="00D302C5" w:rsidRDefault="007D0702"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eastAsia="Times New Roman" w:hAnsi="Times New Roman" w:cs="Times New Roman"/>
          <w:sz w:val="28"/>
          <w:szCs w:val="28"/>
          <w:lang w:val="sv-SE"/>
        </w:rPr>
      </w:pPr>
      <w:r w:rsidRPr="00D302C5">
        <w:rPr>
          <w:rFonts w:ascii="Times New Roman" w:eastAsia="Times New Roman" w:hAnsi="Times New Roman" w:cs="Times New Roman"/>
          <w:sz w:val="28"/>
          <w:szCs w:val="28"/>
          <w:lang w:val="sv-SE"/>
        </w:rPr>
        <w:t>Qua rà soát về các Điều ước quốc tế có liên quan mà Việt Nam là thành viên, các nội dung được đề xuất tại dự án Luật đều đảm bảo phù hợp với các cam kết quốc tế của Việt Nam và không trái với các cam kết tại các Điều ước quốc tế mà Việt Nam đã tham gia và là thành viên.</w:t>
      </w:r>
    </w:p>
    <w:p w:rsidR="007D0702" w:rsidRPr="00D302C5" w:rsidRDefault="00401FB6"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eastAsia="Times New Roman" w:hAnsi="Times New Roman" w:cs="Times New Roman"/>
          <w:b/>
          <w:i/>
          <w:sz w:val="28"/>
          <w:szCs w:val="28"/>
          <w:lang w:val="nl-NL"/>
        </w:rPr>
      </w:pPr>
      <w:r w:rsidRPr="00D302C5">
        <w:rPr>
          <w:rFonts w:ascii="Times New Roman" w:eastAsia="Times New Roman" w:hAnsi="Times New Roman" w:cs="Times New Roman"/>
          <w:b/>
          <w:i/>
          <w:sz w:val="28"/>
          <w:szCs w:val="28"/>
          <w:lang w:val="nl-NL"/>
        </w:rPr>
        <w:t>3</w:t>
      </w:r>
      <w:r w:rsidR="007D0702" w:rsidRPr="00D302C5">
        <w:rPr>
          <w:rFonts w:ascii="Times New Roman" w:eastAsia="Times New Roman" w:hAnsi="Times New Roman" w:cs="Times New Roman"/>
          <w:b/>
          <w:i/>
          <w:sz w:val="28"/>
          <w:szCs w:val="28"/>
          <w:lang w:val="nl-NL"/>
        </w:rPr>
        <w:t xml:space="preserve">.7. </w:t>
      </w:r>
      <w:r w:rsidR="007D0702" w:rsidRPr="00D302C5">
        <w:rPr>
          <w:rFonts w:ascii="Times New Roman" w:eastAsia="Times New Roman" w:hAnsi="Times New Roman" w:cs="Times New Roman"/>
          <w:b/>
          <w:i/>
          <w:sz w:val="28"/>
          <w:szCs w:val="28"/>
          <w:lang w:val="pl-PL"/>
        </w:rPr>
        <w:t>Về b</w:t>
      </w:r>
      <w:r w:rsidR="007D0702" w:rsidRPr="00D302C5">
        <w:rPr>
          <w:rFonts w:ascii="Times New Roman" w:eastAsia="Times New Roman" w:hAnsi="Times New Roman" w:cs="Times New Roman"/>
          <w:b/>
          <w:i/>
          <w:sz w:val="28"/>
          <w:szCs w:val="28"/>
          <w:lang w:val="nl-NL"/>
        </w:rPr>
        <w:t>ảo đảm yêu cầu về quốc phòng, an ninh</w:t>
      </w:r>
    </w:p>
    <w:p w:rsidR="00D2060C" w:rsidRPr="00D302C5" w:rsidRDefault="00D2060C"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eastAsia="Times New Roman" w:hAnsi="Times New Roman" w:cs="Times New Roman"/>
          <w:sz w:val="28"/>
          <w:szCs w:val="28"/>
          <w:lang w:val="pl-PL"/>
        </w:rPr>
      </w:pPr>
      <w:r w:rsidRPr="00D302C5">
        <w:rPr>
          <w:rFonts w:ascii="Times New Roman" w:eastAsia="Times New Roman" w:hAnsi="Times New Roman" w:cs="Times New Roman"/>
          <w:sz w:val="28"/>
          <w:szCs w:val="28"/>
          <w:lang w:val="pl-PL"/>
        </w:rPr>
        <w:t xml:space="preserve">Dự thảo Luật đảm bảo yêu cầu về quốc phòng, an ninh theo quy định. </w:t>
      </w:r>
    </w:p>
    <w:p w:rsidR="007D0702" w:rsidRPr="00D302C5" w:rsidRDefault="00401FB6"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eastAsia="Times New Roman" w:hAnsi="Times New Roman" w:cs="Times New Roman"/>
          <w:b/>
          <w:i/>
          <w:sz w:val="28"/>
          <w:szCs w:val="28"/>
          <w:lang w:val="nl-NL"/>
        </w:rPr>
      </w:pPr>
      <w:r w:rsidRPr="00D302C5">
        <w:rPr>
          <w:rFonts w:ascii="Times New Roman" w:eastAsia="Times New Roman" w:hAnsi="Times New Roman" w:cs="Times New Roman"/>
          <w:b/>
          <w:i/>
          <w:sz w:val="28"/>
          <w:szCs w:val="28"/>
          <w:lang w:val="nl-NL"/>
        </w:rPr>
        <w:t>3</w:t>
      </w:r>
      <w:r w:rsidR="007D0702" w:rsidRPr="00D302C5">
        <w:rPr>
          <w:rFonts w:ascii="Times New Roman" w:eastAsia="Times New Roman" w:hAnsi="Times New Roman" w:cs="Times New Roman"/>
          <w:b/>
          <w:i/>
          <w:sz w:val="28"/>
          <w:szCs w:val="28"/>
          <w:lang w:val="nl-NL"/>
        </w:rPr>
        <w:t>.8. Về việc bảo đảm bình đẳng giới</w:t>
      </w:r>
    </w:p>
    <w:p w:rsidR="007D0702" w:rsidRPr="00D302C5" w:rsidRDefault="00D2060C"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eastAsia="Times New Roman" w:hAnsi="Times New Roman" w:cs="Times New Roman"/>
          <w:sz w:val="28"/>
          <w:szCs w:val="28"/>
          <w:lang w:val="pl-PL"/>
        </w:rPr>
      </w:pPr>
      <w:r w:rsidRPr="00D302C5">
        <w:rPr>
          <w:rFonts w:ascii="Times New Roman" w:eastAsia="Times New Roman" w:hAnsi="Times New Roman" w:cs="Times New Roman"/>
          <w:sz w:val="28"/>
          <w:szCs w:val="28"/>
          <w:lang w:val="pl-PL"/>
        </w:rPr>
        <w:t>D</w:t>
      </w:r>
      <w:r w:rsidR="007D0702" w:rsidRPr="00D302C5">
        <w:rPr>
          <w:rFonts w:ascii="Times New Roman" w:eastAsia="Times New Roman" w:hAnsi="Times New Roman" w:cs="Times New Roman"/>
          <w:sz w:val="28"/>
          <w:szCs w:val="28"/>
          <w:lang w:val="pl-PL"/>
        </w:rPr>
        <w:t>ự</w:t>
      </w:r>
      <w:r w:rsidRPr="00D302C5">
        <w:rPr>
          <w:rFonts w:ascii="Times New Roman" w:eastAsia="Times New Roman" w:hAnsi="Times New Roman" w:cs="Times New Roman"/>
          <w:sz w:val="28"/>
          <w:szCs w:val="28"/>
          <w:lang w:val="pl-PL"/>
        </w:rPr>
        <w:t xml:space="preserve"> </w:t>
      </w:r>
      <w:r w:rsidR="007D0702" w:rsidRPr="00D302C5">
        <w:rPr>
          <w:rFonts w:ascii="Times New Roman" w:eastAsia="Times New Roman" w:hAnsi="Times New Roman" w:cs="Times New Roman"/>
          <w:sz w:val="28"/>
          <w:szCs w:val="28"/>
          <w:lang w:val="pl-PL"/>
        </w:rPr>
        <w:t xml:space="preserve">thảo </w:t>
      </w:r>
      <w:r w:rsidRPr="00D302C5">
        <w:rPr>
          <w:rFonts w:ascii="Times New Roman" w:eastAsia="Times New Roman" w:hAnsi="Times New Roman" w:cs="Times New Roman"/>
          <w:sz w:val="28"/>
          <w:szCs w:val="28"/>
          <w:lang w:val="pl-PL"/>
        </w:rPr>
        <w:t>Luật</w:t>
      </w:r>
      <w:r w:rsidR="007D0702" w:rsidRPr="00D302C5">
        <w:rPr>
          <w:rFonts w:ascii="Times New Roman" w:eastAsia="Times New Roman" w:hAnsi="Times New Roman" w:cs="Times New Roman"/>
          <w:sz w:val="28"/>
          <w:szCs w:val="28"/>
          <w:lang w:val="pl-PL"/>
        </w:rPr>
        <w:t xml:space="preserve"> đảm bảo yêu cầu về bình đẳng giới theo quy định. </w:t>
      </w:r>
    </w:p>
    <w:p w:rsidR="007D0702" w:rsidRPr="00D302C5" w:rsidRDefault="00401FB6"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eastAsia="Times New Roman" w:hAnsi="Times New Roman" w:cs="Times New Roman"/>
          <w:b/>
          <w:i/>
          <w:sz w:val="28"/>
          <w:szCs w:val="28"/>
          <w:lang w:val="nl-NL"/>
        </w:rPr>
      </w:pPr>
      <w:r w:rsidRPr="00D302C5">
        <w:rPr>
          <w:rFonts w:ascii="Times New Roman" w:eastAsia="Times New Roman" w:hAnsi="Times New Roman" w:cs="Times New Roman"/>
          <w:b/>
          <w:i/>
          <w:sz w:val="28"/>
          <w:szCs w:val="28"/>
          <w:lang w:val="nl-NL"/>
        </w:rPr>
        <w:t>3</w:t>
      </w:r>
      <w:r w:rsidR="007D0702" w:rsidRPr="00D302C5">
        <w:rPr>
          <w:rFonts w:ascii="Times New Roman" w:eastAsia="Times New Roman" w:hAnsi="Times New Roman" w:cs="Times New Roman"/>
          <w:b/>
          <w:i/>
          <w:sz w:val="28"/>
          <w:szCs w:val="28"/>
          <w:lang w:val="nl-NL"/>
        </w:rPr>
        <w:t>.9. Về việc thực hiện chính sách dân tộc</w:t>
      </w:r>
    </w:p>
    <w:p w:rsidR="007D0702" w:rsidRPr="00D302C5" w:rsidRDefault="007D0702"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eastAsia="Times New Roman" w:hAnsi="Times New Roman" w:cs="Times New Roman"/>
          <w:sz w:val="28"/>
          <w:szCs w:val="28"/>
          <w:lang w:val="pl-PL"/>
        </w:rPr>
      </w:pPr>
      <w:r w:rsidRPr="00D302C5">
        <w:rPr>
          <w:rFonts w:ascii="Times New Roman" w:eastAsia="Times New Roman" w:hAnsi="Times New Roman" w:cs="Times New Roman"/>
          <w:sz w:val="28"/>
          <w:szCs w:val="28"/>
          <w:lang w:val="nl-NL"/>
        </w:rPr>
        <w:t>Dự thảo Luật không có nội dung đề cập trực tiếp đến việc thực hiện chính sách dân tộc.</w:t>
      </w:r>
    </w:p>
    <w:p w:rsidR="003B7A4D" w:rsidRPr="00D302C5" w:rsidRDefault="00401FB6"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eastAsia="Times New Roman" w:hAnsi="Times New Roman" w:cs="Times New Roman"/>
          <w:i/>
          <w:sz w:val="28"/>
          <w:szCs w:val="28"/>
          <w:shd w:val="clear" w:color="auto" w:fill="FFFFFF"/>
          <w:lang w:val="en-US"/>
        </w:rPr>
      </w:pPr>
      <w:r w:rsidRPr="00D302C5">
        <w:rPr>
          <w:rFonts w:ascii="Times New Roman" w:eastAsia="Times New Roman" w:hAnsi="Times New Roman" w:cs="Times New Roman"/>
          <w:b/>
          <w:i/>
          <w:sz w:val="28"/>
          <w:szCs w:val="28"/>
          <w:shd w:val="clear" w:color="auto" w:fill="FFFFFF"/>
          <w:lang w:val="en-US"/>
        </w:rPr>
        <w:t>3</w:t>
      </w:r>
      <w:r w:rsidR="003B7A4D" w:rsidRPr="00D302C5">
        <w:rPr>
          <w:rFonts w:ascii="Times New Roman" w:eastAsia="Times New Roman" w:hAnsi="Times New Roman" w:cs="Times New Roman"/>
          <w:b/>
          <w:i/>
          <w:sz w:val="28"/>
          <w:szCs w:val="28"/>
          <w:shd w:val="clear" w:color="auto" w:fill="FFFFFF"/>
          <w:lang w:val="en-US"/>
        </w:rPr>
        <w:t>.</w:t>
      </w:r>
      <w:r w:rsidR="007D0702" w:rsidRPr="00D302C5">
        <w:rPr>
          <w:rFonts w:ascii="Times New Roman" w:eastAsia="Times New Roman" w:hAnsi="Times New Roman" w:cs="Times New Roman"/>
          <w:b/>
          <w:i/>
          <w:sz w:val="28"/>
          <w:szCs w:val="28"/>
          <w:shd w:val="clear" w:color="auto" w:fill="FFFFFF"/>
          <w:lang w:val="en-US"/>
        </w:rPr>
        <w:t>10</w:t>
      </w:r>
      <w:r w:rsidR="003B7A4D" w:rsidRPr="00D302C5">
        <w:rPr>
          <w:rFonts w:ascii="Times New Roman" w:eastAsia="Times New Roman" w:hAnsi="Times New Roman" w:cs="Times New Roman"/>
          <w:b/>
          <w:i/>
          <w:sz w:val="28"/>
          <w:szCs w:val="28"/>
          <w:shd w:val="clear" w:color="auto" w:fill="FFFFFF"/>
          <w:lang w:val="en-US"/>
        </w:rPr>
        <w:t xml:space="preserve">. Các vấn đề còn ý kiến khác nhau cần xin ý kiến: </w:t>
      </w:r>
      <w:r w:rsidR="003B7A4D" w:rsidRPr="00D302C5">
        <w:rPr>
          <w:rFonts w:ascii="Times New Roman" w:eastAsia="Times New Roman" w:hAnsi="Times New Roman" w:cs="Times New Roman"/>
          <w:sz w:val="28"/>
          <w:szCs w:val="28"/>
          <w:shd w:val="clear" w:color="auto" w:fill="FFFFFF"/>
          <w:lang w:val="en-US"/>
        </w:rPr>
        <w:t>Không</w:t>
      </w:r>
      <w:r w:rsidR="003B7A4D" w:rsidRPr="00D302C5">
        <w:rPr>
          <w:rFonts w:ascii="Times New Roman" w:eastAsia="Times New Roman" w:hAnsi="Times New Roman" w:cs="Times New Roman"/>
          <w:i/>
          <w:sz w:val="28"/>
          <w:szCs w:val="28"/>
          <w:shd w:val="clear" w:color="auto" w:fill="FFFFFF"/>
          <w:lang w:val="en-US"/>
        </w:rPr>
        <w:t>.</w:t>
      </w:r>
    </w:p>
    <w:p w:rsidR="003B7A4D" w:rsidRPr="00D302C5" w:rsidRDefault="00AB6114"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b/>
          <w:sz w:val="26"/>
          <w:szCs w:val="26"/>
          <w:lang w:val="af-ZA"/>
        </w:rPr>
      </w:pPr>
      <w:r w:rsidRPr="00D302C5">
        <w:rPr>
          <w:rFonts w:ascii="Times New Roman" w:hAnsi="Times New Roman" w:cs="Times New Roman"/>
          <w:b/>
          <w:sz w:val="26"/>
          <w:szCs w:val="26"/>
          <w:lang w:val="af-ZA"/>
        </w:rPr>
        <w:t>V. NHỮNG NỘI DUNG BỔ SUNG MỚI SO VỚI DỰ THẢO LUẬT GỬI BỘ TƯ PHÁP THẨM ĐỊNH</w:t>
      </w:r>
    </w:p>
    <w:p w:rsidR="003B7A4D" w:rsidRPr="00D302C5" w:rsidRDefault="00AB6114"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b/>
          <w:sz w:val="26"/>
          <w:szCs w:val="26"/>
          <w:lang w:val="nl-NL"/>
        </w:rPr>
      </w:pPr>
      <w:r w:rsidRPr="00D302C5">
        <w:rPr>
          <w:rFonts w:ascii="Times New Roman" w:hAnsi="Times New Roman" w:cs="Times New Roman"/>
          <w:b/>
          <w:sz w:val="26"/>
          <w:szCs w:val="26"/>
          <w:lang w:val="nl-NL"/>
        </w:rPr>
        <w:t>VI. DỰ KIẾN NGUỒN LỰC, ĐIỀU KIỆN BẢO ĐẢM CHO VIỆC THI HÀNH LUẬT VÀ THỜI GIAN TRÌNH THÔNG QUA LUẬT</w:t>
      </w:r>
    </w:p>
    <w:p w:rsidR="003B7A4D" w:rsidRPr="00D302C5" w:rsidRDefault="003B7A4D"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b/>
          <w:sz w:val="28"/>
          <w:szCs w:val="28"/>
          <w:lang w:val="nl-NL"/>
        </w:rPr>
      </w:pPr>
      <w:r w:rsidRPr="00D302C5">
        <w:rPr>
          <w:rFonts w:ascii="Times New Roman" w:hAnsi="Times New Roman" w:cs="Times New Roman"/>
          <w:b/>
          <w:sz w:val="28"/>
          <w:szCs w:val="28"/>
          <w:lang w:val="nl-NL"/>
        </w:rPr>
        <w:t>1. Dự kiến nguồn lực để thi hành Luật như sau</w:t>
      </w:r>
    </w:p>
    <w:p w:rsidR="003B7A4D" w:rsidRPr="00D302C5" w:rsidRDefault="003B7A4D"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sz w:val="28"/>
          <w:szCs w:val="28"/>
          <w:lang w:val="nl-NL"/>
        </w:rPr>
      </w:pPr>
      <w:r w:rsidRPr="00D302C5">
        <w:rPr>
          <w:rFonts w:ascii="Times New Roman" w:hAnsi="Times New Roman" w:cs="Times New Roman"/>
          <w:sz w:val="28"/>
          <w:szCs w:val="28"/>
          <w:lang w:val="nl-NL"/>
        </w:rPr>
        <w:t>- Về nguồn nhân lực: Các quy định điều chỉnh, bổ sung nhằm nâng cao hiệu quả, phù hợp với thực tế, việc triển khai thi hành Luật sau khi được thông qua</w:t>
      </w:r>
      <w:r w:rsidRPr="00D302C5">
        <w:rPr>
          <w:rFonts w:ascii="Times New Roman" w:hAnsi="Times New Roman" w:cs="Times New Roman"/>
          <w:sz w:val="28"/>
          <w:szCs w:val="28"/>
        </w:rPr>
        <w:t xml:space="preserve"> sẽ tiếp tục sử dụng nguồn lực về bộ máy tổ chức tại các cơ quan thuế hiện hành. Do đó, việc thi hành Luật sau khi được ban hành về cơ bản </w:t>
      </w:r>
      <w:r w:rsidRPr="00D302C5">
        <w:rPr>
          <w:rFonts w:ascii="Times New Roman" w:hAnsi="Times New Roman" w:cs="Times New Roman"/>
          <w:sz w:val="28"/>
          <w:szCs w:val="28"/>
          <w:lang w:val="nl-NL"/>
        </w:rPr>
        <w:t xml:space="preserve">không làm phát sinh tăng </w:t>
      </w:r>
      <w:r w:rsidRPr="00D302C5">
        <w:rPr>
          <w:rFonts w:ascii="Times New Roman" w:hAnsi="Times New Roman" w:cs="Times New Roman"/>
          <w:sz w:val="28"/>
          <w:szCs w:val="28"/>
        </w:rPr>
        <w:t xml:space="preserve">nhu cầu mới về nguồn nhân lực </w:t>
      </w:r>
      <w:r w:rsidRPr="00D302C5">
        <w:rPr>
          <w:rFonts w:ascii="Times New Roman" w:hAnsi="Times New Roman" w:cs="Times New Roman"/>
          <w:sz w:val="28"/>
          <w:szCs w:val="28"/>
          <w:lang w:val="nl-NL"/>
        </w:rPr>
        <w:t>để triển khai thực hiện.</w:t>
      </w:r>
    </w:p>
    <w:p w:rsidR="003B7A4D" w:rsidRPr="00D302C5" w:rsidRDefault="003B7A4D"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sz w:val="28"/>
          <w:szCs w:val="28"/>
          <w:lang w:val="en-US"/>
        </w:rPr>
      </w:pPr>
      <w:r w:rsidRPr="00D302C5">
        <w:rPr>
          <w:rFonts w:ascii="Times New Roman" w:hAnsi="Times New Roman" w:cs="Times New Roman"/>
          <w:sz w:val="28"/>
          <w:szCs w:val="28"/>
          <w:lang w:val="nl-NL"/>
        </w:rPr>
        <w:t>- Về nguồn lực tài chính:</w:t>
      </w:r>
      <w:r w:rsidRPr="00D302C5">
        <w:rPr>
          <w:rFonts w:ascii="Times New Roman" w:hAnsi="Times New Roman" w:cs="Times New Roman"/>
          <w:sz w:val="28"/>
          <w:szCs w:val="28"/>
        </w:rPr>
        <w:t xml:space="preserve"> Quy định trong dự thảo Luật sẽ tiếp tục sử dụng nguồn lực tài chính đang sử dụng cho việc thực hiện công tác quản lý thu </w:t>
      </w:r>
      <w:r w:rsidRPr="00D302C5">
        <w:rPr>
          <w:rFonts w:ascii="Times New Roman" w:hAnsi="Times New Roman" w:cs="Times New Roman"/>
          <w:sz w:val="28"/>
          <w:szCs w:val="28"/>
        </w:rPr>
        <w:lastRenderedPageBreak/>
        <w:t xml:space="preserve">thuế </w:t>
      </w:r>
      <w:r w:rsidRPr="00D302C5">
        <w:rPr>
          <w:rFonts w:ascii="Times New Roman" w:hAnsi="Times New Roman" w:cs="Times New Roman"/>
          <w:sz w:val="28"/>
          <w:szCs w:val="28"/>
          <w:lang w:val="en-US"/>
        </w:rPr>
        <w:t>SDĐPNN</w:t>
      </w:r>
      <w:r w:rsidR="00085A0F" w:rsidRPr="00D302C5">
        <w:rPr>
          <w:rFonts w:ascii="Times New Roman" w:hAnsi="Times New Roman" w:cs="Times New Roman"/>
          <w:sz w:val="28"/>
          <w:szCs w:val="28"/>
          <w:lang w:val="en-US"/>
        </w:rPr>
        <w:t>, TNDN</w:t>
      </w:r>
      <w:r w:rsidR="00BF08B2" w:rsidRPr="00D302C5">
        <w:rPr>
          <w:rFonts w:ascii="Times New Roman" w:hAnsi="Times New Roman" w:cs="Times New Roman"/>
          <w:sz w:val="28"/>
          <w:szCs w:val="28"/>
          <w:lang w:val="en-US"/>
        </w:rPr>
        <w:t xml:space="preserve"> </w:t>
      </w:r>
      <w:r w:rsidRPr="00D302C5">
        <w:rPr>
          <w:rFonts w:ascii="Times New Roman" w:hAnsi="Times New Roman" w:cs="Times New Roman"/>
          <w:sz w:val="28"/>
          <w:szCs w:val="28"/>
        </w:rPr>
        <w:t xml:space="preserve">hiện hành. Do đó, việc thi hành Luật sau khi được ban hành về cơ bản không làm phát sinh nhu cầu mới về nguồn tài chính mới để </w:t>
      </w:r>
      <w:r w:rsidRPr="00D302C5">
        <w:rPr>
          <w:rFonts w:ascii="Times New Roman" w:hAnsi="Times New Roman" w:cs="Times New Roman"/>
          <w:sz w:val="28"/>
          <w:szCs w:val="28"/>
          <w:lang w:val="nl-NL"/>
        </w:rPr>
        <w:t xml:space="preserve">triển khai </w:t>
      </w:r>
      <w:r w:rsidRPr="00D302C5">
        <w:rPr>
          <w:rFonts w:ascii="Times New Roman" w:hAnsi="Times New Roman" w:cs="Times New Roman"/>
          <w:sz w:val="28"/>
          <w:szCs w:val="28"/>
        </w:rPr>
        <w:t>thực hiện.</w:t>
      </w:r>
    </w:p>
    <w:p w:rsidR="003B7A4D" w:rsidRPr="00D302C5" w:rsidRDefault="003B7A4D"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b/>
          <w:sz w:val="28"/>
          <w:szCs w:val="28"/>
          <w:lang w:val="nl-NL"/>
        </w:rPr>
      </w:pPr>
      <w:r w:rsidRPr="00D302C5">
        <w:rPr>
          <w:rFonts w:ascii="Times New Roman" w:hAnsi="Times New Roman" w:cs="Times New Roman"/>
          <w:b/>
          <w:sz w:val="28"/>
          <w:szCs w:val="28"/>
          <w:lang w:val="nl-NL"/>
        </w:rPr>
        <w:t>2. Điều kiện bảo đảm cho việc thi hành Luật</w:t>
      </w:r>
    </w:p>
    <w:p w:rsidR="003B7A4D" w:rsidRPr="00D302C5" w:rsidRDefault="003B7A4D"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sz w:val="28"/>
          <w:szCs w:val="28"/>
          <w:lang w:val="nl-NL"/>
        </w:rPr>
      </w:pPr>
      <w:r w:rsidRPr="00D302C5">
        <w:rPr>
          <w:rFonts w:ascii="Times New Roman" w:hAnsi="Times New Roman" w:cs="Times New Roman"/>
          <w:sz w:val="28"/>
          <w:szCs w:val="28"/>
          <w:lang w:val="nl-NL"/>
        </w:rPr>
        <w:t>Điều kiện bảo đảm cho việc thi hành Luật bao gồm các nội dung được xác định như sau:</w:t>
      </w:r>
    </w:p>
    <w:p w:rsidR="003B7A4D" w:rsidRPr="00D302C5" w:rsidRDefault="003B7A4D"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sz w:val="28"/>
          <w:szCs w:val="28"/>
          <w:lang w:val="nl-NL"/>
        </w:rPr>
      </w:pPr>
      <w:r w:rsidRPr="00D302C5">
        <w:rPr>
          <w:rFonts w:ascii="Times New Roman" w:hAnsi="Times New Roman" w:cs="Times New Roman"/>
          <w:sz w:val="28"/>
          <w:szCs w:val="28"/>
          <w:lang w:val="nl-NL"/>
        </w:rPr>
        <w:t>- Ban hành văn bản quy định chi tiết và chỉ đạo, đôn đốc thi hành: Các cơ quan có thẩm quyền ban hành kịp thời các VBQPPL hướng dẫn thi hành Luật.</w:t>
      </w:r>
    </w:p>
    <w:p w:rsidR="003B7A4D" w:rsidRPr="00D302C5" w:rsidRDefault="003B7A4D"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sz w:val="28"/>
          <w:szCs w:val="28"/>
          <w:lang w:val="nl-NL"/>
        </w:rPr>
      </w:pPr>
      <w:r w:rsidRPr="00D302C5">
        <w:rPr>
          <w:rFonts w:ascii="Times New Roman" w:hAnsi="Times New Roman" w:cs="Times New Roman"/>
          <w:sz w:val="28"/>
          <w:szCs w:val="28"/>
          <w:lang w:val="nl-NL"/>
        </w:rPr>
        <w:t>- Tuyên truyền, phổ biến Luật: Các Bộ, cơ quan ngang Bộ, cơ quan thuộc Chính phủ trong phạm vi chức năng, nhiệm vụ thực hiện phổ biến, giáo dục Luật và các quy định liên quan; Bộ Tài chính xây dựng nội dung thông tin, tuyên truyền phổ biến những yêu cầu, nội dung và các quy định của Luật kịp thời đến các cơ quan, tổ chức và người dân, giúp hiểu biết, nắm bắt pháp luật kịp thời để thực hiện.</w:t>
      </w:r>
    </w:p>
    <w:p w:rsidR="003B7A4D" w:rsidRPr="00D302C5" w:rsidRDefault="003B7A4D"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sz w:val="28"/>
          <w:szCs w:val="28"/>
          <w:lang w:val="nl-NL"/>
        </w:rPr>
      </w:pPr>
      <w:r w:rsidRPr="00D302C5">
        <w:rPr>
          <w:rFonts w:ascii="Times New Roman" w:hAnsi="Times New Roman" w:cs="Times New Roman"/>
          <w:sz w:val="28"/>
          <w:szCs w:val="28"/>
          <w:lang w:val="nl-NL"/>
        </w:rPr>
        <w:t>- Bảo đảm nguồn lực thực hiện:</w:t>
      </w:r>
    </w:p>
    <w:p w:rsidR="003B7A4D" w:rsidRPr="00D302C5" w:rsidRDefault="003B7A4D"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sz w:val="28"/>
          <w:szCs w:val="28"/>
          <w:lang w:val="nl-NL"/>
        </w:rPr>
      </w:pPr>
      <w:r w:rsidRPr="00D302C5">
        <w:rPr>
          <w:rFonts w:ascii="Times New Roman" w:hAnsi="Times New Roman" w:cs="Times New Roman"/>
          <w:sz w:val="28"/>
          <w:szCs w:val="28"/>
          <w:lang w:val="nl-NL"/>
        </w:rPr>
        <w:t>+ Bộ Tài chính có chỉ đạo, hướng dẫn cụ thể để cơ quan thuế các tỉnh, thành phố trực thuộc trung ương tổ chức triển khai thực hiện Luật.</w:t>
      </w:r>
    </w:p>
    <w:p w:rsidR="003B7A4D" w:rsidRPr="00D302C5" w:rsidRDefault="003B7A4D"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Style w:val="apple-converted-space"/>
          <w:rFonts w:ascii="Times New Roman" w:hAnsi="Times New Roman" w:cs="Times New Roman"/>
          <w:sz w:val="28"/>
          <w:szCs w:val="28"/>
          <w:lang w:val="nl-NL"/>
        </w:rPr>
      </w:pPr>
      <w:r w:rsidRPr="00D302C5">
        <w:rPr>
          <w:rFonts w:ascii="Times New Roman" w:hAnsi="Times New Roman" w:cs="Times New Roman"/>
          <w:sz w:val="28"/>
          <w:szCs w:val="28"/>
          <w:lang w:val="nl-NL"/>
        </w:rPr>
        <w:t>+ Được bố trí nguồn kinh phí để thực hiện các quy định trong Luật, ngoài nguồn kinh phí do NSNN cấp, huy động nguồn lực từ cơ quan, đơn vị và địa phương, hỗ trợ của các tổ chức xã hội, tổ chức quốc tế hoặc lồng ghép vào các chương trình, dự án khác để có nguồn kinh phí bảo đảm cho việc thực hiện Luật.</w:t>
      </w:r>
      <w:r w:rsidRPr="00D302C5">
        <w:rPr>
          <w:rStyle w:val="apple-converted-space"/>
          <w:rFonts w:ascii="Times New Roman" w:hAnsi="Times New Roman" w:cs="Times New Roman"/>
          <w:sz w:val="28"/>
          <w:szCs w:val="28"/>
          <w:lang w:val="nl-NL"/>
        </w:rPr>
        <w:t> </w:t>
      </w:r>
    </w:p>
    <w:p w:rsidR="003B7A4D" w:rsidRPr="00D302C5" w:rsidRDefault="003B7A4D"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sz w:val="28"/>
          <w:szCs w:val="28"/>
          <w:lang w:val="nl-NL"/>
        </w:rPr>
      </w:pPr>
      <w:r w:rsidRPr="00D302C5">
        <w:rPr>
          <w:rFonts w:ascii="Times New Roman" w:hAnsi="Times New Roman" w:cs="Times New Roman"/>
          <w:sz w:val="28"/>
          <w:szCs w:val="28"/>
          <w:lang w:val="nl-NL"/>
        </w:rPr>
        <w:t>- Kiểm tra, giám sát tình hình thực hiện:</w:t>
      </w:r>
    </w:p>
    <w:p w:rsidR="003B7A4D" w:rsidRPr="00D302C5" w:rsidRDefault="003B7A4D"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sz w:val="28"/>
          <w:szCs w:val="28"/>
          <w:lang w:val="nl-NL"/>
        </w:rPr>
      </w:pPr>
      <w:r w:rsidRPr="00D302C5">
        <w:rPr>
          <w:rFonts w:ascii="Times New Roman" w:hAnsi="Times New Roman" w:cs="Times New Roman"/>
          <w:sz w:val="28"/>
          <w:szCs w:val="28"/>
          <w:lang w:val="nl-NL"/>
        </w:rPr>
        <w:t>Thực hiện công tác kiểm tra, giám sát tình hình thi hành Luật và các VBQPPL quy định chi tiết và hướng dẫn thi hành Luật.</w:t>
      </w:r>
    </w:p>
    <w:p w:rsidR="003B7A4D" w:rsidRPr="00D302C5" w:rsidRDefault="00AB6114"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b/>
          <w:sz w:val="28"/>
          <w:szCs w:val="28"/>
          <w:lang w:val="nl-NL"/>
        </w:rPr>
      </w:pPr>
      <w:r w:rsidRPr="00D302C5">
        <w:rPr>
          <w:rFonts w:ascii="Times New Roman" w:hAnsi="Times New Roman" w:cs="Times New Roman"/>
          <w:b/>
          <w:sz w:val="28"/>
          <w:szCs w:val="28"/>
          <w:lang w:val="nl-NL"/>
        </w:rPr>
        <w:t>3. Thời gian dự kiến trình thông qua</w:t>
      </w:r>
    </w:p>
    <w:p w:rsidR="003B7A4D" w:rsidRPr="00D302C5" w:rsidRDefault="00AB6114"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sz w:val="28"/>
          <w:szCs w:val="28"/>
          <w:shd w:val="clear" w:color="auto" w:fill="FFFFFF"/>
          <w:lang w:val="en-US"/>
        </w:rPr>
      </w:pPr>
      <w:r w:rsidRPr="00D302C5">
        <w:rPr>
          <w:rFonts w:ascii="Times New Roman" w:hAnsi="Times New Roman" w:cs="Times New Roman"/>
          <w:sz w:val="28"/>
          <w:szCs w:val="28"/>
        </w:rPr>
        <w:t xml:space="preserve">Tại khoản 1 Điều 39 Luật </w:t>
      </w:r>
      <w:r w:rsidRPr="00D302C5">
        <w:rPr>
          <w:rFonts w:ascii="Times New Roman" w:hAnsi="Times New Roman" w:cs="Times New Roman"/>
          <w:sz w:val="28"/>
          <w:szCs w:val="28"/>
          <w:lang w:val="nl-NL"/>
        </w:rPr>
        <w:t xml:space="preserve">Ban hành VBQPPL quy định: </w:t>
      </w:r>
      <w:r w:rsidRPr="00D302C5">
        <w:rPr>
          <w:rFonts w:ascii="Times New Roman" w:hAnsi="Times New Roman" w:cs="Times New Roman"/>
          <w:i/>
          <w:sz w:val="28"/>
          <w:szCs w:val="28"/>
          <w:lang w:val="nl-NL"/>
        </w:rPr>
        <w:t>“</w:t>
      </w:r>
      <w:r w:rsidRPr="00D302C5">
        <w:rPr>
          <w:rFonts w:ascii="Times New Roman" w:hAnsi="Times New Roman" w:cs="Times New Roman"/>
          <w:i/>
          <w:sz w:val="28"/>
          <w:szCs w:val="28"/>
          <w:shd w:val="clear" w:color="auto" w:fill="FFFFFF"/>
        </w:rPr>
        <w:t>Quốc hội xem xét, thông qua dự thảo luật, nghị quyết tại một kỳ họp, trừ trường hợp quy định tại </w:t>
      </w:r>
      <w:bookmarkStart w:id="5" w:name="tc_16"/>
      <w:r w:rsidRPr="00D302C5">
        <w:rPr>
          <w:rFonts w:ascii="Times New Roman" w:hAnsi="Times New Roman" w:cs="Times New Roman"/>
          <w:i/>
          <w:sz w:val="28"/>
          <w:szCs w:val="28"/>
          <w:shd w:val="clear" w:color="auto" w:fill="FFFFFF"/>
        </w:rPr>
        <w:t>khoản 11 Điều 40</w:t>
      </w:r>
      <w:r w:rsidRPr="00D302C5">
        <w:rPr>
          <w:rStyle w:val="FootnoteReference"/>
          <w:rFonts w:ascii="Times New Roman" w:hAnsi="Times New Roman" w:cs="Times New Roman"/>
          <w:i/>
          <w:sz w:val="28"/>
          <w:szCs w:val="28"/>
          <w:shd w:val="clear" w:color="auto" w:fill="FFFFFF"/>
        </w:rPr>
        <w:footnoteReference w:id="17"/>
      </w:r>
      <w:r w:rsidRPr="00D302C5">
        <w:rPr>
          <w:rFonts w:ascii="Times New Roman" w:hAnsi="Times New Roman" w:cs="Times New Roman"/>
          <w:i/>
          <w:sz w:val="28"/>
          <w:szCs w:val="28"/>
          <w:shd w:val="clear" w:color="auto" w:fill="FFFFFF"/>
        </w:rPr>
        <w:t xml:space="preserve"> của Luật này</w:t>
      </w:r>
      <w:bookmarkEnd w:id="5"/>
      <w:r w:rsidRPr="00D302C5">
        <w:rPr>
          <w:rFonts w:ascii="Times New Roman" w:hAnsi="Times New Roman" w:cs="Times New Roman"/>
          <w:i/>
          <w:sz w:val="28"/>
          <w:szCs w:val="28"/>
          <w:shd w:val="clear" w:color="auto" w:fill="FFFFFF"/>
        </w:rPr>
        <w:t>.”</w:t>
      </w:r>
      <w:r w:rsidRPr="00D302C5">
        <w:rPr>
          <w:rFonts w:ascii="Times New Roman" w:hAnsi="Times New Roman" w:cs="Times New Roman"/>
          <w:sz w:val="28"/>
          <w:szCs w:val="28"/>
          <w:shd w:val="clear" w:color="auto" w:fill="FFFFFF"/>
        </w:rPr>
        <w:t> </w:t>
      </w:r>
    </w:p>
    <w:p w:rsidR="003B7A4D" w:rsidRPr="00D302C5" w:rsidRDefault="00AB6114"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sz w:val="28"/>
          <w:szCs w:val="28"/>
          <w:lang w:val="nl-NL"/>
        </w:rPr>
      </w:pPr>
      <w:r w:rsidRPr="00D302C5">
        <w:rPr>
          <w:rFonts w:ascii="Times New Roman" w:hAnsi="Times New Roman" w:cs="Times New Roman"/>
          <w:sz w:val="28"/>
          <w:szCs w:val="28"/>
          <w:lang w:val="nl-NL"/>
        </w:rPr>
        <w:t xml:space="preserve">Căn cứ </w:t>
      </w:r>
      <w:r w:rsidRPr="00D302C5">
        <w:rPr>
          <w:rFonts w:ascii="Times New Roman" w:hAnsi="Times New Roman" w:cs="Times New Roman"/>
          <w:sz w:val="28"/>
          <w:szCs w:val="28"/>
        </w:rPr>
        <w:t>quy định nêu trên</w:t>
      </w:r>
      <w:r w:rsidRPr="00D302C5">
        <w:rPr>
          <w:rFonts w:ascii="Times New Roman" w:eastAsia="Arial" w:hAnsi="Times New Roman" w:cs="Times New Roman"/>
          <w:sz w:val="28"/>
          <w:szCs w:val="28"/>
          <w:lang w:val="nl-NL"/>
        </w:rPr>
        <w:t xml:space="preserve">, </w:t>
      </w:r>
      <w:r w:rsidR="00504372" w:rsidRPr="00D302C5">
        <w:rPr>
          <w:rFonts w:ascii="Times New Roman" w:hAnsi="Times New Roman" w:cs="Times New Roman"/>
          <w:sz w:val="28"/>
          <w:szCs w:val="28"/>
          <w:lang w:val="nl-NL"/>
        </w:rPr>
        <w:t xml:space="preserve">các nội dung tại dự thảo Luật đã được quy định đầy đủ, cụ thể và có thể thực hiện ngay, không cần thiết giao Chính phủ quy định chi tiết, do đó, </w:t>
      </w:r>
      <w:r w:rsidRPr="00D302C5">
        <w:rPr>
          <w:rFonts w:ascii="Times New Roman" w:hAnsi="Times New Roman" w:cs="Times New Roman"/>
          <w:sz w:val="28"/>
          <w:szCs w:val="28"/>
          <w:lang w:val="nl-NL"/>
        </w:rPr>
        <w:t>Bộ Tài chính trình Chính phủ trình Quốc hội xem xét, thông qua dự án Luật tại 01 kỳ họp (Kỳ họp Quốc hội tháng 10/2026); Luật có hiệu lực thi hành kể từ ngày 01/01/2027.</w:t>
      </w:r>
      <w:r w:rsidR="00504372" w:rsidRPr="00D302C5">
        <w:rPr>
          <w:rFonts w:ascii="Times New Roman" w:hAnsi="Times New Roman" w:cs="Times New Roman"/>
          <w:sz w:val="28"/>
          <w:szCs w:val="28"/>
          <w:lang w:val="nl-NL"/>
        </w:rPr>
        <w:t xml:space="preserve"> </w:t>
      </w:r>
    </w:p>
    <w:p w:rsidR="00401FB6" w:rsidRPr="00D302C5" w:rsidRDefault="00401FB6" w:rsidP="00401FB6">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b/>
          <w:sz w:val="26"/>
          <w:szCs w:val="26"/>
          <w:lang w:val="nl-NL"/>
        </w:rPr>
      </w:pPr>
      <w:r w:rsidRPr="00D302C5">
        <w:rPr>
          <w:rFonts w:ascii="Times New Roman" w:hAnsi="Times New Roman" w:cs="Times New Roman"/>
          <w:b/>
          <w:sz w:val="26"/>
          <w:szCs w:val="26"/>
          <w:lang w:val="nl-NL"/>
        </w:rPr>
        <w:t>VII. VỀ ĐIỀU CHỈNH CHƯƠNG TRÌNH XÂY DỰNG LUẬT NĂM 2026</w:t>
      </w:r>
    </w:p>
    <w:p w:rsidR="00401FB6" w:rsidRPr="00D302C5" w:rsidRDefault="00401FB6" w:rsidP="00401FB6">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b/>
          <w:sz w:val="28"/>
          <w:szCs w:val="28"/>
          <w:lang w:val="nl-NL"/>
        </w:rPr>
      </w:pPr>
      <w:r w:rsidRPr="00D302C5">
        <w:rPr>
          <w:rFonts w:ascii="Times New Roman" w:hAnsi="Times New Roman" w:cs="Times New Roman"/>
          <w:sz w:val="28"/>
          <w:szCs w:val="28"/>
          <w:shd w:val="clear" w:color="auto" w:fill="FFFFFF"/>
          <w:lang w:val="nl-NL"/>
        </w:rPr>
        <w:lastRenderedPageBreak/>
        <w:t xml:space="preserve">- Tại Nghị quyết số 123/2026/UBTVQH15 ngày 03/4/2026 của Ủy ban Thường vụ Quốc hội (UBTVQH) quy định bổ sung vào Chương trình lập pháp năm 2026 trình Quốc hội cho ý kiến và thông qua tại Kỳ họp thứ 2 (tháng 10/2026) đối với </w:t>
      </w:r>
      <w:r w:rsidRPr="00D302C5">
        <w:rPr>
          <w:rFonts w:ascii="Times New Roman" w:hAnsi="Times New Roman" w:cs="Times New Roman"/>
          <w:i/>
          <w:sz w:val="28"/>
          <w:szCs w:val="28"/>
          <w:shd w:val="clear" w:color="auto" w:fill="FFFFFF"/>
          <w:lang w:val="nl-NL"/>
        </w:rPr>
        <w:t xml:space="preserve">dự án Luật sửa đổi, bổ sung một số điều của Luật Thuế </w:t>
      </w:r>
      <w:r w:rsidRPr="00D302C5">
        <w:rPr>
          <w:rFonts w:ascii="Times New Roman" w:hAnsi="Times New Roman" w:cs="Times New Roman"/>
          <w:i/>
          <w:sz w:val="28"/>
          <w:szCs w:val="28"/>
          <w:lang w:val="nl-NL"/>
        </w:rPr>
        <w:t>SDĐPNN</w:t>
      </w:r>
      <w:r w:rsidRPr="00D302C5">
        <w:rPr>
          <w:rFonts w:ascii="Times New Roman" w:hAnsi="Times New Roman" w:cs="Times New Roman"/>
          <w:sz w:val="28"/>
          <w:szCs w:val="28"/>
          <w:shd w:val="clear" w:color="auto" w:fill="FFFFFF"/>
          <w:lang w:val="nl-NL"/>
        </w:rPr>
        <w:t>.</w:t>
      </w:r>
    </w:p>
    <w:p w:rsidR="00401FB6" w:rsidRPr="00D302C5" w:rsidRDefault="00401FB6" w:rsidP="00401FB6">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b/>
          <w:sz w:val="28"/>
          <w:szCs w:val="28"/>
          <w:lang w:val="nl-NL"/>
        </w:rPr>
      </w:pPr>
      <w:r w:rsidRPr="00D302C5">
        <w:rPr>
          <w:rFonts w:ascii="Times New Roman" w:hAnsi="Times New Roman" w:cs="Times New Roman"/>
          <w:sz w:val="28"/>
          <w:szCs w:val="28"/>
          <w:lang w:val="nl-NL"/>
        </w:rPr>
        <w:t xml:space="preserve">- Tuy nhiên, tại Nghị quyết số 71-NQ/TW ngày 22/8/2025 của Bộ Chính trị về đột phá phát triển giáo dục và đào tạo có nêu nhiệm vụ, giải pháp: </w:t>
      </w:r>
      <w:r w:rsidRPr="00D302C5">
        <w:rPr>
          <w:rFonts w:ascii="Times New Roman" w:hAnsi="Times New Roman" w:cs="Times New Roman"/>
          <w:i/>
          <w:sz w:val="28"/>
          <w:szCs w:val="28"/>
          <w:lang w:val="nl-NL"/>
        </w:rPr>
        <w:t>“Sửa đổi, bổ sung các VBQPPL có liên quan để bổ sung các quy định không thu tiền sử dụng đất, giảm tiền thuê đất, tiền thuế đất đối với các cơ sở giáo dục trong nước.</w:t>
      </w:r>
      <w:r w:rsidRPr="00D302C5">
        <w:rPr>
          <w:rFonts w:ascii="Times New Roman" w:hAnsi="Times New Roman" w:cs="Times New Roman"/>
          <w:sz w:val="26"/>
          <w:szCs w:val="26"/>
        </w:rPr>
        <w:t xml:space="preserve"> </w:t>
      </w:r>
      <w:r w:rsidRPr="00D302C5">
        <w:rPr>
          <w:rFonts w:ascii="Times New Roman" w:hAnsi="Times New Roman" w:cs="Times New Roman"/>
          <w:i/>
          <w:sz w:val="28"/>
          <w:szCs w:val="28"/>
          <w:lang w:val="nl-NL"/>
        </w:rPr>
        <w:t>Không áp dụng thuế TNDN đối với cơ sở giáo dục công lập, cơ sở giáo dục tư thục hoạt động không vì lợi nhuận”.</w:t>
      </w:r>
      <w:r w:rsidRPr="00D302C5">
        <w:rPr>
          <w:rFonts w:ascii="Times New Roman" w:hAnsi="Times New Roman" w:cs="Times New Roman"/>
          <w:sz w:val="28"/>
          <w:szCs w:val="28"/>
          <w:lang w:val="nl-NL"/>
        </w:rPr>
        <w:t xml:space="preserve"> Tại Nghị quyết số 281/NQ-CP ngày 15/9/2025 của Chính phủ ban hành chương trình hành động thực hiện Nghị quyết số 71-NQ/TW của Bộ Chính trị có giao nhiệm vụ cho Bộ Tài chính xây dựng </w:t>
      </w:r>
      <w:r w:rsidRPr="00D302C5">
        <w:rPr>
          <w:rFonts w:ascii="Times New Roman" w:hAnsi="Times New Roman" w:cs="Times New Roman"/>
          <w:i/>
          <w:sz w:val="28"/>
          <w:szCs w:val="28"/>
          <w:lang w:val="nl-NL"/>
        </w:rPr>
        <w:t>dự án Luật sửa đổi, bổ sung Luật Thuế SDĐPNN</w:t>
      </w:r>
      <w:r w:rsidRPr="00D302C5">
        <w:rPr>
          <w:rFonts w:ascii="Times New Roman" w:hAnsi="Times New Roman" w:cs="Times New Roman"/>
          <w:sz w:val="28"/>
          <w:szCs w:val="28"/>
          <w:lang w:val="nl-NL"/>
        </w:rPr>
        <w:t xml:space="preserve"> và </w:t>
      </w:r>
      <w:r w:rsidRPr="00D302C5">
        <w:rPr>
          <w:rFonts w:ascii="Times New Roman" w:hAnsi="Times New Roman" w:cs="Times New Roman"/>
          <w:i/>
          <w:sz w:val="28"/>
          <w:szCs w:val="28"/>
          <w:lang w:val="nl-NL"/>
        </w:rPr>
        <w:t xml:space="preserve">Luật Thuế thu nhập doanh nghiệp (TNDN) </w:t>
      </w:r>
      <w:r w:rsidRPr="00D302C5">
        <w:rPr>
          <w:rFonts w:ascii="Times New Roman" w:hAnsi="Times New Roman" w:cs="Times New Roman"/>
          <w:sz w:val="28"/>
          <w:szCs w:val="28"/>
          <w:lang w:val="nl-NL"/>
        </w:rPr>
        <w:t>trong năm 2026.</w:t>
      </w:r>
    </w:p>
    <w:p w:rsidR="00CA2007" w:rsidRPr="00D302C5" w:rsidRDefault="009438A3" w:rsidP="00CA2007">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sz w:val="28"/>
          <w:szCs w:val="28"/>
          <w:shd w:val="clear" w:color="auto" w:fill="FFFFFF"/>
          <w:lang w:val="nl-NL"/>
        </w:rPr>
      </w:pPr>
      <w:r w:rsidRPr="00D302C5">
        <w:rPr>
          <w:rFonts w:ascii="Times New Roman" w:hAnsi="Times New Roman" w:cs="Times New Roman"/>
          <w:sz w:val="28"/>
          <w:szCs w:val="28"/>
          <w:shd w:val="clear" w:color="auto" w:fill="FFFFFF"/>
          <w:lang w:val="nl-NL"/>
        </w:rPr>
        <w:t xml:space="preserve">Ngoài ra, tại Kế hoạch số 64/KH-UBTVQH16 ngày 22/5/2026 của UBTVQH có phân công Chính phủ </w:t>
      </w:r>
      <w:r w:rsidRPr="00D302C5">
        <w:rPr>
          <w:rFonts w:ascii="Times New Roman" w:hAnsi="Times New Roman" w:cs="Times New Roman"/>
          <w:i/>
          <w:sz w:val="28"/>
          <w:szCs w:val="28"/>
          <w:shd w:val="clear" w:color="auto" w:fill="FFFFFF"/>
          <w:lang w:val="nl-NL"/>
        </w:rPr>
        <w:t>“nghiên cứu, rà soát Luật thuế TNDN”</w:t>
      </w:r>
      <w:r w:rsidRPr="00D302C5">
        <w:rPr>
          <w:rFonts w:ascii="Times New Roman" w:hAnsi="Times New Roman" w:cs="Times New Roman"/>
          <w:sz w:val="28"/>
          <w:szCs w:val="28"/>
          <w:shd w:val="clear" w:color="auto" w:fill="FFFFFF"/>
          <w:lang w:val="nl-NL"/>
        </w:rPr>
        <w:t xml:space="preserve"> để xem xét đưa vào chương trình năm 2027 (Số thứ tự 12 mục III Phụ lục 1 phân công nhiệm vụ lập pháp ban hành kèm theo Kế hoạch số 64/KH-UBTVQH16).</w:t>
      </w:r>
    </w:p>
    <w:p w:rsidR="00CB5473" w:rsidRPr="00D302C5" w:rsidRDefault="00CB5473" w:rsidP="00CA2007">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sz w:val="28"/>
          <w:szCs w:val="28"/>
          <w:shd w:val="clear" w:color="auto" w:fill="FFFFFF"/>
          <w:lang w:val="nl-NL"/>
        </w:rPr>
      </w:pPr>
      <w:r w:rsidRPr="00D302C5">
        <w:rPr>
          <w:rFonts w:ascii="Times New Roman" w:hAnsi="Times New Roman" w:cs="Times New Roman"/>
          <w:sz w:val="28"/>
          <w:szCs w:val="28"/>
        </w:rPr>
        <w:t>Để bảo đảm thực hiện thống nhất, đồng bộ chủ trương của Đảng tại Nghị quyết số 71-NQ/TW của Bộ Chính trị, Kế hoạch số 64/KH-UBTVQH15 của UBTVQH và Nghị quyết số 281/NQ-CP của Chính phủ, việc bổ sung các nội dung liên quan đến chính sách thuế đối với lĩnh vực giáo dục, đào tạo trong cùng dự án Luật là cần thiết, góp phần thể chế hóa kịp thời, đầy đủ các chủ trương, định hướng của Đảng về phát triển giáo dục và đào tạo; đồng thời tránh phải xây dựng riêng một dự án Luật sửa đổi, bổ sung một số điều của Luật Thuế TNDN để xử lý các nội dung có cùng phạm vi, mục tiêu điều chỉnh.</w:t>
      </w:r>
      <w:r w:rsidR="00CF0C86" w:rsidRPr="00D302C5">
        <w:rPr>
          <w:rFonts w:ascii="Times New Roman" w:hAnsi="Times New Roman" w:cs="Times New Roman"/>
          <w:sz w:val="28"/>
          <w:szCs w:val="28"/>
        </w:rPr>
        <w:t xml:space="preserve"> </w:t>
      </w:r>
      <w:r w:rsidRPr="00D302C5">
        <w:rPr>
          <w:rFonts w:ascii="Times New Roman" w:hAnsi="Times New Roman" w:cs="Times New Roman"/>
          <w:sz w:val="28"/>
          <w:szCs w:val="28"/>
        </w:rPr>
        <w:t>Bên cạnh đó, việc lồng ghép các nội dung sửa đổi trong cùng dự án Luật sẽ góp phần giảm số lượng dự án luật phải xây dựng, trình Quốc hội trong cùng thời điểm, đơn giản hóa hồ sơ, thủ tục xây dựng văn bản quy phạm pháp luật, tiết kiệm nguồn lực của cơ quan nhà nước, đồng thời bảo đảm tính đồng bộ, thống nhất của hệ thống pháp luật và nâng cao hiệu quả tổ chức thực hiện sau khi Luật được ban hành.</w:t>
      </w:r>
    </w:p>
    <w:p w:rsidR="00C50B16" w:rsidRPr="00D302C5" w:rsidRDefault="005A257D" w:rsidP="00C50B16">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sz w:val="28"/>
          <w:szCs w:val="28"/>
          <w:shd w:val="clear" w:color="auto" w:fill="FFFFFF"/>
          <w:lang w:val="nl-NL"/>
        </w:rPr>
      </w:pPr>
      <w:r w:rsidRPr="00D302C5">
        <w:rPr>
          <w:rFonts w:ascii="Times New Roman" w:hAnsi="Times New Roman" w:cs="Times New Roman"/>
          <w:sz w:val="28"/>
          <w:szCs w:val="28"/>
          <w:shd w:val="clear" w:color="auto" w:fill="FFFFFF"/>
          <w:lang w:val="nl-NL"/>
        </w:rPr>
        <w:t xml:space="preserve">Theo đó, </w:t>
      </w:r>
      <w:r w:rsidR="00401FB6" w:rsidRPr="00D302C5">
        <w:rPr>
          <w:rFonts w:ascii="Times New Roman" w:hAnsi="Times New Roman" w:cs="Times New Roman"/>
          <w:sz w:val="28"/>
          <w:szCs w:val="28"/>
          <w:shd w:val="clear" w:color="auto" w:fill="FFFFFF"/>
          <w:lang w:val="nl-NL"/>
        </w:rPr>
        <w:t>Bộ Tài chính đã nghiên cứu điều chỉnh phạm vi và tên gọi của dự án Luậ</w:t>
      </w:r>
      <w:r w:rsidR="009438A3" w:rsidRPr="00D302C5">
        <w:rPr>
          <w:rFonts w:ascii="Times New Roman" w:hAnsi="Times New Roman" w:cs="Times New Roman"/>
          <w:sz w:val="28"/>
          <w:szCs w:val="28"/>
          <w:shd w:val="clear" w:color="auto" w:fill="FFFFFF"/>
          <w:lang w:val="nl-NL"/>
        </w:rPr>
        <w:t>t theo hướng:</w:t>
      </w:r>
      <w:r w:rsidR="00C50B16" w:rsidRPr="00D302C5">
        <w:rPr>
          <w:rFonts w:ascii="Times New Roman" w:hAnsi="Times New Roman" w:cs="Times New Roman"/>
          <w:sz w:val="28"/>
          <w:szCs w:val="28"/>
          <w:shd w:val="clear" w:color="auto" w:fill="FFFFFF"/>
          <w:lang w:val="nl-NL"/>
        </w:rPr>
        <w:t xml:space="preserve"> (i) 01 Điều sửa đổi, bổ sung một số </w:t>
      </w:r>
      <w:r w:rsidR="00C50B16" w:rsidRPr="00D302C5">
        <w:rPr>
          <w:rFonts w:ascii="Times New Roman" w:eastAsia="Times New Roman" w:hAnsi="Times New Roman" w:cs="Times New Roman"/>
          <w:iCs/>
          <w:sz w:val="28"/>
          <w:szCs w:val="28"/>
          <w:lang w:val="nl-NL"/>
        </w:rPr>
        <w:t xml:space="preserve">điều, khoản, điểm của Luật Thuế SDĐPNN về đối tượng chịu thuế, đối tượng không chịu thuế; đăng ký khai, tính và nộp thuế; bổ sung miễn thuế SDĐPNN của cơ sở giáo dục (ii) 01 Điều </w:t>
      </w:r>
      <w:r w:rsidR="00FA2F4A" w:rsidRPr="00D302C5">
        <w:rPr>
          <w:rFonts w:ascii="Times New Roman" w:eastAsia="Times New Roman" w:hAnsi="Times New Roman" w:cs="Times New Roman"/>
          <w:iCs/>
          <w:sz w:val="28"/>
          <w:szCs w:val="28"/>
          <w:lang w:val="nl-NL"/>
        </w:rPr>
        <w:t>sửa đổi, bổ sung</w:t>
      </w:r>
      <w:r w:rsidR="00C50B16" w:rsidRPr="00D302C5">
        <w:rPr>
          <w:rFonts w:ascii="Times New Roman" w:eastAsia="Times New Roman" w:hAnsi="Times New Roman" w:cs="Times New Roman"/>
          <w:iCs/>
          <w:sz w:val="28"/>
          <w:szCs w:val="28"/>
          <w:lang w:val="nl-NL"/>
        </w:rPr>
        <w:t xml:space="preserve"> Luật Thuế TNDN </w:t>
      </w:r>
      <w:r w:rsidR="00C50B16" w:rsidRPr="00D302C5">
        <w:rPr>
          <w:rFonts w:ascii="Times New Roman" w:eastAsia="Times New Roman" w:hAnsi="Times New Roman" w:cs="Times New Roman"/>
          <w:sz w:val="28"/>
          <w:szCs w:val="28"/>
          <w:lang w:val="nl-NL"/>
        </w:rPr>
        <w:t xml:space="preserve">về </w:t>
      </w:r>
      <w:r w:rsidR="00FA2F4A" w:rsidRPr="00D302C5">
        <w:rPr>
          <w:rFonts w:ascii="Times New Roman" w:eastAsia="Times New Roman" w:hAnsi="Times New Roman" w:cs="Times New Roman"/>
          <w:sz w:val="28"/>
          <w:szCs w:val="28"/>
          <w:lang w:val="nl-NL"/>
        </w:rPr>
        <w:t xml:space="preserve">miễn </w:t>
      </w:r>
      <w:r w:rsidR="00C50B16" w:rsidRPr="00D302C5">
        <w:rPr>
          <w:rFonts w:ascii="Times New Roman" w:eastAsia="Times New Roman" w:hAnsi="Times New Roman" w:cs="Times New Roman"/>
          <w:sz w:val="28"/>
          <w:szCs w:val="28"/>
          <w:lang w:val="nl-NL"/>
        </w:rPr>
        <w:t>thuế TNDN đối với cơ sở giáo dục hoạt động không vì mục tiêu lợi nhuận.</w:t>
      </w:r>
    </w:p>
    <w:p w:rsidR="00401FB6" w:rsidRPr="00D302C5" w:rsidRDefault="005A257D"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sz w:val="28"/>
          <w:szCs w:val="28"/>
          <w:lang w:val="nl-NL"/>
        </w:rPr>
      </w:pPr>
      <w:r w:rsidRPr="00D302C5">
        <w:rPr>
          <w:rFonts w:ascii="Times New Roman" w:hAnsi="Times New Roman" w:cs="Times New Roman"/>
          <w:sz w:val="28"/>
          <w:szCs w:val="28"/>
          <w:lang w:val="nl-NL"/>
        </w:rPr>
        <w:t>Vì vậy</w:t>
      </w:r>
      <w:r w:rsidR="00401FB6" w:rsidRPr="00D302C5">
        <w:rPr>
          <w:rFonts w:ascii="Times New Roman" w:hAnsi="Times New Roman" w:cs="Times New Roman"/>
          <w:sz w:val="28"/>
          <w:szCs w:val="28"/>
          <w:lang w:val="nl-NL"/>
        </w:rPr>
        <w:t xml:space="preserve">, </w:t>
      </w:r>
      <w:r w:rsidR="00401FB6" w:rsidRPr="00D302C5">
        <w:rPr>
          <w:rFonts w:ascii="Times New Roman" w:hAnsi="Times New Roman" w:cs="Times New Roman"/>
          <w:sz w:val="28"/>
          <w:szCs w:val="28"/>
          <w:shd w:val="clear" w:color="auto" w:fill="FFFFFF"/>
          <w:lang w:val="nl-NL"/>
        </w:rPr>
        <w:t xml:space="preserve">Bộ Tài chính </w:t>
      </w:r>
      <w:r w:rsidR="00401FB6" w:rsidRPr="00D302C5">
        <w:rPr>
          <w:rFonts w:ascii="Times New Roman" w:hAnsi="Times New Roman" w:cs="Times New Roman"/>
          <w:sz w:val="28"/>
          <w:szCs w:val="28"/>
          <w:lang w:val="nl-NL"/>
        </w:rPr>
        <w:t xml:space="preserve">trình Chính phủ, trình </w:t>
      </w:r>
      <w:r w:rsidR="00401FB6" w:rsidRPr="00D302C5">
        <w:rPr>
          <w:rFonts w:ascii="Times New Roman" w:hAnsi="Times New Roman" w:cs="Times New Roman"/>
          <w:sz w:val="28"/>
          <w:szCs w:val="28"/>
          <w:shd w:val="clear" w:color="auto" w:fill="FFFFFF"/>
          <w:lang w:val="nl-NL"/>
        </w:rPr>
        <w:t>UBTVQH</w:t>
      </w:r>
      <w:r w:rsidR="00401FB6" w:rsidRPr="00D302C5">
        <w:rPr>
          <w:rFonts w:ascii="Times New Roman" w:hAnsi="Times New Roman" w:cs="Times New Roman"/>
          <w:sz w:val="28"/>
          <w:szCs w:val="28"/>
          <w:lang w:val="nl-NL"/>
        </w:rPr>
        <w:t xml:space="preserve"> điều chỉnh Chương trình lập pháp năm 2026 đối với dự án Luật này, cho phép sửa đổi tên </w:t>
      </w:r>
      <w:r w:rsidR="00401FB6" w:rsidRPr="00D302C5">
        <w:rPr>
          <w:rFonts w:ascii="Times New Roman" w:hAnsi="Times New Roman" w:cs="Times New Roman"/>
          <w:i/>
          <w:sz w:val="28"/>
          <w:szCs w:val="28"/>
          <w:lang w:val="nl-NL"/>
        </w:rPr>
        <w:t xml:space="preserve">dự án Luật </w:t>
      </w:r>
      <w:r w:rsidR="00401FB6" w:rsidRPr="00D302C5">
        <w:rPr>
          <w:rFonts w:ascii="Times New Roman" w:hAnsi="Times New Roman" w:cs="Times New Roman"/>
          <w:i/>
          <w:sz w:val="28"/>
          <w:szCs w:val="28"/>
          <w:shd w:val="clear" w:color="auto" w:fill="FFFFFF"/>
          <w:lang w:val="nl-NL"/>
        </w:rPr>
        <w:t xml:space="preserve">sửa đổi, bổ sung một số điều của Luật Thuế </w:t>
      </w:r>
      <w:r w:rsidR="00401FB6" w:rsidRPr="00D302C5">
        <w:rPr>
          <w:rFonts w:ascii="Times New Roman" w:hAnsi="Times New Roman" w:cs="Times New Roman"/>
          <w:i/>
          <w:sz w:val="28"/>
          <w:szCs w:val="28"/>
          <w:lang w:val="nl-NL"/>
        </w:rPr>
        <w:t>SDĐPNN</w:t>
      </w:r>
      <w:r w:rsidR="00401FB6" w:rsidRPr="00D302C5">
        <w:rPr>
          <w:rFonts w:ascii="Times New Roman" w:hAnsi="Times New Roman" w:cs="Times New Roman"/>
          <w:sz w:val="28"/>
          <w:szCs w:val="28"/>
          <w:shd w:val="clear" w:color="auto" w:fill="FFFFFF"/>
          <w:lang w:val="nl-NL"/>
        </w:rPr>
        <w:t xml:space="preserve"> tại Nghị quyết số 123/2026/UBTVQH15 </w:t>
      </w:r>
      <w:r w:rsidR="00401FB6" w:rsidRPr="00D302C5">
        <w:rPr>
          <w:rFonts w:ascii="Times New Roman" w:hAnsi="Times New Roman" w:cs="Times New Roman"/>
          <w:sz w:val="28"/>
          <w:szCs w:val="28"/>
          <w:lang w:val="nl-NL"/>
        </w:rPr>
        <w:t xml:space="preserve">thành </w:t>
      </w:r>
      <w:r w:rsidR="00401FB6" w:rsidRPr="00D302C5">
        <w:rPr>
          <w:rFonts w:ascii="Times New Roman" w:hAnsi="Times New Roman" w:cs="Times New Roman"/>
          <w:i/>
          <w:sz w:val="28"/>
          <w:szCs w:val="28"/>
          <w:lang w:val="nl-NL"/>
        </w:rPr>
        <w:t xml:space="preserve">dự án Luật sửa đổi, bổ sung một số điều </w:t>
      </w:r>
      <w:r w:rsidR="00401FB6" w:rsidRPr="00D302C5">
        <w:rPr>
          <w:rFonts w:ascii="Times New Roman" w:hAnsi="Times New Roman" w:cs="Times New Roman"/>
          <w:i/>
          <w:sz w:val="28"/>
          <w:szCs w:val="28"/>
          <w:lang w:val="nl-NL"/>
        </w:rPr>
        <w:lastRenderedPageBreak/>
        <w:t xml:space="preserve">của Luật Thuế SDĐPNN, </w:t>
      </w:r>
      <w:r w:rsidR="00401FB6" w:rsidRPr="00D302C5">
        <w:rPr>
          <w:rFonts w:ascii="Times New Roman" w:hAnsi="Times New Roman" w:cs="Times New Roman"/>
          <w:b/>
          <w:i/>
          <w:sz w:val="28"/>
          <w:szCs w:val="28"/>
          <w:lang w:val="nl-NL"/>
        </w:rPr>
        <w:t>Luật Thuế TNDN</w:t>
      </w:r>
      <w:r w:rsidR="00401FB6" w:rsidRPr="00D302C5">
        <w:rPr>
          <w:rFonts w:ascii="Times New Roman" w:hAnsi="Times New Roman" w:cs="Times New Roman"/>
          <w:sz w:val="28"/>
          <w:szCs w:val="28"/>
          <w:lang w:val="nl-NL"/>
        </w:rPr>
        <w:t>.</w:t>
      </w:r>
    </w:p>
    <w:p w:rsidR="003B7A4D" w:rsidRPr="00D302C5" w:rsidRDefault="00AB6114"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sz w:val="28"/>
          <w:szCs w:val="28"/>
          <w:lang w:val="nl-NL"/>
        </w:rPr>
      </w:pPr>
      <w:r w:rsidRPr="00D302C5">
        <w:rPr>
          <w:rFonts w:ascii="Times New Roman" w:hAnsi="Times New Roman" w:cs="Times New Roman"/>
          <w:sz w:val="28"/>
          <w:szCs w:val="28"/>
          <w:lang w:val="nl-NL"/>
        </w:rPr>
        <w:t xml:space="preserve">Trên đây là Tờ trình về dự thảo </w:t>
      </w:r>
      <w:r w:rsidR="003B7A4D" w:rsidRPr="00D302C5">
        <w:rPr>
          <w:rFonts w:ascii="Times New Roman" w:eastAsia="Times New Roman" w:hAnsi="Times New Roman" w:cs="Times New Roman"/>
          <w:sz w:val="28"/>
          <w:szCs w:val="28"/>
          <w:lang w:val="nl-NL"/>
        </w:rPr>
        <w:t>Luật sửa đổi, bổ sung một số điều</w:t>
      </w:r>
      <w:r w:rsidR="003B7A4D" w:rsidRPr="00D302C5">
        <w:rPr>
          <w:rFonts w:ascii="Times New Roman" w:hAnsi="Times New Roman" w:cs="Times New Roman"/>
          <w:sz w:val="28"/>
          <w:szCs w:val="28"/>
          <w:lang w:val="nl-NL"/>
        </w:rPr>
        <w:t xml:space="preserve"> của Luật Thuế </w:t>
      </w:r>
      <w:r w:rsidRPr="00D302C5">
        <w:rPr>
          <w:rFonts w:ascii="Times New Roman" w:hAnsi="Times New Roman" w:cs="Times New Roman"/>
          <w:bCs/>
          <w:sz w:val="28"/>
          <w:szCs w:val="28"/>
          <w:lang w:val="nl-NL"/>
        </w:rPr>
        <w:t>SDĐPNN</w:t>
      </w:r>
      <w:r w:rsidR="00085A0F" w:rsidRPr="00D302C5">
        <w:rPr>
          <w:rFonts w:ascii="Times New Roman" w:hAnsi="Times New Roman" w:cs="Times New Roman"/>
          <w:bCs/>
          <w:sz w:val="28"/>
          <w:szCs w:val="28"/>
          <w:lang w:val="nl-NL"/>
        </w:rPr>
        <w:t>, Luật Thuế TNDN</w:t>
      </w:r>
      <w:r w:rsidR="003B7A4D" w:rsidRPr="00D302C5">
        <w:rPr>
          <w:rFonts w:ascii="Times New Roman" w:hAnsi="Times New Roman" w:cs="Times New Roman"/>
          <w:bCs/>
          <w:sz w:val="28"/>
          <w:szCs w:val="28"/>
          <w:lang w:val="nl-NL"/>
        </w:rPr>
        <w:t>.</w:t>
      </w:r>
      <w:r w:rsidRPr="00D302C5">
        <w:rPr>
          <w:rFonts w:ascii="Times New Roman" w:hAnsi="Times New Roman" w:cs="Times New Roman"/>
          <w:sz w:val="28"/>
          <w:szCs w:val="28"/>
          <w:lang w:val="nl-NL"/>
        </w:rPr>
        <w:t xml:space="preserve"> Bộ Tài chính kính trình Chính phủ xem xét, quyết định./.</w:t>
      </w:r>
    </w:p>
    <w:p w:rsidR="00AB6114" w:rsidRPr="00D302C5" w:rsidRDefault="00AB6114" w:rsidP="00DD7FA9">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b/>
          <w:bCs/>
          <w:sz w:val="26"/>
          <w:szCs w:val="26"/>
          <w:lang w:val="af-ZA"/>
        </w:rPr>
      </w:pPr>
      <w:r w:rsidRPr="00D302C5">
        <w:rPr>
          <w:rFonts w:ascii="Times New Roman" w:hAnsi="Times New Roman" w:cs="Times New Roman"/>
          <w:i/>
          <w:sz w:val="28"/>
          <w:szCs w:val="28"/>
          <w:lang w:val="nl-NL"/>
        </w:rPr>
        <w:t>(Xin gửi kèm theo: D</w:t>
      </w:r>
      <w:r w:rsidRPr="00D302C5">
        <w:rPr>
          <w:rFonts w:ascii="Times New Roman" w:hAnsi="Times New Roman" w:cs="Times New Roman"/>
          <w:i/>
          <w:sz w:val="28"/>
          <w:szCs w:val="28"/>
          <w:lang w:val="sv-SE"/>
        </w:rPr>
        <w:t xml:space="preserve">ự thảo Luật; Báo cáo tổng kết thi hành Luật; Báo cáo rà soát các chủ trương, đường lối của Đảng, </w:t>
      </w:r>
      <w:r w:rsidR="00BF08B2" w:rsidRPr="00D302C5">
        <w:rPr>
          <w:rFonts w:ascii="Times New Roman" w:hAnsi="Times New Roman" w:cs="Times New Roman"/>
          <w:i/>
          <w:sz w:val="28"/>
          <w:szCs w:val="28"/>
          <w:lang w:val="sv-SE"/>
        </w:rPr>
        <w:t>VBQPPL</w:t>
      </w:r>
      <w:r w:rsidRPr="00D302C5">
        <w:rPr>
          <w:rFonts w:ascii="Times New Roman" w:hAnsi="Times New Roman" w:cs="Times New Roman"/>
          <w:i/>
          <w:sz w:val="28"/>
          <w:szCs w:val="28"/>
          <w:lang w:val="sv-SE"/>
        </w:rPr>
        <w:t>, điều ước quốc tế có liên quan; Bản thuyết minh quy phạm hóa chính sách; Bản so sánh dự thảo Luật với Luật Thuế SDĐPNN</w:t>
      </w:r>
      <w:r w:rsidR="00504372" w:rsidRPr="00D302C5">
        <w:rPr>
          <w:rFonts w:ascii="Times New Roman" w:hAnsi="Times New Roman" w:cs="Times New Roman"/>
          <w:i/>
          <w:sz w:val="28"/>
          <w:szCs w:val="28"/>
          <w:lang w:val="sv-SE"/>
        </w:rPr>
        <w:t>, Luật Thuế TNDN</w:t>
      </w:r>
      <w:r w:rsidR="00551E1B" w:rsidRPr="00D302C5">
        <w:rPr>
          <w:rFonts w:ascii="Times New Roman" w:hAnsi="Times New Roman" w:cs="Times New Roman"/>
          <w:i/>
          <w:sz w:val="28"/>
          <w:szCs w:val="28"/>
          <w:lang w:val="sv-SE"/>
        </w:rPr>
        <w:t xml:space="preserve"> </w:t>
      </w:r>
      <w:r w:rsidRPr="00D302C5">
        <w:rPr>
          <w:rFonts w:ascii="Times New Roman" w:hAnsi="Times New Roman" w:cs="Times New Roman"/>
          <w:i/>
          <w:sz w:val="28"/>
          <w:szCs w:val="28"/>
          <w:lang w:val="sv-SE"/>
        </w:rPr>
        <w:t>hiện hành).</w:t>
      </w:r>
      <w:bookmarkStart w:id="6" w:name="_GoBack"/>
      <w:bookmarkEnd w:id="6"/>
    </w:p>
    <w:tbl>
      <w:tblPr>
        <w:tblW w:w="9180" w:type="dxa"/>
        <w:tblLook w:val="01E0"/>
      </w:tblPr>
      <w:tblGrid>
        <w:gridCol w:w="5353"/>
        <w:gridCol w:w="3827"/>
      </w:tblGrid>
      <w:tr w:rsidR="00AB6114" w:rsidRPr="00D302C5" w:rsidTr="0072565A">
        <w:trPr>
          <w:trHeight w:val="2113"/>
        </w:trPr>
        <w:tc>
          <w:tcPr>
            <w:tcW w:w="5353" w:type="dxa"/>
          </w:tcPr>
          <w:p w:rsidR="00AB6114" w:rsidRPr="00D302C5" w:rsidRDefault="00AB6114" w:rsidP="0072565A">
            <w:pPr>
              <w:spacing w:after="0" w:line="240" w:lineRule="auto"/>
              <w:rPr>
                <w:rFonts w:ascii="Times New Roman" w:hAnsi="Times New Roman" w:cs="Times New Roman"/>
                <w:sz w:val="24"/>
                <w:szCs w:val="24"/>
                <w:lang w:val="zu-ZA"/>
              </w:rPr>
            </w:pPr>
            <w:r w:rsidRPr="00D302C5">
              <w:rPr>
                <w:rFonts w:ascii="Times New Roman" w:hAnsi="Times New Roman" w:cs="Times New Roman"/>
                <w:b/>
                <w:i/>
                <w:sz w:val="24"/>
                <w:szCs w:val="24"/>
                <w:lang w:val="zu-ZA"/>
              </w:rPr>
              <w:t>Nơi nhận:</w:t>
            </w:r>
          </w:p>
          <w:p w:rsidR="00AB6114" w:rsidRPr="00D302C5" w:rsidRDefault="00AB6114" w:rsidP="0072565A">
            <w:pPr>
              <w:spacing w:after="0" w:line="240" w:lineRule="auto"/>
              <w:jc w:val="both"/>
              <w:rPr>
                <w:rFonts w:ascii="Times New Roman" w:hAnsi="Times New Roman" w:cs="Times New Roman"/>
                <w:bCs/>
                <w:lang w:val="nl-NL"/>
              </w:rPr>
            </w:pPr>
            <w:r w:rsidRPr="00D302C5">
              <w:rPr>
                <w:rFonts w:ascii="Times New Roman" w:hAnsi="Times New Roman" w:cs="Times New Roman"/>
                <w:bCs/>
                <w:lang w:val="nl-NL"/>
              </w:rPr>
              <w:t>- Như trên;</w:t>
            </w:r>
          </w:p>
          <w:p w:rsidR="00AB6114" w:rsidRPr="00D302C5" w:rsidRDefault="00AB6114" w:rsidP="0072565A">
            <w:pPr>
              <w:spacing w:after="0" w:line="240" w:lineRule="auto"/>
              <w:jc w:val="both"/>
              <w:rPr>
                <w:rFonts w:ascii="Times New Roman" w:hAnsi="Times New Roman" w:cs="Times New Roman"/>
                <w:bCs/>
                <w:lang w:val="nl-NL"/>
              </w:rPr>
            </w:pPr>
            <w:r w:rsidRPr="00D302C5">
              <w:rPr>
                <w:rFonts w:ascii="Times New Roman" w:hAnsi="Times New Roman" w:cs="Times New Roman"/>
                <w:bCs/>
                <w:lang w:val="nl-NL"/>
              </w:rPr>
              <w:t xml:space="preserve">- Thủ tướng Chính phủ (để báo cáo); </w:t>
            </w:r>
          </w:p>
          <w:p w:rsidR="00AB6114" w:rsidRPr="00D302C5" w:rsidRDefault="00AB6114" w:rsidP="0072565A">
            <w:pPr>
              <w:spacing w:after="0" w:line="240" w:lineRule="auto"/>
              <w:jc w:val="both"/>
              <w:rPr>
                <w:rFonts w:ascii="Times New Roman" w:hAnsi="Times New Roman" w:cs="Times New Roman"/>
                <w:bCs/>
                <w:lang w:val="nl-NL"/>
              </w:rPr>
            </w:pPr>
            <w:r w:rsidRPr="00D302C5">
              <w:rPr>
                <w:rFonts w:ascii="Times New Roman" w:hAnsi="Times New Roman" w:cs="Times New Roman"/>
                <w:bCs/>
                <w:lang w:val="nl-NL"/>
              </w:rPr>
              <w:t xml:space="preserve">- Phó TTgCP </w:t>
            </w:r>
            <w:r w:rsidR="00003175" w:rsidRPr="00D302C5">
              <w:rPr>
                <w:rFonts w:ascii="Times New Roman" w:hAnsi="Times New Roman" w:cs="Times New Roman"/>
                <w:bCs/>
                <w:lang w:val="nl-NL"/>
              </w:rPr>
              <w:t>Nguyễn Văn Thắng</w:t>
            </w:r>
            <w:r w:rsidRPr="00D302C5">
              <w:rPr>
                <w:rFonts w:ascii="Times New Roman" w:hAnsi="Times New Roman" w:cs="Times New Roman"/>
                <w:bCs/>
                <w:lang w:val="nl-NL"/>
              </w:rPr>
              <w:t xml:space="preserve"> (để báo cáo);</w:t>
            </w:r>
          </w:p>
          <w:p w:rsidR="00AB6114" w:rsidRPr="00D302C5" w:rsidRDefault="00AB6114" w:rsidP="0072565A">
            <w:pPr>
              <w:spacing w:after="0" w:line="240" w:lineRule="auto"/>
              <w:jc w:val="both"/>
              <w:rPr>
                <w:rFonts w:ascii="Times New Roman" w:hAnsi="Times New Roman" w:cs="Times New Roman"/>
                <w:bCs/>
                <w:lang w:val="nl-NL"/>
              </w:rPr>
            </w:pPr>
            <w:r w:rsidRPr="00D302C5">
              <w:rPr>
                <w:rFonts w:ascii="Times New Roman" w:hAnsi="Times New Roman" w:cs="Times New Roman"/>
                <w:bCs/>
                <w:lang w:val="nl-NL"/>
              </w:rPr>
              <w:t>- Bộ trưởng (để báo cáo);</w:t>
            </w:r>
          </w:p>
          <w:p w:rsidR="00AB6114" w:rsidRPr="00D302C5" w:rsidRDefault="00AB6114" w:rsidP="0072565A">
            <w:pPr>
              <w:spacing w:after="0" w:line="240" w:lineRule="auto"/>
              <w:jc w:val="both"/>
              <w:rPr>
                <w:rFonts w:ascii="Times New Roman" w:hAnsi="Times New Roman" w:cs="Times New Roman"/>
                <w:bCs/>
                <w:lang w:val="nl-NL"/>
              </w:rPr>
            </w:pPr>
            <w:r w:rsidRPr="00D302C5">
              <w:rPr>
                <w:rFonts w:ascii="Times New Roman" w:hAnsi="Times New Roman" w:cs="Times New Roman"/>
                <w:bCs/>
                <w:lang w:val="nl-NL"/>
              </w:rPr>
              <w:t>- Văn phòng Chính phủ (để phối hợp);</w:t>
            </w:r>
          </w:p>
          <w:p w:rsidR="00AB6114" w:rsidRPr="00D302C5" w:rsidRDefault="00AB6114" w:rsidP="0072565A">
            <w:pPr>
              <w:spacing w:after="0" w:line="240" w:lineRule="auto"/>
              <w:jc w:val="both"/>
              <w:rPr>
                <w:rFonts w:ascii="Times New Roman" w:hAnsi="Times New Roman" w:cs="Times New Roman"/>
                <w:bCs/>
                <w:lang w:val="nl-NL"/>
              </w:rPr>
            </w:pPr>
            <w:r w:rsidRPr="00D302C5">
              <w:rPr>
                <w:rFonts w:ascii="Times New Roman" w:hAnsi="Times New Roman" w:cs="Times New Roman"/>
                <w:bCs/>
                <w:lang w:val="nl-NL"/>
              </w:rPr>
              <w:t>- Bộ Tư pháp;</w:t>
            </w:r>
          </w:p>
          <w:p w:rsidR="00AB6114" w:rsidRPr="00D302C5" w:rsidRDefault="00AB6114" w:rsidP="0072565A">
            <w:pPr>
              <w:spacing w:after="0" w:line="240" w:lineRule="auto"/>
              <w:jc w:val="both"/>
              <w:rPr>
                <w:rFonts w:ascii="Times New Roman" w:hAnsi="Times New Roman" w:cs="Times New Roman"/>
                <w:sz w:val="28"/>
                <w:szCs w:val="28"/>
                <w:lang w:val="zu-ZA"/>
              </w:rPr>
            </w:pPr>
            <w:r w:rsidRPr="00D302C5">
              <w:rPr>
                <w:rFonts w:ascii="Times New Roman" w:hAnsi="Times New Roman" w:cs="Times New Roman"/>
                <w:bCs/>
                <w:lang w:val="nl-NL"/>
              </w:rPr>
              <w:t>- Lưu: VT, CST (     b).</w:t>
            </w:r>
          </w:p>
        </w:tc>
        <w:tc>
          <w:tcPr>
            <w:tcW w:w="3827" w:type="dxa"/>
          </w:tcPr>
          <w:p w:rsidR="00AB6114" w:rsidRPr="00D302C5" w:rsidRDefault="00AB6114" w:rsidP="0072565A">
            <w:pPr>
              <w:spacing w:after="0" w:line="240" w:lineRule="auto"/>
              <w:ind w:left="720"/>
              <w:jc w:val="center"/>
              <w:rPr>
                <w:rFonts w:ascii="Times New Roman" w:hAnsi="Times New Roman" w:cs="Times New Roman"/>
                <w:b/>
                <w:sz w:val="26"/>
                <w:szCs w:val="26"/>
                <w:lang w:val="zu-ZA"/>
              </w:rPr>
            </w:pPr>
            <w:r w:rsidRPr="00D302C5">
              <w:rPr>
                <w:rFonts w:ascii="Times New Roman" w:hAnsi="Times New Roman" w:cs="Times New Roman"/>
                <w:b/>
                <w:sz w:val="26"/>
                <w:szCs w:val="26"/>
                <w:lang w:val="zu-ZA"/>
              </w:rPr>
              <w:t>KT. BỘ TRƯỞNG</w:t>
            </w:r>
          </w:p>
          <w:p w:rsidR="00AB6114" w:rsidRPr="00D302C5" w:rsidRDefault="00AB6114" w:rsidP="0072565A">
            <w:pPr>
              <w:spacing w:after="0" w:line="240" w:lineRule="auto"/>
              <w:ind w:left="720"/>
              <w:jc w:val="center"/>
              <w:rPr>
                <w:rFonts w:ascii="Times New Roman" w:hAnsi="Times New Roman" w:cs="Times New Roman"/>
                <w:b/>
                <w:sz w:val="26"/>
                <w:szCs w:val="26"/>
                <w:lang w:val="zu-ZA"/>
              </w:rPr>
            </w:pPr>
            <w:r w:rsidRPr="00D302C5">
              <w:rPr>
                <w:rFonts w:ascii="Times New Roman" w:hAnsi="Times New Roman" w:cs="Times New Roman"/>
                <w:b/>
                <w:sz w:val="26"/>
                <w:szCs w:val="26"/>
                <w:lang w:val="zu-ZA"/>
              </w:rPr>
              <w:t>THỨ TRƯỞNG</w:t>
            </w:r>
          </w:p>
          <w:p w:rsidR="00AB6114" w:rsidRPr="00D302C5" w:rsidRDefault="00AB6114" w:rsidP="0072565A">
            <w:pPr>
              <w:spacing w:after="0" w:line="240" w:lineRule="auto"/>
              <w:ind w:left="720"/>
              <w:jc w:val="center"/>
              <w:rPr>
                <w:rFonts w:ascii="Times New Roman" w:hAnsi="Times New Roman" w:cs="Times New Roman"/>
                <w:b/>
                <w:sz w:val="28"/>
                <w:szCs w:val="28"/>
                <w:lang w:val="zu-ZA"/>
              </w:rPr>
            </w:pPr>
          </w:p>
          <w:p w:rsidR="00AB6114" w:rsidRPr="00D302C5" w:rsidRDefault="00AB6114" w:rsidP="0072565A">
            <w:pPr>
              <w:spacing w:after="0" w:line="240" w:lineRule="auto"/>
              <w:ind w:left="720"/>
              <w:jc w:val="center"/>
              <w:rPr>
                <w:rFonts w:ascii="Times New Roman" w:hAnsi="Times New Roman" w:cs="Times New Roman"/>
                <w:b/>
                <w:sz w:val="28"/>
                <w:szCs w:val="28"/>
                <w:lang w:val="zu-ZA"/>
              </w:rPr>
            </w:pPr>
          </w:p>
          <w:p w:rsidR="00AB6114" w:rsidRPr="00D302C5" w:rsidRDefault="00AB6114" w:rsidP="0072565A">
            <w:pPr>
              <w:spacing w:after="0" w:line="240" w:lineRule="auto"/>
              <w:ind w:left="720"/>
              <w:jc w:val="center"/>
              <w:rPr>
                <w:rFonts w:ascii="Times New Roman" w:hAnsi="Times New Roman" w:cs="Times New Roman"/>
                <w:b/>
                <w:sz w:val="28"/>
                <w:szCs w:val="28"/>
                <w:lang w:val="zu-ZA"/>
              </w:rPr>
            </w:pPr>
          </w:p>
          <w:p w:rsidR="00AB6114" w:rsidRPr="00D302C5" w:rsidRDefault="00AB6114" w:rsidP="0072565A">
            <w:pPr>
              <w:spacing w:after="0" w:line="240" w:lineRule="auto"/>
              <w:ind w:left="720"/>
              <w:jc w:val="center"/>
              <w:rPr>
                <w:rFonts w:ascii="Times New Roman" w:hAnsi="Times New Roman" w:cs="Times New Roman"/>
                <w:b/>
                <w:sz w:val="28"/>
                <w:szCs w:val="28"/>
                <w:lang w:val="zu-ZA"/>
              </w:rPr>
            </w:pPr>
          </w:p>
          <w:p w:rsidR="00AB6114" w:rsidRPr="00D302C5" w:rsidRDefault="00AB6114" w:rsidP="0072565A">
            <w:pPr>
              <w:spacing w:after="0" w:line="240" w:lineRule="auto"/>
              <w:ind w:left="720"/>
              <w:jc w:val="center"/>
              <w:rPr>
                <w:rFonts w:ascii="Times New Roman" w:hAnsi="Times New Roman" w:cs="Times New Roman"/>
                <w:sz w:val="28"/>
                <w:szCs w:val="28"/>
              </w:rPr>
            </w:pPr>
            <w:r w:rsidRPr="00D302C5">
              <w:rPr>
                <w:rFonts w:ascii="Times New Roman" w:hAnsi="Times New Roman" w:cs="Times New Roman"/>
                <w:b/>
                <w:sz w:val="28"/>
                <w:szCs w:val="28"/>
                <w:lang w:val="zu-ZA"/>
              </w:rPr>
              <w:t xml:space="preserve"> Cao Anh Tuấn</w:t>
            </w:r>
          </w:p>
        </w:tc>
      </w:tr>
    </w:tbl>
    <w:p w:rsidR="00AB6114" w:rsidRPr="00D302C5" w:rsidRDefault="00AB6114" w:rsidP="00AB6114">
      <w:pPr>
        <w:tabs>
          <w:tab w:val="left" w:pos="2780"/>
          <w:tab w:val="center" w:pos="4631"/>
        </w:tabs>
        <w:autoSpaceDE w:val="0"/>
        <w:autoSpaceDN w:val="0"/>
        <w:adjustRightInd w:val="0"/>
        <w:spacing w:before="120" w:after="120" w:line="360" w:lineRule="exact"/>
        <w:jc w:val="both"/>
        <w:rPr>
          <w:rFonts w:ascii="Times New Roman" w:hAnsi="Times New Roman" w:cs="Times New Roman"/>
          <w:b/>
          <w:bCs/>
          <w:sz w:val="28"/>
          <w:szCs w:val="28"/>
          <w:lang w:val="zu-ZA"/>
        </w:rPr>
      </w:pPr>
    </w:p>
    <w:sectPr w:rsidR="00AB6114" w:rsidRPr="00D302C5" w:rsidSect="002B3709">
      <w:headerReference w:type="default" r:id="rId9"/>
      <w:footerReference w:type="even" r:id="rId10"/>
      <w:footerReference w:type="default" r:id="rId11"/>
      <w:headerReference w:type="first" r:id="rId12"/>
      <w:pgSz w:w="11907" w:h="16840" w:code="9"/>
      <w:pgMar w:top="1138" w:right="1138" w:bottom="1138" w:left="1814" w:header="576" w:footer="576"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6144" w:rsidRDefault="00FA6144" w:rsidP="00AB6114">
      <w:pPr>
        <w:spacing w:after="0" w:line="240" w:lineRule="auto"/>
      </w:pPr>
      <w:r>
        <w:separator/>
      </w:r>
    </w:p>
  </w:endnote>
  <w:endnote w:type="continuationSeparator" w:id="0">
    <w:p w:rsidR="00FA6144" w:rsidRDefault="00FA6144" w:rsidP="00AB61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144" w:rsidRDefault="0031535E" w:rsidP="0072565A">
    <w:pPr>
      <w:pStyle w:val="Footer"/>
      <w:framePr w:wrap="around" w:vAnchor="text" w:hAnchor="margin" w:xAlign="center" w:y="1"/>
      <w:rPr>
        <w:rStyle w:val="PageNumber"/>
      </w:rPr>
    </w:pPr>
    <w:r>
      <w:rPr>
        <w:rStyle w:val="PageNumber"/>
      </w:rPr>
      <w:fldChar w:fldCharType="begin"/>
    </w:r>
    <w:r w:rsidR="00FA6144">
      <w:rPr>
        <w:rStyle w:val="PageNumber"/>
      </w:rPr>
      <w:instrText xml:space="preserve">PAGE  </w:instrText>
    </w:r>
    <w:r>
      <w:rPr>
        <w:rStyle w:val="PageNumber"/>
      </w:rPr>
      <w:fldChar w:fldCharType="end"/>
    </w:r>
  </w:p>
  <w:p w:rsidR="00FA6144" w:rsidRDefault="00FA61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144" w:rsidRDefault="00FA6144">
    <w:pPr>
      <w:pStyle w:val="Footer"/>
      <w:jc w:val="center"/>
    </w:pPr>
  </w:p>
  <w:p w:rsidR="00FA6144" w:rsidRDefault="00FA61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6144" w:rsidRDefault="00FA6144" w:rsidP="00AB6114">
      <w:pPr>
        <w:spacing w:after="0" w:line="240" w:lineRule="auto"/>
      </w:pPr>
      <w:r>
        <w:separator/>
      </w:r>
    </w:p>
  </w:footnote>
  <w:footnote w:type="continuationSeparator" w:id="0">
    <w:p w:rsidR="00FA6144" w:rsidRDefault="00FA6144" w:rsidP="00AB6114">
      <w:pPr>
        <w:spacing w:after="0" w:line="240" w:lineRule="auto"/>
      </w:pPr>
      <w:r>
        <w:continuationSeparator/>
      </w:r>
    </w:p>
  </w:footnote>
  <w:footnote w:id="1">
    <w:p w:rsidR="00FA6144" w:rsidRPr="00C8300C" w:rsidRDefault="00FA6144" w:rsidP="00495682">
      <w:pPr>
        <w:pStyle w:val="FootnoteText"/>
        <w:spacing w:before="60"/>
        <w:jc w:val="both"/>
      </w:pPr>
      <w:r w:rsidRPr="00C8300C">
        <w:rPr>
          <w:rStyle w:val="FootnoteReference"/>
        </w:rPr>
        <w:footnoteRef/>
      </w:r>
      <w:r w:rsidRPr="00C8300C">
        <w:t xml:space="preserve"> Tại Luật Đất </w:t>
      </w:r>
      <w:proofErr w:type="gramStart"/>
      <w:r w:rsidRPr="00C8300C">
        <w:t>đai</w:t>
      </w:r>
      <w:proofErr w:type="gramEnd"/>
      <w:r w:rsidRPr="00C8300C">
        <w:t xml:space="preserve"> số 31/2024/QH15 (có hiệu lực thi hành từ 01/8/2024) đã sửa đổi</w:t>
      </w:r>
      <w:r>
        <w:t>,</w:t>
      </w:r>
      <w:r w:rsidRPr="00C8300C">
        <w:t xml:space="preserve"> bổ sung Điều 9 về phân loại đất (chi tiết hóa và sửa đổi, bổ sung về phân loại đất cụ thể trong nhóm đất phi nông nghiệp). </w:t>
      </w:r>
      <w:proofErr w:type="gramStart"/>
      <w:r w:rsidRPr="00C8300C">
        <w:t>Trong đó, nhóm đất phi nông nghiệp đã mở rộng danh mục các loại đất sử dụng vào mục đích công cộng và hạ tầng.</w:t>
      </w:r>
      <w:proofErr w:type="gramEnd"/>
    </w:p>
  </w:footnote>
  <w:footnote w:id="2">
    <w:p w:rsidR="00FA6144" w:rsidRPr="00C8300C" w:rsidRDefault="00FA6144" w:rsidP="00495682">
      <w:pPr>
        <w:pStyle w:val="FootnoteText"/>
        <w:keepLines/>
        <w:spacing w:before="60"/>
        <w:jc w:val="both"/>
      </w:pPr>
      <w:r w:rsidRPr="00C8300C">
        <w:rPr>
          <w:rStyle w:val="FootnoteReference"/>
        </w:rPr>
        <w:footnoteRef/>
      </w:r>
      <w:r w:rsidRPr="00C8300C">
        <w:t xml:space="preserve"> Quyết định số 1466/QĐ-TTg ngày 10/10/2008 của Thủ tướng Chính phủ về Danh mục chi tiết các loại hình, tiêu chí quy mô, tiêu chuẩn của các cơ sở thực hiện xã hội hóa trong lĩnh vực giáo dục - đào tạo, dạy nghề, y tế, văn hóa, thể thao, môi trường và các Quyết định sửa đổi, bổ sung (Quyết định số 693/QĐ-TTg ngày </w:t>
      </w:r>
      <w:r>
        <w:t>0</w:t>
      </w:r>
      <w:r w:rsidRPr="00C8300C">
        <w:t>6/5/2013; Quyết định số 1470/QĐ-TTg ngày 22/7/2016 của Thủ tướng Chính phủ)</w:t>
      </w:r>
      <w:r>
        <w:t>.</w:t>
      </w:r>
      <w:r w:rsidRPr="00C8300C">
        <w:t xml:space="preserve"> </w:t>
      </w:r>
    </w:p>
  </w:footnote>
  <w:footnote w:id="3">
    <w:p w:rsidR="00FA6144" w:rsidRPr="00C8300C" w:rsidRDefault="00FA6144" w:rsidP="00495682">
      <w:pPr>
        <w:pStyle w:val="FootnoteText"/>
        <w:keepLines/>
        <w:spacing w:before="60"/>
        <w:jc w:val="both"/>
      </w:pPr>
      <w:r w:rsidRPr="00C8300C">
        <w:rPr>
          <w:rStyle w:val="FootnoteReference"/>
        </w:rPr>
        <w:footnoteRef/>
      </w:r>
      <w:r w:rsidRPr="00C8300C">
        <w:t xml:space="preserve"> Luật Giáo dục năm 2019 quy định Chính phủ quy định chi tiết </w:t>
      </w:r>
      <w:r w:rsidRPr="00C8300C">
        <w:rPr>
          <w:rStyle w:val="Strong"/>
          <w:b w:val="0"/>
        </w:rPr>
        <w:t>điều kiện, thẩm quyền thành lập và cho phép hoạt động của các cơ sở giáo dục</w:t>
      </w:r>
      <w:r w:rsidRPr="00C8300C">
        <w:rPr>
          <w:b/>
        </w:rPr>
        <w:t>,</w:t>
      </w:r>
      <w:r w:rsidRPr="00C8300C">
        <w:t xml:space="preserve"> và các cơ sở này chỉ được hoạt động khi đáp ứng các điều kiện theo quy định và được cơ quan có thẩm quyền cho phép.</w:t>
      </w:r>
    </w:p>
  </w:footnote>
  <w:footnote w:id="4">
    <w:p w:rsidR="00FA6144" w:rsidRPr="00C8300C" w:rsidRDefault="00FA6144" w:rsidP="00495682">
      <w:pPr>
        <w:pStyle w:val="FootnoteText"/>
        <w:keepLines/>
        <w:spacing w:before="60"/>
        <w:jc w:val="both"/>
      </w:pPr>
      <w:r w:rsidRPr="00C8300C">
        <w:rPr>
          <w:rStyle w:val="FootnoteReference"/>
        </w:rPr>
        <w:footnoteRef/>
      </w:r>
      <w:r w:rsidRPr="00C8300C">
        <w:t xml:space="preserve"> Hiện không có dữ liệu thống kê phân loại cơ sở giáo dục - đào tạo </w:t>
      </w:r>
      <w:proofErr w:type="gramStart"/>
      <w:r w:rsidRPr="00C8300C">
        <w:t>theo</w:t>
      </w:r>
      <w:proofErr w:type="gramEnd"/>
      <w:r w:rsidRPr="00C8300C">
        <w:t xml:space="preserve"> phân loại đáp ứng/không đáp ứng tiêu chí xã hội hóa.</w:t>
      </w:r>
    </w:p>
  </w:footnote>
  <w:footnote w:id="5">
    <w:p w:rsidR="00FA6144" w:rsidRPr="00C8300C" w:rsidRDefault="00FA6144" w:rsidP="00495682">
      <w:pPr>
        <w:pStyle w:val="FootnoteText"/>
        <w:keepLines/>
        <w:spacing w:before="60"/>
        <w:jc w:val="both"/>
      </w:pPr>
      <w:r w:rsidRPr="00C8300C">
        <w:rPr>
          <w:rStyle w:val="FootnoteReference"/>
        </w:rPr>
        <w:footnoteRef/>
      </w:r>
      <w:r w:rsidRPr="00C8300C">
        <w:t xml:space="preserve"> Thuế TNDN với thuế suất 20%, thuế GTGT với thuế suất 5-10% (đối với các dịch vụ cung cấp), thuế TNCN với thuế suất 10% (đối với chuyên gia, giảng viên…), thuế xuất khẩu, thuế nhập </w:t>
      </w:r>
      <w:r>
        <w:t>khẩu</w:t>
      </w:r>
      <w:r w:rsidRPr="00C8300C">
        <w:t xml:space="preserve"> (đối với các trang thiết bị dạy học, y tế…) thuế SDĐPNN, các loại phí, lệ phí (lệ phí cấp phép thành lập, lệ phí kiểm định chất lượng, lệ phí thành lập…)</w:t>
      </w:r>
    </w:p>
  </w:footnote>
  <w:footnote w:id="6">
    <w:p w:rsidR="00FA6144" w:rsidRPr="00523AC9" w:rsidRDefault="00FA6144" w:rsidP="00495682">
      <w:pPr>
        <w:keepLines/>
        <w:spacing w:before="60" w:after="0" w:line="240" w:lineRule="auto"/>
        <w:jc w:val="both"/>
        <w:rPr>
          <w:rFonts w:ascii="Times New Roman" w:hAnsi="Times New Roman" w:cs="Times New Roman"/>
          <w:sz w:val="20"/>
          <w:szCs w:val="20"/>
          <w:lang w:val="en-US"/>
        </w:rPr>
      </w:pPr>
      <w:r w:rsidRPr="00C8300C">
        <w:rPr>
          <w:rStyle w:val="FootnoteReference"/>
          <w:rFonts w:ascii="Times New Roman" w:hAnsi="Times New Roman" w:cs="Times New Roman"/>
          <w:sz w:val="20"/>
          <w:szCs w:val="20"/>
        </w:rPr>
        <w:footnoteRef/>
      </w:r>
      <w:r w:rsidRPr="00C8300C">
        <w:rPr>
          <w:rFonts w:ascii="Times New Roman" w:hAnsi="Times New Roman" w:cs="Times New Roman"/>
          <w:sz w:val="20"/>
          <w:szCs w:val="20"/>
        </w:rPr>
        <w:t xml:space="preserve"> OECD xem kết quả về kỹ năng, năng suất lao động, thu nhập và khả năng tham gia thị trường lao động là những chỉ số cốt lõi phản ánh </w:t>
      </w:r>
      <w:r w:rsidRPr="00C8300C">
        <w:rPr>
          <w:rStyle w:val="Emphasis"/>
          <w:rFonts w:ascii="Times New Roman" w:hAnsi="Times New Roman" w:cs="Times New Roman"/>
          <w:i w:val="0"/>
          <w:sz w:val="20"/>
          <w:szCs w:val="20"/>
        </w:rPr>
        <w:t xml:space="preserve">kết quả </w:t>
      </w:r>
      <w:r>
        <w:rPr>
          <w:rStyle w:val="Emphasis"/>
          <w:rFonts w:ascii="Times New Roman" w:hAnsi="Times New Roman" w:cs="Times New Roman"/>
          <w:i w:val="0"/>
          <w:sz w:val="20"/>
          <w:szCs w:val="20"/>
          <w:lang w:val="en-US"/>
        </w:rPr>
        <w:t>KT</w:t>
      </w:r>
      <w:r w:rsidRPr="00C8300C">
        <w:rPr>
          <w:rStyle w:val="Emphasis"/>
          <w:rFonts w:ascii="Times New Roman" w:hAnsi="Times New Roman" w:cs="Times New Roman"/>
          <w:i w:val="0"/>
          <w:sz w:val="20"/>
          <w:szCs w:val="20"/>
        </w:rPr>
        <w:t xml:space="preserve"> </w:t>
      </w:r>
      <w:r w:rsidRPr="00C8300C">
        <w:rPr>
          <w:rStyle w:val="Emphasis"/>
          <w:rFonts w:ascii="Times New Roman" w:hAnsi="Times New Roman" w:cs="Times New Roman"/>
          <w:i w:val="0"/>
          <w:sz w:val="20"/>
          <w:szCs w:val="20"/>
          <w:lang w:val="en-US"/>
        </w:rPr>
        <w:t>-</w:t>
      </w:r>
      <w:r w:rsidRPr="00C8300C">
        <w:rPr>
          <w:rStyle w:val="Emphasis"/>
          <w:rFonts w:ascii="Times New Roman" w:hAnsi="Times New Roman" w:cs="Times New Roman"/>
          <w:i w:val="0"/>
          <w:sz w:val="20"/>
          <w:szCs w:val="20"/>
        </w:rPr>
        <w:t xml:space="preserve"> </w:t>
      </w:r>
      <w:r>
        <w:rPr>
          <w:rStyle w:val="Emphasis"/>
          <w:rFonts w:ascii="Times New Roman" w:hAnsi="Times New Roman" w:cs="Times New Roman"/>
          <w:i w:val="0"/>
          <w:sz w:val="20"/>
          <w:szCs w:val="20"/>
          <w:lang w:val="en-US"/>
        </w:rPr>
        <w:t>XH</w:t>
      </w:r>
      <w:r w:rsidRPr="00C8300C">
        <w:rPr>
          <w:rStyle w:val="Emphasis"/>
          <w:rFonts w:ascii="Times New Roman" w:hAnsi="Times New Roman" w:cs="Times New Roman"/>
          <w:i w:val="0"/>
          <w:sz w:val="20"/>
          <w:szCs w:val="20"/>
        </w:rPr>
        <w:t xml:space="preserve"> của giáo dục</w:t>
      </w:r>
      <w:r w:rsidRPr="00C8300C">
        <w:rPr>
          <w:rFonts w:ascii="Times New Roman" w:hAnsi="Times New Roman" w:cs="Times New Roman"/>
          <w:i/>
          <w:sz w:val="20"/>
          <w:szCs w:val="20"/>
        </w:rPr>
        <w:t xml:space="preserve"> (</w:t>
      </w:r>
      <w:r w:rsidRPr="00C8300C">
        <w:rPr>
          <w:rStyle w:val="Emphasis"/>
          <w:rFonts w:ascii="Times New Roman" w:hAnsi="Times New Roman" w:cs="Times New Roman"/>
          <w:i w:val="0"/>
          <w:sz w:val="20"/>
          <w:szCs w:val="20"/>
        </w:rPr>
        <w:t>education economic and social outcomes</w:t>
      </w:r>
      <w:r w:rsidRPr="00C8300C">
        <w:rPr>
          <w:rFonts w:ascii="Times New Roman" w:hAnsi="Times New Roman" w:cs="Times New Roman"/>
          <w:i/>
          <w:sz w:val="20"/>
          <w:szCs w:val="20"/>
        </w:rPr>
        <w:t>)</w:t>
      </w:r>
      <w:r w:rsidRPr="00C8300C">
        <w:rPr>
          <w:rFonts w:ascii="Times New Roman" w:hAnsi="Times New Roman" w:cs="Times New Roman"/>
          <w:sz w:val="20"/>
          <w:szCs w:val="20"/>
        </w:rPr>
        <w:t>. Các chỉ số này cho thấy mức độ mà giáo dục chuyển hóa thành vốn nhân lực, năng lực cạnh tranh và tăng trưởng dài hạn của nền kinh tế</w:t>
      </w:r>
      <w:r w:rsidRPr="00C8300C">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Pr="00523AC9">
        <w:rPr>
          <w:rFonts w:ascii="Times New Roman" w:hAnsi="Times New Roman" w:cs="Times New Roman"/>
          <w:sz w:val="20"/>
          <w:szCs w:val="20"/>
          <w:lang w:val="en-US"/>
        </w:rPr>
        <w:t>C</w:t>
      </w:r>
      <w:r w:rsidRPr="00523AC9">
        <w:rPr>
          <w:rFonts w:ascii="Times New Roman" w:hAnsi="Times New Roman" w:cs="Times New Roman"/>
          <w:sz w:val="20"/>
          <w:szCs w:val="20"/>
        </w:rPr>
        <w:t xml:space="preserve">ải thiện </w:t>
      </w:r>
      <w:r w:rsidRPr="00523AC9">
        <w:rPr>
          <w:rStyle w:val="Emphasis"/>
          <w:rFonts w:ascii="Times New Roman" w:hAnsi="Times New Roman" w:cs="Times New Roman"/>
          <w:i w:val="0"/>
          <w:sz w:val="20"/>
          <w:szCs w:val="20"/>
        </w:rPr>
        <w:t>chất lượng</w:t>
      </w:r>
      <w:r w:rsidRPr="00523AC9">
        <w:rPr>
          <w:rFonts w:ascii="Times New Roman" w:hAnsi="Times New Roman" w:cs="Times New Roman"/>
          <w:sz w:val="20"/>
          <w:szCs w:val="20"/>
        </w:rPr>
        <w:t xml:space="preserve"> giáo dục tạo ra tác động đến năng suất dài hạn mạnh hơn đáng kể so với việc chỉ gia tăng số năm đi học, vì chất lượng học tập quyết định trực tiếp tri thức, kỹ năng và khả năng thích ứng công nghệ của lực lượng lao động</w:t>
      </w:r>
      <w:r w:rsidRPr="00523AC9">
        <w:rPr>
          <w:rFonts w:ascii="Times New Roman" w:hAnsi="Times New Roman" w:cs="Times New Roman"/>
          <w:sz w:val="20"/>
          <w:szCs w:val="20"/>
          <w:lang w:val="en-US"/>
        </w:rPr>
        <w:t xml:space="preserve">, </w:t>
      </w:r>
      <w:r w:rsidRPr="00523AC9">
        <w:rPr>
          <w:rFonts w:ascii="Times New Roman" w:hAnsi="Times New Roman" w:cs="Times New Roman"/>
          <w:sz w:val="20"/>
          <w:szCs w:val="20"/>
        </w:rPr>
        <w:t>từ đó củng cố năng lực cạnh tranh quốc gia và duy trì tăng trưởng bền vững trong dài hạn</w:t>
      </w:r>
    </w:p>
  </w:footnote>
  <w:footnote w:id="7">
    <w:p w:rsidR="00FA6144" w:rsidRPr="00205B8C" w:rsidRDefault="00FA6144" w:rsidP="00495682">
      <w:pPr>
        <w:keepLines/>
        <w:spacing w:before="60" w:after="0" w:line="240" w:lineRule="auto"/>
        <w:jc w:val="both"/>
        <w:rPr>
          <w:rFonts w:ascii="Times New Roman" w:hAnsi="Times New Roman" w:cs="Times New Roman"/>
          <w:sz w:val="20"/>
          <w:szCs w:val="20"/>
          <w:lang w:val="en-US"/>
        </w:rPr>
      </w:pPr>
      <w:r w:rsidRPr="00C8300C">
        <w:rPr>
          <w:rStyle w:val="FootnoteReference"/>
          <w:rFonts w:ascii="Times New Roman" w:hAnsi="Times New Roman" w:cs="Times New Roman"/>
          <w:sz w:val="20"/>
          <w:szCs w:val="20"/>
        </w:rPr>
        <w:footnoteRef/>
      </w:r>
      <w:r w:rsidRPr="00C8300C">
        <w:rPr>
          <w:rFonts w:ascii="Times New Roman" w:hAnsi="Times New Roman" w:cs="Times New Roman"/>
          <w:sz w:val="20"/>
          <w:szCs w:val="20"/>
        </w:rPr>
        <w:t xml:space="preserve"> Ví dụ như: Tại Anh, áp dụng các chính sách </w:t>
      </w:r>
      <w:r w:rsidRPr="00FC4D93">
        <w:rPr>
          <w:rStyle w:val="Strong"/>
          <w:rFonts w:ascii="Times New Roman" w:hAnsi="Times New Roman" w:cs="Times New Roman"/>
          <w:b w:val="0"/>
          <w:sz w:val="20"/>
          <w:szCs w:val="20"/>
        </w:rPr>
        <w:t>ưu đãi thuế, hỗ trợ tài chính trực tiếp</w:t>
      </w:r>
      <w:r w:rsidRPr="00C8300C">
        <w:rPr>
          <w:rFonts w:ascii="Times New Roman" w:hAnsi="Times New Roman" w:cs="Times New Roman"/>
          <w:sz w:val="20"/>
          <w:szCs w:val="20"/>
        </w:rPr>
        <w:t xml:space="preserve"> cho các trường tư thục và cơ sở đào tạo nghề ngoài công lập: Miễn, giảm thuế BĐS cho cơ sở giáo dục phi lợi nhuận, hỗ trợ vốn vay ưu đãi để đầu tư cơ sở vật chất, công nghệ. Tại Đức, áp dụng ưu đãi thuế </w:t>
      </w:r>
      <w:r w:rsidRPr="00C8300C">
        <w:rPr>
          <w:rFonts w:ascii="Times New Roman" w:eastAsia="Times New Roman" w:hAnsi="Times New Roman" w:cs="Times New Roman"/>
          <w:bCs/>
          <w:sz w:val="20"/>
          <w:szCs w:val="20"/>
        </w:rPr>
        <w:t>cho cơ sở phi lợi nhuận và doanh nghiệp đầu tư vào giáo dục</w:t>
      </w:r>
      <w:r w:rsidRPr="00C8300C">
        <w:rPr>
          <w:rFonts w:ascii="Times New Roman" w:eastAsia="Times New Roman" w:hAnsi="Times New Roman" w:cs="Times New Roman"/>
          <w:sz w:val="20"/>
          <w:szCs w:val="20"/>
        </w:rPr>
        <w:t xml:space="preserve">, bao gồm miễn thuế đất, thuế thu nhập từ hoạt động giáo dục. Ngoài ra, khuyến khích các tập đoàn tư nhân và hiệp hội phi lợi nhuận đầu tư vào trường mầm non và trường dạy nghề, cung cấp quỹ hỗ trợ phát triển cơ sở vật chất cho các cơ sở giáo dục xã hội hóa. </w:t>
      </w:r>
      <w:r w:rsidRPr="00C8300C">
        <w:rPr>
          <w:rFonts w:ascii="Times New Roman" w:hAnsi="Times New Roman" w:cs="Times New Roman"/>
          <w:sz w:val="20"/>
          <w:szCs w:val="20"/>
        </w:rPr>
        <w:t xml:space="preserve">Tại </w:t>
      </w:r>
      <w:r w:rsidRPr="00C8300C">
        <w:rPr>
          <w:rFonts w:ascii="Times New Roman" w:eastAsia="Times New Roman" w:hAnsi="Times New Roman" w:cs="Times New Roman"/>
          <w:sz w:val="20"/>
          <w:szCs w:val="20"/>
        </w:rPr>
        <w:t xml:space="preserve">Pháp, cho phép các cơ sở giáo dục ngoài công lập được hưởng ưu đãi thuế (giảm thuế đất và miễn một số lệ phí hành chính), trợ cấp trực tiếp và hỗ trợ đất đai, cung cấp cơ chế hợp tác công </w:t>
      </w:r>
      <w:r>
        <w:rPr>
          <w:rFonts w:ascii="Times New Roman" w:eastAsia="Times New Roman" w:hAnsi="Times New Roman" w:cs="Times New Roman"/>
          <w:sz w:val="20"/>
          <w:szCs w:val="20"/>
        </w:rPr>
        <w:t>-</w:t>
      </w:r>
      <w:r w:rsidRPr="00C8300C">
        <w:rPr>
          <w:rFonts w:ascii="Times New Roman" w:eastAsia="Times New Roman" w:hAnsi="Times New Roman" w:cs="Times New Roman"/>
          <w:sz w:val="20"/>
          <w:szCs w:val="20"/>
        </w:rPr>
        <w:t xml:space="preserve"> tư (PPP) cho các dự án trường học mới. Tại Hồng Kông, </w:t>
      </w:r>
      <w:r w:rsidRPr="00C8300C">
        <w:rPr>
          <w:rFonts w:ascii="Times New Roman" w:hAnsi="Times New Roman" w:cs="Times New Roman"/>
          <w:sz w:val="20"/>
          <w:szCs w:val="20"/>
        </w:rPr>
        <w:t>các cơ sở giáo dục phi lợi nhuận có thể được hỗ trợ thông qua cơ chế hoàn trả toàn bộ hoặc một phần các khoản thuế, tiền thuê đất đã nộp hoặc các hỗ trợ tài chính khác.</w:t>
      </w:r>
    </w:p>
  </w:footnote>
  <w:footnote w:id="8">
    <w:p w:rsidR="00FA6144" w:rsidRPr="00FC4D93" w:rsidRDefault="00FA6144" w:rsidP="00495682">
      <w:pPr>
        <w:keepLines/>
        <w:spacing w:before="60" w:after="0" w:line="240" w:lineRule="auto"/>
        <w:jc w:val="both"/>
        <w:rPr>
          <w:rFonts w:ascii="Times New Roman" w:hAnsi="Times New Roman" w:cs="Times New Roman"/>
          <w:sz w:val="20"/>
          <w:szCs w:val="20"/>
        </w:rPr>
      </w:pPr>
      <w:r w:rsidRPr="00FC4D93">
        <w:rPr>
          <w:rStyle w:val="FootnoteReference"/>
          <w:rFonts w:ascii="Times New Roman" w:hAnsi="Times New Roman" w:cs="Times New Roman"/>
          <w:sz w:val="20"/>
          <w:szCs w:val="20"/>
        </w:rPr>
        <w:footnoteRef/>
      </w:r>
      <w:r w:rsidRPr="00FC4D93">
        <w:rPr>
          <w:rFonts w:ascii="Times New Roman" w:hAnsi="Times New Roman" w:cs="Times New Roman"/>
          <w:sz w:val="20"/>
          <w:szCs w:val="20"/>
        </w:rPr>
        <w:t xml:space="preserve"> Tại Hoa Kỳ quy định về miễn thuế BĐS đối với các trường học, cao đẳng/đại học (bao gồm các trường công lập và phi lợi nhuận), tổ chức giáo dục phi lợi nhuận, cơ sở nghiên cứu khoa học của chính phủ. Tại khu vực Châu Âu (Pháp, Anh, Tây Ban Nha, Thụy Điển…): Ở Đức, theo </w:t>
      </w:r>
      <w:r>
        <w:rPr>
          <w:rFonts w:ascii="Times New Roman" w:hAnsi="Times New Roman" w:cs="Times New Roman"/>
          <w:sz w:val="20"/>
          <w:szCs w:val="20"/>
          <w:lang w:val="en-US"/>
        </w:rPr>
        <w:t>L</w:t>
      </w:r>
      <w:r w:rsidRPr="00FC4D93">
        <w:rPr>
          <w:rFonts w:ascii="Times New Roman" w:hAnsi="Times New Roman" w:cs="Times New Roman"/>
          <w:sz w:val="20"/>
          <w:szCs w:val="20"/>
        </w:rPr>
        <w:t xml:space="preserve">uật </w:t>
      </w:r>
      <w:r>
        <w:rPr>
          <w:rFonts w:ascii="Times New Roman" w:hAnsi="Times New Roman" w:cs="Times New Roman"/>
          <w:sz w:val="20"/>
          <w:szCs w:val="20"/>
          <w:lang w:val="en-US"/>
        </w:rPr>
        <w:t>T</w:t>
      </w:r>
      <w:r w:rsidRPr="00FC4D93">
        <w:rPr>
          <w:rFonts w:ascii="Times New Roman" w:hAnsi="Times New Roman" w:cs="Times New Roman"/>
          <w:sz w:val="20"/>
          <w:szCs w:val="20"/>
        </w:rPr>
        <w:t xml:space="preserve">huế BĐS, </w:t>
      </w:r>
      <w:r w:rsidRPr="00FC4D93">
        <w:rPr>
          <w:rStyle w:val="Strong"/>
          <w:rFonts w:ascii="Times New Roman" w:hAnsi="Times New Roman" w:cs="Times New Roman"/>
          <w:b w:val="0"/>
          <w:sz w:val="20"/>
          <w:szCs w:val="20"/>
        </w:rPr>
        <w:t>các tổ chức phi lợi nhuận và tổ chức công dùng tài sản vì mục đích phục vụ cộng đồng</w:t>
      </w:r>
      <w:r w:rsidRPr="00FC4D93">
        <w:rPr>
          <w:rFonts w:ascii="Times New Roman" w:hAnsi="Times New Roman" w:cs="Times New Roman"/>
          <w:b/>
          <w:sz w:val="20"/>
          <w:szCs w:val="20"/>
        </w:rPr>
        <w:t xml:space="preserve"> </w:t>
      </w:r>
      <w:r w:rsidRPr="00F35248">
        <w:rPr>
          <w:rFonts w:ascii="Times New Roman" w:hAnsi="Times New Roman" w:cs="Times New Roman"/>
          <w:sz w:val="20"/>
          <w:szCs w:val="20"/>
        </w:rPr>
        <w:t>thường</w:t>
      </w:r>
      <w:r w:rsidRPr="00FC4D93">
        <w:rPr>
          <w:rFonts w:ascii="Times New Roman" w:hAnsi="Times New Roman" w:cs="Times New Roman"/>
          <w:b/>
          <w:sz w:val="20"/>
          <w:szCs w:val="20"/>
        </w:rPr>
        <w:t xml:space="preserve"> </w:t>
      </w:r>
      <w:r w:rsidRPr="00FC4D93">
        <w:rPr>
          <w:rStyle w:val="Strong"/>
          <w:rFonts w:ascii="Times New Roman" w:hAnsi="Times New Roman" w:cs="Times New Roman"/>
          <w:b w:val="0"/>
          <w:sz w:val="20"/>
          <w:szCs w:val="20"/>
        </w:rPr>
        <w:t>được miễn thuế BĐS địa phương;</w:t>
      </w:r>
      <w:r w:rsidRPr="00FC4D93">
        <w:rPr>
          <w:rStyle w:val="Strong"/>
          <w:rFonts w:ascii="Times New Roman" w:hAnsi="Times New Roman" w:cs="Times New Roman"/>
          <w:sz w:val="20"/>
          <w:szCs w:val="20"/>
        </w:rPr>
        <w:t xml:space="preserve"> </w:t>
      </w:r>
      <w:r w:rsidRPr="00FC4D93">
        <w:rPr>
          <w:rFonts w:ascii="Times New Roman" w:hAnsi="Times New Roman" w:cs="Times New Roman"/>
          <w:sz w:val="20"/>
          <w:szCs w:val="20"/>
        </w:rPr>
        <w:t xml:space="preserve">Ở Pháp, hệ thống thuế BĐS cho phép </w:t>
      </w:r>
      <w:r w:rsidRPr="00FC4D93">
        <w:rPr>
          <w:rStyle w:val="Strong"/>
          <w:rFonts w:ascii="Times New Roman" w:hAnsi="Times New Roman" w:cs="Times New Roman"/>
          <w:b w:val="0"/>
          <w:sz w:val="20"/>
          <w:szCs w:val="20"/>
        </w:rPr>
        <w:t>miễn hoặc không áp thuế tài sản định kỳ đối với tài sản được coi là phục vụ “lợi ích công cộng”</w:t>
      </w:r>
      <w:r w:rsidRPr="00FC4D93">
        <w:rPr>
          <w:rFonts w:ascii="Times New Roman" w:hAnsi="Times New Roman" w:cs="Times New Roman"/>
          <w:sz w:val="20"/>
          <w:szCs w:val="20"/>
        </w:rPr>
        <w:t xml:space="preserve"> - bao gồm trường học, bệnh viện, cơ sở xã hội - nếu tài sản đó được sử dụng phù hợp, Tại </w:t>
      </w:r>
      <w:r w:rsidRPr="00FC4D93">
        <w:rPr>
          <w:rFonts w:ascii="Times New Roman" w:eastAsia="Times New Roman" w:hAnsi="Times New Roman" w:cs="Times New Roman"/>
          <w:sz w:val="20"/>
          <w:szCs w:val="20"/>
        </w:rPr>
        <w:t>Hà Lan, cơ sở giáo dục phi lợi nhuận được miễn thuế BĐS và một số loại thuế thu nhập liên quan đến hoạt động giáo dục, khuyến khích đầu tư tư nhân thông qua cơ chế hợp tác công - tư, đặc biệt ở giáo dục mầm non và tiểu học</w:t>
      </w:r>
      <w:r w:rsidRPr="00FC4D93">
        <w:rPr>
          <w:rFonts w:ascii="Times New Roman" w:hAnsi="Times New Roman" w:cs="Times New Roman"/>
          <w:sz w:val="20"/>
          <w:szCs w:val="20"/>
        </w:rPr>
        <w:t xml:space="preserve">. Tại khu vực Châu Á (Trung Quốc, Hàn Quốc, Nhật Bản…): Trung Quốc miễn hoặc giảm thuế thu nhập đối với phần lợi nhuận tái đầu tư vào hoạt động giáo dục, miễn thuế sử dụng đất hoặc giảm tiền thuê đất đối với các cơ sở giáo dục phi lợi nhuận và tư thục; Hàn Quốc miễn, giảm thuế sử dụng đất đối với đất dành cho hoạt động giáo dục của các cơ sở giáo dục phi lợi nhuận (tư thục, trường mầm non, trường phổ thông ngoài công lập). Tại Indonesia, tài sản được sử dụng cho các hoạt động phi lợi nhuận, chẳng hạn như dịch vụ xã hội, giáo dục hoặc y tế, có thể được giảm 50% thuế tài sản. </w:t>
      </w:r>
    </w:p>
  </w:footnote>
  <w:footnote w:id="9">
    <w:p w:rsidR="00FA6144" w:rsidRPr="00C8300C" w:rsidRDefault="00FA6144" w:rsidP="00495682">
      <w:pPr>
        <w:pStyle w:val="FootnoteText"/>
        <w:spacing w:before="60"/>
        <w:jc w:val="both"/>
      </w:pPr>
      <w:r w:rsidRPr="00C8300C">
        <w:rPr>
          <w:rStyle w:val="FootnoteReference"/>
        </w:rPr>
        <w:footnoteRef/>
      </w:r>
      <w:r w:rsidRPr="00C8300C">
        <w:t xml:space="preserve"> Tại các quốc gia OECD, Mỹ, Đức, Pháp Nhật Bản, Hàn Quốc, các tổ chức giáo dục phi lợi nhuận hoặc tổ chức giáo dục được</w:t>
      </w:r>
      <w:r>
        <w:t xml:space="preserve"> công nhận là phục vụ lợi ích cô</w:t>
      </w:r>
      <w:r w:rsidRPr="00C8300C">
        <w:t xml:space="preserve">ng cộng được miễn thuế thu nhập đối với thu nhập từ hoạt động đào tạo, nghiên cứu, học thuật,…các hoạt động kinh doanh ngoài mục tiêu giáo dục (cho thuê thương mại, kinh doanh độc lập, đầu tư tài chính, dịch vụ ngoài giáo dục…) thực hiện kê khai và nộp thuế thu nhập theo quy định. </w:t>
      </w:r>
    </w:p>
  </w:footnote>
  <w:footnote w:id="10">
    <w:p w:rsidR="00FA6144" w:rsidRDefault="00FA6144" w:rsidP="00495682">
      <w:pPr>
        <w:spacing w:before="60" w:after="0" w:line="240" w:lineRule="auto"/>
        <w:jc w:val="both"/>
      </w:pPr>
      <w:r w:rsidRPr="006035D1">
        <w:rPr>
          <w:rStyle w:val="FootnoteReference"/>
          <w:rFonts w:ascii="Times New Roman" w:hAnsi="Times New Roman" w:cs="Times New Roman"/>
          <w:sz w:val="20"/>
          <w:szCs w:val="20"/>
        </w:rPr>
        <w:footnoteRef/>
      </w:r>
      <w:r w:rsidRPr="006035D1">
        <w:rPr>
          <w:rFonts w:ascii="Times New Roman" w:hAnsi="Times New Roman" w:cs="Times New Roman"/>
          <w:sz w:val="20"/>
          <w:szCs w:val="20"/>
        </w:rPr>
        <w:t xml:space="preserve"> Tại dự thảo Nghị định hướng dẫn </w:t>
      </w:r>
      <w:r w:rsidRPr="006035D1">
        <w:rPr>
          <w:rFonts w:ascii="Times New Roman" w:eastAsia="Calibri" w:hAnsi="Times New Roman" w:cs="Times New Roman"/>
          <w:sz w:val="20"/>
          <w:szCs w:val="20"/>
          <w:lang w:val="en-US"/>
        </w:rPr>
        <w:t>Luật Quản lý thuế số 108/2025/QH15 (dự kiến có hiệu lực thi hành từ ngày 01/7/2026)</w:t>
      </w:r>
      <w:r>
        <w:rPr>
          <w:rFonts w:ascii="Times New Roman" w:eastAsia="Calibri" w:hAnsi="Times New Roman" w:cs="Times New Roman"/>
          <w:sz w:val="20"/>
          <w:szCs w:val="20"/>
          <w:lang w:val="en-US"/>
        </w:rPr>
        <w:t>, Bộ Tài chính</w:t>
      </w:r>
      <w:r w:rsidRPr="006035D1">
        <w:rPr>
          <w:rFonts w:ascii="Times New Roman" w:eastAsia="Calibri" w:hAnsi="Times New Roman" w:cs="Times New Roman"/>
          <w:sz w:val="20"/>
          <w:szCs w:val="20"/>
          <w:lang w:val="en-US"/>
        </w:rPr>
        <w:t xml:space="preserve"> </w:t>
      </w:r>
      <w:r>
        <w:rPr>
          <w:rFonts w:ascii="Times New Roman" w:eastAsia="Calibri" w:hAnsi="Times New Roman" w:cs="Times New Roman"/>
          <w:sz w:val="20"/>
          <w:szCs w:val="20"/>
          <w:lang w:val="en-US"/>
        </w:rPr>
        <w:t xml:space="preserve">dự kiến </w:t>
      </w:r>
      <w:r w:rsidRPr="006035D1">
        <w:rPr>
          <w:rFonts w:ascii="Times New Roman" w:eastAsia="Calibri" w:hAnsi="Times New Roman" w:cs="Times New Roman"/>
          <w:sz w:val="20"/>
          <w:szCs w:val="20"/>
          <w:lang w:val="en-US"/>
        </w:rPr>
        <w:t>sửa đổi, bổ sung các quy định:</w:t>
      </w:r>
      <w:r>
        <w:rPr>
          <w:rFonts w:ascii="Times New Roman" w:eastAsia="Calibri" w:hAnsi="Times New Roman" w:cs="Times New Roman"/>
          <w:sz w:val="20"/>
          <w:szCs w:val="20"/>
          <w:lang w:val="en-US"/>
        </w:rPr>
        <w:t xml:space="preserve"> (i)</w:t>
      </w:r>
      <w:r w:rsidRPr="006035D1">
        <w:rPr>
          <w:rFonts w:ascii="Times New Roman" w:eastAsia="Calibri" w:hAnsi="Times New Roman" w:cs="Times New Roman"/>
          <w:sz w:val="20"/>
          <w:szCs w:val="20"/>
          <w:lang w:val="en-US"/>
        </w:rPr>
        <w:t xml:space="preserve"> Bổ sung quy định người nộp thuế không phải nộp hồ sơ khai thuế SDĐPNN trong trường hợp cơ quan thuế đã kết nối, chia sẻ, sử dụng được thông tin có trong cơ sở dữ liệu quố</w:t>
      </w:r>
      <w:r>
        <w:rPr>
          <w:rFonts w:ascii="Times New Roman" w:eastAsia="Calibri" w:hAnsi="Times New Roman" w:cs="Times New Roman"/>
          <w:sz w:val="20"/>
          <w:szCs w:val="20"/>
          <w:lang w:val="en-US"/>
        </w:rPr>
        <w:t>c gia; (ii)</w:t>
      </w:r>
      <w:r w:rsidRPr="006035D1">
        <w:rPr>
          <w:rFonts w:ascii="Times New Roman" w:eastAsia="Calibri" w:hAnsi="Times New Roman" w:cs="Times New Roman"/>
          <w:sz w:val="20"/>
          <w:szCs w:val="20"/>
          <w:lang w:val="en-US"/>
        </w:rPr>
        <w:t xml:space="preserve"> Đơn giản hóa tờ khai thuế SDĐPNN của hộ gia đình, cá nhân, cụ thể lược bỏ phần xác nhận của cơ quan nhà nước có thẩm quyền (UBND cấp xã, Văn phòng đăng ký đất đai) tại tờ khai thuế SDĐPNN đối với hộ</w:t>
      </w:r>
      <w:r>
        <w:rPr>
          <w:rFonts w:ascii="Times New Roman" w:eastAsia="Calibri" w:hAnsi="Times New Roman" w:cs="Times New Roman"/>
          <w:sz w:val="20"/>
          <w:szCs w:val="20"/>
          <w:lang w:val="en-US"/>
        </w:rPr>
        <w:t xml:space="preserve"> gia đình, cá nhân. Ngoài ra, Bộ Tài chính (Cục Thuế) đã phối hợp với các </w:t>
      </w:r>
      <w:r w:rsidRPr="009448EF">
        <w:rPr>
          <w:rFonts w:ascii="Times New Roman" w:eastAsia="Calibri" w:hAnsi="Times New Roman" w:cs="Times New Roman"/>
          <w:sz w:val="20"/>
          <w:szCs w:val="20"/>
          <w:lang w:val="en-US"/>
        </w:rPr>
        <w:t>cơ quan để triển khai xây dựng kế hoạch và phương án để kết nối, liên thông, chia sẻ thông tin với cơ sở dữ liệu quốc gia về đấ</w:t>
      </w:r>
      <w:r>
        <w:rPr>
          <w:rFonts w:ascii="Times New Roman" w:eastAsia="Calibri" w:hAnsi="Times New Roman" w:cs="Times New Roman"/>
          <w:sz w:val="20"/>
          <w:szCs w:val="20"/>
          <w:lang w:val="en-US"/>
        </w:rPr>
        <w:t>t đai,</w:t>
      </w:r>
      <w:r w:rsidRPr="009448EF">
        <w:rPr>
          <w:rFonts w:ascii="Times New Roman" w:eastAsia="Calibri" w:hAnsi="Times New Roman" w:cs="Times New Roman"/>
          <w:sz w:val="20"/>
          <w:szCs w:val="20"/>
          <w:lang w:val="en-US"/>
        </w:rPr>
        <w:t xml:space="preserve"> triển khai điện tử hóa thủ tục Đăng ký biến động tài sản của cơ quan nông nghiệp và môi trường trên Cổng dịch vụ công quốc gia.</w:t>
      </w:r>
    </w:p>
  </w:footnote>
  <w:footnote w:id="11">
    <w:p w:rsidR="00FA6144" w:rsidRPr="00C8300C" w:rsidRDefault="00FA6144" w:rsidP="00495682">
      <w:pPr>
        <w:pStyle w:val="FootnoteText"/>
        <w:keepLines/>
        <w:spacing w:before="60"/>
        <w:jc w:val="both"/>
        <w:rPr>
          <w:b/>
        </w:rPr>
      </w:pPr>
      <w:r w:rsidRPr="00C8300C">
        <w:rPr>
          <w:rStyle w:val="FootnoteReference"/>
        </w:rPr>
        <w:footnoteRef/>
      </w:r>
      <w:r w:rsidRPr="00C8300C">
        <w:t xml:space="preserve"> Theo số liệu thống kê, năm học 2024</w:t>
      </w:r>
      <w:r>
        <w:t>-</w:t>
      </w:r>
      <w:r w:rsidRPr="00C8300C">
        <w:t xml:space="preserve">2025, cả nước có khoảng 3.935 cơ sở giáo dục ngoài công lập, trong đó có </w:t>
      </w:r>
      <w:r w:rsidRPr="00C8300C">
        <w:rPr>
          <w:rStyle w:val="Strong"/>
          <w:b w:val="0"/>
        </w:rPr>
        <w:t>3.083 trường mầm non ngoài công lập</w:t>
      </w:r>
      <w:r w:rsidRPr="00C8300C">
        <w:rPr>
          <w:b/>
        </w:rPr>
        <w:t xml:space="preserve">, </w:t>
      </w:r>
      <w:r w:rsidRPr="00C8300C">
        <w:t>487</w:t>
      </w:r>
      <w:r w:rsidRPr="00C8300C">
        <w:rPr>
          <w:rStyle w:val="Strong"/>
          <w:b w:val="0"/>
        </w:rPr>
        <w:t xml:space="preserve"> cơ sở giáo dục phổ thông ngoài công lập</w:t>
      </w:r>
      <w:r w:rsidRPr="00C8300C">
        <w:rPr>
          <w:b/>
        </w:rPr>
        <w:t xml:space="preserve"> </w:t>
      </w:r>
      <w:r w:rsidRPr="00C8300C">
        <w:t>và</w:t>
      </w:r>
      <w:r w:rsidRPr="00C8300C">
        <w:rPr>
          <w:b/>
        </w:rPr>
        <w:t xml:space="preserve"> </w:t>
      </w:r>
      <w:r w:rsidRPr="00C8300C">
        <w:rPr>
          <w:rStyle w:val="Strong"/>
          <w:b w:val="0"/>
        </w:rPr>
        <w:t>67 cơ sở giáo dục đại học ngoài công lập.</w:t>
      </w:r>
    </w:p>
  </w:footnote>
  <w:footnote w:id="12">
    <w:p w:rsidR="00FA6144" w:rsidRPr="00F20CB7" w:rsidRDefault="00FA6144" w:rsidP="00495682">
      <w:pPr>
        <w:pStyle w:val="FootnoteText"/>
        <w:spacing w:before="60"/>
        <w:jc w:val="both"/>
      </w:pPr>
      <w:r w:rsidRPr="00F20CB7">
        <w:rPr>
          <w:rStyle w:val="FootnoteReference"/>
        </w:rPr>
        <w:footnoteRef/>
      </w:r>
      <w:r w:rsidRPr="00F20CB7">
        <w:t xml:space="preserve"> </w:t>
      </w:r>
      <w:r w:rsidRPr="00F20CB7">
        <w:rPr>
          <w:lang w:val="vi-VN"/>
        </w:rPr>
        <w:t>Tại Nghị quyết số 35/NQ-CP ngày 04/6/2019 của Chính phủ về tăng cường huy động các nguồn lực của x</w:t>
      </w:r>
      <w:r w:rsidRPr="00F20CB7">
        <w:t>ã h</w:t>
      </w:r>
      <w:r w:rsidRPr="00F20CB7">
        <w:rPr>
          <w:lang w:val="vi-VN"/>
        </w:rPr>
        <w:t xml:space="preserve">ội đầu tư cho phát triển giáo dục và đào tạo giai đoạn 2019 </w:t>
      </w:r>
      <w:r>
        <w:t>-</w:t>
      </w:r>
      <w:r w:rsidRPr="00F20CB7">
        <w:rPr>
          <w:lang w:val="vi-VN"/>
        </w:rPr>
        <w:t xml:space="preserve"> 2025 có nêu mục tiêu: </w:t>
      </w:r>
      <w:r w:rsidRPr="00F20CB7">
        <w:rPr>
          <w:i/>
          <w:iCs/>
          <w:lang w:val="vi-VN"/>
        </w:rPr>
        <w:t>“Đẩy mạnh huy động các nguồn lực của x</w:t>
      </w:r>
      <w:r w:rsidRPr="00F20CB7">
        <w:rPr>
          <w:i/>
          <w:iCs/>
        </w:rPr>
        <w:t>ã h</w:t>
      </w:r>
      <w:r w:rsidRPr="00F20CB7">
        <w:rPr>
          <w:i/>
          <w:iCs/>
          <w:lang w:val="vi-VN"/>
        </w:rPr>
        <w:t>ội, thúc đẩy sự phát triển của các cơ sở giáo dục ngoài công lập đạt tỷ lệ 8,75% số cơ sở và 8,9% người học vào năm 2020 và lần lượt là 13,5% và 16% vào năm 2025”.</w:t>
      </w:r>
    </w:p>
  </w:footnote>
  <w:footnote w:id="13">
    <w:p w:rsidR="00FA6144" w:rsidRPr="00C8300C" w:rsidRDefault="00FA6144" w:rsidP="00495682">
      <w:pPr>
        <w:pStyle w:val="FootnoteText"/>
        <w:keepLines/>
        <w:spacing w:before="60"/>
        <w:jc w:val="both"/>
      </w:pPr>
      <w:r w:rsidRPr="00C8300C">
        <w:rPr>
          <w:rStyle w:val="FootnoteReference"/>
        </w:rPr>
        <w:footnoteRef/>
      </w:r>
      <w:r w:rsidRPr="00C8300C">
        <w:t xml:space="preserve"> </w:t>
      </w:r>
      <w:r w:rsidRPr="00C8300C">
        <w:rPr>
          <w:color w:val="000000"/>
          <w:shd w:val="clear" w:color="auto" w:fill="FFFFFF"/>
        </w:rPr>
        <w:t xml:space="preserve">Sửa đổi, bổ sung các </w:t>
      </w:r>
      <w:r>
        <w:rPr>
          <w:color w:val="000000"/>
          <w:shd w:val="clear" w:color="auto" w:fill="FFFFFF"/>
        </w:rPr>
        <w:t>VBQPPL</w:t>
      </w:r>
      <w:r w:rsidRPr="00C8300C">
        <w:rPr>
          <w:color w:val="000000"/>
          <w:shd w:val="clear" w:color="auto" w:fill="FFFFFF"/>
        </w:rPr>
        <w:t xml:space="preserve"> có liên quan để bổ sung các quy định không </w:t>
      </w:r>
      <w:proofErr w:type="gramStart"/>
      <w:r w:rsidRPr="00C8300C">
        <w:rPr>
          <w:color w:val="000000"/>
          <w:shd w:val="clear" w:color="auto" w:fill="FFFFFF"/>
        </w:rPr>
        <w:t>thu</w:t>
      </w:r>
      <w:proofErr w:type="gramEnd"/>
      <w:r w:rsidRPr="00C8300C">
        <w:rPr>
          <w:color w:val="000000"/>
          <w:shd w:val="clear" w:color="auto" w:fill="FFFFFF"/>
        </w:rPr>
        <w:t xml:space="preserve"> tiền sử dụng đất, giảm tiền thuê đất, tiền thuế đất đối với các cơ sở giáo dục trong nước.</w:t>
      </w:r>
    </w:p>
  </w:footnote>
  <w:footnote w:id="14">
    <w:p w:rsidR="00FA6144" w:rsidRPr="00C8300C" w:rsidRDefault="00FA6144" w:rsidP="00495682">
      <w:pPr>
        <w:pStyle w:val="FootnoteText"/>
        <w:spacing w:before="60"/>
        <w:jc w:val="both"/>
      </w:pPr>
      <w:r w:rsidRPr="00C8300C">
        <w:rPr>
          <w:rStyle w:val="FootnoteReference"/>
        </w:rPr>
        <w:footnoteRef/>
      </w:r>
      <w:r w:rsidRPr="00C8300C">
        <w:t xml:space="preserve"> Nhà đầu tư thực hiện hoạt động đầu tư trong lĩnh vực giáo dục mầm non được hưởng các chính sách ưu đãi về đất đai, thuế, tín dụng và các chính sách khuyến khích xã hội hóa theo quy định của pháp luật (Khoản 1 Điều 6).</w:t>
      </w:r>
    </w:p>
  </w:footnote>
  <w:footnote w:id="15">
    <w:p w:rsidR="00C52F42" w:rsidRPr="003A6E7A" w:rsidRDefault="00C52F42" w:rsidP="00C52F42">
      <w:pPr>
        <w:widowControl w:val="0"/>
        <w:pBdr>
          <w:top w:val="dotted" w:sz="4" w:space="0" w:color="FFFFFF"/>
          <w:left w:val="dotted" w:sz="4" w:space="0" w:color="FFFFFF"/>
          <w:bottom w:val="dotted" w:sz="4" w:space="12" w:color="FFFFFF"/>
          <w:right w:val="dotted" w:sz="4" w:space="0" w:color="FFFFFF"/>
        </w:pBdr>
        <w:spacing w:before="60" w:after="0" w:line="240" w:lineRule="auto"/>
        <w:ind w:firstLine="720"/>
        <w:jc w:val="both"/>
        <w:rPr>
          <w:rFonts w:ascii="Times New Roman" w:hAnsi="Times New Roman" w:cs="Times New Roman"/>
          <w:sz w:val="20"/>
          <w:szCs w:val="20"/>
          <w:lang w:val="pt-BR"/>
        </w:rPr>
      </w:pPr>
      <w:r w:rsidRPr="003A6E7A">
        <w:rPr>
          <w:rStyle w:val="FootnoteReference"/>
          <w:rFonts w:ascii="Times New Roman" w:hAnsi="Times New Roman" w:cs="Times New Roman"/>
          <w:sz w:val="20"/>
          <w:szCs w:val="20"/>
        </w:rPr>
        <w:footnoteRef/>
      </w:r>
      <w:r w:rsidRPr="003A6E7A">
        <w:rPr>
          <w:rFonts w:ascii="Times New Roman" w:hAnsi="Times New Roman" w:cs="Times New Roman"/>
          <w:sz w:val="20"/>
          <w:szCs w:val="20"/>
        </w:rPr>
        <w:t xml:space="preserve"> </w:t>
      </w:r>
      <w:r w:rsidRPr="003A6E7A">
        <w:rPr>
          <w:rFonts w:ascii="Times New Roman" w:hAnsi="Times New Roman" w:cs="Times New Roman"/>
          <w:sz w:val="20"/>
          <w:szCs w:val="20"/>
          <w:lang w:val="pt-BR"/>
        </w:rPr>
        <w:t>Điều 95 Luật Giáo dục năm 2019 quy định:</w:t>
      </w:r>
    </w:p>
    <w:p w:rsidR="00C52F42" w:rsidRPr="003A6E7A" w:rsidRDefault="00C52F42" w:rsidP="00C52F42">
      <w:pPr>
        <w:widowControl w:val="0"/>
        <w:pBdr>
          <w:top w:val="dotted" w:sz="4" w:space="0" w:color="FFFFFF"/>
          <w:left w:val="dotted" w:sz="4" w:space="0" w:color="FFFFFF"/>
          <w:bottom w:val="dotted" w:sz="4" w:space="12" w:color="FFFFFF"/>
          <w:right w:val="dotted" w:sz="4" w:space="0" w:color="FFFFFF"/>
        </w:pBdr>
        <w:spacing w:before="60" w:after="0" w:line="240" w:lineRule="auto"/>
        <w:ind w:firstLine="720"/>
        <w:jc w:val="both"/>
        <w:rPr>
          <w:rFonts w:ascii="Times New Roman" w:hAnsi="Times New Roman" w:cs="Times New Roman"/>
          <w:i/>
          <w:sz w:val="20"/>
          <w:szCs w:val="20"/>
        </w:rPr>
      </w:pPr>
      <w:r w:rsidRPr="003A6E7A">
        <w:rPr>
          <w:rFonts w:ascii="Times New Roman" w:hAnsi="Times New Roman" w:cs="Times New Roman"/>
          <w:i/>
          <w:sz w:val="20"/>
          <w:szCs w:val="20"/>
          <w:lang w:val="pt-BR"/>
        </w:rPr>
        <w:t>“Đ</w:t>
      </w:r>
      <w:r w:rsidRPr="003A6E7A">
        <w:rPr>
          <w:rFonts w:ascii="Times New Roman" w:hAnsi="Times New Roman" w:cs="Times New Roman"/>
          <w:b/>
          <w:bCs/>
          <w:i/>
          <w:sz w:val="20"/>
          <w:szCs w:val="20"/>
        </w:rPr>
        <w:t>iều 95. Nguồn tài chính đầu tư cho giáo dục</w:t>
      </w:r>
    </w:p>
    <w:p w:rsidR="00C52F42" w:rsidRPr="003A6E7A" w:rsidRDefault="00C52F42" w:rsidP="00C52F42">
      <w:pPr>
        <w:widowControl w:val="0"/>
        <w:pBdr>
          <w:top w:val="dotted" w:sz="4" w:space="0" w:color="FFFFFF"/>
          <w:left w:val="dotted" w:sz="4" w:space="0" w:color="FFFFFF"/>
          <w:bottom w:val="dotted" w:sz="4" w:space="12" w:color="FFFFFF"/>
          <w:right w:val="dotted" w:sz="4" w:space="0" w:color="FFFFFF"/>
        </w:pBdr>
        <w:spacing w:before="60" w:after="0" w:line="240" w:lineRule="auto"/>
        <w:ind w:firstLine="720"/>
        <w:jc w:val="both"/>
        <w:rPr>
          <w:rFonts w:ascii="Times New Roman" w:hAnsi="Times New Roman" w:cs="Times New Roman"/>
          <w:sz w:val="20"/>
          <w:szCs w:val="20"/>
        </w:rPr>
      </w:pPr>
      <w:r w:rsidRPr="003A6E7A">
        <w:rPr>
          <w:rFonts w:ascii="Times New Roman" w:hAnsi="Times New Roman" w:cs="Times New Roman"/>
          <w:i/>
          <w:sz w:val="20"/>
          <w:szCs w:val="20"/>
        </w:rPr>
        <w:t>Nguồn tài chính đầu tư cho giáo dục bao gồm: 1. Ngân sách nhà nước; 2. Nguồn vốn đầu tư hợp pháp của tổ chức, cá nhân trong nước và nước ngoài; 3. Nguồn thu từ dịch vụ giáo dục, đào tạo, khoa học và công nghệ; dịch vụ phục vụ, hỗ trợ hoạt động giáo dục của cơ sở giáo dục; nguồn thu từ hoạt động sản xuất, kinh doanh; lãi tiền gửi ngân hàng và nguồn thu hợp pháp khác theo quy định của pháp luật; 4. Kinh phí đặt hàng, giao nhiệm vụ của Nhà nước; 5. Nguồn vốn vay; 6. Nguồn tài trợ, viện trợ, tặng cho của các tổ chức, cá nhân trong nước và nước ngoài”</w:t>
      </w:r>
      <w:r w:rsidRPr="003A6E7A">
        <w:rPr>
          <w:rFonts w:ascii="Times New Roman" w:hAnsi="Times New Roman" w:cs="Times New Roman"/>
          <w:sz w:val="20"/>
          <w:szCs w:val="20"/>
        </w:rPr>
        <w:t>.</w:t>
      </w:r>
    </w:p>
    <w:p w:rsidR="00C52F42" w:rsidRPr="003A6E7A" w:rsidRDefault="00C52F42" w:rsidP="00C52F42">
      <w:pPr>
        <w:widowControl w:val="0"/>
        <w:pBdr>
          <w:top w:val="dotted" w:sz="4" w:space="0" w:color="FFFFFF"/>
          <w:left w:val="dotted" w:sz="4" w:space="0" w:color="FFFFFF"/>
          <w:bottom w:val="dotted" w:sz="4" w:space="12" w:color="FFFFFF"/>
          <w:right w:val="dotted" w:sz="4" w:space="0" w:color="FFFFFF"/>
        </w:pBdr>
        <w:spacing w:before="60" w:after="0" w:line="240" w:lineRule="auto"/>
        <w:ind w:firstLine="720"/>
        <w:jc w:val="both"/>
        <w:rPr>
          <w:rFonts w:ascii="Times New Roman" w:hAnsi="Times New Roman" w:cs="Times New Roman"/>
          <w:sz w:val="20"/>
          <w:szCs w:val="20"/>
        </w:rPr>
      </w:pPr>
      <w:r w:rsidRPr="003A6E7A">
        <w:rPr>
          <w:rFonts w:ascii="Times New Roman" w:hAnsi="Times New Roman" w:cs="Times New Roman"/>
          <w:sz w:val="20"/>
          <w:szCs w:val="20"/>
        </w:rPr>
        <w:t xml:space="preserve">Khoản 1 Điều 39 Luật Giáo dục đại học năm 2025 quy định: </w:t>
      </w:r>
    </w:p>
    <w:p w:rsidR="00C52F42" w:rsidRPr="003A6E7A" w:rsidRDefault="00C52F42" w:rsidP="00C52F42">
      <w:pPr>
        <w:widowControl w:val="0"/>
        <w:pBdr>
          <w:top w:val="dotted" w:sz="4" w:space="0" w:color="FFFFFF"/>
          <w:left w:val="dotted" w:sz="4" w:space="0" w:color="FFFFFF"/>
          <w:bottom w:val="dotted" w:sz="4" w:space="12" w:color="FFFFFF"/>
          <w:right w:val="dotted" w:sz="4" w:space="0" w:color="FFFFFF"/>
        </w:pBdr>
        <w:spacing w:before="60" w:after="0" w:line="240" w:lineRule="auto"/>
        <w:ind w:firstLine="720"/>
        <w:jc w:val="both"/>
        <w:rPr>
          <w:rFonts w:ascii="Times New Roman" w:hAnsi="Times New Roman" w:cs="Times New Roman"/>
          <w:i/>
          <w:sz w:val="20"/>
          <w:szCs w:val="20"/>
        </w:rPr>
      </w:pPr>
      <w:r w:rsidRPr="003A6E7A">
        <w:rPr>
          <w:rFonts w:ascii="Times New Roman" w:hAnsi="Times New Roman" w:cs="Times New Roman"/>
          <w:b/>
          <w:bCs/>
          <w:i/>
          <w:sz w:val="20"/>
          <w:szCs w:val="20"/>
        </w:rPr>
        <w:t>“Điều 39. Tài chính của cơ sở giáo dục đại học công lập</w:t>
      </w:r>
    </w:p>
    <w:p w:rsidR="00C52F42" w:rsidRPr="003A6E7A" w:rsidRDefault="00C52F42" w:rsidP="00C52F42">
      <w:pPr>
        <w:widowControl w:val="0"/>
        <w:pBdr>
          <w:top w:val="dotted" w:sz="4" w:space="0" w:color="FFFFFF"/>
          <w:left w:val="dotted" w:sz="4" w:space="0" w:color="FFFFFF"/>
          <w:bottom w:val="dotted" w:sz="4" w:space="12" w:color="FFFFFF"/>
          <w:right w:val="dotted" w:sz="4" w:space="0" w:color="FFFFFF"/>
        </w:pBdr>
        <w:spacing w:before="60" w:after="0" w:line="240" w:lineRule="auto"/>
        <w:ind w:firstLine="720"/>
        <w:jc w:val="both"/>
        <w:rPr>
          <w:rFonts w:ascii="Times New Roman" w:hAnsi="Times New Roman" w:cs="Times New Roman"/>
          <w:sz w:val="20"/>
          <w:szCs w:val="20"/>
        </w:rPr>
      </w:pPr>
      <w:r w:rsidRPr="003A6E7A">
        <w:rPr>
          <w:rFonts w:ascii="Times New Roman" w:hAnsi="Times New Roman" w:cs="Times New Roman"/>
          <w:i/>
          <w:sz w:val="20"/>
          <w:szCs w:val="20"/>
        </w:rPr>
        <w:t>1. Nguồn tài chính của cơ sở giáo dục đại học công lập bao gồm: a) Ngân sách nhà nước; b) Kinh phí tài trợ, viện trợ, cho, tặng hợp pháp của tổ chức, cá nhân trong và ngoài nước;c) Thu từ hoạt động đào tạo, nghiên cứu khoa học, chuyển giao công nghệ, dịch vụ hỗ trợ giáo dục, sản xuất, kinh doanh; d) Nguồn vốn vay hợp pháp ở trong và ngoài nước; đ) Nguồn thu khác theo quy định của pháp luật”</w:t>
      </w:r>
      <w:r w:rsidRPr="003A6E7A">
        <w:rPr>
          <w:rFonts w:ascii="Times New Roman" w:hAnsi="Times New Roman" w:cs="Times New Roman"/>
          <w:sz w:val="20"/>
          <w:szCs w:val="20"/>
        </w:rPr>
        <w:t>.</w:t>
      </w:r>
    </w:p>
    <w:p w:rsidR="00C52F42" w:rsidRPr="003A6E7A" w:rsidRDefault="00C52F42" w:rsidP="00C52F42">
      <w:pPr>
        <w:widowControl w:val="0"/>
        <w:pBdr>
          <w:top w:val="dotted" w:sz="4" w:space="0" w:color="FFFFFF"/>
          <w:left w:val="dotted" w:sz="4" w:space="0" w:color="FFFFFF"/>
          <w:bottom w:val="dotted" w:sz="4" w:space="12" w:color="FFFFFF"/>
          <w:right w:val="dotted" w:sz="4" w:space="0" w:color="FFFFFF"/>
        </w:pBdr>
        <w:spacing w:before="60" w:after="0" w:line="240" w:lineRule="auto"/>
        <w:ind w:firstLine="720"/>
        <w:jc w:val="both"/>
        <w:rPr>
          <w:rFonts w:ascii="Times New Roman" w:hAnsi="Times New Roman" w:cs="Times New Roman"/>
          <w:sz w:val="20"/>
          <w:szCs w:val="20"/>
        </w:rPr>
      </w:pPr>
      <w:r w:rsidRPr="003A6E7A">
        <w:rPr>
          <w:rFonts w:ascii="Times New Roman" w:hAnsi="Times New Roman" w:cs="Times New Roman"/>
          <w:sz w:val="20"/>
          <w:szCs w:val="20"/>
        </w:rPr>
        <w:t xml:space="preserve">Khoản 1 Điều 37 Luật Giáo dục nghề nghiệp năm 2025 quy định: </w:t>
      </w:r>
    </w:p>
    <w:p w:rsidR="00C52F42" w:rsidRPr="003A6E7A" w:rsidRDefault="00C52F42" w:rsidP="00C52F42">
      <w:pPr>
        <w:widowControl w:val="0"/>
        <w:pBdr>
          <w:top w:val="dotted" w:sz="4" w:space="0" w:color="FFFFFF"/>
          <w:left w:val="dotted" w:sz="4" w:space="0" w:color="FFFFFF"/>
          <w:bottom w:val="dotted" w:sz="4" w:space="12" w:color="FFFFFF"/>
          <w:right w:val="dotted" w:sz="4" w:space="0" w:color="FFFFFF"/>
        </w:pBdr>
        <w:spacing w:before="60" w:after="0" w:line="240" w:lineRule="auto"/>
        <w:ind w:firstLine="720"/>
        <w:jc w:val="both"/>
        <w:rPr>
          <w:rFonts w:ascii="Times New Roman" w:hAnsi="Times New Roman" w:cs="Times New Roman"/>
          <w:i/>
          <w:sz w:val="20"/>
          <w:szCs w:val="20"/>
        </w:rPr>
      </w:pPr>
      <w:r w:rsidRPr="003A6E7A">
        <w:rPr>
          <w:rFonts w:ascii="Times New Roman" w:hAnsi="Times New Roman" w:cs="Times New Roman"/>
          <w:i/>
          <w:sz w:val="20"/>
          <w:szCs w:val="20"/>
        </w:rPr>
        <w:t>“</w:t>
      </w:r>
      <w:r w:rsidRPr="003A6E7A">
        <w:rPr>
          <w:rFonts w:ascii="Times New Roman" w:hAnsi="Times New Roman" w:cs="Times New Roman"/>
          <w:b/>
          <w:bCs/>
          <w:i/>
          <w:sz w:val="20"/>
          <w:szCs w:val="20"/>
        </w:rPr>
        <w:t>Điều 37. Tài chính của cơ sở giáo dục nghề nghiệp công lập</w:t>
      </w:r>
    </w:p>
    <w:p w:rsidR="00C52F42" w:rsidRPr="003A6E7A" w:rsidRDefault="00C52F42" w:rsidP="00C52F42">
      <w:pPr>
        <w:widowControl w:val="0"/>
        <w:pBdr>
          <w:top w:val="dotted" w:sz="4" w:space="0" w:color="FFFFFF"/>
          <w:left w:val="dotted" w:sz="4" w:space="0" w:color="FFFFFF"/>
          <w:bottom w:val="dotted" w:sz="4" w:space="12" w:color="FFFFFF"/>
          <w:right w:val="dotted" w:sz="4" w:space="0" w:color="FFFFFF"/>
        </w:pBdr>
        <w:spacing w:before="60" w:after="0" w:line="240" w:lineRule="auto"/>
        <w:ind w:firstLine="720"/>
        <w:jc w:val="both"/>
        <w:rPr>
          <w:rFonts w:ascii="Times New Roman" w:hAnsi="Times New Roman" w:cs="Times New Roman"/>
          <w:i/>
          <w:sz w:val="20"/>
          <w:szCs w:val="20"/>
        </w:rPr>
      </w:pPr>
      <w:r w:rsidRPr="003A6E7A">
        <w:rPr>
          <w:rFonts w:ascii="Times New Roman" w:hAnsi="Times New Roman" w:cs="Times New Roman"/>
          <w:i/>
          <w:sz w:val="20"/>
          <w:szCs w:val="20"/>
        </w:rPr>
        <w:t>1. Nguồn tài chính của cơ sở giáo dục nghề nghiệp công lập bao gồm:</w:t>
      </w:r>
    </w:p>
    <w:p w:rsidR="00C52F42" w:rsidRPr="003A6E7A" w:rsidRDefault="00C52F42" w:rsidP="00C52F42">
      <w:pPr>
        <w:widowControl w:val="0"/>
        <w:pBdr>
          <w:top w:val="dotted" w:sz="4" w:space="0" w:color="FFFFFF"/>
          <w:left w:val="dotted" w:sz="4" w:space="0" w:color="FFFFFF"/>
          <w:bottom w:val="dotted" w:sz="4" w:space="12" w:color="FFFFFF"/>
          <w:right w:val="dotted" w:sz="4" w:space="0" w:color="FFFFFF"/>
        </w:pBdr>
        <w:spacing w:before="60" w:after="0" w:line="240" w:lineRule="auto"/>
        <w:ind w:firstLine="720"/>
        <w:jc w:val="both"/>
        <w:rPr>
          <w:rFonts w:ascii="Times New Roman" w:hAnsi="Times New Roman" w:cs="Times New Roman"/>
          <w:sz w:val="20"/>
          <w:szCs w:val="20"/>
        </w:rPr>
      </w:pPr>
      <w:r w:rsidRPr="003A6E7A">
        <w:rPr>
          <w:rFonts w:ascii="Times New Roman" w:hAnsi="Times New Roman" w:cs="Times New Roman"/>
          <w:i/>
          <w:sz w:val="20"/>
          <w:szCs w:val="20"/>
        </w:rPr>
        <w:t>a) Ngân sách nhà nước; b) Kinh phí tài trợ, viện trợ, tặng cho hợp pháp của tổ chức, cá nhân trong và ngoài nước; c) Thu từ hoạt động đào tạo, nghiên cứu khoa học, chuyển giao công nghệ; thu từ dịch vụ hỗ trợ giáo dục, sản xuất, kinh doanh; thu từ việc cho thuê tài sản theo quy định của pháp luật về quản lý, sử dụng tài sản công; lãi tiền gửi ngân hàng và các khoản thu hợp pháp khác; d) Nguồn vốn vay hợp pháp ở trong và ngoài nước theo quy định của pháp luật; đ) Các nguồn thu khác theo quy định của pháp luật”.</w:t>
      </w:r>
    </w:p>
  </w:footnote>
  <w:footnote w:id="16">
    <w:p w:rsidR="00C52F42" w:rsidRPr="007C68B9" w:rsidRDefault="00C52F42" w:rsidP="00C52F42">
      <w:pPr>
        <w:widowControl w:val="0"/>
        <w:pBdr>
          <w:top w:val="dotted" w:sz="4" w:space="0" w:color="FFFFFF"/>
          <w:left w:val="dotted" w:sz="4" w:space="0" w:color="FFFFFF"/>
          <w:bottom w:val="dotted" w:sz="4" w:space="12" w:color="FFFFFF"/>
          <w:right w:val="dotted" w:sz="4" w:space="0" w:color="FFFFFF"/>
        </w:pBdr>
        <w:spacing w:before="60" w:after="0" w:line="240" w:lineRule="auto"/>
        <w:ind w:firstLine="720"/>
        <w:jc w:val="both"/>
        <w:rPr>
          <w:rFonts w:ascii="Times New Roman" w:eastAsia="Times New Roman" w:hAnsi="Times New Roman" w:cs="Times New Roman"/>
          <w:sz w:val="20"/>
          <w:szCs w:val="20"/>
          <w:lang w:val="en-US"/>
        </w:rPr>
      </w:pPr>
      <w:r w:rsidRPr="007C68B9">
        <w:rPr>
          <w:rStyle w:val="FootnoteReference"/>
          <w:rFonts w:ascii="Times New Roman" w:hAnsi="Times New Roman" w:cs="Times New Roman"/>
          <w:sz w:val="20"/>
          <w:szCs w:val="20"/>
        </w:rPr>
        <w:footnoteRef/>
      </w:r>
      <w:r w:rsidRPr="007C68B9">
        <w:rPr>
          <w:rFonts w:ascii="Times New Roman" w:hAnsi="Times New Roman" w:cs="Times New Roman"/>
          <w:sz w:val="20"/>
          <w:szCs w:val="20"/>
        </w:rPr>
        <w:t xml:space="preserve"> </w:t>
      </w:r>
      <w:r w:rsidRPr="007C68B9">
        <w:rPr>
          <w:rFonts w:ascii="Times New Roman" w:eastAsia="Times New Roman" w:hAnsi="Times New Roman" w:cs="Times New Roman"/>
          <w:sz w:val="20"/>
          <w:szCs w:val="20"/>
          <w:lang w:val="en-US"/>
        </w:rPr>
        <w:t>Khoản 4 Điều 3 Nghị định số 238/2025/NĐ-CP ngày 03/9/2025 của Chính phủ quy định về chính sách học phí, miễn, giảm, hỗ trợ học phí học tập và giá dịch vụ trong lĩnh vực giáo dục, đào tạo quy định:</w:t>
      </w:r>
    </w:p>
    <w:p w:rsidR="00C52F42" w:rsidRPr="007C68B9" w:rsidRDefault="00C52F42" w:rsidP="00C52F42">
      <w:pPr>
        <w:widowControl w:val="0"/>
        <w:pBdr>
          <w:top w:val="dotted" w:sz="4" w:space="0" w:color="FFFFFF"/>
          <w:left w:val="dotted" w:sz="4" w:space="0" w:color="FFFFFF"/>
          <w:bottom w:val="dotted" w:sz="4" w:space="12" w:color="FFFFFF"/>
          <w:right w:val="dotted" w:sz="4" w:space="0" w:color="FFFFFF"/>
        </w:pBdr>
        <w:spacing w:before="60" w:after="0" w:line="240" w:lineRule="auto"/>
        <w:ind w:firstLine="720"/>
        <w:jc w:val="both"/>
        <w:rPr>
          <w:rFonts w:ascii="Times New Roman" w:eastAsia="Times New Roman" w:hAnsi="Times New Roman" w:cs="Times New Roman"/>
          <w:i/>
          <w:sz w:val="20"/>
          <w:szCs w:val="20"/>
          <w:lang w:val="en-US"/>
        </w:rPr>
      </w:pPr>
      <w:proofErr w:type="gramStart"/>
      <w:r w:rsidRPr="007C68B9">
        <w:rPr>
          <w:rFonts w:ascii="Times New Roman" w:eastAsia="Times New Roman" w:hAnsi="Times New Roman" w:cs="Times New Roman"/>
          <w:i/>
          <w:sz w:val="20"/>
          <w:szCs w:val="20"/>
          <w:lang w:val="en-US"/>
        </w:rPr>
        <w:t>“</w:t>
      </w:r>
      <w:bookmarkStart w:id="4" w:name="dieu_3"/>
      <w:r w:rsidRPr="007C68B9">
        <w:rPr>
          <w:rFonts w:ascii="Times New Roman" w:eastAsia="Times New Roman" w:hAnsi="Times New Roman" w:cs="Times New Roman"/>
          <w:b/>
          <w:bCs/>
          <w:i/>
          <w:sz w:val="20"/>
          <w:szCs w:val="20"/>
          <w:lang w:val="en-US"/>
        </w:rPr>
        <w:t>Điều 3.</w:t>
      </w:r>
      <w:proofErr w:type="gramEnd"/>
      <w:r w:rsidRPr="007C68B9">
        <w:rPr>
          <w:rFonts w:ascii="Times New Roman" w:eastAsia="Times New Roman" w:hAnsi="Times New Roman" w:cs="Times New Roman"/>
          <w:b/>
          <w:bCs/>
          <w:i/>
          <w:sz w:val="20"/>
          <w:szCs w:val="20"/>
          <w:lang w:val="en-US"/>
        </w:rPr>
        <w:t xml:space="preserve"> Giải thích từ ngữ</w:t>
      </w:r>
      <w:bookmarkEnd w:id="4"/>
    </w:p>
    <w:p w:rsidR="00C52F42" w:rsidRPr="007C68B9" w:rsidRDefault="00C52F42" w:rsidP="00C52F42">
      <w:pPr>
        <w:widowControl w:val="0"/>
        <w:pBdr>
          <w:top w:val="dotted" w:sz="4" w:space="0" w:color="FFFFFF"/>
          <w:left w:val="dotted" w:sz="4" w:space="0" w:color="FFFFFF"/>
          <w:bottom w:val="dotted" w:sz="4" w:space="12" w:color="FFFFFF"/>
          <w:right w:val="dotted" w:sz="4" w:space="0" w:color="FFFFFF"/>
        </w:pBdr>
        <w:spacing w:before="60" w:after="0" w:line="240" w:lineRule="auto"/>
        <w:ind w:firstLine="720"/>
        <w:jc w:val="both"/>
        <w:rPr>
          <w:rFonts w:ascii="Times New Roman" w:eastAsia="Times New Roman" w:hAnsi="Times New Roman" w:cs="Times New Roman"/>
          <w:i/>
          <w:sz w:val="20"/>
          <w:szCs w:val="20"/>
          <w:lang w:val="en-US"/>
        </w:rPr>
      </w:pPr>
      <w:r w:rsidRPr="007C68B9">
        <w:rPr>
          <w:rFonts w:ascii="Times New Roman" w:eastAsia="Times New Roman" w:hAnsi="Times New Roman" w:cs="Times New Roman"/>
          <w:i/>
          <w:sz w:val="20"/>
          <w:szCs w:val="20"/>
          <w:lang w:val="en-US"/>
        </w:rPr>
        <w:t>…</w:t>
      </w:r>
    </w:p>
    <w:p w:rsidR="00C52F42" w:rsidRPr="007C68B9" w:rsidRDefault="00C52F42" w:rsidP="00C52F42">
      <w:pPr>
        <w:widowControl w:val="0"/>
        <w:pBdr>
          <w:top w:val="dotted" w:sz="4" w:space="0" w:color="FFFFFF"/>
          <w:left w:val="dotted" w:sz="4" w:space="0" w:color="FFFFFF"/>
          <w:bottom w:val="dotted" w:sz="4" w:space="12" w:color="FFFFFF"/>
          <w:right w:val="dotted" w:sz="4" w:space="0" w:color="FFFFFF"/>
        </w:pBdr>
        <w:spacing w:before="60" w:after="0" w:line="240" w:lineRule="auto"/>
        <w:ind w:firstLine="720"/>
        <w:jc w:val="both"/>
        <w:rPr>
          <w:rFonts w:ascii="Times New Roman" w:eastAsia="Times New Roman" w:hAnsi="Times New Roman" w:cs="Times New Roman"/>
          <w:i/>
          <w:sz w:val="20"/>
          <w:szCs w:val="20"/>
          <w:lang w:val="en-US"/>
        </w:rPr>
      </w:pPr>
      <w:r w:rsidRPr="007C68B9">
        <w:rPr>
          <w:rFonts w:ascii="Times New Roman" w:eastAsia="Times New Roman" w:hAnsi="Times New Roman" w:cs="Times New Roman"/>
          <w:i/>
          <w:sz w:val="20"/>
          <w:szCs w:val="20"/>
          <w:lang w:val="en-US"/>
        </w:rPr>
        <w:t>4. Dịch vụ phục vụ, hỗ trợ hoạt động giáo dục là dịch vụ được tổ chức để tạo điều kiện thuận lợi, nâng cao chất lượng, hiệu quả giáo dục đáp ứng nhu cầu phát triển toàn diện của người học và hoạt động của cơ sở giáo dục nhưng không được ngân sách nhà nước đảm bảo hoặc chưa được cấu thành trong học phí. Dịch vụ phục vụ, hỗ trợ hoạt động giáo dục bao gồm các dịch vụ như: dịch</w:t>
      </w:r>
      <w:r w:rsidRPr="00DF6FA3">
        <w:rPr>
          <w:rFonts w:ascii="Times New Roman" w:eastAsia="Times New Roman" w:hAnsi="Times New Roman" w:cs="Times New Roman"/>
          <w:i/>
          <w:sz w:val="28"/>
          <w:szCs w:val="28"/>
          <w:lang w:val="en-US"/>
        </w:rPr>
        <w:t xml:space="preserve"> </w:t>
      </w:r>
      <w:r w:rsidRPr="007C68B9">
        <w:rPr>
          <w:rFonts w:ascii="Times New Roman" w:eastAsia="Times New Roman" w:hAnsi="Times New Roman" w:cs="Times New Roman"/>
          <w:i/>
          <w:sz w:val="20"/>
          <w:szCs w:val="20"/>
          <w:lang w:val="en-US"/>
        </w:rPr>
        <w:t>vụ ăn uống, bán trú; dịch vụ đưa đón người học; dịch vụ y tế học đường; dịch vụ tư vấn tâm lý, hướng nghiệp, trải nghiệm hướng nghiệp; dịch vụ thư viện; dịch vụ công nghệ, học tập số; hoạt động ngoại khóa, kỹ năng sống; dịch vụ trông giữ, chăm sóc trẻ em, học sinh ngoài giờ; dịch vụ phục vụ, hỗ trợ hoạt động giáo dục khác”.</w:t>
      </w:r>
    </w:p>
  </w:footnote>
  <w:footnote w:id="17">
    <w:p w:rsidR="00FA6144" w:rsidRPr="00C8300C" w:rsidRDefault="00FA6144" w:rsidP="00495682">
      <w:pPr>
        <w:pStyle w:val="FootnoteText"/>
        <w:keepLines/>
        <w:spacing w:before="60"/>
        <w:jc w:val="both"/>
      </w:pPr>
      <w:r w:rsidRPr="00C8300C">
        <w:rPr>
          <w:rStyle w:val="FootnoteReference"/>
        </w:rPr>
        <w:footnoteRef/>
      </w:r>
      <w:r w:rsidRPr="00C8300C">
        <w:t xml:space="preserve"> Khoản 11 </w:t>
      </w:r>
      <w:r w:rsidRPr="00C8300C">
        <w:rPr>
          <w:bCs/>
          <w:color w:val="000000"/>
        </w:rPr>
        <w:t xml:space="preserve">Điều 40 Luật Ban hành VBQPPL quy định: </w:t>
      </w:r>
      <w:r w:rsidRPr="00C8300C">
        <w:rPr>
          <w:bCs/>
          <w:i/>
          <w:color w:val="000000"/>
        </w:rPr>
        <w:t>“</w:t>
      </w:r>
      <w:r w:rsidRPr="00C8300C">
        <w:rPr>
          <w:i/>
          <w:color w:val="000000"/>
          <w:shd w:val="clear" w:color="auto" w:fill="FFFFFF"/>
        </w:rPr>
        <w:t>Trường hợp dự thảo luật, nghị quyết chưa được thông qua, Quốc hội xem xét, quyết định lùi thời điểm thông qua để tiếp tục hoàn thiện, trình Quốc hội thông qua tại kỳ họp tiếp theo hoặc trình lại.”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47336"/>
      <w:docPartObj>
        <w:docPartGallery w:val="Page Numbers (Top of Page)"/>
        <w:docPartUnique/>
      </w:docPartObj>
    </w:sdtPr>
    <w:sdtContent>
      <w:p w:rsidR="00FA6144" w:rsidRDefault="0031535E">
        <w:pPr>
          <w:pStyle w:val="Header"/>
          <w:jc w:val="center"/>
        </w:pPr>
        <w:fldSimple w:instr=" PAGE   \* MERGEFORMAT ">
          <w:r w:rsidR="00B75C4D">
            <w:rPr>
              <w:noProof/>
            </w:rPr>
            <w:t>21</w:t>
          </w:r>
        </w:fldSimple>
      </w:p>
    </w:sdtContent>
  </w:sdt>
  <w:p w:rsidR="00FA6144" w:rsidRDefault="00FA614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144" w:rsidRDefault="00FA6144">
    <w:pPr>
      <w:pStyle w:val="Header"/>
      <w:jc w:val="center"/>
    </w:pPr>
  </w:p>
  <w:p w:rsidR="00FA6144" w:rsidRDefault="00FA614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A38F6"/>
    <w:multiLevelType w:val="multilevel"/>
    <w:tmpl w:val="C4CEA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B117A0"/>
    <w:multiLevelType w:val="multilevel"/>
    <w:tmpl w:val="0D861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AF488F"/>
    <w:multiLevelType w:val="multilevel"/>
    <w:tmpl w:val="B93A8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characterSpacingControl w:val="doNotCompress"/>
  <w:footnotePr>
    <w:footnote w:id="-1"/>
    <w:footnote w:id="0"/>
  </w:footnotePr>
  <w:endnotePr>
    <w:endnote w:id="-1"/>
    <w:endnote w:id="0"/>
  </w:endnotePr>
  <w:compat/>
  <w:rsids>
    <w:rsidRoot w:val="00AB6114"/>
    <w:rsid w:val="00003175"/>
    <w:rsid w:val="00020F7D"/>
    <w:rsid w:val="00031E0C"/>
    <w:rsid w:val="00034CD7"/>
    <w:rsid w:val="00056BE1"/>
    <w:rsid w:val="00061926"/>
    <w:rsid w:val="000634F7"/>
    <w:rsid w:val="00085A0F"/>
    <w:rsid w:val="00093B43"/>
    <w:rsid w:val="000A33DC"/>
    <w:rsid w:val="000D388B"/>
    <w:rsid w:val="000D4187"/>
    <w:rsid w:val="000E0E34"/>
    <w:rsid w:val="000F4BAC"/>
    <w:rsid w:val="0010568C"/>
    <w:rsid w:val="0012570B"/>
    <w:rsid w:val="00140FF7"/>
    <w:rsid w:val="001449A1"/>
    <w:rsid w:val="00144E7E"/>
    <w:rsid w:val="001607AC"/>
    <w:rsid w:val="00177DCA"/>
    <w:rsid w:val="001B21F6"/>
    <w:rsid w:val="001B28A0"/>
    <w:rsid w:val="001F0867"/>
    <w:rsid w:val="001F6467"/>
    <w:rsid w:val="0020577C"/>
    <w:rsid w:val="00205B8C"/>
    <w:rsid w:val="00210877"/>
    <w:rsid w:val="002169F2"/>
    <w:rsid w:val="002250D1"/>
    <w:rsid w:val="002478E4"/>
    <w:rsid w:val="0025332E"/>
    <w:rsid w:val="00260BF2"/>
    <w:rsid w:val="0026526C"/>
    <w:rsid w:val="00275EAE"/>
    <w:rsid w:val="002874BD"/>
    <w:rsid w:val="002A0C83"/>
    <w:rsid w:val="002A0E6A"/>
    <w:rsid w:val="002B3709"/>
    <w:rsid w:val="002B38B9"/>
    <w:rsid w:val="002B5931"/>
    <w:rsid w:val="002C0133"/>
    <w:rsid w:val="002C1C51"/>
    <w:rsid w:val="002C3988"/>
    <w:rsid w:val="002C7AD7"/>
    <w:rsid w:val="002D42FB"/>
    <w:rsid w:val="00306F00"/>
    <w:rsid w:val="00311533"/>
    <w:rsid w:val="003134C6"/>
    <w:rsid w:val="0031535E"/>
    <w:rsid w:val="00317843"/>
    <w:rsid w:val="00325C42"/>
    <w:rsid w:val="00332306"/>
    <w:rsid w:val="00334E22"/>
    <w:rsid w:val="00335BFE"/>
    <w:rsid w:val="00335E87"/>
    <w:rsid w:val="00337790"/>
    <w:rsid w:val="003443F3"/>
    <w:rsid w:val="0034698B"/>
    <w:rsid w:val="00354C37"/>
    <w:rsid w:val="00381032"/>
    <w:rsid w:val="00381DAC"/>
    <w:rsid w:val="00385BB3"/>
    <w:rsid w:val="003A771D"/>
    <w:rsid w:val="003B2722"/>
    <w:rsid w:val="003B7A4D"/>
    <w:rsid w:val="003D3ABC"/>
    <w:rsid w:val="003D3AD5"/>
    <w:rsid w:val="003D498A"/>
    <w:rsid w:val="003E354D"/>
    <w:rsid w:val="003E37B3"/>
    <w:rsid w:val="003E66C8"/>
    <w:rsid w:val="003F652E"/>
    <w:rsid w:val="003F69C8"/>
    <w:rsid w:val="00401FB6"/>
    <w:rsid w:val="0040295E"/>
    <w:rsid w:val="004068CC"/>
    <w:rsid w:val="00413303"/>
    <w:rsid w:val="00415AE0"/>
    <w:rsid w:val="0042133B"/>
    <w:rsid w:val="004231B9"/>
    <w:rsid w:val="00424A0A"/>
    <w:rsid w:val="004266D3"/>
    <w:rsid w:val="00426D05"/>
    <w:rsid w:val="00436F39"/>
    <w:rsid w:val="00437E6B"/>
    <w:rsid w:val="0044172C"/>
    <w:rsid w:val="00444555"/>
    <w:rsid w:val="00445A86"/>
    <w:rsid w:val="0045398E"/>
    <w:rsid w:val="00461647"/>
    <w:rsid w:val="0046549B"/>
    <w:rsid w:val="00470FF4"/>
    <w:rsid w:val="00495682"/>
    <w:rsid w:val="004A44A3"/>
    <w:rsid w:val="004A6E2B"/>
    <w:rsid w:val="004B076F"/>
    <w:rsid w:val="004B774A"/>
    <w:rsid w:val="004C722D"/>
    <w:rsid w:val="004D086D"/>
    <w:rsid w:val="004D1B5A"/>
    <w:rsid w:val="004D75FF"/>
    <w:rsid w:val="004E570D"/>
    <w:rsid w:val="00503F3A"/>
    <w:rsid w:val="00504372"/>
    <w:rsid w:val="00510D40"/>
    <w:rsid w:val="00513836"/>
    <w:rsid w:val="005149D2"/>
    <w:rsid w:val="005173A5"/>
    <w:rsid w:val="00523AC9"/>
    <w:rsid w:val="00526EA7"/>
    <w:rsid w:val="005505E1"/>
    <w:rsid w:val="00551281"/>
    <w:rsid w:val="00551E1B"/>
    <w:rsid w:val="00553E3B"/>
    <w:rsid w:val="00554EBB"/>
    <w:rsid w:val="005618FF"/>
    <w:rsid w:val="00567A6B"/>
    <w:rsid w:val="005711B3"/>
    <w:rsid w:val="0057168C"/>
    <w:rsid w:val="005805F8"/>
    <w:rsid w:val="00581397"/>
    <w:rsid w:val="00581C15"/>
    <w:rsid w:val="005A257D"/>
    <w:rsid w:val="005A298A"/>
    <w:rsid w:val="005A67F6"/>
    <w:rsid w:val="005B405B"/>
    <w:rsid w:val="005B798B"/>
    <w:rsid w:val="005D311B"/>
    <w:rsid w:val="005E5833"/>
    <w:rsid w:val="005F4189"/>
    <w:rsid w:val="005F45B0"/>
    <w:rsid w:val="00602B53"/>
    <w:rsid w:val="006035D1"/>
    <w:rsid w:val="0060692F"/>
    <w:rsid w:val="0060769C"/>
    <w:rsid w:val="006102FF"/>
    <w:rsid w:val="00614D9E"/>
    <w:rsid w:val="00615CB7"/>
    <w:rsid w:val="0061605A"/>
    <w:rsid w:val="006167E5"/>
    <w:rsid w:val="00617BF8"/>
    <w:rsid w:val="00626C6F"/>
    <w:rsid w:val="00633B4B"/>
    <w:rsid w:val="0064700C"/>
    <w:rsid w:val="00661569"/>
    <w:rsid w:val="00667B4D"/>
    <w:rsid w:val="006916C1"/>
    <w:rsid w:val="00695FAB"/>
    <w:rsid w:val="006A2751"/>
    <w:rsid w:val="006A29F6"/>
    <w:rsid w:val="006A78E7"/>
    <w:rsid w:val="006B021A"/>
    <w:rsid w:val="006C0790"/>
    <w:rsid w:val="006C447F"/>
    <w:rsid w:val="006C7E58"/>
    <w:rsid w:val="006D40B2"/>
    <w:rsid w:val="006D517A"/>
    <w:rsid w:val="006E463A"/>
    <w:rsid w:val="006E48C7"/>
    <w:rsid w:val="006E4DBC"/>
    <w:rsid w:val="00703273"/>
    <w:rsid w:val="00710DEC"/>
    <w:rsid w:val="0072565A"/>
    <w:rsid w:val="0075264E"/>
    <w:rsid w:val="007543DA"/>
    <w:rsid w:val="0076145A"/>
    <w:rsid w:val="00766751"/>
    <w:rsid w:val="00773699"/>
    <w:rsid w:val="00796B98"/>
    <w:rsid w:val="00797A09"/>
    <w:rsid w:val="007A1E77"/>
    <w:rsid w:val="007A21B5"/>
    <w:rsid w:val="007B2AA8"/>
    <w:rsid w:val="007B566F"/>
    <w:rsid w:val="007B7E4D"/>
    <w:rsid w:val="007C1E3E"/>
    <w:rsid w:val="007D0702"/>
    <w:rsid w:val="007D4B15"/>
    <w:rsid w:val="007D72CF"/>
    <w:rsid w:val="007D72EE"/>
    <w:rsid w:val="007F117F"/>
    <w:rsid w:val="007F31D8"/>
    <w:rsid w:val="007F498F"/>
    <w:rsid w:val="008007C5"/>
    <w:rsid w:val="008043B9"/>
    <w:rsid w:val="008138A9"/>
    <w:rsid w:val="00826224"/>
    <w:rsid w:val="0082716F"/>
    <w:rsid w:val="00832F90"/>
    <w:rsid w:val="0083562B"/>
    <w:rsid w:val="00840DC7"/>
    <w:rsid w:val="00845D37"/>
    <w:rsid w:val="008470B8"/>
    <w:rsid w:val="0085389C"/>
    <w:rsid w:val="008570C8"/>
    <w:rsid w:val="00862404"/>
    <w:rsid w:val="00863F2B"/>
    <w:rsid w:val="00864662"/>
    <w:rsid w:val="00870620"/>
    <w:rsid w:val="00872960"/>
    <w:rsid w:val="00877AAE"/>
    <w:rsid w:val="008868E0"/>
    <w:rsid w:val="00891CCB"/>
    <w:rsid w:val="008A4CEE"/>
    <w:rsid w:val="008A5B0E"/>
    <w:rsid w:val="008A761A"/>
    <w:rsid w:val="008B042A"/>
    <w:rsid w:val="008B24B2"/>
    <w:rsid w:val="008F120A"/>
    <w:rsid w:val="00903C09"/>
    <w:rsid w:val="00904030"/>
    <w:rsid w:val="00911164"/>
    <w:rsid w:val="00923D31"/>
    <w:rsid w:val="00927BAF"/>
    <w:rsid w:val="009425A3"/>
    <w:rsid w:val="00942EBB"/>
    <w:rsid w:val="009438A3"/>
    <w:rsid w:val="009448EF"/>
    <w:rsid w:val="00945980"/>
    <w:rsid w:val="00945BD2"/>
    <w:rsid w:val="00947B9E"/>
    <w:rsid w:val="00953915"/>
    <w:rsid w:val="009711B4"/>
    <w:rsid w:val="00984C5A"/>
    <w:rsid w:val="0099173E"/>
    <w:rsid w:val="00994DE1"/>
    <w:rsid w:val="009A378D"/>
    <w:rsid w:val="009A4945"/>
    <w:rsid w:val="009A50EB"/>
    <w:rsid w:val="009B17F8"/>
    <w:rsid w:val="009C0C31"/>
    <w:rsid w:val="009D28AF"/>
    <w:rsid w:val="009D489B"/>
    <w:rsid w:val="009F3765"/>
    <w:rsid w:val="00A16872"/>
    <w:rsid w:val="00A246FD"/>
    <w:rsid w:val="00A2622D"/>
    <w:rsid w:val="00A26E99"/>
    <w:rsid w:val="00A2755F"/>
    <w:rsid w:val="00A27F4E"/>
    <w:rsid w:val="00A401CB"/>
    <w:rsid w:val="00A40361"/>
    <w:rsid w:val="00A432D4"/>
    <w:rsid w:val="00A4542E"/>
    <w:rsid w:val="00A50ACB"/>
    <w:rsid w:val="00A54E41"/>
    <w:rsid w:val="00A5509D"/>
    <w:rsid w:val="00A660B8"/>
    <w:rsid w:val="00A67C07"/>
    <w:rsid w:val="00A851B7"/>
    <w:rsid w:val="00A96CD1"/>
    <w:rsid w:val="00AA5AD8"/>
    <w:rsid w:val="00AA78B6"/>
    <w:rsid w:val="00AB6114"/>
    <w:rsid w:val="00AC25EC"/>
    <w:rsid w:val="00AC3290"/>
    <w:rsid w:val="00AC459B"/>
    <w:rsid w:val="00AD2699"/>
    <w:rsid w:val="00AF7E5D"/>
    <w:rsid w:val="00B0101A"/>
    <w:rsid w:val="00B042EB"/>
    <w:rsid w:val="00B04F1F"/>
    <w:rsid w:val="00B05BD8"/>
    <w:rsid w:val="00B1780E"/>
    <w:rsid w:val="00B46ED1"/>
    <w:rsid w:val="00B52109"/>
    <w:rsid w:val="00B54256"/>
    <w:rsid w:val="00B576D7"/>
    <w:rsid w:val="00B647FF"/>
    <w:rsid w:val="00B66475"/>
    <w:rsid w:val="00B75C4D"/>
    <w:rsid w:val="00B80A5A"/>
    <w:rsid w:val="00B86C1D"/>
    <w:rsid w:val="00B954A3"/>
    <w:rsid w:val="00BB64A3"/>
    <w:rsid w:val="00BD7029"/>
    <w:rsid w:val="00BE2C02"/>
    <w:rsid w:val="00BF08B2"/>
    <w:rsid w:val="00BF1E6E"/>
    <w:rsid w:val="00BF2F42"/>
    <w:rsid w:val="00BF4271"/>
    <w:rsid w:val="00BF4B31"/>
    <w:rsid w:val="00C0077E"/>
    <w:rsid w:val="00C010EE"/>
    <w:rsid w:val="00C01E28"/>
    <w:rsid w:val="00C12F0C"/>
    <w:rsid w:val="00C13322"/>
    <w:rsid w:val="00C42F0D"/>
    <w:rsid w:val="00C50B16"/>
    <w:rsid w:val="00C52F42"/>
    <w:rsid w:val="00C563D2"/>
    <w:rsid w:val="00C60BA0"/>
    <w:rsid w:val="00C63DE6"/>
    <w:rsid w:val="00C644E7"/>
    <w:rsid w:val="00C65302"/>
    <w:rsid w:val="00C70712"/>
    <w:rsid w:val="00C7212B"/>
    <w:rsid w:val="00C81369"/>
    <w:rsid w:val="00C8300C"/>
    <w:rsid w:val="00CA0B04"/>
    <w:rsid w:val="00CA2007"/>
    <w:rsid w:val="00CA4F77"/>
    <w:rsid w:val="00CB5473"/>
    <w:rsid w:val="00CB5909"/>
    <w:rsid w:val="00CC0F53"/>
    <w:rsid w:val="00CC1C72"/>
    <w:rsid w:val="00CC3B42"/>
    <w:rsid w:val="00CC6D3A"/>
    <w:rsid w:val="00CE19C1"/>
    <w:rsid w:val="00CE2F12"/>
    <w:rsid w:val="00CF0C86"/>
    <w:rsid w:val="00CF14BE"/>
    <w:rsid w:val="00CF159C"/>
    <w:rsid w:val="00CF3650"/>
    <w:rsid w:val="00D012DF"/>
    <w:rsid w:val="00D01324"/>
    <w:rsid w:val="00D11FC6"/>
    <w:rsid w:val="00D142D4"/>
    <w:rsid w:val="00D2060C"/>
    <w:rsid w:val="00D25848"/>
    <w:rsid w:val="00D27F71"/>
    <w:rsid w:val="00D302C5"/>
    <w:rsid w:val="00D3170E"/>
    <w:rsid w:val="00D605C2"/>
    <w:rsid w:val="00D617FD"/>
    <w:rsid w:val="00D774F5"/>
    <w:rsid w:val="00D77672"/>
    <w:rsid w:val="00D77BF4"/>
    <w:rsid w:val="00D80ABB"/>
    <w:rsid w:val="00D879CA"/>
    <w:rsid w:val="00D92A5E"/>
    <w:rsid w:val="00D9736D"/>
    <w:rsid w:val="00DA0EF7"/>
    <w:rsid w:val="00DB0B67"/>
    <w:rsid w:val="00DB2C8A"/>
    <w:rsid w:val="00DB306D"/>
    <w:rsid w:val="00DC084F"/>
    <w:rsid w:val="00DC2CEC"/>
    <w:rsid w:val="00DD0A3F"/>
    <w:rsid w:val="00DD2030"/>
    <w:rsid w:val="00DD3448"/>
    <w:rsid w:val="00DD35EA"/>
    <w:rsid w:val="00DD59F1"/>
    <w:rsid w:val="00DD7FA9"/>
    <w:rsid w:val="00DF2858"/>
    <w:rsid w:val="00DF6FA3"/>
    <w:rsid w:val="00E015EA"/>
    <w:rsid w:val="00E27CA1"/>
    <w:rsid w:val="00E347F3"/>
    <w:rsid w:val="00E366DA"/>
    <w:rsid w:val="00E4124F"/>
    <w:rsid w:val="00E4575F"/>
    <w:rsid w:val="00E47F97"/>
    <w:rsid w:val="00E50AF3"/>
    <w:rsid w:val="00E562C0"/>
    <w:rsid w:val="00E57952"/>
    <w:rsid w:val="00E63B25"/>
    <w:rsid w:val="00E64486"/>
    <w:rsid w:val="00E65801"/>
    <w:rsid w:val="00EA1603"/>
    <w:rsid w:val="00EA6B8D"/>
    <w:rsid w:val="00EB22BB"/>
    <w:rsid w:val="00EB456F"/>
    <w:rsid w:val="00EB51F5"/>
    <w:rsid w:val="00EC1BFA"/>
    <w:rsid w:val="00EC7D53"/>
    <w:rsid w:val="00ED1A91"/>
    <w:rsid w:val="00ED303F"/>
    <w:rsid w:val="00F01A90"/>
    <w:rsid w:val="00F1706A"/>
    <w:rsid w:val="00F20197"/>
    <w:rsid w:val="00F20CB7"/>
    <w:rsid w:val="00F21458"/>
    <w:rsid w:val="00F35248"/>
    <w:rsid w:val="00F3724B"/>
    <w:rsid w:val="00F37F9E"/>
    <w:rsid w:val="00F41B4E"/>
    <w:rsid w:val="00F43198"/>
    <w:rsid w:val="00F44093"/>
    <w:rsid w:val="00F545C2"/>
    <w:rsid w:val="00F64AE6"/>
    <w:rsid w:val="00F661E2"/>
    <w:rsid w:val="00F7714A"/>
    <w:rsid w:val="00F804BA"/>
    <w:rsid w:val="00F85274"/>
    <w:rsid w:val="00FA2F4A"/>
    <w:rsid w:val="00FA6144"/>
    <w:rsid w:val="00FA6A2D"/>
    <w:rsid w:val="00FB41D8"/>
    <w:rsid w:val="00FC0AAF"/>
    <w:rsid w:val="00FC3A7A"/>
    <w:rsid w:val="00FC4D93"/>
    <w:rsid w:val="00FD0600"/>
    <w:rsid w:val="00FF4FE0"/>
    <w:rsid w:val="00FF79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3" type="connector" idref="#Straight Arrow Connector 7"/>
        <o:r id="V:Rule4" type="connector" idref="#Straight Arrow Connector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114"/>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6114"/>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AB6114"/>
    <w:rPr>
      <w:rFonts w:ascii="Times New Roman" w:eastAsia="Times New Roman" w:hAnsi="Times New Roman" w:cs="Times New Roman"/>
      <w:sz w:val="24"/>
      <w:szCs w:val="24"/>
    </w:rPr>
  </w:style>
  <w:style w:type="character" w:styleId="PageNumber">
    <w:name w:val="page number"/>
    <w:basedOn w:val="DefaultParagraphFont"/>
    <w:rsid w:val="00AB6114"/>
  </w:style>
  <w:style w:type="paragraph" w:styleId="NormalWeb">
    <w:name w:val="Normal (Web)"/>
    <w:aliases w:val="Обычный (веб)1,Обычный (веб) Знак,Обычный (веб) Знак1,Обычный (веб) Знак Знак,Char Char Char Char Char Char Char Char Char Char Char,Normal (Web) Char Char, Char Char25,Char Char25,webb,Char Cha"/>
    <w:basedOn w:val="Normal"/>
    <w:link w:val="NormalWebChar"/>
    <w:uiPriority w:val="99"/>
    <w:unhideWhenUsed/>
    <w:qFormat/>
    <w:rsid w:val="00AB611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Normal (Web) Char Char Char, Char Char25 Char,Char Char25 Char,webb Char"/>
    <w:link w:val="NormalWeb"/>
    <w:uiPriority w:val="99"/>
    <w:rsid w:val="00AB6114"/>
    <w:rPr>
      <w:rFonts w:ascii="Times New Roman" w:eastAsia="Times New Roman" w:hAnsi="Times New Roman" w:cs="Times New Roman"/>
      <w:sz w:val="24"/>
      <w:szCs w:val="24"/>
    </w:rPr>
  </w:style>
  <w:style w:type="character" w:styleId="FootnoteReference">
    <w:name w:val="footnote reference"/>
    <w:aliases w:val="Footnote,BearingPoint,Ref,de nota al pie,ftref,BVI fnr,Footnote text,16 Point,Superscript 6 Point,fr,Footnote Text1,Footnote + Arial,10 pt,Black,Footnote Text11,(NECG) Footnote Reference, BVI fnr,footnote ref,Footnote Ref in FtNote,R"/>
    <w:basedOn w:val="DefaultParagraphFont"/>
    <w:link w:val="4GCharCharChar"/>
    <w:uiPriority w:val="99"/>
    <w:qFormat/>
    <w:rsid w:val="00AB6114"/>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BVI fnr Char1,ftre"/>
    <w:basedOn w:val="Normal"/>
    <w:link w:val="FootnoteReference"/>
    <w:uiPriority w:val="99"/>
    <w:qFormat/>
    <w:rsid w:val="00AB6114"/>
    <w:pPr>
      <w:spacing w:before="100" w:after="0" w:line="240" w:lineRule="exact"/>
    </w:pPr>
    <w:rPr>
      <w:vertAlign w:val="superscript"/>
      <w:lang w:val="en-US"/>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ft"/>
    <w:basedOn w:val="Normal"/>
    <w:link w:val="FootnoteTextChar"/>
    <w:uiPriority w:val="99"/>
    <w:qFormat/>
    <w:rsid w:val="00AB6114"/>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ft Char"/>
    <w:basedOn w:val="DefaultParagraphFont"/>
    <w:link w:val="FootnoteText"/>
    <w:uiPriority w:val="99"/>
    <w:qFormat/>
    <w:rsid w:val="00AB6114"/>
    <w:rPr>
      <w:rFonts w:ascii="Times New Roman" w:eastAsia="Times New Roman" w:hAnsi="Times New Roman" w:cs="Times New Roman"/>
      <w:sz w:val="20"/>
      <w:szCs w:val="20"/>
    </w:rPr>
  </w:style>
  <w:style w:type="character" w:customStyle="1" w:styleId="apple-converted-space">
    <w:name w:val="apple-converted-space"/>
    <w:rsid w:val="00AB6114"/>
  </w:style>
  <w:style w:type="paragraph" w:styleId="Header">
    <w:name w:val="header"/>
    <w:basedOn w:val="Normal"/>
    <w:link w:val="HeaderChar"/>
    <w:uiPriority w:val="99"/>
    <w:unhideWhenUsed/>
    <w:rsid w:val="00AB6114"/>
    <w:pPr>
      <w:tabs>
        <w:tab w:val="center" w:pos="4513"/>
        <w:tab w:val="right" w:pos="9026"/>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AB6114"/>
    <w:rPr>
      <w:rFonts w:ascii="Times New Roman" w:eastAsia="Times New Roman" w:hAnsi="Times New Roman" w:cs="Times New Roman"/>
      <w:sz w:val="24"/>
      <w:szCs w:val="24"/>
    </w:rPr>
  </w:style>
  <w:style w:type="character" w:styleId="Strong">
    <w:name w:val="Strong"/>
    <w:basedOn w:val="DefaultParagraphFont"/>
    <w:uiPriority w:val="22"/>
    <w:qFormat/>
    <w:rsid w:val="00AB6114"/>
    <w:rPr>
      <w:b/>
      <w:bCs/>
    </w:rPr>
  </w:style>
  <w:style w:type="character" w:styleId="Emphasis">
    <w:name w:val="Emphasis"/>
    <w:basedOn w:val="DefaultParagraphFont"/>
    <w:uiPriority w:val="20"/>
    <w:qFormat/>
    <w:rsid w:val="00C63DE6"/>
    <w:rPr>
      <w:i/>
      <w:iCs/>
    </w:rPr>
  </w:style>
  <w:style w:type="paragraph" w:styleId="ListParagraph">
    <w:name w:val="List Paragraph"/>
    <w:basedOn w:val="Normal"/>
    <w:uiPriority w:val="34"/>
    <w:qFormat/>
    <w:rsid w:val="00904030"/>
    <w:pPr>
      <w:ind w:left="720"/>
      <w:contextualSpacing/>
    </w:pPr>
  </w:style>
  <w:style w:type="paragraph" w:customStyle="1" w:styleId="isselectedend">
    <w:name w:val="isselectedend"/>
    <w:basedOn w:val="Normal"/>
    <w:rsid w:val="00CB547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334765425">
      <w:bodyDiv w:val="1"/>
      <w:marLeft w:val="0"/>
      <w:marRight w:val="0"/>
      <w:marTop w:val="0"/>
      <w:marBottom w:val="0"/>
      <w:divBdr>
        <w:top w:val="none" w:sz="0" w:space="0" w:color="auto"/>
        <w:left w:val="none" w:sz="0" w:space="0" w:color="auto"/>
        <w:bottom w:val="none" w:sz="0" w:space="0" w:color="auto"/>
        <w:right w:val="none" w:sz="0" w:space="0" w:color="auto"/>
      </w:divBdr>
    </w:div>
    <w:div w:id="1360470063">
      <w:bodyDiv w:val="1"/>
      <w:marLeft w:val="0"/>
      <w:marRight w:val="0"/>
      <w:marTop w:val="0"/>
      <w:marBottom w:val="0"/>
      <w:divBdr>
        <w:top w:val="none" w:sz="0" w:space="0" w:color="auto"/>
        <w:left w:val="none" w:sz="0" w:space="0" w:color="auto"/>
        <w:bottom w:val="none" w:sz="0" w:space="0" w:color="auto"/>
        <w:right w:val="none" w:sz="0" w:space="0" w:color="auto"/>
      </w:divBdr>
    </w:div>
    <w:div w:id="1465735835">
      <w:bodyDiv w:val="1"/>
      <w:marLeft w:val="0"/>
      <w:marRight w:val="0"/>
      <w:marTop w:val="0"/>
      <w:marBottom w:val="0"/>
      <w:divBdr>
        <w:top w:val="none" w:sz="0" w:space="0" w:color="auto"/>
        <w:left w:val="none" w:sz="0" w:space="0" w:color="auto"/>
        <w:bottom w:val="none" w:sz="0" w:space="0" w:color="auto"/>
        <w:right w:val="none" w:sz="0" w:space="0" w:color="auto"/>
      </w:divBdr>
    </w:div>
    <w:div w:id="1473712704">
      <w:bodyDiv w:val="1"/>
      <w:marLeft w:val="0"/>
      <w:marRight w:val="0"/>
      <w:marTop w:val="0"/>
      <w:marBottom w:val="0"/>
      <w:divBdr>
        <w:top w:val="none" w:sz="0" w:space="0" w:color="auto"/>
        <w:left w:val="none" w:sz="0" w:space="0" w:color="auto"/>
        <w:bottom w:val="none" w:sz="0" w:space="0" w:color="auto"/>
        <w:right w:val="none" w:sz="0" w:space="0" w:color="auto"/>
      </w:divBdr>
    </w:div>
    <w:div w:id="1621450413">
      <w:bodyDiv w:val="1"/>
      <w:marLeft w:val="0"/>
      <w:marRight w:val="0"/>
      <w:marTop w:val="0"/>
      <w:marBottom w:val="0"/>
      <w:divBdr>
        <w:top w:val="none" w:sz="0" w:space="0" w:color="auto"/>
        <w:left w:val="none" w:sz="0" w:space="0" w:color="auto"/>
        <w:bottom w:val="none" w:sz="0" w:space="0" w:color="auto"/>
        <w:right w:val="none" w:sz="0" w:space="0" w:color="auto"/>
      </w:divBdr>
    </w:div>
    <w:div w:id="1757900268">
      <w:bodyDiv w:val="1"/>
      <w:marLeft w:val="0"/>
      <w:marRight w:val="0"/>
      <w:marTop w:val="0"/>
      <w:marBottom w:val="0"/>
      <w:divBdr>
        <w:top w:val="none" w:sz="0" w:space="0" w:color="auto"/>
        <w:left w:val="none" w:sz="0" w:space="0" w:color="auto"/>
        <w:bottom w:val="none" w:sz="0" w:space="0" w:color="auto"/>
        <w:right w:val="none" w:sz="0" w:space="0" w:color="auto"/>
      </w:divBdr>
    </w:div>
    <w:div w:id="2027901573">
      <w:bodyDiv w:val="1"/>
      <w:marLeft w:val="0"/>
      <w:marRight w:val="0"/>
      <w:marTop w:val="0"/>
      <w:marBottom w:val="0"/>
      <w:divBdr>
        <w:top w:val="none" w:sz="0" w:space="0" w:color="auto"/>
        <w:left w:val="none" w:sz="0" w:space="0" w:color="auto"/>
        <w:bottom w:val="none" w:sz="0" w:space="0" w:color="auto"/>
        <w:right w:val="none" w:sz="0" w:space="0" w:color="auto"/>
      </w:divBdr>
    </w:div>
    <w:div w:id="211585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thue/luat-thue-thu-nhap-doanh-nghiep-2025-so-67-2025-qh15-404386-d1.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9F186F-7CAA-42D8-AEBA-AE8C8B6E2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21</Pages>
  <Words>7217</Words>
  <Characters>41138</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Thi Thanh Huong</dc:creator>
  <cp:lastModifiedBy>Nguyen Nhan Chinh</cp:lastModifiedBy>
  <cp:revision>19</cp:revision>
  <cp:lastPrinted>2026-06-10T11:03:00Z</cp:lastPrinted>
  <dcterms:created xsi:type="dcterms:W3CDTF">2026-06-18T09:42:00Z</dcterms:created>
  <dcterms:modified xsi:type="dcterms:W3CDTF">2026-06-24T10:42:00Z</dcterms:modified>
</cp:coreProperties>
</file>