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10" w:type="dxa"/>
        <w:jc w:val="center"/>
        <w:tblLook w:val="01E0"/>
      </w:tblPr>
      <w:tblGrid>
        <w:gridCol w:w="4705"/>
        <w:gridCol w:w="3202"/>
        <w:gridCol w:w="3203"/>
      </w:tblGrid>
      <w:tr w:rsidR="00D06ED9" w:rsidRPr="00D06ED9" w:rsidTr="00BA0EE3">
        <w:trPr>
          <w:trHeight w:val="840"/>
          <w:jc w:val="center"/>
        </w:trPr>
        <w:tc>
          <w:tcPr>
            <w:tcW w:w="4705" w:type="dxa"/>
          </w:tcPr>
          <w:p w:rsidR="00D06ED9" w:rsidRPr="00D06ED9" w:rsidRDefault="00D06ED9" w:rsidP="00D06ED9">
            <w:pPr>
              <w:spacing w:before="60" w:after="60"/>
              <w:ind w:left="-113" w:right="-113"/>
              <w:jc w:val="center"/>
              <w:rPr>
                <w:bCs/>
                <w:sz w:val="26"/>
                <w:szCs w:val="26"/>
              </w:rPr>
            </w:pPr>
            <w:r w:rsidRPr="00D06ED9">
              <w:rPr>
                <w:bCs/>
                <w:sz w:val="26"/>
                <w:szCs w:val="26"/>
              </w:rPr>
              <w:t xml:space="preserve">BỘ TÀI CHÍNH </w:t>
            </w:r>
          </w:p>
          <w:p w:rsidR="00D06ED9" w:rsidRPr="00D06ED9" w:rsidRDefault="00D06ED9" w:rsidP="00D06ED9">
            <w:pPr>
              <w:spacing w:before="60" w:after="60"/>
              <w:ind w:left="-113" w:right="-113"/>
              <w:jc w:val="center"/>
              <w:rPr>
                <w:b/>
                <w:sz w:val="2"/>
                <w:szCs w:val="2"/>
              </w:rPr>
            </w:pPr>
            <w:r w:rsidRPr="00D06ED9">
              <w:rPr>
                <w:b/>
                <w:bCs/>
                <w:sz w:val="26"/>
                <w:szCs w:val="26"/>
              </w:rPr>
              <w:t>VỤ TÀI CHÍNH – KINH TẾ NGÀNH</w:t>
            </w:r>
          </w:p>
          <w:p w:rsidR="00D06ED9" w:rsidRPr="00D06ED9" w:rsidRDefault="00D06ED9" w:rsidP="00D06ED9">
            <w:pPr>
              <w:spacing w:before="60" w:after="60"/>
              <w:ind w:left="-113" w:right="-113"/>
              <w:jc w:val="center"/>
              <w:rPr>
                <w:b/>
                <w:sz w:val="2"/>
                <w:szCs w:val="2"/>
              </w:rPr>
            </w:pPr>
          </w:p>
          <w:p w:rsidR="00D06ED9" w:rsidRPr="00D06ED9" w:rsidRDefault="00821750" w:rsidP="00D06ED9">
            <w:pPr>
              <w:spacing w:before="60" w:after="60"/>
              <w:ind w:left="-113" w:right="-113"/>
              <w:jc w:val="center"/>
              <w:rPr>
                <w:b/>
                <w:sz w:val="2"/>
                <w:szCs w:val="2"/>
              </w:rPr>
            </w:pPr>
            <w:r>
              <w:rPr>
                <w:b/>
                <w:noProof/>
                <w:sz w:val="2"/>
                <w:szCs w:val="2"/>
              </w:rPr>
              <w:pict>
                <v:shapetype id="_x0000_t32" coordsize="21600,21600" o:spt="32" o:oned="t" path="m,l21600,21600e" filled="f">
                  <v:path arrowok="t" fillok="f" o:connecttype="none"/>
                  <o:lock v:ext="edit" shapetype="t"/>
                </v:shapetype>
                <v:shape id="AutoShape 9" o:spid="_x0000_s1032" type="#_x0000_t32" style="position:absolute;left:0;text-align:left;margin-left:54.2pt;margin-top:.05pt;width:118.9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4HQ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"/>
              </w:pict>
            </w:r>
          </w:p>
        </w:tc>
        <w:tc>
          <w:tcPr>
            <w:tcW w:w="6405" w:type="dxa"/>
            <w:gridSpan w:val="2"/>
          </w:tcPr>
          <w:p w:rsidR="00D06ED9" w:rsidRPr="00D06ED9" w:rsidRDefault="00D06ED9" w:rsidP="00D06ED9">
            <w:pPr>
              <w:spacing w:before="60" w:after="60"/>
              <w:ind w:right="-108" w:hanging="108"/>
              <w:jc w:val="center"/>
              <w:rPr>
                <w:b/>
                <w:sz w:val="24"/>
                <w:szCs w:val="24"/>
              </w:rPr>
            </w:pPr>
            <w:r w:rsidRPr="00D06ED9">
              <w:rPr>
                <w:b/>
                <w:sz w:val="26"/>
                <w:szCs w:val="26"/>
              </w:rPr>
              <w:t>CỘNG HÒA XÃ HỘI CHỦ NGHĨA VIỆT NAM</w:t>
            </w:r>
          </w:p>
          <w:p w:rsidR="00D06ED9" w:rsidRPr="00D06ED9" w:rsidRDefault="00D06ED9" w:rsidP="00D06ED9">
            <w:pPr>
              <w:spacing w:before="60" w:after="60"/>
              <w:ind w:right="-108" w:hanging="108"/>
              <w:jc w:val="center"/>
              <w:rPr>
                <w:b/>
                <w:sz w:val="24"/>
                <w:szCs w:val="24"/>
              </w:rPr>
            </w:pPr>
            <w:r w:rsidRPr="00D06ED9">
              <w:rPr>
                <w:b/>
              </w:rPr>
              <w:t>Độc lập - Tự do - Hạnh phúc</w:t>
            </w:r>
          </w:p>
          <w:p w:rsidR="00D06ED9" w:rsidRPr="00D06ED9" w:rsidRDefault="00D06ED9" w:rsidP="00D06ED9">
            <w:pPr>
              <w:spacing w:before="60" w:after="60"/>
              <w:ind w:right="-108" w:hanging="108"/>
              <w:jc w:val="center"/>
              <w:rPr>
                <w:b/>
                <w:sz w:val="2"/>
                <w:szCs w:val="2"/>
              </w:rPr>
            </w:pPr>
          </w:p>
          <w:p w:rsidR="00D06ED9" w:rsidRPr="00D06ED9" w:rsidRDefault="00821750" w:rsidP="00D06ED9">
            <w:pPr>
              <w:spacing w:before="60" w:after="60"/>
              <w:ind w:right="-108" w:hanging="108"/>
              <w:jc w:val="center"/>
              <w:rPr>
                <w:b/>
                <w:sz w:val="2"/>
                <w:szCs w:val="2"/>
              </w:rPr>
            </w:pPr>
            <w:r w:rsidRPr="00821750">
              <w:rPr>
                <w:bCs/>
                <w:noProof/>
                <w:sz w:val="26"/>
                <w:szCs w:val="26"/>
              </w:rPr>
              <w:pict>
                <v:shape id="Straight Arrow Connector 3" o:spid="_x0000_s1031" type="#_x0000_t32" style="position:absolute;left:0;text-align:left;margin-left:68.15pt;margin-top:-.35pt;width:172.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"/>
              </w:pict>
            </w:r>
          </w:p>
          <w:p w:rsidR="00D06ED9" w:rsidRPr="00D06ED9" w:rsidRDefault="00D06ED9" w:rsidP="00D06ED9">
            <w:pPr>
              <w:spacing w:before="60" w:after="60"/>
              <w:ind w:right="-108" w:hanging="108"/>
              <w:rPr>
                <w:b/>
                <w:sz w:val="2"/>
                <w:szCs w:val="2"/>
              </w:rPr>
            </w:pPr>
          </w:p>
        </w:tc>
      </w:tr>
      <w:tr w:rsidR="00D06ED9" w:rsidRPr="00D06ED9" w:rsidTr="00BA0EE3">
        <w:trPr>
          <w:trHeight w:val="442"/>
          <w:jc w:val="center"/>
        </w:trPr>
        <w:tc>
          <w:tcPr>
            <w:tcW w:w="4705" w:type="dxa"/>
          </w:tcPr>
          <w:p w:rsidR="00D06ED9" w:rsidRPr="00D06ED9" w:rsidRDefault="00D06ED9" w:rsidP="00D06ED9">
            <w:pPr>
              <w:spacing w:before="60" w:after="60"/>
              <w:ind w:left="-113" w:right="-113"/>
              <w:jc w:val="center"/>
              <w:rPr>
                <w:bCs/>
                <w:noProof/>
                <w:sz w:val="26"/>
                <w:szCs w:val="26"/>
              </w:rPr>
            </w:pPr>
            <w:r w:rsidRPr="00D06ED9">
              <w:rPr>
                <w:bCs/>
                <w:noProof/>
                <w:sz w:val="26"/>
                <w:szCs w:val="26"/>
              </w:rPr>
              <w:t xml:space="preserve">Số:         /PT-KTN    </w:t>
            </w:r>
          </w:p>
        </w:tc>
        <w:tc>
          <w:tcPr>
            <w:tcW w:w="6405" w:type="dxa"/>
            <w:gridSpan w:val="2"/>
          </w:tcPr>
          <w:p w:rsidR="00D06ED9" w:rsidRPr="00D06ED9" w:rsidRDefault="00D06ED9" w:rsidP="00C4691D">
            <w:pPr>
              <w:spacing w:before="60" w:after="60"/>
              <w:ind w:right="-108" w:hanging="108"/>
              <w:jc w:val="center"/>
              <w:rPr>
                <w:b/>
                <w:sz w:val="24"/>
                <w:szCs w:val="24"/>
              </w:rPr>
            </w:pPr>
            <w:r w:rsidRPr="00D06ED9">
              <w:rPr>
                <w:i/>
              </w:rPr>
              <w:t>Hà Nội, ngày</w:t>
            </w:r>
            <w:r w:rsidRPr="00D06ED9">
              <w:rPr>
                <w:i/>
                <w:lang w:val="vi-VN"/>
              </w:rPr>
              <w:t xml:space="preserve"> </w:t>
            </w:r>
            <w:r w:rsidR="00410BEA">
              <w:rPr>
                <w:i/>
              </w:rPr>
              <w:t xml:space="preserve">    </w:t>
            </w:r>
            <w:r w:rsidRPr="00D06ED9">
              <w:rPr>
                <w:i/>
              </w:rPr>
              <w:t xml:space="preserve"> tháng </w:t>
            </w:r>
            <w:r w:rsidR="00C4691D">
              <w:rPr>
                <w:i/>
              </w:rPr>
              <w:t>5</w:t>
            </w:r>
            <w:r w:rsidRPr="00D06ED9">
              <w:rPr>
                <w:i/>
              </w:rPr>
              <w:t xml:space="preserve"> năm</w:t>
            </w:r>
            <w:r w:rsidRPr="00D06ED9">
              <w:rPr>
                <w:i/>
                <w:lang w:val="vi-VN"/>
              </w:rPr>
              <w:t xml:space="preserve"> </w:t>
            </w:r>
            <w:r w:rsidRPr="00D06ED9">
              <w:rPr>
                <w:i/>
              </w:rPr>
              <w:t>2026</w:t>
            </w:r>
          </w:p>
        </w:tc>
      </w:tr>
      <w:tr w:rsidR="00D06ED9" w:rsidRPr="00D06ED9" w:rsidTr="00BA0EE3">
        <w:trPr>
          <w:trHeight w:val="442"/>
          <w:jc w:val="center"/>
        </w:trPr>
        <w:tc>
          <w:tcPr>
            <w:tcW w:w="4705" w:type="dxa"/>
          </w:tcPr>
          <w:p w:rsidR="00D06ED9" w:rsidRPr="00D06ED9" w:rsidRDefault="00D06ED9" w:rsidP="00D06ED9">
            <w:pPr>
              <w:spacing w:before="120" w:after="60"/>
              <w:ind w:left="-113" w:right="-113"/>
              <w:rPr>
                <w:bCs/>
                <w:noProof/>
                <w:sz w:val="26"/>
                <w:szCs w:val="26"/>
              </w:rPr>
            </w:pPr>
            <w:r w:rsidRPr="00D06ED9">
              <w:rPr>
                <w:iCs/>
                <w:color w:val="000000"/>
                <w:lang w:val="nl-NL"/>
              </w:rPr>
              <w:t xml:space="preserve">            Độ mật:</w:t>
            </w:r>
          </w:p>
        </w:tc>
        <w:tc>
          <w:tcPr>
            <w:tcW w:w="3202" w:type="dxa"/>
          </w:tcPr>
          <w:p w:rsidR="00D06ED9" w:rsidRPr="00D06ED9" w:rsidRDefault="00D06ED9" w:rsidP="00D06ED9">
            <w:pPr>
              <w:spacing w:before="120" w:after="60" w:line="20" w:lineRule="atLeast"/>
              <w:ind w:right="532"/>
              <w:jc w:val="center"/>
              <w:rPr>
                <w:iCs/>
                <w:color w:val="000000"/>
                <w:sz w:val="24"/>
                <w:szCs w:val="24"/>
                <w:lang w:val="nl-NL"/>
              </w:rPr>
            </w:pPr>
          </w:p>
        </w:tc>
        <w:tc>
          <w:tcPr>
            <w:tcW w:w="3203" w:type="dxa"/>
          </w:tcPr>
          <w:p w:rsidR="00D06ED9" w:rsidRPr="00D06ED9" w:rsidRDefault="00D06ED9" w:rsidP="00D06ED9">
            <w:pPr>
              <w:spacing w:before="120" w:after="60"/>
              <w:ind w:right="-108"/>
              <w:rPr>
                <w:sz w:val="24"/>
                <w:szCs w:val="24"/>
              </w:rPr>
            </w:pPr>
            <w:r w:rsidRPr="00D06ED9">
              <w:rPr>
                <w:iCs/>
                <w:color w:val="000000"/>
                <w:lang w:val="nl-NL"/>
              </w:rPr>
              <w:t xml:space="preserve">Độ khẩn:                                 </w:t>
            </w:r>
          </w:p>
        </w:tc>
      </w:tr>
    </w:tbl>
    <w:p w:rsidR="00D1708E" w:rsidRDefault="00D1708E" w:rsidP="00D06ED9">
      <w:pPr>
        <w:spacing w:after="60" w:line="276" w:lineRule="auto"/>
        <w:jc w:val="center"/>
        <w:rPr>
          <w:b/>
        </w:rPr>
      </w:pPr>
    </w:p>
    <w:p w:rsidR="00D06ED9" w:rsidRPr="005504DD" w:rsidRDefault="00F213D9" w:rsidP="00381793">
      <w:pPr>
        <w:spacing w:line="276" w:lineRule="auto"/>
        <w:jc w:val="center"/>
        <w:rPr>
          <w:b/>
        </w:rPr>
      </w:pPr>
      <w:r>
        <w:rPr>
          <w:b/>
        </w:rPr>
        <w:t>TRÌNH BỘ</w:t>
      </w:r>
    </w:p>
    <w:p w:rsidR="00D06ED9" w:rsidRDefault="00F213D9" w:rsidP="00381793">
      <w:pPr>
        <w:ind w:firstLine="720"/>
        <w:jc w:val="center"/>
        <w:rPr>
          <w:b/>
        </w:rPr>
      </w:pPr>
      <w:r w:rsidRPr="00F213D9">
        <w:rPr>
          <w:b/>
        </w:rPr>
        <w:t xml:space="preserve">Lấy </w:t>
      </w:r>
      <w:r w:rsidR="00A57583" w:rsidRPr="00F213D9">
        <w:rPr>
          <w:b/>
        </w:rPr>
        <w:t>ý kiến các Bộ</w:t>
      </w:r>
      <w:r w:rsidR="00490428" w:rsidRPr="00F213D9">
        <w:rPr>
          <w:b/>
        </w:rPr>
        <w:t>, địa phương</w:t>
      </w:r>
      <w:r w:rsidR="00A57583" w:rsidRPr="00F213D9">
        <w:rPr>
          <w:b/>
        </w:rPr>
        <w:t xml:space="preserve"> về dự thảo Thông tư của Bộ trưởng Bộ Tài chính hướng dẫn việc lập dự toán, quản lý, sử dụng và quyết toán kinh phí bảo đảm cho công tác tương trợ tư pháp về dân sự</w:t>
      </w:r>
    </w:p>
    <w:p w:rsidR="00D06ED9" w:rsidRPr="00F213D9" w:rsidRDefault="00381793" w:rsidP="00F213D9">
      <w:pPr>
        <w:spacing w:line="340" w:lineRule="exact"/>
        <w:jc w:val="center"/>
        <w:rPr>
          <w:b/>
          <w:sz w:val="24"/>
          <w:szCs w:val="24"/>
        </w:rPr>
      </w:pPr>
      <w:r>
        <w:rPr>
          <w:b/>
          <w:noProof/>
          <w:sz w:val="24"/>
          <w:szCs w:val="24"/>
        </w:rPr>
        <w:pict>
          <v:shape id="_x0000_s1033" type="#_x0000_t32" style="position:absolute;left:0;text-align:left;margin-left:181.55pt;margin-top:13.45pt;width:100.8pt;height:0;z-index:251666432" o:connectortype="straight"/>
        </w:pict>
      </w:r>
    </w:p>
    <w:p w:rsidR="00F213D9" w:rsidRDefault="00F213D9" w:rsidP="00D06ED9">
      <w:pPr>
        <w:spacing w:line="340" w:lineRule="exact"/>
        <w:rPr>
          <w:b/>
          <w:sz w:val="24"/>
          <w:szCs w:val="24"/>
        </w:rPr>
      </w:pPr>
    </w:p>
    <w:p w:rsidR="00F213D9" w:rsidRPr="00D06ED9" w:rsidRDefault="00F213D9" w:rsidP="00D06ED9">
      <w:pPr>
        <w:spacing w:line="340" w:lineRule="exact"/>
        <w:rPr>
          <w:b/>
          <w:sz w:val="24"/>
          <w:szCs w:val="24"/>
        </w:rPr>
      </w:pPr>
    </w:p>
    <w:p w:rsidR="00F213D9" w:rsidRDefault="00F213D9" w:rsidP="00F213D9">
      <w:pPr>
        <w:spacing w:line="340" w:lineRule="exact"/>
        <w:ind w:firstLine="720"/>
        <w:jc w:val="both"/>
        <w:rPr>
          <w:rFonts w:eastAsia="Calibri"/>
        </w:rPr>
      </w:pPr>
      <w:r w:rsidRPr="00BB5BF4">
        <w:rPr>
          <w:rFonts w:eastAsia="Calibri"/>
        </w:rPr>
        <w:t>Thực hiện quy định của Luật Ban hành văn bản quy phạm pháp luật năm 2025 và các văn bản hướng dẫn</w:t>
      </w:r>
      <w:r>
        <w:rPr>
          <w:rFonts w:eastAsia="Calibri"/>
        </w:rPr>
        <w:t>; căn cứ nhiệm vụ được giao tại Quyết định số 203/QĐ-TTg ngày 30/01/2026 của Thủ tướng Chính phủ ban hành Kế hoạch triển khai thi hành Luật Tương trợ tư pháp về dân sự</w:t>
      </w:r>
      <w:r>
        <w:rPr>
          <w:rStyle w:val="FootnoteReference"/>
          <w:rFonts w:eastAsia="Calibri"/>
        </w:rPr>
        <w:footnoteReference w:id="1"/>
      </w:r>
      <w:r>
        <w:rPr>
          <w:rFonts w:eastAsia="Calibri"/>
        </w:rPr>
        <w:t>; phân công của Lãnh đạo Bộ tại Tờ trình Bộ số 95/PT-PC ngày 26/02/2026 của Vụ Pháp chế</w:t>
      </w:r>
      <w:r>
        <w:rPr>
          <w:rStyle w:val="FootnoteReference"/>
          <w:rFonts w:eastAsia="Calibri"/>
        </w:rPr>
        <w:footnoteReference w:id="2"/>
      </w:r>
      <w:r>
        <w:rPr>
          <w:rFonts w:eastAsia="Calibri"/>
          <w:color w:val="000000" w:themeColor="text1"/>
          <w:kern w:val="2"/>
        </w:rPr>
        <w:t xml:space="preserve">; Vụ Tài chính - Kinh tế ngành (Vụ TCKTN) </w:t>
      </w:r>
      <w:r w:rsidRPr="00306F92">
        <w:rPr>
          <w:rFonts w:eastAsia="Calibri"/>
        </w:rPr>
        <w:t>dự thảo Thông tư của Bộ trưởng Bộ Tài chính hướng dẫn việc lập dự toán, quản lý, sử dụng và quyết toán kinh phí bảo đảm cho công tác tương trợ tư pháp về dân sự</w:t>
      </w:r>
      <w:r>
        <w:rPr>
          <w:rFonts w:eastAsia="Calibri"/>
        </w:rPr>
        <w:t>. Vụ TCKTN báo cáo Lãnh đạo Bộ như sau:</w:t>
      </w:r>
    </w:p>
    <w:p w:rsidR="00F213D9" w:rsidRPr="00153C3A" w:rsidRDefault="00F213D9" w:rsidP="00F213D9">
      <w:pPr>
        <w:widowControl w:val="0"/>
        <w:spacing w:before="60"/>
        <w:ind w:firstLine="518"/>
        <w:jc w:val="both"/>
        <w:rPr>
          <w:b/>
          <w:color w:val="000000" w:themeColor="text1"/>
          <w:lang w:val="nl-NL"/>
        </w:rPr>
      </w:pPr>
      <w:r>
        <w:rPr>
          <w:b/>
          <w:color w:val="000000" w:themeColor="text1"/>
          <w:lang w:val="nl-NL"/>
        </w:rPr>
        <w:t>I. Căn cứ pháp lý và sự cần thiết ban hành Thông tư</w:t>
      </w:r>
    </w:p>
    <w:p w:rsidR="00F213D9" w:rsidRDefault="00F213D9" w:rsidP="00F213D9">
      <w:pPr>
        <w:spacing w:before="60"/>
        <w:ind w:firstLine="518"/>
        <w:jc w:val="both"/>
        <w:rPr>
          <w:b/>
          <w:color w:val="000000" w:themeColor="text1"/>
          <w:lang w:val="nl-NL"/>
        </w:rPr>
      </w:pPr>
      <w:r w:rsidRPr="009E5384">
        <w:rPr>
          <w:b/>
          <w:color w:val="000000" w:themeColor="text1"/>
          <w:lang w:val="nl-NL"/>
        </w:rPr>
        <w:t>1.</w:t>
      </w:r>
      <w:r>
        <w:rPr>
          <w:b/>
          <w:color w:val="000000" w:themeColor="text1"/>
          <w:lang w:val="nl-NL"/>
        </w:rPr>
        <w:t xml:space="preserve"> Cơ sở chính trị, pháp lý</w:t>
      </w:r>
    </w:p>
    <w:p w:rsidR="00F213D9" w:rsidRDefault="00F213D9" w:rsidP="00F213D9">
      <w:pPr>
        <w:spacing w:before="60"/>
        <w:ind w:firstLine="518"/>
        <w:jc w:val="both"/>
        <w:rPr>
          <w:color w:val="000000" w:themeColor="text1"/>
        </w:rPr>
      </w:pPr>
      <w:r>
        <w:rPr>
          <w:color w:val="000000" w:themeColor="text1"/>
          <w:lang w:val="nl-NL"/>
        </w:rPr>
        <w:t xml:space="preserve">- Năm 2007 </w:t>
      </w:r>
      <w:r w:rsidRPr="004705B5">
        <w:rPr>
          <w:color w:val="000000" w:themeColor="text1"/>
        </w:rPr>
        <w:t>Quốc hội ban hành Luật Tương trợ tư pháp</w:t>
      </w:r>
      <w:r>
        <w:rPr>
          <w:color w:val="000000" w:themeColor="text1"/>
        </w:rPr>
        <w:t xml:space="preserve"> số</w:t>
      </w:r>
      <w:r w:rsidRPr="004705B5">
        <w:rPr>
          <w:color w:val="000000" w:themeColor="text1"/>
        </w:rPr>
        <w:t xml:space="preserve"> 08/2007/QH12</w:t>
      </w:r>
      <w:r>
        <w:rPr>
          <w:color w:val="000000" w:themeColor="text1"/>
        </w:rPr>
        <w:t xml:space="preserve"> (bao gồm các lĩnh vực </w:t>
      </w:r>
      <w:r w:rsidRPr="00CB10E3">
        <w:rPr>
          <w:color w:val="000000" w:themeColor="text1"/>
          <w:lang w:val="nl-NL"/>
        </w:rPr>
        <w:t>tương trợ tư pháp về dân sự, hình sự, dẫn độ và chuyển giao người đang chấp hành hình phạt tù</w:t>
      </w:r>
      <w:r>
        <w:rPr>
          <w:color w:val="000000" w:themeColor="text1"/>
          <w:lang w:val="nl-NL"/>
        </w:rPr>
        <w:t>)</w:t>
      </w:r>
      <w:r>
        <w:rPr>
          <w:color w:val="000000" w:themeColor="text1"/>
        </w:rPr>
        <w:t xml:space="preserve">; Chính phủ ban hành </w:t>
      </w:r>
      <w:r w:rsidRPr="00572E89">
        <w:rPr>
          <w:color w:val="000000" w:themeColor="text1"/>
        </w:rPr>
        <w:t>Nghị định </w:t>
      </w:r>
      <w:bookmarkStart w:id="0" w:name="tvpllink_tdblndmmaa"/>
      <w:r w:rsidRPr="00572E89">
        <w:rPr>
          <w:color w:val="000000" w:themeColor="text1"/>
        </w:rPr>
        <w:fldChar w:fldCharType="begin"/>
      </w:r>
      <w:r w:rsidRPr="00572E89">
        <w:rPr>
          <w:color w:val="000000" w:themeColor="text1"/>
        </w:rPr>
        <w:instrText xml:space="preserve"> HYPERLINK "https://thuvienphapluat.vn/van-ban/Dich-vu-phap-ly/Nghi-dinh-92-2008-ND-CP-huong-dan-thi-hanh-Luat-Tuong-tro-tu-phap-69747.aspx" \t "_blank" </w:instrText>
      </w:r>
      <w:r w:rsidRPr="00572E89">
        <w:rPr>
          <w:color w:val="000000" w:themeColor="text1"/>
        </w:rPr>
        <w:fldChar w:fldCharType="separate"/>
      </w:r>
      <w:r w:rsidRPr="00572E89">
        <w:rPr>
          <w:color w:val="000000" w:themeColor="text1"/>
        </w:rPr>
        <w:t>92/2008/NĐ-CP</w:t>
      </w:r>
      <w:r w:rsidRPr="00572E89">
        <w:rPr>
          <w:color w:val="000000" w:themeColor="text1"/>
        </w:rPr>
        <w:fldChar w:fldCharType="end"/>
      </w:r>
      <w:bookmarkEnd w:id="0"/>
      <w:r w:rsidRPr="00572E89">
        <w:rPr>
          <w:color w:val="000000" w:themeColor="text1"/>
        </w:rPr>
        <w:t> ngày 22/8/2008 hướng dẫn thi hành mội số điều của </w:t>
      </w:r>
      <w:bookmarkStart w:id="1" w:name="tvpllink_zumefbdkhd_1"/>
      <w:r w:rsidRPr="00572E89">
        <w:rPr>
          <w:color w:val="000000" w:themeColor="text1"/>
        </w:rPr>
        <w:fldChar w:fldCharType="begin"/>
      </w:r>
      <w:r w:rsidRPr="00572E89">
        <w:rPr>
          <w:color w:val="000000" w:themeColor="text1"/>
        </w:rPr>
        <w:instrText xml:space="preserve"> HYPERLINK "https://thuvienphapluat.vn/van-ban/Thu-tuc-To-tung/Luat-tuong-tro-tu-phap-2007-08-2007-QH12-59655.aspx" \t "_blank" </w:instrText>
      </w:r>
      <w:r w:rsidRPr="00572E89">
        <w:rPr>
          <w:color w:val="000000" w:themeColor="text1"/>
        </w:rPr>
        <w:fldChar w:fldCharType="separate"/>
      </w:r>
      <w:r w:rsidRPr="00572E89">
        <w:rPr>
          <w:color w:val="000000" w:themeColor="text1"/>
        </w:rPr>
        <w:t>Luật Tương trợ tư pháp năm 2007</w:t>
      </w:r>
      <w:r w:rsidRPr="00572E89">
        <w:rPr>
          <w:color w:val="000000" w:themeColor="text1"/>
        </w:rPr>
        <w:fldChar w:fldCharType="end"/>
      </w:r>
      <w:bookmarkEnd w:id="1"/>
      <w:r>
        <w:rPr>
          <w:color w:val="000000" w:themeColor="text1"/>
        </w:rPr>
        <w:t xml:space="preserve">. </w:t>
      </w:r>
    </w:p>
    <w:p w:rsidR="00F213D9" w:rsidRDefault="00F213D9" w:rsidP="00F213D9">
      <w:pPr>
        <w:spacing w:before="60"/>
        <w:ind w:firstLine="518"/>
        <w:jc w:val="both"/>
        <w:rPr>
          <w:color w:val="000000" w:themeColor="text1"/>
          <w:lang w:val="nl-NL"/>
        </w:rPr>
      </w:pPr>
      <w:r>
        <w:rPr>
          <w:color w:val="000000" w:themeColor="text1"/>
        </w:rPr>
        <w:t xml:space="preserve">Căn cứ nhiệm vụ được giao tại </w:t>
      </w:r>
      <w:r w:rsidRPr="00572E89">
        <w:rPr>
          <w:color w:val="000000" w:themeColor="text1"/>
        </w:rPr>
        <w:t>Nghị định </w:t>
      </w:r>
      <w:hyperlink r:id="rId8" w:tgtFrame="_blank" w:history="1">
        <w:r w:rsidRPr="00572E89">
          <w:rPr>
            <w:color w:val="000000" w:themeColor="text1"/>
          </w:rPr>
          <w:t>92/2008/NĐ-CP</w:t>
        </w:r>
      </w:hyperlink>
      <w:r>
        <w:rPr>
          <w:color w:val="000000" w:themeColor="text1"/>
        </w:rPr>
        <w:t xml:space="preserve">, Bộ Tài chính đã ban hành </w:t>
      </w:r>
      <w:r w:rsidRPr="004705B5">
        <w:rPr>
          <w:color w:val="000000" w:themeColor="text1"/>
        </w:rPr>
        <w:t>Thông</w:t>
      </w:r>
      <w:r w:rsidRPr="001135F3">
        <w:rPr>
          <w:color w:val="000000" w:themeColor="text1"/>
          <w:lang w:val="nl-NL"/>
        </w:rPr>
        <w:t xml:space="preserve"> tư số </w:t>
      </w:r>
      <w:r>
        <w:rPr>
          <w:rFonts w:eastAsia="Calibri"/>
          <w:color w:val="000000" w:themeColor="text1"/>
        </w:rPr>
        <w:t>144/2012/TT-BTC ngày 04/9/2012</w:t>
      </w:r>
      <w:r w:rsidRPr="001135F3">
        <w:rPr>
          <w:rFonts w:eastAsia="Calibri"/>
          <w:color w:val="000000" w:themeColor="text1"/>
        </w:rPr>
        <w:t xml:space="preserve"> quy định việc lập dự toán, quản lý, sử dụng và quyết toán kinh phí bảo đảm cho công tác tương trợ tư pháp</w:t>
      </w:r>
      <w:r>
        <w:rPr>
          <w:rFonts w:eastAsia="Calibri"/>
          <w:color w:val="000000" w:themeColor="text1"/>
        </w:rPr>
        <w:t xml:space="preserve"> (</w:t>
      </w:r>
      <w:r w:rsidRPr="004705B5">
        <w:rPr>
          <w:color w:val="000000" w:themeColor="text1"/>
        </w:rPr>
        <w:t>Thông</w:t>
      </w:r>
      <w:r w:rsidRPr="001135F3">
        <w:rPr>
          <w:color w:val="000000" w:themeColor="text1"/>
          <w:lang w:val="nl-NL"/>
        </w:rPr>
        <w:t xml:space="preserve"> tư số </w:t>
      </w:r>
      <w:r>
        <w:rPr>
          <w:rFonts w:eastAsia="Calibri"/>
          <w:color w:val="000000" w:themeColor="text1"/>
        </w:rPr>
        <w:t xml:space="preserve">144/2012/TT-BTC). </w:t>
      </w:r>
    </w:p>
    <w:p w:rsidR="00F213D9" w:rsidRDefault="00F213D9" w:rsidP="00F213D9">
      <w:pPr>
        <w:spacing w:before="60"/>
        <w:ind w:firstLine="518"/>
        <w:jc w:val="both"/>
        <w:rPr>
          <w:color w:val="000000" w:themeColor="text1"/>
          <w:lang w:val="nl-NL"/>
        </w:rPr>
      </w:pPr>
      <w:r>
        <w:rPr>
          <w:color w:val="000000" w:themeColor="text1"/>
          <w:lang w:val="nl-NL"/>
        </w:rPr>
        <w:t xml:space="preserve">- Năm 2025 Quốc hội đã ban hành 04 Luật thay thế </w:t>
      </w:r>
      <w:r w:rsidRPr="004705B5">
        <w:rPr>
          <w:color w:val="000000" w:themeColor="text1"/>
        </w:rPr>
        <w:t>Luật Tương trợ tư pháp</w:t>
      </w:r>
      <w:r>
        <w:rPr>
          <w:color w:val="000000" w:themeColor="text1"/>
        </w:rPr>
        <w:t xml:space="preserve"> năm 2007: </w:t>
      </w:r>
      <w:r w:rsidRPr="00F527BE">
        <w:rPr>
          <w:color w:val="000000" w:themeColor="text1"/>
        </w:rPr>
        <w:t>(</w:t>
      </w:r>
      <w:r w:rsidRPr="00F527BE">
        <w:rPr>
          <w:color w:val="000000" w:themeColor="text1"/>
          <w:lang w:val="nl-NL"/>
        </w:rPr>
        <w:t>i)</w:t>
      </w:r>
      <w:r>
        <w:rPr>
          <w:color w:val="000000" w:themeColor="text1"/>
          <w:lang w:val="nl-NL"/>
        </w:rPr>
        <w:t xml:space="preserve"> Luật Tương trợ tư pháp về dân sự số 102/2025/QH15 ngày 26/11/2025 (ii) Luật Tương trợ tư pháp về hình sự số 103/2025/QH15 ngày 26/11/2025; (iii) Luật Dẫn độ số 100/2025/QH15 ngày 26/11/2025 và (iv) Luật Chuyển giao người đang chấp hành án phạt tù.</w:t>
      </w:r>
    </w:p>
    <w:p w:rsidR="00F213D9" w:rsidRDefault="00F213D9" w:rsidP="00F213D9">
      <w:pPr>
        <w:spacing w:before="60"/>
        <w:ind w:firstLine="518"/>
        <w:jc w:val="both"/>
        <w:rPr>
          <w:color w:val="000000" w:themeColor="text1"/>
          <w:lang w:val="nl-NL"/>
        </w:rPr>
      </w:pPr>
      <w:r>
        <w:rPr>
          <w:color w:val="000000" w:themeColor="text1"/>
          <w:lang w:val="nl-NL"/>
        </w:rPr>
        <w:t>- Triển khai Luật Tương trợ tư pháp về dân sự số 102/2025/QH15:</w:t>
      </w:r>
    </w:p>
    <w:p w:rsidR="00F213D9" w:rsidRDefault="00F213D9" w:rsidP="00F213D9">
      <w:pPr>
        <w:spacing w:before="60"/>
        <w:ind w:firstLine="518"/>
        <w:jc w:val="both"/>
        <w:rPr>
          <w:color w:val="000000" w:themeColor="text1"/>
          <w:lang w:val="nl-NL"/>
        </w:rPr>
      </w:pPr>
      <w:r>
        <w:rPr>
          <w:color w:val="000000" w:themeColor="text1"/>
          <w:lang w:val="nl-NL"/>
        </w:rPr>
        <w:lastRenderedPageBreak/>
        <w:t xml:space="preserve">+ </w:t>
      </w:r>
      <w:r w:rsidRPr="00BA0EE3">
        <w:rPr>
          <w:color w:val="000000" w:themeColor="text1"/>
          <w:lang w:val="nl-NL"/>
        </w:rPr>
        <w:t xml:space="preserve">Tại Điều 12 Luật Tương trợ tư pháp về dân </w:t>
      </w:r>
      <w:r>
        <w:rPr>
          <w:color w:val="000000" w:themeColor="text1"/>
          <w:lang w:val="nl-NL"/>
        </w:rPr>
        <w:t xml:space="preserve">sự năm 2025 </w:t>
      </w:r>
      <w:r w:rsidRPr="00BA0EE3">
        <w:rPr>
          <w:color w:val="000000" w:themeColor="text1"/>
          <w:lang w:val="nl-NL"/>
        </w:rPr>
        <w:t xml:space="preserve">giao Chính phủ quy định chi tiết về </w:t>
      </w:r>
      <w:r>
        <w:rPr>
          <w:color w:val="000000" w:themeColor="text1"/>
          <w:lang w:val="nl-NL"/>
        </w:rPr>
        <w:t>k</w:t>
      </w:r>
      <w:r w:rsidRPr="00BA0EE3">
        <w:rPr>
          <w:color w:val="000000" w:themeColor="text1"/>
          <w:lang w:val="nl-NL"/>
        </w:rPr>
        <w:t>inh phí bảo đảm</w:t>
      </w:r>
      <w:r>
        <w:rPr>
          <w:color w:val="000000" w:themeColor="text1"/>
          <w:lang w:val="nl-NL"/>
        </w:rPr>
        <w:t xml:space="preserve"> cho</w:t>
      </w:r>
      <w:r w:rsidRPr="00BA0EE3">
        <w:rPr>
          <w:color w:val="000000" w:themeColor="text1"/>
          <w:lang w:val="nl-NL"/>
        </w:rPr>
        <w:t xml:space="preserve"> công tác tương trợ tư pháp về dân sự</w:t>
      </w:r>
      <w:r>
        <w:rPr>
          <w:color w:val="000000" w:themeColor="text1"/>
          <w:lang w:val="nl-NL"/>
        </w:rPr>
        <w:t xml:space="preserve">. </w:t>
      </w:r>
    </w:p>
    <w:p w:rsidR="00F213D9" w:rsidRDefault="00F213D9" w:rsidP="00F213D9">
      <w:pPr>
        <w:spacing w:before="60"/>
        <w:ind w:firstLine="518"/>
        <w:jc w:val="both"/>
        <w:rPr>
          <w:rFonts w:eastAsia="Calibri"/>
          <w:i/>
        </w:rPr>
      </w:pPr>
      <w:r>
        <w:rPr>
          <w:color w:val="000000" w:themeColor="text1"/>
          <w:lang w:val="nl-NL"/>
        </w:rPr>
        <w:t xml:space="preserve">+ Căn cứ </w:t>
      </w:r>
      <w:r w:rsidRPr="00BA0EE3">
        <w:rPr>
          <w:color w:val="000000" w:themeColor="text1"/>
          <w:lang w:val="nl-NL"/>
        </w:rPr>
        <w:t>Luật Tương trợ tư pháp về dân sự</w:t>
      </w:r>
      <w:r>
        <w:rPr>
          <w:color w:val="000000" w:themeColor="text1"/>
          <w:lang w:val="nl-NL"/>
        </w:rPr>
        <w:t xml:space="preserve"> </w:t>
      </w:r>
      <w:r>
        <w:rPr>
          <w:rFonts w:eastAsia="Calibri"/>
          <w:color w:val="000000" w:themeColor="text1"/>
        </w:rPr>
        <w:t>năm 2025</w:t>
      </w:r>
      <w:r>
        <w:rPr>
          <w:color w:val="000000" w:themeColor="text1"/>
          <w:lang w:val="nl-NL"/>
        </w:rPr>
        <w:t xml:space="preserve">, Thủ tướng Chính phủ đã ban hành </w:t>
      </w:r>
      <w:r>
        <w:rPr>
          <w:rFonts w:eastAsia="Calibri"/>
        </w:rPr>
        <w:t xml:space="preserve">Quyết định số 203/QĐ-TTg ngày 30/01/2026 về kế hoạch triển khai thi hành Luật Tương trợ tư pháp về dân sự, trong đó giao: </w:t>
      </w:r>
      <w:r w:rsidRPr="009E5384">
        <w:rPr>
          <w:rFonts w:eastAsia="Calibri"/>
          <w:i/>
        </w:rPr>
        <w:t>(i) Bộ Tư pháp xây dựng Nghị định quy định chi tiết và hướng dẫn thi hành một số điều của Luật Tương trợ tư pháp về dân s</w:t>
      </w:r>
      <w:r>
        <w:rPr>
          <w:rFonts w:eastAsia="Calibri"/>
          <w:i/>
        </w:rPr>
        <w:t>ự</w:t>
      </w:r>
      <w:r w:rsidRPr="009E5384">
        <w:rPr>
          <w:rFonts w:eastAsia="Calibri"/>
          <w:i/>
        </w:rPr>
        <w:t>; (</w:t>
      </w:r>
      <w:r>
        <w:rPr>
          <w:rFonts w:eastAsia="Calibri"/>
          <w:i/>
        </w:rPr>
        <w:t>i</w:t>
      </w:r>
      <w:r w:rsidRPr="009E5384">
        <w:rPr>
          <w:rFonts w:eastAsia="Calibri"/>
          <w:i/>
        </w:rPr>
        <w:t>i) Bộ Tài chính ban hành Thông tư hướng dẫn việc lập dự toán, quản lý, sử dụng và quyết toán kinh phí bảo đảm cho công tác tương trợ tư pháp về dân sự</w:t>
      </w:r>
      <w:r>
        <w:rPr>
          <w:rStyle w:val="FootnoteReference"/>
          <w:rFonts w:eastAsia="Calibri"/>
          <w:i/>
        </w:rPr>
        <w:footnoteReference w:id="3"/>
      </w:r>
      <w:r w:rsidRPr="009E5384">
        <w:rPr>
          <w:rFonts w:eastAsia="Calibri"/>
          <w:i/>
        </w:rPr>
        <w:t>.</w:t>
      </w:r>
      <w:r>
        <w:rPr>
          <w:rFonts w:eastAsia="Calibri"/>
          <w:i/>
        </w:rPr>
        <w:t xml:space="preserve"> </w:t>
      </w:r>
    </w:p>
    <w:p w:rsidR="00F213D9" w:rsidRPr="00F40C56" w:rsidRDefault="00F213D9" w:rsidP="00F213D9">
      <w:pPr>
        <w:ind w:firstLine="573"/>
        <w:jc w:val="both"/>
      </w:pPr>
      <w:r>
        <w:rPr>
          <w:rFonts w:eastAsia="Calibri"/>
          <w:i/>
        </w:rPr>
        <w:t>+</w:t>
      </w:r>
      <w:r>
        <w:rPr>
          <w:rFonts w:eastAsia="Calibri"/>
        </w:rPr>
        <w:t xml:space="preserve"> Đối với nhiệm vụ giao Bộ Tư pháp thực hiện: </w:t>
      </w:r>
      <w:r w:rsidRPr="00F40C56">
        <w:rPr>
          <w:rFonts w:eastAsia="Calibri"/>
        </w:rPr>
        <w:t>Hiện nay, Bộ Tư pháp đang</w:t>
      </w:r>
      <w:r>
        <w:rPr>
          <w:rFonts w:eastAsia="Calibri"/>
        </w:rPr>
        <w:t xml:space="preserve"> tiếp thu, giải trình ý kiến Thành viên Chính phủ để trình Chính phủ ban hành Nghị</w:t>
      </w:r>
      <w:r w:rsidRPr="00F40C56">
        <w:rPr>
          <w:rFonts w:eastAsia="Calibri"/>
        </w:rPr>
        <w:t xml:space="preserve"> định quy định chi tiết và hướng dẫn thi hành một số điều của Luật, trong </w:t>
      </w:r>
      <w:r>
        <w:rPr>
          <w:rFonts w:eastAsia="Calibri"/>
        </w:rPr>
        <w:t>Nghị định</w:t>
      </w:r>
      <w:r w:rsidRPr="00F40C56">
        <w:rPr>
          <w:rFonts w:eastAsia="Calibri"/>
        </w:rPr>
        <w:t xml:space="preserve"> có điều khoản giao Bộ Tài chính ban hành Thông tư hướng dẫn việc lập dự toán, quản lý, sử dụng và quyết toán kinh phí bảo đảm cho công tác tương trợ tư pháp về dân sự.</w:t>
      </w:r>
    </w:p>
    <w:p w:rsidR="00F213D9" w:rsidRDefault="00F213D9" w:rsidP="00F213D9">
      <w:pPr>
        <w:spacing w:before="60"/>
        <w:ind w:firstLine="518"/>
        <w:jc w:val="both"/>
        <w:rPr>
          <w:color w:val="000000" w:themeColor="text1"/>
        </w:rPr>
      </w:pPr>
      <w:r>
        <w:rPr>
          <w:rFonts w:eastAsia="Calibri"/>
        </w:rPr>
        <w:t>+ Đối với nhiệm vụ giao Bộ Tài chính thực hiện: T</w:t>
      </w:r>
      <w:r w:rsidRPr="00354324">
        <w:rPr>
          <w:color w:val="000000" w:themeColor="text1"/>
          <w:lang w:val="nl-NL"/>
        </w:rPr>
        <w:t xml:space="preserve">ại </w:t>
      </w:r>
      <w:r w:rsidRPr="00354324">
        <w:rPr>
          <w:rFonts w:eastAsia="Calibri"/>
          <w:color w:val="000000" w:themeColor="text1"/>
        </w:rPr>
        <w:t xml:space="preserve">Tờ trình Bộ số 95/PT-PC ngày 26/02/2026 của Vụ Pháp chế, </w:t>
      </w:r>
      <w:r>
        <w:rPr>
          <w:color w:val="000000" w:themeColor="text1"/>
        </w:rPr>
        <w:t>Lãnh đạo Bộ</w:t>
      </w:r>
      <w:r w:rsidRPr="00354324">
        <w:rPr>
          <w:color w:val="000000" w:themeColor="text1"/>
        </w:rPr>
        <w:t xml:space="preserve"> </w:t>
      </w:r>
      <w:r>
        <w:rPr>
          <w:color w:val="000000" w:themeColor="text1"/>
        </w:rPr>
        <w:t>giao</w:t>
      </w:r>
      <w:r w:rsidRPr="00354324">
        <w:rPr>
          <w:color w:val="000000" w:themeColor="text1"/>
        </w:rPr>
        <w:t xml:space="preserve"> Vụ </w:t>
      </w:r>
      <w:r>
        <w:rPr>
          <w:color w:val="000000" w:themeColor="text1"/>
        </w:rPr>
        <w:t>TC</w:t>
      </w:r>
      <w:r w:rsidRPr="00354324">
        <w:rPr>
          <w:color w:val="000000" w:themeColor="text1"/>
        </w:rPr>
        <w:t xml:space="preserve">KTN chủ trì xây dựng Thông </w:t>
      </w:r>
      <w:proofErr w:type="gramStart"/>
      <w:r w:rsidRPr="00354324">
        <w:rPr>
          <w:color w:val="000000" w:themeColor="text1"/>
        </w:rPr>
        <w:t>tư</w:t>
      </w:r>
      <w:proofErr w:type="gramEnd"/>
      <w:r>
        <w:rPr>
          <w:color w:val="000000" w:themeColor="text1"/>
        </w:rPr>
        <w:t>.</w:t>
      </w:r>
    </w:p>
    <w:p w:rsidR="00F213D9" w:rsidRDefault="00F213D9" w:rsidP="00F213D9">
      <w:pPr>
        <w:spacing w:before="60"/>
        <w:ind w:firstLine="518"/>
        <w:jc w:val="both"/>
        <w:rPr>
          <w:color w:val="000000" w:themeColor="text1"/>
        </w:rPr>
      </w:pPr>
      <w:r>
        <w:rPr>
          <w:color w:val="000000" w:themeColor="text1"/>
        </w:rPr>
        <w:t xml:space="preserve">- Căn cứ các nội dung trên, Vụ TCKTN trình Bộ ban hành Thông tư </w:t>
      </w:r>
      <w:r w:rsidRPr="00354324">
        <w:rPr>
          <w:color w:val="000000" w:themeColor="text1"/>
        </w:rPr>
        <w:t>hướng dẫn việc lập dự toán, quản lý, sử dụng và quyết toán kinh phí bảo đảm cho công tác tương trợ tư pháp về dân sự</w:t>
      </w:r>
      <w:r>
        <w:rPr>
          <w:color w:val="000000" w:themeColor="text1"/>
        </w:rPr>
        <w:t xml:space="preserve"> (thay thế các nội dung quy định về </w:t>
      </w:r>
      <w:r w:rsidRPr="00354324">
        <w:rPr>
          <w:color w:val="000000" w:themeColor="text1"/>
        </w:rPr>
        <w:t>lập dự toán, quản lý, sử dụng và quyết toán kinh phí bảo đảm cho công tác tương trợ tư pháp về dân sự</w:t>
      </w:r>
      <w:r>
        <w:rPr>
          <w:color w:val="000000" w:themeColor="text1"/>
        </w:rPr>
        <w:t xml:space="preserve"> tại Thông tư số 144/2012/TT-BTC) là cần thiết, có cơ sở pháp lý.</w:t>
      </w:r>
    </w:p>
    <w:p w:rsidR="00F213D9" w:rsidRDefault="00F213D9" w:rsidP="00F213D9">
      <w:pPr>
        <w:spacing w:before="60"/>
        <w:ind w:firstLine="518"/>
        <w:jc w:val="both"/>
        <w:rPr>
          <w:b/>
          <w:color w:val="000000" w:themeColor="text1"/>
          <w:lang w:val="nl-NL"/>
        </w:rPr>
      </w:pPr>
      <w:r w:rsidRPr="00E87C4A">
        <w:rPr>
          <w:b/>
          <w:color w:val="000000" w:themeColor="text1"/>
          <w:lang w:val="nl-NL"/>
        </w:rPr>
        <w:t>2.</w:t>
      </w:r>
      <w:r>
        <w:rPr>
          <w:b/>
          <w:color w:val="000000" w:themeColor="text1"/>
          <w:lang w:val="nl-NL"/>
        </w:rPr>
        <w:t xml:space="preserve"> Cơ sở thực tiễn</w:t>
      </w:r>
    </w:p>
    <w:p w:rsidR="00F213D9" w:rsidRPr="00E87C4A" w:rsidRDefault="00F213D9" w:rsidP="00F213D9">
      <w:pPr>
        <w:spacing w:before="60"/>
        <w:ind w:firstLine="518"/>
        <w:jc w:val="both"/>
        <w:rPr>
          <w:b/>
          <w:color w:val="000000" w:themeColor="text1"/>
          <w:lang w:val="nl-NL"/>
        </w:rPr>
      </w:pPr>
      <w:r>
        <w:rPr>
          <w:rFonts w:eastAsia="Calibri"/>
          <w:color w:val="000000" w:themeColor="text1"/>
        </w:rPr>
        <w:t xml:space="preserve">Thông tư số </w:t>
      </w:r>
      <w:r w:rsidRPr="001135F3">
        <w:rPr>
          <w:rFonts w:eastAsia="Calibri"/>
          <w:color w:val="000000" w:themeColor="text1"/>
        </w:rPr>
        <w:t>144/2012/TT-BTC</w:t>
      </w:r>
      <w:r>
        <w:rPr>
          <w:rFonts w:eastAsia="Calibri"/>
          <w:color w:val="000000" w:themeColor="text1"/>
        </w:rPr>
        <w:t xml:space="preserve"> </w:t>
      </w:r>
      <w:r w:rsidRPr="001135F3">
        <w:rPr>
          <w:rFonts w:eastAsia="Calibri"/>
          <w:color w:val="000000" w:themeColor="text1"/>
        </w:rPr>
        <w:t xml:space="preserve">quy </w:t>
      </w:r>
      <w:r w:rsidRPr="001135F3">
        <w:rPr>
          <w:color w:val="000000" w:themeColor="text1"/>
          <w:lang w:val="nl-NL"/>
        </w:rPr>
        <w:t>định nội dung</w:t>
      </w:r>
      <w:r>
        <w:rPr>
          <w:color w:val="000000" w:themeColor="text1"/>
          <w:lang w:val="nl-NL"/>
        </w:rPr>
        <w:t xml:space="preserve"> chi </w:t>
      </w:r>
      <w:r w:rsidRPr="001135F3">
        <w:rPr>
          <w:color w:val="000000" w:themeColor="text1"/>
          <w:lang w:val="nl-NL"/>
        </w:rPr>
        <w:t xml:space="preserve">và mức chi </w:t>
      </w:r>
      <w:r>
        <w:rPr>
          <w:color w:val="000000" w:themeColor="text1"/>
          <w:lang w:val="nl-NL"/>
        </w:rPr>
        <w:t>ngân sách nhà nước</w:t>
      </w:r>
      <w:r w:rsidRPr="001135F3">
        <w:rPr>
          <w:color w:val="000000" w:themeColor="text1"/>
          <w:lang w:val="nl-NL"/>
        </w:rPr>
        <w:t xml:space="preserve"> </w:t>
      </w:r>
      <w:r>
        <w:rPr>
          <w:color w:val="000000" w:themeColor="text1"/>
          <w:lang w:val="nl-NL"/>
        </w:rPr>
        <w:t xml:space="preserve">cho công tác tương trợ tư pháp theo quy định của Luật Tương trợ tư pháp năm 2007 và </w:t>
      </w:r>
      <w:r w:rsidRPr="00572E89">
        <w:rPr>
          <w:color w:val="000000" w:themeColor="text1"/>
        </w:rPr>
        <w:t>Nghị định </w:t>
      </w:r>
      <w:r>
        <w:rPr>
          <w:color w:val="000000" w:themeColor="text1"/>
        </w:rPr>
        <w:t xml:space="preserve">hướng dẫn số </w:t>
      </w:r>
      <w:hyperlink r:id="rId9" w:tgtFrame="_blank" w:history="1">
        <w:r w:rsidRPr="00572E89">
          <w:rPr>
            <w:color w:val="000000" w:themeColor="text1"/>
          </w:rPr>
          <w:t>92/2008/NĐ-CP</w:t>
        </w:r>
      </w:hyperlink>
      <w:r>
        <w:rPr>
          <w:color w:val="000000" w:themeColor="text1"/>
          <w:lang w:val="nl-NL"/>
        </w:rPr>
        <w:t xml:space="preserve"> gồm: Công tác </w:t>
      </w:r>
      <w:r w:rsidRPr="00CB10E3">
        <w:rPr>
          <w:color w:val="000000" w:themeColor="text1"/>
          <w:lang w:val="nl-NL"/>
        </w:rPr>
        <w:t>tương trợ tư pháp về dân sự, hình sự, dẫn độ và chuyển giao người đang chấp hành hình phạt tù</w:t>
      </w:r>
      <w:r>
        <w:rPr>
          <w:color w:val="000000" w:themeColor="text1"/>
          <w:lang w:val="nl-NL"/>
        </w:rPr>
        <w:t xml:space="preserve">. </w:t>
      </w:r>
    </w:p>
    <w:p w:rsidR="00F213D9" w:rsidRDefault="00F213D9" w:rsidP="00F213D9">
      <w:pPr>
        <w:spacing w:before="60"/>
        <w:ind w:firstLine="518"/>
        <w:jc w:val="both"/>
        <w:rPr>
          <w:color w:val="000000" w:themeColor="text1"/>
          <w:lang w:val="nl-NL"/>
        </w:rPr>
      </w:pPr>
      <w:r>
        <w:rPr>
          <w:rFonts w:eastAsia="Calibri"/>
          <w:color w:val="000000" w:themeColor="text1"/>
        </w:rPr>
        <w:t xml:space="preserve">Thực hiện Luật Tương trợ tư pháp về dân sự năm 2025 và nhiệm vụ được giao, </w:t>
      </w:r>
      <w:r>
        <w:rPr>
          <w:color w:val="000000" w:themeColor="text1"/>
          <w:lang w:val="nl-NL"/>
        </w:rPr>
        <w:t xml:space="preserve">Bộ Tài chính ban hành Thông tư </w:t>
      </w:r>
      <w:r>
        <w:rPr>
          <w:rFonts w:eastAsia="Calibri"/>
          <w:color w:val="000000" w:themeColor="text1"/>
        </w:rPr>
        <w:t xml:space="preserve">để sửa đổi, bổ sung, cập nhật quy định về </w:t>
      </w:r>
      <w:r w:rsidRPr="001135F3">
        <w:rPr>
          <w:color w:val="000000" w:themeColor="text1"/>
          <w:lang w:val="nl-NL"/>
        </w:rPr>
        <w:t>nội dung</w:t>
      </w:r>
      <w:r>
        <w:rPr>
          <w:color w:val="000000" w:themeColor="text1"/>
          <w:lang w:val="nl-NL"/>
        </w:rPr>
        <w:t xml:space="preserve"> chi </w:t>
      </w:r>
      <w:r w:rsidRPr="001135F3">
        <w:rPr>
          <w:color w:val="000000" w:themeColor="text1"/>
          <w:lang w:val="nl-NL"/>
        </w:rPr>
        <w:t xml:space="preserve">và mức chi </w:t>
      </w:r>
      <w:r>
        <w:rPr>
          <w:color w:val="000000" w:themeColor="text1"/>
          <w:lang w:val="nl-NL"/>
        </w:rPr>
        <w:t>ngân sách nhà nước</w:t>
      </w:r>
      <w:r w:rsidRPr="001135F3">
        <w:rPr>
          <w:color w:val="000000" w:themeColor="text1"/>
          <w:lang w:val="nl-NL"/>
        </w:rPr>
        <w:t xml:space="preserve"> </w:t>
      </w:r>
      <w:r>
        <w:rPr>
          <w:rFonts w:eastAsia="Calibri"/>
          <w:color w:val="000000" w:themeColor="text1"/>
        </w:rPr>
        <w:t xml:space="preserve">trong công tác tương trợ tư pháp về dân sự tại Thông tư số 144/2012/TT-BTC để </w:t>
      </w:r>
      <w:r>
        <w:rPr>
          <w:color w:val="000000" w:themeColor="text1"/>
          <w:lang w:val="nl-NL"/>
        </w:rPr>
        <w:t>phù hợp, đồng bộ với quy định mới của</w:t>
      </w:r>
      <w:r w:rsidRPr="0028674C">
        <w:rPr>
          <w:color w:val="000000" w:themeColor="text1"/>
          <w:lang w:val="nl-NL"/>
        </w:rPr>
        <w:t xml:space="preserve"> Luật Tương trợ tư pháp về dân sự </w:t>
      </w:r>
      <w:r>
        <w:rPr>
          <w:color w:val="000000" w:themeColor="text1"/>
          <w:lang w:val="nl-NL"/>
        </w:rPr>
        <w:t>năm 2025 là cần thiết, có cơ sở thực tiễn.</w:t>
      </w:r>
    </w:p>
    <w:p w:rsidR="00F213D9" w:rsidRDefault="00F213D9" w:rsidP="00F213D9">
      <w:pPr>
        <w:spacing w:before="60"/>
        <w:ind w:firstLine="518"/>
        <w:jc w:val="both"/>
        <w:rPr>
          <w:color w:val="000000" w:themeColor="text1"/>
          <w:lang w:val="nl-NL"/>
        </w:rPr>
      </w:pPr>
      <w:r w:rsidRPr="007E06FB">
        <w:rPr>
          <w:b/>
          <w:lang w:val="nl-NL"/>
        </w:rPr>
        <w:t>II. Quá trình xây dựng dự thảo Thông tư</w:t>
      </w:r>
    </w:p>
    <w:p w:rsidR="00F213D9" w:rsidRDefault="00F213D9" w:rsidP="00F213D9">
      <w:pPr>
        <w:spacing w:before="60"/>
        <w:ind w:firstLine="518"/>
        <w:jc w:val="both"/>
        <w:rPr>
          <w:color w:val="000000" w:themeColor="text1"/>
          <w:lang w:val="nl-NL"/>
        </w:rPr>
      </w:pPr>
      <w:r w:rsidRPr="007E06FB">
        <w:rPr>
          <w:lang w:val="nl-NL"/>
        </w:rPr>
        <w:t xml:space="preserve">1. Vụ </w:t>
      </w:r>
      <w:r>
        <w:rPr>
          <w:lang w:val="nl-NL"/>
        </w:rPr>
        <w:t>TC</w:t>
      </w:r>
      <w:r w:rsidRPr="007E06FB">
        <w:rPr>
          <w:lang w:val="nl-NL"/>
        </w:rPr>
        <w:t>KTN đã trình Bộ có công văn gửi lấy ý kiến các Bộ</w:t>
      </w:r>
      <w:r>
        <w:rPr>
          <w:lang w:val="nl-NL"/>
        </w:rPr>
        <w:t xml:space="preserve">, </w:t>
      </w:r>
      <w:r w:rsidRPr="007E06FB">
        <w:rPr>
          <w:lang w:val="nl-NL"/>
        </w:rPr>
        <w:t>địa phương về dự thảo Thông tư; đăng tải trên Cổng thông tin điện tử Bộ Tài chính và Cổng thông tin điện tử Chính phủ để lấy ý kiến rộng rãi đối tượng chịu sự tác động.</w:t>
      </w:r>
    </w:p>
    <w:p w:rsidR="00F213D9" w:rsidRDefault="00F213D9" w:rsidP="00F213D9">
      <w:pPr>
        <w:spacing w:before="60"/>
        <w:ind w:firstLine="518"/>
        <w:jc w:val="both"/>
        <w:rPr>
          <w:color w:val="000000" w:themeColor="text1"/>
          <w:lang w:val="nl-NL"/>
        </w:rPr>
      </w:pPr>
      <w:r w:rsidRPr="007E06FB">
        <w:rPr>
          <w:lang w:val="nl-NL"/>
        </w:rPr>
        <w:t xml:space="preserve">2. Tổng hợp ý kiến các Bộ, địa phương </w:t>
      </w:r>
      <w:r>
        <w:rPr>
          <w:lang w:val="nl-NL"/>
        </w:rPr>
        <w:t>về dự thảo Thông tư.</w:t>
      </w:r>
    </w:p>
    <w:p w:rsidR="00F213D9" w:rsidRDefault="00F213D9" w:rsidP="00F213D9">
      <w:pPr>
        <w:spacing w:before="60"/>
        <w:ind w:firstLine="518"/>
        <w:jc w:val="both"/>
        <w:rPr>
          <w:spacing w:val="-2"/>
          <w:lang w:val="nl-NL"/>
        </w:rPr>
      </w:pPr>
      <w:r w:rsidRPr="007E06FB">
        <w:rPr>
          <w:spacing w:val="-2"/>
          <w:lang w:val="nl-NL"/>
        </w:rPr>
        <w:t xml:space="preserve">3. </w:t>
      </w:r>
      <w:r>
        <w:rPr>
          <w:spacing w:val="-2"/>
          <w:lang w:val="nl-NL"/>
        </w:rPr>
        <w:t>Lấy ý kiến thẩm định của Vụ Pháp chế về dự thảo Thông tư.</w:t>
      </w:r>
    </w:p>
    <w:p w:rsidR="00F213D9" w:rsidRDefault="00F213D9" w:rsidP="00F213D9">
      <w:pPr>
        <w:spacing w:before="60"/>
        <w:ind w:firstLine="518"/>
        <w:jc w:val="both"/>
        <w:rPr>
          <w:spacing w:val="-2"/>
          <w:lang w:val="nl-NL"/>
        </w:rPr>
      </w:pPr>
      <w:r>
        <w:rPr>
          <w:spacing w:val="-2"/>
          <w:lang w:val="nl-NL"/>
        </w:rPr>
        <w:t>4. Hoàn thiện dự thảo Thông tư trình Ban Thường vụ Đảng ủy và Lãnh đạo Bộ ký ban hành.</w:t>
      </w:r>
    </w:p>
    <w:p w:rsidR="00F213D9" w:rsidRDefault="00F213D9" w:rsidP="00F213D9">
      <w:pPr>
        <w:spacing w:before="60"/>
        <w:ind w:firstLine="518"/>
        <w:jc w:val="both"/>
        <w:rPr>
          <w:b/>
          <w:lang w:val="nl-NL"/>
        </w:rPr>
      </w:pPr>
      <w:r w:rsidRPr="007E06FB">
        <w:rPr>
          <w:b/>
          <w:lang w:val="nl-NL"/>
        </w:rPr>
        <w:lastRenderedPageBreak/>
        <w:t xml:space="preserve">III. </w:t>
      </w:r>
      <w:r>
        <w:rPr>
          <w:b/>
          <w:lang w:val="nl-NL"/>
        </w:rPr>
        <w:t>Bố cục và nội dung cơ bản của dự thảo Thông tư</w:t>
      </w:r>
    </w:p>
    <w:p w:rsidR="00F213D9" w:rsidRPr="00EF1552" w:rsidRDefault="00F213D9" w:rsidP="00F213D9">
      <w:pPr>
        <w:spacing w:before="60"/>
        <w:ind w:firstLine="518"/>
        <w:jc w:val="both"/>
        <w:rPr>
          <w:color w:val="000000" w:themeColor="text1"/>
          <w:lang w:val="nl-NL"/>
        </w:rPr>
      </w:pPr>
      <w:r>
        <w:rPr>
          <w:color w:val="000000" w:themeColor="text1"/>
          <w:lang w:val="nl-NL"/>
        </w:rPr>
        <w:t xml:space="preserve">1. Bố cục dự thảo Thông tư: </w:t>
      </w:r>
      <w:r w:rsidRPr="00EF1552">
        <w:rPr>
          <w:color w:val="000000" w:themeColor="text1"/>
          <w:lang w:val="nl-NL"/>
        </w:rPr>
        <w:t xml:space="preserve">Dự thảo Thông tư gồm </w:t>
      </w:r>
      <w:r>
        <w:rPr>
          <w:color w:val="000000" w:themeColor="text1"/>
          <w:lang w:val="nl-NL"/>
        </w:rPr>
        <w:t>5 Điều</w:t>
      </w:r>
    </w:p>
    <w:p w:rsidR="00F213D9" w:rsidRDefault="00F213D9" w:rsidP="00F213D9">
      <w:pPr>
        <w:spacing w:before="60"/>
        <w:ind w:firstLine="518"/>
        <w:jc w:val="both"/>
        <w:rPr>
          <w:color w:val="FF0000"/>
          <w:lang w:val="nl-NL"/>
        </w:rPr>
      </w:pPr>
      <w:r>
        <w:rPr>
          <w:color w:val="000000" w:themeColor="text1"/>
          <w:lang w:val="nl-NL"/>
        </w:rPr>
        <w:t xml:space="preserve">- </w:t>
      </w:r>
      <w:r w:rsidRPr="00EF1552">
        <w:rPr>
          <w:color w:val="000000" w:themeColor="text1"/>
          <w:lang w:val="nl-NL"/>
        </w:rPr>
        <w:t xml:space="preserve">Điều 1: </w:t>
      </w:r>
      <w:r w:rsidRPr="00EF1552">
        <w:rPr>
          <w:bCs/>
          <w:color w:val="000000" w:themeColor="text1"/>
          <w:lang w:val="vi-VN"/>
        </w:rPr>
        <w:t>Phạm v</w:t>
      </w:r>
      <w:r w:rsidRPr="00EF1552">
        <w:rPr>
          <w:bCs/>
          <w:color w:val="000000" w:themeColor="text1"/>
        </w:rPr>
        <w:t>i</w:t>
      </w:r>
      <w:r w:rsidRPr="00EF1552">
        <w:rPr>
          <w:bCs/>
          <w:color w:val="000000" w:themeColor="text1"/>
          <w:lang w:val="vi-VN"/>
        </w:rPr>
        <w:t>, đối tượng điều</w:t>
      </w:r>
      <w:r w:rsidRPr="00EF1552">
        <w:rPr>
          <w:bCs/>
          <w:lang w:val="vi-VN"/>
        </w:rPr>
        <w:t xml:space="preserve"> chỉnh</w:t>
      </w:r>
      <w:r>
        <w:rPr>
          <w:color w:val="FF0000"/>
          <w:lang w:val="nl-NL"/>
        </w:rPr>
        <w:t>.</w:t>
      </w:r>
    </w:p>
    <w:p w:rsidR="00F213D9" w:rsidRDefault="00F213D9" w:rsidP="00F213D9">
      <w:pPr>
        <w:spacing w:before="60"/>
        <w:ind w:firstLine="518"/>
        <w:jc w:val="both"/>
        <w:rPr>
          <w:bCs/>
          <w:color w:val="000000" w:themeColor="text1"/>
        </w:rPr>
      </w:pPr>
      <w:r>
        <w:rPr>
          <w:color w:val="000000" w:themeColor="text1"/>
          <w:lang w:val="nl-NL"/>
        </w:rPr>
        <w:t>-</w:t>
      </w:r>
      <w:r w:rsidRPr="00EF1552">
        <w:rPr>
          <w:color w:val="000000" w:themeColor="text1"/>
          <w:lang w:val="nl-NL"/>
        </w:rPr>
        <w:t xml:space="preserve"> Điều 2: </w:t>
      </w:r>
      <w:r w:rsidRPr="00EF1552">
        <w:rPr>
          <w:bCs/>
          <w:color w:val="000000" w:themeColor="text1"/>
          <w:lang w:val="vi-VN"/>
        </w:rPr>
        <w:t>Nguồn kinh phí thực hiện công tác tương tr</w:t>
      </w:r>
      <w:r w:rsidRPr="00EF1552">
        <w:rPr>
          <w:bCs/>
          <w:color w:val="000000" w:themeColor="text1"/>
        </w:rPr>
        <w:t>ợ</w:t>
      </w:r>
      <w:r w:rsidRPr="00EF1552">
        <w:rPr>
          <w:bCs/>
          <w:color w:val="000000" w:themeColor="text1"/>
          <w:lang w:val="vi-VN"/>
        </w:rPr>
        <w:t xml:space="preserve"> tư pháp</w:t>
      </w:r>
      <w:r w:rsidRPr="00EF1552">
        <w:rPr>
          <w:bCs/>
          <w:color w:val="000000" w:themeColor="text1"/>
        </w:rPr>
        <w:t xml:space="preserve"> về dân sự</w:t>
      </w:r>
      <w:r>
        <w:rPr>
          <w:bCs/>
          <w:color w:val="000000" w:themeColor="text1"/>
        </w:rPr>
        <w:t>.</w:t>
      </w:r>
    </w:p>
    <w:p w:rsidR="00F213D9" w:rsidRPr="006550CD" w:rsidRDefault="00F213D9" w:rsidP="00F213D9">
      <w:pPr>
        <w:spacing w:before="60"/>
        <w:ind w:firstLine="518"/>
        <w:jc w:val="both"/>
        <w:rPr>
          <w:bCs/>
          <w:color w:val="000000" w:themeColor="text1"/>
        </w:rPr>
      </w:pPr>
      <w:proofErr w:type="gramStart"/>
      <w:r w:rsidRPr="006550CD">
        <w:rPr>
          <w:bCs/>
        </w:rPr>
        <w:t xml:space="preserve">- </w:t>
      </w:r>
      <w:r w:rsidRPr="006550CD">
        <w:rPr>
          <w:bCs/>
          <w:lang w:val="vi-VN"/>
        </w:rPr>
        <w:t>Điều 3.</w:t>
      </w:r>
      <w:proofErr w:type="gramEnd"/>
      <w:r w:rsidRPr="006550CD">
        <w:rPr>
          <w:bCs/>
          <w:lang w:val="vi-VN"/>
        </w:rPr>
        <w:t xml:space="preserve"> </w:t>
      </w:r>
      <w:r w:rsidRPr="006550CD">
        <w:rPr>
          <w:bCs/>
        </w:rPr>
        <w:t xml:space="preserve">Nội dung, mức chi làm căn cứ lập dự toán, quyết toán bảo đảm cho </w:t>
      </w:r>
      <w:r w:rsidRPr="006550CD">
        <w:rPr>
          <w:bCs/>
          <w:lang w:val="vi-VN"/>
        </w:rPr>
        <w:t>công tác tư</w:t>
      </w:r>
      <w:r w:rsidRPr="006550CD">
        <w:rPr>
          <w:bCs/>
        </w:rPr>
        <w:t>ơ</w:t>
      </w:r>
      <w:r w:rsidRPr="006550CD">
        <w:rPr>
          <w:bCs/>
          <w:lang w:val="vi-VN"/>
        </w:rPr>
        <w:t>ng trợ tư pháp</w:t>
      </w:r>
      <w:r w:rsidRPr="006550CD">
        <w:rPr>
          <w:bCs/>
        </w:rPr>
        <w:t xml:space="preserve"> về dân sự</w:t>
      </w:r>
      <w:r>
        <w:rPr>
          <w:bCs/>
        </w:rPr>
        <w:t>.</w:t>
      </w:r>
    </w:p>
    <w:p w:rsidR="00F213D9" w:rsidRDefault="00F213D9" w:rsidP="00F213D9">
      <w:pPr>
        <w:spacing w:before="60"/>
        <w:ind w:firstLine="518"/>
        <w:jc w:val="both"/>
        <w:rPr>
          <w:bCs/>
          <w:color w:val="000000" w:themeColor="text1"/>
        </w:rPr>
      </w:pPr>
      <w:r>
        <w:rPr>
          <w:color w:val="000000" w:themeColor="text1"/>
          <w:lang w:val="nl-NL"/>
        </w:rPr>
        <w:t>- Điều 4:</w:t>
      </w:r>
      <w:r>
        <w:t xml:space="preserve"> </w:t>
      </w:r>
      <w:r w:rsidRPr="00B46851">
        <w:rPr>
          <w:color w:val="000000" w:themeColor="text1"/>
          <w:lang w:val="nl-NL"/>
        </w:rPr>
        <w:t>Lập dự toán, quản lý, sử dụng và quyết toán kinh phí bảo đảm công tác tương trợ tư pháp về dân sự</w:t>
      </w:r>
      <w:r>
        <w:rPr>
          <w:color w:val="000000" w:themeColor="text1"/>
          <w:lang w:val="nl-NL"/>
        </w:rPr>
        <w:t>.</w:t>
      </w:r>
    </w:p>
    <w:p w:rsidR="00F213D9" w:rsidRDefault="00F213D9" w:rsidP="00F213D9">
      <w:pPr>
        <w:spacing w:before="60"/>
        <w:ind w:firstLine="518"/>
        <w:jc w:val="both"/>
        <w:rPr>
          <w:bCs/>
          <w:color w:val="000000" w:themeColor="text1"/>
        </w:rPr>
      </w:pPr>
      <w:proofErr w:type="gramStart"/>
      <w:r>
        <w:rPr>
          <w:color w:val="000000" w:themeColor="text1"/>
        </w:rPr>
        <w:t>- Điều 5: Điều khoản thi hành.</w:t>
      </w:r>
      <w:proofErr w:type="gramEnd"/>
    </w:p>
    <w:p w:rsidR="00F213D9" w:rsidRDefault="00F213D9" w:rsidP="00F213D9">
      <w:pPr>
        <w:spacing w:before="60"/>
        <w:ind w:firstLine="518"/>
        <w:jc w:val="both"/>
        <w:rPr>
          <w:bCs/>
          <w:color w:val="000000" w:themeColor="text1"/>
        </w:rPr>
      </w:pPr>
      <w:r>
        <w:rPr>
          <w:bCs/>
          <w:color w:val="000000" w:themeColor="text1"/>
        </w:rPr>
        <w:t xml:space="preserve">2. Về phạm </w:t>
      </w:r>
      <w:proofErr w:type="gramStart"/>
      <w:r>
        <w:rPr>
          <w:bCs/>
          <w:color w:val="000000" w:themeColor="text1"/>
        </w:rPr>
        <w:t>vi</w:t>
      </w:r>
      <w:proofErr w:type="gramEnd"/>
      <w:r>
        <w:rPr>
          <w:bCs/>
          <w:color w:val="000000" w:themeColor="text1"/>
        </w:rPr>
        <w:t xml:space="preserve"> điều chỉnh, đối tượng áp dụng</w:t>
      </w:r>
    </w:p>
    <w:p w:rsidR="00F213D9" w:rsidRPr="001F3FD6" w:rsidRDefault="00F213D9" w:rsidP="00F213D9">
      <w:pPr>
        <w:spacing w:before="60"/>
        <w:ind w:firstLine="518"/>
        <w:jc w:val="both"/>
      </w:pPr>
      <w:r>
        <w:t xml:space="preserve">- Phạm </w:t>
      </w:r>
      <w:proofErr w:type="gramStart"/>
      <w:r>
        <w:t>vi</w:t>
      </w:r>
      <w:proofErr w:type="gramEnd"/>
      <w:r>
        <w:t xml:space="preserve"> điều chỉnh: </w:t>
      </w:r>
      <w:r w:rsidRPr="00B35A6F">
        <w:rPr>
          <w:lang w:val="vi-VN"/>
        </w:rPr>
        <w:t>Thông tư quy định nội dung chi, việc l</w:t>
      </w:r>
      <w:r w:rsidRPr="00B35A6F">
        <w:t>ậ</w:t>
      </w:r>
      <w:r w:rsidRPr="00B35A6F">
        <w:rPr>
          <w:lang w:val="vi-VN"/>
        </w:rPr>
        <w:t>p, quản lý, sử dụng và quyết toán kinh phí thực hiện công tác tương trợ tư pháp v</w:t>
      </w:r>
      <w:r w:rsidRPr="00B35A6F">
        <w:t xml:space="preserve">ề </w:t>
      </w:r>
      <w:r w:rsidRPr="00B35A6F">
        <w:rPr>
          <w:lang w:val="vi-VN"/>
        </w:rPr>
        <w:t>dân sự</w:t>
      </w:r>
      <w:r>
        <w:t>.</w:t>
      </w:r>
    </w:p>
    <w:p w:rsidR="00F213D9" w:rsidRDefault="00F213D9" w:rsidP="00F213D9">
      <w:pPr>
        <w:spacing w:before="60"/>
        <w:ind w:firstLine="518"/>
        <w:jc w:val="both"/>
      </w:pPr>
      <w:r>
        <w:t xml:space="preserve">- Đối tượng áp dụng: </w:t>
      </w:r>
      <w:r w:rsidRPr="00B35A6F">
        <w:rPr>
          <w:lang w:val="vi-VN"/>
        </w:rPr>
        <w:t>Các cơ quan c</w:t>
      </w:r>
      <w:r w:rsidRPr="00B35A6F">
        <w:t xml:space="preserve">ó </w:t>
      </w:r>
      <w:r w:rsidRPr="00B35A6F">
        <w:rPr>
          <w:lang w:val="vi-VN"/>
        </w:rPr>
        <w:t>thẩm quyền thực hiện côn</w:t>
      </w:r>
      <w:r w:rsidRPr="00B35A6F">
        <w:t>g</w:t>
      </w:r>
      <w:r w:rsidRPr="00B35A6F">
        <w:rPr>
          <w:lang w:val="vi-VN"/>
        </w:rPr>
        <w:t xml:space="preserve"> tác tư</w:t>
      </w:r>
      <w:r w:rsidRPr="00B35A6F">
        <w:t>ơn</w:t>
      </w:r>
      <w:r>
        <w:rPr>
          <w:lang w:val="vi-VN"/>
        </w:rPr>
        <w:t>g trợ tư pháp về dân sự</w:t>
      </w:r>
      <w:r>
        <w:t xml:space="preserve"> </w:t>
      </w:r>
      <w:proofErr w:type="gramStart"/>
      <w:r w:rsidRPr="00B35A6F">
        <w:rPr>
          <w:lang w:val="vi-VN"/>
        </w:rPr>
        <w:t>theo</w:t>
      </w:r>
      <w:proofErr w:type="gramEnd"/>
      <w:r w:rsidRPr="00B35A6F">
        <w:rPr>
          <w:lang w:val="vi-VN"/>
        </w:rPr>
        <w:t xml:space="preserve"> quy định của Luật Tương trợ tư pháp</w:t>
      </w:r>
      <w:r>
        <w:t xml:space="preserve"> </w:t>
      </w:r>
      <w:r w:rsidRPr="001F3FD6">
        <w:rPr>
          <w:lang w:val="vi-VN"/>
        </w:rPr>
        <w:t>về dân sự</w:t>
      </w:r>
      <w:r>
        <w:t>.</w:t>
      </w:r>
    </w:p>
    <w:p w:rsidR="00F213D9" w:rsidRPr="00B915A0"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lang w:val="nl-NL"/>
        </w:rPr>
      </w:pPr>
      <w:r w:rsidRPr="00B915A0">
        <w:rPr>
          <w:lang w:val="nl-NL"/>
        </w:rPr>
        <w:t>3. Một số nội dung chính tại dự thảo Thông tư</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i/>
        </w:rPr>
      </w:pPr>
      <w:r>
        <w:rPr>
          <w:lang w:val="nl-NL"/>
        </w:rPr>
        <w:t xml:space="preserve">Điều 12 Luật Tương trợ tư pháp về dân sự năm 2025 quy định: </w:t>
      </w:r>
      <w:r w:rsidRPr="00D97554">
        <w:rPr>
          <w:i/>
          <w:lang w:val="vi-VN"/>
        </w:rPr>
        <w:t xml:space="preserve">Kinh phí cho công tác quản lý nhà nước về tương trợ tư pháp về dân sự, </w:t>
      </w:r>
      <w:r w:rsidRPr="00D97554">
        <w:rPr>
          <w:i/>
          <w:u w:val="single"/>
          <w:lang w:val="vi-VN"/>
        </w:rPr>
        <w:t xml:space="preserve">chi phí dịch vụ bưu chính công ích để tống đạt giấy tờ của nước ngoài </w:t>
      </w:r>
      <w:r w:rsidRPr="00455D48">
        <w:rPr>
          <w:i/>
          <w:lang w:val="vi-VN"/>
        </w:rPr>
        <w:t>và chi phí thực hiện tương trợ tư pháp về dân sự trong trường hợp cơ quan nhà nước là người có nghĩa vụ nộp do ngân sách nhà nước bảo đảm theo quy</w:t>
      </w:r>
      <w:r w:rsidRPr="00D97554">
        <w:rPr>
          <w:i/>
          <w:lang w:val="vi-VN"/>
        </w:rPr>
        <w:t xml:space="preserve"> định của pháp luật về ngân sách nhà nước và quy định khác của pháp luật có liên quan.</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i/>
        </w:rPr>
      </w:pPr>
      <w:proofErr w:type="gramStart"/>
      <w:r w:rsidRPr="00D97554">
        <w:t xml:space="preserve">So với Luật </w:t>
      </w:r>
      <w:r>
        <w:t xml:space="preserve">Tương trợ tư pháp năm 2007 và các văn bản hướng dẫn, Luật này bổ sung thêm nội dung mới </w:t>
      </w:r>
      <w:r w:rsidRPr="00D97554">
        <w:t>“</w:t>
      </w:r>
      <w:r w:rsidRPr="00D97554">
        <w:rPr>
          <w:i/>
          <w:lang w:val="vi-VN"/>
        </w:rPr>
        <w:t>chi phí dịch vụ bưu chính công ích để tống đạt giấy tờ của nước ngoài do ngân sách nhà nước bảo đảm</w:t>
      </w:r>
      <w:r w:rsidRPr="00D97554">
        <w:rPr>
          <w:i/>
        </w:rPr>
        <w:t>”.</w:t>
      </w:r>
      <w:proofErr w:type="gramEnd"/>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pPr>
      <w:r>
        <w:t xml:space="preserve">Theo đó, dự thảo Thông tư quy định </w:t>
      </w:r>
      <w:proofErr w:type="gramStart"/>
      <w:r>
        <w:t>theo</w:t>
      </w:r>
      <w:proofErr w:type="gramEnd"/>
      <w:r>
        <w:t xml:space="preserve"> nguyên tắc:</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pPr>
      <w:r>
        <w:t xml:space="preserve">- Giữ các nội dung quy định hiện hành còn phù hợp tại Thông tư số 144/2012/TT-BTC về các nội dung, mức chi phục vụ </w:t>
      </w:r>
      <w:r w:rsidRPr="003B541B">
        <w:rPr>
          <w:lang w:val="vi-VN"/>
        </w:rPr>
        <w:t>công tác quản lý nhà nước về tương trợ tư pháp về dân sự</w:t>
      </w:r>
      <w:r>
        <w:t>;</w:t>
      </w:r>
    </w:p>
    <w:p w:rsidR="00F213D9" w:rsidRPr="003B541B"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pPr>
      <w:r>
        <w:t>- Bổ sung thêm nội dung mới được bảo đảm từ ngân sách nhà nước “</w:t>
      </w:r>
      <w:r w:rsidRPr="00D97554">
        <w:rPr>
          <w:i/>
          <w:lang w:val="vi-VN"/>
        </w:rPr>
        <w:t>chi phí dịch vụ bưu chính công ích để tống đạt giấy tờ của nước ngoài</w:t>
      </w:r>
      <w:r>
        <w:rPr>
          <w:i/>
        </w:rPr>
        <w:t>”</w:t>
      </w:r>
      <w:r w:rsidRPr="003B541B">
        <w:t xml:space="preserve"> tại Thông </w:t>
      </w:r>
      <w:proofErr w:type="gramStart"/>
      <w:r w:rsidRPr="003B541B">
        <w:t>tư</w:t>
      </w:r>
      <w:proofErr w:type="gramEnd"/>
      <w:r w:rsidRPr="003B541B">
        <w:t>.</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lang w:val="nl-NL"/>
        </w:rPr>
      </w:pPr>
      <w:r>
        <w:rPr>
          <w:lang w:val="nl-NL"/>
        </w:rPr>
        <w:t>- Sửa đổi, bổ sung, cập nhật các văn bản quy phạm pháp luật dẫn chiếu về nội dung, mức chi đã được sửa đổi, bổ sung hoặc thay thế.</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color w:val="000000" w:themeColor="text1"/>
          <w:lang w:val="nl-NL"/>
        </w:rPr>
      </w:pPr>
      <w:r>
        <w:rPr>
          <w:lang w:val="nl-NL"/>
        </w:rPr>
        <w:t xml:space="preserve">- Lược bỏ các nội dung chi quy định về </w:t>
      </w:r>
      <w:r w:rsidRPr="00CB10E3">
        <w:rPr>
          <w:color w:val="000000" w:themeColor="text1"/>
          <w:lang w:val="nl-NL"/>
        </w:rPr>
        <w:t>hình sự, dẫn độ và chuyển giao người đang chấp hành hình phạt tù</w:t>
      </w:r>
      <w:r>
        <w:rPr>
          <w:color w:val="000000" w:themeColor="text1"/>
          <w:lang w:val="nl-NL"/>
        </w:rPr>
        <w:t xml:space="preserve"> tại Thông tư này. Các nội dung này sẽ được quy định ở các Luật khác và các văn bản hướng dẫn các Luật này (Luật Tương trợ tư pháp về hình sự, Luật Dẫn độ số 100/2025/QH15 ngày 26/11/2025 và Luật Chuyển giao người đang chấp hành án phạt tù).</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color w:val="000000" w:themeColor="text1"/>
          <w:lang w:val="nl-NL"/>
        </w:rPr>
      </w:pPr>
      <w:r>
        <w:rPr>
          <w:color w:val="000000" w:themeColor="text1"/>
          <w:lang w:val="nl-NL"/>
        </w:rPr>
        <w:t>Theo đó, dự thảo Thông tư gồm các nội dung cụ thể sau:</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lang w:val="nl-NL"/>
        </w:rPr>
      </w:pPr>
      <w:r>
        <w:rPr>
          <w:lang w:val="nl-NL"/>
        </w:rPr>
        <w:t>3.1 Nội dung chủ yếu</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lang w:val="nl-NL"/>
        </w:rPr>
      </w:pPr>
      <w:r>
        <w:rPr>
          <w:lang w:val="nl-NL"/>
        </w:rPr>
        <w:t>Thông tư quy định các nội dung, mức chi từ ngân sách nhà nước cho công tác tương trợ tư pháp về dân sự; việc lập dự toán, quản lý, sử dụng và quyết toán kinh phí ngân sách nhà nước bảo đảm cho công tác tương trợ tư pháp về dân sự.</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lang w:val="nl-NL"/>
        </w:rPr>
      </w:pPr>
      <w:r>
        <w:rPr>
          <w:lang w:val="nl-NL"/>
        </w:rPr>
        <w:lastRenderedPageBreak/>
        <w:t>3.2 Nội dung sửa đổi, bổ sung</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pPr>
      <w:r>
        <w:rPr>
          <w:lang w:val="nl-NL"/>
        </w:rPr>
        <w:t xml:space="preserve">- </w:t>
      </w:r>
      <w:r>
        <w:t xml:space="preserve">Bổ sung thêm nội dung: </w:t>
      </w:r>
      <w:r w:rsidRPr="003E46C0">
        <w:t>C</w:t>
      </w:r>
      <w:r w:rsidRPr="003E46C0">
        <w:rPr>
          <w:lang w:val="vi-VN"/>
        </w:rPr>
        <w:t>hi phí dịch vụ bưu chính công ích để tống đạt giấy tờ của nước ngoài</w:t>
      </w:r>
      <w:r>
        <w:t>.</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lang w:val="nl-NL"/>
        </w:rPr>
      </w:pPr>
      <w:r>
        <w:rPr>
          <w:lang w:val="nl-NL"/>
        </w:rPr>
        <w:t>- Sửa đổi, bổ sung, cập nhật các văn bản quy phạm pháp luật dẫn chiếu về nội dung, mức chi đã được sửa đổi, bổ sung hoặc thay thế:</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pPr>
      <w:r>
        <w:rPr>
          <w:lang w:val="nl-NL"/>
        </w:rPr>
        <w:t>Chi dịch tài liệu theo Thông tư số 35/2026</w:t>
      </w:r>
      <w:r w:rsidRPr="003E46C0">
        <w:rPr>
          <w:lang w:val="nl-NL"/>
        </w:rPr>
        <w:t xml:space="preserve">/TT-BTC (thay thế Thông tư số </w:t>
      </w:r>
      <w:r>
        <w:rPr>
          <w:lang w:val="nl-NL"/>
        </w:rPr>
        <w:t>71/2018/TT-BTC</w:t>
      </w:r>
      <w:r w:rsidRPr="003E46C0">
        <w:rPr>
          <w:lang w:val="nl-NL"/>
        </w:rPr>
        <w:t>);</w:t>
      </w:r>
      <w:r>
        <w:rPr>
          <w:lang w:val="nl-NL"/>
        </w:rPr>
        <w:t xml:space="preserve"> c</w:t>
      </w:r>
      <w:r w:rsidRPr="003E46C0">
        <w:rPr>
          <w:lang w:val="nl-NL"/>
        </w:rPr>
        <w:t>hi công tác phí nư</w:t>
      </w:r>
      <w:r>
        <w:rPr>
          <w:lang w:val="nl-NL"/>
        </w:rPr>
        <w:t>ớc ngoài t</w:t>
      </w:r>
      <w:r w:rsidRPr="003E46C0">
        <w:rPr>
          <w:lang w:val="nl-NL"/>
        </w:rPr>
        <w:t>heo Thông tư số 140/2025/TT-BTC (thay thế Thông tư số 102/2012/TT-BTC</w:t>
      </w:r>
      <w:r>
        <w:rPr>
          <w:lang w:val="nl-NL"/>
        </w:rPr>
        <w:t xml:space="preserve">); chi công tác phí, hội nghị trong nước theo </w:t>
      </w:r>
      <w:r w:rsidRPr="003E46C0">
        <w:rPr>
          <w:lang w:val="nl-NL"/>
        </w:rPr>
        <w:t xml:space="preserve">Thông tư số 40/2017/TT-BTC, được sửa </w:t>
      </w:r>
      <w:r w:rsidRPr="00334021">
        <w:rPr>
          <w:lang w:val="vi-VN"/>
        </w:rPr>
        <w:t xml:space="preserve">đổi, bổ sung tại Thông tư số 12/2025/TT-BTC (thay thế Thông tư số 97/2010/TT-BTC); </w:t>
      </w:r>
      <w:r w:rsidRPr="00B35A6F">
        <w:rPr>
          <w:lang w:val="vi-VN"/>
        </w:rPr>
        <w:t>chi điều tra, khảo sát thực tế</w:t>
      </w:r>
      <w:r>
        <w:t xml:space="preserve"> theo </w:t>
      </w:r>
      <w:r w:rsidRPr="00334021">
        <w:rPr>
          <w:lang w:val="vi-VN"/>
        </w:rPr>
        <w:t>Thông tư số 109/2016/TT-BTC, được sửa đổi, bổ sung tại Thông tư số 37/2022/TT-BTC</w:t>
      </w:r>
      <w:r>
        <w:t>…</w:t>
      </w:r>
    </w:p>
    <w:p w:rsidR="00F213D9" w:rsidRPr="008C0011"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pPr>
      <w:r>
        <w:t>3.3</w:t>
      </w:r>
      <w:r w:rsidRPr="00334021">
        <w:rPr>
          <w:lang w:val="vi-VN"/>
        </w:rPr>
        <w:t xml:space="preserve"> Nội dung lược bỏ</w:t>
      </w:r>
      <w:r>
        <w:t>:</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lang w:val="nl-NL"/>
        </w:rPr>
      </w:pPr>
      <w:r>
        <w:rPr>
          <w:lang w:val="nl-NL"/>
        </w:rPr>
        <w:t xml:space="preserve">Lược bỏ các nội dung chi quy định về </w:t>
      </w:r>
      <w:r w:rsidRPr="00CB10E3">
        <w:rPr>
          <w:color w:val="000000" w:themeColor="text1"/>
          <w:lang w:val="nl-NL"/>
        </w:rPr>
        <w:t>hình sự, dẫn độ và chuyển giao người đang chấp hành hình phạt tù</w:t>
      </w:r>
      <w:r>
        <w:rPr>
          <w:color w:val="000000" w:themeColor="text1"/>
          <w:lang w:val="nl-NL"/>
        </w:rPr>
        <w:t xml:space="preserve"> tại dự thảo Thông tư này gồm: </w:t>
      </w:r>
      <w:r w:rsidRPr="00C1176A">
        <w:rPr>
          <w:lang w:val="nl-NL"/>
        </w:rPr>
        <w:t>Chi đi lại, ăn ở của cán bộ nước ngoài thực hiện việc áp giải tội phạm, áp giải phạm nhân sang Việt Nam theo yêu cầ</w:t>
      </w:r>
      <w:r>
        <w:rPr>
          <w:lang w:val="nl-NL"/>
        </w:rPr>
        <w:t>u dẫn độ; c</w:t>
      </w:r>
      <w:r w:rsidRPr="00C1176A">
        <w:rPr>
          <w:lang w:val="nl-NL"/>
        </w:rPr>
        <w:t>hi đi lại, ăn ở cho cán bộ Việt Nam thực hiện việc bắt giữ, áp giải tội phạm, áp giải phạm nhân để bàn giao cho nước ngoài theo yêu cầ</w:t>
      </w:r>
      <w:r>
        <w:rPr>
          <w:lang w:val="nl-NL"/>
        </w:rPr>
        <w:t>u dẫn độ; c</w:t>
      </w:r>
      <w:r w:rsidRPr="00C1176A">
        <w:rPr>
          <w:lang w:val="nl-NL"/>
        </w:rPr>
        <w:t>hi phí hỗ trợ mua vé máy bay hoặc tàu xe cho người bị dẫn độ từ nước ngoài về Việt Nam để truy cứu trách nhiệm hình sự hoặc chấp hành án.</w:t>
      </w:r>
      <w:r>
        <w:rPr>
          <w:lang w:val="nl-NL"/>
        </w:rPr>
        <w:t xml:space="preserve">.. </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b/>
          <w:lang w:val="nl-NL"/>
        </w:rPr>
      </w:pPr>
      <w:r w:rsidRPr="006C6B9B">
        <w:rPr>
          <w:b/>
          <w:lang w:val="nl-NL"/>
        </w:rPr>
        <w:t>IV. Nội dung cắt giảm, đơn giản hóa thủ tục hành chính, nội dung phân cấp, phân quyền</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lang w:val="nl-NL"/>
        </w:rPr>
      </w:pPr>
      <w:r w:rsidRPr="006C6B9B">
        <w:rPr>
          <w:lang w:val="nl-NL"/>
        </w:rPr>
        <w:t>Dự thảo Thôn</w:t>
      </w:r>
      <w:r>
        <w:rPr>
          <w:lang w:val="nl-NL"/>
        </w:rPr>
        <w:t>g tư không có nội dung quy định về thủ tục hành chính và nội dung phân cấp, phân quyền.</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b/>
          <w:lang w:val="nl-NL"/>
        </w:rPr>
      </w:pPr>
      <w:r w:rsidRPr="007E06FB">
        <w:rPr>
          <w:b/>
          <w:lang w:val="nl-NL"/>
        </w:rPr>
        <w:t xml:space="preserve">V. </w:t>
      </w:r>
      <w:r>
        <w:rPr>
          <w:b/>
          <w:lang w:val="nl-NL"/>
        </w:rPr>
        <w:t>Dự kiến nguồn lực, điều kiện bảo đảm cho việc thực hiện Thông tư và thời gian trình ban hành</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pPr>
      <w:r>
        <w:t>1. Dự kiến nguồn lực và điều kiện đảm bảo cho việc thi hành Thông tư</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pPr>
      <w:r>
        <w:t>- Điều kiện về nguồn nhân lực:</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lang w:val="nl-NL"/>
        </w:rPr>
      </w:pPr>
      <w:proofErr w:type="gramStart"/>
      <w:r>
        <w:t>D</w:t>
      </w:r>
      <w:r w:rsidRPr="00646201">
        <w:rPr>
          <w:lang w:val="nl-NL"/>
        </w:rPr>
        <w:t xml:space="preserve">ự kiến khi </w:t>
      </w:r>
      <w:r>
        <w:rPr>
          <w:lang w:val="nl-NL"/>
        </w:rPr>
        <w:t>Thông tư</w:t>
      </w:r>
      <w:r w:rsidRPr="00646201">
        <w:rPr>
          <w:lang w:val="nl-NL"/>
        </w:rPr>
        <w:t xml:space="preserve"> được ban hành, các Bộ, địa phương sử dụng bộ máy tổ chức và nguồn nhân lực hiện có để thực hiện, không làm tăng biên chế.</w:t>
      </w:r>
      <w:proofErr w:type="gramEnd"/>
      <w:r w:rsidRPr="00646201">
        <w:rPr>
          <w:lang w:val="nl-NL"/>
        </w:rPr>
        <w:t xml:space="preserve"> </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lang w:val="nl-NL"/>
        </w:rPr>
      </w:pPr>
      <w:r>
        <w:rPr>
          <w:lang w:val="nl-NL"/>
        </w:rPr>
        <w:t>- Điều kiện về nguồn lực tài chính:</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lang w:val="nl-NL"/>
        </w:rPr>
      </w:pPr>
      <w:r>
        <w:rPr>
          <w:lang w:val="nl-NL"/>
        </w:rPr>
        <w:t>+ Các nội dung chi quy định tại Thông tư chủ yếu là các nội dung chi hiện hành đảm bảo hoạt động của các cơ quan thực hiện nhiệm vụ tương trợ tư pháp về dân sự, do vậy không làm phát sinh tăng kinh phí từ nguồn ngân sách nhà nước.</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pPr>
      <w:r>
        <w:rPr>
          <w:lang w:val="nl-NL"/>
        </w:rPr>
        <w:t>+ Đối với nội dung chi mới: “</w:t>
      </w:r>
      <w:r w:rsidRPr="00BC468F">
        <w:rPr>
          <w:i/>
          <w:lang w:val="nl-NL"/>
        </w:rPr>
        <w:t>C</w:t>
      </w:r>
      <w:r w:rsidRPr="00BC468F">
        <w:rPr>
          <w:i/>
          <w:lang w:val="vi-VN"/>
        </w:rPr>
        <w:t>hi phí dịch vụ bưu chính công ích để tống đạt giấy tờ của nước ngoài</w:t>
      </w:r>
      <w:r>
        <w:t>”.</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lang w:val="nl-NL"/>
        </w:rPr>
      </w:pPr>
      <w:r>
        <w:t>Nội dung này đã được Bộ Tư pháp đánh giá tác động khi xây dựng Luật Tương trợ tư pháp về dân sự như sau: Kinh phí ngân sách nhà nước phát sinh cho nội dung này khoảng 276 triệu đồng/năm.</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pPr>
      <w:r>
        <w:t>2. Về trình tự, thủ tục ban hành Thông tư</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pPr>
      <w:r>
        <w:t xml:space="preserve">a) Về sự cần thiết ban hành Thông tư </w:t>
      </w:r>
      <w:proofErr w:type="gramStart"/>
      <w:r>
        <w:t>theo</w:t>
      </w:r>
      <w:proofErr w:type="gramEnd"/>
      <w:r>
        <w:t xml:space="preserve"> trình tự rút gọn </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pPr>
      <w:proofErr w:type="gramStart"/>
      <w:r>
        <w:t>- Luật Tương trợ tư pháp về dân sự năm 2025 có hiệu lực từ 01/7/2026.</w:t>
      </w:r>
      <w:proofErr w:type="gramEnd"/>
      <w:r>
        <w:t xml:space="preserve"> Hiện </w:t>
      </w:r>
      <w:r>
        <w:lastRenderedPageBreak/>
        <w:t>nay, dự thảo Nghị định của Chính phủ quy định chi tiết một số điều và biện pháp thi hành Luật Tương trợ tư pháp về dân sự đang được Bộ Tư pháp tiếp thu, giải trình ý kiến của Thành viên Chính phủ để trình Chính phủ ký ban hành, dự kiến có hiệu lực cùng thời điểm hiệu lực của Luật.</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pPr>
      <w:r>
        <w:t xml:space="preserve">- Để đảm bảo Thông tư có hiệu lực cùng với thời điểm của Luật (01/7/2026), Vụ TCKTN trình Bộ ban hành Thông tư </w:t>
      </w:r>
      <w:proofErr w:type="gramStart"/>
      <w:r>
        <w:t>theo</w:t>
      </w:r>
      <w:proofErr w:type="gramEnd"/>
      <w:r>
        <w:t xml:space="preserve"> trình tự, thủ tục rút gọn.</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pPr>
      <w:r>
        <w:t xml:space="preserve">b) Về thẩm quyền ban hành Thông tư </w:t>
      </w:r>
      <w:proofErr w:type="gramStart"/>
      <w:r>
        <w:t>theo</w:t>
      </w:r>
      <w:proofErr w:type="gramEnd"/>
      <w:r>
        <w:t xml:space="preserve"> trình tự, thủ tục rút gọn</w:t>
      </w:r>
    </w:p>
    <w:p w:rsidR="00F213D9"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pPr>
      <w:r>
        <w:t xml:space="preserve">Việc ban hành Thông tư </w:t>
      </w:r>
      <w:proofErr w:type="gramStart"/>
      <w:r>
        <w:t>theo</w:t>
      </w:r>
      <w:proofErr w:type="gramEnd"/>
      <w:r>
        <w:t xml:space="preserve"> trình tự, thủ tục rút gọn thuộc thẩm quyền của Bộ trưởng Bộ Tài chính theo quy định tại khoản 1, khoản 2 Điều 50 Luật Ban hành văn bản QPPL</w:t>
      </w:r>
      <w:r>
        <w:rPr>
          <w:rStyle w:val="FootnoteReference"/>
        </w:rPr>
        <w:footnoteReference w:id="4"/>
      </w:r>
      <w:r>
        <w:t>.</w:t>
      </w:r>
    </w:p>
    <w:p w:rsidR="00381793" w:rsidRDefault="00381793" w:rsidP="00381793">
      <w:pPr>
        <w:widowControl w:val="0"/>
        <w:pBdr>
          <w:top w:val="dotted" w:sz="4" w:space="0" w:color="FFFFFF"/>
          <w:left w:val="dotted" w:sz="4" w:space="0" w:color="FFFFFF"/>
          <w:bottom w:val="dotted" w:sz="4" w:space="31" w:color="FFFFFF"/>
          <w:right w:val="dotted" w:sz="4" w:space="0" w:color="FFFFFF"/>
        </w:pBdr>
        <w:spacing w:before="60"/>
        <w:ind w:firstLine="720"/>
        <w:jc w:val="both"/>
      </w:pPr>
      <w:r w:rsidRPr="00AB6EFD">
        <w:t>Trên đây là nội dung dự thảo Thông tư</w:t>
      </w:r>
      <w:r>
        <w:t xml:space="preserve"> </w:t>
      </w:r>
      <w:r w:rsidRPr="00381793">
        <w:t>hướng dẫn việc lập dự toán, quản lý, sử dụng và quyết toán kinh phí bảo đảm cho công tác tương trợ tư pháp về dân sự</w:t>
      </w:r>
      <w:r w:rsidRPr="00AB6EFD">
        <w:t xml:space="preserve">. </w:t>
      </w:r>
      <w:r>
        <w:t>K</w:t>
      </w:r>
      <w:r w:rsidRPr="00AB6EFD">
        <w:t xml:space="preserve">ính trình </w:t>
      </w:r>
      <w:r>
        <w:t>Lãnh đạo Bộ</w:t>
      </w:r>
      <w:r w:rsidRPr="00AB6EFD">
        <w:t xml:space="preserve"> xem xét, phê duyệt để ban hành Thông tư theo quy định</w:t>
      </w:r>
      <w:proofErr w:type="gramStart"/>
      <w:r w:rsidRPr="00AB6EFD">
        <w:t>./</w:t>
      </w:r>
      <w:proofErr w:type="gramEnd"/>
      <w:r w:rsidRPr="00AB6EFD">
        <w:t xml:space="preserve">. </w:t>
      </w:r>
    </w:p>
    <w:tbl>
      <w:tblPr>
        <w:tblW w:w="0" w:type="auto"/>
        <w:tblLook w:val="04A0"/>
      </w:tblPr>
      <w:tblGrid>
        <w:gridCol w:w="4707"/>
        <w:gridCol w:w="4748"/>
      </w:tblGrid>
      <w:tr w:rsidR="00381793" w:rsidRPr="00AB6EFD" w:rsidTr="000624B5">
        <w:tc>
          <w:tcPr>
            <w:tcW w:w="4707" w:type="dxa"/>
          </w:tcPr>
          <w:p w:rsidR="00381793" w:rsidRPr="00AB6EFD" w:rsidRDefault="00381793" w:rsidP="000624B5">
            <w:pPr>
              <w:jc w:val="both"/>
              <w:rPr>
                <w:b/>
                <w:i/>
                <w:sz w:val="24"/>
                <w:szCs w:val="24"/>
                <w:lang w:val="nl-NL"/>
              </w:rPr>
            </w:pPr>
            <w:r w:rsidRPr="00AB6EFD">
              <w:rPr>
                <w:b/>
                <w:i/>
                <w:sz w:val="24"/>
                <w:szCs w:val="24"/>
                <w:lang w:val="nl-NL"/>
              </w:rPr>
              <w:t>Nơi nhận:</w:t>
            </w:r>
          </w:p>
          <w:p w:rsidR="00381793" w:rsidRPr="00AB6EFD" w:rsidRDefault="00381793" w:rsidP="000624B5">
            <w:pPr>
              <w:jc w:val="both"/>
              <w:rPr>
                <w:sz w:val="22"/>
                <w:szCs w:val="22"/>
                <w:lang w:val="nl-NL"/>
              </w:rPr>
            </w:pPr>
            <w:r w:rsidRPr="00AB6EFD">
              <w:rPr>
                <w:i/>
                <w:sz w:val="22"/>
                <w:szCs w:val="22"/>
                <w:lang w:val="nl-NL"/>
              </w:rPr>
              <w:t xml:space="preserve">- </w:t>
            </w:r>
            <w:r w:rsidRPr="00AB6EFD">
              <w:rPr>
                <w:sz w:val="22"/>
                <w:szCs w:val="22"/>
                <w:lang w:val="nl-NL"/>
              </w:rPr>
              <w:t>Như trên;</w:t>
            </w:r>
          </w:p>
          <w:p w:rsidR="00381793" w:rsidRPr="00AB6EFD" w:rsidRDefault="00381793" w:rsidP="000624B5">
            <w:pPr>
              <w:jc w:val="both"/>
              <w:rPr>
                <w:sz w:val="22"/>
                <w:szCs w:val="22"/>
                <w:lang w:val="nl-NL"/>
              </w:rPr>
            </w:pPr>
            <w:r w:rsidRPr="00AB6EFD">
              <w:rPr>
                <w:sz w:val="22"/>
                <w:szCs w:val="22"/>
                <w:lang w:val="nl-NL"/>
              </w:rPr>
              <w:t>- Lưu: VT, NV1.</w:t>
            </w:r>
          </w:p>
          <w:p w:rsidR="00381793" w:rsidRPr="00AB6EFD" w:rsidRDefault="00381793" w:rsidP="000624B5">
            <w:pPr>
              <w:jc w:val="both"/>
              <w:rPr>
                <w:sz w:val="22"/>
                <w:szCs w:val="22"/>
                <w:lang w:val="nl-NL"/>
              </w:rPr>
            </w:pPr>
          </w:p>
          <w:p w:rsidR="00381793" w:rsidRPr="00AB6EFD" w:rsidRDefault="00381793" w:rsidP="000624B5">
            <w:pPr>
              <w:jc w:val="both"/>
              <w:rPr>
                <w:sz w:val="22"/>
                <w:szCs w:val="22"/>
                <w:lang w:val="nl-NL"/>
              </w:rPr>
            </w:pPr>
          </w:p>
          <w:p w:rsidR="00381793" w:rsidRPr="00AB6EFD" w:rsidRDefault="00381793" w:rsidP="000624B5">
            <w:pPr>
              <w:jc w:val="both"/>
              <w:rPr>
                <w:sz w:val="22"/>
                <w:szCs w:val="22"/>
                <w:lang w:val="nl-NL"/>
              </w:rPr>
            </w:pPr>
          </w:p>
          <w:p w:rsidR="00381793" w:rsidRPr="00AB6EFD" w:rsidRDefault="00381793" w:rsidP="000624B5">
            <w:pPr>
              <w:jc w:val="both"/>
              <w:rPr>
                <w:sz w:val="24"/>
                <w:szCs w:val="24"/>
                <w:lang w:val="nl-NL"/>
              </w:rPr>
            </w:pPr>
          </w:p>
          <w:p w:rsidR="00381793" w:rsidRPr="00AB6EFD" w:rsidRDefault="00381793" w:rsidP="000624B5">
            <w:pPr>
              <w:jc w:val="both"/>
              <w:rPr>
                <w:sz w:val="24"/>
                <w:szCs w:val="24"/>
                <w:lang w:val="nl-NL"/>
              </w:rPr>
            </w:pPr>
          </w:p>
          <w:p w:rsidR="00381793" w:rsidRDefault="00381793" w:rsidP="000624B5">
            <w:pPr>
              <w:jc w:val="both"/>
              <w:rPr>
                <w:sz w:val="26"/>
                <w:szCs w:val="26"/>
                <w:lang w:val="nl-NL"/>
              </w:rPr>
            </w:pPr>
          </w:p>
          <w:p w:rsidR="00381793" w:rsidRDefault="00381793" w:rsidP="000624B5">
            <w:pPr>
              <w:jc w:val="both"/>
              <w:rPr>
                <w:sz w:val="26"/>
                <w:szCs w:val="26"/>
                <w:lang w:val="nl-NL"/>
              </w:rPr>
            </w:pPr>
          </w:p>
          <w:p w:rsidR="00381793" w:rsidRDefault="00381793" w:rsidP="000624B5">
            <w:pPr>
              <w:jc w:val="both"/>
              <w:rPr>
                <w:sz w:val="26"/>
                <w:szCs w:val="26"/>
                <w:lang w:val="nl-NL"/>
              </w:rPr>
            </w:pPr>
          </w:p>
          <w:p w:rsidR="00381793" w:rsidRDefault="00381793" w:rsidP="000624B5">
            <w:pPr>
              <w:jc w:val="both"/>
              <w:rPr>
                <w:sz w:val="26"/>
                <w:szCs w:val="26"/>
                <w:lang w:val="nl-NL"/>
              </w:rPr>
            </w:pPr>
          </w:p>
          <w:p w:rsidR="00381793" w:rsidRDefault="00381793" w:rsidP="000624B5">
            <w:pPr>
              <w:jc w:val="both"/>
              <w:rPr>
                <w:sz w:val="26"/>
                <w:szCs w:val="26"/>
                <w:lang w:val="nl-NL"/>
              </w:rPr>
            </w:pPr>
          </w:p>
          <w:p w:rsidR="00381793" w:rsidRPr="00AB6EFD" w:rsidRDefault="00381793" w:rsidP="000624B5">
            <w:pPr>
              <w:jc w:val="both"/>
              <w:rPr>
                <w:sz w:val="26"/>
                <w:szCs w:val="26"/>
                <w:lang w:val="nl-NL"/>
              </w:rPr>
            </w:pPr>
          </w:p>
          <w:p w:rsidR="00381793" w:rsidRPr="00AB6EFD" w:rsidRDefault="00381793" w:rsidP="00381793">
            <w:pPr>
              <w:jc w:val="both"/>
              <w:rPr>
                <w:b/>
                <w:lang w:val="nl-NL"/>
              </w:rPr>
            </w:pPr>
          </w:p>
        </w:tc>
        <w:tc>
          <w:tcPr>
            <w:tcW w:w="4748" w:type="dxa"/>
          </w:tcPr>
          <w:p w:rsidR="00381793" w:rsidRPr="00AB6EFD" w:rsidRDefault="00381793" w:rsidP="000624B5">
            <w:pPr>
              <w:jc w:val="center"/>
              <w:rPr>
                <w:b/>
                <w:sz w:val="26"/>
                <w:szCs w:val="26"/>
                <w:lang w:val="nl-NL"/>
              </w:rPr>
            </w:pPr>
            <w:r w:rsidRPr="00AB6EFD">
              <w:rPr>
                <w:b/>
                <w:sz w:val="26"/>
                <w:szCs w:val="26"/>
                <w:lang w:val="nl-NL"/>
              </w:rPr>
              <w:t xml:space="preserve"> VỤ TRƯỞNG</w:t>
            </w:r>
          </w:p>
          <w:p w:rsidR="00381793" w:rsidRPr="00AB6EFD" w:rsidRDefault="00381793" w:rsidP="000624B5">
            <w:pPr>
              <w:jc w:val="both"/>
              <w:rPr>
                <w:b/>
                <w:lang w:val="nl-NL"/>
              </w:rPr>
            </w:pPr>
          </w:p>
          <w:p w:rsidR="00381793" w:rsidRPr="00AB6EFD" w:rsidRDefault="00381793" w:rsidP="000624B5">
            <w:pPr>
              <w:jc w:val="both"/>
              <w:rPr>
                <w:b/>
                <w:lang w:val="nl-NL"/>
              </w:rPr>
            </w:pPr>
          </w:p>
          <w:p w:rsidR="00381793" w:rsidRPr="00AB6EFD" w:rsidRDefault="00381793" w:rsidP="000624B5">
            <w:pPr>
              <w:jc w:val="both"/>
              <w:rPr>
                <w:b/>
                <w:lang w:val="nl-NL"/>
              </w:rPr>
            </w:pPr>
          </w:p>
          <w:p w:rsidR="00381793" w:rsidRPr="00AB6EFD" w:rsidRDefault="00381793" w:rsidP="000624B5">
            <w:pPr>
              <w:jc w:val="both"/>
              <w:rPr>
                <w:b/>
                <w:lang w:val="nl-NL"/>
              </w:rPr>
            </w:pPr>
          </w:p>
          <w:p w:rsidR="00381793" w:rsidRPr="00AB6EFD" w:rsidRDefault="00381793" w:rsidP="000624B5">
            <w:pPr>
              <w:jc w:val="center"/>
              <w:rPr>
                <w:b/>
                <w:lang w:val="nl-NL"/>
              </w:rPr>
            </w:pPr>
            <w:r w:rsidRPr="00AB6EFD">
              <w:rPr>
                <w:b/>
                <w:lang w:val="nl-NL"/>
              </w:rPr>
              <w:t>Chu Đức Lam</w:t>
            </w:r>
          </w:p>
        </w:tc>
      </w:tr>
    </w:tbl>
    <w:p w:rsidR="00381793" w:rsidRPr="00AB6EFD" w:rsidRDefault="00381793" w:rsidP="00381793">
      <w:pPr>
        <w:widowControl w:val="0"/>
        <w:pBdr>
          <w:top w:val="dotted" w:sz="4" w:space="0" w:color="FFFFFF"/>
          <w:left w:val="dotted" w:sz="4" w:space="0" w:color="FFFFFF"/>
          <w:bottom w:val="dotted" w:sz="4" w:space="31" w:color="FFFFFF"/>
          <w:right w:val="dotted" w:sz="4" w:space="0" w:color="FFFFFF"/>
        </w:pBdr>
        <w:spacing w:before="60"/>
        <w:ind w:firstLine="720"/>
        <w:jc w:val="both"/>
      </w:pPr>
    </w:p>
    <w:sectPr w:rsidR="00381793" w:rsidRPr="00AB6EFD" w:rsidSect="00720459">
      <w:headerReference w:type="default" r:id="rId10"/>
      <w:footerReference w:type="even" r:id="rId11"/>
      <w:pgSz w:w="11907" w:h="16840" w:code="9"/>
      <w:pgMar w:top="994" w:right="1138" w:bottom="994" w:left="1530" w:header="461" w:footer="173"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892" w:rsidRDefault="00A71892">
      <w:r>
        <w:separator/>
      </w:r>
    </w:p>
  </w:endnote>
  <w:endnote w:type="continuationSeparator" w:id="0">
    <w:p w:rsidR="00A71892" w:rsidRDefault="00A718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892" w:rsidRDefault="00821750" w:rsidP="008F6657">
    <w:pPr>
      <w:pStyle w:val="Footer"/>
      <w:framePr w:wrap="around" w:vAnchor="text" w:hAnchor="margin" w:xAlign="center" w:y="1"/>
      <w:rPr>
        <w:rStyle w:val="PageNumber"/>
      </w:rPr>
    </w:pPr>
    <w:r>
      <w:rPr>
        <w:rStyle w:val="PageNumber"/>
      </w:rPr>
      <w:fldChar w:fldCharType="begin"/>
    </w:r>
    <w:r w:rsidR="00A71892">
      <w:rPr>
        <w:rStyle w:val="PageNumber"/>
      </w:rPr>
      <w:instrText xml:space="preserve">PAGE  </w:instrText>
    </w:r>
    <w:r>
      <w:rPr>
        <w:rStyle w:val="PageNumber"/>
      </w:rPr>
      <w:fldChar w:fldCharType="end"/>
    </w:r>
  </w:p>
  <w:p w:rsidR="00A71892" w:rsidRDefault="00A71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892" w:rsidRDefault="00A71892">
      <w:r>
        <w:separator/>
      </w:r>
    </w:p>
  </w:footnote>
  <w:footnote w:type="continuationSeparator" w:id="0">
    <w:p w:rsidR="00A71892" w:rsidRDefault="00A71892">
      <w:r>
        <w:continuationSeparator/>
      </w:r>
    </w:p>
  </w:footnote>
  <w:footnote w:id="1">
    <w:p w:rsidR="00F213D9" w:rsidRPr="00490428" w:rsidRDefault="00F213D9" w:rsidP="00F213D9">
      <w:pPr>
        <w:pStyle w:val="FootnoteText"/>
        <w:ind w:firstLine="426"/>
        <w:jc w:val="both"/>
        <w:rPr>
          <w:sz w:val="20"/>
          <w:szCs w:val="20"/>
        </w:rPr>
      </w:pPr>
      <w:r w:rsidRPr="00490428">
        <w:rPr>
          <w:rStyle w:val="FootnoteReference"/>
          <w:sz w:val="20"/>
          <w:szCs w:val="20"/>
        </w:rPr>
        <w:footnoteRef/>
      </w:r>
      <w:r w:rsidRPr="00490428">
        <w:rPr>
          <w:sz w:val="20"/>
          <w:szCs w:val="20"/>
        </w:rPr>
        <w:t xml:space="preserve"> Trong đó giao Bộ Tài chính xây dựng Thông tư hướng dẫn việc lập dự toán, quản lý, sử dụng và quyết toán kinh phí bảo đảm cho công tác tương trợ tư pháp về dân sự.</w:t>
      </w:r>
    </w:p>
  </w:footnote>
  <w:footnote w:id="2">
    <w:p w:rsidR="00F213D9" w:rsidRPr="00490428" w:rsidRDefault="00F213D9" w:rsidP="00F213D9">
      <w:pPr>
        <w:pStyle w:val="FootnoteText"/>
        <w:spacing w:before="60"/>
        <w:ind w:firstLine="426"/>
        <w:jc w:val="both"/>
        <w:rPr>
          <w:sz w:val="20"/>
          <w:szCs w:val="20"/>
        </w:rPr>
      </w:pPr>
      <w:r w:rsidRPr="00490428">
        <w:rPr>
          <w:rStyle w:val="FootnoteReference"/>
          <w:sz w:val="20"/>
          <w:szCs w:val="20"/>
        </w:rPr>
        <w:footnoteRef/>
      </w:r>
      <w:r w:rsidRPr="00490428">
        <w:rPr>
          <w:sz w:val="20"/>
          <w:szCs w:val="20"/>
        </w:rPr>
        <w:t xml:space="preserve"> Trong đó phân công Vụ TCKTN chủ trì xây dựng Thông tư của Bộ trưởng Bộ Tài chính hướng dẫn việc lập dự toán, quản lý, sử dụng và quyết toán kinh phí bảo đảm cho công tác tương trợ tư pháp về dân sự.</w:t>
      </w:r>
    </w:p>
  </w:footnote>
  <w:footnote w:id="3">
    <w:p w:rsidR="00F213D9" w:rsidRPr="00B242AB" w:rsidRDefault="00F213D9" w:rsidP="00F213D9">
      <w:pPr>
        <w:pStyle w:val="FootnoteText"/>
        <w:ind w:firstLine="573"/>
        <w:rPr>
          <w:sz w:val="18"/>
          <w:szCs w:val="18"/>
        </w:rPr>
      </w:pPr>
      <w:r w:rsidRPr="00B242AB">
        <w:rPr>
          <w:rStyle w:val="FootnoteReference"/>
          <w:sz w:val="18"/>
          <w:szCs w:val="18"/>
        </w:rPr>
        <w:footnoteRef/>
      </w:r>
      <w:r w:rsidRPr="00B242AB">
        <w:rPr>
          <w:sz w:val="18"/>
          <w:szCs w:val="18"/>
        </w:rPr>
        <w:t xml:space="preserve"> </w:t>
      </w:r>
      <w:proofErr w:type="gramStart"/>
      <w:r w:rsidRPr="00B242AB">
        <w:rPr>
          <w:sz w:val="18"/>
          <w:szCs w:val="18"/>
        </w:rPr>
        <w:t>Thời gian ban hành và có hiệu lực từ ngày 01/7/2026</w:t>
      </w:r>
      <w:r>
        <w:rPr>
          <w:sz w:val="18"/>
          <w:szCs w:val="18"/>
        </w:rPr>
        <w:t>.</w:t>
      </w:r>
      <w:proofErr w:type="gramEnd"/>
    </w:p>
  </w:footnote>
  <w:footnote w:id="4">
    <w:p w:rsidR="00F213D9" w:rsidRPr="00F20C38" w:rsidRDefault="00F213D9" w:rsidP="00F213D9">
      <w:pPr>
        <w:widowControl w:val="0"/>
        <w:pBdr>
          <w:top w:val="dotted" w:sz="4" w:space="0" w:color="FFFFFF"/>
          <w:left w:val="dotted" w:sz="4" w:space="0" w:color="FFFFFF"/>
          <w:bottom w:val="dotted" w:sz="4" w:space="31" w:color="FFFFFF"/>
          <w:right w:val="dotted" w:sz="4" w:space="0" w:color="FFFFFF"/>
        </w:pBdr>
        <w:spacing w:before="60"/>
        <w:ind w:firstLine="518"/>
        <w:jc w:val="both"/>
        <w:rPr>
          <w:i/>
          <w:sz w:val="18"/>
          <w:szCs w:val="18"/>
        </w:rPr>
      </w:pPr>
      <w:r w:rsidRPr="004B02F5">
        <w:rPr>
          <w:rStyle w:val="FootnoteReference"/>
          <w:sz w:val="18"/>
          <w:szCs w:val="18"/>
        </w:rPr>
        <w:footnoteRef/>
      </w:r>
      <w:r w:rsidRPr="004B02F5">
        <w:rPr>
          <w:sz w:val="18"/>
          <w:szCs w:val="18"/>
        </w:rPr>
        <w:t xml:space="preserve"> </w:t>
      </w:r>
      <w:proofErr w:type="gramStart"/>
      <w:r w:rsidRPr="00F20C38">
        <w:rPr>
          <w:sz w:val="18"/>
          <w:szCs w:val="18"/>
        </w:rPr>
        <w:t xml:space="preserve">Khoản 1 và 2 Điều 50: </w:t>
      </w:r>
      <w:r w:rsidRPr="00F20C38">
        <w:rPr>
          <w:i/>
          <w:sz w:val="18"/>
          <w:szCs w:val="18"/>
        </w:rPr>
        <w:t>1.</w:t>
      </w:r>
      <w:proofErr w:type="gramEnd"/>
      <w:r w:rsidRPr="00F20C38">
        <w:rPr>
          <w:i/>
          <w:sz w:val="18"/>
          <w:szCs w:val="18"/>
        </w:rPr>
        <w:t xml:space="preserve"> Việc xây dựng, ban hành văn bản quy phạm pháp luật được thực hiện theo trình tự, thủ tục rút gọn thuộc trường hợp sau đây</w:t>
      </w:r>
      <w:proofErr w:type="gramStart"/>
      <w:r w:rsidRPr="00F20C38">
        <w:rPr>
          <w:i/>
          <w:sz w:val="18"/>
          <w:szCs w:val="18"/>
        </w:rPr>
        <w:t>:…</w:t>
      </w:r>
      <w:proofErr w:type="gramEnd"/>
      <w:r w:rsidRPr="004B02F5">
        <w:rPr>
          <w:i/>
          <w:sz w:val="18"/>
          <w:szCs w:val="18"/>
        </w:rPr>
        <w:t xml:space="preserve"> d) Trường hợp cần sửa đổi ngay cho phù hợp với văn bản quy phạm pháp luật mới được ban hành</w:t>
      </w:r>
      <w:r>
        <w:rPr>
          <w:i/>
          <w:sz w:val="18"/>
          <w:szCs w:val="18"/>
        </w:rPr>
        <w:t xml:space="preserve">. </w:t>
      </w:r>
      <w:r w:rsidRPr="00F20C38">
        <w:rPr>
          <w:i/>
          <w:sz w:val="18"/>
          <w:szCs w:val="18"/>
        </w:rPr>
        <w:t>2. Thẩm quyền quyết định việc xây dựng, ban hành văn bản quy phạm pháp luật theo trình tự, thủ tục rút gọn:…d) Bộ trưởn</w:t>
      </w:r>
      <w:r>
        <w:rPr>
          <w:i/>
          <w:sz w:val="18"/>
          <w:szCs w:val="18"/>
        </w:rPr>
        <w:t xml:space="preserve">g, Thủ trưởng cơ quan ngang Bộ </w:t>
      </w:r>
      <w:r w:rsidRPr="00F20C38">
        <w:rPr>
          <w:i/>
          <w:sz w:val="18"/>
          <w:szCs w:val="18"/>
        </w:rPr>
        <w:t xml:space="preserve">tự mình hoặc theo đề nghị của cơ quan chủ trì soạn thảo quyết định việc áp dụng trình tự, thủ tục rút gọn trong xây dựng, ban hành văn bản quy </w:t>
      </w:r>
      <w:r>
        <w:rPr>
          <w:i/>
          <w:sz w:val="18"/>
          <w:szCs w:val="18"/>
        </w:rPr>
        <w:t>phạm pháp luật do mình ban hành.</w:t>
      </w:r>
    </w:p>
    <w:p w:rsidR="00F213D9" w:rsidRDefault="00F213D9" w:rsidP="00F213D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892" w:rsidRPr="00143E3D" w:rsidRDefault="00821750">
    <w:pPr>
      <w:pStyle w:val="Header"/>
      <w:jc w:val="center"/>
      <w:rPr>
        <w:sz w:val="26"/>
        <w:szCs w:val="26"/>
      </w:rPr>
    </w:pPr>
    <w:r w:rsidRPr="00143E3D">
      <w:rPr>
        <w:sz w:val="26"/>
        <w:szCs w:val="26"/>
      </w:rPr>
      <w:fldChar w:fldCharType="begin"/>
    </w:r>
    <w:r w:rsidR="00A71892" w:rsidRPr="00143E3D">
      <w:rPr>
        <w:sz w:val="26"/>
        <w:szCs w:val="26"/>
      </w:rPr>
      <w:instrText xml:space="preserve"> PAGE   \* MERGEFORMAT </w:instrText>
    </w:r>
    <w:r w:rsidRPr="00143E3D">
      <w:rPr>
        <w:sz w:val="26"/>
        <w:szCs w:val="26"/>
      </w:rPr>
      <w:fldChar w:fldCharType="separate"/>
    </w:r>
    <w:r w:rsidR="00381793">
      <w:rPr>
        <w:noProof/>
        <w:sz w:val="26"/>
        <w:szCs w:val="26"/>
      </w:rPr>
      <w:t>5</w:t>
    </w:r>
    <w:r w:rsidRPr="00143E3D">
      <w:rPr>
        <w:sz w:val="26"/>
        <w:szCs w:val="26"/>
      </w:rPr>
      <w:fldChar w:fldCharType="end"/>
    </w:r>
  </w:p>
  <w:p w:rsidR="00A71892" w:rsidRDefault="00A718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FEE41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71583"/>
    <w:multiLevelType w:val="hybridMultilevel"/>
    <w:tmpl w:val="A63238C2"/>
    <w:lvl w:ilvl="0" w:tplc="2ADA50A8">
      <w:start w:val="8"/>
      <w:numFmt w:val="bullet"/>
      <w:lvlText w:val=""/>
      <w:lvlJc w:val="left"/>
      <w:pPr>
        <w:ind w:left="1069" w:hanging="360"/>
      </w:pPr>
      <w:rPr>
        <w:rFonts w:ascii="Symbol" w:eastAsia="Times New Roman" w:hAnsi="Symbol"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nsid w:val="051E0823"/>
    <w:multiLevelType w:val="hybridMultilevel"/>
    <w:tmpl w:val="3B0211B8"/>
    <w:lvl w:ilvl="0" w:tplc="916439B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E26B0A"/>
    <w:multiLevelType w:val="hybridMultilevel"/>
    <w:tmpl w:val="7C7E53B6"/>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7E934BF"/>
    <w:multiLevelType w:val="hybridMultilevel"/>
    <w:tmpl w:val="8E04D6D2"/>
    <w:lvl w:ilvl="0" w:tplc="4CE0A398">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820601F"/>
    <w:multiLevelType w:val="hybridMultilevel"/>
    <w:tmpl w:val="CA0E33D8"/>
    <w:lvl w:ilvl="0" w:tplc="0EA410AA">
      <w:start w:val="2"/>
      <w:numFmt w:val="bullet"/>
      <w:lvlText w:val="-"/>
      <w:lvlJc w:val="left"/>
      <w:pPr>
        <w:ind w:left="1629" w:hanging="92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08317EF9"/>
    <w:multiLevelType w:val="multilevel"/>
    <w:tmpl w:val="4718C17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935" w:hanging="1215"/>
      </w:pPr>
      <w:rPr>
        <w:rFonts w:hint="default"/>
      </w:rPr>
    </w:lvl>
    <w:lvl w:ilvl="2">
      <w:start w:val="1"/>
      <w:numFmt w:val="decimal"/>
      <w:isLgl/>
      <w:lvlText w:val="%1.%2.%3."/>
      <w:lvlJc w:val="left"/>
      <w:pPr>
        <w:ind w:left="2295" w:hanging="1215"/>
      </w:pPr>
      <w:rPr>
        <w:rFonts w:hint="default"/>
      </w:rPr>
    </w:lvl>
    <w:lvl w:ilvl="3">
      <w:start w:val="1"/>
      <w:numFmt w:val="decimal"/>
      <w:isLgl/>
      <w:lvlText w:val="%1.%2.%3.%4."/>
      <w:lvlJc w:val="left"/>
      <w:pPr>
        <w:ind w:left="2655" w:hanging="1215"/>
      </w:pPr>
      <w:rPr>
        <w:rFonts w:hint="default"/>
      </w:rPr>
    </w:lvl>
    <w:lvl w:ilvl="4">
      <w:start w:val="1"/>
      <w:numFmt w:val="decimal"/>
      <w:isLgl/>
      <w:lvlText w:val="%1.%2.%3.%4.%5."/>
      <w:lvlJc w:val="left"/>
      <w:pPr>
        <w:ind w:left="3015" w:hanging="121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089A2853"/>
    <w:multiLevelType w:val="hybridMultilevel"/>
    <w:tmpl w:val="DAD49838"/>
    <w:lvl w:ilvl="0" w:tplc="5852A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0AD736E"/>
    <w:multiLevelType w:val="hybridMultilevel"/>
    <w:tmpl w:val="694620EC"/>
    <w:lvl w:ilvl="0" w:tplc="ED52F8DA">
      <w:start w:val="1"/>
      <w:numFmt w:val="lowerLetter"/>
      <w:lvlText w:val="(%1)"/>
      <w:lvlJc w:val="left"/>
      <w:pPr>
        <w:ind w:left="1110" w:hanging="390"/>
      </w:pPr>
      <w:rPr>
        <w:rFonts w:hint="default"/>
        <w:b w:val="0"/>
        <w:i w:val="0"/>
        <w:sz w:val="28"/>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13736359"/>
    <w:multiLevelType w:val="hybridMultilevel"/>
    <w:tmpl w:val="3F2263B6"/>
    <w:lvl w:ilvl="0" w:tplc="120CC5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15F34EB9"/>
    <w:multiLevelType w:val="hybridMultilevel"/>
    <w:tmpl w:val="AD88F084"/>
    <w:lvl w:ilvl="0" w:tplc="A29A7D2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6B00A9E"/>
    <w:multiLevelType w:val="hybridMultilevel"/>
    <w:tmpl w:val="0820136E"/>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2">
    <w:nsid w:val="1F90183A"/>
    <w:multiLevelType w:val="multilevel"/>
    <w:tmpl w:val="AFE2FE06"/>
    <w:lvl w:ilvl="0">
      <w:start w:val="1"/>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235A7E6D"/>
    <w:multiLevelType w:val="hybridMultilevel"/>
    <w:tmpl w:val="018A650A"/>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3AC2E3B"/>
    <w:multiLevelType w:val="hybridMultilevel"/>
    <w:tmpl w:val="D7DA651E"/>
    <w:lvl w:ilvl="0" w:tplc="FA4E1D28">
      <w:start w:val="1"/>
      <w:numFmt w:val="bullet"/>
      <w:lvlText w:val="-"/>
      <w:lvlJc w:val="left"/>
      <w:pPr>
        <w:ind w:left="1474" w:hanging="360"/>
      </w:pPr>
      <w:rPr>
        <w:rFonts w:ascii="Times New Roman" w:eastAsia="Times New Roman" w:hAnsi="Times New Roman" w:cs="Times New Roman"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15">
    <w:nsid w:val="24D10FD8"/>
    <w:multiLevelType w:val="hybridMultilevel"/>
    <w:tmpl w:val="287C618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94332E9"/>
    <w:multiLevelType w:val="hybridMultilevel"/>
    <w:tmpl w:val="614877F8"/>
    <w:lvl w:ilvl="0" w:tplc="C1FED40C">
      <w:start w:val="1"/>
      <w:numFmt w:val="decimal"/>
      <w:lvlText w:val="(%1)"/>
      <w:lvlJc w:val="left"/>
      <w:pPr>
        <w:ind w:left="1875" w:hanging="11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B11139"/>
    <w:multiLevelType w:val="hybridMultilevel"/>
    <w:tmpl w:val="1B2A5952"/>
    <w:lvl w:ilvl="0" w:tplc="3800D6D4">
      <w:start w:val="3"/>
      <w:numFmt w:val="bullet"/>
      <w:lvlText w:val="-"/>
      <w:lvlJc w:val="left"/>
      <w:pPr>
        <w:ind w:left="4290" w:hanging="360"/>
      </w:pPr>
      <w:rPr>
        <w:rFonts w:ascii="Times New Roman" w:eastAsia="Times New Roman" w:hAnsi="Times New Roman" w:cs="Times New Roman" w:hint="default"/>
      </w:rPr>
    </w:lvl>
    <w:lvl w:ilvl="1" w:tplc="042A0003" w:tentative="1">
      <w:start w:val="1"/>
      <w:numFmt w:val="bullet"/>
      <w:lvlText w:val="o"/>
      <w:lvlJc w:val="left"/>
      <w:pPr>
        <w:ind w:left="5010" w:hanging="360"/>
      </w:pPr>
      <w:rPr>
        <w:rFonts w:ascii="Courier New" w:hAnsi="Courier New" w:cs="Courier New" w:hint="default"/>
      </w:rPr>
    </w:lvl>
    <w:lvl w:ilvl="2" w:tplc="042A0005" w:tentative="1">
      <w:start w:val="1"/>
      <w:numFmt w:val="bullet"/>
      <w:lvlText w:val=""/>
      <w:lvlJc w:val="left"/>
      <w:pPr>
        <w:ind w:left="5730" w:hanging="360"/>
      </w:pPr>
      <w:rPr>
        <w:rFonts w:ascii="Wingdings" w:hAnsi="Wingdings" w:hint="default"/>
      </w:rPr>
    </w:lvl>
    <w:lvl w:ilvl="3" w:tplc="042A0001" w:tentative="1">
      <w:start w:val="1"/>
      <w:numFmt w:val="bullet"/>
      <w:lvlText w:val=""/>
      <w:lvlJc w:val="left"/>
      <w:pPr>
        <w:ind w:left="6450" w:hanging="360"/>
      </w:pPr>
      <w:rPr>
        <w:rFonts w:ascii="Symbol" w:hAnsi="Symbol" w:hint="default"/>
      </w:rPr>
    </w:lvl>
    <w:lvl w:ilvl="4" w:tplc="042A0003" w:tentative="1">
      <w:start w:val="1"/>
      <w:numFmt w:val="bullet"/>
      <w:lvlText w:val="o"/>
      <w:lvlJc w:val="left"/>
      <w:pPr>
        <w:ind w:left="7170" w:hanging="360"/>
      </w:pPr>
      <w:rPr>
        <w:rFonts w:ascii="Courier New" w:hAnsi="Courier New" w:cs="Courier New" w:hint="default"/>
      </w:rPr>
    </w:lvl>
    <w:lvl w:ilvl="5" w:tplc="042A0005" w:tentative="1">
      <w:start w:val="1"/>
      <w:numFmt w:val="bullet"/>
      <w:lvlText w:val=""/>
      <w:lvlJc w:val="left"/>
      <w:pPr>
        <w:ind w:left="7890" w:hanging="360"/>
      </w:pPr>
      <w:rPr>
        <w:rFonts w:ascii="Wingdings" w:hAnsi="Wingdings" w:hint="default"/>
      </w:rPr>
    </w:lvl>
    <w:lvl w:ilvl="6" w:tplc="042A0001" w:tentative="1">
      <w:start w:val="1"/>
      <w:numFmt w:val="bullet"/>
      <w:lvlText w:val=""/>
      <w:lvlJc w:val="left"/>
      <w:pPr>
        <w:ind w:left="8610" w:hanging="360"/>
      </w:pPr>
      <w:rPr>
        <w:rFonts w:ascii="Symbol" w:hAnsi="Symbol" w:hint="default"/>
      </w:rPr>
    </w:lvl>
    <w:lvl w:ilvl="7" w:tplc="042A0003" w:tentative="1">
      <w:start w:val="1"/>
      <w:numFmt w:val="bullet"/>
      <w:lvlText w:val="o"/>
      <w:lvlJc w:val="left"/>
      <w:pPr>
        <w:ind w:left="9330" w:hanging="360"/>
      </w:pPr>
      <w:rPr>
        <w:rFonts w:ascii="Courier New" w:hAnsi="Courier New" w:cs="Courier New" w:hint="default"/>
      </w:rPr>
    </w:lvl>
    <w:lvl w:ilvl="8" w:tplc="042A0005" w:tentative="1">
      <w:start w:val="1"/>
      <w:numFmt w:val="bullet"/>
      <w:lvlText w:val=""/>
      <w:lvlJc w:val="left"/>
      <w:pPr>
        <w:ind w:left="10050" w:hanging="360"/>
      </w:pPr>
      <w:rPr>
        <w:rFonts w:ascii="Wingdings" w:hAnsi="Wingdings" w:hint="default"/>
      </w:rPr>
    </w:lvl>
  </w:abstractNum>
  <w:abstractNum w:abstractNumId="18">
    <w:nsid w:val="2C033C70"/>
    <w:multiLevelType w:val="multilevel"/>
    <w:tmpl w:val="AF784318"/>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nsid w:val="2CEE6A52"/>
    <w:multiLevelType w:val="multilevel"/>
    <w:tmpl w:val="1E0048D2"/>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2EC57F01"/>
    <w:multiLevelType w:val="hybridMultilevel"/>
    <w:tmpl w:val="2870B86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35AE21FB"/>
    <w:multiLevelType w:val="hybridMultilevel"/>
    <w:tmpl w:val="F82EBD0A"/>
    <w:lvl w:ilvl="0" w:tplc="7F7E85D0">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130E23"/>
    <w:multiLevelType w:val="hybridMultilevel"/>
    <w:tmpl w:val="105AA104"/>
    <w:lvl w:ilvl="0" w:tplc="5AFE438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84A4116"/>
    <w:multiLevelType w:val="hybridMultilevel"/>
    <w:tmpl w:val="4AD66CE8"/>
    <w:lvl w:ilvl="0" w:tplc="C8AADA2C">
      <w:start w:val="3"/>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24">
    <w:nsid w:val="3A563850"/>
    <w:multiLevelType w:val="multilevel"/>
    <w:tmpl w:val="682CFA4C"/>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3E242AA3"/>
    <w:multiLevelType w:val="hybridMultilevel"/>
    <w:tmpl w:val="F13A0856"/>
    <w:lvl w:ilvl="0" w:tplc="80C2EF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2F16785"/>
    <w:multiLevelType w:val="hybridMultilevel"/>
    <w:tmpl w:val="A3FA33C8"/>
    <w:lvl w:ilvl="0" w:tplc="3CAAB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6E04BCD"/>
    <w:multiLevelType w:val="hybridMultilevel"/>
    <w:tmpl w:val="920E85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D7B245D"/>
    <w:multiLevelType w:val="hybridMultilevel"/>
    <w:tmpl w:val="EBDAB52A"/>
    <w:lvl w:ilvl="0" w:tplc="BF023432">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9">
    <w:nsid w:val="52112841"/>
    <w:multiLevelType w:val="hybridMultilevel"/>
    <w:tmpl w:val="07D61352"/>
    <w:lvl w:ilvl="0" w:tplc="6562F70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AA377C2"/>
    <w:multiLevelType w:val="hybridMultilevel"/>
    <w:tmpl w:val="3E106F2C"/>
    <w:lvl w:ilvl="0" w:tplc="5AFE4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E02052"/>
    <w:multiLevelType w:val="hybridMultilevel"/>
    <w:tmpl w:val="E2DE068E"/>
    <w:lvl w:ilvl="0" w:tplc="A98042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B37704D"/>
    <w:multiLevelType w:val="hybridMultilevel"/>
    <w:tmpl w:val="A7B42BE4"/>
    <w:lvl w:ilvl="0" w:tplc="DF7EA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447E0A"/>
    <w:multiLevelType w:val="hybridMultilevel"/>
    <w:tmpl w:val="3100187C"/>
    <w:lvl w:ilvl="0" w:tplc="96D0280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4">
    <w:nsid w:val="72905CE7"/>
    <w:multiLevelType w:val="multilevel"/>
    <w:tmpl w:val="202ED6CA"/>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5">
    <w:nsid w:val="730E24B6"/>
    <w:multiLevelType w:val="hybridMultilevel"/>
    <w:tmpl w:val="36BACF6E"/>
    <w:lvl w:ilvl="0" w:tplc="ED489D4E">
      <w:start w:val="1"/>
      <w:numFmt w:val="decimal"/>
      <w:lvlText w:val="(%1)"/>
      <w:lvlJc w:val="left"/>
      <w:pPr>
        <w:ind w:left="1114" w:hanging="405"/>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77740099"/>
    <w:multiLevelType w:val="hybridMultilevel"/>
    <w:tmpl w:val="44062A32"/>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7ADF2266"/>
    <w:multiLevelType w:val="hybridMultilevel"/>
    <w:tmpl w:val="2B7EEA2E"/>
    <w:lvl w:ilvl="0" w:tplc="C7A8F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E5792F"/>
    <w:multiLevelType w:val="hybridMultilevel"/>
    <w:tmpl w:val="901E423C"/>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4"/>
  </w:num>
  <w:num w:numId="2">
    <w:abstractNumId w:val="6"/>
  </w:num>
  <w:num w:numId="3">
    <w:abstractNumId w:val="35"/>
  </w:num>
  <w:num w:numId="4">
    <w:abstractNumId w:val="14"/>
  </w:num>
  <w:num w:numId="5">
    <w:abstractNumId w:val="32"/>
  </w:num>
  <w:num w:numId="6">
    <w:abstractNumId w:val="24"/>
  </w:num>
  <w:num w:numId="7">
    <w:abstractNumId w:val="7"/>
  </w:num>
  <w:num w:numId="8">
    <w:abstractNumId w:val="10"/>
  </w:num>
  <w:num w:numId="9">
    <w:abstractNumId w:val="37"/>
  </w:num>
  <w:num w:numId="10">
    <w:abstractNumId w:val="18"/>
  </w:num>
  <w:num w:numId="11">
    <w:abstractNumId w:val="19"/>
  </w:num>
  <w:num w:numId="12">
    <w:abstractNumId w:val="21"/>
  </w:num>
  <w:num w:numId="13">
    <w:abstractNumId w:val="2"/>
  </w:num>
  <w:num w:numId="14">
    <w:abstractNumId w:val="9"/>
  </w:num>
  <w:num w:numId="15">
    <w:abstractNumId w:val="29"/>
  </w:num>
  <w:num w:numId="16">
    <w:abstractNumId w:val="25"/>
  </w:num>
  <w:num w:numId="17">
    <w:abstractNumId w:val="12"/>
  </w:num>
  <w:num w:numId="18">
    <w:abstractNumId w:val="16"/>
  </w:num>
  <w:num w:numId="19">
    <w:abstractNumId w:val="26"/>
  </w:num>
  <w:num w:numId="20">
    <w:abstractNumId w:val="31"/>
  </w:num>
  <w:num w:numId="21">
    <w:abstractNumId w:val="4"/>
  </w:num>
  <w:num w:numId="22">
    <w:abstractNumId w:val="30"/>
  </w:num>
  <w:num w:numId="23">
    <w:abstractNumId w:val="27"/>
  </w:num>
  <w:num w:numId="24">
    <w:abstractNumId w:val="22"/>
  </w:num>
  <w:num w:numId="25">
    <w:abstractNumId w:val="28"/>
  </w:num>
  <w:num w:numId="26">
    <w:abstractNumId w:val="23"/>
  </w:num>
  <w:num w:numId="27">
    <w:abstractNumId w:val="1"/>
  </w:num>
  <w:num w:numId="28">
    <w:abstractNumId w:val="33"/>
  </w:num>
  <w:num w:numId="29">
    <w:abstractNumId w:val="17"/>
  </w:num>
  <w:num w:numId="30">
    <w:abstractNumId w:val="8"/>
  </w:num>
  <w:num w:numId="31">
    <w:abstractNumId w:val="11"/>
  </w:num>
  <w:num w:numId="32">
    <w:abstractNumId w:val="0"/>
  </w:num>
  <w:num w:numId="33">
    <w:abstractNumId w:val="5"/>
  </w:num>
  <w:num w:numId="34">
    <w:abstractNumId w:val="38"/>
  </w:num>
  <w:num w:numId="35">
    <w:abstractNumId w:val="15"/>
  </w:num>
  <w:num w:numId="36">
    <w:abstractNumId w:val="20"/>
  </w:num>
  <w:num w:numId="37">
    <w:abstractNumId w:val="36"/>
  </w:num>
  <w:num w:numId="38">
    <w:abstractNumId w:val="13"/>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stylePaneFormatFilter w:val="3F01"/>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rsids>
    <w:rsidRoot w:val="00831D61"/>
    <w:rsid w:val="000000EB"/>
    <w:rsid w:val="0000013B"/>
    <w:rsid w:val="00000650"/>
    <w:rsid w:val="000006DA"/>
    <w:rsid w:val="00000A3D"/>
    <w:rsid w:val="00001F65"/>
    <w:rsid w:val="00001FBE"/>
    <w:rsid w:val="0000294A"/>
    <w:rsid w:val="00002B5E"/>
    <w:rsid w:val="00002ED9"/>
    <w:rsid w:val="00003206"/>
    <w:rsid w:val="0000355B"/>
    <w:rsid w:val="000037A1"/>
    <w:rsid w:val="00005E40"/>
    <w:rsid w:val="0000652F"/>
    <w:rsid w:val="00007722"/>
    <w:rsid w:val="00007B15"/>
    <w:rsid w:val="00007F48"/>
    <w:rsid w:val="00010257"/>
    <w:rsid w:val="00010A27"/>
    <w:rsid w:val="00010C96"/>
    <w:rsid w:val="000116BC"/>
    <w:rsid w:val="00013428"/>
    <w:rsid w:val="00013981"/>
    <w:rsid w:val="000140B8"/>
    <w:rsid w:val="000142BF"/>
    <w:rsid w:val="00014676"/>
    <w:rsid w:val="00014E8E"/>
    <w:rsid w:val="00015D88"/>
    <w:rsid w:val="00016087"/>
    <w:rsid w:val="000164A1"/>
    <w:rsid w:val="00016660"/>
    <w:rsid w:val="0001670F"/>
    <w:rsid w:val="00017038"/>
    <w:rsid w:val="00017BB0"/>
    <w:rsid w:val="00017EC0"/>
    <w:rsid w:val="00017F03"/>
    <w:rsid w:val="00017F5C"/>
    <w:rsid w:val="000202AB"/>
    <w:rsid w:val="00025262"/>
    <w:rsid w:val="00025E90"/>
    <w:rsid w:val="00026191"/>
    <w:rsid w:val="000262CD"/>
    <w:rsid w:val="000275FE"/>
    <w:rsid w:val="00027E25"/>
    <w:rsid w:val="000301AC"/>
    <w:rsid w:val="00031517"/>
    <w:rsid w:val="000316A8"/>
    <w:rsid w:val="0003171C"/>
    <w:rsid w:val="00031885"/>
    <w:rsid w:val="000326DC"/>
    <w:rsid w:val="00035D6F"/>
    <w:rsid w:val="00035D9C"/>
    <w:rsid w:val="00035DED"/>
    <w:rsid w:val="00037775"/>
    <w:rsid w:val="00040767"/>
    <w:rsid w:val="00042181"/>
    <w:rsid w:val="000422D9"/>
    <w:rsid w:val="00042464"/>
    <w:rsid w:val="0004307F"/>
    <w:rsid w:val="000431F1"/>
    <w:rsid w:val="00043562"/>
    <w:rsid w:val="00043ABC"/>
    <w:rsid w:val="00045707"/>
    <w:rsid w:val="000460DD"/>
    <w:rsid w:val="00046E32"/>
    <w:rsid w:val="00047CF4"/>
    <w:rsid w:val="00051366"/>
    <w:rsid w:val="00051388"/>
    <w:rsid w:val="000522E7"/>
    <w:rsid w:val="000525C3"/>
    <w:rsid w:val="000528E1"/>
    <w:rsid w:val="000534A4"/>
    <w:rsid w:val="0005391F"/>
    <w:rsid w:val="00055BF0"/>
    <w:rsid w:val="00057E40"/>
    <w:rsid w:val="00060264"/>
    <w:rsid w:val="0006113C"/>
    <w:rsid w:val="0006132C"/>
    <w:rsid w:val="000615F5"/>
    <w:rsid w:val="00061EA5"/>
    <w:rsid w:val="00061EAB"/>
    <w:rsid w:val="00062726"/>
    <w:rsid w:val="0006342F"/>
    <w:rsid w:val="00063BFF"/>
    <w:rsid w:val="00063E5E"/>
    <w:rsid w:val="000650B6"/>
    <w:rsid w:val="0006534D"/>
    <w:rsid w:val="000659F3"/>
    <w:rsid w:val="00065B62"/>
    <w:rsid w:val="000667CD"/>
    <w:rsid w:val="00067F78"/>
    <w:rsid w:val="000716BA"/>
    <w:rsid w:val="00071B74"/>
    <w:rsid w:val="000721FF"/>
    <w:rsid w:val="0007221A"/>
    <w:rsid w:val="000732AC"/>
    <w:rsid w:val="00073B4D"/>
    <w:rsid w:val="00074AED"/>
    <w:rsid w:val="00074F46"/>
    <w:rsid w:val="00075B79"/>
    <w:rsid w:val="0008031A"/>
    <w:rsid w:val="000807BA"/>
    <w:rsid w:val="00080ECA"/>
    <w:rsid w:val="000813DA"/>
    <w:rsid w:val="00081438"/>
    <w:rsid w:val="00081B06"/>
    <w:rsid w:val="00081EF3"/>
    <w:rsid w:val="000824E0"/>
    <w:rsid w:val="00082F66"/>
    <w:rsid w:val="00083D1F"/>
    <w:rsid w:val="00084694"/>
    <w:rsid w:val="00084ACF"/>
    <w:rsid w:val="000852C5"/>
    <w:rsid w:val="00085724"/>
    <w:rsid w:val="00085977"/>
    <w:rsid w:val="00090162"/>
    <w:rsid w:val="00090BD2"/>
    <w:rsid w:val="0009143A"/>
    <w:rsid w:val="00091786"/>
    <w:rsid w:val="00091E78"/>
    <w:rsid w:val="00091EDB"/>
    <w:rsid w:val="000927AD"/>
    <w:rsid w:val="00092888"/>
    <w:rsid w:val="0009346F"/>
    <w:rsid w:val="00096957"/>
    <w:rsid w:val="00096B6D"/>
    <w:rsid w:val="00096FCF"/>
    <w:rsid w:val="000A102F"/>
    <w:rsid w:val="000A1C47"/>
    <w:rsid w:val="000A274B"/>
    <w:rsid w:val="000A3A18"/>
    <w:rsid w:val="000A40BD"/>
    <w:rsid w:val="000A417D"/>
    <w:rsid w:val="000A4CC4"/>
    <w:rsid w:val="000A5542"/>
    <w:rsid w:val="000A5B03"/>
    <w:rsid w:val="000A644C"/>
    <w:rsid w:val="000A6CF3"/>
    <w:rsid w:val="000A7A71"/>
    <w:rsid w:val="000A7F15"/>
    <w:rsid w:val="000B1B00"/>
    <w:rsid w:val="000B29E0"/>
    <w:rsid w:val="000B2C53"/>
    <w:rsid w:val="000B56D1"/>
    <w:rsid w:val="000B5C05"/>
    <w:rsid w:val="000B66A7"/>
    <w:rsid w:val="000B6AC2"/>
    <w:rsid w:val="000B75BC"/>
    <w:rsid w:val="000C00F8"/>
    <w:rsid w:val="000C0B89"/>
    <w:rsid w:val="000C14C2"/>
    <w:rsid w:val="000C2646"/>
    <w:rsid w:val="000C2670"/>
    <w:rsid w:val="000C2B0E"/>
    <w:rsid w:val="000C2BB7"/>
    <w:rsid w:val="000C4D59"/>
    <w:rsid w:val="000C5EAC"/>
    <w:rsid w:val="000C622A"/>
    <w:rsid w:val="000C622B"/>
    <w:rsid w:val="000C6C0C"/>
    <w:rsid w:val="000C7082"/>
    <w:rsid w:val="000C735E"/>
    <w:rsid w:val="000C7E55"/>
    <w:rsid w:val="000D1F0A"/>
    <w:rsid w:val="000D24C1"/>
    <w:rsid w:val="000D38F1"/>
    <w:rsid w:val="000D3A9E"/>
    <w:rsid w:val="000D3D43"/>
    <w:rsid w:val="000D4327"/>
    <w:rsid w:val="000D4422"/>
    <w:rsid w:val="000D50E1"/>
    <w:rsid w:val="000D5327"/>
    <w:rsid w:val="000D5824"/>
    <w:rsid w:val="000D6405"/>
    <w:rsid w:val="000D7B9E"/>
    <w:rsid w:val="000D7E05"/>
    <w:rsid w:val="000E063C"/>
    <w:rsid w:val="000E106F"/>
    <w:rsid w:val="000E1175"/>
    <w:rsid w:val="000E1204"/>
    <w:rsid w:val="000E1597"/>
    <w:rsid w:val="000E16C4"/>
    <w:rsid w:val="000E1C2D"/>
    <w:rsid w:val="000E2435"/>
    <w:rsid w:val="000E2E36"/>
    <w:rsid w:val="000E2FD6"/>
    <w:rsid w:val="000E3F3D"/>
    <w:rsid w:val="000E3F4F"/>
    <w:rsid w:val="000E48CB"/>
    <w:rsid w:val="000F22CD"/>
    <w:rsid w:val="000F2B0C"/>
    <w:rsid w:val="000F2F83"/>
    <w:rsid w:val="000F4289"/>
    <w:rsid w:val="000F44ED"/>
    <w:rsid w:val="000F4B78"/>
    <w:rsid w:val="000F7025"/>
    <w:rsid w:val="000F707D"/>
    <w:rsid w:val="000F72D3"/>
    <w:rsid w:val="0010014A"/>
    <w:rsid w:val="00100575"/>
    <w:rsid w:val="0010288E"/>
    <w:rsid w:val="0010453F"/>
    <w:rsid w:val="00104F80"/>
    <w:rsid w:val="00105547"/>
    <w:rsid w:val="00105711"/>
    <w:rsid w:val="00105CFD"/>
    <w:rsid w:val="00105E53"/>
    <w:rsid w:val="00107311"/>
    <w:rsid w:val="0011090F"/>
    <w:rsid w:val="00110A2C"/>
    <w:rsid w:val="00110E5A"/>
    <w:rsid w:val="00111970"/>
    <w:rsid w:val="00112E99"/>
    <w:rsid w:val="001135F3"/>
    <w:rsid w:val="0011558F"/>
    <w:rsid w:val="00116553"/>
    <w:rsid w:val="00116A30"/>
    <w:rsid w:val="0011777F"/>
    <w:rsid w:val="001179CC"/>
    <w:rsid w:val="00117BA6"/>
    <w:rsid w:val="00117C6C"/>
    <w:rsid w:val="00117FA2"/>
    <w:rsid w:val="00120B91"/>
    <w:rsid w:val="00120FBC"/>
    <w:rsid w:val="00121511"/>
    <w:rsid w:val="001225AC"/>
    <w:rsid w:val="001237EB"/>
    <w:rsid w:val="00123FCC"/>
    <w:rsid w:val="00124B96"/>
    <w:rsid w:val="00124EFA"/>
    <w:rsid w:val="0012506D"/>
    <w:rsid w:val="001251E9"/>
    <w:rsid w:val="00125333"/>
    <w:rsid w:val="00127A9C"/>
    <w:rsid w:val="00132926"/>
    <w:rsid w:val="00133950"/>
    <w:rsid w:val="0013398E"/>
    <w:rsid w:val="00133BE2"/>
    <w:rsid w:val="00134852"/>
    <w:rsid w:val="00136007"/>
    <w:rsid w:val="001376A6"/>
    <w:rsid w:val="00141CA9"/>
    <w:rsid w:val="00142D11"/>
    <w:rsid w:val="00143289"/>
    <w:rsid w:val="00143315"/>
    <w:rsid w:val="00143BD4"/>
    <w:rsid w:val="00143E3D"/>
    <w:rsid w:val="001444DA"/>
    <w:rsid w:val="00145F78"/>
    <w:rsid w:val="00146685"/>
    <w:rsid w:val="001468CD"/>
    <w:rsid w:val="00146E2C"/>
    <w:rsid w:val="00146E62"/>
    <w:rsid w:val="00146EA0"/>
    <w:rsid w:val="00147032"/>
    <w:rsid w:val="00147051"/>
    <w:rsid w:val="001471C3"/>
    <w:rsid w:val="001475EF"/>
    <w:rsid w:val="0014766C"/>
    <w:rsid w:val="00147797"/>
    <w:rsid w:val="00147C78"/>
    <w:rsid w:val="00147E62"/>
    <w:rsid w:val="00150165"/>
    <w:rsid w:val="00150638"/>
    <w:rsid w:val="00151B97"/>
    <w:rsid w:val="00151EAA"/>
    <w:rsid w:val="00151EDE"/>
    <w:rsid w:val="00152062"/>
    <w:rsid w:val="001522DB"/>
    <w:rsid w:val="0015251F"/>
    <w:rsid w:val="00152D2D"/>
    <w:rsid w:val="00153C3A"/>
    <w:rsid w:val="001540DF"/>
    <w:rsid w:val="001546FE"/>
    <w:rsid w:val="00154A7E"/>
    <w:rsid w:val="001561FC"/>
    <w:rsid w:val="001563E6"/>
    <w:rsid w:val="001564C0"/>
    <w:rsid w:val="00156EBB"/>
    <w:rsid w:val="00157206"/>
    <w:rsid w:val="0015780C"/>
    <w:rsid w:val="00157F41"/>
    <w:rsid w:val="00160D8F"/>
    <w:rsid w:val="001615D2"/>
    <w:rsid w:val="001617C2"/>
    <w:rsid w:val="0016244D"/>
    <w:rsid w:val="0016285C"/>
    <w:rsid w:val="0016290B"/>
    <w:rsid w:val="00162B9E"/>
    <w:rsid w:val="00162E09"/>
    <w:rsid w:val="00163B35"/>
    <w:rsid w:val="001643F8"/>
    <w:rsid w:val="00164D70"/>
    <w:rsid w:val="001654A7"/>
    <w:rsid w:val="00165734"/>
    <w:rsid w:val="00165B61"/>
    <w:rsid w:val="00165BC4"/>
    <w:rsid w:val="00166866"/>
    <w:rsid w:val="00166E28"/>
    <w:rsid w:val="0016712B"/>
    <w:rsid w:val="00167521"/>
    <w:rsid w:val="001678E8"/>
    <w:rsid w:val="00167938"/>
    <w:rsid w:val="00167DAB"/>
    <w:rsid w:val="00167E72"/>
    <w:rsid w:val="00167FD0"/>
    <w:rsid w:val="00173DCC"/>
    <w:rsid w:val="001746B9"/>
    <w:rsid w:val="001752D2"/>
    <w:rsid w:val="00176198"/>
    <w:rsid w:val="00176865"/>
    <w:rsid w:val="00177A2E"/>
    <w:rsid w:val="00177C4D"/>
    <w:rsid w:val="00180F47"/>
    <w:rsid w:val="001811A3"/>
    <w:rsid w:val="00181B52"/>
    <w:rsid w:val="0018304C"/>
    <w:rsid w:val="00183296"/>
    <w:rsid w:val="001832C1"/>
    <w:rsid w:val="00183365"/>
    <w:rsid w:val="00183466"/>
    <w:rsid w:val="00183C00"/>
    <w:rsid w:val="00183F8E"/>
    <w:rsid w:val="001841D8"/>
    <w:rsid w:val="001859F5"/>
    <w:rsid w:val="00186480"/>
    <w:rsid w:val="0018667F"/>
    <w:rsid w:val="0018679E"/>
    <w:rsid w:val="001871AD"/>
    <w:rsid w:val="00190806"/>
    <w:rsid w:val="00190B3A"/>
    <w:rsid w:val="00190F7E"/>
    <w:rsid w:val="00191FDA"/>
    <w:rsid w:val="00192B27"/>
    <w:rsid w:val="0019367E"/>
    <w:rsid w:val="0019448D"/>
    <w:rsid w:val="0019627F"/>
    <w:rsid w:val="0019635B"/>
    <w:rsid w:val="00197264"/>
    <w:rsid w:val="00197522"/>
    <w:rsid w:val="001A0350"/>
    <w:rsid w:val="001A088D"/>
    <w:rsid w:val="001A0DD8"/>
    <w:rsid w:val="001A1A2E"/>
    <w:rsid w:val="001A240E"/>
    <w:rsid w:val="001A2537"/>
    <w:rsid w:val="001A2967"/>
    <w:rsid w:val="001A2FA8"/>
    <w:rsid w:val="001A3499"/>
    <w:rsid w:val="001A3E88"/>
    <w:rsid w:val="001A44B9"/>
    <w:rsid w:val="001A4C3D"/>
    <w:rsid w:val="001A4C5F"/>
    <w:rsid w:val="001A607E"/>
    <w:rsid w:val="001A6B86"/>
    <w:rsid w:val="001A6C52"/>
    <w:rsid w:val="001A6F2A"/>
    <w:rsid w:val="001A72A4"/>
    <w:rsid w:val="001A7885"/>
    <w:rsid w:val="001B1246"/>
    <w:rsid w:val="001B19ED"/>
    <w:rsid w:val="001B1B59"/>
    <w:rsid w:val="001B319C"/>
    <w:rsid w:val="001B3B95"/>
    <w:rsid w:val="001B3E16"/>
    <w:rsid w:val="001B4E28"/>
    <w:rsid w:val="001B50D5"/>
    <w:rsid w:val="001B69DD"/>
    <w:rsid w:val="001B6EFA"/>
    <w:rsid w:val="001B739F"/>
    <w:rsid w:val="001B73D0"/>
    <w:rsid w:val="001B7443"/>
    <w:rsid w:val="001B77B5"/>
    <w:rsid w:val="001B7872"/>
    <w:rsid w:val="001C04A6"/>
    <w:rsid w:val="001C13F2"/>
    <w:rsid w:val="001C16DD"/>
    <w:rsid w:val="001C2513"/>
    <w:rsid w:val="001C2697"/>
    <w:rsid w:val="001C2C20"/>
    <w:rsid w:val="001C3BFB"/>
    <w:rsid w:val="001C4104"/>
    <w:rsid w:val="001C467B"/>
    <w:rsid w:val="001C4EB9"/>
    <w:rsid w:val="001C5447"/>
    <w:rsid w:val="001C66A8"/>
    <w:rsid w:val="001C6DC1"/>
    <w:rsid w:val="001C6FF1"/>
    <w:rsid w:val="001C7240"/>
    <w:rsid w:val="001C725D"/>
    <w:rsid w:val="001D09BE"/>
    <w:rsid w:val="001D1C96"/>
    <w:rsid w:val="001D2348"/>
    <w:rsid w:val="001D286A"/>
    <w:rsid w:val="001D3184"/>
    <w:rsid w:val="001D463B"/>
    <w:rsid w:val="001D4912"/>
    <w:rsid w:val="001D509F"/>
    <w:rsid w:val="001D52C7"/>
    <w:rsid w:val="001D5525"/>
    <w:rsid w:val="001D6640"/>
    <w:rsid w:val="001D6870"/>
    <w:rsid w:val="001D6CA3"/>
    <w:rsid w:val="001D7168"/>
    <w:rsid w:val="001D753E"/>
    <w:rsid w:val="001D7820"/>
    <w:rsid w:val="001E002C"/>
    <w:rsid w:val="001E0A58"/>
    <w:rsid w:val="001E1766"/>
    <w:rsid w:val="001E2377"/>
    <w:rsid w:val="001E380D"/>
    <w:rsid w:val="001E46E9"/>
    <w:rsid w:val="001E4DC3"/>
    <w:rsid w:val="001E5DD9"/>
    <w:rsid w:val="001E69F5"/>
    <w:rsid w:val="001E73FB"/>
    <w:rsid w:val="001E77DB"/>
    <w:rsid w:val="001F00E8"/>
    <w:rsid w:val="001F197C"/>
    <w:rsid w:val="001F1A80"/>
    <w:rsid w:val="001F29BA"/>
    <w:rsid w:val="001F2CB4"/>
    <w:rsid w:val="001F31C3"/>
    <w:rsid w:val="001F35C9"/>
    <w:rsid w:val="001F3ADA"/>
    <w:rsid w:val="001F3BCD"/>
    <w:rsid w:val="001F3D27"/>
    <w:rsid w:val="001F3D96"/>
    <w:rsid w:val="001F3FD6"/>
    <w:rsid w:val="001F460B"/>
    <w:rsid w:val="001F62FB"/>
    <w:rsid w:val="001F6F4D"/>
    <w:rsid w:val="001F7533"/>
    <w:rsid w:val="001F783F"/>
    <w:rsid w:val="002003A4"/>
    <w:rsid w:val="0020051C"/>
    <w:rsid w:val="00200DC9"/>
    <w:rsid w:val="002028A8"/>
    <w:rsid w:val="00203614"/>
    <w:rsid w:val="00204D5F"/>
    <w:rsid w:val="00205C1D"/>
    <w:rsid w:val="00206238"/>
    <w:rsid w:val="0020672F"/>
    <w:rsid w:val="00206A6A"/>
    <w:rsid w:val="00206E0B"/>
    <w:rsid w:val="002070F1"/>
    <w:rsid w:val="002072CB"/>
    <w:rsid w:val="00207368"/>
    <w:rsid w:val="0020759A"/>
    <w:rsid w:val="00207A76"/>
    <w:rsid w:val="00207E4A"/>
    <w:rsid w:val="002115B7"/>
    <w:rsid w:val="00211B9D"/>
    <w:rsid w:val="00212089"/>
    <w:rsid w:val="00212491"/>
    <w:rsid w:val="0021275E"/>
    <w:rsid w:val="00213FB5"/>
    <w:rsid w:val="00214D54"/>
    <w:rsid w:val="002156ED"/>
    <w:rsid w:val="002157E6"/>
    <w:rsid w:val="002162EE"/>
    <w:rsid w:val="002162F0"/>
    <w:rsid w:val="0021681E"/>
    <w:rsid w:val="00216A38"/>
    <w:rsid w:val="00217EA9"/>
    <w:rsid w:val="002203C7"/>
    <w:rsid w:val="00222F3D"/>
    <w:rsid w:val="00223982"/>
    <w:rsid w:val="002242BF"/>
    <w:rsid w:val="00224A76"/>
    <w:rsid w:val="0022650C"/>
    <w:rsid w:val="00226CF8"/>
    <w:rsid w:val="0022742B"/>
    <w:rsid w:val="00227A05"/>
    <w:rsid w:val="00227B50"/>
    <w:rsid w:val="00227F57"/>
    <w:rsid w:val="00230297"/>
    <w:rsid w:val="00230860"/>
    <w:rsid w:val="00232092"/>
    <w:rsid w:val="00234CD1"/>
    <w:rsid w:val="002352F5"/>
    <w:rsid w:val="00235854"/>
    <w:rsid w:val="00235ADF"/>
    <w:rsid w:val="00235CAB"/>
    <w:rsid w:val="00236C72"/>
    <w:rsid w:val="0023700E"/>
    <w:rsid w:val="00237799"/>
    <w:rsid w:val="0023799B"/>
    <w:rsid w:val="002405B0"/>
    <w:rsid w:val="00240B4F"/>
    <w:rsid w:val="002417DD"/>
    <w:rsid w:val="002417EA"/>
    <w:rsid w:val="00242204"/>
    <w:rsid w:val="002429A6"/>
    <w:rsid w:val="002430EF"/>
    <w:rsid w:val="002437AC"/>
    <w:rsid w:val="00243C8A"/>
    <w:rsid w:val="0024418A"/>
    <w:rsid w:val="002459F2"/>
    <w:rsid w:val="0024658E"/>
    <w:rsid w:val="002471F9"/>
    <w:rsid w:val="0024790D"/>
    <w:rsid w:val="00247AB0"/>
    <w:rsid w:val="0025058D"/>
    <w:rsid w:val="00251F25"/>
    <w:rsid w:val="0025224A"/>
    <w:rsid w:val="00252544"/>
    <w:rsid w:val="0025371A"/>
    <w:rsid w:val="0025426D"/>
    <w:rsid w:val="00254C9C"/>
    <w:rsid w:val="00255624"/>
    <w:rsid w:val="00257527"/>
    <w:rsid w:val="0026055E"/>
    <w:rsid w:val="002605FF"/>
    <w:rsid w:val="002608F9"/>
    <w:rsid w:val="002621CE"/>
    <w:rsid w:val="0026232B"/>
    <w:rsid w:val="00262355"/>
    <w:rsid w:val="00262523"/>
    <w:rsid w:val="002636B7"/>
    <w:rsid w:val="002645CE"/>
    <w:rsid w:val="00265297"/>
    <w:rsid w:val="00265622"/>
    <w:rsid w:val="00265CB7"/>
    <w:rsid w:val="002663BF"/>
    <w:rsid w:val="00266837"/>
    <w:rsid w:val="00271409"/>
    <w:rsid w:val="002720E4"/>
    <w:rsid w:val="002728CA"/>
    <w:rsid w:val="00274B62"/>
    <w:rsid w:val="00275F95"/>
    <w:rsid w:val="00276983"/>
    <w:rsid w:val="0027707E"/>
    <w:rsid w:val="0028006E"/>
    <w:rsid w:val="0028093E"/>
    <w:rsid w:val="00280A68"/>
    <w:rsid w:val="00280A88"/>
    <w:rsid w:val="00280C24"/>
    <w:rsid w:val="0028131B"/>
    <w:rsid w:val="00283D0F"/>
    <w:rsid w:val="00283F64"/>
    <w:rsid w:val="00285ADB"/>
    <w:rsid w:val="002860B2"/>
    <w:rsid w:val="0028674C"/>
    <w:rsid w:val="00290171"/>
    <w:rsid w:val="00290897"/>
    <w:rsid w:val="00290F61"/>
    <w:rsid w:val="00291651"/>
    <w:rsid w:val="002916CB"/>
    <w:rsid w:val="00291B37"/>
    <w:rsid w:val="002924D2"/>
    <w:rsid w:val="00293257"/>
    <w:rsid w:val="00294A7F"/>
    <w:rsid w:val="00294E87"/>
    <w:rsid w:val="002960F1"/>
    <w:rsid w:val="0029731F"/>
    <w:rsid w:val="00297388"/>
    <w:rsid w:val="002A0FAE"/>
    <w:rsid w:val="002A2387"/>
    <w:rsid w:val="002A2795"/>
    <w:rsid w:val="002A2F42"/>
    <w:rsid w:val="002A32C4"/>
    <w:rsid w:val="002A3394"/>
    <w:rsid w:val="002A36D5"/>
    <w:rsid w:val="002A5264"/>
    <w:rsid w:val="002A5903"/>
    <w:rsid w:val="002A5F75"/>
    <w:rsid w:val="002A6BE4"/>
    <w:rsid w:val="002A6C0E"/>
    <w:rsid w:val="002B0C1B"/>
    <w:rsid w:val="002B1087"/>
    <w:rsid w:val="002B13D7"/>
    <w:rsid w:val="002B1867"/>
    <w:rsid w:val="002B1A84"/>
    <w:rsid w:val="002B1CAC"/>
    <w:rsid w:val="002B3267"/>
    <w:rsid w:val="002B3948"/>
    <w:rsid w:val="002B4235"/>
    <w:rsid w:val="002B468F"/>
    <w:rsid w:val="002B479C"/>
    <w:rsid w:val="002B4882"/>
    <w:rsid w:val="002B4FC2"/>
    <w:rsid w:val="002B56F9"/>
    <w:rsid w:val="002B6F28"/>
    <w:rsid w:val="002B7338"/>
    <w:rsid w:val="002B7532"/>
    <w:rsid w:val="002C058F"/>
    <w:rsid w:val="002C0DC6"/>
    <w:rsid w:val="002C307A"/>
    <w:rsid w:val="002C4A73"/>
    <w:rsid w:val="002C588D"/>
    <w:rsid w:val="002C599E"/>
    <w:rsid w:val="002C5E9A"/>
    <w:rsid w:val="002C6E04"/>
    <w:rsid w:val="002C7595"/>
    <w:rsid w:val="002C77E1"/>
    <w:rsid w:val="002C7DF1"/>
    <w:rsid w:val="002D0B7C"/>
    <w:rsid w:val="002D0CF3"/>
    <w:rsid w:val="002D0D43"/>
    <w:rsid w:val="002D0F32"/>
    <w:rsid w:val="002D306C"/>
    <w:rsid w:val="002D321F"/>
    <w:rsid w:val="002D3BEB"/>
    <w:rsid w:val="002D3E25"/>
    <w:rsid w:val="002D440C"/>
    <w:rsid w:val="002D4E71"/>
    <w:rsid w:val="002D4FF8"/>
    <w:rsid w:val="002D502E"/>
    <w:rsid w:val="002D5578"/>
    <w:rsid w:val="002D5668"/>
    <w:rsid w:val="002D69A3"/>
    <w:rsid w:val="002D7035"/>
    <w:rsid w:val="002D7252"/>
    <w:rsid w:val="002D7316"/>
    <w:rsid w:val="002D7A9B"/>
    <w:rsid w:val="002D7ED9"/>
    <w:rsid w:val="002E01AD"/>
    <w:rsid w:val="002E0FF3"/>
    <w:rsid w:val="002E1C67"/>
    <w:rsid w:val="002E2895"/>
    <w:rsid w:val="002E3024"/>
    <w:rsid w:val="002E33FE"/>
    <w:rsid w:val="002E4063"/>
    <w:rsid w:val="002E409C"/>
    <w:rsid w:val="002E4995"/>
    <w:rsid w:val="002E4E6C"/>
    <w:rsid w:val="002E5BEA"/>
    <w:rsid w:val="002E667A"/>
    <w:rsid w:val="002F0EF4"/>
    <w:rsid w:val="002F18BC"/>
    <w:rsid w:val="002F1A98"/>
    <w:rsid w:val="002F1B77"/>
    <w:rsid w:val="002F2076"/>
    <w:rsid w:val="002F28C3"/>
    <w:rsid w:val="002F3268"/>
    <w:rsid w:val="002F328B"/>
    <w:rsid w:val="002F385C"/>
    <w:rsid w:val="002F5637"/>
    <w:rsid w:val="002F6118"/>
    <w:rsid w:val="002F61E7"/>
    <w:rsid w:val="002F6B53"/>
    <w:rsid w:val="002F6C02"/>
    <w:rsid w:val="002F7881"/>
    <w:rsid w:val="002F7AD5"/>
    <w:rsid w:val="002F7AFA"/>
    <w:rsid w:val="003002C3"/>
    <w:rsid w:val="00300F93"/>
    <w:rsid w:val="00301B65"/>
    <w:rsid w:val="00302A49"/>
    <w:rsid w:val="00303BCE"/>
    <w:rsid w:val="00304918"/>
    <w:rsid w:val="00304DC9"/>
    <w:rsid w:val="0030504E"/>
    <w:rsid w:val="003050C2"/>
    <w:rsid w:val="00306BD9"/>
    <w:rsid w:val="00307C4A"/>
    <w:rsid w:val="0031004F"/>
    <w:rsid w:val="00310165"/>
    <w:rsid w:val="00311323"/>
    <w:rsid w:val="00311BEA"/>
    <w:rsid w:val="00312131"/>
    <w:rsid w:val="00312216"/>
    <w:rsid w:val="0031246F"/>
    <w:rsid w:val="0031267C"/>
    <w:rsid w:val="00312DBF"/>
    <w:rsid w:val="003130F4"/>
    <w:rsid w:val="00313805"/>
    <w:rsid w:val="0031384B"/>
    <w:rsid w:val="0031394A"/>
    <w:rsid w:val="0031432E"/>
    <w:rsid w:val="0031511F"/>
    <w:rsid w:val="00315769"/>
    <w:rsid w:val="003157B8"/>
    <w:rsid w:val="00315BC9"/>
    <w:rsid w:val="00315CFC"/>
    <w:rsid w:val="00317B7B"/>
    <w:rsid w:val="003202E0"/>
    <w:rsid w:val="003215B3"/>
    <w:rsid w:val="0032208D"/>
    <w:rsid w:val="00322480"/>
    <w:rsid w:val="00322B9F"/>
    <w:rsid w:val="00323416"/>
    <w:rsid w:val="003243BD"/>
    <w:rsid w:val="00325797"/>
    <w:rsid w:val="00327211"/>
    <w:rsid w:val="00327DE3"/>
    <w:rsid w:val="003318B8"/>
    <w:rsid w:val="00331D04"/>
    <w:rsid w:val="00331F99"/>
    <w:rsid w:val="00332305"/>
    <w:rsid w:val="0033231E"/>
    <w:rsid w:val="00332B3E"/>
    <w:rsid w:val="00332F54"/>
    <w:rsid w:val="0033302E"/>
    <w:rsid w:val="00333049"/>
    <w:rsid w:val="003333B4"/>
    <w:rsid w:val="00333F5A"/>
    <w:rsid w:val="00334021"/>
    <w:rsid w:val="003350BD"/>
    <w:rsid w:val="00335604"/>
    <w:rsid w:val="00335C27"/>
    <w:rsid w:val="00335E16"/>
    <w:rsid w:val="0033773F"/>
    <w:rsid w:val="00337A18"/>
    <w:rsid w:val="00337C54"/>
    <w:rsid w:val="00340FA8"/>
    <w:rsid w:val="00341FD4"/>
    <w:rsid w:val="00342046"/>
    <w:rsid w:val="003431C5"/>
    <w:rsid w:val="00344D13"/>
    <w:rsid w:val="003450FD"/>
    <w:rsid w:val="00345BA3"/>
    <w:rsid w:val="0034767B"/>
    <w:rsid w:val="003503FF"/>
    <w:rsid w:val="003509C6"/>
    <w:rsid w:val="00351155"/>
    <w:rsid w:val="003512AA"/>
    <w:rsid w:val="00351D55"/>
    <w:rsid w:val="00352273"/>
    <w:rsid w:val="0035252A"/>
    <w:rsid w:val="003525EC"/>
    <w:rsid w:val="00353337"/>
    <w:rsid w:val="00354324"/>
    <w:rsid w:val="00354AAB"/>
    <w:rsid w:val="00354CC4"/>
    <w:rsid w:val="003550D6"/>
    <w:rsid w:val="00355B1B"/>
    <w:rsid w:val="00357419"/>
    <w:rsid w:val="00360D59"/>
    <w:rsid w:val="00361123"/>
    <w:rsid w:val="0036208A"/>
    <w:rsid w:val="0036215E"/>
    <w:rsid w:val="00363367"/>
    <w:rsid w:val="003637F5"/>
    <w:rsid w:val="00363F62"/>
    <w:rsid w:val="00364003"/>
    <w:rsid w:val="00364CF3"/>
    <w:rsid w:val="003652BD"/>
    <w:rsid w:val="00365CBD"/>
    <w:rsid w:val="00366590"/>
    <w:rsid w:val="00366DFD"/>
    <w:rsid w:val="00366F3D"/>
    <w:rsid w:val="00367033"/>
    <w:rsid w:val="0036706E"/>
    <w:rsid w:val="00367257"/>
    <w:rsid w:val="003674AA"/>
    <w:rsid w:val="003675B5"/>
    <w:rsid w:val="00370AA6"/>
    <w:rsid w:val="00370D5E"/>
    <w:rsid w:val="0037163A"/>
    <w:rsid w:val="00371931"/>
    <w:rsid w:val="003724EE"/>
    <w:rsid w:val="00374106"/>
    <w:rsid w:val="003743FC"/>
    <w:rsid w:val="003748C3"/>
    <w:rsid w:val="00374CBC"/>
    <w:rsid w:val="00375C41"/>
    <w:rsid w:val="00376A4A"/>
    <w:rsid w:val="003772A6"/>
    <w:rsid w:val="0037794B"/>
    <w:rsid w:val="00377C94"/>
    <w:rsid w:val="00377F02"/>
    <w:rsid w:val="003816E8"/>
    <w:rsid w:val="00381793"/>
    <w:rsid w:val="00381A14"/>
    <w:rsid w:val="00381A77"/>
    <w:rsid w:val="00381AB6"/>
    <w:rsid w:val="0038319A"/>
    <w:rsid w:val="00383AF6"/>
    <w:rsid w:val="00383E07"/>
    <w:rsid w:val="00384DDC"/>
    <w:rsid w:val="003859B5"/>
    <w:rsid w:val="00386759"/>
    <w:rsid w:val="003874E5"/>
    <w:rsid w:val="003900F0"/>
    <w:rsid w:val="00390E9F"/>
    <w:rsid w:val="003914F1"/>
    <w:rsid w:val="00391C51"/>
    <w:rsid w:val="0039210E"/>
    <w:rsid w:val="003928F2"/>
    <w:rsid w:val="00392AC5"/>
    <w:rsid w:val="003943A4"/>
    <w:rsid w:val="00395C2A"/>
    <w:rsid w:val="00395D1E"/>
    <w:rsid w:val="00396B09"/>
    <w:rsid w:val="00397811"/>
    <w:rsid w:val="003979EE"/>
    <w:rsid w:val="00397AB9"/>
    <w:rsid w:val="00397B0B"/>
    <w:rsid w:val="00397D26"/>
    <w:rsid w:val="003A037C"/>
    <w:rsid w:val="003A052C"/>
    <w:rsid w:val="003A0F8A"/>
    <w:rsid w:val="003A217F"/>
    <w:rsid w:val="003A21CB"/>
    <w:rsid w:val="003A2253"/>
    <w:rsid w:val="003A3235"/>
    <w:rsid w:val="003A345C"/>
    <w:rsid w:val="003A626B"/>
    <w:rsid w:val="003A6895"/>
    <w:rsid w:val="003A6A7E"/>
    <w:rsid w:val="003A6C10"/>
    <w:rsid w:val="003A79E2"/>
    <w:rsid w:val="003A7A2F"/>
    <w:rsid w:val="003A7F92"/>
    <w:rsid w:val="003B0BD0"/>
    <w:rsid w:val="003B12C5"/>
    <w:rsid w:val="003B1700"/>
    <w:rsid w:val="003B1F9A"/>
    <w:rsid w:val="003B26AE"/>
    <w:rsid w:val="003B4548"/>
    <w:rsid w:val="003B4C6D"/>
    <w:rsid w:val="003B4CDC"/>
    <w:rsid w:val="003B5207"/>
    <w:rsid w:val="003B541B"/>
    <w:rsid w:val="003B5578"/>
    <w:rsid w:val="003B5F14"/>
    <w:rsid w:val="003B61E5"/>
    <w:rsid w:val="003B6551"/>
    <w:rsid w:val="003B6677"/>
    <w:rsid w:val="003B7679"/>
    <w:rsid w:val="003B7D8E"/>
    <w:rsid w:val="003C0298"/>
    <w:rsid w:val="003C069E"/>
    <w:rsid w:val="003C074E"/>
    <w:rsid w:val="003C07BD"/>
    <w:rsid w:val="003C153F"/>
    <w:rsid w:val="003C1544"/>
    <w:rsid w:val="003C16A8"/>
    <w:rsid w:val="003C2841"/>
    <w:rsid w:val="003C29FB"/>
    <w:rsid w:val="003C32A3"/>
    <w:rsid w:val="003C442A"/>
    <w:rsid w:val="003C4761"/>
    <w:rsid w:val="003C499C"/>
    <w:rsid w:val="003C5354"/>
    <w:rsid w:val="003C5871"/>
    <w:rsid w:val="003C6A3B"/>
    <w:rsid w:val="003C6EED"/>
    <w:rsid w:val="003C7528"/>
    <w:rsid w:val="003C7E1E"/>
    <w:rsid w:val="003D07F9"/>
    <w:rsid w:val="003D0A17"/>
    <w:rsid w:val="003D0C46"/>
    <w:rsid w:val="003D0CE7"/>
    <w:rsid w:val="003D1488"/>
    <w:rsid w:val="003D25F3"/>
    <w:rsid w:val="003D2A2D"/>
    <w:rsid w:val="003D2C28"/>
    <w:rsid w:val="003D32F0"/>
    <w:rsid w:val="003D3D57"/>
    <w:rsid w:val="003D4300"/>
    <w:rsid w:val="003D44C0"/>
    <w:rsid w:val="003D5A41"/>
    <w:rsid w:val="003D6484"/>
    <w:rsid w:val="003D6800"/>
    <w:rsid w:val="003D6D16"/>
    <w:rsid w:val="003D7C23"/>
    <w:rsid w:val="003E043A"/>
    <w:rsid w:val="003E10BC"/>
    <w:rsid w:val="003E32C5"/>
    <w:rsid w:val="003E46C0"/>
    <w:rsid w:val="003E5678"/>
    <w:rsid w:val="003E56B5"/>
    <w:rsid w:val="003E5BD2"/>
    <w:rsid w:val="003E65FF"/>
    <w:rsid w:val="003E6C69"/>
    <w:rsid w:val="003E6CDF"/>
    <w:rsid w:val="003E7342"/>
    <w:rsid w:val="003F0CA2"/>
    <w:rsid w:val="003F2333"/>
    <w:rsid w:val="003F26AF"/>
    <w:rsid w:val="003F33A5"/>
    <w:rsid w:val="003F3555"/>
    <w:rsid w:val="003F36CF"/>
    <w:rsid w:val="003F3747"/>
    <w:rsid w:val="003F374C"/>
    <w:rsid w:val="003F3829"/>
    <w:rsid w:val="003F39B4"/>
    <w:rsid w:val="003F461C"/>
    <w:rsid w:val="003F5A78"/>
    <w:rsid w:val="003F65C4"/>
    <w:rsid w:val="003F79A0"/>
    <w:rsid w:val="003F7A74"/>
    <w:rsid w:val="00400A86"/>
    <w:rsid w:val="004021F6"/>
    <w:rsid w:val="00402845"/>
    <w:rsid w:val="00403357"/>
    <w:rsid w:val="00403D56"/>
    <w:rsid w:val="0040451C"/>
    <w:rsid w:val="00405C7A"/>
    <w:rsid w:val="00406C68"/>
    <w:rsid w:val="00407C1F"/>
    <w:rsid w:val="004106AF"/>
    <w:rsid w:val="00410BEA"/>
    <w:rsid w:val="00410FB6"/>
    <w:rsid w:val="004119EE"/>
    <w:rsid w:val="00411A5A"/>
    <w:rsid w:val="00411DA3"/>
    <w:rsid w:val="00412A23"/>
    <w:rsid w:val="00412A9C"/>
    <w:rsid w:val="0041363F"/>
    <w:rsid w:val="004136BD"/>
    <w:rsid w:val="00414DFD"/>
    <w:rsid w:val="00414FCE"/>
    <w:rsid w:val="00415603"/>
    <w:rsid w:val="00415FBF"/>
    <w:rsid w:val="00416127"/>
    <w:rsid w:val="0041665E"/>
    <w:rsid w:val="00417F9D"/>
    <w:rsid w:val="00420C5A"/>
    <w:rsid w:val="00423AE2"/>
    <w:rsid w:val="00423AFF"/>
    <w:rsid w:val="0042541E"/>
    <w:rsid w:val="00426B64"/>
    <w:rsid w:val="00426BC3"/>
    <w:rsid w:val="00430654"/>
    <w:rsid w:val="00430673"/>
    <w:rsid w:val="00431B0E"/>
    <w:rsid w:val="004328EA"/>
    <w:rsid w:val="0043305C"/>
    <w:rsid w:val="00433407"/>
    <w:rsid w:val="00436F60"/>
    <w:rsid w:val="00437816"/>
    <w:rsid w:val="00437D04"/>
    <w:rsid w:val="0044066B"/>
    <w:rsid w:val="00441617"/>
    <w:rsid w:val="00443E41"/>
    <w:rsid w:val="004440CC"/>
    <w:rsid w:val="004445E4"/>
    <w:rsid w:val="0044523B"/>
    <w:rsid w:val="00445FF3"/>
    <w:rsid w:val="00447138"/>
    <w:rsid w:val="0044714D"/>
    <w:rsid w:val="0044793F"/>
    <w:rsid w:val="00447BF7"/>
    <w:rsid w:val="0045003D"/>
    <w:rsid w:val="004515DF"/>
    <w:rsid w:val="004529CD"/>
    <w:rsid w:val="00454925"/>
    <w:rsid w:val="00455ABD"/>
    <w:rsid w:val="00455D48"/>
    <w:rsid w:val="0045625A"/>
    <w:rsid w:val="004568CA"/>
    <w:rsid w:val="00457514"/>
    <w:rsid w:val="004601B1"/>
    <w:rsid w:val="00461092"/>
    <w:rsid w:val="004618A1"/>
    <w:rsid w:val="0046217E"/>
    <w:rsid w:val="00464960"/>
    <w:rsid w:val="00465E98"/>
    <w:rsid w:val="004668FB"/>
    <w:rsid w:val="0046789F"/>
    <w:rsid w:val="00467DED"/>
    <w:rsid w:val="0047031A"/>
    <w:rsid w:val="0047035E"/>
    <w:rsid w:val="004704BC"/>
    <w:rsid w:val="004705B5"/>
    <w:rsid w:val="004722DC"/>
    <w:rsid w:val="00472C1B"/>
    <w:rsid w:val="00472DA4"/>
    <w:rsid w:val="004761A0"/>
    <w:rsid w:val="0047638B"/>
    <w:rsid w:val="0047785A"/>
    <w:rsid w:val="00477BE2"/>
    <w:rsid w:val="00480A94"/>
    <w:rsid w:val="0048114E"/>
    <w:rsid w:val="004811EA"/>
    <w:rsid w:val="00481556"/>
    <w:rsid w:val="004833F3"/>
    <w:rsid w:val="00484317"/>
    <w:rsid w:val="004848FE"/>
    <w:rsid w:val="004858F9"/>
    <w:rsid w:val="00486273"/>
    <w:rsid w:val="00490188"/>
    <w:rsid w:val="00490428"/>
    <w:rsid w:val="00492418"/>
    <w:rsid w:val="004931EB"/>
    <w:rsid w:val="004943B0"/>
    <w:rsid w:val="0049460A"/>
    <w:rsid w:val="004947CF"/>
    <w:rsid w:val="00494E84"/>
    <w:rsid w:val="004952CF"/>
    <w:rsid w:val="00496DE9"/>
    <w:rsid w:val="00497BD2"/>
    <w:rsid w:val="004A12D8"/>
    <w:rsid w:val="004A1ADD"/>
    <w:rsid w:val="004A27EA"/>
    <w:rsid w:val="004A2C6F"/>
    <w:rsid w:val="004A2CE9"/>
    <w:rsid w:val="004A2EE2"/>
    <w:rsid w:val="004A312E"/>
    <w:rsid w:val="004A50BF"/>
    <w:rsid w:val="004A54F3"/>
    <w:rsid w:val="004A5B0F"/>
    <w:rsid w:val="004A64DB"/>
    <w:rsid w:val="004A772B"/>
    <w:rsid w:val="004A7885"/>
    <w:rsid w:val="004B02F5"/>
    <w:rsid w:val="004B14DC"/>
    <w:rsid w:val="004B25ED"/>
    <w:rsid w:val="004B3A95"/>
    <w:rsid w:val="004B43A0"/>
    <w:rsid w:val="004B4BA4"/>
    <w:rsid w:val="004B4BE6"/>
    <w:rsid w:val="004C0F0F"/>
    <w:rsid w:val="004C154D"/>
    <w:rsid w:val="004C198D"/>
    <w:rsid w:val="004C30FF"/>
    <w:rsid w:val="004C3A00"/>
    <w:rsid w:val="004C5891"/>
    <w:rsid w:val="004C67FD"/>
    <w:rsid w:val="004C7812"/>
    <w:rsid w:val="004C7C15"/>
    <w:rsid w:val="004C7EC3"/>
    <w:rsid w:val="004D0DDC"/>
    <w:rsid w:val="004D0EB4"/>
    <w:rsid w:val="004D2010"/>
    <w:rsid w:val="004D4556"/>
    <w:rsid w:val="004D53E9"/>
    <w:rsid w:val="004D6D0F"/>
    <w:rsid w:val="004E09E5"/>
    <w:rsid w:val="004E0C2D"/>
    <w:rsid w:val="004E0D4E"/>
    <w:rsid w:val="004E0E3C"/>
    <w:rsid w:val="004E1667"/>
    <w:rsid w:val="004E210A"/>
    <w:rsid w:val="004E3479"/>
    <w:rsid w:val="004E4C5D"/>
    <w:rsid w:val="004E50BF"/>
    <w:rsid w:val="004E56D7"/>
    <w:rsid w:val="004E5C05"/>
    <w:rsid w:val="004E5C13"/>
    <w:rsid w:val="004E5D37"/>
    <w:rsid w:val="004E60BB"/>
    <w:rsid w:val="004E7EF6"/>
    <w:rsid w:val="004F0935"/>
    <w:rsid w:val="004F0C70"/>
    <w:rsid w:val="004F12D7"/>
    <w:rsid w:val="004F15A1"/>
    <w:rsid w:val="004F195B"/>
    <w:rsid w:val="004F1E90"/>
    <w:rsid w:val="004F2661"/>
    <w:rsid w:val="004F26A3"/>
    <w:rsid w:val="004F3A0E"/>
    <w:rsid w:val="004F3BB1"/>
    <w:rsid w:val="004F4544"/>
    <w:rsid w:val="004F49DF"/>
    <w:rsid w:val="004F5830"/>
    <w:rsid w:val="004F5EB9"/>
    <w:rsid w:val="004F68D8"/>
    <w:rsid w:val="004F6B8B"/>
    <w:rsid w:val="004F7A55"/>
    <w:rsid w:val="004F7CF5"/>
    <w:rsid w:val="00500B25"/>
    <w:rsid w:val="00500CBF"/>
    <w:rsid w:val="0050161E"/>
    <w:rsid w:val="00502C16"/>
    <w:rsid w:val="00502D2E"/>
    <w:rsid w:val="00503234"/>
    <w:rsid w:val="00503527"/>
    <w:rsid w:val="005038AF"/>
    <w:rsid w:val="00505559"/>
    <w:rsid w:val="00505851"/>
    <w:rsid w:val="005064F2"/>
    <w:rsid w:val="00506C79"/>
    <w:rsid w:val="005101F2"/>
    <w:rsid w:val="00512164"/>
    <w:rsid w:val="005121B0"/>
    <w:rsid w:val="00512A32"/>
    <w:rsid w:val="00516034"/>
    <w:rsid w:val="0051605F"/>
    <w:rsid w:val="005166BA"/>
    <w:rsid w:val="0051709D"/>
    <w:rsid w:val="00517371"/>
    <w:rsid w:val="00517947"/>
    <w:rsid w:val="005224DF"/>
    <w:rsid w:val="005226D9"/>
    <w:rsid w:val="00523D2D"/>
    <w:rsid w:val="0052448F"/>
    <w:rsid w:val="00524730"/>
    <w:rsid w:val="00525B13"/>
    <w:rsid w:val="00525C03"/>
    <w:rsid w:val="00526514"/>
    <w:rsid w:val="00526581"/>
    <w:rsid w:val="00526A5B"/>
    <w:rsid w:val="00526F84"/>
    <w:rsid w:val="00527D95"/>
    <w:rsid w:val="005302C4"/>
    <w:rsid w:val="005309C0"/>
    <w:rsid w:val="005314B3"/>
    <w:rsid w:val="00531BA6"/>
    <w:rsid w:val="0053352D"/>
    <w:rsid w:val="00533578"/>
    <w:rsid w:val="00534268"/>
    <w:rsid w:val="005344AF"/>
    <w:rsid w:val="00534D3E"/>
    <w:rsid w:val="005358E4"/>
    <w:rsid w:val="005374D9"/>
    <w:rsid w:val="0054081F"/>
    <w:rsid w:val="00540E36"/>
    <w:rsid w:val="0054187D"/>
    <w:rsid w:val="00541C2A"/>
    <w:rsid w:val="00541C74"/>
    <w:rsid w:val="00542042"/>
    <w:rsid w:val="00543BBB"/>
    <w:rsid w:val="00544288"/>
    <w:rsid w:val="00545B7F"/>
    <w:rsid w:val="0054651B"/>
    <w:rsid w:val="00547227"/>
    <w:rsid w:val="005476B4"/>
    <w:rsid w:val="0054779D"/>
    <w:rsid w:val="005504DD"/>
    <w:rsid w:val="00551EA3"/>
    <w:rsid w:val="00552067"/>
    <w:rsid w:val="00552371"/>
    <w:rsid w:val="005528C4"/>
    <w:rsid w:val="00552F92"/>
    <w:rsid w:val="00553C77"/>
    <w:rsid w:val="0055428E"/>
    <w:rsid w:val="00554474"/>
    <w:rsid w:val="00555349"/>
    <w:rsid w:val="005561B4"/>
    <w:rsid w:val="0055698C"/>
    <w:rsid w:val="0056053D"/>
    <w:rsid w:val="00560CD1"/>
    <w:rsid w:val="0056104D"/>
    <w:rsid w:val="005629E5"/>
    <w:rsid w:val="00563E01"/>
    <w:rsid w:val="00563FC1"/>
    <w:rsid w:val="00564DC8"/>
    <w:rsid w:val="0056629D"/>
    <w:rsid w:val="0056672A"/>
    <w:rsid w:val="00566783"/>
    <w:rsid w:val="00566998"/>
    <w:rsid w:val="00566ED6"/>
    <w:rsid w:val="00567906"/>
    <w:rsid w:val="00567F1C"/>
    <w:rsid w:val="0057205E"/>
    <w:rsid w:val="0057222D"/>
    <w:rsid w:val="00572E89"/>
    <w:rsid w:val="005731CA"/>
    <w:rsid w:val="00574B56"/>
    <w:rsid w:val="00575733"/>
    <w:rsid w:val="005759F9"/>
    <w:rsid w:val="005760B2"/>
    <w:rsid w:val="00576BB3"/>
    <w:rsid w:val="0058014E"/>
    <w:rsid w:val="005807F6"/>
    <w:rsid w:val="0058081D"/>
    <w:rsid w:val="00580BFC"/>
    <w:rsid w:val="00581968"/>
    <w:rsid w:val="00581BBF"/>
    <w:rsid w:val="005827B3"/>
    <w:rsid w:val="005836A8"/>
    <w:rsid w:val="0058370C"/>
    <w:rsid w:val="0058523D"/>
    <w:rsid w:val="0058542D"/>
    <w:rsid w:val="00585624"/>
    <w:rsid w:val="005861C5"/>
    <w:rsid w:val="00586206"/>
    <w:rsid w:val="0058664E"/>
    <w:rsid w:val="00587031"/>
    <w:rsid w:val="00590F4A"/>
    <w:rsid w:val="00591261"/>
    <w:rsid w:val="005923E7"/>
    <w:rsid w:val="00592432"/>
    <w:rsid w:val="00592A9C"/>
    <w:rsid w:val="00592B26"/>
    <w:rsid w:val="00592C77"/>
    <w:rsid w:val="00593A6F"/>
    <w:rsid w:val="00593EAA"/>
    <w:rsid w:val="00594261"/>
    <w:rsid w:val="005949BC"/>
    <w:rsid w:val="00594BA1"/>
    <w:rsid w:val="00594E86"/>
    <w:rsid w:val="00595314"/>
    <w:rsid w:val="0059533E"/>
    <w:rsid w:val="00595C6B"/>
    <w:rsid w:val="005966BE"/>
    <w:rsid w:val="00596AD4"/>
    <w:rsid w:val="005970DE"/>
    <w:rsid w:val="00597696"/>
    <w:rsid w:val="005A0203"/>
    <w:rsid w:val="005A10EF"/>
    <w:rsid w:val="005A2719"/>
    <w:rsid w:val="005A2BE9"/>
    <w:rsid w:val="005A2CD8"/>
    <w:rsid w:val="005A2D1F"/>
    <w:rsid w:val="005A35B1"/>
    <w:rsid w:val="005A380B"/>
    <w:rsid w:val="005A3C1A"/>
    <w:rsid w:val="005A4F33"/>
    <w:rsid w:val="005A5B84"/>
    <w:rsid w:val="005A6529"/>
    <w:rsid w:val="005A7D35"/>
    <w:rsid w:val="005A7D7A"/>
    <w:rsid w:val="005B0012"/>
    <w:rsid w:val="005B04FC"/>
    <w:rsid w:val="005B08FA"/>
    <w:rsid w:val="005B1E7E"/>
    <w:rsid w:val="005B2719"/>
    <w:rsid w:val="005B370F"/>
    <w:rsid w:val="005B4895"/>
    <w:rsid w:val="005B5518"/>
    <w:rsid w:val="005B6423"/>
    <w:rsid w:val="005B68D0"/>
    <w:rsid w:val="005B6DFB"/>
    <w:rsid w:val="005B744A"/>
    <w:rsid w:val="005B74BC"/>
    <w:rsid w:val="005C212A"/>
    <w:rsid w:val="005C2586"/>
    <w:rsid w:val="005C28F7"/>
    <w:rsid w:val="005C3D22"/>
    <w:rsid w:val="005C4610"/>
    <w:rsid w:val="005C4738"/>
    <w:rsid w:val="005C4888"/>
    <w:rsid w:val="005C4A57"/>
    <w:rsid w:val="005C56D4"/>
    <w:rsid w:val="005C5804"/>
    <w:rsid w:val="005C67AA"/>
    <w:rsid w:val="005C7E09"/>
    <w:rsid w:val="005C7F8C"/>
    <w:rsid w:val="005D01B8"/>
    <w:rsid w:val="005D05F3"/>
    <w:rsid w:val="005D06FC"/>
    <w:rsid w:val="005D2061"/>
    <w:rsid w:val="005D20DB"/>
    <w:rsid w:val="005D238A"/>
    <w:rsid w:val="005D2EF4"/>
    <w:rsid w:val="005D3192"/>
    <w:rsid w:val="005D3BDB"/>
    <w:rsid w:val="005D5256"/>
    <w:rsid w:val="005D5FA6"/>
    <w:rsid w:val="005D6CCF"/>
    <w:rsid w:val="005E07C5"/>
    <w:rsid w:val="005E141F"/>
    <w:rsid w:val="005E230D"/>
    <w:rsid w:val="005E2B0C"/>
    <w:rsid w:val="005E2CE8"/>
    <w:rsid w:val="005E4766"/>
    <w:rsid w:val="005E48BA"/>
    <w:rsid w:val="005E5291"/>
    <w:rsid w:val="005E7836"/>
    <w:rsid w:val="005E7B48"/>
    <w:rsid w:val="005E7E44"/>
    <w:rsid w:val="005F0782"/>
    <w:rsid w:val="005F0D05"/>
    <w:rsid w:val="005F2542"/>
    <w:rsid w:val="005F34DB"/>
    <w:rsid w:val="005F37D9"/>
    <w:rsid w:val="005F3F94"/>
    <w:rsid w:val="005F4ABC"/>
    <w:rsid w:val="005F4E32"/>
    <w:rsid w:val="005F588E"/>
    <w:rsid w:val="005F786B"/>
    <w:rsid w:val="00600306"/>
    <w:rsid w:val="006009D6"/>
    <w:rsid w:val="0060197B"/>
    <w:rsid w:val="00602591"/>
    <w:rsid w:val="00602AA4"/>
    <w:rsid w:val="00602F06"/>
    <w:rsid w:val="00602F84"/>
    <w:rsid w:val="006047A9"/>
    <w:rsid w:val="00604860"/>
    <w:rsid w:val="0060489E"/>
    <w:rsid w:val="00604F04"/>
    <w:rsid w:val="00606948"/>
    <w:rsid w:val="00606D63"/>
    <w:rsid w:val="00607287"/>
    <w:rsid w:val="00607841"/>
    <w:rsid w:val="00607995"/>
    <w:rsid w:val="006104C7"/>
    <w:rsid w:val="0061057F"/>
    <w:rsid w:val="00610C20"/>
    <w:rsid w:val="00612540"/>
    <w:rsid w:val="00612AAA"/>
    <w:rsid w:val="00612EF0"/>
    <w:rsid w:val="006130EE"/>
    <w:rsid w:val="00613482"/>
    <w:rsid w:val="006140F7"/>
    <w:rsid w:val="006150C3"/>
    <w:rsid w:val="0061542D"/>
    <w:rsid w:val="00615EE4"/>
    <w:rsid w:val="0061654C"/>
    <w:rsid w:val="00616C1B"/>
    <w:rsid w:val="00616C4E"/>
    <w:rsid w:val="00620322"/>
    <w:rsid w:val="00620CF4"/>
    <w:rsid w:val="006215C7"/>
    <w:rsid w:val="00622EE4"/>
    <w:rsid w:val="00624383"/>
    <w:rsid w:val="00625011"/>
    <w:rsid w:val="0062756E"/>
    <w:rsid w:val="00627717"/>
    <w:rsid w:val="006277CD"/>
    <w:rsid w:val="00627C09"/>
    <w:rsid w:val="00631356"/>
    <w:rsid w:val="00631D27"/>
    <w:rsid w:val="00632ED2"/>
    <w:rsid w:val="00633572"/>
    <w:rsid w:val="006341B8"/>
    <w:rsid w:val="0063561B"/>
    <w:rsid w:val="00636D32"/>
    <w:rsid w:val="0063739E"/>
    <w:rsid w:val="00637983"/>
    <w:rsid w:val="00640378"/>
    <w:rsid w:val="006409C4"/>
    <w:rsid w:val="00641AB0"/>
    <w:rsid w:val="0064212A"/>
    <w:rsid w:val="006421B9"/>
    <w:rsid w:val="00642294"/>
    <w:rsid w:val="0064255C"/>
    <w:rsid w:val="00642670"/>
    <w:rsid w:val="006428B5"/>
    <w:rsid w:val="006429B3"/>
    <w:rsid w:val="00642CC3"/>
    <w:rsid w:val="00642D82"/>
    <w:rsid w:val="006432EA"/>
    <w:rsid w:val="00643641"/>
    <w:rsid w:val="00643C7B"/>
    <w:rsid w:val="00643E53"/>
    <w:rsid w:val="00644353"/>
    <w:rsid w:val="0064471C"/>
    <w:rsid w:val="006447C3"/>
    <w:rsid w:val="00645084"/>
    <w:rsid w:val="0064564E"/>
    <w:rsid w:val="00645EBC"/>
    <w:rsid w:val="0064665C"/>
    <w:rsid w:val="00647922"/>
    <w:rsid w:val="0065054B"/>
    <w:rsid w:val="00650BD8"/>
    <w:rsid w:val="00651483"/>
    <w:rsid w:val="00652398"/>
    <w:rsid w:val="006527D4"/>
    <w:rsid w:val="00652D2D"/>
    <w:rsid w:val="00653D49"/>
    <w:rsid w:val="0065430C"/>
    <w:rsid w:val="00654703"/>
    <w:rsid w:val="00654A76"/>
    <w:rsid w:val="006550CD"/>
    <w:rsid w:val="006553FC"/>
    <w:rsid w:val="00656CFF"/>
    <w:rsid w:val="00657079"/>
    <w:rsid w:val="006577C1"/>
    <w:rsid w:val="00657D28"/>
    <w:rsid w:val="006614E7"/>
    <w:rsid w:val="00662060"/>
    <w:rsid w:val="00663019"/>
    <w:rsid w:val="00663200"/>
    <w:rsid w:val="0066492A"/>
    <w:rsid w:val="00664DAA"/>
    <w:rsid w:val="00664F83"/>
    <w:rsid w:val="006651B0"/>
    <w:rsid w:val="006652F8"/>
    <w:rsid w:val="00665F2C"/>
    <w:rsid w:val="00667AFC"/>
    <w:rsid w:val="0067048A"/>
    <w:rsid w:val="0067073F"/>
    <w:rsid w:val="00672403"/>
    <w:rsid w:val="00672C10"/>
    <w:rsid w:val="00675485"/>
    <w:rsid w:val="00675D7F"/>
    <w:rsid w:val="00675ECA"/>
    <w:rsid w:val="0067648A"/>
    <w:rsid w:val="0067692B"/>
    <w:rsid w:val="006811CD"/>
    <w:rsid w:val="006813D5"/>
    <w:rsid w:val="006815E4"/>
    <w:rsid w:val="00681D37"/>
    <w:rsid w:val="00682EF1"/>
    <w:rsid w:val="00683B73"/>
    <w:rsid w:val="00685F0D"/>
    <w:rsid w:val="00686013"/>
    <w:rsid w:val="0068645C"/>
    <w:rsid w:val="00687BC2"/>
    <w:rsid w:val="00687C64"/>
    <w:rsid w:val="00690157"/>
    <w:rsid w:val="0069033E"/>
    <w:rsid w:val="00691EC8"/>
    <w:rsid w:val="00692592"/>
    <w:rsid w:val="00692839"/>
    <w:rsid w:val="00692DB8"/>
    <w:rsid w:val="006966B9"/>
    <w:rsid w:val="006972E3"/>
    <w:rsid w:val="00697DA2"/>
    <w:rsid w:val="006A0374"/>
    <w:rsid w:val="006A0EAA"/>
    <w:rsid w:val="006A12FC"/>
    <w:rsid w:val="006A1550"/>
    <w:rsid w:val="006A17EA"/>
    <w:rsid w:val="006A23C0"/>
    <w:rsid w:val="006A355C"/>
    <w:rsid w:val="006A3639"/>
    <w:rsid w:val="006A39B4"/>
    <w:rsid w:val="006A4FF5"/>
    <w:rsid w:val="006A507D"/>
    <w:rsid w:val="006A51C4"/>
    <w:rsid w:val="006A5491"/>
    <w:rsid w:val="006A5946"/>
    <w:rsid w:val="006A6322"/>
    <w:rsid w:val="006A633E"/>
    <w:rsid w:val="006A703F"/>
    <w:rsid w:val="006A74E8"/>
    <w:rsid w:val="006B0D6F"/>
    <w:rsid w:val="006B2045"/>
    <w:rsid w:val="006B2D32"/>
    <w:rsid w:val="006B2FD8"/>
    <w:rsid w:val="006B3723"/>
    <w:rsid w:val="006B4924"/>
    <w:rsid w:val="006B4EA6"/>
    <w:rsid w:val="006B4FF5"/>
    <w:rsid w:val="006B5829"/>
    <w:rsid w:val="006B6D75"/>
    <w:rsid w:val="006B70C2"/>
    <w:rsid w:val="006B775F"/>
    <w:rsid w:val="006C0677"/>
    <w:rsid w:val="006C088A"/>
    <w:rsid w:val="006C1667"/>
    <w:rsid w:val="006C16F7"/>
    <w:rsid w:val="006C2452"/>
    <w:rsid w:val="006C37CF"/>
    <w:rsid w:val="006C3F5A"/>
    <w:rsid w:val="006C41E6"/>
    <w:rsid w:val="006C4A3E"/>
    <w:rsid w:val="006C4A4A"/>
    <w:rsid w:val="006C4D80"/>
    <w:rsid w:val="006C527E"/>
    <w:rsid w:val="006C5685"/>
    <w:rsid w:val="006C679F"/>
    <w:rsid w:val="006C6B9B"/>
    <w:rsid w:val="006C6C91"/>
    <w:rsid w:val="006C771B"/>
    <w:rsid w:val="006D1E9B"/>
    <w:rsid w:val="006D1F41"/>
    <w:rsid w:val="006D2547"/>
    <w:rsid w:val="006D2C5A"/>
    <w:rsid w:val="006D3E8A"/>
    <w:rsid w:val="006D5055"/>
    <w:rsid w:val="006D6562"/>
    <w:rsid w:val="006D7EEC"/>
    <w:rsid w:val="006E0001"/>
    <w:rsid w:val="006E001B"/>
    <w:rsid w:val="006E0264"/>
    <w:rsid w:val="006E0272"/>
    <w:rsid w:val="006E0EB5"/>
    <w:rsid w:val="006E0F4E"/>
    <w:rsid w:val="006E1679"/>
    <w:rsid w:val="006E1A9B"/>
    <w:rsid w:val="006E23C7"/>
    <w:rsid w:val="006E2498"/>
    <w:rsid w:val="006E40D5"/>
    <w:rsid w:val="006E5A86"/>
    <w:rsid w:val="006E6189"/>
    <w:rsid w:val="006E64C6"/>
    <w:rsid w:val="006E7A4E"/>
    <w:rsid w:val="006E7BA3"/>
    <w:rsid w:val="006F1A8C"/>
    <w:rsid w:val="006F2294"/>
    <w:rsid w:val="006F29F2"/>
    <w:rsid w:val="006F2BE5"/>
    <w:rsid w:val="006F39BA"/>
    <w:rsid w:val="006F411D"/>
    <w:rsid w:val="006F508C"/>
    <w:rsid w:val="006F5464"/>
    <w:rsid w:val="006F547B"/>
    <w:rsid w:val="006F559A"/>
    <w:rsid w:val="006F617F"/>
    <w:rsid w:val="006F7B4B"/>
    <w:rsid w:val="0070075F"/>
    <w:rsid w:val="007009CC"/>
    <w:rsid w:val="00701292"/>
    <w:rsid w:val="00701405"/>
    <w:rsid w:val="00701446"/>
    <w:rsid w:val="0070191F"/>
    <w:rsid w:val="00701EA8"/>
    <w:rsid w:val="00702A17"/>
    <w:rsid w:val="00702B13"/>
    <w:rsid w:val="007030CE"/>
    <w:rsid w:val="00704F5A"/>
    <w:rsid w:val="00706C4C"/>
    <w:rsid w:val="00710264"/>
    <w:rsid w:val="00710684"/>
    <w:rsid w:val="00711271"/>
    <w:rsid w:val="00711DA6"/>
    <w:rsid w:val="007127E1"/>
    <w:rsid w:val="00713E8A"/>
    <w:rsid w:val="0071490E"/>
    <w:rsid w:val="00715D3A"/>
    <w:rsid w:val="00715DAB"/>
    <w:rsid w:val="00716257"/>
    <w:rsid w:val="0071675A"/>
    <w:rsid w:val="00717912"/>
    <w:rsid w:val="00717D39"/>
    <w:rsid w:val="00720459"/>
    <w:rsid w:val="00720F47"/>
    <w:rsid w:val="007215F9"/>
    <w:rsid w:val="0072192C"/>
    <w:rsid w:val="007219D8"/>
    <w:rsid w:val="00722086"/>
    <w:rsid w:val="00722689"/>
    <w:rsid w:val="007229EA"/>
    <w:rsid w:val="00722B2A"/>
    <w:rsid w:val="0072306D"/>
    <w:rsid w:val="00723BC7"/>
    <w:rsid w:val="007246F2"/>
    <w:rsid w:val="007256A1"/>
    <w:rsid w:val="00725B68"/>
    <w:rsid w:val="00726683"/>
    <w:rsid w:val="0072739C"/>
    <w:rsid w:val="00727A3C"/>
    <w:rsid w:val="0073089D"/>
    <w:rsid w:val="00731562"/>
    <w:rsid w:val="00731676"/>
    <w:rsid w:val="00732642"/>
    <w:rsid w:val="00732FB4"/>
    <w:rsid w:val="0073409B"/>
    <w:rsid w:val="00734800"/>
    <w:rsid w:val="00734BCC"/>
    <w:rsid w:val="007356C9"/>
    <w:rsid w:val="0073660A"/>
    <w:rsid w:val="00736664"/>
    <w:rsid w:val="00736AF7"/>
    <w:rsid w:val="007375C3"/>
    <w:rsid w:val="00737CD8"/>
    <w:rsid w:val="00740957"/>
    <w:rsid w:val="00741102"/>
    <w:rsid w:val="007434F7"/>
    <w:rsid w:val="007437F0"/>
    <w:rsid w:val="007447F5"/>
    <w:rsid w:val="00744E40"/>
    <w:rsid w:val="00745F1D"/>
    <w:rsid w:val="00746A22"/>
    <w:rsid w:val="00746D63"/>
    <w:rsid w:val="00746DFE"/>
    <w:rsid w:val="0074737C"/>
    <w:rsid w:val="00747E0D"/>
    <w:rsid w:val="00750FF6"/>
    <w:rsid w:val="007522F3"/>
    <w:rsid w:val="00752523"/>
    <w:rsid w:val="00752BB7"/>
    <w:rsid w:val="007534DD"/>
    <w:rsid w:val="007535D1"/>
    <w:rsid w:val="0075367F"/>
    <w:rsid w:val="00753BA2"/>
    <w:rsid w:val="00753F95"/>
    <w:rsid w:val="00754140"/>
    <w:rsid w:val="00754E87"/>
    <w:rsid w:val="00755B2E"/>
    <w:rsid w:val="007560F4"/>
    <w:rsid w:val="0075638A"/>
    <w:rsid w:val="00756619"/>
    <w:rsid w:val="00757452"/>
    <w:rsid w:val="00757A58"/>
    <w:rsid w:val="00757FE2"/>
    <w:rsid w:val="007611F9"/>
    <w:rsid w:val="00761824"/>
    <w:rsid w:val="00763056"/>
    <w:rsid w:val="007632FF"/>
    <w:rsid w:val="00763633"/>
    <w:rsid w:val="007638CF"/>
    <w:rsid w:val="00764DDC"/>
    <w:rsid w:val="00767F79"/>
    <w:rsid w:val="00770671"/>
    <w:rsid w:val="00771269"/>
    <w:rsid w:val="0077159B"/>
    <w:rsid w:val="0077503F"/>
    <w:rsid w:val="0077607F"/>
    <w:rsid w:val="00776DC1"/>
    <w:rsid w:val="00776F5A"/>
    <w:rsid w:val="007771F2"/>
    <w:rsid w:val="00780193"/>
    <w:rsid w:val="0078099D"/>
    <w:rsid w:val="00781DD3"/>
    <w:rsid w:val="0078233F"/>
    <w:rsid w:val="007826C4"/>
    <w:rsid w:val="00782DC7"/>
    <w:rsid w:val="007839E2"/>
    <w:rsid w:val="00783B6F"/>
    <w:rsid w:val="00784328"/>
    <w:rsid w:val="007845DD"/>
    <w:rsid w:val="00784969"/>
    <w:rsid w:val="007854E9"/>
    <w:rsid w:val="00786DA9"/>
    <w:rsid w:val="00786E27"/>
    <w:rsid w:val="007901DC"/>
    <w:rsid w:val="00791098"/>
    <w:rsid w:val="007918EC"/>
    <w:rsid w:val="00791AF7"/>
    <w:rsid w:val="00792907"/>
    <w:rsid w:val="00792EF2"/>
    <w:rsid w:val="007930C9"/>
    <w:rsid w:val="0079383D"/>
    <w:rsid w:val="00793A40"/>
    <w:rsid w:val="00793B99"/>
    <w:rsid w:val="00793CA8"/>
    <w:rsid w:val="007943AC"/>
    <w:rsid w:val="00794512"/>
    <w:rsid w:val="00794B1C"/>
    <w:rsid w:val="00794DFB"/>
    <w:rsid w:val="0079579B"/>
    <w:rsid w:val="00795B04"/>
    <w:rsid w:val="00795E8B"/>
    <w:rsid w:val="00796CB8"/>
    <w:rsid w:val="00796DE3"/>
    <w:rsid w:val="007972B8"/>
    <w:rsid w:val="00797D05"/>
    <w:rsid w:val="007A2615"/>
    <w:rsid w:val="007A37A3"/>
    <w:rsid w:val="007A3A99"/>
    <w:rsid w:val="007A3FB6"/>
    <w:rsid w:val="007A43BE"/>
    <w:rsid w:val="007A4616"/>
    <w:rsid w:val="007A572F"/>
    <w:rsid w:val="007A62C1"/>
    <w:rsid w:val="007A6AFA"/>
    <w:rsid w:val="007A79B6"/>
    <w:rsid w:val="007B0C22"/>
    <w:rsid w:val="007B0C94"/>
    <w:rsid w:val="007B119D"/>
    <w:rsid w:val="007B1D7F"/>
    <w:rsid w:val="007B3390"/>
    <w:rsid w:val="007B33D9"/>
    <w:rsid w:val="007B3E63"/>
    <w:rsid w:val="007B4AE5"/>
    <w:rsid w:val="007B4C5C"/>
    <w:rsid w:val="007B67F5"/>
    <w:rsid w:val="007B6853"/>
    <w:rsid w:val="007B7937"/>
    <w:rsid w:val="007B7F24"/>
    <w:rsid w:val="007C00F8"/>
    <w:rsid w:val="007C358C"/>
    <w:rsid w:val="007C5B49"/>
    <w:rsid w:val="007C5C5A"/>
    <w:rsid w:val="007C693B"/>
    <w:rsid w:val="007C6BD3"/>
    <w:rsid w:val="007C70A6"/>
    <w:rsid w:val="007C75BD"/>
    <w:rsid w:val="007C7A8A"/>
    <w:rsid w:val="007C7E23"/>
    <w:rsid w:val="007D01B5"/>
    <w:rsid w:val="007D13E3"/>
    <w:rsid w:val="007D1C44"/>
    <w:rsid w:val="007D20D5"/>
    <w:rsid w:val="007D2242"/>
    <w:rsid w:val="007D26B3"/>
    <w:rsid w:val="007D2AD2"/>
    <w:rsid w:val="007D33B8"/>
    <w:rsid w:val="007D34E8"/>
    <w:rsid w:val="007D3580"/>
    <w:rsid w:val="007D3D1F"/>
    <w:rsid w:val="007D3DC2"/>
    <w:rsid w:val="007D3F8E"/>
    <w:rsid w:val="007D4389"/>
    <w:rsid w:val="007D4559"/>
    <w:rsid w:val="007D4D08"/>
    <w:rsid w:val="007D572F"/>
    <w:rsid w:val="007D5B43"/>
    <w:rsid w:val="007D6A33"/>
    <w:rsid w:val="007D752F"/>
    <w:rsid w:val="007D7AAF"/>
    <w:rsid w:val="007D7BAF"/>
    <w:rsid w:val="007E0508"/>
    <w:rsid w:val="007E11EB"/>
    <w:rsid w:val="007E14C9"/>
    <w:rsid w:val="007E2066"/>
    <w:rsid w:val="007E2198"/>
    <w:rsid w:val="007E2A14"/>
    <w:rsid w:val="007E3CCA"/>
    <w:rsid w:val="007E52E3"/>
    <w:rsid w:val="007E54C7"/>
    <w:rsid w:val="007E57B9"/>
    <w:rsid w:val="007E5C85"/>
    <w:rsid w:val="007E606F"/>
    <w:rsid w:val="007E64D6"/>
    <w:rsid w:val="007E65D4"/>
    <w:rsid w:val="007E6790"/>
    <w:rsid w:val="007E6F7E"/>
    <w:rsid w:val="007F0DF5"/>
    <w:rsid w:val="007F17C8"/>
    <w:rsid w:val="007F19D8"/>
    <w:rsid w:val="007F24CE"/>
    <w:rsid w:val="007F2DB1"/>
    <w:rsid w:val="007F3166"/>
    <w:rsid w:val="007F40EA"/>
    <w:rsid w:val="007F4517"/>
    <w:rsid w:val="007F6BAD"/>
    <w:rsid w:val="007F70C7"/>
    <w:rsid w:val="007F757D"/>
    <w:rsid w:val="007F77E5"/>
    <w:rsid w:val="007F7902"/>
    <w:rsid w:val="007F7A87"/>
    <w:rsid w:val="007F7CA2"/>
    <w:rsid w:val="008013E9"/>
    <w:rsid w:val="00801680"/>
    <w:rsid w:val="0080339D"/>
    <w:rsid w:val="00803AB4"/>
    <w:rsid w:val="00804282"/>
    <w:rsid w:val="00804360"/>
    <w:rsid w:val="0080508C"/>
    <w:rsid w:val="008061BD"/>
    <w:rsid w:val="00810CCD"/>
    <w:rsid w:val="008115E9"/>
    <w:rsid w:val="00811DA3"/>
    <w:rsid w:val="00812938"/>
    <w:rsid w:val="00814492"/>
    <w:rsid w:val="00815C19"/>
    <w:rsid w:val="0081619E"/>
    <w:rsid w:val="00816E98"/>
    <w:rsid w:val="00817A65"/>
    <w:rsid w:val="008208E6"/>
    <w:rsid w:val="00820CE5"/>
    <w:rsid w:val="00821351"/>
    <w:rsid w:val="00821750"/>
    <w:rsid w:val="00821D5B"/>
    <w:rsid w:val="0082256D"/>
    <w:rsid w:val="00822659"/>
    <w:rsid w:val="008226D7"/>
    <w:rsid w:val="0082271E"/>
    <w:rsid w:val="008236AD"/>
    <w:rsid w:val="00823F4B"/>
    <w:rsid w:val="008244A7"/>
    <w:rsid w:val="008245A3"/>
    <w:rsid w:val="00824D75"/>
    <w:rsid w:val="00824EB0"/>
    <w:rsid w:val="0082539D"/>
    <w:rsid w:val="00825DE0"/>
    <w:rsid w:val="00826A33"/>
    <w:rsid w:val="00826C41"/>
    <w:rsid w:val="00826C50"/>
    <w:rsid w:val="00826D43"/>
    <w:rsid w:val="00826EAF"/>
    <w:rsid w:val="00830627"/>
    <w:rsid w:val="0083114C"/>
    <w:rsid w:val="008317C2"/>
    <w:rsid w:val="00831D61"/>
    <w:rsid w:val="00831D75"/>
    <w:rsid w:val="008321BE"/>
    <w:rsid w:val="0083739B"/>
    <w:rsid w:val="00837FBB"/>
    <w:rsid w:val="008400A5"/>
    <w:rsid w:val="00840271"/>
    <w:rsid w:val="0084028F"/>
    <w:rsid w:val="00840505"/>
    <w:rsid w:val="0084148D"/>
    <w:rsid w:val="0084174E"/>
    <w:rsid w:val="00842818"/>
    <w:rsid w:val="00842880"/>
    <w:rsid w:val="008428B5"/>
    <w:rsid w:val="00842AD8"/>
    <w:rsid w:val="00842B1E"/>
    <w:rsid w:val="0084367B"/>
    <w:rsid w:val="00846332"/>
    <w:rsid w:val="008467E6"/>
    <w:rsid w:val="00846FBD"/>
    <w:rsid w:val="00847228"/>
    <w:rsid w:val="00847D69"/>
    <w:rsid w:val="00850E6B"/>
    <w:rsid w:val="0085169E"/>
    <w:rsid w:val="008530BA"/>
    <w:rsid w:val="0085322A"/>
    <w:rsid w:val="008534C2"/>
    <w:rsid w:val="00853924"/>
    <w:rsid w:val="0085414D"/>
    <w:rsid w:val="00856451"/>
    <w:rsid w:val="00856D89"/>
    <w:rsid w:val="0085738E"/>
    <w:rsid w:val="00857440"/>
    <w:rsid w:val="00857858"/>
    <w:rsid w:val="00857943"/>
    <w:rsid w:val="00857BE1"/>
    <w:rsid w:val="00857DBC"/>
    <w:rsid w:val="008610A8"/>
    <w:rsid w:val="008619D8"/>
    <w:rsid w:val="00861FFA"/>
    <w:rsid w:val="008623AB"/>
    <w:rsid w:val="00862ABA"/>
    <w:rsid w:val="00862D51"/>
    <w:rsid w:val="0086304F"/>
    <w:rsid w:val="008637F7"/>
    <w:rsid w:val="00864464"/>
    <w:rsid w:val="0086548A"/>
    <w:rsid w:val="008658C7"/>
    <w:rsid w:val="00866EF5"/>
    <w:rsid w:val="00867791"/>
    <w:rsid w:val="00867843"/>
    <w:rsid w:val="00867F46"/>
    <w:rsid w:val="00870523"/>
    <w:rsid w:val="008705A0"/>
    <w:rsid w:val="00870906"/>
    <w:rsid w:val="00870AD0"/>
    <w:rsid w:val="008714B2"/>
    <w:rsid w:val="00871900"/>
    <w:rsid w:val="00871B64"/>
    <w:rsid w:val="00871E89"/>
    <w:rsid w:val="00872114"/>
    <w:rsid w:val="008724B6"/>
    <w:rsid w:val="008726C5"/>
    <w:rsid w:val="00872786"/>
    <w:rsid w:val="00872A90"/>
    <w:rsid w:val="00872D36"/>
    <w:rsid w:val="008733A2"/>
    <w:rsid w:val="008733BA"/>
    <w:rsid w:val="008737EF"/>
    <w:rsid w:val="008738AA"/>
    <w:rsid w:val="00873D4F"/>
    <w:rsid w:val="00875099"/>
    <w:rsid w:val="008763DD"/>
    <w:rsid w:val="008777F6"/>
    <w:rsid w:val="008778AA"/>
    <w:rsid w:val="008778DB"/>
    <w:rsid w:val="00881384"/>
    <w:rsid w:val="00882145"/>
    <w:rsid w:val="00882171"/>
    <w:rsid w:val="008822AC"/>
    <w:rsid w:val="008837D5"/>
    <w:rsid w:val="00885C5D"/>
    <w:rsid w:val="00887684"/>
    <w:rsid w:val="008879E9"/>
    <w:rsid w:val="0089012B"/>
    <w:rsid w:val="00890DA0"/>
    <w:rsid w:val="008918A6"/>
    <w:rsid w:val="008919EF"/>
    <w:rsid w:val="00891B0D"/>
    <w:rsid w:val="00891DEB"/>
    <w:rsid w:val="008938F1"/>
    <w:rsid w:val="00894A72"/>
    <w:rsid w:val="00896C52"/>
    <w:rsid w:val="0089702A"/>
    <w:rsid w:val="00897033"/>
    <w:rsid w:val="008A01C3"/>
    <w:rsid w:val="008A01DF"/>
    <w:rsid w:val="008A0E8B"/>
    <w:rsid w:val="008A262A"/>
    <w:rsid w:val="008A3041"/>
    <w:rsid w:val="008A39C1"/>
    <w:rsid w:val="008A4781"/>
    <w:rsid w:val="008A4B4F"/>
    <w:rsid w:val="008A4CE3"/>
    <w:rsid w:val="008A5ACE"/>
    <w:rsid w:val="008A6B8A"/>
    <w:rsid w:val="008A6DBC"/>
    <w:rsid w:val="008A6E48"/>
    <w:rsid w:val="008A715A"/>
    <w:rsid w:val="008A79D8"/>
    <w:rsid w:val="008B2257"/>
    <w:rsid w:val="008B28B5"/>
    <w:rsid w:val="008B31B5"/>
    <w:rsid w:val="008B4ED2"/>
    <w:rsid w:val="008B6156"/>
    <w:rsid w:val="008B6202"/>
    <w:rsid w:val="008B6F52"/>
    <w:rsid w:val="008B7012"/>
    <w:rsid w:val="008C0011"/>
    <w:rsid w:val="008C0C98"/>
    <w:rsid w:val="008C2DA2"/>
    <w:rsid w:val="008C30C6"/>
    <w:rsid w:val="008C3824"/>
    <w:rsid w:val="008C4666"/>
    <w:rsid w:val="008C5291"/>
    <w:rsid w:val="008C75A6"/>
    <w:rsid w:val="008C7C44"/>
    <w:rsid w:val="008D004D"/>
    <w:rsid w:val="008D0A14"/>
    <w:rsid w:val="008D1CE4"/>
    <w:rsid w:val="008D1F75"/>
    <w:rsid w:val="008D21E6"/>
    <w:rsid w:val="008D2B97"/>
    <w:rsid w:val="008D342D"/>
    <w:rsid w:val="008D39B5"/>
    <w:rsid w:val="008D4398"/>
    <w:rsid w:val="008D453E"/>
    <w:rsid w:val="008D47AF"/>
    <w:rsid w:val="008D489C"/>
    <w:rsid w:val="008D5588"/>
    <w:rsid w:val="008D5657"/>
    <w:rsid w:val="008D5F55"/>
    <w:rsid w:val="008D6056"/>
    <w:rsid w:val="008D681A"/>
    <w:rsid w:val="008E001A"/>
    <w:rsid w:val="008E043C"/>
    <w:rsid w:val="008E0B1B"/>
    <w:rsid w:val="008E0BED"/>
    <w:rsid w:val="008E2EA9"/>
    <w:rsid w:val="008E352C"/>
    <w:rsid w:val="008E486B"/>
    <w:rsid w:val="008E51CE"/>
    <w:rsid w:val="008E6103"/>
    <w:rsid w:val="008E6A6F"/>
    <w:rsid w:val="008E77C8"/>
    <w:rsid w:val="008F2020"/>
    <w:rsid w:val="008F266C"/>
    <w:rsid w:val="008F2EC9"/>
    <w:rsid w:val="008F3197"/>
    <w:rsid w:val="008F3A54"/>
    <w:rsid w:val="008F4116"/>
    <w:rsid w:val="008F6657"/>
    <w:rsid w:val="008F67D2"/>
    <w:rsid w:val="008F7B5A"/>
    <w:rsid w:val="00900D02"/>
    <w:rsid w:val="00900DBD"/>
    <w:rsid w:val="009011C5"/>
    <w:rsid w:val="00901870"/>
    <w:rsid w:val="00901C3A"/>
    <w:rsid w:val="00902028"/>
    <w:rsid w:val="0090209F"/>
    <w:rsid w:val="009021EE"/>
    <w:rsid w:val="00903384"/>
    <w:rsid w:val="00903827"/>
    <w:rsid w:val="00903A97"/>
    <w:rsid w:val="00903ACD"/>
    <w:rsid w:val="0090405D"/>
    <w:rsid w:val="00907FC4"/>
    <w:rsid w:val="00910FFF"/>
    <w:rsid w:val="00911A04"/>
    <w:rsid w:val="00912967"/>
    <w:rsid w:val="00913413"/>
    <w:rsid w:val="00914A61"/>
    <w:rsid w:val="0091547B"/>
    <w:rsid w:val="009154E0"/>
    <w:rsid w:val="00915762"/>
    <w:rsid w:val="009157AC"/>
    <w:rsid w:val="00916F4E"/>
    <w:rsid w:val="00917281"/>
    <w:rsid w:val="0091748F"/>
    <w:rsid w:val="009177B8"/>
    <w:rsid w:val="00920CC7"/>
    <w:rsid w:val="0092154C"/>
    <w:rsid w:val="00921997"/>
    <w:rsid w:val="009229DC"/>
    <w:rsid w:val="009237F4"/>
    <w:rsid w:val="00923B51"/>
    <w:rsid w:val="009248E9"/>
    <w:rsid w:val="00924F0B"/>
    <w:rsid w:val="00925AF8"/>
    <w:rsid w:val="00925DB5"/>
    <w:rsid w:val="00926503"/>
    <w:rsid w:val="00927ED8"/>
    <w:rsid w:val="00931035"/>
    <w:rsid w:val="00931265"/>
    <w:rsid w:val="00931A85"/>
    <w:rsid w:val="00931F61"/>
    <w:rsid w:val="00933CBE"/>
    <w:rsid w:val="0093480E"/>
    <w:rsid w:val="0093496B"/>
    <w:rsid w:val="00934D87"/>
    <w:rsid w:val="00935F93"/>
    <w:rsid w:val="0093606E"/>
    <w:rsid w:val="0093683B"/>
    <w:rsid w:val="009368EF"/>
    <w:rsid w:val="009376D7"/>
    <w:rsid w:val="0094006E"/>
    <w:rsid w:val="009401A4"/>
    <w:rsid w:val="009401E1"/>
    <w:rsid w:val="009409C7"/>
    <w:rsid w:val="00941040"/>
    <w:rsid w:val="0094126F"/>
    <w:rsid w:val="009414F9"/>
    <w:rsid w:val="00941BEC"/>
    <w:rsid w:val="0094212F"/>
    <w:rsid w:val="009440D3"/>
    <w:rsid w:val="00945656"/>
    <w:rsid w:val="009456BC"/>
    <w:rsid w:val="00947D64"/>
    <w:rsid w:val="00950081"/>
    <w:rsid w:val="00950227"/>
    <w:rsid w:val="00950276"/>
    <w:rsid w:val="00950994"/>
    <w:rsid w:val="00950BFA"/>
    <w:rsid w:val="00951654"/>
    <w:rsid w:val="009519F9"/>
    <w:rsid w:val="00953587"/>
    <w:rsid w:val="00953E16"/>
    <w:rsid w:val="00954519"/>
    <w:rsid w:val="00954857"/>
    <w:rsid w:val="00954A02"/>
    <w:rsid w:val="00955005"/>
    <w:rsid w:val="0095521A"/>
    <w:rsid w:val="00956435"/>
    <w:rsid w:val="009568E4"/>
    <w:rsid w:val="009568F9"/>
    <w:rsid w:val="00956F9E"/>
    <w:rsid w:val="009572AC"/>
    <w:rsid w:val="009604C1"/>
    <w:rsid w:val="009607FE"/>
    <w:rsid w:val="00962E19"/>
    <w:rsid w:val="00964609"/>
    <w:rsid w:val="00964BF0"/>
    <w:rsid w:val="0096556D"/>
    <w:rsid w:val="009657C8"/>
    <w:rsid w:val="0097075D"/>
    <w:rsid w:val="0097078E"/>
    <w:rsid w:val="00971704"/>
    <w:rsid w:val="00971AE2"/>
    <w:rsid w:val="009729EA"/>
    <w:rsid w:val="00972A3C"/>
    <w:rsid w:val="00973121"/>
    <w:rsid w:val="009732E6"/>
    <w:rsid w:val="009748A5"/>
    <w:rsid w:val="00974B3A"/>
    <w:rsid w:val="00976F6B"/>
    <w:rsid w:val="009771AE"/>
    <w:rsid w:val="00977BE2"/>
    <w:rsid w:val="00977E9C"/>
    <w:rsid w:val="00980A30"/>
    <w:rsid w:val="00981681"/>
    <w:rsid w:val="00981738"/>
    <w:rsid w:val="009819A0"/>
    <w:rsid w:val="00981D39"/>
    <w:rsid w:val="00982DCD"/>
    <w:rsid w:val="00984048"/>
    <w:rsid w:val="00984969"/>
    <w:rsid w:val="00985065"/>
    <w:rsid w:val="009855AF"/>
    <w:rsid w:val="0098643D"/>
    <w:rsid w:val="00986991"/>
    <w:rsid w:val="00990FCF"/>
    <w:rsid w:val="009912F0"/>
    <w:rsid w:val="00991550"/>
    <w:rsid w:val="00991AA3"/>
    <w:rsid w:val="00992240"/>
    <w:rsid w:val="00992748"/>
    <w:rsid w:val="00992F96"/>
    <w:rsid w:val="00993A75"/>
    <w:rsid w:val="009943B6"/>
    <w:rsid w:val="00994CE1"/>
    <w:rsid w:val="009955F8"/>
    <w:rsid w:val="00995DAA"/>
    <w:rsid w:val="009A0096"/>
    <w:rsid w:val="009A4851"/>
    <w:rsid w:val="009A489D"/>
    <w:rsid w:val="009A4BC7"/>
    <w:rsid w:val="009A58A2"/>
    <w:rsid w:val="009A6110"/>
    <w:rsid w:val="009A6396"/>
    <w:rsid w:val="009A707D"/>
    <w:rsid w:val="009A7E18"/>
    <w:rsid w:val="009B1942"/>
    <w:rsid w:val="009B1C0F"/>
    <w:rsid w:val="009B1DFD"/>
    <w:rsid w:val="009B1FE8"/>
    <w:rsid w:val="009B1FF3"/>
    <w:rsid w:val="009B29FF"/>
    <w:rsid w:val="009B3048"/>
    <w:rsid w:val="009B3E7C"/>
    <w:rsid w:val="009B4B81"/>
    <w:rsid w:val="009B52DA"/>
    <w:rsid w:val="009B5AE1"/>
    <w:rsid w:val="009B636A"/>
    <w:rsid w:val="009C08F5"/>
    <w:rsid w:val="009C24CB"/>
    <w:rsid w:val="009C2BCE"/>
    <w:rsid w:val="009C30F2"/>
    <w:rsid w:val="009C4CD0"/>
    <w:rsid w:val="009C4E70"/>
    <w:rsid w:val="009C55B0"/>
    <w:rsid w:val="009C7841"/>
    <w:rsid w:val="009C7C71"/>
    <w:rsid w:val="009D0122"/>
    <w:rsid w:val="009D1170"/>
    <w:rsid w:val="009D1588"/>
    <w:rsid w:val="009D1B00"/>
    <w:rsid w:val="009D1C4B"/>
    <w:rsid w:val="009D1C71"/>
    <w:rsid w:val="009D23AE"/>
    <w:rsid w:val="009D2405"/>
    <w:rsid w:val="009D256F"/>
    <w:rsid w:val="009D4ED8"/>
    <w:rsid w:val="009D64C6"/>
    <w:rsid w:val="009D6534"/>
    <w:rsid w:val="009D6710"/>
    <w:rsid w:val="009D6B02"/>
    <w:rsid w:val="009D6C92"/>
    <w:rsid w:val="009E03E8"/>
    <w:rsid w:val="009E111D"/>
    <w:rsid w:val="009E123D"/>
    <w:rsid w:val="009E17B8"/>
    <w:rsid w:val="009E3080"/>
    <w:rsid w:val="009E37C3"/>
    <w:rsid w:val="009E445F"/>
    <w:rsid w:val="009E47E7"/>
    <w:rsid w:val="009E4B18"/>
    <w:rsid w:val="009E5384"/>
    <w:rsid w:val="009E5F5B"/>
    <w:rsid w:val="009E63DF"/>
    <w:rsid w:val="009E69FD"/>
    <w:rsid w:val="009E6C58"/>
    <w:rsid w:val="009E6CE6"/>
    <w:rsid w:val="009E6D7F"/>
    <w:rsid w:val="009F063E"/>
    <w:rsid w:val="009F0A33"/>
    <w:rsid w:val="009F0A9F"/>
    <w:rsid w:val="009F0B97"/>
    <w:rsid w:val="009F0E1B"/>
    <w:rsid w:val="009F0E63"/>
    <w:rsid w:val="009F3319"/>
    <w:rsid w:val="009F53AC"/>
    <w:rsid w:val="009F5B6F"/>
    <w:rsid w:val="009F6B7E"/>
    <w:rsid w:val="009F6C99"/>
    <w:rsid w:val="009F6D33"/>
    <w:rsid w:val="00A005E7"/>
    <w:rsid w:val="00A00B80"/>
    <w:rsid w:val="00A00D72"/>
    <w:rsid w:val="00A011FA"/>
    <w:rsid w:val="00A01CCD"/>
    <w:rsid w:val="00A026D7"/>
    <w:rsid w:val="00A029B2"/>
    <w:rsid w:val="00A049C0"/>
    <w:rsid w:val="00A04DEB"/>
    <w:rsid w:val="00A0560B"/>
    <w:rsid w:val="00A06C71"/>
    <w:rsid w:val="00A11AE0"/>
    <w:rsid w:val="00A13085"/>
    <w:rsid w:val="00A13501"/>
    <w:rsid w:val="00A145EA"/>
    <w:rsid w:val="00A14ECB"/>
    <w:rsid w:val="00A1568C"/>
    <w:rsid w:val="00A15B38"/>
    <w:rsid w:val="00A15B44"/>
    <w:rsid w:val="00A15E8A"/>
    <w:rsid w:val="00A1663B"/>
    <w:rsid w:val="00A16732"/>
    <w:rsid w:val="00A177CE"/>
    <w:rsid w:val="00A1791B"/>
    <w:rsid w:val="00A17D16"/>
    <w:rsid w:val="00A20035"/>
    <w:rsid w:val="00A20347"/>
    <w:rsid w:val="00A20A51"/>
    <w:rsid w:val="00A20AE5"/>
    <w:rsid w:val="00A214C7"/>
    <w:rsid w:val="00A221D6"/>
    <w:rsid w:val="00A23897"/>
    <w:rsid w:val="00A23A33"/>
    <w:rsid w:val="00A23BD0"/>
    <w:rsid w:val="00A24513"/>
    <w:rsid w:val="00A25965"/>
    <w:rsid w:val="00A25BC7"/>
    <w:rsid w:val="00A25E77"/>
    <w:rsid w:val="00A2603F"/>
    <w:rsid w:val="00A26AAD"/>
    <w:rsid w:val="00A26BD3"/>
    <w:rsid w:val="00A30AE4"/>
    <w:rsid w:val="00A30C02"/>
    <w:rsid w:val="00A31AE9"/>
    <w:rsid w:val="00A31B30"/>
    <w:rsid w:val="00A32057"/>
    <w:rsid w:val="00A32335"/>
    <w:rsid w:val="00A323A4"/>
    <w:rsid w:val="00A323EE"/>
    <w:rsid w:val="00A33C35"/>
    <w:rsid w:val="00A3448C"/>
    <w:rsid w:val="00A34AF8"/>
    <w:rsid w:val="00A356B6"/>
    <w:rsid w:val="00A35ED7"/>
    <w:rsid w:val="00A36590"/>
    <w:rsid w:val="00A36923"/>
    <w:rsid w:val="00A372EA"/>
    <w:rsid w:val="00A375C6"/>
    <w:rsid w:val="00A375DA"/>
    <w:rsid w:val="00A4082F"/>
    <w:rsid w:val="00A40897"/>
    <w:rsid w:val="00A40905"/>
    <w:rsid w:val="00A40C33"/>
    <w:rsid w:val="00A40D0A"/>
    <w:rsid w:val="00A40DB3"/>
    <w:rsid w:val="00A41472"/>
    <w:rsid w:val="00A42313"/>
    <w:rsid w:val="00A42FDA"/>
    <w:rsid w:val="00A437A1"/>
    <w:rsid w:val="00A43B8A"/>
    <w:rsid w:val="00A43F4A"/>
    <w:rsid w:val="00A43F87"/>
    <w:rsid w:val="00A448E9"/>
    <w:rsid w:val="00A44D36"/>
    <w:rsid w:val="00A45830"/>
    <w:rsid w:val="00A4659D"/>
    <w:rsid w:val="00A47785"/>
    <w:rsid w:val="00A47CEA"/>
    <w:rsid w:val="00A50004"/>
    <w:rsid w:val="00A5036B"/>
    <w:rsid w:val="00A514BF"/>
    <w:rsid w:val="00A51A4D"/>
    <w:rsid w:val="00A51AB4"/>
    <w:rsid w:val="00A51DEF"/>
    <w:rsid w:val="00A51E37"/>
    <w:rsid w:val="00A522D2"/>
    <w:rsid w:val="00A5282C"/>
    <w:rsid w:val="00A53136"/>
    <w:rsid w:val="00A54951"/>
    <w:rsid w:val="00A54ACB"/>
    <w:rsid w:val="00A55312"/>
    <w:rsid w:val="00A55E37"/>
    <w:rsid w:val="00A569CD"/>
    <w:rsid w:val="00A5726C"/>
    <w:rsid w:val="00A57583"/>
    <w:rsid w:val="00A57BB9"/>
    <w:rsid w:val="00A57BDC"/>
    <w:rsid w:val="00A57D29"/>
    <w:rsid w:val="00A600DB"/>
    <w:rsid w:val="00A600E0"/>
    <w:rsid w:val="00A608F5"/>
    <w:rsid w:val="00A60E77"/>
    <w:rsid w:val="00A61B57"/>
    <w:rsid w:val="00A61EF5"/>
    <w:rsid w:val="00A6207B"/>
    <w:rsid w:val="00A623B2"/>
    <w:rsid w:val="00A63354"/>
    <w:rsid w:val="00A63F70"/>
    <w:rsid w:val="00A641BE"/>
    <w:rsid w:val="00A649DF"/>
    <w:rsid w:val="00A65010"/>
    <w:rsid w:val="00A65812"/>
    <w:rsid w:val="00A65FF5"/>
    <w:rsid w:val="00A66F9C"/>
    <w:rsid w:val="00A67088"/>
    <w:rsid w:val="00A6725F"/>
    <w:rsid w:val="00A67377"/>
    <w:rsid w:val="00A702F7"/>
    <w:rsid w:val="00A709AC"/>
    <w:rsid w:val="00A7103A"/>
    <w:rsid w:val="00A71892"/>
    <w:rsid w:val="00A71FE3"/>
    <w:rsid w:val="00A72242"/>
    <w:rsid w:val="00A736A4"/>
    <w:rsid w:val="00A73A83"/>
    <w:rsid w:val="00A74579"/>
    <w:rsid w:val="00A746E9"/>
    <w:rsid w:val="00A749A1"/>
    <w:rsid w:val="00A7707B"/>
    <w:rsid w:val="00A802D4"/>
    <w:rsid w:val="00A8053B"/>
    <w:rsid w:val="00A80728"/>
    <w:rsid w:val="00A8196E"/>
    <w:rsid w:val="00A82CE1"/>
    <w:rsid w:val="00A82F06"/>
    <w:rsid w:val="00A82F0F"/>
    <w:rsid w:val="00A84CED"/>
    <w:rsid w:val="00A85954"/>
    <w:rsid w:val="00A866F3"/>
    <w:rsid w:val="00A87F30"/>
    <w:rsid w:val="00A90C0F"/>
    <w:rsid w:val="00A915F4"/>
    <w:rsid w:val="00A93FC7"/>
    <w:rsid w:val="00A94975"/>
    <w:rsid w:val="00A94D43"/>
    <w:rsid w:val="00A95C4B"/>
    <w:rsid w:val="00A96E9C"/>
    <w:rsid w:val="00A96F0A"/>
    <w:rsid w:val="00A97391"/>
    <w:rsid w:val="00AA16A7"/>
    <w:rsid w:val="00AA1B1C"/>
    <w:rsid w:val="00AA1DD7"/>
    <w:rsid w:val="00AA20A3"/>
    <w:rsid w:val="00AA2200"/>
    <w:rsid w:val="00AA31EA"/>
    <w:rsid w:val="00AA34BF"/>
    <w:rsid w:val="00AA61D1"/>
    <w:rsid w:val="00AA7915"/>
    <w:rsid w:val="00AB04D3"/>
    <w:rsid w:val="00AB1ECB"/>
    <w:rsid w:val="00AB27EA"/>
    <w:rsid w:val="00AB2890"/>
    <w:rsid w:val="00AB2F6D"/>
    <w:rsid w:val="00AB40B5"/>
    <w:rsid w:val="00AB523A"/>
    <w:rsid w:val="00AB534D"/>
    <w:rsid w:val="00AB590C"/>
    <w:rsid w:val="00AB698B"/>
    <w:rsid w:val="00AC13E1"/>
    <w:rsid w:val="00AC1658"/>
    <w:rsid w:val="00AC19C8"/>
    <w:rsid w:val="00AC2550"/>
    <w:rsid w:val="00AC3BEF"/>
    <w:rsid w:val="00AC3BFA"/>
    <w:rsid w:val="00AC45C4"/>
    <w:rsid w:val="00AC4A00"/>
    <w:rsid w:val="00AC4C68"/>
    <w:rsid w:val="00AC4FEF"/>
    <w:rsid w:val="00AC5D27"/>
    <w:rsid w:val="00AC66B4"/>
    <w:rsid w:val="00AD01B2"/>
    <w:rsid w:val="00AD11E9"/>
    <w:rsid w:val="00AD2971"/>
    <w:rsid w:val="00AD2B9B"/>
    <w:rsid w:val="00AD2F94"/>
    <w:rsid w:val="00AD54AC"/>
    <w:rsid w:val="00AD58D8"/>
    <w:rsid w:val="00AD5B47"/>
    <w:rsid w:val="00AD60B6"/>
    <w:rsid w:val="00AD70A0"/>
    <w:rsid w:val="00AE019A"/>
    <w:rsid w:val="00AE18F5"/>
    <w:rsid w:val="00AE1C43"/>
    <w:rsid w:val="00AE2A1F"/>
    <w:rsid w:val="00AE2D7D"/>
    <w:rsid w:val="00AE3EA8"/>
    <w:rsid w:val="00AE4665"/>
    <w:rsid w:val="00AE5A46"/>
    <w:rsid w:val="00AE5B63"/>
    <w:rsid w:val="00AE75AC"/>
    <w:rsid w:val="00AE793D"/>
    <w:rsid w:val="00AF0065"/>
    <w:rsid w:val="00AF010B"/>
    <w:rsid w:val="00AF0DE7"/>
    <w:rsid w:val="00AF1111"/>
    <w:rsid w:val="00AF1D93"/>
    <w:rsid w:val="00AF2A61"/>
    <w:rsid w:val="00AF3018"/>
    <w:rsid w:val="00AF395E"/>
    <w:rsid w:val="00AF3F76"/>
    <w:rsid w:val="00AF4FAC"/>
    <w:rsid w:val="00AF5E2B"/>
    <w:rsid w:val="00AF642D"/>
    <w:rsid w:val="00AF7CEB"/>
    <w:rsid w:val="00B00926"/>
    <w:rsid w:val="00B00BB5"/>
    <w:rsid w:val="00B01846"/>
    <w:rsid w:val="00B01B27"/>
    <w:rsid w:val="00B025EB"/>
    <w:rsid w:val="00B025F8"/>
    <w:rsid w:val="00B02EDF"/>
    <w:rsid w:val="00B039C2"/>
    <w:rsid w:val="00B03B47"/>
    <w:rsid w:val="00B03B74"/>
    <w:rsid w:val="00B05690"/>
    <w:rsid w:val="00B05D63"/>
    <w:rsid w:val="00B05D7F"/>
    <w:rsid w:val="00B0614E"/>
    <w:rsid w:val="00B06D44"/>
    <w:rsid w:val="00B06E19"/>
    <w:rsid w:val="00B07047"/>
    <w:rsid w:val="00B076B7"/>
    <w:rsid w:val="00B07808"/>
    <w:rsid w:val="00B079E6"/>
    <w:rsid w:val="00B10810"/>
    <w:rsid w:val="00B1091D"/>
    <w:rsid w:val="00B12BB7"/>
    <w:rsid w:val="00B13124"/>
    <w:rsid w:val="00B13612"/>
    <w:rsid w:val="00B13A2A"/>
    <w:rsid w:val="00B14044"/>
    <w:rsid w:val="00B1438A"/>
    <w:rsid w:val="00B15354"/>
    <w:rsid w:val="00B15B41"/>
    <w:rsid w:val="00B173B7"/>
    <w:rsid w:val="00B200A4"/>
    <w:rsid w:val="00B202F1"/>
    <w:rsid w:val="00B21CC4"/>
    <w:rsid w:val="00B22855"/>
    <w:rsid w:val="00B22904"/>
    <w:rsid w:val="00B23189"/>
    <w:rsid w:val="00B23461"/>
    <w:rsid w:val="00B24100"/>
    <w:rsid w:val="00B242AB"/>
    <w:rsid w:val="00B2477E"/>
    <w:rsid w:val="00B25AB5"/>
    <w:rsid w:val="00B26C5A"/>
    <w:rsid w:val="00B2741A"/>
    <w:rsid w:val="00B277AD"/>
    <w:rsid w:val="00B30250"/>
    <w:rsid w:val="00B30581"/>
    <w:rsid w:val="00B30591"/>
    <w:rsid w:val="00B31D5A"/>
    <w:rsid w:val="00B31F7F"/>
    <w:rsid w:val="00B31F8B"/>
    <w:rsid w:val="00B338BA"/>
    <w:rsid w:val="00B33A99"/>
    <w:rsid w:val="00B35529"/>
    <w:rsid w:val="00B35816"/>
    <w:rsid w:val="00B3637F"/>
    <w:rsid w:val="00B36F18"/>
    <w:rsid w:val="00B37ED1"/>
    <w:rsid w:val="00B413CE"/>
    <w:rsid w:val="00B425D3"/>
    <w:rsid w:val="00B43231"/>
    <w:rsid w:val="00B43C8B"/>
    <w:rsid w:val="00B43D7D"/>
    <w:rsid w:val="00B4425B"/>
    <w:rsid w:val="00B44E9B"/>
    <w:rsid w:val="00B45540"/>
    <w:rsid w:val="00B45A4F"/>
    <w:rsid w:val="00B46680"/>
    <w:rsid w:val="00B46851"/>
    <w:rsid w:val="00B469AE"/>
    <w:rsid w:val="00B47E1A"/>
    <w:rsid w:val="00B502A2"/>
    <w:rsid w:val="00B505C4"/>
    <w:rsid w:val="00B52AC5"/>
    <w:rsid w:val="00B52FE5"/>
    <w:rsid w:val="00B53F0E"/>
    <w:rsid w:val="00B54415"/>
    <w:rsid w:val="00B54E5E"/>
    <w:rsid w:val="00B556C4"/>
    <w:rsid w:val="00B565C7"/>
    <w:rsid w:val="00B60A2C"/>
    <w:rsid w:val="00B60DB7"/>
    <w:rsid w:val="00B60EAB"/>
    <w:rsid w:val="00B61884"/>
    <w:rsid w:val="00B61AD0"/>
    <w:rsid w:val="00B6358F"/>
    <w:rsid w:val="00B635B4"/>
    <w:rsid w:val="00B64F87"/>
    <w:rsid w:val="00B651BE"/>
    <w:rsid w:val="00B65720"/>
    <w:rsid w:val="00B664EB"/>
    <w:rsid w:val="00B67108"/>
    <w:rsid w:val="00B67719"/>
    <w:rsid w:val="00B677BD"/>
    <w:rsid w:val="00B709F1"/>
    <w:rsid w:val="00B70BB1"/>
    <w:rsid w:val="00B72DE5"/>
    <w:rsid w:val="00B730B3"/>
    <w:rsid w:val="00B73D9F"/>
    <w:rsid w:val="00B73E50"/>
    <w:rsid w:val="00B74E35"/>
    <w:rsid w:val="00B7523D"/>
    <w:rsid w:val="00B7581C"/>
    <w:rsid w:val="00B77107"/>
    <w:rsid w:val="00B77F96"/>
    <w:rsid w:val="00B80A0E"/>
    <w:rsid w:val="00B80A12"/>
    <w:rsid w:val="00B80D58"/>
    <w:rsid w:val="00B81030"/>
    <w:rsid w:val="00B816A9"/>
    <w:rsid w:val="00B822AA"/>
    <w:rsid w:val="00B83154"/>
    <w:rsid w:val="00B83C31"/>
    <w:rsid w:val="00B842E9"/>
    <w:rsid w:val="00B845DD"/>
    <w:rsid w:val="00B85B97"/>
    <w:rsid w:val="00B86414"/>
    <w:rsid w:val="00B86776"/>
    <w:rsid w:val="00B86972"/>
    <w:rsid w:val="00B869EB"/>
    <w:rsid w:val="00B900B4"/>
    <w:rsid w:val="00B9121B"/>
    <w:rsid w:val="00B915A0"/>
    <w:rsid w:val="00B91F1F"/>
    <w:rsid w:val="00B92A8E"/>
    <w:rsid w:val="00B930D3"/>
    <w:rsid w:val="00B94C2C"/>
    <w:rsid w:val="00B95309"/>
    <w:rsid w:val="00B96B2F"/>
    <w:rsid w:val="00B96C28"/>
    <w:rsid w:val="00B96CA1"/>
    <w:rsid w:val="00B96D21"/>
    <w:rsid w:val="00B97BB4"/>
    <w:rsid w:val="00BA04E5"/>
    <w:rsid w:val="00BA0EE3"/>
    <w:rsid w:val="00BA18B1"/>
    <w:rsid w:val="00BA2A59"/>
    <w:rsid w:val="00BA3EFD"/>
    <w:rsid w:val="00BA48CB"/>
    <w:rsid w:val="00BA4A57"/>
    <w:rsid w:val="00BA58C8"/>
    <w:rsid w:val="00BA7641"/>
    <w:rsid w:val="00BA7C2E"/>
    <w:rsid w:val="00BA7C9A"/>
    <w:rsid w:val="00BB0DA8"/>
    <w:rsid w:val="00BB2298"/>
    <w:rsid w:val="00BB2D35"/>
    <w:rsid w:val="00BB4620"/>
    <w:rsid w:val="00BB53D0"/>
    <w:rsid w:val="00BB5CA3"/>
    <w:rsid w:val="00BB6587"/>
    <w:rsid w:val="00BB6CF5"/>
    <w:rsid w:val="00BB7315"/>
    <w:rsid w:val="00BB74FD"/>
    <w:rsid w:val="00BB787A"/>
    <w:rsid w:val="00BC1460"/>
    <w:rsid w:val="00BC2466"/>
    <w:rsid w:val="00BC2ED6"/>
    <w:rsid w:val="00BC2F91"/>
    <w:rsid w:val="00BC3105"/>
    <w:rsid w:val="00BC310D"/>
    <w:rsid w:val="00BC316F"/>
    <w:rsid w:val="00BC39EE"/>
    <w:rsid w:val="00BC3A51"/>
    <w:rsid w:val="00BC3F55"/>
    <w:rsid w:val="00BC42F0"/>
    <w:rsid w:val="00BC468F"/>
    <w:rsid w:val="00BC4C7A"/>
    <w:rsid w:val="00BC4EFB"/>
    <w:rsid w:val="00BC581E"/>
    <w:rsid w:val="00BC665C"/>
    <w:rsid w:val="00BC6DC1"/>
    <w:rsid w:val="00BC7FEA"/>
    <w:rsid w:val="00BD0031"/>
    <w:rsid w:val="00BD07B0"/>
    <w:rsid w:val="00BD0813"/>
    <w:rsid w:val="00BD13D3"/>
    <w:rsid w:val="00BD1E0A"/>
    <w:rsid w:val="00BD26A4"/>
    <w:rsid w:val="00BD39E6"/>
    <w:rsid w:val="00BD5000"/>
    <w:rsid w:val="00BD5F89"/>
    <w:rsid w:val="00BD662E"/>
    <w:rsid w:val="00BD7311"/>
    <w:rsid w:val="00BD736B"/>
    <w:rsid w:val="00BE10C3"/>
    <w:rsid w:val="00BE27C7"/>
    <w:rsid w:val="00BE28BD"/>
    <w:rsid w:val="00BE2B4F"/>
    <w:rsid w:val="00BE2BEB"/>
    <w:rsid w:val="00BE305D"/>
    <w:rsid w:val="00BE55DE"/>
    <w:rsid w:val="00BE6DE0"/>
    <w:rsid w:val="00BF0451"/>
    <w:rsid w:val="00BF0B0F"/>
    <w:rsid w:val="00BF0BDB"/>
    <w:rsid w:val="00BF0F35"/>
    <w:rsid w:val="00BF0F42"/>
    <w:rsid w:val="00BF11FC"/>
    <w:rsid w:val="00BF2710"/>
    <w:rsid w:val="00BF338D"/>
    <w:rsid w:val="00BF3721"/>
    <w:rsid w:val="00BF4450"/>
    <w:rsid w:val="00BF4A98"/>
    <w:rsid w:val="00BF4A9D"/>
    <w:rsid w:val="00BF4C9A"/>
    <w:rsid w:val="00BF59F6"/>
    <w:rsid w:val="00BF5A1E"/>
    <w:rsid w:val="00BF5A90"/>
    <w:rsid w:val="00BF5D3A"/>
    <w:rsid w:val="00BF5DD1"/>
    <w:rsid w:val="00BF68DF"/>
    <w:rsid w:val="00BF7017"/>
    <w:rsid w:val="00BF7755"/>
    <w:rsid w:val="00BF7BF7"/>
    <w:rsid w:val="00C00B61"/>
    <w:rsid w:val="00C01A63"/>
    <w:rsid w:val="00C04774"/>
    <w:rsid w:val="00C05238"/>
    <w:rsid w:val="00C05A22"/>
    <w:rsid w:val="00C05A52"/>
    <w:rsid w:val="00C05B07"/>
    <w:rsid w:val="00C05B96"/>
    <w:rsid w:val="00C07928"/>
    <w:rsid w:val="00C07CA0"/>
    <w:rsid w:val="00C1112E"/>
    <w:rsid w:val="00C112F5"/>
    <w:rsid w:val="00C1176A"/>
    <w:rsid w:val="00C11D61"/>
    <w:rsid w:val="00C123C5"/>
    <w:rsid w:val="00C14514"/>
    <w:rsid w:val="00C153D1"/>
    <w:rsid w:val="00C15784"/>
    <w:rsid w:val="00C164BF"/>
    <w:rsid w:val="00C16B75"/>
    <w:rsid w:val="00C173E3"/>
    <w:rsid w:val="00C17AA1"/>
    <w:rsid w:val="00C21301"/>
    <w:rsid w:val="00C21E47"/>
    <w:rsid w:val="00C21FD8"/>
    <w:rsid w:val="00C22342"/>
    <w:rsid w:val="00C224C7"/>
    <w:rsid w:val="00C23A08"/>
    <w:rsid w:val="00C23BB2"/>
    <w:rsid w:val="00C25BA3"/>
    <w:rsid w:val="00C25D4E"/>
    <w:rsid w:val="00C2731E"/>
    <w:rsid w:val="00C27BAE"/>
    <w:rsid w:val="00C3046B"/>
    <w:rsid w:val="00C31DEB"/>
    <w:rsid w:val="00C34908"/>
    <w:rsid w:val="00C351DF"/>
    <w:rsid w:val="00C3653E"/>
    <w:rsid w:val="00C3794E"/>
    <w:rsid w:val="00C379C4"/>
    <w:rsid w:val="00C37DF1"/>
    <w:rsid w:val="00C416B2"/>
    <w:rsid w:val="00C42197"/>
    <w:rsid w:val="00C434A7"/>
    <w:rsid w:val="00C4691D"/>
    <w:rsid w:val="00C46C71"/>
    <w:rsid w:val="00C46D12"/>
    <w:rsid w:val="00C46D2F"/>
    <w:rsid w:val="00C5063B"/>
    <w:rsid w:val="00C506B5"/>
    <w:rsid w:val="00C50CD8"/>
    <w:rsid w:val="00C50D1D"/>
    <w:rsid w:val="00C50E90"/>
    <w:rsid w:val="00C515A9"/>
    <w:rsid w:val="00C516E8"/>
    <w:rsid w:val="00C51835"/>
    <w:rsid w:val="00C531B8"/>
    <w:rsid w:val="00C5386A"/>
    <w:rsid w:val="00C53CC8"/>
    <w:rsid w:val="00C53DDB"/>
    <w:rsid w:val="00C54761"/>
    <w:rsid w:val="00C5486D"/>
    <w:rsid w:val="00C5527E"/>
    <w:rsid w:val="00C56521"/>
    <w:rsid w:val="00C579EC"/>
    <w:rsid w:val="00C604EB"/>
    <w:rsid w:val="00C60BC7"/>
    <w:rsid w:val="00C60C69"/>
    <w:rsid w:val="00C60EC0"/>
    <w:rsid w:val="00C61478"/>
    <w:rsid w:val="00C62477"/>
    <w:rsid w:val="00C62642"/>
    <w:rsid w:val="00C63440"/>
    <w:rsid w:val="00C636E7"/>
    <w:rsid w:val="00C636FD"/>
    <w:rsid w:val="00C64A64"/>
    <w:rsid w:val="00C6518E"/>
    <w:rsid w:val="00C6689C"/>
    <w:rsid w:val="00C66B87"/>
    <w:rsid w:val="00C66E03"/>
    <w:rsid w:val="00C70FB4"/>
    <w:rsid w:val="00C70FE4"/>
    <w:rsid w:val="00C71639"/>
    <w:rsid w:val="00C719B6"/>
    <w:rsid w:val="00C72C86"/>
    <w:rsid w:val="00C72F00"/>
    <w:rsid w:val="00C73085"/>
    <w:rsid w:val="00C73565"/>
    <w:rsid w:val="00C7358F"/>
    <w:rsid w:val="00C736C8"/>
    <w:rsid w:val="00C7388F"/>
    <w:rsid w:val="00C7389B"/>
    <w:rsid w:val="00C75BA7"/>
    <w:rsid w:val="00C7696A"/>
    <w:rsid w:val="00C77FD4"/>
    <w:rsid w:val="00C81343"/>
    <w:rsid w:val="00C817BA"/>
    <w:rsid w:val="00C828DC"/>
    <w:rsid w:val="00C834E1"/>
    <w:rsid w:val="00C843B1"/>
    <w:rsid w:val="00C84F6C"/>
    <w:rsid w:val="00C85D3F"/>
    <w:rsid w:val="00C866D0"/>
    <w:rsid w:val="00C873A4"/>
    <w:rsid w:val="00C87E74"/>
    <w:rsid w:val="00C90DD4"/>
    <w:rsid w:val="00C9142B"/>
    <w:rsid w:val="00C9156B"/>
    <w:rsid w:val="00C92AD0"/>
    <w:rsid w:val="00C94163"/>
    <w:rsid w:val="00C950CA"/>
    <w:rsid w:val="00C95A54"/>
    <w:rsid w:val="00C95C8B"/>
    <w:rsid w:val="00C95FB3"/>
    <w:rsid w:val="00C97501"/>
    <w:rsid w:val="00C97AEA"/>
    <w:rsid w:val="00C97DA1"/>
    <w:rsid w:val="00CA0A85"/>
    <w:rsid w:val="00CA1A79"/>
    <w:rsid w:val="00CA20D8"/>
    <w:rsid w:val="00CA2209"/>
    <w:rsid w:val="00CA2DC6"/>
    <w:rsid w:val="00CA46CB"/>
    <w:rsid w:val="00CA46D6"/>
    <w:rsid w:val="00CA4E6E"/>
    <w:rsid w:val="00CA5828"/>
    <w:rsid w:val="00CA59AD"/>
    <w:rsid w:val="00CA7FCA"/>
    <w:rsid w:val="00CB10E3"/>
    <w:rsid w:val="00CB168E"/>
    <w:rsid w:val="00CB1D58"/>
    <w:rsid w:val="00CB22C8"/>
    <w:rsid w:val="00CB23C0"/>
    <w:rsid w:val="00CB2400"/>
    <w:rsid w:val="00CB3CD0"/>
    <w:rsid w:val="00CB4B89"/>
    <w:rsid w:val="00CB4F17"/>
    <w:rsid w:val="00CB753D"/>
    <w:rsid w:val="00CC1BE2"/>
    <w:rsid w:val="00CC2168"/>
    <w:rsid w:val="00CC2190"/>
    <w:rsid w:val="00CC2A3B"/>
    <w:rsid w:val="00CC2E78"/>
    <w:rsid w:val="00CC3D51"/>
    <w:rsid w:val="00CC50E4"/>
    <w:rsid w:val="00CC523D"/>
    <w:rsid w:val="00CC68C6"/>
    <w:rsid w:val="00CC6B19"/>
    <w:rsid w:val="00CC6ECA"/>
    <w:rsid w:val="00CD128A"/>
    <w:rsid w:val="00CD355B"/>
    <w:rsid w:val="00CD39E2"/>
    <w:rsid w:val="00CD43D6"/>
    <w:rsid w:val="00CD44E9"/>
    <w:rsid w:val="00CD44F4"/>
    <w:rsid w:val="00CD4E6C"/>
    <w:rsid w:val="00CD64B7"/>
    <w:rsid w:val="00CD66EB"/>
    <w:rsid w:val="00CD69F1"/>
    <w:rsid w:val="00CD6A78"/>
    <w:rsid w:val="00CD75F9"/>
    <w:rsid w:val="00CE0156"/>
    <w:rsid w:val="00CE163E"/>
    <w:rsid w:val="00CE1BEA"/>
    <w:rsid w:val="00CE2446"/>
    <w:rsid w:val="00CE2559"/>
    <w:rsid w:val="00CE28CB"/>
    <w:rsid w:val="00CE2EAA"/>
    <w:rsid w:val="00CE3110"/>
    <w:rsid w:val="00CE3631"/>
    <w:rsid w:val="00CE375A"/>
    <w:rsid w:val="00CE3D22"/>
    <w:rsid w:val="00CE4313"/>
    <w:rsid w:val="00CE479E"/>
    <w:rsid w:val="00CE5033"/>
    <w:rsid w:val="00CE5961"/>
    <w:rsid w:val="00CE5E99"/>
    <w:rsid w:val="00CE7DD1"/>
    <w:rsid w:val="00CF03BA"/>
    <w:rsid w:val="00CF08A4"/>
    <w:rsid w:val="00CF1694"/>
    <w:rsid w:val="00CF1AD3"/>
    <w:rsid w:val="00CF2B54"/>
    <w:rsid w:val="00CF4386"/>
    <w:rsid w:val="00CF4B17"/>
    <w:rsid w:val="00CF637B"/>
    <w:rsid w:val="00CF65C6"/>
    <w:rsid w:val="00CF6886"/>
    <w:rsid w:val="00CF6CF8"/>
    <w:rsid w:val="00CF6DC8"/>
    <w:rsid w:val="00CF6E6E"/>
    <w:rsid w:val="00D00116"/>
    <w:rsid w:val="00D00A04"/>
    <w:rsid w:val="00D00F98"/>
    <w:rsid w:val="00D01247"/>
    <w:rsid w:val="00D0148F"/>
    <w:rsid w:val="00D01CEA"/>
    <w:rsid w:val="00D023FD"/>
    <w:rsid w:val="00D02922"/>
    <w:rsid w:val="00D030E8"/>
    <w:rsid w:val="00D03570"/>
    <w:rsid w:val="00D056F8"/>
    <w:rsid w:val="00D068A5"/>
    <w:rsid w:val="00D06ED9"/>
    <w:rsid w:val="00D07183"/>
    <w:rsid w:val="00D0782E"/>
    <w:rsid w:val="00D11A8B"/>
    <w:rsid w:val="00D11D76"/>
    <w:rsid w:val="00D124B3"/>
    <w:rsid w:val="00D1275E"/>
    <w:rsid w:val="00D136EA"/>
    <w:rsid w:val="00D1383A"/>
    <w:rsid w:val="00D157C4"/>
    <w:rsid w:val="00D1616A"/>
    <w:rsid w:val="00D16361"/>
    <w:rsid w:val="00D1674A"/>
    <w:rsid w:val="00D16C9E"/>
    <w:rsid w:val="00D1708E"/>
    <w:rsid w:val="00D17795"/>
    <w:rsid w:val="00D179F5"/>
    <w:rsid w:val="00D20774"/>
    <w:rsid w:val="00D20C76"/>
    <w:rsid w:val="00D20F63"/>
    <w:rsid w:val="00D21D91"/>
    <w:rsid w:val="00D22967"/>
    <w:rsid w:val="00D23162"/>
    <w:rsid w:val="00D2444C"/>
    <w:rsid w:val="00D24545"/>
    <w:rsid w:val="00D24F49"/>
    <w:rsid w:val="00D250DA"/>
    <w:rsid w:val="00D25BD0"/>
    <w:rsid w:val="00D25F27"/>
    <w:rsid w:val="00D273B6"/>
    <w:rsid w:val="00D276D2"/>
    <w:rsid w:val="00D303D4"/>
    <w:rsid w:val="00D3070B"/>
    <w:rsid w:val="00D30891"/>
    <w:rsid w:val="00D31036"/>
    <w:rsid w:val="00D31E9E"/>
    <w:rsid w:val="00D32A0B"/>
    <w:rsid w:val="00D32DB5"/>
    <w:rsid w:val="00D3336D"/>
    <w:rsid w:val="00D338E3"/>
    <w:rsid w:val="00D3393B"/>
    <w:rsid w:val="00D34310"/>
    <w:rsid w:val="00D346B1"/>
    <w:rsid w:val="00D3563D"/>
    <w:rsid w:val="00D35740"/>
    <w:rsid w:val="00D35905"/>
    <w:rsid w:val="00D35B73"/>
    <w:rsid w:val="00D35DF0"/>
    <w:rsid w:val="00D35E73"/>
    <w:rsid w:val="00D3674A"/>
    <w:rsid w:val="00D375DB"/>
    <w:rsid w:val="00D378D6"/>
    <w:rsid w:val="00D4095B"/>
    <w:rsid w:val="00D41A39"/>
    <w:rsid w:val="00D41D87"/>
    <w:rsid w:val="00D42847"/>
    <w:rsid w:val="00D42C0C"/>
    <w:rsid w:val="00D43091"/>
    <w:rsid w:val="00D436E7"/>
    <w:rsid w:val="00D43F37"/>
    <w:rsid w:val="00D440AC"/>
    <w:rsid w:val="00D45EEA"/>
    <w:rsid w:val="00D461A3"/>
    <w:rsid w:val="00D47607"/>
    <w:rsid w:val="00D509E9"/>
    <w:rsid w:val="00D50D86"/>
    <w:rsid w:val="00D53A1D"/>
    <w:rsid w:val="00D54240"/>
    <w:rsid w:val="00D54998"/>
    <w:rsid w:val="00D549EB"/>
    <w:rsid w:val="00D55EFC"/>
    <w:rsid w:val="00D562C9"/>
    <w:rsid w:val="00D56E39"/>
    <w:rsid w:val="00D57370"/>
    <w:rsid w:val="00D60145"/>
    <w:rsid w:val="00D61FAC"/>
    <w:rsid w:val="00D620DF"/>
    <w:rsid w:val="00D62B85"/>
    <w:rsid w:val="00D63BF3"/>
    <w:rsid w:val="00D64B3E"/>
    <w:rsid w:val="00D64D10"/>
    <w:rsid w:val="00D65B33"/>
    <w:rsid w:val="00D65FB9"/>
    <w:rsid w:val="00D667DE"/>
    <w:rsid w:val="00D66959"/>
    <w:rsid w:val="00D675B1"/>
    <w:rsid w:val="00D7236F"/>
    <w:rsid w:val="00D73B32"/>
    <w:rsid w:val="00D76104"/>
    <w:rsid w:val="00D76E37"/>
    <w:rsid w:val="00D77D2E"/>
    <w:rsid w:val="00D8004C"/>
    <w:rsid w:val="00D80068"/>
    <w:rsid w:val="00D81226"/>
    <w:rsid w:val="00D8201D"/>
    <w:rsid w:val="00D82379"/>
    <w:rsid w:val="00D82F32"/>
    <w:rsid w:val="00D834AA"/>
    <w:rsid w:val="00D839C5"/>
    <w:rsid w:val="00D84EC0"/>
    <w:rsid w:val="00D854F3"/>
    <w:rsid w:val="00D8590F"/>
    <w:rsid w:val="00D86076"/>
    <w:rsid w:val="00D8668B"/>
    <w:rsid w:val="00D877F9"/>
    <w:rsid w:val="00D878C5"/>
    <w:rsid w:val="00D87B2D"/>
    <w:rsid w:val="00D90479"/>
    <w:rsid w:val="00D907AE"/>
    <w:rsid w:val="00D90850"/>
    <w:rsid w:val="00D90CA2"/>
    <w:rsid w:val="00D91A51"/>
    <w:rsid w:val="00D92C41"/>
    <w:rsid w:val="00D93017"/>
    <w:rsid w:val="00D931A5"/>
    <w:rsid w:val="00D94315"/>
    <w:rsid w:val="00D9487E"/>
    <w:rsid w:val="00D94FAD"/>
    <w:rsid w:val="00D95A94"/>
    <w:rsid w:val="00D968C6"/>
    <w:rsid w:val="00D97554"/>
    <w:rsid w:val="00DA020F"/>
    <w:rsid w:val="00DA0460"/>
    <w:rsid w:val="00DA09E7"/>
    <w:rsid w:val="00DA0CC5"/>
    <w:rsid w:val="00DA194A"/>
    <w:rsid w:val="00DA1B62"/>
    <w:rsid w:val="00DA1D6C"/>
    <w:rsid w:val="00DA2171"/>
    <w:rsid w:val="00DA21B6"/>
    <w:rsid w:val="00DA52BE"/>
    <w:rsid w:val="00DA54E0"/>
    <w:rsid w:val="00DA57C2"/>
    <w:rsid w:val="00DA57E5"/>
    <w:rsid w:val="00DA6C43"/>
    <w:rsid w:val="00DA7302"/>
    <w:rsid w:val="00DA7B39"/>
    <w:rsid w:val="00DB0141"/>
    <w:rsid w:val="00DB0298"/>
    <w:rsid w:val="00DB029F"/>
    <w:rsid w:val="00DB1B35"/>
    <w:rsid w:val="00DB37B3"/>
    <w:rsid w:val="00DB42AD"/>
    <w:rsid w:val="00DB5858"/>
    <w:rsid w:val="00DB5BC5"/>
    <w:rsid w:val="00DB60C8"/>
    <w:rsid w:val="00DB6638"/>
    <w:rsid w:val="00DB6917"/>
    <w:rsid w:val="00DB7531"/>
    <w:rsid w:val="00DB7A44"/>
    <w:rsid w:val="00DB7FCD"/>
    <w:rsid w:val="00DC0313"/>
    <w:rsid w:val="00DC0EEF"/>
    <w:rsid w:val="00DC198A"/>
    <w:rsid w:val="00DC1EB8"/>
    <w:rsid w:val="00DC25C5"/>
    <w:rsid w:val="00DC3F0F"/>
    <w:rsid w:val="00DC4664"/>
    <w:rsid w:val="00DC4A47"/>
    <w:rsid w:val="00DC4C88"/>
    <w:rsid w:val="00DC5815"/>
    <w:rsid w:val="00DC5CE3"/>
    <w:rsid w:val="00DC5EB3"/>
    <w:rsid w:val="00DC61B8"/>
    <w:rsid w:val="00DC682B"/>
    <w:rsid w:val="00DC6A0F"/>
    <w:rsid w:val="00DC7A2B"/>
    <w:rsid w:val="00DC7B93"/>
    <w:rsid w:val="00DC7CC4"/>
    <w:rsid w:val="00DD0C3A"/>
    <w:rsid w:val="00DD1444"/>
    <w:rsid w:val="00DD39DD"/>
    <w:rsid w:val="00DD57EA"/>
    <w:rsid w:val="00DD71B2"/>
    <w:rsid w:val="00DD7DA4"/>
    <w:rsid w:val="00DD7E0D"/>
    <w:rsid w:val="00DE05F6"/>
    <w:rsid w:val="00DE085C"/>
    <w:rsid w:val="00DE0BC8"/>
    <w:rsid w:val="00DE1891"/>
    <w:rsid w:val="00DE242F"/>
    <w:rsid w:val="00DE357B"/>
    <w:rsid w:val="00DE395F"/>
    <w:rsid w:val="00DE396A"/>
    <w:rsid w:val="00DE4C2E"/>
    <w:rsid w:val="00DE4CDF"/>
    <w:rsid w:val="00DE55E6"/>
    <w:rsid w:val="00DE5C0C"/>
    <w:rsid w:val="00DF24A1"/>
    <w:rsid w:val="00DF32AA"/>
    <w:rsid w:val="00DF4536"/>
    <w:rsid w:val="00DF5995"/>
    <w:rsid w:val="00DF6659"/>
    <w:rsid w:val="00DF68A9"/>
    <w:rsid w:val="00DF6C8F"/>
    <w:rsid w:val="00DF77E3"/>
    <w:rsid w:val="00E0018F"/>
    <w:rsid w:val="00E009BF"/>
    <w:rsid w:val="00E00F09"/>
    <w:rsid w:val="00E01D10"/>
    <w:rsid w:val="00E01E2D"/>
    <w:rsid w:val="00E01F75"/>
    <w:rsid w:val="00E021F8"/>
    <w:rsid w:val="00E0264F"/>
    <w:rsid w:val="00E029DC"/>
    <w:rsid w:val="00E03A72"/>
    <w:rsid w:val="00E03FCD"/>
    <w:rsid w:val="00E0434F"/>
    <w:rsid w:val="00E04785"/>
    <w:rsid w:val="00E04ED4"/>
    <w:rsid w:val="00E06F70"/>
    <w:rsid w:val="00E07A4F"/>
    <w:rsid w:val="00E1099E"/>
    <w:rsid w:val="00E10A08"/>
    <w:rsid w:val="00E11040"/>
    <w:rsid w:val="00E113C3"/>
    <w:rsid w:val="00E11B36"/>
    <w:rsid w:val="00E1251D"/>
    <w:rsid w:val="00E125EF"/>
    <w:rsid w:val="00E12B57"/>
    <w:rsid w:val="00E13041"/>
    <w:rsid w:val="00E1342A"/>
    <w:rsid w:val="00E1368B"/>
    <w:rsid w:val="00E1376E"/>
    <w:rsid w:val="00E13A7D"/>
    <w:rsid w:val="00E141A1"/>
    <w:rsid w:val="00E141D3"/>
    <w:rsid w:val="00E15F07"/>
    <w:rsid w:val="00E15F09"/>
    <w:rsid w:val="00E16C31"/>
    <w:rsid w:val="00E20250"/>
    <w:rsid w:val="00E21735"/>
    <w:rsid w:val="00E228EB"/>
    <w:rsid w:val="00E2347C"/>
    <w:rsid w:val="00E2415E"/>
    <w:rsid w:val="00E24321"/>
    <w:rsid w:val="00E24583"/>
    <w:rsid w:val="00E2481C"/>
    <w:rsid w:val="00E24CBE"/>
    <w:rsid w:val="00E2529B"/>
    <w:rsid w:val="00E25453"/>
    <w:rsid w:val="00E25C34"/>
    <w:rsid w:val="00E272EB"/>
    <w:rsid w:val="00E2766C"/>
    <w:rsid w:val="00E30BC5"/>
    <w:rsid w:val="00E30FC3"/>
    <w:rsid w:val="00E322DD"/>
    <w:rsid w:val="00E32AC7"/>
    <w:rsid w:val="00E32B0D"/>
    <w:rsid w:val="00E32D0A"/>
    <w:rsid w:val="00E32F78"/>
    <w:rsid w:val="00E35BFA"/>
    <w:rsid w:val="00E37882"/>
    <w:rsid w:val="00E37E6D"/>
    <w:rsid w:val="00E400A0"/>
    <w:rsid w:val="00E400FF"/>
    <w:rsid w:val="00E40706"/>
    <w:rsid w:val="00E42A53"/>
    <w:rsid w:val="00E43642"/>
    <w:rsid w:val="00E43EDF"/>
    <w:rsid w:val="00E44B14"/>
    <w:rsid w:val="00E45EF1"/>
    <w:rsid w:val="00E4642C"/>
    <w:rsid w:val="00E46C58"/>
    <w:rsid w:val="00E477B5"/>
    <w:rsid w:val="00E47FD7"/>
    <w:rsid w:val="00E5118E"/>
    <w:rsid w:val="00E51939"/>
    <w:rsid w:val="00E51F49"/>
    <w:rsid w:val="00E5241D"/>
    <w:rsid w:val="00E52E87"/>
    <w:rsid w:val="00E53DAD"/>
    <w:rsid w:val="00E53EBE"/>
    <w:rsid w:val="00E56919"/>
    <w:rsid w:val="00E571C0"/>
    <w:rsid w:val="00E577FA"/>
    <w:rsid w:val="00E578B3"/>
    <w:rsid w:val="00E57B34"/>
    <w:rsid w:val="00E57D43"/>
    <w:rsid w:val="00E60C0F"/>
    <w:rsid w:val="00E60E12"/>
    <w:rsid w:val="00E61DC3"/>
    <w:rsid w:val="00E6202B"/>
    <w:rsid w:val="00E62DA6"/>
    <w:rsid w:val="00E632F3"/>
    <w:rsid w:val="00E63ACC"/>
    <w:rsid w:val="00E63DFC"/>
    <w:rsid w:val="00E64344"/>
    <w:rsid w:val="00E64F6E"/>
    <w:rsid w:val="00E65978"/>
    <w:rsid w:val="00E6738B"/>
    <w:rsid w:val="00E709BB"/>
    <w:rsid w:val="00E70C7C"/>
    <w:rsid w:val="00E70EEA"/>
    <w:rsid w:val="00E710B2"/>
    <w:rsid w:val="00E71132"/>
    <w:rsid w:val="00E71185"/>
    <w:rsid w:val="00E725E8"/>
    <w:rsid w:val="00E73135"/>
    <w:rsid w:val="00E73608"/>
    <w:rsid w:val="00E73A96"/>
    <w:rsid w:val="00E7425B"/>
    <w:rsid w:val="00E74915"/>
    <w:rsid w:val="00E74AD4"/>
    <w:rsid w:val="00E75481"/>
    <w:rsid w:val="00E754CC"/>
    <w:rsid w:val="00E75738"/>
    <w:rsid w:val="00E758EC"/>
    <w:rsid w:val="00E75AA6"/>
    <w:rsid w:val="00E76506"/>
    <w:rsid w:val="00E772A3"/>
    <w:rsid w:val="00E802C8"/>
    <w:rsid w:val="00E80453"/>
    <w:rsid w:val="00E80FD9"/>
    <w:rsid w:val="00E81189"/>
    <w:rsid w:val="00E81912"/>
    <w:rsid w:val="00E8251F"/>
    <w:rsid w:val="00E830B7"/>
    <w:rsid w:val="00E83FB1"/>
    <w:rsid w:val="00E845E7"/>
    <w:rsid w:val="00E84628"/>
    <w:rsid w:val="00E85026"/>
    <w:rsid w:val="00E85BEA"/>
    <w:rsid w:val="00E85FA1"/>
    <w:rsid w:val="00E869C5"/>
    <w:rsid w:val="00E86D0D"/>
    <w:rsid w:val="00E87261"/>
    <w:rsid w:val="00E872DB"/>
    <w:rsid w:val="00E87A9D"/>
    <w:rsid w:val="00E87C4A"/>
    <w:rsid w:val="00E907DD"/>
    <w:rsid w:val="00E90B55"/>
    <w:rsid w:val="00E91D54"/>
    <w:rsid w:val="00E92B08"/>
    <w:rsid w:val="00E94172"/>
    <w:rsid w:val="00E9438F"/>
    <w:rsid w:val="00E9495D"/>
    <w:rsid w:val="00E94CA6"/>
    <w:rsid w:val="00E95398"/>
    <w:rsid w:val="00E96043"/>
    <w:rsid w:val="00E977D6"/>
    <w:rsid w:val="00E97A2A"/>
    <w:rsid w:val="00E97EBB"/>
    <w:rsid w:val="00E97FBE"/>
    <w:rsid w:val="00EA00DA"/>
    <w:rsid w:val="00EA1153"/>
    <w:rsid w:val="00EA13AD"/>
    <w:rsid w:val="00EA1CD1"/>
    <w:rsid w:val="00EA2959"/>
    <w:rsid w:val="00EA35CC"/>
    <w:rsid w:val="00EA3959"/>
    <w:rsid w:val="00EA3AF2"/>
    <w:rsid w:val="00EA4E57"/>
    <w:rsid w:val="00EA59DA"/>
    <w:rsid w:val="00EA5A30"/>
    <w:rsid w:val="00EB04DE"/>
    <w:rsid w:val="00EB0893"/>
    <w:rsid w:val="00EB102F"/>
    <w:rsid w:val="00EB1157"/>
    <w:rsid w:val="00EB125F"/>
    <w:rsid w:val="00EB18A2"/>
    <w:rsid w:val="00EB1ACB"/>
    <w:rsid w:val="00EB1F45"/>
    <w:rsid w:val="00EB233C"/>
    <w:rsid w:val="00EB23D4"/>
    <w:rsid w:val="00EB25D7"/>
    <w:rsid w:val="00EB2C08"/>
    <w:rsid w:val="00EB2E30"/>
    <w:rsid w:val="00EB3509"/>
    <w:rsid w:val="00EB4348"/>
    <w:rsid w:val="00EB4A0E"/>
    <w:rsid w:val="00EB4BDA"/>
    <w:rsid w:val="00EB5363"/>
    <w:rsid w:val="00EB55A1"/>
    <w:rsid w:val="00EC1A41"/>
    <w:rsid w:val="00EC3BB4"/>
    <w:rsid w:val="00EC40D3"/>
    <w:rsid w:val="00EC4934"/>
    <w:rsid w:val="00EC4E4D"/>
    <w:rsid w:val="00EC558F"/>
    <w:rsid w:val="00EC5856"/>
    <w:rsid w:val="00EC5DF4"/>
    <w:rsid w:val="00EC6AB6"/>
    <w:rsid w:val="00EC6E59"/>
    <w:rsid w:val="00EC74D1"/>
    <w:rsid w:val="00ED03F2"/>
    <w:rsid w:val="00ED1A3E"/>
    <w:rsid w:val="00ED1EF2"/>
    <w:rsid w:val="00ED1F3C"/>
    <w:rsid w:val="00ED3006"/>
    <w:rsid w:val="00ED37B4"/>
    <w:rsid w:val="00ED5696"/>
    <w:rsid w:val="00ED57D7"/>
    <w:rsid w:val="00ED63C0"/>
    <w:rsid w:val="00ED6A50"/>
    <w:rsid w:val="00ED736D"/>
    <w:rsid w:val="00ED7661"/>
    <w:rsid w:val="00EE0569"/>
    <w:rsid w:val="00EE07AA"/>
    <w:rsid w:val="00EE07B8"/>
    <w:rsid w:val="00EE1541"/>
    <w:rsid w:val="00EE29E8"/>
    <w:rsid w:val="00EE38DE"/>
    <w:rsid w:val="00EE40CE"/>
    <w:rsid w:val="00EE4129"/>
    <w:rsid w:val="00EE4255"/>
    <w:rsid w:val="00EE43E1"/>
    <w:rsid w:val="00EE448D"/>
    <w:rsid w:val="00EE4813"/>
    <w:rsid w:val="00EE4EDE"/>
    <w:rsid w:val="00EE50AF"/>
    <w:rsid w:val="00EE5F70"/>
    <w:rsid w:val="00EE7438"/>
    <w:rsid w:val="00EE7511"/>
    <w:rsid w:val="00EF0AD5"/>
    <w:rsid w:val="00EF0CA7"/>
    <w:rsid w:val="00EF1552"/>
    <w:rsid w:val="00EF231C"/>
    <w:rsid w:val="00EF3298"/>
    <w:rsid w:val="00EF329B"/>
    <w:rsid w:val="00EF35DB"/>
    <w:rsid w:val="00EF39F2"/>
    <w:rsid w:val="00EF3D04"/>
    <w:rsid w:val="00EF47FD"/>
    <w:rsid w:val="00EF4D59"/>
    <w:rsid w:val="00EF5054"/>
    <w:rsid w:val="00EF56AE"/>
    <w:rsid w:val="00EF586D"/>
    <w:rsid w:val="00EF5CC0"/>
    <w:rsid w:val="00EF63D8"/>
    <w:rsid w:val="00EF6954"/>
    <w:rsid w:val="00EF6F90"/>
    <w:rsid w:val="00F00AD4"/>
    <w:rsid w:val="00F00DB5"/>
    <w:rsid w:val="00F01900"/>
    <w:rsid w:val="00F01C15"/>
    <w:rsid w:val="00F0379D"/>
    <w:rsid w:val="00F037B0"/>
    <w:rsid w:val="00F04611"/>
    <w:rsid w:val="00F0496B"/>
    <w:rsid w:val="00F04B2B"/>
    <w:rsid w:val="00F04BC9"/>
    <w:rsid w:val="00F04D43"/>
    <w:rsid w:val="00F05293"/>
    <w:rsid w:val="00F05609"/>
    <w:rsid w:val="00F07431"/>
    <w:rsid w:val="00F078BB"/>
    <w:rsid w:val="00F11135"/>
    <w:rsid w:val="00F1253E"/>
    <w:rsid w:val="00F12DAE"/>
    <w:rsid w:val="00F13AB2"/>
    <w:rsid w:val="00F13E81"/>
    <w:rsid w:val="00F14FD5"/>
    <w:rsid w:val="00F1603E"/>
    <w:rsid w:val="00F16143"/>
    <w:rsid w:val="00F1620B"/>
    <w:rsid w:val="00F17487"/>
    <w:rsid w:val="00F178FF"/>
    <w:rsid w:val="00F207E5"/>
    <w:rsid w:val="00F2084E"/>
    <w:rsid w:val="00F20C38"/>
    <w:rsid w:val="00F213D9"/>
    <w:rsid w:val="00F21754"/>
    <w:rsid w:val="00F21989"/>
    <w:rsid w:val="00F21A76"/>
    <w:rsid w:val="00F2208D"/>
    <w:rsid w:val="00F22ABE"/>
    <w:rsid w:val="00F23123"/>
    <w:rsid w:val="00F23963"/>
    <w:rsid w:val="00F23A5C"/>
    <w:rsid w:val="00F24019"/>
    <w:rsid w:val="00F24816"/>
    <w:rsid w:val="00F2481D"/>
    <w:rsid w:val="00F24891"/>
    <w:rsid w:val="00F250ED"/>
    <w:rsid w:val="00F251E6"/>
    <w:rsid w:val="00F25502"/>
    <w:rsid w:val="00F25D0B"/>
    <w:rsid w:val="00F25DAC"/>
    <w:rsid w:val="00F25EF0"/>
    <w:rsid w:val="00F265BB"/>
    <w:rsid w:val="00F26C72"/>
    <w:rsid w:val="00F2722A"/>
    <w:rsid w:val="00F27385"/>
    <w:rsid w:val="00F30530"/>
    <w:rsid w:val="00F3189F"/>
    <w:rsid w:val="00F31C5F"/>
    <w:rsid w:val="00F320F2"/>
    <w:rsid w:val="00F32156"/>
    <w:rsid w:val="00F32326"/>
    <w:rsid w:val="00F3273A"/>
    <w:rsid w:val="00F327BD"/>
    <w:rsid w:val="00F32AD0"/>
    <w:rsid w:val="00F32D2B"/>
    <w:rsid w:val="00F34DB0"/>
    <w:rsid w:val="00F3559A"/>
    <w:rsid w:val="00F3665C"/>
    <w:rsid w:val="00F36CE6"/>
    <w:rsid w:val="00F40823"/>
    <w:rsid w:val="00F40C56"/>
    <w:rsid w:val="00F4149F"/>
    <w:rsid w:val="00F415E9"/>
    <w:rsid w:val="00F4195C"/>
    <w:rsid w:val="00F43257"/>
    <w:rsid w:val="00F43CBF"/>
    <w:rsid w:val="00F44CCF"/>
    <w:rsid w:val="00F4531B"/>
    <w:rsid w:val="00F45A69"/>
    <w:rsid w:val="00F45BCC"/>
    <w:rsid w:val="00F4617E"/>
    <w:rsid w:val="00F461FB"/>
    <w:rsid w:val="00F51C3A"/>
    <w:rsid w:val="00F527BE"/>
    <w:rsid w:val="00F5299E"/>
    <w:rsid w:val="00F533D4"/>
    <w:rsid w:val="00F5346E"/>
    <w:rsid w:val="00F53CA1"/>
    <w:rsid w:val="00F54447"/>
    <w:rsid w:val="00F54A05"/>
    <w:rsid w:val="00F54B0A"/>
    <w:rsid w:val="00F54D7A"/>
    <w:rsid w:val="00F55D45"/>
    <w:rsid w:val="00F5711B"/>
    <w:rsid w:val="00F575EF"/>
    <w:rsid w:val="00F5765A"/>
    <w:rsid w:val="00F57B60"/>
    <w:rsid w:val="00F61D1C"/>
    <w:rsid w:val="00F61F7E"/>
    <w:rsid w:val="00F6214A"/>
    <w:rsid w:val="00F62385"/>
    <w:rsid w:val="00F62AAB"/>
    <w:rsid w:val="00F62C57"/>
    <w:rsid w:val="00F6418F"/>
    <w:rsid w:val="00F64323"/>
    <w:rsid w:val="00F644EB"/>
    <w:rsid w:val="00F64D3B"/>
    <w:rsid w:val="00F703E9"/>
    <w:rsid w:val="00F706F6"/>
    <w:rsid w:val="00F7133F"/>
    <w:rsid w:val="00F71404"/>
    <w:rsid w:val="00F715DC"/>
    <w:rsid w:val="00F71A99"/>
    <w:rsid w:val="00F71C79"/>
    <w:rsid w:val="00F71DFD"/>
    <w:rsid w:val="00F7231E"/>
    <w:rsid w:val="00F724B6"/>
    <w:rsid w:val="00F72A8B"/>
    <w:rsid w:val="00F72BEE"/>
    <w:rsid w:val="00F73737"/>
    <w:rsid w:val="00F73CEF"/>
    <w:rsid w:val="00F7569A"/>
    <w:rsid w:val="00F75713"/>
    <w:rsid w:val="00F75C06"/>
    <w:rsid w:val="00F772C4"/>
    <w:rsid w:val="00F77EBF"/>
    <w:rsid w:val="00F8016D"/>
    <w:rsid w:val="00F81221"/>
    <w:rsid w:val="00F812CD"/>
    <w:rsid w:val="00F813E6"/>
    <w:rsid w:val="00F82915"/>
    <w:rsid w:val="00F849DA"/>
    <w:rsid w:val="00F85506"/>
    <w:rsid w:val="00F862E0"/>
    <w:rsid w:val="00F86DCC"/>
    <w:rsid w:val="00F8737C"/>
    <w:rsid w:val="00F87EA0"/>
    <w:rsid w:val="00F900A0"/>
    <w:rsid w:val="00F90379"/>
    <w:rsid w:val="00F90C46"/>
    <w:rsid w:val="00F931A1"/>
    <w:rsid w:val="00F93B13"/>
    <w:rsid w:val="00F93C80"/>
    <w:rsid w:val="00F94590"/>
    <w:rsid w:val="00F94AFB"/>
    <w:rsid w:val="00F94D34"/>
    <w:rsid w:val="00F9506D"/>
    <w:rsid w:val="00F9563B"/>
    <w:rsid w:val="00F95A69"/>
    <w:rsid w:val="00F95EDF"/>
    <w:rsid w:val="00F9645C"/>
    <w:rsid w:val="00F96E6F"/>
    <w:rsid w:val="00F970AF"/>
    <w:rsid w:val="00FA08B3"/>
    <w:rsid w:val="00FA08F2"/>
    <w:rsid w:val="00FA0AD5"/>
    <w:rsid w:val="00FA27A8"/>
    <w:rsid w:val="00FA29D0"/>
    <w:rsid w:val="00FA2A70"/>
    <w:rsid w:val="00FA3E2F"/>
    <w:rsid w:val="00FA3F1B"/>
    <w:rsid w:val="00FA405E"/>
    <w:rsid w:val="00FA4355"/>
    <w:rsid w:val="00FA5575"/>
    <w:rsid w:val="00FA58A1"/>
    <w:rsid w:val="00FA610D"/>
    <w:rsid w:val="00FA7519"/>
    <w:rsid w:val="00FB3EBB"/>
    <w:rsid w:val="00FB3ED8"/>
    <w:rsid w:val="00FB4536"/>
    <w:rsid w:val="00FB4A50"/>
    <w:rsid w:val="00FB63B1"/>
    <w:rsid w:val="00FB64D4"/>
    <w:rsid w:val="00FB67F8"/>
    <w:rsid w:val="00FB6859"/>
    <w:rsid w:val="00FB6B85"/>
    <w:rsid w:val="00FB6F44"/>
    <w:rsid w:val="00FB7637"/>
    <w:rsid w:val="00FB7891"/>
    <w:rsid w:val="00FB7E23"/>
    <w:rsid w:val="00FC0296"/>
    <w:rsid w:val="00FC0E94"/>
    <w:rsid w:val="00FC11A4"/>
    <w:rsid w:val="00FC25DA"/>
    <w:rsid w:val="00FC25F8"/>
    <w:rsid w:val="00FC3841"/>
    <w:rsid w:val="00FC3B98"/>
    <w:rsid w:val="00FC3E9D"/>
    <w:rsid w:val="00FC44E0"/>
    <w:rsid w:val="00FC4884"/>
    <w:rsid w:val="00FC4AD0"/>
    <w:rsid w:val="00FC5606"/>
    <w:rsid w:val="00FC5F0C"/>
    <w:rsid w:val="00FC7F83"/>
    <w:rsid w:val="00FD05A5"/>
    <w:rsid w:val="00FD0ED1"/>
    <w:rsid w:val="00FD0F35"/>
    <w:rsid w:val="00FD121E"/>
    <w:rsid w:val="00FD128F"/>
    <w:rsid w:val="00FD157C"/>
    <w:rsid w:val="00FD1E59"/>
    <w:rsid w:val="00FD1F06"/>
    <w:rsid w:val="00FD2587"/>
    <w:rsid w:val="00FD2A19"/>
    <w:rsid w:val="00FD3FCE"/>
    <w:rsid w:val="00FD438A"/>
    <w:rsid w:val="00FD4431"/>
    <w:rsid w:val="00FD6021"/>
    <w:rsid w:val="00FD7250"/>
    <w:rsid w:val="00FD7584"/>
    <w:rsid w:val="00FD798D"/>
    <w:rsid w:val="00FE37ED"/>
    <w:rsid w:val="00FE39E4"/>
    <w:rsid w:val="00FE483B"/>
    <w:rsid w:val="00FE5ADE"/>
    <w:rsid w:val="00FE674A"/>
    <w:rsid w:val="00FE7075"/>
    <w:rsid w:val="00FE7D81"/>
    <w:rsid w:val="00FF095B"/>
    <w:rsid w:val="00FF0F26"/>
    <w:rsid w:val="00FF1EE8"/>
    <w:rsid w:val="00FF284F"/>
    <w:rsid w:val="00FF3AF1"/>
    <w:rsid w:val="00FF4A2E"/>
    <w:rsid w:val="00FF580D"/>
    <w:rsid w:val="00FF6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rules v:ext="edit">
        <o:r id="V:Rule3" type="connector" idref="#AutoShape 9"/>
        <o:r id="V:Rule4" type="connector" idref="#Straight Arrow Connector 3"/>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CD8"/>
    <w:rPr>
      <w:sz w:val="28"/>
      <w:szCs w:val="28"/>
    </w:rPr>
  </w:style>
  <w:style w:type="paragraph" w:styleId="Heading2">
    <w:name w:val="heading 2"/>
    <w:basedOn w:val="Normal"/>
    <w:next w:val="Normal"/>
    <w:link w:val="Heading2Char"/>
    <w:qFormat/>
    <w:rsid w:val="00FA3E2F"/>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31D61"/>
    <w:pPr>
      <w:ind w:firstLine="720"/>
      <w:jc w:val="both"/>
    </w:pPr>
    <w:rPr>
      <w:rFonts w:ascii=".VnTime" w:hAnsi=".VnTime"/>
      <w:color w:val="000000"/>
      <w:szCs w:val="20"/>
    </w:rPr>
  </w:style>
  <w:style w:type="table" w:styleId="TableGrid">
    <w:name w:val="Table Grid"/>
    <w:basedOn w:val="TableNormal"/>
    <w:rsid w:val="00831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A36590"/>
    <w:rPr>
      <w:rFonts w:ascii="Tahoma" w:hAnsi="Tahoma"/>
      <w:sz w:val="16"/>
      <w:szCs w:val="16"/>
    </w:rPr>
  </w:style>
  <w:style w:type="paragraph" w:styleId="Footer">
    <w:name w:val="footer"/>
    <w:basedOn w:val="Normal"/>
    <w:link w:val="FooterChar"/>
    <w:uiPriority w:val="99"/>
    <w:rsid w:val="008F6657"/>
    <w:pPr>
      <w:tabs>
        <w:tab w:val="center" w:pos="4320"/>
        <w:tab w:val="right" w:pos="8640"/>
      </w:tabs>
    </w:pPr>
  </w:style>
  <w:style w:type="character" w:styleId="PageNumber">
    <w:name w:val="page number"/>
    <w:basedOn w:val="DefaultParagraphFont"/>
    <w:rsid w:val="008F6657"/>
  </w:style>
  <w:style w:type="character" w:customStyle="1" w:styleId="BodyTextIndentChar">
    <w:name w:val="Body Text Indent Char"/>
    <w:link w:val="BodyTextIndent"/>
    <w:rsid w:val="00E845E7"/>
    <w:rPr>
      <w:rFonts w:ascii=".VnTime" w:hAnsi=".VnTime"/>
      <w:color w:val="000000"/>
      <w:sz w:val="28"/>
    </w:rPr>
  </w:style>
  <w:style w:type="character" w:customStyle="1" w:styleId="BalloonTextChar">
    <w:name w:val="Balloon Text Char"/>
    <w:link w:val="BalloonText"/>
    <w:semiHidden/>
    <w:rsid w:val="00E845E7"/>
    <w:rPr>
      <w:rFonts w:ascii="Tahoma" w:hAnsi="Tahoma" w:cs="Tahoma"/>
      <w:sz w:val="16"/>
      <w:szCs w:val="16"/>
    </w:rPr>
  </w:style>
  <w:style w:type="character" w:customStyle="1" w:styleId="FooterChar">
    <w:name w:val="Footer Char"/>
    <w:link w:val="Footer"/>
    <w:uiPriority w:val="99"/>
    <w:rsid w:val="00E845E7"/>
    <w:rPr>
      <w:sz w:val="28"/>
      <w:szCs w:val="28"/>
    </w:rPr>
  </w:style>
  <w:style w:type="paragraph" w:styleId="Header">
    <w:name w:val="header"/>
    <w:basedOn w:val="Normal"/>
    <w:link w:val="HeaderChar"/>
    <w:uiPriority w:val="99"/>
    <w:rsid w:val="00A57BB9"/>
    <w:pPr>
      <w:tabs>
        <w:tab w:val="center" w:pos="4513"/>
        <w:tab w:val="right" w:pos="9026"/>
      </w:tabs>
    </w:pPr>
  </w:style>
  <w:style w:type="character" w:customStyle="1" w:styleId="HeaderChar">
    <w:name w:val="Header Char"/>
    <w:link w:val="Header"/>
    <w:uiPriority w:val="99"/>
    <w:rsid w:val="00A57BB9"/>
    <w:rPr>
      <w:sz w:val="28"/>
      <w:szCs w:val="28"/>
      <w:lang w:val="en-US" w:eastAsia="en-US"/>
    </w:rPr>
  </w:style>
  <w:style w:type="character" w:customStyle="1" w:styleId="Heading2Char">
    <w:name w:val="Heading 2 Char"/>
    <w:link w:val="Heading2"/>
    <w:rsid w:val="00FA3E2F"/>
    <w:rPr>
      <w:sz w:val="28"/>
      <w:lang w:val="en-US" w:eastAsia="en-US"/>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Geneva 9,Font: Geneva 9,f,ft"/>
    <w:basedOn w:val="Normal"/>
    <w:link w:val="FootnoteTextChar"/>
    <w:uiPriority w:val="99"/>
    <w:qFormat/>
    <w:rsid w:val="00D968C6"/>
    <w:rPr>
      <w:sz w:val="24"/>
      <w:szCs w:val="24"/>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Geneva 9 Char"/>
    <w:link w:val="FootnoteText"/>
    <w:uiPriority w:val="99"/>
    <w:qFormat/>
    <w:rsid w:val="00D968C6"/>
    <w:rPr>
      <w:sz w:val="24"/>
      <w:szCs w:val="24"/>
    </w:rPr>
  </w:style>
  <w:style w:type="character" w:styleId="FootnoteReference">
    <w:name w:val="footnote reference"/>
    <w:aliases w:val="Footnote,Footnote + Arial,10 pt,Black,ftref,(NECG) Footnote Reference,16 Point,Superscript 6 Point,Heading #1 + 4 pt,Not Bold1,Spacing 0 pt1,Body text (5) + 11 pt,Body text (9) + 11 pt,Bold1,Not Italic1,Scale 100%,15.5 pt,Ref,fr,BVI f"/>
    <w:link w:val="4GCharCharChar"/>
    <w:uiPriority w:val="99"/>
    <w:qFormat/>
    <w:rsid w:val="00D968C6"/>
    <w:rPr>
      <w:vertAlign w:val="superscript"/>
    </w:rPr>
  </w:style>
  <w:style w:type="character" w:styleId="Hyperlink">
    <w:name w:val="Hyperlink"/>
    <w:basedOn w:val="DefaultParagraphFont"/>
    <w:uiPriority w:val="99"/>
    <w:unhideWhenUsed/>
    <w:rsid w:val="002F61E7"/>
    <w:rPr>
      <w:color w:val="0000FF"/>
      <w:u w:val="single"/>
    </w:rPr>
  </w:style>
  <w:style w:type="paragraph" w:styleId="NormalWeb">
    <w:name w:val="Normal (Web)"/>
    <w:basedOn w:val="Normal"/>
    <w:unhideWhenUsed/>
    <w:rsid w:val="008733A2"/>
    <w:pPr>
      <w:spacing w:before="100" w:beforeAutospacing="1" w:after="100" w:afterAutospacing="1"/>
    </w:pPr>
    <w:rPr>
      <w:sz w:val="24"/>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3637F5"/>
    <w:pPr>
      <w:spacing w:before="100" w:line="240" w:lineRule="exact"/>
    </w:pPr>
    <w:rPr>
      <w:sz w:val="20"/>
      <w:szCs w:val="20"/>
      <w:vertAlign w:val="superscript"/>
    </w:rPr>
  </w:style>
  <w:style w:type="paragraph" w:styleId="ListParagraph">
    <w:name w:val="List Paragraph"/>
    <w:basedOn w:val="Normal"/>
    <w:uiPriority w:val="34"/>
    <w:qFormat/>
    <w:rsid w:val="00344D13"/>
    <w:pPr>
      <w:ind w:left="720"/>
      <w:contextualSpacing/>
    </w:pPr>
  </w:style>
</w:styles>
</file>

<file path=word/webSettings.xml><?xml version="1.0" encoding="utf-8"?>
<w:webSettings xmlns:r="http://schemas.openxmlformats.org/officeDocument/2006/relationships" xmlns:w="http://schemas.openxmlformats.org/wordprocessingml/2006/main">
  <w:divs>
    <w:div w:id="125784274">
      <w:bodyDiv w:val="1"/>
      <w:marLeft w:val="0"/>
      <w:marRight w:val="0"/>
      <w:marTop w:val="0"/>
      <w:marBottom w:val="0"/>
      <w:divBdr>
        <w:top w:val="none" w:sz="0" w:space="0" w:color="auto"/>
        <w:left w:val="none" w:sz="0" w:space="0" w:color="auto"/>
        <w:bottom w:val="none" w:sz="0" w:space="0" w:color="auto"/>
        <w:right w:val="none" w:sz="0" w:space="0" w:color="auto"/>
      </w:divBdr>
    </w:div>
    <w:div w:id="126433069">
      <w:bodyDiv w:val="1"/>
      <w:marLeft w:val="0"/>
      <w:marRight w:val="0"/>
      <w:marTop w:val="0"/>
      <w:marBottom w:val="0"/>
      <w:divBdr>
        <w:top w:val="none" w:sz="0" w:space="0" w:color="auto"/>
        <w:left w:val="none" w:sz="0" w:space="0" w:color="auto"/>
        <w:bottom w:val="none" w:sz="0" w:space="0" w:color="auto"/>
        <w:right w:val="none" w:sz="0" w:space="0" w:color="auto"/>
      </w:divBdr>
    </w:div>
    <w:div w:id="243802895">
      <w:bodyDiv w:val="1"/>
      <w:marLeft w:val="0"/>
      <w:marRight w:val="0"/>
      <w:marTop w:val="0"/>
      <w:marBottom w:val="0"/>
      <w:divBdr>
        <w:top w:val="none" w:sz="0" w:space="0" w:color="auto"/>
        <w:left w:val="none" w:sz="0" w:space="0" w:color="auto"/>
        <w:bottom w:val="none" w:sz="0" w:space="0" w:color="auto"/>
        <w:right w:val="none" w:sz="0" w:space="0" w:color="auto"/>
      </w:divBdr>
    </w:div>
    <w:div w:id="260336190">
      <w:bodyDiv w:val="1"/>
      <w:marLeft w:val="0"/>
      <w:marRight w:val="0"/>
      <w:marTop w:val="0"/>
      <w:marBottom w:val="0"/>
      <w:divBdr>
        <w:top w:val="none" w:sz="0" w:space="0" w:color="auto"/>
        <w:left w:val="none" w:sz="0" w:space="0" w:color="auto"/>
        <w:bottom w:val="none" w:sz="0" w:space="0" w:color="auto"/>
        <w:right w:val="none" w:sz="0" w:space="0" w:color="auto"/>
      </w:divBdr>
    </w:div>
    <w:div w:id="300429521">
      <w:bodyDiv w:val="1"/>
      <w:marLeft w:val="0"/>
      <w:marRight w:val="0"/>
      <w:marTop w:val="0"/>
      <w:marBottom w:val="0"/>
      <w:divBdr>
        <w:top w:val="none" w:sz="0" w:space="0" w:color="auto"/>
        <w:left w:val="none" w:sz="0" w:space="0" w:color="auto"/>
        <w:bottom w:val="none" w:sz="0" w:space="0" w:color="auto"/>
        <w:right w:val="none" w:sz="0" w:space="0" w:color="auto"/>
      </w:divBdr>
    </w:div>
    <w:div w:id="320430142">
      <w:bodyDiv w:val="1"/>
      <w:marLeft w:val="0"/>
      <w:marRight w:val="0"/>
      <w:marTop w:val="0"/>
      <w:marBottom w:val="0"/>
      <w:divBdr>
        <w:top w:val="none" w:sz="0" w:space="0" w:color="auto"/>
        <w:left w:val="none" w:sz="0" w:space="0" w:color="auto"/>
        <w:bottom w:val="none" w:sz="0" w:space="0" w:color="auto"/>
        <w:right w:val="none" w:sz="0" w:space="0" w:color="auto"/>
      </w:divBdr>
    </w:div>
    <w:div w:id="483551792">
      <w:bodyDiv w:val="1"/>
      <w:marLeft w:val="0"/>
      <w:marRight w:val="0"/>
      <w:marTop w:val="0"/>
      <w:marBottom w:val="0"/>
      <w:divBdr>
        <w:top w:val="none" w:sz="0" w:space="0" w:color="auto"/>
        <w:left w:val="none" w:sz="0" w:space="0" w:color="auto"/>
        <w:bottom w:val="none" w:sz="0" w:space="0" w:color="auto"/>
        <w:right w:val="none" w:sz="0" w:space="0" w:color="auto"/>
      </w:divBdr>
    </w:div>
    <w:div w:id="566959253">
      <w:bodyDiv w:val="1"/>
      <w:marLeft w:val="0"/>
      <w:marRight w:val="0"/>
      <w:marTop w:val="0"/>
      <w:marBottom w:val="0"/>
      <w:divBdr>
        <w:top w:val="none" w:sz="0" w:space="0" w:color="auto"/>
        <w:left w:val="none" w:sz="0" w:space="0" w:color="auto"/>
        <w:bottom w:val="none" w:sz="0" w:space="0" w:color="auto"/>
        <w:right w:val="none" w:sz="0" w:space="0" w:color="auto"/>
      </w:divBdr>
    </w:div>
    <w:div w:id="597448060">
      <w:bodyDiv w:val="1"/>
      <w:marLeft w:val="0"/>
      <w:marRight w:val="0"/>
      <w:marTop w:val="0"/>
      <w:marBottom w:val="0"/>
      <w:divBdr>
        <w:top w:val="none" w:sz="0" w:space="0" w:color="auto"/>
        <w:left w:val="none" w:sz="0" w:space="0" w:color="auto"/>
        <w:bottom w:val="none" w:sz="0" w:space="0" w:color="auto"/>
        <w:right w:val="none" w:sz="0" w:space="0" w:color="auto"/>
      </w:divBdr>
    </w:div>
    <w:div w:id="829181023">
      <w:bodyDiv w:val="1"/>
      <w:marLeft w:val="0"/>
      <w:marRight w:val="0"/>
      <w:marTop w:val="0"/>
      <w:marBottom w:val="0"/>
      <w:divBdr>
        <w:top w:val="none" w:sz="0" w:space="0" w:color="auto"/>
        <w:left w:val="none" w:sz="0" w:space="0" w:color="auto"/>
        <w:bottom w:val="none" w:sz="0" w:space="0" w:color="auto"/>
        <w:right w:val="none" w:sz="0" w:space="0" w:color="auto"/>
      </w:divBdr>
    </w:div>
    <w:div w:id="945388629">
      <w:bodyDiv w:val="1"/>
      <w:marLeft w:val="0"/>
      <w:marRight w:val="0"/>
      <w:marTop w:val="0"/>
      <w:marBottom w:val="0"/>
      <w:divBdr>
        <w:top w:val="none" w:sz="0" w:space="0" w:color="auto"/>
        <w:left w:val="none" w:sz="0" w:space="0" w:color="auto"/>
        <w:bottom w:val="none" w:sz="0" w:space="0" w:color="auto"/>
        <w:right w:val="none" w:sz="0" w:space="0" w:color="auto"/>
      </w:divBdr>
    </w:div>
    <w:div w:id="963072399">
      <w:bodyDiv w:val="1"/>
      <w:marLeft w:val="0"/>
      <w:marRight w:val="0"/>
      <w:marTop w:val="0"/>
      <w:marBottom w:val="0"/>
      <w:divBdr>
        <w:top w:val="none" w:sz="0" w:space="0" w:color="auto"/>
        <w:left w:val="none" w:sz="0" w:space="0" w:color="auto"/>
        <w:bottom w:val="none" w:sz="0" w:space="0" w:color="auto"/>
        <w:right w:val="none" w:sz="0" w:space="0" w:color="auto"/>
      </w:divBdr>
    </w:div>
    <w:div w:id="1025715598">
      <w:bodyDiv w:val="1"/>
      <w:marLeft w:val="0"/>
      <w:marRight w:val="0"/>
      <w:marTop w:val="0"/>
      <w:marBottom w:val="0"/>
      <w:divBdr>
        <w:top w:val="none" w:sz="0" w:space="0" w:color="auto"/>
        <w:left w:val="none" w:sz="0" w:space="0" w:color="auto"/>
        <w:bottom w:val="none" w:sz="0" w:space="0" w:color="auto"/>
        <w:right w:val="none" w:sz="0" w:space="0" w:color="auto"/>
      </w:divBdr>
      <w:divsChild>
        <w:div w:id="569972389">
          <w:marLeft w:val="0"/>
          <w:marRight w:val="0"/>
          <w:marTop w:val="0"/>
          <w:marBottom w:val="0"/>
          <w:divBdr>
            <w:top w:val="single" w:sz="4" w:space="10" w:color="C0C0C0"/>
            <w:left w:val="single" w:sz="4" w:space="10" w:color="C0C0C0"/>
            <w:bottom w:val="single" w:sz="4" w:space="10" w:color="C0C0C0"/>
            <w:right w:val="single" w:sz="4" w:space="10" w:color="C0C0C0"/>
          </w:divBdr>
          <w:divsChild>
            <w:div w:id="282199802">
              <w:marLeft w:val="0"/>
              <w:marRight w:val="0"/>
              <w:marTop w:val="0"/>
              <w:marBottom w:val="204"/>
              <w:divBdr>
                <w:top w:val="single" w:sz="4" w:space="1" w:color="C0C0C0"/>
                <w:left w:val="single" w:sz="4" w:space="1" w:color="C0C0C0"/>
                <w:bottom w:val="single" w:sz="4" w:space="1" w:color="C0C0C0"/>
                <w:right w:val="single" w:sz="4" w:space="1" w:color="C0C0C0"/>
              </w:divBdr>
              <w:divsChild>
                <w:div w:id="11940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57996">
      <w:bodyDiv w:val="1"/>
      <w:marLeft w:val="0"/>
      <w:marRight w:val="0"/>
      <w:marTop w:val="0"/>
      <w:marBottom w:val="0"/>
      <w:divBdr>
        <w:top w:val="none" w:sz="0" w:space="0" w:color="auto"/>
        <w:left w:val="none" w:sz="0" w:space="0" w:color="auto"/>
        <w:bottom w:val="none" w:sz="0" w:space="0" w:color="auto"/>
        <w:right w:val="none" w:sz="0" w:space="0" w:color="auto"/>
      </w:divBdr>
    </w:div>
    <w:div w:id="1227882900">
      <w:bodyDiv w:val="1"/>
      <w:marLeft w:val="0"/>
      <w:marRight w:val="0"/>
      <w:marTop w:val="0"/>
      <w:marBottom w:val="0"/>
      <w:divBdr>
        <w:top w:val="none" w:sz="0" w:space="0" w:color="auto"/>
        <w:left w:val="none" w:sz="0" w:space="0" w:color="auto"/>
        <w:bottom w:val="none" w:sz="0" w:space="0" w:color="auto"/>
        <w:right w:val="none" w:sz="0" w:space="0" w:color="auto"/>
      </w:divBdr>
    </w:div>
    <w:div w:id="1429810128">
      <w:bodyDiv w:val="1"/>
      <w:marLeft w:val="0"/>
      <w:marRight w:val="0"/>
      <w:marTop w:val="0"/>
      <w:marBottom w:val="0"/>
      <w:divBdr>
        <w:top w:val="none" w:sz="0" w:space="0" w:color="auto"/>
        <w:left w:val="none" w:sz="0" w:space="0" w:color="auto"/>
        <w:bottom w:val="none" w:sz="0" w:space="0" w:color="auto"/>
        <w:right w:val="none" w:sz="0" w:space="0" w:color="auto"/>
      </w:divBdr>
    </w:div>
    <w:div w:id="1643776043">
      <w:bodyDiv w:val="1"/>
      <w:marLeft w:val="0"/>
      <w:marRight w:val="0"/>
      <w:marTop w:val="0"/>
      <w:marBottom w:val="0"/>
      <w:divBdr>
        <w:top w:val="none" w:sz="0" w:space="0" w:color="auto"/>
        <w:left w:val="none" w:sz="0" w:space="0" w:color="auto"/>
        <w:bottom w:val="none" w:sz="0" w:space="0" w:color="auto"/>
        <w:right w:val="none" w:sz="0" w:space="0" w:color="auto"/>
      </w:divBdr>
    </w:div>
    <w:div w:id="1648826923">
      <w:bodyDiv w:val="1"/>
      <w:marLeft w:val="0"/>
      <w:marRight w:val="0"/>
      <w:marTop w:val="0"/>
      <w:marBottom w:val="0"/>
      <w:divBdr>
        <w:top w:val="none" w:sz="0" w:space="0" w:color="auto"/>
        <w:left w:val="none" w:sz="0" w:space="0" w:color="auto"/>
        <w:bottom w:val="none" w:sz="0" w:space="0" w:color="auto"/>
        <w:right w:val="none" w:sz="0" w:space="0" w:color="auto"/>
      </w:divBdr>
    </w:div>
    <w:div w:id="1757704470">
      <w:bodyDiv w:val="1"/>
      <w:marLeft w:val="0"/>
      <w:marRight w:val="0"/>
      <w:marTop w:val="0"/>
      <w:marBottom w:val="0"/>
      <w:divBdr>
        <w:top w:val="none" w:sz="0" w:space="0" w:color="auto"/>
        <w:left w:val="none" w:sz="0" w:space="0" w:color="auto"/>
        <w:bottom w:val="none" w:sz="0" w:space="0" w:color="auto"/>
        <w:right w:val="none" w:sz="0" w:space="0" w:color="auto"/>
      </w:divBdr>
    </w:div>
    <w:div w:id="1778212102">
      <w:bodyDiv w:val="1"/>
      <w:marLeft w:val="0"/>
      <w:marRight w:val="0"/>
      <w:marTop w:val="0"/>
      <w:marBottom w:val="0"/>
      <w:divBdr>
        <w:top w:val="none" w:sz="0" w:space="0" w:color="auto"/>
        <w:left w:val="none" w:sz="0" w:space="0" w:color="auto"/>
        <w:bottom w:val="none" w:sz="0" w:space="0" w:color="auto"/>
        <w:right w:val="none" w:sz="0" w:space="0" w:color="auto"/>
      </w:divBdr>
    </w:div>
    <w:div w:id="1815441787">
      <w:bodyDiv w:val="1"/>
      <w:marLeft w:val="0"/>
      <w:marRight w:val="0"/>
      <w:marTop w:val="0"/>
      <w:marBottom w:val="0"/>
      <w:divBdr>
        <w:top w:val="none" w:sz="0" w:space="0" w:color="auto"/>
        <w:left w:val="none" w:sz="0" w:space="0" w:color="auto"/>
        <w:bottom w:val="none" w:sz="0" w:space="0" w:color="auto"/>
        <w:right w:val="none" w:sz="0" w:space="0" w:color="auto"/>
      </w:divBdr>
    </w:div>
    <w:div w:id="18347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ich-vu-phap-ly/Nghi-dinh-92-2008-ND-CP-huong-dan-thi-hanh-Luat-Tuong-tro-tu-phap-69747.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Dich-vu-phap-ly/Nghi-dinh-92-2008-ND-CP-huong-dan-thi-hanh-Luat-Tuong-tro-tu-phap-6974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42B65F-AB28-4C6D-BDCD-764EB60D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3050</TotalTime>
  <Pages>5</Pages>
  <Words>2430</Words>
  <Characters>9221</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Vụ HCSN</vt:lpstr>
    </vt:vector>
  </TitlesOfParts>
  <Company>Bo Tai chinh</Company>
  <LinksUpToDate>false</LinksUpToDate>
  <CharactersWithSpaces>11628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Vụ HCSN</dc:title>
  <dc:creator>nguyenquangthanh</dc:creator>
  <cp:lastModifiedBy>Nguyen Thi Thanh2</cp:lastModifiedBy>
  <cp:revision>443</cp:revision>
  <cp:lastPrinted>2026-05-12T03:01:00Z</cp:lastPrinted>
  <dcterms:created xsi:type="dcterms:W3CDTF">2025-01-17T02:38:00Z</dcterms:created>
  <dcterms:modified xsi:type="dcterms:W3CDTF">2026-05-13T10:12:00Z</dcterms:modified>
</cp:coreProperties>
</file>