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D8D1" w14:textId="77777777" w:rsidR="00796A79" w:rsidRPr="00FF1D69" w:rsidRDefault="00796A79" w:rsidP="00A42DBE">
      <w:pPr>
        <w:widowControl w:val="0"/>
        <w:autoSpaceDE w:val="0"/>
        <w:autoSpaceDN w:val="0"/>
        <w:adjustRightInd w:val="0"/>
        <w:spacing w:before="60" w:after="40" w:line="288" w:lineRule="auto"/>
        <w:ind w:right="-24"/>
        <w:jc w:val="center"/>
        <w:rPr>
          <w:rFonts w:ascii="Times New Roman" w:hAnsi="Times New Roman" w:cs="Times New Roman"/>
          <w:sz w:val="28"/>
          <w:szCs w:val="28"/>
        </w:rPr>
      </w:pPr>
      <w:r>
        <w:rPr>
          <w:rFonts w:ascii="Times New Roman" w:hAnsi="Times New Roman" w:cs="Times New Roman"/>
          <w:b/>
          <w:bCs/>
          <w:sz w:val="28"/>
          <w:szCs w:val="28"/>
        </w:rPr>
        <w:t>Phụ lục</w:t>
      </w:r>
      <w:r w:rsidRPr="00FF1D69">
        <w:rPr>
          <w:rFonts w:ascii="Times New Roman" w:hAnsi="Times New Roman" w:cs="Times New Roman"/>
          <w:b/>
          <w:bCs/>
          <w:sz w:val="28"/>
          <w:szCs w:val="28"/>
        </w:rPr>
        <w:t xml:space="preserve"> </w:t>
      </w:r>
      <w:r>
        <w:rPr>
          <w:rFonts w:ascii="Times New Roman" w:hAnsi="Times New Roman" w:cs="Times New Roman"/>
          <w:b/>
          <w:bCs/>
          <w:sz w:val="28"/>
          <w:szCs w:val="28"/>
        </w:rPr>
        <w:t>IX</w:t>
      </w:r>
    </w:p>
    <w:p w14:paraId="5435A69C" w14:textId="487723D9" w:rsidR="00796A79" w:rsidRDefault="00796A79" w:rsidP="009B3945">
      <w:pPr>
        <w:widowControl w:val="0"/>
        <w:autoSpaceDE w:val="0"/>
        <w:autoSpaceDN w:val="0"/>
        <w:adjustRightInd w:val="0"/>
        <w:spacing w:before="120" w:after="40" w:line="288" w:lineRule="auto"/>
        <w:ind w:right="-23"/>
        <w:jc w:val="center"/>
        <w:rPr>
          <w:rFonts w:ascii="Times New Roman" w:hAnsi="Times New Roman" w:cs="Times New Roman"/>
          <w:b/>
          <w:bCs/>
          <w:sz w:val="28"/>
          <w:szCs w:val="28"/>
        </w:rPr>
      </w:pPr>
      <w:r>
        <w:rPr>
          <w:rFonts w:ascii="Times New Roman" w:hAnsi="Times New Roman" w:cs="Times New Roman"/>
          <w:b/>
          <w:bCs/>
          <w:sz w:val="28"/>
          <w:szCs w:val="28"/>
        </w:rPr>
        <w:t>PHÂN LOẠI MỨC ĐỘ TỒN TẠI VÀ MỨC ĐỘ ĐÁP ỨNG</w:t>
      </w:r>
      <w:r w:rsidR="009B3945">
        <w:rPr>
          <w:rFonts w:ascii="Times New Roman" w:hAnsi="Times New Roman" w:cs="Times New Roman"/>
          <w:b/>
          <w:bCs/>
          <w:sz w:val="28"/>
          <w:szCs w:val="28"/>
        </w:rPr>
        <w:t xml:space="preserve">               </w:t>
      </w:r>
      <w:r w:rsidR="009537B2">
        <w:rPr>
          <w:rFonts w:ascii="Times New Roman" w:hAnsi="Times New Roman" w:cs="Times New Roman"/>
          <w:b/>
          <w:bCs/>
          <w:sz w:val="28"/>
          <w:szCs w:val="28"/>
        </w:rPr>
        <w:t xml:space="preserve"> THỰC HÀNH TỐT SẢN XUẤT THUỐC, NGUYÊN LIỆU LÀM THUỐC</w:t>
      </w:r>
      <w:r>
        <w:rPr>
          <w:rFonts w:ascii="Times New Roman" w:hAnsi="Times New Roman" w:cs="Times New Roman"/>
          <w:b/>
          <w:bCs/>
          <w:sz w:val="28"/>
          <w:szCs w:val="28"/>
        </w:rPr>
        <w:t xml:space="preserve"> CỦA CƠ SỞ SẢN XUẤT THUỐC</w:t>
      </w:r>
      <w:r w:rsidR="009537B2">
        <w:rPr>
          <w:rFonts w:ascii="Times New Roman" w:hAnsi="Times New Roman" w:cs="Times New Roman"/>
          <w:b/>
          <w:bCs/>
          <w:sz w:val="28"/>
          <w:szCs w:val="28"/>
        </w:rPr>
        <w:t>, NGUYÊN LIỆU LÀM THUỐC</w:t>
      </w:r>
    </w:p>
    <w:p w14:paraId="2945A2F6" w14:textId="35A9D8F7" w:rsidR="00796A79" w:rsidRPr="00E6379E" w:rsidRDefault="00796A79" w:rsidP="00796A79">
      <w:pPr>
        <w:pStyle w:val="Title"/>
        <w:spacing w:before="60" w:after="40" w:line="288" w:lineRule="auto"/>
        <w:rPr>
          <w:rFonts w:ascii="Times New Roman" w:hAnsi="Times New Roman"/>
          <w:b w:val="0"/>
          <w:bCs/>
          <w:i/>
          <w:iCs/>
          <w:szCs w:val="28"/>
        </w:rPr>
      </w:pPr>
      <w:r w:rsidRPr="00E6379E">
        <w:rPr>
          <w:rFonts w:ascii="Times New Roman" w:hAnsi="Times New Roman"/>
          <w:b w:val="0"/>
          <w:bCs/>
          <w:i/>
          <w:iCs/>
          <w:szCs w:val="28"/>
        </w:rPr>
        <w:t>(Ban hành kèm theo Thông tư số</w:t>
      </w:r>
      <w:r>
        <w:rPr>
          <w:rFonts w:ascii="Times New Roman" w:hAnsi="Times New Roman"/>
          <w:b w:val="0"/>
          <w:bCs/>
          <w:i/>
          <w:iCs/>
          <w:szCs w:val="28"/>
        </w:rPr>
        <w:t xml:space="preserve"> </w:t>
      </w:r>
      <w:r w:rsidR="00A42DBE">
        <w:rPr>
          <w:rFonts w:ascii="Times New Roman" w:hAnsi="Times New Roman"/>
          <w:b w:val="0"/>
          <w:bCs/>
          <w:i/>
          <w:iCs/>
          <w:szCs w:val="28"/>
        </w:rPr>
        <w:t xml:space="preserve">  </w:t>
      </w:r>
      <w:r>
        <w:rPr>
          <w:rFonts w:ascii="Times New Roman" w:hAnsi="Times New Roman"/>
          <w:b w:val="0"/>
          <w:bCs/>
          <w:i/>
          <w:iCs/>
          <w:szCs w:val="28"/>
        </w:rPr>
        <w:t xml:space="preserve"> /20</w:t>
      </w:r>
      <w:r w:rsidR="00A42DBE">
        <w:rPr>
          <w:rFonts w:ascii="Times New Roman" w:hAnsi="Times New Roman"/>
          <w:b w:val="0"/>
          <w:bCs/>
          <w:i/>
          <w:iCs/>
          <w:szCs w:val="28"/>
        </w:rPr>
        <w:t>25</w:t>
      </w:r>
      <w:r w:rsidRPr="00E6379E">
        <w:rPr>
          <w:rFonts w:ascii="Times New Roman" w:hAnsi="Times New Roman"/>
          <w:b w:val="0"/>
          <w:bCs/>
          <w:i/>
          <w:iCs/>
          <w:szCs w:val="28"/>
        </w:rPr>
        <w:t xml:space="preserve">/TT-BYT ngày </w:t>
      </w:r>
      <w:r w:rsidR="00A42DBE">
        <w:rPr>
          <w:rFonts w:ascii="Times New Roman" w:hAnsi="Times New Roman"/>
          <w:b w:val="0"/>
          <w:bCs/>
          <w:i/>
          <w:iCs/>
          <w:szCs w:val="28"/>
        </w:rPr>
        <w:t xml:space="preserve">   </w:t>
      </w:r>
      <w:r w:rsidRPr="00E6379E">
        <w:rPr>
          <w:rFonts w:ascii="Times New Roman" w:hAnsi="Times New Roman"/>
          <w:b w:val="0"/>
          <w:bCs/>
          <w:i/>
          <w:iCs/>
          <w:szCs w:val="28"/>
        </w:rPr>
        <w:t xml:space="preserve"> tháng </w:t>
      </w:r>
      <w:r w:rsidR="00A42DBE">
        <w:rPr>
          <w:rFonts w:ascii="Times New Roman" w:hAnsi="Times New Roman"/>
          <w:b w:val="0"/>
          <w:bCs/>
          <w:i/>
          <w:iCs/>
          <w:szCs w:val="28"/>
        </w:rPr>
        <w:t xml:space="preserve">   </w:t>
      </w:r>
      <w:r w:rsidRPr="00E6379E">
        <w:rPr>
          <w:rFonts w:ascii="Times New Roman" w:hAnsi="Times New Roman"/>
          <w:b w:val="0"/>
          <w:bCs/>
          <w:i/>
          <w:iCs/>
          <w:szCs w:val="28"/>
        </w:rPr>
        <w:t xml:space="preserve"> năm 20</w:t>
      </w:r>
      <w:r w:rsidR="00A42DBE">
        <w:rPr>
          <w:rFonts w:ascii="Times New Roman" w:hAnsi="Times New Roman"/>
          <w:b w:val="0"/>
          <w:bCs/>
          <w:i/>
          <w:iCs/>
          <w:szCs w:val="28"/>
        </w:rPr>
        <w:t>25</w:t>
      </w:r>
      <w:r w:rsidRPr="00E6379E">
        <w:rPr>
          <w:rFonts w:ascii="Times New Roman" w:hAnsi="Times New Roman"/>
          <w:b w:val="0"/>
          <w:bCs/>
          <w:i/>
          <w:iCs/>
          <w:szCs w:val="28"/>
        </w:rPr>
        <w:t xml:space="preserve"> của </w:t>
      </w:r>
      <w:r w:rsidR="009537B2">
        <w:rPr>
          <w:rFonts w:ascii="Times New Roman" w:hAnsi="Times New Roman"/>
          <w:b w:val="0"/>
          <w:bCs/>
          <w:i/>
          <w:iCs/>
          <w:szCs w:val="28"/>
        </w:rPr>
        <w:t xml:space="preserve">Bộ trưởng </w:t>
      </w:r>
      <w:r w:rsidRPr="00E6379E">
        <w:rPr>
          <w:rFonts w:ascii="Times New Roman" w:hAnsi="Times New Roman"/>
          <w:b w:val="0"/>
          <w:bCs/>
          <w:i/>
          <w:iCs/>
          <w:szCs w:val="28"/>
        </w:rPr>
        <w:t>Bộ Y tế)</w:t>
      </w:r>
    </w:p>
    <w:p w14:paraId="6F898D9B" w14:textId="77777777" w:rsidR="00CB7D01" w:rsidRPr="00070E0E" w:rsidRDefault="00BF4B9A" w:rsidP="009537B2">
      <w:pPr>
        <w:widowControl w:val="0"/>
        <w:spacing w:before="240" w:after="40" w:line="288" w:lineRule="auto"/>
        <w:ind w:firstLine="720"/>
        <w:jc w:val="both"/>
        <w:rPr>
          <w:rFonts w:ascii="Times New Roman" w:hAnsi="Times New Roman" w:cs="Times New Roman"/>
          <w:b/>
          <w:sz w:val="28"/>
          <w:szCs w:val="28"/>
          <w:lang w:val="it-IT"/>
        </w:rPr>
      </w:pPr>
      <w:r w:rsidRPr="00070E0E">
        <w:rPr>
          <w:rFonts w:ascii="Times New Roman" w:hAnsi="Times New Roman" w:cs="Times New Roman"/>
          <w:b/>
          <w:sz w:val="28"/>
          <w:szCs w:val="28"/>
          <w:lang w:val="it-IT"/>
        </w:rPr>
        <w:t>I.</w:t>
      </w:r>
      <w:r w:rsidR="00CB7D01" w:rsidRPr="00070E0E">
        <w:rPr>
          <w:rFonts w:ascii="Times New Roman" w:hAnsi="Times New Roman" w:cs="Times New Roman"/>
          <w:b/>
          <w:sz w:val="28"/>
          <w:szCs w:val="28"/>
          <w:lang w:val="it-IT"/>
        </w:rPr>
        <w:t xml:space="preserve"> Phân loại mức độ tồn tại:</w:t>
      </w:r>
    </w:p>
    <w:p w14:paraId="65FF8ED3" w14:textId="77777777" w:rsidR="009B3945" w:rsidRDefault="00BF4B9A" w:rsidP="00F556A8">
      <w:pPr>
        <w:widowControl w:val="0"/>
        <w:spacing w:before="60" w:after="4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CB7D01" w:rsidRPr="00CB7D01">
        <w:rPr>
          <w:rFonts w:ascii="Times New Roman" w:hAnsi="Times New Roman" w:cs="Times New Roman"/>
          <w:sz w:val="28"/>
          <w:szCs w:val="28"/>
          <w:lang w:val="it-IT"/>
        </w:rPr>
        <w:t xml:space="preserve">) Tồn tại nghiêm trọng: </w:t>
      </w:r>
    </w:p>
    <w:p w14:paraId="0B0A7623" w14:textId="34EAE17E" w:rsidR="00CB7D01" w:rsidRPr="00CB7D01" w:rsidRDefault="00CB7D01" w:rsidP="00F556A8">
      <w:pPr>
        <w:widowControl w:val="0"/>
        <w:spacing w:before="60" w:after="40" w:line="288" w:lineRule="auto"/>
        <w:ind w:firstLine="720"/>
        <w:jc w:val="both"/>
        <w:rPr>
          <w:rFonts w:ascii="Times New Roman" w:hAnsi="Times New Roman" w:cs="Times New Roman"/>
          <w:sz w:val="28"/>
          <w:szCs w:val="28"/>
          <w:lang w:val="it-IT"/>
        </w:rPr>
      </w:pPr>
      <w:r w:rsidRPr="00CB7D01">
        <w:rPr>
          <w:rFonts w:ascii="Times New Roman" w:hAnsi="Times New Roman" w:cs="Times New Roman"/>
          <w:sz w:val="28"/>
          <w:szCs w:val="28"/>
          <w:lang w:val="it-IT"/>
        </w:rPr>
        <w:t xml:space="preserve">Sai sót gây ra hoặc có thể sẽ gây ra những nguy cơ nghiêm trọng đến việc sản xuất ra những sản phẩm có thể gây hại đến sức khỏe, tính mạng của người sử dụng (sai sót dẫn đến kết quả là thuốc không đáp ứng các quy định hoặc tạo ra một nguy cơ ngay lập tức hoặc </w:t>
      </w:r>
      <w:bookmarkStart w:id="0" w:name="_GoBack"/>
      <w:bookmarkEnd w:id="0"/>
      <w:r w:rsidRPr="00CB7D01">
        <w:rPr>
          <w:rFonts w:ascii="Times New Roman" w:hAnsi="Times New Roman" w:cs="Times New Roman"/>
          <w:sz w:val="28"/>
          <w:szCs w:val="28"/>
          <w:lang w:val="it-IT"/>
        </w:rPr>
        <w:t>chậm hơn đối với sức khoẻ). Nó bao gồm cả những phát hiện về gian lận, giả mạo, sửa chữa số liệu/dữ liệu.</w:t>
      </w:r>
    </w:p>
    <w:p w14:paraId="7C430FBE" w14:textId="77777777" w:rsidR="009B3945" w:rsidRDefault="00CB7D01" w:rsidP="00F556A8">
      <w:pPr>
        <w:widowControl w:val="0"/>
        <w:spacing w:before="60" w:after="40" w:line="288" w:lineRule="auto"/>
        <w:ind w:firstLine="720"/>
        <w:jc w:val="both"/>
        <w:rPr>
          <w:rFonts w:ascii="Times New Roman" w:hAnsi="Times New Roman" w:cs="Times New Roman"/>
          <w:sz w:val="28"/>
          <w:szCs w:val="28"/>
          <w:lang w:val="it-IT"/>
        </w:rPr>
      </w:pPr>
      <w:r w:rsidRPr="00CB7D01">
        <w:rPr>
          <w:rFonts w:ascii="Times New Roman" w:hAnsi="Times New Roman" w:cs="Times New Roman"/>
          <w:sz w:val="28"/>
          <w:szCs w:val="28"/>
          <w:lang w:val="it-IT"/>
        </w:rPr>
        <w:t xml:space="preserve"> </w:t>
      </w:r>
      <w:r w:rsidR="00BF4B9A">
        <w:rPr>
          <w:rFonts w:ascii="Times New Roman" w:hAnsi="Times New Roman" w:cs="Times New Roman"/>
          <w:sz w:val="28"/>
          <w:szCs w:val="28"/>
          <w:lang w:val="it-IT"/>
        </w:rPr>
        <w:t>2</w:t>
      </w:r>
      <w:r w:rsidRPr="00CB7D01">
        <w:rPr>
          <w:rFonts w:ascii="Times New Roman" w:hAnsi="Times New Roman" w:cs="Times New Roman"/>
          <w:sz w:val="28"/>
          <w:szCs w:val="28"/>
          <w:lang w:val="it-IT"/>
        </w:rPr>
        <w:t xml:space="preserve">) Tồn tại nặng: </w:t>
      </w:r>
    </w:p>
    <w:p w14:paraId="2B62D5E3" w14:textId="2E7B1066" w:rsidR="00CB7D01" w:rsidRPr="00CB7D01" w:rsidRDefault="009B3945" w:rsidP="009B3945">
      <w:pPr>
        <w:widowControl w:val="0"/>
        <w:spacing w:before="60" w:after="4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Sai sót không </w:t>
      </w:r>
      <w:r w:rsidR="00CB7D01" w:rsidRPr="00CB7D01">
        <w:rPr>
          <w:rFonts w:ascii="Times New Roman" w:hAnsi="Times New Roman" w:cs="Times New Roman"/>
          <w:sz w:val="28"/>
          <w:szCs w:val="28"/>
          <w:lang w:val="it-IT"/>
        </w:rPr>
        <w:t>nghiêm trọng nhưng có thể dẫn đến việc sản xuất sản phẩm không tuân thủ theo giấy phép lưu hành sản phẩm; hoặc liên quan tới một tồn tại</w:t>
      </w:r>
      <w:r>
        <w:rPr>
          <w:rFonts w:ascii="Times New Roman" w:hAnsi="Times New Roman" w:cs="Times New Roman"/>
          <w:sz w:val="28"/>
          <w:szCs w:val="28"/>
          <w:lang w:val="it-IT"/>
        </w:rPr>
        <w:t xml:space="preserve"> nặng</w:t>
      </w:r>
      <w:r w:rsidR="00CB7D01" w:rsidRPr="00CB7D01">
        <w:rPr>
          <w:rFonts w:ascii="Times New Roman" w:hAnsi="Times New Roman" w:cs="Times New Roman"/>
          <w:sz w:val="28"/>
          <w:szCs w:val="28"/>
          <w:lang w:val="it-IT"/>
        </w:rPr>
        <w:t xml:space="preserve"> được quy định trong GMP hoặc liên quan tới một sai lệch lớn so với các quy định về điều kiện sản xuất; hoặc liên quan tới việc không tuân thủ các quy trình xuất xưởng lô hoặc việc người có thẩm quyền không đáp ứng đủ yêu cầu</w:t>
      </w:r>
      <w:r>
        <w:rPr>
          <w:rFonts w:ascii="Times New Roman" w:hAnsi="Times New Roman" w:cs="Times New Roman"/>
          <w:sz w:val="28"/>
          <w:szCs w:val="28"/>
          <w:lang w:val="it-IT"/>
        </w:rPr>
        <w:t xml:space="preserve"> về trình độ, kinh nghiệm để đảm nhận </w:t>
      </w:r>
      <w:r w:rsidR="00CB7D01" w:rsidRPr="00CB7D01">
        <w:rPr>
          <w:rFonts w:ascii="Times New Roman" w:hAnsi="Times New Roman" w:cs="Times New Roman"/>
          <w:sz w:val="28"/>
          <w:szCs w:val="28"/>
          <w:lang w:val="it-IT"/>
        </w:rPr>
        <w:t xml:space="preserve">trách nhiệm </w:t>
      </w:r>
      <w:r>
        <w:rPr>
          <w:rFonts w:ascii="Times New Roman" w:hAnsi="Times New Roman" w:cs="Times New Roman"/>
          <w:sz w:val="28"/>
          <w:szCs w:val="28"/>
          <w:lang w:val="it-IT"/>
        </w:rPr>
        <w:t>được giao</w:t>
      </w:r>
      <w:r w:rsidR="00CB7D01" w:rsidRPr="00CB7D01">
        <w:rPr>
          <w:rFonts w:ascii="Times New Roman" w:hAnsi="Times New Roman" w:cs="Times New Roman"/>
          <w:sz w:val="28"/>
          <w:szCs w:val="28"/>
          <w:lang w:val="it-IT"/>
        </w:rPr>
        <w:t>; hoặc tổ hợp của các tồn tại khác, không tồn tại nào trong tổ hợp đó được xem là tồn tại nặng, nhưng khi xuất hiện cùng nhau các tồn tại này sẽ tạo thành một tồn tại nặng và được phân tích</w:t>
      </w:r>
      <w:r>
        <w:rPr>
          <w:rFonts w:ascii="Times New Roman" w:hAnsi="Times New Roman" w:cs="Times New Roman"/>
          <w:sz w:val="28"/>
          <w:szCs w:val="28"/>
          <w:lang w:val="it-IT"/>
        </w:rPr>
        <w:t>,</w:t>
      </w:r>
      <w:r w:rsidR="00CB7D01" w:rsidRPr="00CB7D01">
        <w:rPr>
          <w:rFonts w:ascii="Times New Roman" w:hAnsi="Times New Roman" w:cs="Times New Roman"/>
          <w:sz w:val="28"/>
          <w:szCs w:val="28"/>
          <w:lang w:val="it-IT"/>
        </w:rPr>
        <w:t xml:space="preserve"> báo cáo như một tồn tại nặng.</w:t>
      </w:r>
    </w:p>
    <w:p w14:paraId="672B97AB" w14:textId="77777777" w:rsidR="009B3945" w:rsidRDefault="00BF4B9A" w:rsidP="00F556A8">
      <w:pPr>
        <w:widowControl w:val="0"/>
        <w:spacing w:before="60" w:after="4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3</w:t>
      </w:r>
      <w:r w:rsidR="00CB7D01" w:rsidRPr="00CB7D01">
        <w:rPr>
          <w:rFonts w:ascii="Times New Roman" w:hAnsi="Times New Roman" w:cs="Times New Roman"/>
          <w:sz w:val="28"/>
          <w:szCs w:val="28"/>
          <w:lang w:val="it-IT"/>
        </w:rPr>
        <w:t xml:space="preserve">) Tồn tại nhẹ: </w:t>
      </w:r>
    </w:p>
    <w:p w14:paraId="09B42FA6" w14:textId="71195D7B" w:rsidR="00CB7D01" w:rsidRPr="009F325F" w:rsidRDefault="009B3945" w:rsidP="00F556A8">
      <w:pPr>
        <w:widowControl w:val="0"/>
        <w:spacing w:before="60" w:after="4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N</w:t>
      </w:r>
      <w:r w:rsidR="00CB7D01" w:rsidRPr="00CB7D01">
        <w:rPr>
          <w:rFonts w:ascii="Times New Roman" w:hAnsi="Times New Roman" w:cs="Times New Roman"/>
          <w:sz w:val="28"/>
          <w:szCs w:val="28"/>
          <w:lang w:val="it-IT"/>
        </w:rPr>
        <w:t xml:space="preserve">hững tồn tại mà không xếp loại thành tồn tại nghiêm </w:t>
      </w:r>
      <w:r w:rsidR="00CB7D01" w:rsidRPr="009F325F">
        <w:rPr>
          <w:rFonts w:ascii="Times New Roman" w:hAnsi="Times New Roman" w:cs="Times New Roman"/>
          <w:sz w:val="28"/>
          <w:szCs w:val="28"/>
          <w:lang w:val="it-IT"/>
        </w:rPr>
        <w:t>trọng hoặc tồn tại nặng, nhưng là một sai lệch so với các tiêu chuẩn GMP.</w:t>
      </w:r>
    </w:p>
    <w:p w14:paraId="6094A009" w14:textId="77777777" w:rsidR="00CB7D01" w:rsidRPr="00070E0E" w:rsidRDefault="00CB099C" w:rsidP="009537B2">
      <w:pPr>
        <w:widowControl w:val="0"/>
        <w:spacing w:before="120" w:after="40" w:line="288" w:lineRule="auto"/>
        <w:ind w:firstLine="720"/>
        <w:jc w:val="both"/>
        <w:rPr>
          <w:rFonts w:ascii="Times New Roman" w:hAnsi="Times New Roman" w:cs="Times New Roman"/>
          <w:b/>
          <w:sz w:val="28"/>
          <w:szCs w:val="28"/>
          <w:lang w:val="it-IT"/>
        </w:rPr>
      </w:pPr>
      <w:r w:rsidRPr="00070E0E">
        <w:rPr>
          <w:rFonts w:ascii="Times New Roman" w:hAnsi="Times New Roman" w:cs="Times New Roman"/>
          <w:b/>
          <w:sz w:val="28"/>
          <w:szCs w:val="28"/>
          <w:lang w:val="it-IT"/>
        </w:rPr>
        <w:t>II</w:t>
      </w:r>
      <w:r w:rsidR="00CB7D01" w:rsidRPr="00070E0E">
        <w:rPr>
          <w:rFonts w:ascii="Times New Roman" w:hAnsi="Times New Roman" w:cs="Times New Roman"/>
          <w:b/>
          <w:sz w:val="28"/>
          <w:szCs w:val="28"/>
          <w:lang w:val="it-IT"/>
        </w:rPr>
        <w:t>. Phân loại mức độ đáp ứng GMP của cơ sở</w:t>
      </w:r>
      <w:r w:rsidR="00CB7D01" w:rsidRPr="00070E0E">
        <w:rPr>
          <w:rFonts w:ascii="Times New Roman" w:hAnsi="Times New Roman" w:cs="Times New Roman"/>
          <w:b/>
          <w:sz w:val="28"/>
          <w:szCs w:val="28"/>
          <w:lang w:val="de-DE"/>
        </w:rPr>
        <w:t>.</w:t>
      </w:r>
    </w:p>
    <w:p w14:paraId="40CC63F8" w14:textId="77777777" w:rsidR="00CB7D01" w:rsidRPr="009F325F" w:rsidRDefault="00CB099C" w:rsidP="00F556A8">
      <w:pPr>
        <w:widowControl w:val="0"/>
        <w:spacing w:before="60" w:after="40" w:line="288" w:lineRule="auto"/>
        <w:ind w:firstLine="720"/>
        <w:jc w:val="both"/>
        <w:rPr>
          <w:rFonts w:ascii="Times New Roman" w:hAnsi="Times New Roman" w:cs="Times New Roman"/>
          <w:sz w:val="28"/>
          <w:szCs w:val="28"/>
          <w:lang w:val="it-IT"/>
        </w:rPr>
      </w:pPr>
      <w:r w:rsidRPr="009F325F">
        <w:rPr>
          <w:rFonts w:ascii="Times New Roman" w:hAnsi="Times New Roman" w:cs="Times New Roman"/>
          <w:sz w:val="28"/>
          <w:szCs w:val="28"/>
          <w:lang w:val="it-IT"/>
        </w:rPr>
        <w:t>1. Mức 1</w:t>
      </w:r>
      <w:r w:rsidR="00CB7D01" w:rsidRPr="009F325F">
        <w:rPr>
          <w:rFonts w:ascii="Times New Roman" w:hAnsi="Times New Roman" w:cs="Times New Roman"/>
          <w:sz w:val="28"/>
          <w:szCs w:val="28"/>
          <w:lang w:val="it-IT"/>
        </w:rPr>
        <w:t>: Cơ sở không có tồn tại nghiêm trọng hay tồn tại nặng nào.</w:t>
      </w:r>
    </w:p>
    <w:p w14:paraId="7C23EDBE" w14:textId="77777777" w:rsidR="00CB7D01" w:rsidRPr="009F325F" w:rsidRDefault="00CB099C" w:rsidP="00F556A8">
      <w:pPr>
        <w:widowControl w:val="0"/>
        <w:spacing w:before="60" w:after="40" w:line="288" w:lineRule="auto"/>
        <w:ind w:firstLine="720"/>
        <w:jc w:val="both"/>
        <w:rPr>
          <w:rFonts w:ascii="Times New Roman" w:hAnsi="Times New Roman" w:cs="Times New Roman"/>
          <w:sz w:val="28"/>
          <w:szCs w:val="28"/>
          <w:lang w:val="it-IT"/>
        </w:rPr>
      </w:pPr>
      <w:r w:rsidRPr="009F325F">
        <w:rPr>
          <w:rFonts w:ascii="Times New Roman" w:hAnsi="Times New Roman" w:cs="Times New Roman"/>
          <w:sz w:val="28"/>
          <w:szCs w:val="28"/>
          <w:lang w:val="it-IT"/>
        </w:rPr>
        <w:t>2.</w:t>
      </w:r>
      <w:r w:rsidR="00CB7D01" w:rsidRPr="009F325F">
        <w:rPr>
          <w:rFonts w:ascii="Times New Roman" w:hAnsi="Times New Roman" w:cs="Times New Roman"/>
          <w:sz w:val="28"/>
          <w:szCs w:val="28"/>
          <w:lang w:val="it-IT"/>
        </w:rPr>
        <w:t xml:space="preserve"> Mức </w:t>
      </w:r>
      <w:r w:rsidRPr="009F325F">
        <w:rPr>
          <w:rFonts w:ascii="Times New Roman" w:hAnsi="Times New Roman" w:cs="Times New Roman"/>
          <w:sz w:val="28"/>
          <w:szCs w:val="28"/>
          <w:lang w:val="it-IT"/>
        </w:rPr>
        <w:t>2</w:t>
      </w:r>
      <w:r w:rsidR="00CB7D01" w:rsidRPr="009F325F">
        <w:rPr>
          <w:rFonts w:ascii="Times New Roman" w:hAnsi="Times New Roman" w:cs="Times New Roman"/>
          <w:sz w:val="28"/>
          <w:szCs w:val="28"/>
          <w:lang w:val="it-IT"/>
        </w:rPr>
        <w:t>: Cơ sở không có tồn tại nghiêm trọng nào và có từ 1 đến 6 tồn tại nặng.</w:t>
      </w:r>
    </w:p>
    <w:p w14:paraId="74B66526" w14:textId="48EF5751" w:rsidR="00546BD6" w:rsidRPr="00F02A62" w:rsidRDefault="00546BD6" w:rsidP="00546BD6">
      <w:pPr>
        <w:widowControl w:val="0"/>
        <w:spacing w:before="60" w:after="40" w:line="288" w:lineRule="auto"/>
        <w:ind w:firstLine="720"/>
        <w:jc w:val="both"/>
        <w:rPr>
          <w:rFonts w:ascii="Times New Roman" w:hAnsi="Times New Roman" w:cs="Times New Roman"/>
          <w:spacing w:val="-6"/>
          <w:sz w:val="28"/>
          <w:szCs w:val="28"/>
          <w:lang w:val="it-IT"/>
        </w:rPr>
      </w:pPr>
      <w:r w:rsidRPr="00F02A62">
        <w:rPr>
          <w:rFonts w:ascii="Times New Roman" w:hAnsi="Times New Roman" w:cs="Times New Roman"/>
          <w:spacing w:val="-6"/>
          <w:sz w:val="28"/>
          <w:szCs w:val="28"/>
          <w:lang w:val="it-IT"/>
        </w:rPr>
        <w:t>3. Mức 3: Cơ sở không có tồn tại nghiêm trọng nào và có từ 7-14 tồn tại nặng.</w:t>
      </w:r>
    </w:p>
    <w:p w14:paraId="14535AC5" w14:textId="77777777" w:rsidR="00546BD6" w:rsidRPr="00F02A62" w:rsidRDefault="00546BD6" w:rsidP="00546BD6">
      <w:pPr>
        <w:widowControl w:val="0"/>
        <w:spacing w:before="60" w:after="40" w:line="288" w:lineRule="auto"/>
        <w:ind w:firstLine="720"/>
        <w:jc w:val="both"/>
        <w:rPr>
          <w:rFonts w:ascii="Times New Roman" w:hAnsi="Times New Roman" w:cs="Times New Roman"/>
          <w:sz w:val="28"/>
          <w:szCs w:val="28"/>
          <w:lang w:val="it-IT"/>
        </w:rPr>
      </w:pPr>
      <w:r w:rsidRPr="00F02A62">
        <w:rPr>
          <w:rFonts w:ascii="Times New Roman" w:hAnsi="Times New Roman" w:cs="Times New Roman"/>
          <w:sz w:val="28"/>
          <w:szCs w:val="28"/>
          <w:lang w:val="it-IT"/>
        </w:rPr>
        <w:t>4. Mức 4: Cơ sở có từ 01 trở lên tồn tại nghiêm trọng và/hoặc có từ 07 15 tồn tại nặng trở lên.</w:t>
      </w:r>
    </w:p>
    <w:p w14:paraId="27306A2B" w14:textId="2F7B3EB7" w:rsidR="00F02A62" w:rsidRDefault="00F02A62" w:rsidP="00F02A62">
      <w:pPr>
        <w:widowControl w:val="0"/>
        <w:spacing w:before="120" w:after="40" w:line="288" w:lineRule="auto"/>
        <w:ind w:firstLine="720"/>
        <w:jc w:val="both"/>
        <w:rPr>
          <w:rFonts w:ascii="Times New Roman" w:hAnsi="Times New Roman" w:cs="Times New Roman"/>
          <w:b/>
          <w:sz w:val="28"/>
          <w:szCs w:val="28"/>
          <w:lang w:val="it-IT"/>
        </w:rPr>
      </w:pPr>
      <w:r w:rsidRPr="00070E0E">
        <w:rPr>
          <w:rFonts w:ascii="Times New Roman" w:hAnsi="Times New Roman" w:cs="Times New Roman"/>
          <w:b/>
          <w:sz w:val="28"/>
          <w:szCs w:val="28"/>
          <w:lang w:val="it-IT"/>
        </w:rPr>
        <w:t>I</w:t>
      </w:r>
      <w:r>
        <w:rPr>
          <w:rFonts w:ascii="Times New Roman" w:hAnsi="Times New Roman" w:cs="Times New Roman"/>
          <w:b/>
          <w:sz w:val="28"/>
          <w:szCs w:val="28"/>
          <w:lang w:val="it-IT"/>
        </w:rPr>
        <w:t>I</w:t>
      </w:r>
      <w:r w:rsidRPr="00070E0E">
        <w:rPr>
          <w:rFonts w:ascii="Times New Roman" w:hAnsi="Times New Roman" w:cs="Times New Roman"/>
          <w:b/>
          <w:sz w:val="28"/>
          <w:szCs w:val="28"/>
          <w:lang w:val="it-IT"/>
        </w:rPr>
        <w:t xml:space="preserve">I. </w:t>
      </w:r>
      <w:r>
        <w:rPr>
          <w:rFonts w:ascii="Times New Roman" w:hAnsi="Times New Roman" w:cs="Times New Roman"/>
          <w:b/>
          <w:sz w:val="28"/>
          <w:szCs w:val="28"/>
          <w:lang w:val="it-IT"/>
        </w:rPr>
        <w:t xml:space="preserve">Các tồn tại cần đánh giá thực tế hành động khắc phục: </w:t>
      </w:r>
    </w:p>
    <w:p w14:paraId="5DA7A349" w14:textId="27200F15" w:rsidR="00F02A62" w:rsidRPr="00AA3D54" w:rsidRDefault="00F02A62" w:rsidP="00F02A62">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lastRenderedPageBreak/>
        <w:t>- Các tồn tại mà việc khắc phục cần m</w:t>
      </w:r>
      <w:r w:rsidRPr="00AA3D54">
        <w:rPr>
          <w:rFonts w:ascii="Times New Roman" w:hAnsi="Times New Roman" w:cs="Times New Roman"/>
          <w:bCs/>
          <w:sz w:val="28"/>
          <w:szCs w:val="28"/>
          <w:lang w:val="nl-NL"/>
        </w:rPr>
        <w:t xml:space="preserve">ở rộng </w:t>
      </w:r>
      <w:r>
        <w:rPr>
          <w:rFonts w:ascii="Times New Roman" w:hAnsi="Times New Roman" w:cs="Times New Roman"/>
          <w:bCs/>
          <w:sz w:val="28"/>
          <w:szCs w:val="28"/>
          <w:lang w:val="nl-NL"/>
        </w:rPr>
        <w:t>dây chuyền</w:t>
      </w:r>
      <w:r w:rsidRPr="00AA3D54">
        <w:rPr>
          <w:rFonts w:ascii="Times New Roman" w:hAnsi="Times New Roman" w:cs="Times New Roman"/>
          <w:bCs/>
          <w:sz w:val="28"/>
          <w:szCs w:val="28"/>
          <w:lang w:val="nl-NL"/>
        </w:rPr>
        <w:t xml:space="preserve"> sản xuất trên cơ sở cấu trúc </w:t>
      </w:r>
      <w:r>
        <w:rPr>
          <w:rFonts w:ascii="Times New Roman" w:hAnsi="Times New Roman" w:cs="Times New Roman"/>
          <w:bCs/>
          <w:sz w:val="28"/>
          <w:szCs w:val="28"/>
          <w:lang w:val="nl-NL"/>
        </w:rPr>
        <w:t>dây chuyền</w:t>
      </w:r>
      <w:r w:rsidRPr="00AA3D54">
        <w:rPr>
          <w:rFonts w:ascii="Times New Roman" w:hAnsi="Times New Roman" w:cs="Times New Roman"/>
          <w:bCs/>
          <w:sz w:val="28"/>
          <w:szCs w:val="28"/>
          <w:lang w:val="nl-NL"/>
        </w:rPr>
        <w:t xml:space="preserve"> đã có;</w:t>
      </w:r>
    </w:p>
    <w:p w14:paraId="03301478" w14:textId="3C18ABF1" w:rsidR="00F02A62" w:rsidRDefault="00F02A62" w:rsidP="00F02A62">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pacing w:val="-4"/>
          <w:sz w:val="28"/>
          <w:szCs w:val="28"/>
          <w:lang w:val="nl-NL"/>
        </w:rPr>
      </w:pPr>
      <w:r>
        <w:rPr>
          <w:rFonts w:ascii="Times New Roman" w:hAnsi="Times New Roman" w:cs="Times New Roman"/>
          <w:bCs/>
          <w:spacing w:val="-4"/>
          <w:sz w:val="28"/>
          <w:szCs w:val="28"/>
          <w:lang w:val="nl-NL"/>
        </w:rPr>
        <w:t>- Các tồn tại cần s</w:t>
      </w:r>
      <w:r w:rsidRPr="00AA3D54">
        <w:rPr>
          <w:rFonts w:ascii="Times New Roman" w:hAnsi="Times New Roman" w:cs="Times New Roman"/>
          <w:bCs/>
          <w:spacing w:val="-4"/>
          <w:sz w:val="28"/>
          <w:szCs w:val="28"/>
          <w:lang w:val="nl-NL"/>
        </w:rPr>
        <w:t xml:space="preserve">ửa chữa, thay đổi về cấu trúc, bố trí </w:t>
      </w:r>
      <w:r>
        <w:rPr>
          <w:rFonts w:ascii="Times New Roman" w:hAnsi="Times New Roman" w:cs="Times New Roman"/>
          <w:bCs/>
          <w:spacing w:val="-4"/>
          <w:sz w:val="28"/>
          <w:szCs w:val="28"/>
          <w:lang w:val="nl-NL"/>
        </w:rPr>
        <w:t xml:space="preserve">lại </w:t>
      </w:r>
      <w:r w:rsidRPr="00AA3D54">
        <w:rPr>
          <w:rFonts w:ascii="Times New Roman" w:hAnsi="Times New Roman" w:cs="Times New Roman"/>
          <w:bCs/>
          <w:spacing w:val="-4"/>
          <w:sz w:val="28"/>
          <w:szCs w:val="28"/>
          <w:lang w:val="nl-NL"/>
        </w:rPr>
        <w:t xml:space="preserve">nhà xưởng tại một phần của dây chuyền sản xuất </w:t>
      </w:r>
      <w:r w:rsidR="00D25B1F">
        <w:rPr>
          <w:rFonts w:ascii="Times New Roman" w:hAnsi="Times New Roman" w:cs="Times New Roman"/>
          <w:bCs/>
          <w:spacing w:val="-4"/>
          <w:sz w:val="28"/>
          <w:szCs w:val="28"/>
          <w:lang w:val="nl-NL"/>
        </w:rPr>
        <w:t xml:space="preserve">để đảm bảo nguyên tắc một chiều, </w:t>
      </w:r>
      <w:r w:rsidR="00D25B1F" w:rsidRPr="00AA3D54">
        <w:rPr>
          <w:rFonts w:ascii="Times New Roman" w:hAnsi="Times New Roman" w:cs="Times New Roman"/>
          <w:bCs/>
          <w:spacing w:val="-4"/>
          <w:sz w:val="28"/>
          <w:szCs w:val="28"/>
          <w:lang w:val="nl-NL"/>
        </w:rPr>
        <w:t>quy trình sản xuất</w:t>
      </w:r>
      <w:r w:rsidR="00D25B1F">
        <w:rPr>
          <w:rFonts w:ascii="Times New Roman" w:hAnsi="Times New Roman" w:cs="Times New Roman"/>
          <w:bCs/>
          <w:spacing w:val="-4"/>
          <w:sz w:val="28"/>
          <w:szCs w:val="28"/>
          <w:lang w:val="nl-NL"/>
        </w:rPr>
        <w:t xml:space="preserve"> và điều kiện </w:t>
      </w:r>
      <w:r w:rsidRPr="00AA3D54">
        <w:rPr>
          <w:rFonts w:ascii="Times New Roman" w:hAnsi="Times New Roman" w:cs="Times New Roman"/>
          <w:bCs/>
          <w:spacing w:val="-4"/>
          <w:sz w:val="28"/>
          <w:szCs w:val="28"/>
          <w:lang w:val="nl-NL"/>
        </w:rPr>
        <w:t xml:space="preserve">môi trường sản xuất; </w:t>
      </w:r>
    </w:p>
    <w:p w14:paraId="668DF71D" w14:textId="156D1C7D" w:rsidR="00F02A62" w:rsidRDefault="00F02A62" w:rsidP="00D25B1F">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z w:val="28"/>
          <w:szCs w:val="28"/>
          <w:lang w:val="nl-NL"/>
        </w:rPr>
      </w:pPr>
      <w:r>
        <w:rPr>
          <w:rFonts w:ascii="Times New Roman" w:hAnsi="Times New Roman" w:cs="Times New Roman"/>
          <w:bCs/>
          <w:spacing w:val="-4"/>
          <w:sz w:val="28"/>
          <w:szCs w:val="28"/>
          <w:lang w:val="nl-NL"/>
        </w:rPr>
        <w:t xml:space="preserve">- </w:t>
      </w:r>
      <w:r w:rsidR="00D25B1F">
        <w:rPr>
          <w:rFonts w:ascii="Times New Roman" w:hAnsi="Times New Roman" w:cs="Times New Roman"/>
          <w:bCs/>
          <w:spacing w:val="-4"/>
          <w:sz w:val="28"/>
          <w:szCs w:val="28"/>
          <w:lang w:val="nl-NL"/>
        </w:rPr>
        <w:t xml:space="preserve">Các tồn tại liên quan đến việc phải bổ sung, thay thế, lắp đặt </w:t>
      </w:r>
      <w:r w:rsidRPr="00AA3D54">
        <w:rPr>
          <w:rFonts w:ascii="Times New Roman" w:hAnsi="Times New Roman" w:cs="Times New Roman"/>
          <w:bCs/>
          <w:sz w:val="28"/>
          <w:szCs w:val="28"/>
          <w:lang w:val="nl-NL"/>
        </w:rPr>
        <w:t xml:space="preserve">các thiết bị sản xuất </w:t>
      </w:r>
      <w:r w:rsidR="00D25B1F">
        <w:rPr>
          <w:rFonts w:ascii="Times New Roman" w:hAnsi="Times New Roman" w:cs="Times New Roman"/>
          <w:bCs/>
          <w:sz w:val="28"/>
          <w:szCs w:val="28"/>
          <w:lang w:val="nl-NL"/>
        </w:rPr>
        <w:t>có</w:t>
      </w:r>
      <w:r w:rsidRPr="00AA3D54">
        <w:rPr>
          <w:rFonts w:ascii="Times New Roman" w:hAnsi="Times New Roman" w:cs="Times New Roman"/>
          <w:bCs/>
          <w:sz w:val="28"/>
          <w:szCs w:val="28"/>
          <w:lang w:val="nl-NL"/>
        </w:rPr>
        <w:t xml:space="preserve"> ảnh hưởng tới quy trình sản xuất, chất lượng thuốc, nguyên liệu làm thuố</w:t>
      </w:r>
      <w:r w:rsidR="00D25B1F">
        <w:rPr>
          <w:rFonts w:ascii="Times New Roman" w:hAnsi="Times New Roman" w:cs="Times New Roman"/>
          <w:bCs/>
          <w:sz w:val="28"/>
          <w:szCs w:val="28"/>
          <w:lang w:val="nl-NL"/>
        </w:rPr>
        <w:t xml:space="preserve">c </w:t>
      </w:r>
      <w:r w:rsidR="00D25B1F">
        <w:rPr>
          <w:rFonts w:ascii="Times New Roman" w:hAnsi="Times New Roman" w:cs="Times New Roman"/>
          <w:bCs/>
          <w:sz w:val="28"/>
          <w:szCs w:val="28"/>
          <w:lang w:val="nl-NL"/>
        </w:rPr>
        <w:t>để đảm bảo yêu cầu củ</w:t>
      </w:r>
      <w:r w:rsidR="00D25B1F">
        <w:rPr>
          <w:rFonts w:ascii="Times New Roman" w:hAnsi="Times New Roman" w:cs="Times New Roman"/>
          <w:bCs/>
          <w:sz w:val="28"/>
          <w:szCs w:val="28"/>
          <w:lang w:val="nl-NL"/>
        </w:rPr>
        <w:t>a GMP;</w:t>
      </w:r>
    </w:p>
    <w:p w14:paraId="161C758F" w14:textId="2FEDF00B" w:rsidR="00D25B1F" w:rsidRDefault="00D25B1F" w:rsidP="00D25B1F">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z w:val="28"/>
          <w:szCs w:val="28"/>
          <w:lang w:val="nl-NL"/>
        </w:rPr>
      </w:pPr>
      <w:r>
        <w:rPr>
          <w:rFonts w:ascii="Times New Roman" w:hAnsi="Times New Roman" w:cs="Times New Roman"/>
          <w:bCs/>
          <w:spacing w:val="-4"/>
          <w:sz w:val="28"/>
          <w:szCs w:val="28"/>
          <w:lang w:val="nl-NL"/>
        </w:rPr>
        <w:t>- Các tồn tại liên quan đến việc phải bổ sung, lắp đặt</w:t>
      </w:r>
      <w:r w:rsidR="00FA3CBA">
        <w:rPr>
          <w:rFonts w:ascii="Times New Roman" w:hAnsi="Times New Roman" w:cs="Times New Roman"/>
          <w:bCs/>
          <w:spacing w:val="-4"/>
          <w:sz w:val="28"/>
          <w:szCs w:val="28"/>
          <w:lang w:val="nl-NL"/>
        </w:rPr>
        <w:t>, nâng cấp, sữa chữa</w:t>
      </w:r>
      <w:r>
        <w:rPr>
          <w:rFonts w:ascii="Times New Roman" w:hAnsi="Times New Roman" w:cs="Times New Roman"/>
          <w:bCs/>
          <w:spacing w:val="-4"/>
          <w:sz w:val="28"/>
          <w:szCs w:val="28"/>
          <w:lang w:val="nl-NL"/>
        </w:rPr>
        <w:t xml:space="preserve"> </w:t>
      </w:r>
      <w:r w:rsidRPr="00AA3D54">
        <w:rPr>
          <w:rFonts w:ascii="Times New Roman" w:hAnsi="Times New Roman" w:cs="Times New Roman"/>
          <w:bCs/>
          <w:sz w:val="28"/>
          <w:szCs w:val="28"/>
          <w:lang w:val="nl-NL"/>
        </w:rPr>
        <w:t xml:space="preserve">các </w:t>
      </w:r>
      <w:r>
        <w:rPr>
          <w:rFonts w:ascii="Times New Roman" w:hAnsi="Times New Roman" w:cs="Times New Roman"/>
          <w:bCs/>
          <w:sz w:val="28"/>
          <w:szCs w:val="28"/>
          <w:lang w:val="nl-NL"/>
        </w:rPr>
        <w:t xml:space="preserve">chi tiết của các hệ thống phụ trợ </w:t>
      </w:r>
      <w:r w:rsidR="008C25A3">
        <w:rPr>
          <w:rFonts w:ascii="Times New Roman" w:hAnsi="Times New Roman" w:cs="Times New Roman"/>
          <w:bCs/>
          <w:sz w:val="28"/>
          <w:szCs w:val="28"/>
          <w:lang w:val="nl-NL"/>
        </w:rPr>
        <w:t xml:space="preserve">để đáp ứng </w:t>
      </w:r>
      <w:r w:rsidR="00700F2D">
        <w:rPr>
          <w:rFonts w:ascii="Times New Roman" w:hAnsi="Times New Roman" w:cs="Times New Roman"/>
          <w:bCs/>
          <w:sz w:val="28"/>
          <w:szCs w:val="28"/>
          <w:lang w:val="nl-NL"/>
        </w:rPr>
        <w:t xml:space="preserve">điều kiện môi trường sản xuất, </w:t>
      </w:r>
      <w:r w:rsidR="008C25A3">
        <w:rPr>
          <w:rFonts w:ascii="Times New Roman" w:hAnsi="Times New Roman" w:cs="Times New Roman"/>
          <w:bCs/>
          <w:sz w:val="28"/>
          <w:szCs w:val="28"/>
          <w:lang w:val="nl-NL"/>
        </w:rPr>
        <w:t xml:space="preserve">đáp ứng yêu cầu đối với </w:t>
      </w:r>
      <w:r w:rsidR="00700F2D">
        <w:rPr>
          <w:rFonts w:ascii="Times New Roman" w:hAnsi="Times New Roman" w:cs="Times New Roman"/>
          <w:bCs/>
          <w:sz w:val="28"/>
          <w:szCs w:val="28"/>
          <w:lang w:val="nl-NL"/>
        </w:rPr>
        <w:t>chất lượng nước, khí, khí nén có tiếp xúc trực tiếp với sản phẩm</w:t>
      </w:r>
      <w:r>
        <w:rPr>
          <w:rFonts w:ascii="Times New Roman" w:hAnsi="Times New Roman" w:cs="Times New Roman"/>
          <w:bCs/>
          <w:sz w:val="28"/>
          <w:szCs w:val="28"/>
          <w:lang w:val="nl-NL"/>
        </w:rPr>
        <w:t>;</w:t>
      </w:r>
    </w:p>
    <w:p w14:paraId="6F4E043A" w14:textId="43533C34" w:rsidR="00F02A62" w:rsidRPr="00AA3D54" w:rsidRDefault="00700F2D" w:rsidP="00F02A62">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FA3CBA">
        <w:rPr>
          <w:rFonts w:ascii="Times New Roman" w:hAnsi="Times New Roman" w:cs="Times New Roman"/>
          <w:bCs/>
          <w:sz w:val="28"/>
          <w:szCs w:val="28"/>
          <w:lang w:val="nl-NL"/>
        </w:rPr>
        <w:t>Các tồn tại cần t</w:t>
      </w:r>
      <w:r w:rsidR="00F02A62" w:rsidRPr="00AA3D54">
        <w:rPr>
          <w:rFonts w:ascii="Times New Roman" w:hAnsi="Times New Roman" w:cs="Times New Roman"/>
          <w:bCs/>
          <w:sz w:val="28"/>
          <w:szCs w:val="28"/>
          <w:lang w:val="nl-NL"/>
        </w:rPr>
        <w:t xml:space="preserve">hay </w:t>
      </w:r>
      <w:r w:rsidR="00FA3CBA">
        <w:rPr>
          <w:rFonts w:ascii="Times New Roman" w:hAnsi="Times New Roman" w:cs="Times New Roman"/>
          <w:bCs/>
          <w:sz w:val="28"/>
          <w:szCs w:val="28"/>
          <w:lang w:val="nl-NL"/>
        </w:rPr>
        <w:t>thế một phần</w:t>
      </w:r>
      <w:r w:rsidR="008C25A3">
        <w:rPr>
          <w:rFonts w:ascii="Times New Roman" w:hAnsi="Times New Roman" w:cs="Times New Roman"/>
          <w:bCs/>
          <w:sz w:val="28"/>
          <w:szCs w:val="28"/>
          <w:lang w:val="nl-NL"/>
        </w:rPr>
        <w:t xml:space="preserve"> hoặc toàn bộ</w:t>
      </w:r>
      <w:r w:rsidR="00F02A62" w:rsidRPr="00AA3D54">
        <w:rPr>
          <w:rFonts w:ascii="Times New Roman" w:hAnsi="Times New Roman" w:cs="Times New Roman"/>
          <w:bCs/>
          <w:sz w:val="28"/>
          <w:szCs w:val="28"/>
          <w:lang w:val="nl-NL"/>
        </w:rPr>
        <w:t xml:space="preserve"> hệ thống phụ trợ hoặc thay đổi nguyên lý thiết kế, vận hành hệ thống tiện ích </w:t>
      </w:r>
      <w:r w:rsidR="00957C23">
        <w:rPr>
          <w:rFonts w:ascii="Times New Roman" w:hAnsi="Times New Roman" w:cs="Times New Roman"/>
          <w:bCs/>
          <w:sz w:val="28"/>
          <w:szCs w:val="28"/>
          <w:lang w:val="nl-NL"/>
        </w:rPr>
        <w:t>để đảm bảo điều kiện</w:t>
      </w:r>
      <w:r w:rsidR="00F02A62" w:rsidRPr="00AA3D54">
        <w:rPr>
          <w:rFonts w:ascii="Times New Roman" w:hAnsi="Times New Roman" w:cs="Times New Roman"/>
          <w:bCs/>
          <w:sz w:val="28"/>
          <w:szCs w:val="28"/>
          <w:lang w:val="nl-NL"/>
        </w:rPr>
        <w:t xml:space="preserve"> môi trường sản xuất;</w:t>
      </w:r>
    </w:p>
    <w:p w14:paraId="2FB1C9C9" w14:textId="3A344ABE" w:rsidR="00957C23" w:rsidRPr="00957C23" w:rsidRDefault="00957C23" w:rsidP="00F02A62">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z w:val="28"/>
          <w:szCs w:val="28"/>
          <w:lang w:val="nl-NL"/>
        </w:rPr>
      </w:pPr>
      <w:r w:rsidRPr="00957C23">
        <w:rPr>
          <w:rFonts w:ascii="Times New Roman" w:hAnsi="Times New Roman" w:cs="Times New Roman"/>
          <w:bCs/>
          <w:sz w:val="28"/>
          <w:szCs w:val="28"/>
          <w:lang w:val="nl-NL"/>
        </w:rPr>
        <w:t xml:space="preserve">- Các tồn tại </w:t>
      </w:r>
      <w:r>
        <w:rPr>
          <w:rFonts w:ascii="Times New Roman" w:hAnsi="Times New Roman" w:cs="Times New Roman"/>
          <w:bCs/>
          <w:sz w:val="28"/>
          <w:szCs w:val="28"/>
          <w:lang w:val="nl-NL"/>
        </w:rPr>
        <w:t>mà việc khắc phục cần m</w:t>
      </w:r>
      <w:r w:rsidRPr="00AA3D54">
        <w:rPr>
          <w:rFonts w:ascii="Times New Roman" w:hAnsi="Times New Roman" w:cs="Times New Roman"/>
          <w:bCs/>
          <w:sz w:val="28"/>
          <w:szCs w:val="28"/>
          <w:lang w:val="nl-NL"/>
        </w:rPr>
        <w:t>ở rộng</w:t>
      </w:r>
      <w:r>
        <w:rPr>
          <w:rFonts w:ascii="Times New Roman" w:hAnsi="Times New Roman" w:cs="Times New Roman"/>
          <w:bCs/>
          <w:sz w:val="28"/>
          <w:szCs w:val="28"/>
          <w:lang w:val="nl-NL"/>
        </w:rPr>
        <w:t>, bổ sung</w:t>
      </w:r>
      <w:r w:rsidRPr="00957C23">
        <w:rPr>
          <w:rFonts w:ascii="Times New Roman" w:hAnsi="Times New Roman" w:cs="Times New Roman"/>
          <w:bCs/>
          <w:sz w:val="28"/>
          <w:szCs w:val="28"/>
          <w:lang w:val="nl-NL"/>
        </w:rPr>
        <w:t xml:space="preserve"> </w:t>
      </w:r>
      <w:r w:rsidR="00F02A62" w:rsidRPr="00957C23">
        <w:rPr>
          <w:rFonts w:ascii="Times New Roman" w:hAnsi="Times New Roman" w:cs="Times New Roman"/>
          <w:bCs/>
          <w:sz w:val="28"/>
          <w:szCs w:val="28"/>
          <w:lang w:val="nl-NL"/>
        </w:rPr>
        <w:t>kho bảo quản</w:t>
      </w:r>
      <w:r w:rsidRPr="00957C23">
        <w:rPr>
          <w:rFonts w:ascii="Times New Roman" w:hAnsi="Times New Roman" w:cs="Times New Roman"/>
          <w:bCs/>
          <w:sz w:val="28"/>
          <w:szCs w:val="28"/>
          <w:lang w:val="nl-NL"/>
        </w:rPr>
        <w:t xml:space="preserve"> thuốc, nguyên liệu làm thuốc. </w:t>
      </w:r>
    </w:p>
    <w:p w14:paraId="54937D3C" w14:textId="5210761F" w:rsidR="00957C23" w:rsidRPr="00957C23" w:rsidRDefault="00957C23" w:rsidP="00F02A62">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z w:val="28"/>
          <w:szCs w:val="28"/>
          <w:lang w:val="nl-NL"/>
        </w:rPr>
      </w:pPr>
      <w:r w:rsidRPr="00957C23">
        <w:rPr>
          <w:rFonts w:ascii="Times New Roman" w:hAnsi="Times New Roman" w:cs="Times New Roman"/>
          <w:bCs/>
          <w:sz w:val="28"/>
          <w:szCs w:val="28"/>
          <w:lang w:val="nl-NL"/>
        </w:rPr>
        <w:t xml:space="preserve">- </w:t>
      </w:r>
      <w:r w:rsidRPr="00957C23">
        <w:rPr>
          <w:rFonts w:ascii="Times New Roman" w:hAnsi="Times New Roman" w:cs="Times New Roman"/>
          <w:bCs/>
          <w:sz w:val="28"/>
          <w:szCs w:val="28"/>
          <w:lang w:val="nl-NL"/>
        </w:rPr>
        <w:t xml:space="preserve">Các tồn tại cần sửa chữa, thay đổi về cấu trúc, bố trí lại </w:t>
      </w:r>
      <w:r w:rsidRPr="00957C23">
        <w:rPr>
          <w:rFonts w:ascii="Times New Roman" w:hAnsi="Times New Roman" w:cs="Times New Roman"/>
          <w:bCs/>
          <w:sz w:val="28"/>
          <w:szCs w:val="28"/>
          <w:lang w:val="nl-NL"/>
        </w:rPr>
        <w:t>khu vực lấy mẫu để đáp ứng điều kiện môi trường cấp sạch và đảm bảo các hoạt động được thực hiện tại khu vực theo nguyên tắc GMP</w:t>
      </w:r>
      <w:r w:rsidRPr="00957C23">
        <w:rPr>
          <w:rFonts w:ascii="Times New Roman" w:hAnsi="Times New Roman" w:cs="Times New Roman"/>
          <w:bCs/>
          <w:sz w:val="28"/>
          <w:szCs w:val="28"/>
          <w:lang w:val="nl-NL"/>
        </w:rPr>
        <w:t>;</w:t>
      </w:r>
    </w:p>
    <w:p w14:paraId="45EACEC1" w14:textId="3F5D3233" w:rsidR="00702DA8" w:rsidRDefault="00957C23" w:rsidP="00957C23">
      <w:pPr>
        <w:widowControl w:val="0"/>
        <w:tabs>
          <w:tab w:val="left" w:pos="720"/>
          <w:tab w:val="left" w:pos="900"/>
        </w:tabs>
        <w:spacing w:before="100" w:beforeAutospacing="1" w:after="100" w:afterAutospacing="1" w:line="380" w:lineRule="exact"/>
        <w:ind w:firstLine="567"/>
        <w:contextualSpacing/>
        <w:jc w:val="both"/>
        <w:rPr>
          <w:rFonts w:ascii="Times New Roman" w:hAnsi="Times New Roman" w:cs="Times New Roman"/>
          <w:bCs/>
          <w:spacing w:val="-4"/>
          <w:sz w:val="28"/>
          <w:szCs w:val="28"/>
          <w:lang w:val="nl-NL"/>
        </w:rPr>
      </w:pPr>
      <w:r w:rsidRPr="00957C23">
        <w:rPr>
          <w:rFonts w:ascii="Times New Roman" w:hAnsi="Times New Roman" w:cs="Times New Roman"/>
          <w:bCs/>
          <w:sz w:val="28"/>
          <w:szCs w:val="28"/>
          <w:lang w:val="nl-NL"/>
        </w:rPr>
        <w:t xml:space="preserve">- Các tồn tại </w:t>
      </w:r>
      <w:r>
        <w:rPr>
          <w:rFonts w:ascii="Times New Roman" w:hAnsi="Times New Roman" w:cs="Times New Roman"/>
          <w:bCs/>
          <w:sz w:val="28"/>
          <w:szCs w:val="28"/>
          <w:lang w:val="nl-NL"/>
        </w:rPr>
        <w:t>mà việc khắc phục cần m</w:t>
      </w:r>
      <w:r w:rsidRPr="00AA3D54">
        <w:rPr>
          <w:rFonts w:ascii="Times New Roman" w:hAnsi="Times New Roman" w:cs="Times New Roman"/>
          <w:bCs/>
          <w:sz w:val="28"/>
          <w:szCs w:val="28"/>
          <w:lang w:val="nl-NL"/>
        </w:rPr>
        <w:t>ở rộng</w:t>
      </w:r>
      <w:r>
        <w:rPr>
          <w:rFonts w:ascii="Times New Roman" w:hAnsi="Times New Roman" w:cs="Times New Roman"/>
          <w:bCs/>
          <w:sz w:val="28"/>
          <w:szCs w:val="28"/>
          <w:lang w:val="nl-NL"/>
        </w:rPr>
        <w:t xml:space="preserve">, </w:t>
      </w:r>
      <w:r w:rsidR="00702DA8">
        <w:rPr>
          <w:rFonts w:ascii="Times New Roman" w:hAnsi="Times New Roman" w:cs="Times New Roman"/>
          <w:bCs/>
          <w:spacing w:val="-4"/>
          <w:sz w:val="28"/>
          <w:szCs w:val="28"/>
          <w:lang w:val="nl-NL"/>
        </w:rPr>
        <w:t>s</w:t>
      </w:r>
      <w:r w:rsidR="00702DA8" w:rsidRPr="00AA3D54">
        <w:rPr>
          <w:rFonts w:ascii="Times New Roman" w:hAnsi="Times New Roman" w:cs="Times New Roman"/>
          <w:bCs/>
          <w:spacing w:val="-4"/>
          <w:sz w:val="28"/>
          <w:szCs w:val="28"/>
          <w:lang w:val="nl-NL"/>
        </w:rPr>
        <w:t>ửa chữa, thay đổi về cấu trúc,</w:t>
      </w:r>
      <w:r w:rsidR="00702DA8">
        <w:rPr>
          <w:rFonts w:ascii="Times New Roman" w:hAnsi="Times New Roman" w:cs="Times New Roman"/>
          <w:bCs/>
          <w:spacing w:val="-4"/>
          <w:sz w:val="28"/>
          <w:szCs w:val="28"/>
          <w:lang w:val="nl-NL"/>
        </w:rPr>
        <w:t xml:space="preserve"> </w:t>
      </w:r>
      <w:r w:rsidR="00702DA8" w:rsidRPr="00AA3D54">
        <w:rPr>
          <w:rFonts w:ascii="Times New Roman" w:hAnsi="Times New Roman" w:cs="Times New Roman"/>
          <w:bCs/>
          <w:spacing w:val="-4"/>
          <w:sz w:val="28"/>
          <w:szCs w:val="28"/>
          <w:lang w:val="nl-NL"/>
        </w:rPr>
        <w:t xml:space="preserve">bố trí </w:t>
      </w:r>
      <w:r w:rsidR="00702DA8">
        <w:rPr>
          <w:rFonts w:ascii="Times New Roman" w:hAnsi="Times New Roman" w:cs="Times New Roman"/>
          <w:bCs/>
          <w:spacing w:val="-4"/>
          <w:sz w:val="28"/>
          <w:szCs w:val="28"/>
          <w:lang w:val="nl-NL"/>
        </w:rPr>
        <w:t>các phòng trong khu vực,</w:t>
      </w:r>
      <w:r w:rsidR="00702DA8">
        <w:rPr>
          <w:rFonts w:ascii="Times New Roman" w:hAnsi="Times New Roman" w:cs="Times New Roman"/>
          <w:bCs/>
          <w:spacing w:val="-4"/>
          <w:sz w:val="28"/>
          <w:szCs w:val="28"/>
          <w:lang w:val="nl-NL"/>
        </w:rPr>
        <w:t xml:space="preserve"> </w:t>
      </w:r>
      <w:r w:rsidR="00702DA8">
        <w:rPr>
          <w:rFonts w:ascii="Times New Roman" w:hAnsi="Times New Roman" w:cs="Times New Roman"/>
          <w:bCs/>
          <w:spacing w:val="-4"/>
          <w:sz w:val="28"/>
          <w:szCs w:val="28"/>
          <w:lang w:val="nl-NL"/>
        </w:rPr>
        <w:t xml:space="preserve">hệ thống cung cấp khí của phòng kiểm nghiệm vi sinh để đáp ứng yêu cầu về cấp sạch và đảm bảo theo nguyên tắc thực hiện phép thử; </w:t>
      </w:r>
    </w:p>
    <w:p w14:paraId="713F38EB" w14:textId="6AAC72A0" w:rsidR="00CB7D01" w:rsidRPr="00F02A62" w:rsidRDefault="00CB7D01" w:rsidP="00546BD6">
      <w:pPr>
        <w:widowControl w:val="0"/>
        <w:spacing w:before="60" w:after="40" w:line="288" w:lineRule="auto"/>
        <w:ind w:firstLine="720"/>
        <w:jc w:val="both"/>
        <w:rPr>
          <w:rFonts w:ascii="Times New Roman" w:hAnsi="Times New Roman" w:cs="Times New Roman"/>
          <w:sz w:val="28"/>
          <w:szCs w:val="28"/>
          <w:lang w:val="it-IT"/>
        </w:rPr>
      </w:pPr>
    </w:p>
    <w:sectPr w:rsidR="00CB7D01" w:rsidRPr="00F02A62" w:rsidSect="00F556A8">
      <w:pgSz w:w="11906" w:h="16838" w:code="9"/>
      <w:pgMar w:top="1134" w:right="1134" w:bottom="1134"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64325" w14:textId="77777777" w:rsidR="00C01372" w:rsidRDefault="00C01372" w:rsidP="00C01372">
      <w:pPr>
        <w:spacing w:after="0" w:line="240" w:lineRule="auto"/>
      </w:pPr>
      <w:r>
        <w:separator/>
      </w:r>
    </w:p>
  </w:endnote>
  <w:endnote w:type="continuationSeparator" w:id="0">
    <w:p w14:paraId="0655DD6E" w14:textId="77777777" w:rsidR="00C01372" w:rsidRDefault="00C01372" w:rsidP="00C0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317CE" w14:textId="77777777" w:rsidR="00C01372" w:rsidRDefault="00C01372" w:rsidP="00C01372">
      <w:pPr>
        <w:spacing w:after="0" w:line="240" w:lineRule="auto"/>
      </w:pPr>
      <w:r>
        <w:separator/>
      </w:r>
    </w:p>
  </w:footnote>
  <w:footnote w:type="continuationSeparator" w:id="0">
    <w:p w14:paraId="24EE2112" w14:textId="77777777" w:rsidR="00C01372" w:rsidRDefault="00C01372" w:rsidP="00C01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13E"/>
    <w:multiLevelType w:val="multilevel"/>
    <w:tmpl w:val="89E0DF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412E44B2"/>
    <w:multiLevelType w:val="hybridMultilevel"/>
    <w:tmpl w:val="7806F352"/>
    <w:lvl w:ilvl="0" w:tplc="6D3C11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47B3BAE"/>
    <w:multiLevelType w:val="multilevel"/>
    <w:tmpl w:val="A1943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E162AC"/>
    <w:multiLevelType w:val="multilevel"/>
    <w:tmpl w:val="4F62B68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EE"/>
    <w:rsid w:val="00070E0E"/>
    <w:rsid w:val="00136072"/>
    <w:rsid w:val="0016258A"/>
    <w:rsid w:val="00272F6B"/>
    <w:rsid w:val="002A4A4B"/>
    <w:rsid w:val="00346B69"/>
    <w:rsid w:val="0035454A"/>
    <w:rsid w:val="003E703E"/>
    <w:rsid w:val="004F27C7"/>
    <w:rsid w:val="00517EEE"/>
    <w:rsid w:val="00546BD6"/>
    <w:rsid w:val="00611B33"/>
    <w:rsid w:val="0062027F"/>
    <w:rsid w:val="006F2949"/>
    <w:rsid w:val="00700F2D"/>
    <w:rsid w:val="00702DA8"/>
    <w:rsid w:val="00785306"/>
    <w:rsid w:val="00796A79"/>
    <w:rsid w:val="007E25DF"/>
    <w:rsid w:val="008C25A3"/>
    <w:rsid w:val="008D55EE"/>
    <w:rsid w:val="009138D5"/>
    <w:rsid w:val="009537B2"/>
    <w:rsid w:val="00957C23"/>
    <w:rsid w:val="00957E09"/>
    <w:rsid w:val="00960CAF"/>
    <w:rsid w:val="009B3945"/>
    <w:rsid w:val="009F325F"/>
    <w:rsid w:val="00A42DBE"/>
    <w:rsid w:val="00A50C7B"/>
    <w:rsid w:val="00A62C45"/>
    <w:rsid w:val="00B24908"/>
    <w:rsid w:val="00BF4B9A"/>
    <w:rsid w:val="00C01372"/>
    <w:rsid w:val="00C922D4"/>
    <w:rsid w:val="00CB099C"/>
    <w:rsid w:val="00CB7D01"/>
    <w:rsid w:val="00D25B1F"/>
    <w:rsid w:val="00DE2CE9"/>
    <w:rsid w:val="00E36B23"/>
    <w:rsid w:val="00E91551"/>
    <w:rsid w:val="00F02A62"/>
    <w:rsid w:val="00F556A8"/>
    <w:rsid w:val="00FA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1B7E49"/>
  <w15:docId w15:val="{7F8F95CB-C8F8-401A-8969-9791079A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EE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EEE"/>
    <w:pPr>
      <w:ind w:left="720"/>
      <w:contextualSpacing/>
    </w:pPr>
  </w:style>
  <w:style w:type="paragraph" w:styleId="Title">
    <w:name w:val="Title"/>
    <w:basedOn w:val="Normal"/>
    <w:link w:val="TitleChar"/>
    <w:qFormat/>
    <w:rsid w:val="002A4A4B"/>
    <w:pPr>
      <w:spacing w:after="0" w:line="380" w:lineRule="exact"/>
      <w:jc w:val="center"/>
    </w:pPr>
    <w:rPr>
      <w:rFonts w:ascii=".VnTime" w:eastAsia="MS Mincho" w:hAnsi=".VnTime" w:cs="Times New Roman"/>
      <w:b/>
      <w:sz w:val="28"/>
      <w:szCs w:val="20"/>
      <w:lang w:val="en-US" w:eastAsia="ja-JP"/>
    </w:rPr>
  </w:style>
  <w:style w:type="character" w:customStyle="1" w:styleId="TitleChar">
    <w:name w:val="Title Char"/>
    <w:basedOn w:val="DefaultParagraphFont"/>
    <w:link w:val="Title"/>
    <w:rsid w:val="002A4A4B"/>
    <w:rPr>
      <w:rFonts w:ascii=".VnTime" w:eastAsia="MS Mincho" w:hAnsi=".VnTime" w:cs="Times New Roman"/>
      <w:b/>
      <w:sz w:val="28"/>
      <w:szCs w:val="20"/>
      <w:lang w:val="en-US" w:eastAsia="ja-JP"/>
    </w:rPr>
  </w:style>
  <w:style w:type="paragraph" w:styleId="BalloonText">
    <w:name w:val="Balloon Text"/>
    <w:basedOn w:val="Normal"/>
    <w:link w:val="BalloonTextChar"/>
    <w:uiPriority w:val="99"/>
    <w:semiHidden/>
    <w:unhideWhenUsed/>
    <w:rsid w:val="003E7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03E"/>
    <w:rPr>
      <w:rFonts w:ascii="Tahoma" w:eastAsiaTheme="minorEastAsia" w:hAnsi="Tahoma" w:cs="Tahoma"/>
      <w:sz w:val="16"/>
      <w:szCs w:val="16"/>
      <w:lang w:eastAsia="en-GB"/>
    </w:rPr>
  </w:style>
  <w:style w:type="paragraph" w:styleId="Header">
    <w:name w:val="header"/>
    <w:basedOn w:val="Normal"/>
    <w:link w:val="HeaderChar"/>
    <w:uiPriority w:val="99"/>
    <w:unhideWhenUsed/>
    <w:rsid w:val="00C0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72"/>
    <w:rPr>
      <w:rFonts w:eastAsiaTheme="minorEastAsia"/>
      <w:lang w:eastAsia="en-GB"/>
    </w:rPr>
  </w:style>
  <w:style w:type="paragraph" w:styleId="Footer">
    <w:name w:val="footer"/>
    <w:basedOn w:val="Normal"/>
    <w:link w:val="FooterChar"/>
    <w:uiPriority w:val="99"/>
    <w:unhideWhenUsed/>
    <w:rsid w:val="00C0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72"/>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viennv</dc:creator>
  <cp:lastModifiedBy>Le Thi Cam Huong</cp:lastModifiedBy>
  <cp:revision>4</cp:revision>
  <cp:lastPrinted>2025-04-25T07:09:00Z</cp:lastPrinted>
  <dcterms:created xsi:type="dcterms:W3CDTF">2026-04-23T07:28:00Z</dcterms:created>
  <dcterms:modified xsi:type="dcterms:W3CDTF">2026-04-23T08:24:00Z</dcterms:modified>
</cp:coreProperties>
</file>