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24" w:type="dxa"/>
        <w:tblInd w:w="-176" w:type="dxa"/>
        <w:tblLook w:val="01E0" w:firstRow="1" w:lastRow="1" w:firstColumn="1" w:lastColumn="1" w:noHBand="0" w:noVBand="0"/>
      </w:tblPr>
      <w:tblGrid>
        <w:gridCol w:w="3686"/>
        <w:gridCol w:w="6138"/>
      </w:tblGrid>
      <w:tr w:rsidR="001F02E3" w:rsidRPr="00841CB1" w14:paraId="74C76C9F" w14:textId="77777777" w:rsidTr="003379A1">
        <w:trPr>
          <w:trHeight w:val="1437"/>
        </w:trPr>
        <w:tc>
          <w:tcPr>
            <w:tcW w:w="3686" w:type="dxa"/>
          </w:tcPr>
          <w:p w14:paraId="46C3B153" w14:textId="1FA75319" w:rsidR="001F02E3" w:rsidRPr="00B72085" w:rsidRDefault="00C22430" w:rsidP="001F02E3">
            <w:pPr>
              <w:spacing w:line="220" w:lineRule="atLeast"/>
              <w:jc w:val="center"/>
              <w:rPr>
                <w:b/>
                <w:lang w:val="vi-VN"/>
              </w:rPr>
            </w:pPr>
            <w:r w:rsidRPr="00B72085">
              <w:rPr>
                <w:b/>
                <w:lang w:val="vi-VN"/>
              </w:rPr>
              <w:t>VĂN PHÒNG CHÍNH PHỦ</w:t>
            </w:r>
          </w:p>
          <w:p w14:paraId="4BF5E6AB" w14:textId="77777777" w:rsidR="001F02E3" w:rsidRPr="003C2D89" w:rsidRDefault="00B5684A" w:rsidP="001F02E3">
            <w:pPr>
              <w:spacing w:line="220" w:lineRule="atLeast"/>
              <w:jc w:val="center"/>
            </w:pPr>
            <w:r w:rsidRPr="003C2D89">
              <w:rPr>
                <w:noProof/>
              </w:rPr>
              <mc:AlternateContent>
                <mc:Choice Requires="wps">
                  <w:drawing>
                    <wp:anchor distT="0" distB="0" distL="114300" distR="114300" simplePos="0" relativeHeight="251659264" behindDoc="0" locked="0" layoutInCell="1" allowOverlap="1" wp14:anchorId="29C97F4B" wp14:editId="32251718">
                      <wp:simplePos x="0" y="0"/>
                      <wp:positionH relativeFrom="column">
                        <wp:posOffset>800735</wp:posOffset>
                      </wp:positionH>
                      <wp:positionV relativeFrom="paragraph">
                        <wp:posOffset>45923</wp:posOffset>
                      </wp:positionV>
                      <wp:extent cx="612842" cy="0"/>
                      <wp:effectExtent l="0" t="0" r="34925" b="19050"/>
                      <wp:wrapNone/>
                      <wp:docPr id="3" name="Straight Connector 3"/>
                      <wp:cNvGraphicFramePr/>
                      <a:graphic xmlns:a="http://schemas.openxmlformats.org/drawingml/2006/main">
                        <a:graphicData uri="http://schemas.microsoft.com/office/word/2010/wordprocessingShape">
                          <wps:wsp>
                            <wps:cNvCnPr/>
                            <wps:spPr>
                              <a:xfrm>
                                <a:off x="0" y="0"/>
                                <a:ext cx="6128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132307"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05pt,3.6pt" to="111.3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MttQEAALYDAAAOAAAAZHJzL2Uyb0RvYy54bWysU8GO0zAQvSPxD5bvNE0XrVZR0z10BRcE&#10;FQsf4HXGjYXtscamTf+esdtm0YIQQlwcj/3em3njyfp+8k4cgJLF0Mt2sZQCgsbBhn0vv3559+ZO&#10;ipRVGJTDAL08QZL3m9ev1sfYwQpHdAOQYJGQumPs5Zhz7Jom6RG8SguMEPjSIHmVOaR9M5A6srp3&#10;zWq5vG2OSEMk1JASnz6cL+Wm6hsDOn8yJkEWrpdcW64r1fWprM1mrbo9qThafSlD/UMVXtnASWep&#10;B5WV+E72FylvNWFCkxcafYPGWA3VA7tply/cPI4qQvXCzUlxblP6f7L642FHwg69vJEiKM9P9JhJ&#10;2f2YxRZD4AYiiZvSp2NMHcO3YUeXKMUdFdOTIV++bEdMtbenubcwZaH58LZd3b1dSaGvV80zL1LK&#10;7wG9KJteOhuKa9Wpw4eUORdDrxAOSh3nzHWXTw4K2IXPYNgJ52oru84QbB2Jg+LXH761xQVrVWSh&#10;GOvcTFr+mXTBFhrUufpb4oyuGTHkmehtQPpd1jxdSzVn/NX12Wux/YTDqb5DbQcPR3V2GeQyfT/H&#10;lf78u21+AAAA//8DAFBLAwQUAAYACAAAACEATz4b/tkAAAAHAQAADwAAAGRycy9kb3ducmV2Lnht&#10;bEyOy07DMBRE90j8g3WR2FGnXgQU4lRVJYTYIJqWvRvfOgE/IttJw99zYQPLoxnNnHqzOMtmjGkI&#10;XsJ6VQBD3wU9eCPheHi6ewCWsvJa2eBRwhcm2DTXV7WqdLj4Pc5tNoxGfKqUhD7nseI8dT06lVZh&#10;RE/ZOUSnMmE0XEd1oXFnuSiKkjs1eHro1Yi7HrvPdnIS7Euc383ObNP0vC/bj7ezeD3MUt7eLNtH&#10;YBmX/FeGH31Sh4acTmHyOjFLLMo1VSXcC2CUCyFKYKdf5k3N//s33wAAAP//AwBQSwECLQAUAAYA&#10;CAAAACEAtoM4kv4AAADhAQAAEwAAAAAAAAAAAAAAAAAAAAAAW0NvbnRlbnRfVHlwZXNdLnhtbFBL&#10;AQItABQABgAIAAAAIQA4/SH/1gAAAJQBAAALAAAAAAAAAAAAAAAAAC8BAABfcmVscy8ucmVsc1BL&#10;AQItABQABgAIAAAAIQA+54MttQEAALYDAAAOAAAAAAAAAAAAAAAAAC4CAABkcnMvZTJvRG9jLnht&#10;bFBLAQItABQABgAIAAAAIQBPPhv+2QAAAAcBAAAPAAAAAAAAAAAAAAAAAA8EAABkcnMvZG93bnJl&#10;di54bWxQSwUGAAAAAAQABADzAAAAFQUAAAAA&#10;" strokecolor="black [3200]" strokeweight=".5pt">
                      <v:stroke joinstyle="miter"/>
                    </v:line>
                  </w:pict>
                </mc:Fallback>
              </mc:AlternateContent>
            </w:r>
          </w:p>
          <w:p w14:paraId="339F1DFD" w14:textId="5FC05FEC" w:rsidR="001F02E3" w:rsidRPr="0058761A" w:rsidRDefault="001F02E3" w:rsidP="00545B8C">
            <w:pPr>
              <w:tabs>
                <w:tab w:val="left" w:pos="795"/>
              </w:tabs>
              <w:spacing w:line="220" w:lineRule="atLeast"/>
              <w:jc w:val="center"/>
            </w:pPr>
            <w:r w:rsidRPr="003C2D89">
              <w:t>Số</w:t>
            </w:r>
            <w:r w:rsidR="00572808" w:rsidRPr="003C2D89">
              <w:t xml:space="preserve">: </w:t>
            </w:r>
            <w:r w:rsidR="004B6098" w:rsidRPr="003C2D89">
              <w:t xml:space="preserve">  </w:t>
            </w:r>
            <w:r w:rsidR="00B5684A" w:rsidRPr="003C2D89">
              <w:t xml:space="preserve">    </w:t>
            </w:r>
            <w:r w:rsidR="004B6098" w:rsidRPr="003C2D89">
              <w:t xml:space="preserve">    </w:t>
            </w:r>
            <w:r w:rsidRPr="003C2D89">
              <w:t>/</w:t>
            </w:r>
            <w:proofErr w:type="spellStart"/>
            <w:r w:rsidRPr="003C2D89">
              <w:t>TTr</w:t>
            </w:r>
            <w:proofErr w:type="spellEnd"/>
            <w:r w:rsidRPr="003C2D89">
              <w:t>-</w:t>
            </w:r>
            <w:r w:rsidR="00B72085">
              <w:t>VPCP</w:t>
            </w:r>
          </w:p>
          <w:p w14:paraId="7A4E5404" w14:textId="2BEC7786" w:rsidR="00FD01C3" w:rsidRPr="003C2D89" w:rsidRDefault="00FD01C3" w:rsidP="004B6098">
            <w:pPr>
              <w:tabs>
                <w:tab w:val="left" w:pos="795"/>
              </w:tabs>
              <w:spacing w:line="220" w:lineRule="atLeast"/>
              <w:jc w:val="center"/>
              <w:rPr>
                <w:b/>
                <w:i/>
              </w:rPr>
            </w:pPr>
          </w:p>
        </w:tc>
        <w:tc>
          <w:tcPr>
            <w:tcW w:w="6138" w:type="dxa"/>
          </w:tcPr>
          <w:p w14:paraId="29FA06E1" w14:textId="77777777" w:rsidR="001F02E3" w:rsidRPr="003C2D89" w:rsidRDefault="001F02E3" w:rsidP="001F02E3">
            <w:pPr>
              <w:spacing w:line="220" w:lineRule="atLeast"/>
              <w:jc w:val="center"/>
              <w:rPr>
                <w:b/>
              </w:rPr>
            </w:pPr>
            <w:r w:rsidRPr="003C2D89">
              <w:rPr>
                <w:b/>
              </w:rPr>
              <w:t>CỘNG HÒA XÃ HỘI CHỦ NGHĨA VIỆT NAM</w:t>
            </w:r>
          </w:p>
          <w:p w14:paraId="77E6AF17" w14:textId="77777777" w:rsidR="001F02E3" w:rsidRPr="003C2D89" w:rsidRDefault="001F02E3" w:rsidP="001F02E3">
            <w:pPr>
              <w:spacing w:line="220" w:lineRule="atLeast"/>
              <w:jc w:val="center"/>
              <w:rPr>
                <w:b/>
              </w:rPr>
            </w:pPr>
            <w:r w:rsidRPr="003C2D89">
              <w:rPr>
                <w:b/>
              </w:rPr>
              <w:t>Độc lập - Tự do - Hạnh phúc</w:t>
            </w:r>
          </w:p>
          <w:p w14:paraId="67D7FEE3" w14:textId="77777777" w:rsidR="001F02E3" w:rsidRPr="003C2D89" w:rsidRDefault="00AF6C20" w:rsidP="001F02E3">
            <w:pPr>
              <w:spacing w:line="220" w:lineRule="atLeast"/>
              <w:jc w:val="center"/>
            </w:pPr>
            <w:r w:rsidRPr="003C2D89">
              <w:rPr>
                <w:noProof/>
              </w:rPr>
              <mc:AlternateContent>
                <mc:Choice Requires="wps">
                  <w:drawing>
                    <wp:anchor distT="0" distB="0" distL="114300" distR="114300" simplePos="0" relativeHeight="251656192" behindDoc="0" locked="0" layoutInCell="1" allowOverlap="1" wp14:anchorId="53F3CC0F" wp14:editId="4AE83B35">
                      <wp:simplePos x="0" y="0"/>
                      <wp:positionH relativeFrom="column">
                        <wp:posOffset>831215</wp:posOffset>
                      </wp:positionH>
                      <wp:positionV relativeFrom="paragraph">
                        <wp:posOffset>42545</wp:posOffset>
                      </wp:positionV>
                      <wp:extent cx="2090420" cy="0"/>
                      <wp:effectExtent l="0" t="0" r="0" b="0"/>
                      <wp:wrapNone/>
                      <wp:docPr id="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0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2F7A9" id="Line 1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45pt,3.35pt" to="230.0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nrSEwIAACk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H2FFrTG1dCxErtbCiOntWL2Wr63SGlVy1RBx4pvl4M5GUhI3mTEjbOwAX7/rNmEEOOXsc+&#10;nRvbBUjoADpHOS53OfjZIwqHeTpPixxUo4MvIeWQaKzzn7juUDAqLIF0BCanrfOBCCmHkHCP0hsh&#10;ZVRbKtRXeD7JJzHBaSlYcIYwZw/7lbToRMK8xC9WBZ7HMKuPikWwlhO2vtmeCHm14XKpAh6UAnRu&#10;1nUgfszT+Xq2nhWjIp+uR0Va16OPm1Uxmm6yp0n9oV6t6uxnoJYVZSsY4yqwG4YzK/5O/NszuY7V&#10;fTzvbUjeosd+AdnhH0lHLYN810HYa3bZ2UFjmMcYfHs7YeAf92A/vvDlLwAAAP//AwBQSwMEFAAG&#10;AAgAAAAhANfSYAraAAAABwEAAA8AAABkcnMvZG93bnJldi54bWxMjsFOwzAQRO9I/IO1SFyq1m6L&#10;UghxKgTkxqUFxHWbLElEvE5jtw18PQsXOD7NaOZl69F16khDaD1bmM8MKOLSVy3XFl6ei+k1qBCR&#10;K+w8k4VPCrDOz88yTCt/4g0dt7FWMsIhRQtNjH2qdSgbchhmvieW7N0PDqPgUOtqwJOMu04vjEm0&#10;w5blocGe7hsqP7YHZyEUr7QvviblxLwta0+L/cPTI1p7eTHe3YKKNMa/Mvzoizrk4rTzB66C6oSX&#10;5kaqFpIVKMmvEjMHtftlnWf6v3/+DQAA//8DAFBLAQItABQABgAIAAAAIQC2gziS/gAAAOEBAAAT&#10;AAAAAAAAAAAAAAAAAAAAAABbQ29udGVudF9UeXBlc10ueG1sUEsBAi0AFAAGAAgAAAAhADj9If/W&#10;AAAAlAEAAAsAAAAAAAAAAAAAAAAALwEAAF9yZWxzLy5yZWxzUEsBAi0AFAAGAAgAAAAhAFHWetIT&#10;AgAAKQQAAA4AAAAAAAAAAAAAAAAALgIAAGRycy9lMm9Eb2MueG1sUEsBAi0AFAAGAAgAAAAhANfS&#10;YAraAAAABwEAAA8AAAAAAAAAAAAAAAAAbQQAAGRycy9kb3ducmV2LnhtbFBLBQYAAAAABAAEAPMA&#10;AAB0BQAAAAA=&#10;"/>
                  </w:pict>
                </mc:Fallback>
              </mc:AlternateContent>
            </w:r>
          </w:p>
          <w:p w14:paraId="645A3C47" w14:textId="3036982F" w:rsidR="001F02E3" w:rsidRPr="003C2D89" w:rsidRDefault="001F02E3" w:rsidP="004B6098">
            <w:pPr>
              <w:spacing w:line="220" w:lineRule="atLeast"/>
              <w:jc w:val="center"/>
              <w:rPr>
                <w:i/>
              </w:rPr>
            </w:pPr>
            <w:r w:rsidRPr="003C2D89">
              <w:rPr>
                <w:i/>
              </w:rPr>
              <w:t xml:space="preserve">Hà Nội, </w:t>
            </w:r>
            <w:r w:rsidR="00572808" w:rsidRPr="003C2D89">
              <w:rPr>
                <w:i/>
              </w:rPr>
              <w:t xml:space="preserve">ngày </w:t>
            </w:r>
            <w:r w:rsidR="004B6098" w:rsidRPr="003C2D89">
              <w:rPr>
                <w:i/>
              </w:rPr>
              <w:t xml:space="preserve">    </w:t>
            </w:r>
            <w:r w:rsidR="00572808" w:rsidRPr="003C2D89">
              <w:rPr>
                <w:i/>
              </w:rPr>
              <w:t xml:space="preserve"> tháng </w:t>
            </w:r>
            <w:r w:rsidR="004B6098" w:rsidRPr="003C2D89">
              <w:rPr>
                <w:i/>
              </w:rPr>
              <w:t xml:space="preserve">    </w:t>
            </w:r>
            <w:r w:rsidR="00572808" w:rsidRPr="003C2D89">
              <w:rPr>
                <w:i/>
              </w:rPr>
              <w:t xml:space="preserve"> </w:t>
            </w:r>
            <w:r w:rsidRPr="003C2D89">
              <w:rPr>
                <w:i/>
              </w:rPr>
              <w:t xml:space="preserve">năm </w:t>
            </w:r>
            <w:r w:rsidR="00852B6F" w:rsidRPr="003C2D89">
              <w:rPr>
                <w:i/>
              </w:rPr>
              <w:t>202</w:t>
            </w:r>
            <w:r w:rsidR="00826A6A">
              <w:rPr>
                <w:i/>
              </w:rPr>
              <w:t>6</w:t>
            </w:r>
          </w:p>
        </w:tc>
      </w:tr>
    </w:tbl>
    <w:p w14:paraId="219F0121" w14:textId="57DF445E" w:rsidR="001F02E3" w:rsidRPr="00841CB1" w:rsidRDefault="00877943" w:rsidP="001F02E3">
      <w:r>
        <w:rPr>
          <w:noProof/>
        </w:rPr>
        <mc:AlternateContent>
          <mc:Choice Requires="wps">
            <w:drawing>
              <wp:anchor distT="0" distB="0" distL="114300" distR="114300" simplePos="0" relativeHeight="251660288" behindDoc="0" locked="0" layoutInCell="1" allowOverlap="1" wp14:anchorId="2B4EAC3B" wp14:editId="1BF34868">
                <wp:simplePos x="0" y="0"/>
                <wp:positionH relativeFrom="column">
                  <wp:posOffset>-798195</wp:posOffset>
                </wp:positionH>
                <wp:positionV relativeFrom="paragraph">
                  <wp:posOffset>-72390</wp:posOffset>
                </wp:positionV>
                <wp:extent cx="1043940" cy="373380"/>
                <wp:effectExtent l="0" t="0" r="22860" b="26670"/>
                <wp:wrapNone/>
                <wp:docPr id="1" name="Rectangle 1"/>
                <wp:cNvGraphicFramePr/>
                <a:graphic xmlns:a="http://schemas.openxmlformats.org/drawingml/2006/main">
                  <a:graphicData uri="http://schemas.microsoft.com/office/word/2010/wordprocessingShape">
                    <wps:wsp>
                      <wps:cNvSpPr/>
                      <wps:spPr>
                        <a:xfrm>
                          <a:off x="0" y="0"/>
                          <a:ext cx="1043940" cy="373380"/>
                        </a:xfrm>
                        <a:prstGeom prst="rect">
                          <a:avLst/>
                        </a:prstGeom>
                      </wps:spPr>
                      <wps:style>
                        <a:lnRef idx="2">
                          <a:schemeClr val="dk1"/>
                        </a:lnRef>
                        <a:fillRef idx="1">
                          <a:schemeClr val="lt1"/>
                        </a:fillRef>
                        <a:effectRef idx="0">
                          <a:schemeClr val="dk1"/>
                        </a:effectRef>
                        <a:fontRef idx="minor">
                          <a:schemeClr val="dk1"/>
                        </a:fontRef>
                      </wps:style>
                      <wps:txbx>
                        <w:txbxContent>
                          <w:p w14:paraId="19CB0108" w14:textId="5DB60BB8" w:rsidR="00F5798F" w:rsidRPr="00877943" w:rsidRDefault="00F5798F" w:rsidP="00877943">
                            <w:pPr>
                              <w:jc w:val="center"/>
                              <w:rPr>
                                <w:b/>
                              </w:rPr>
                            </w:pPr>
                            <w:r w:rsidRPr="00877943">
                              <w:rPr>
                                <w:b/>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4EAC3B" id="Rectangle 1" o:spid="_x0000_s1026" style="position:absolute;margin-left:-62.85pt;margin-top:-5.7pt;width:82.2pt;height:29.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4BYwIAABUFAAAOAAAAZHJzL2Uyb0RvYy54bWysVEtPGzEQvlfqf7B8L5tXC0RsUASiqoQg&#10;AirOjtdOVrU97tjJbvrrO/ZuFkRRD1UvXs/O+5tvfHHZWsP2CkMNruTjkxFnykmoarcp+fenm09n&#10;nIUoXCUMOFXygwr8cvHxw0Xj52oCWzCVQkZBXJg3vuTbGP28KILcKivCCXjlSKkBrYgk4qaoUDQU&#10;3ZpiMhp9KRrAyiNIFQL9ve6UfJHja61kvNc6qMhMyam2mE/M5zqdxeJCzDco/LaWfRniH6qwonaU&#10;dAh1LaJgO6z/CGVriRBAxxMJtgCta6lyD9TNePSmm8et8Cr3QuAEP8AU/l9YebdfIasrmh1nTlga&#10;0QOBJtzGKDZO8DQ+zMnq0a+wlwJdU6+tRpu+1AVrM6SHAVLVRibp53g0m57PCHlJuunpdHqWMS9e&#10;vD2G+FWBZelScqTsGUmxvw2RMpLp0YSEVE2XP9/iwahUgnEPSlMblHGSvTOB1JVBthc0+upH7oVi&#10;ZcvkomtjBqfxe04mHp162+SmMqkGx9F7ji/ZBuucEVwcHG3tAP/urDv7Y9ddr6nt2K7bfhZrqA40&#10;QISO2cHLm5pwvBUhrgQSlQl6Ws94T4c20JQc+htnW8Bf7/1P9sQw0nLW0GqUPPzcCVScmW+OuHc+&#10;nqWJxizMPp9OSMDXmvVrjdvZK6AREL+ounxN9tEcrxrBPtMWL1NWUgknKXfJZcSjcBW7laV3QKrl&#10;MpvR/ngRb92jlyl4Ajjx5Kl9Fuh7MkWi4R0c10jM33Cqs02eDpa7CLrOhEsQd7j20NPuZR7270Ra&#10;7tdytnp5zRa/AQAA//8DAFBLAwQUAAYACAAAACEAXJptid8AAAAKAQAADwAAAGRycy9kb3ducmV2&#10;LnhtbEyPy07DMBBF90j8gzVI7FonJTRtiFNVCFagVhQWXbrxkET4Edlukv490xXs5nF050y5mYxm&#10;A/rQOSsgnSfA0NZOdbYR8PX5OlsBC1FaJbWzKOCCATbV7U0pC+VG+4HDITaMQmwopIA2xr7gPNQt&#10;GhnmrkdLu2/njYzU+oYrL0cKN5ovkmTJjewsXWhlj88t1j+HsxHg9t1Fb/16N7xjfnzbx2Scli9C&#10;3N9N2ydgEaf4B8NVn9ShIqeTO1sVmBYwSxePObHXKs2AEfKwosFJQJZnwKuS/3+h+gUAAP//AwBQ&#10;SwECLQAUAAYACAAAACEAtoM4kv4AAADhAQAAEwAAAAAAAAAAAAAAAAAAAAAAW0NvbnRlbnRfVHlw&#10;ZXNdLnhtbFBLAQItABQABgAIAAAAIQA4/SH/1gAAAJQBAAALAAAAAAAAAAAAAAAAAC8BAABfcmVs&#10;cy8ucmVsc1BLAQItABQABgAIAAAAIQD9wo4BYwIAABUFAAAOAAAAAAAAAAAAAAAAAC4CAABkcnMv&#10;ZTJvRG9jLnhtbFBLAQItABQABgAIAAAAIQBcmm2J3wAAAAoBAAAPAAAAAAAAAAAAAAAAAL0EAABk&#10;cnMvZG93bnJldi54bWxQSwUGAAAAAAQABADzAAAAyQUAAAAA&#10;" fillcolor="white [3201]" strokecolor="black [3200]" strokeweight="1pt">
                <v:textbox>
                  <w:txbxContent>
                    <w:p w14:paraId="19CB0108" w14:textId="5DB60BB8" w:rsidR="00F5798F" w:rsidRPr="00877943" w:rsidRDefault="00F5798F" w:rsidP="00877943">
                      <w:pPr>
                        <w:jc w:val="center"/>
                        <w:rPr>
                          <w:b/>
                        </w:rPr>
                      </w:pPr>
                      <w:r w:rsidRPr="00877943">
                        <w:rPr>
                          <w:b/>
                        </w:rPr>
                        <w:t>Dự thảo</w:t>
                      </w:r>
                    </w:p>
                  </w:txbxContent>
                </v:textbox>
              </v:rect>
            </w:pict>
          </mc:Fallback>
        </mc:AlternateContent>
      </w:r>
    </w:p>
    <w:p w14:paraId="6BFB2215" w14:textId="77777777" w:rsidR="001F02E3" w:rsidRPr="00841CB1" w:rsidRDefault="001F02E3" w:rsidP="00C22430">
      <w:pPr>
        <w:jc w:val="center"/>
        <w:rPr>
          <w:b/>
        </w:rPr>
      </w:pPr>
      <w:r w:rsidRPr="00841CB1">
        <w:rPr>
          <w:b/>
        </w:rPr>
        <w:t>TỜ TRÌNH</w:t>
      </w:r>
    </w:p>
    <w:p w14:paraId="2B46D8FC" w14:textId="200BC960" w:rsidR="0058761A" w:rsidRDefault="00CC23DC" w:rsidP="0058761A">
      <w:pPr>
        <w:jc w:val="center"/>
        <w:rPr>
          <w:b/>
          <w:color w:val="000000"/>
          <w:lang w:val="vi-VN"/>
        </w:rPr>
      </w:pPr>
      <w:r>
        <w:rPr>
          <w:b/>
          <w:color w:val="000000"/>
        </w:rPr>
        <w:t xml:space="preserve">Về việc ban hành </w:t>
      </w:r>
      <w:r w:rsidR="0058761A" w:rsidRPr="0058761A">
        <w:rPr>
          <w:b/>
          <w:color w:val="000000"/>
          <w:lang w:val="vi-VN"/>
        </w:rPr>
        <w:t>Quy chế quản lý, vận hành, khai thác, sử dụng</w:t>
      </w:r>
    </w:p>
    <w:p w14:paraId="23D21993" w14:textId="57FF0FC4" w:rsidR="00C22430" w:rsidRPr="00877943" w:rsidRDefault="0058761A" w:rsidP="0058761A">
      <w:pPr>
        <w:jc w:val="center"/>
        <w:rPr>
          <w:b/>
          <w:color w:val="000000"/>
          <w:lang w:val="vi-VN"/>
        </w:rPr>
      </w:pPr>
      <w:r w:rsidRPr="0058761A">
        <w:rPr>
          <w:b/>
          <w:color w:val="000000"/>
          <w:lang w:val="vi-VN"/>
        </w:rPr>
        <w:t>Trục liên thông văn bản quốc gia</w:t>
      </w:r>
    </w:p>
    <w:p w14:paraId="6096E52A" w14:textId="2D6E0040" w:rsidR="00B87EDB" w:rsidRPr="00C22430" w:rsidRDefault="00B87EDB" w:rsidP="007A1F9B">
      <w:pPr>
        <w:spacing w:before="240" w:after="240" w:line="360" w:lineRule="exact"/>
        <w:jc w:val="center"/>
        <w:rPr>
          <w:lang w:val="vi-VN"/>
        </w:rPr>
      </w:pPr>
      <w:r w:rsidRPr="00841CB1">
        <w:t xml:space="preserve">Kính gửi: </w:t>
      </w:r>
      <w:r w:rsidR="00B72085">
        <w:t>Thủ tướng Chính phủ</w:t>
      </w:r>
      <w:r w:rsidR="00C22430">
        <w:rPr>
          <w:lang w:val="vi-VN"/>
        </w:rPr>
        <w:t>.</w:t>
      </w:r>
    </w:p>
    <w:p w14:paraId="68682624" w14:textId="54B968EB" w:rsidR="0058761A" w:rsidRDefault="00D65F03" w:rsidP="003968A6">
      <w:pPr>
        <w:spacing w:before="120" w:after="120" w:line="264" w:lineRule="auto"/>
        <w:ind w:firstLine="567"/>
        <w:jc w:val="both"/>
        <w:rPr>
          <w:bCs/>
          <w:color w:val="000000"/>
        </w:rPr>
      </w:pPr>
      <w:r w:rsidRPr="00EF2117">
        <w:rPr>
          <w:bCs/>
          <w:color w:val="000000"/>
        </w:rPr>
        <w:t xml:space="preserve">Thực hiện </w:t>
      </w:r>
      <w:r w:rsidR="0058761A">
        <w:rPr>
          <w:bCs/>
          <w:color w:val="000000"/>
        </w:rPr>
        <w:t xml:space="preserve">Quyết định số 11/QĐ-BCĐCP ngày 27/02/2026 của Ban </w:t>
      </w:r>
      <w:r w:rsidR="003968A6">
        <w:rPr>
          <w:bCs/>
          <w:color w:val="000000"/>
        </w:rPr>
        <w:t>C</w:t>
      </w:r>
      <w:r w:rsidR="0058761A">
        <w:rPr>
          <w:bCs/>
          <w:color w:val="000000"/>
        </w:rPr>
        <w:t xml:space="preserve">hỉ đạo </w:t>
      </w:r>
      <w:r w:rsidR="0058761A" w:rsidRPr="0058761A">
        <w:rPr>
          <w:bCs/>
          <w:color w:val="000000"/>
        </w:rPr>
        <w:t xml:space="preserve">của </w:t>
      </w:r>
      <w:r w:rsidR="0058761A">
        <w:rPr>
          <w:bCs/>
          <w:color w:val="000000"/>
        </w:rPr>
        <w:t>C</w:t>
      </w:r>
      <w:r w:rsidR="0058761A" w:rsidRPr="0058761A">
        <w:rPr>
          <w:bCs/>
          <w:color w:val="000000"/>
        </w:rPr>
        <w:t>hính phủ</w:t>
      </w:r>
      <w:r w:rsidR="0058761A">
        <w:rPr>
          <w:bCs/>
          <w:color w:val="000000"/>
        </w:rPr>
        <w:t xml:space="preserve"> </w:t>
      </w:r>
      <w:r w:rsidR="0058761A" w:rsidRPr="0058761A">
        <w:rPr>
          <w:bCs/>
          <w:color w:val="000000"/>
        </w:rPr>
        <w:t>về phát triển khoa học,</w:t>
      </w:r>
      <w:r w:rsidR="0058761A">
        <w:rPr>
          <w:bCs/>
          <w:color w:val="000000"/>
        </w:rPr>
        <w:t xml:space="preserve"> </w:t>
      </w:r>
      <w:r w:rsidR="0058761A" w:rsidRPr="0058761A">
        <w:rPr>
          <w:bCs/>
          <w:color w:val="000000"/>
        </w:rPr>
        <w:t>công nghệ, đổi mới sáng tạo, chuyển đổi số</w:t>
      </w:r>
      <w:r w:rsidR="0058761A">
        <w:rPr>
          <w:bCs/>
          <w:color w:val="000000"/>
        </w:rPr>
        <w:t xml:space="preserve"> </w:t>
      </w:r>
      <w:r w:rsidR="0058761A" w:rsidRPr="0058761A">
        <w:rPr>
          <w:bCs/>
          <w:color w:val="000000"/>
        </w:rPr>
        <w:t xml:space="preserve">và </w:t>
      </w:r>
      <w:r w:rsidR="0058761A">
        <w:rPr>
          <w:bCs/>
          <w:color w:val="000000"/>
        </w:rPr>
        <w:t>Đ</w:t>
      </w:r>
      <w:r w:rsidR="0058761A" w:rsidRPr="0058761A">
        <w:rPr>
          <w:bCs/>
          <w:color w:val="000000"/>
        </w:rPr>
        <w:t>ề án 06</w:t>
      </w:r>
      <w:r w:rsidR="0058761A">
        <w:rPr>
          <w:bCs/>
          <w:color w:val="000000"/>
        </w:rPr>
        <w:t xml:space="preserve"> </w:t>
      </w:r>
      <w:r w:rsidR="0058761A" w:rsidRPr="0058761A">
        <w:rPr>
          <w:bCs/>
          <w:color w:val="000000"/>
        </w:rPr>
        <w:t xml:space="preserve">ban hành kế hoạch hoạt động năm 2026 của </w:t>
      </w:r>
      <w:r w:rsidR="0058761A">
        <w:rPr>
          <w:bCs/>
          <w:color w:val="000000"/>
        </w:rPr>
        <w:t>B</w:t>
      </w:r>
      <w:r w:rsidR="0058761A" w:rsidRPr="0058761A">
        <w:rPr>
          <w:bCs/>
          <w:color w:val="000000"/>
        </w:rPr>
        <w:t xml:space="preserve">an </w:t>
      </w:r>
      <w:r w:rsidR="003968A6">
        <w:rPr>
          <w:bCs/>
          <w:color w:val="000000"/>
        </w:rPr>
        <w:t>C</w:t>
      </w:r>
      <w:r w:rsidR="0058761A" w:rsidRPr="0058761A">
        <w:rPr>
          <w:bCs/>
          <w:color w:val="000000"/>
        </w:rPr>
        <w:t xml:space="preserve">hỉ đạo của </w:t>
      </w:r>
      <w:r w:rsidR="0058761A">
        <w:rPr>
          <w:bCs/>
          <w:color w:val="000000"/>
        </w:rPr>
        <w:t>C</w:t>
      </w:r>
      <w:r w:rsidR="0058761A" w:rsidRPr="0058761A">
        <w:rPr>
          <w:bCs/>
          <w:color w:val="000000"/>
        </w:rPr>
        <w:t xml:space="preserve">hính phủ về phát triển khoa học, công nghệ, đổi mới sáng tạo, chuyển đổi số và </w:t>
      </w:r>
      <w:r w:rsidR="0058761A">
        <w:rPr>
          <w:bCs/>
          <w:color w:val="000000"/>
        </w:rPr>
        <w:t>Đ</w:t>
      </w:r>
      <w:r w:rsidR="0058761A" w:rsidRPr="0058761A">
        <w:rPr>
          <w:bCs/>
          <w:color w:val="000000"/>
        </w:rPr>
        <w:t>ề án 06</w:t>
      </w:r>
      <w:r w:rsidR="003968A6">
        <w:rPr>
          <w:bCs/>
          <w:color w:val="000000"/>
        </w:rPr>
        <w:t xml:space="preserve">, </w:t>
      </w:r>
      <w:r w:rsidR="00CC23DC">
        <w:rPr>
          <w:bCs/>
          <w:color w:val="000000"/>
        </w:rPr>
        <w:t>Văn phòng Chính phủ</w:t>
      </w:r>
      <w:r w:rsidR="003968A6">
        <w:rPr>
          <w:bCs/>
          <w:color w:val="000000"/>
        </w:rPr>
        <w:t xml:space="preserve"> trình </w:t>
      </w:r>
      <w:r w:rsidR="00CC23DC">
        <w:rPr>
          <w:bCs/>
          <w:color w:val="000000"/>
        </w:rPr>
        <w:t xml:space="preserve">Thủ tướng Chính phủ </w:t>
      </w:r>
      <w:r w:rsidR="003968A6">
        <w:rPr>
          <w:bCs/>
          <w:color w:val="000000"/>
        </w:rPr>
        <w:t xml:space="preserve">dự thảo </w:t>
      </w:r>
      <w:r w:rsidR="00CC23DC">
        <w:rPr>
          <w:bCs/>
          <w:color w:val="000000"/>
        </w:rPr>
        <w:t xml:space="preserve">Quyết định của Thủ tướng Chính phủ ban hành </w:t>
      </w:r>
      <w:r w:rsidR="003968A6" w:rsidRPr="003968A6">
        <w:rPr>
          <w:bCs/>
          <w:color w:val="000000"/>
        </w:rPr>
        <w:t>Quy chế quản lý, vận hành, khai thác, sử dụng</w:t>
      </w:r>
      <w:r w:rsidR="003968A6">
        <w:rPr>
          <w:bCs/>
          <w:color w:val="000000"/>
        </w:rPr>
        <w:t xml:space="preserve"> </w:t>
      </w:r>
      <w:r w:rsidR="003968A6" w:rsidRPr="003968A6">
        <w:rPr>
          <w:bCs/>
          <w:color w:val="000000"/>
        </w:rPr>
        <w:t>Trục liên thông văn bản quốc gia</w:t>
      </w:r>
      <w:r w:rsidR="003968A6">
        <w:rPr>
          <w:bCs/>
          <w:color w:val="000000"/>
        </w:rPr>
        <w:t xml:space="preserve"> như sau:</w:t>
      </w:r>
    </w:p>
    <w:p w14:paraId="17E2757F" w14:textId="27E67840" w:rsidR="003B17C1" w:rsidRPr="005F2593" w:rsidRDefault="003B17C1" w:rsidP="00EF2117">
      <w:pPr>
        <w:pStyle w:val="Heading1"/>
        <w:spacing w:before="120" w:after="120" w:line="264" w:lineRule="auto"/>
        <w:ind w:firstLine="567"/>
        <w:jc w:val="both"/>
        <w:rPr>
          <w:rFonts w:ascii="Times New Roman" w:hAnsi="Times New Roman"/>
          <w:b w:val="0"/>
        </w:rPr>
      </w:pPr>
      <w:r w:rsidRPr="00EF2117">
        <w:rPr>
          <w:rFonts w:ascii="Times New Roman" w:hAnsi="Times New Roman"/>
        </w:rPr>
        <w:t xml:space="preserve">I. </w:t>
      </w:r>
      <w:r w:rsidR="00277B71" w:rsidRPr="00EF2117">
        <w:rPr>
          <w:rFonts w:ascii="Times New Roman" w:hAnsi="Times New Roman"/>
        </w:rPr>
        <w:t xml:space="preserve">VỀ SỰ CẦN THIẾT </w:t>
      </w:r>
      <w:r w:rsidR="00D65F03" w:rsidRPr="00EF2117">
        <w:rPr>
          <w:rFonts w:ascii="Times New Roman" w:hAnsi="Times New Roman"/>
          <w:lang w:val="vi-VN"/>
        </w:rPr>
        <w:t xml:space="preserve">BAN HÀNH </w:t>
      </w:r>
      <w:r w:rsidR="005F2593">
        <w:rPr>
          <w:rFonts w:ascii="Times New Roman" w:hAnsi="Times New Roman"/>
        </w:rPr>
        <w:t>QUY CHẾ</w:t>
      </w:r>
    </w:p>
    <w:p w14:paraId="6700EBB0" w14:textId="074E90B7" w:rsidR="00BA255A" w:rsidRPr="0012236C" w:rsidRDefault="003B17C1" w:rsidP="00EF2117">
      <w:pPr>
        <w:spacing w:before="120" w:after="120" w:line="264" w:lineRule="auto"/>
        <w:ind w:firstLine="567"/>
        <w:jc w:val="both"/>
        <w:rPr>
          <w:b/>
          <w:lang w:val="vi-VN"/>
        </w:rPr>
      </w:pPr>
      <w:r w:rsidRPr="0012236C">
        <w:rPr>
          <w:b/>
          <w:lang w:val="it-IT"/>
        </w:rPr>
        <w:t xml:space="preserve">1. </w:t>
      </w:r>
      <w:r w:rsidR="0012236C">
        <w:rPr>
          <w:b/>
          <w:lang w:val="it-IT"/>
        </w:rPr>
        <w:t>C</w:t>
      </w:r>
      <w:r w:rsidR="00483CD1" w:rsidRPr="0012236C">
        <w:rPr>
          <w:b/>
          <w:lang w:val="it-IT"/>
        </w:rPr>
        <w:t>ăn cứ</w:t>
      </w:r>
      <w:r w:rsidR="00BA255A" w:rsidRPr="0012236C">
        <w:rPr>
          <w:b/>
          <w:lang w:val="it-IT"/>
        </w:rPr>
        <w:t xml:space="preserve"> chính trị</w:t>
      </w:r>
    </w:p>
    <w:p w14:paraId="7BB6C3F4" w14:textId="2685043C" w:rsidR="003968A6" w:rsidRDefault="003968A6" w:rsidP="00EF2117">
      <w:pPr>
        <w:spacing w:before="120" w:after="120" w:line="264" w:lineRule="auto"/>
        <w:ind w:firstLine="567"/>
        <w:jc w:val="both"/>
      </w:pPr>
      <w:r>
        <w:t>- Quy định số 05-QĐ/BCĐTW ngày 27/8/2025 của B</w:t>
      </w:r>
      <w:r w:rsidRPr="003968A6">
        <w:t>an Chỉ đạo Trung ương về phát triển khoa học, công nghệ, đổi mới sáng tạo và chuyển đổi s</w:t>
      </w:r>
      <w:r>
        <w:t xml:space="preserve">ố quy định </w:t>
      </w:r>
      <w:r w:rsidRPr="003968A6">
        <w:t>về Mô hình liên thông số thống nhất, hiệu quả và quản trị dựa trên dữ liệu trong hệ thống chính trị</w:t>
      </w:r>
      <w:r>
        <w:t>, trong đó phân công nhiệm vụ cho Văn phòng Chính phủ:</w:t>
      </w:r>
      <w:r w:rsidRPr="003968A6">
        <w:t xml:space="preserve"> </w:t>
      </w:r>
      <w:r w:rsidRPr="00BC1813">
        <w:rPr>
          <w:i/>
        </w:rPr>
        <w:t xml:space="preserve">Chủ trì, phối hợp với các cơ quan liên quan tiếp tục nâng cấp, phát triển và vận hành hiệu quả các hệ thống thông tin thuộc phạm vi quản lý có quy mô quốc gia như: Cổng Dịch vụ công Quốc gia, </w:t>
      </w:r>
      <w:r w:rsidRPr="004C616E">
        <w:rPr>
          <w:b/>
          <w:i/>
        </w:rPr>
        <w:t>Trục liên thông văn bản quốc gia</w:t>
      </w:r>
      <w:r w:rsidRPr="00BC1813">
        <w:rPr>
          <w:i/>
        </w:rPr>
        <w:t xml:space="preserve">, Hệ thống thông tin báo cáo Chính phủ và Nền tảng họp trực tuyến quốc gia. Các hệ thống này phải được tái cấu trúc </w:t>
      </w:r>
      <w:r w:rsidRPr="00052AED">
        <w:rPr>
          <w:b/>
          <w:i/>
        </w:rPr>
        <w:t>để trở thành các nền tảng dùng chung</w:t>
      </w:r>
      <w:r w:rsidRPr="00BC1813">
        <w:rPr>
          <w:i/>
        </w:rPr>
        <w:t xml:space="preserve"> thực sự, tích hợp chuyên sâu các dịch vụ trí tuệ nhân tạo để nâng cao trải nghiệm người dùng và hiệu quả vận hành</w:t>
      </w:r>
      <w:r w:rsidRPr="003968A6">
        <w:t>.</w:t>
      </w:r>
    </w:p>
    <w:p w14:paraId="08CA2F3A" w14:textId="0B94AE9A" w:rsidR="00ED60D9" w:rsidRPr="00EF2117" w:rsidRDefault="00ED60D9" w:rsidP="00EF2117">
      <w:pPr>
        <w:spacing w:before="120" w:after="120" w:line="264" w:lineRule="auto"/>
        <w:ind w:firstLine="567"/>
        <w:jc w:val="both"/>
      </w:pPr>
      <w:r w:rsidRPr="00EF2117">
        <w:t>- Nghị quyết số 57-NQ/TW ngày 22/12/2024 của Bộ Chính trị về đột phá phát triển khoa học, công nghệ, đổi mới sáng tạo và chuyển đổi số quốc gia xác định: “</w:t>
      </w:r>
      <w:r w:rsidR="00052AED" w:rsidRPr="00052AED">
        <w:rPr>
          <w:i/>
        </w:rPr>
        <w:t xml:space="preserve">Có kế hoạch và lộ trình đưa toàn bộ hoạt động của các cơ quan trong hệ thống chính trị lên môi trường số, </w:t>
      </w:r>
      <w:r w:rsidR="00052AED" w:rsidRPr="00052AED">
        <w:rPr>
          <w:b/>
          <w:i/>
        </w:rPr>
        <w:t>bảo đảm liên thông</w:t>
      </w:r>
      <w:r w:rsidR="00052AED" w:rsidRPr="00052AED">
        <w:rPr>
          <w:i/>
        </w:rPr>
        <w:t xml:space="preserve">, đồng bộ, bí mật nhà nước. </w:t>
      </w:r>
      <w:r w:rsidR="00052AED" w:rsidRPr="00052AED">
        <w:rPr>
          <w:b/>
          <w:i/>
        </w:rPr>
        <w:t>Xây dựng nền tảng số dùng chung quốc gia</w:t>
      </w:r>
      <w:r w:rsidR="00052AED" w:rsidRPr="00052AED">
        <w:rPr>
          <w:i/>
        </w:rPr>
        <w:t>, phát triển hệ thống giám sát, điều hành thông minh nhằm tăng cường quản lý công</w:t>
      </w:r>
      <w:r w:rsidRPr="00EF2117">
        <w:t xml:space="preserve">”. </w:t>
      </w:r>
    </w:p>
    <w:p w14:paraId="0018C4D5" w14:textId="444CB8AE" w:rsidR="006B0804" w:rsidRPr="00EF2117" w:rsidRDefault="006B0804" w:rsidP="00EF2117">
      <w:pPr>
        <w:spacing w:before="120" w:after="120" w:line="264" w:lineRule="auto"/>
        <w:ind w:firstLine="567"/>
        <w:jc w:val="both"/>
      </w:pPr>
      <w:r w:rsidRPr="00EF2117">
        <w:t>- Kế hoạch số 02-KH/BCĐTW ngày 19/6/2025 của Ban Chỉ đạo Trung ương về phát triển khoa học, công nghệ, đổi mới sáng tạo và chuyển đổi số</w:t>
      </w:r>
      <w:r w:rsidR="00E61D7B">
        <w:t xml:space="preserve"> giao Văn phòng Chính phủ</w:t>
      </w:r>
      <w:r w:rsidR="00E61D7B" w:rsidRPr="00E61D7B">
        <w:t xml:space="preserve"> </w:t>
      </w:r>
      <w:r w:rsidR="00E61D7B" w:rsidRPr="00E61D7B">
        <w:rPr>
          <w:i/>
        </w:rPr>
        <w:t xml:space="preserve">rà soát, đầu tư nâng cấp, phát triển, các hệ thống thông tin </w:t>
      </w:r>
      <w:r w:rsidR="00E61D7B" w:rsidRPr="00E61D7B">
        <w:rPr>
          <w:i/>
        </w:rPr>
        <w:lastRenderedPageBreak/>
        <w:t xml:space="preserve">Chính phủ điện tử thuộc phạm vi quản lý: Trục liên thông văn bản quốc gia, Hệ thống thông tin theo dõi nhiệm vụ Chính phủ, Thủ tướng Chính phủ </w:t>
      </w:r>
      <w:proofErr w:type="gramStart"/>
      <w:r w:rsidR="00E61D7B" w:rsidRPr="00E61D7B">
        <w:rPr>
          <w:i/>
        </w:rPr>
        <w:t>giao,…</w:t>
      </w:r>
      <w:proofErr w:type="gramEnd"/>
    </w:p>
    <w:p w14:paraId="6392B507" w14:textId="608C0F8A" w:rsidR="00D67EAE" w:rsidRPr="0012236C" w:rsidRDefault="00D67EAE" w:rsidP="00EF2117">
      <w:pPr>
        <w:spacing w:before="120" w:after="120" w:line="264" w:lineRule="auto"/>
        <w:ind w:firstLine="567"/>
        <w:jc w:val="both"/>
        <w:rPr>
          <w:b/>
          <w:lang w:val="vi-VN"/>
        </w:rPr>
      </w:pPr>
      <w:r w:rsidRPr="0012236C">
        <w:rPr>
          <w:b/>
          <w:lang w:val="vi-VN"/>
        </w:rPr>
        <w:t>2. Căn cứ pháp lý:</w:t>
      </w:r>
    </w:p>
    <w:p w14:paraId="5E27B738" w14:textId="671EA8D3" w:rsidR="00F76A88" w:rsidRPr="009F69F3" w:rsidRDefault="00ED60D9" w:rsidP="00EF2117">
      <w:pPr>
        <w:spacing w:before="120" w:after="120" w:line="264" w:lineRule="auto"/>
        <w:ind w:firstLine="567"/>
        <w:jc w:val="both"/>
      </w:pPr>
      <w:r w:rsidRPr="00EF2117">
        <w:rPr>
          <w:lang w:val="vi-VN"/>
        </w:rPr>
        <w:t xml:space="preserve">- Nghị định số </w:t>
      </w:r>
      <w:r w:rsidR="00E61D7B">
        <w:t>36</w:t>
      </w:r>
      <w:r w:rsidR="00F76A88" w:rsidRPr="00EF2117">
        <w:t>/20</w:t>
      </w:r>
      <w:r w:rsidR="00F76A88" w:rsidRPr="00EF2117">
        <w:rPr>
          <w:lang w:val="vi-VN"/>
        </w:rPr>
        <w:t>25</w:t>
      </w:r>
      <w:r w:rsidR="00F76A88" w:rsidRPr="00EF2117">
        <w:t>/NĐ-CP</w:t>
      </w:r>
      <w:r w:rsidR="00F76A88" w:rsidRPr="00EF2117">
        <w:rPr>
          <w:lang w:val="vi-VN"/>
        </w:rPr>
        <w:t xml:space="preserve"> ngày </w:t>
      </w:r>
      <w:r w:rsidR="00E61D7B">
        <w:t>25</w:t>
      </w:r>
      <w:r w:rsidR="00F76A88" w:rsidRPr="00EF2117">
        <w:rPr>
          <w:lang w:val="vi-VN"/>
        </w:rPr>
        <w:t>/</w:t>
      </w:r>
      <w:r w:rsidR="00E61D7B">
        <w:t>02</w:t>
      </w:r>
      <w:r w:rsidR="00F76A88" w:rsidRPr="00EF2117">
        <w:rPr>
          <w:lang w:val="vi-VN"/>
        </w:rPr>
        <w:t xml:space="preserve">/2025 </w:t>
      </w:r>
      <w:r w:rsidR="00E61D7B">
        <w:t xml:space="preserve">được sửa đổi, bổ sung bởi Nghị định số 369/2025/NĐ-CP ngày 31/12/2025 </w:t>
      </w:r>
      <w:r w:rsidR="00F76A88" w:rsidRPr="00EF2117">
        <w:rPr>
          <w:lang w:val="vi-VN"/>
        </w:rPr>
        <w:t>của Chính phủ</w:t>
      </w:r>
      <w:r w:rsidR="00F76A88" w:rsidRPr="00EF2117">
        <w:t xml:space="preserve"> </w:t>
      </w:r>
      <w:r w:rsidR="00E61D7B" w:rsidRPr="00E61D7B">
        <w:rPr>
          <w:lang w:val="vi-VN"/>
        </w:rPr>
        <w:t xml:space="preserve">quy định chức năng, nhiệm vụ, quyền hạn và cơ cấu tổ chức của </w:t>
      </w:r>
      <w:r w:rsidR="00E61D7B">
        <w:t>V</w:t>
      </w:r>
      <w:r w:rsidR="00E61D7B" w:rsidRPr="00E61D7B">
        <w:rPr>
          <w:lang w:val="vi-VN"/>
        </w:rPr>
        <w:t xml:space="preserve">ăn phòng </w:t>
      </w:r>
      <w:r w:rsidR="00E61D7B">
        <w:t>C</w:t>
      </w:r>
      <w:r w:rsidR="00E61D7B" w:rsidRPr="00E61D7B">
        <w:rPr>
          <w:lang w:val="vi-VN"/>
        </w:rPr>
        <w:t>hính phủ</w:t>
      </w:r>
      <w:r w:rsidR="009D283E" w:rsidRPr="00EF2117">
        <w:rPr>
          <w:lang w:val="vi-VN"/>
        </w:rPr>
        <w:t xml:space="preserve"> </w:t>
      </w:r>
      <w:r w:rsidR="00F76A88" w:rsidRPr="00EF2117">
        <w:rPr>
          <w:lang w:val="vi-VN"/>
        </w:rPr>
        <w:t>quy định: “</w:t>
      </w:r>
      <w:r w:rsidR="00E61D7B" w:rsidRPr="00E61D7B">
        <w:rPr>
          <w:i/>
        </w:rPr>
        <w:t xml:space="preserve">Chủ trì, phối hợp với các bộ, ngành, Ủy ban nhân dân cấp tỉnh, các cơ quan, tổ chức liên quan phát triển, quản lý, vận hành các hệ thống thông tin, cơ sở dữ liệu được Chính phủ, Thủ tướng Chính phủ giao; </w:t>
      </w:r>
      <w:r w:rsidR="00E61D7B" w:rsidRPr="00E61D7B">
        <w:rPr>
          <w:b/>
          <w:i/>
        </w:rPr>
        <w:t>kết nối liên thông, điều phối, tích hợp, chia sẻ thông tin giữa Văn phòng Chính phủ với các bộ, ngành, Ủy ban nhân dân cấp tỉnh</w:t>
      </w:r>
      <w:r w:rsidR="00E61D7B" w:rsidRPr="00E61D7B">
        <w:rPr>
          <w:i/>
        </w:rPr>
        <w:t xml:space="preserve"> phục vụ công tác lãnh đạo, chỉ đạo, điều hành của Chính phủ, Thủ tướng Chính phủ theo quy định của pháp luật</w:t>
      </w:r>
      <w:r w:rsidR="00556EE5" w:rsidRPr="00EF2117">
        <w:rPr>
          <w:i/>
        </w:rPr>
        <w:t>.</w:t>
      </w:r>
      <w:r w:rsidR="00F76A88" w:rsidRPr="00EF2117">
        <w:rPr>
          <w:lang w:val="vi-VN"/>
        </w:rPr>
        <w:t>” (</w:t>
      </w:r>
      <w:r w:rsidR="00E61D7B">
        <w:t>Điểm d K</w:t>
      </w:r>
      <w:r w:rsidR="00F76A88" w:rsidRPr="00EF2117">
        <w:rPr>
          <w:lang w:val="vi-VN"/>
        </w:rPr>
        <w:t xml:space="preserve">hoản </w:t>
      </w:r>
      <w:r w:rsidR="00E61D7B">
        <w:t>4</w:t>
      </w:r>
      <w:r w:rsidR="00F76A88" w:rsidRPr="00EF2117">
        <w:rPr>
          <w:lang w:val="vi-VN"/>
        </w:rPr>
        <w:t xml:space="preserve"> Điều </w:t>
      </w:r>
      <w:r w:rsidR="00556EE5" w:rsidRPr="00EF2117">
        <w:t>2</w:t>
      </w:r>
      <w:r w:rsidR="00F76A88" w:rsidRPr="00EF2117">
        <w:rPr>
          <w:lang w:val="vi-VN"/>
        </w:rPr>
        <w:t>)</w:t>
      </w:r>
      <w:r w:rsidR="009F69F3">
        <w:t>.</w:t>
      </w:r>
    </w:p>
    <w:p w14:paraId="32AD6A44" w14:textId="1B7CDE50" w:rsidR="00C30922" w:rsidRDefault="00C30922" w:rsidP="00EF2117">
      <w:pPr>
        <w:spacing w:before="120" w:after="120" w:line="264" w:lineRule="auto"/>
        <w:ind w:firstLine="567"/>
        <w:jc w:val="both"/>
        <w:rPr>
          <w:i/>
        </w:rPr>
      </w:pPr>
      <w:r>
        <w:t xml:space="preserve">- </w:t>
      </w:r>
      <w:r w:rsidRPr="00C30922">
        <w:t>Quyết định số 11/QĐ-BCĐCP ngày 27/02/2026 của Ban Chỉ đạo của Chính phủ về phát triển khoa học, công nghệ, đổi mới sáng tạo, chuyển đổi số và Đề án 06 ban hành kế hoạch hoạt động năm 2026</w:t>
      </w:r>
      <w:r>
        <w:t xml:space="preserve"> giao Văn phòng Chính phủ</w:t>
      </w:r>
      <w:r w:rsidR="000D6F46">
        <w:t>: (1)</w:t>
      </w:r>
      <w:r>
        <w:t xml:space="preserve"> </w:t>
      </w:r>
      <w:r w:rsidRPr="00C30922">
        <w:rPr>
          <w:i/>
        </w:rPr>
        <w:t>xây dựng Quy chế quản lý, vận hành, khai thác, sử dụng Hệ thống Trục liên thông văn bản quốc gia</w:t>
      </w:r>
      <w:r w:rsidR="000D6F46">
        <w:rPr>
          <w:i/>
        </w:rPr>
        <w:t xml:space="preserve">; </w:t>
      </w:r>
      <w:r w:rsidR="000D6F46" w:rsidRPr="000D6F46">
        <w:t>(2)</w:t>
      </w:r>
      <w:r w:rsidR="000D6F46">
        <w:rPr>
          <w:i/>
        </w:rPr>
        <w:t xml:space="preserve"> Nâng cấp, phát triển Trục liên thông văn bản quốc gia phục vụ gửi, nhận văn bản điện tử xuyên suốt trong toàn hệ thống chính trị; cá nhân, tổ chức doanh nghiệp có nhu cầu gửi, nhận văn bản điện tử với cơ quan nhà nước.</w:t>
      </w:r>
    </w:p>
    <w:p w14:paraId="2B21BA6E" w14:textId="77777777" w:rsidR="00C30922" w:rsidRDefault="00C30922" w:rsidP="00C30922">
      <w:pPr>
        <w:spacing w:before="120" w:after="120" w:line="264" w:lineRule="auto"/>
        <w:ind w:firstLine="567"/>
        <w:jc w:val="both"/>
        <w:rPr>
          <w:i/>
        </w:rPr>
      </w:pPr>
      <w:r w:rsidRPr="00EF2117">
        <w:t xml:space="preserve">- Quyết định số </w:t>
      </w:r>
      <w:r w:rsidRPr="00C30922">
        <w:t>2629/QĐ-</w:t>
      </w:r>
      <w:proofErr w:type="spellStart"/>
      <w:r w:rsidRPr="00C30922">
        <w:t>TTg</w:t>
      </w:r>
      <w:proofErr w:type="spellEnd"/>
      <w:r>
        <w:t xml:space="preserve"> ngày 01/12/2025 </w:t>
      </w:r>
      <w:r w:rsidRPr="00EF2117">
        <w:t>của Thủ tướng Chính phủ</w:t>
      </w:r>
      <w:r>
        <w:t xml:space="preserve"> </w:t>
      </w:r>
      <w:r w:rsidRPr="00C30922">
        <w:t xml:space="preserve">về việc phê duyệt chương trình phát triển </w:t>
      </w:r>
      <w:r>
        <w:t>C</w:t>
      </w:r>
      <w:r w:rsidRPr="00C30922">
        <w:t>hính phủ số</w:t>
      </w:r>
      <w:r>
        <w:t>, trong có nhiệm vụ</w:t>
      </w:r>
      <w:r w:rsidRPr="00EF2117">
        <w:t xml:space="preserve"> </w:t>
      </w:r>
      <w:r w:rsidRPr="00C30922">
        <w:rPr>
          <w:i/>
        </w:rPr>
        <w:t>p</w:t>
      </w:r>
      <w:r w:rsidRPr="00E61D7B">
        <w:rPr>
          <w:i/>
        </w:rPr>
        <w:t>hát triển Trục liên thông văn bản quốc gia đáp ứng yêu cầu phục vụ công tác chỉ đạo điều hành của Chính phủ, Thủ tướng Chính phủ.</w:t>
      </w:r>
      <w:bookmarkStart w:id="0" w:name="_GoBack"/>
      <w:bookmarkEnd w:id="0"/>
    </w:p>
    <w:p w14:paraId="6876A841" w14:textId="412950BF" w:rsidR="00C30922" w:rsidRPr="00EF2117" w:rsidRDefault="00C30922" w:rsidP="00EF2117">
      <w:pPr>
        <w:spacing w:before="120" w:after="120" w:line="264" w:lineRule="auto"/>
        <w:ind w:firstLine="567"/>
        <w:jc w:val="both"/>
      </w:pPr>
      <w:r>
        <w:t xml:space="preserve">- Quyết định số </w:t>
      </w:r>
      <w:r w:rsidRPr="00C30922">
        <w:t>626/QĐ-VPCP</w:t>
      </w:r>
      <w:r>
        <w:t xml:space="preserve"> ngày 01/8/2019 của B</w:t>
      </w:r>
      <w:r w:rsidRPr="00C30922">
        <w:t xml:space="preserve">ộ trưởng, </w:t>
      </w:r>
      <w:r>
        <w:t>C</w:t>
      </w:r>
      <w:r w:rsidRPr="00C30922">
        <w:t xml:space="preserve">hủ nhiệm </w:t>
      </w:r>
      <w:r>
        <w:t>V</w:t>
      </w:r>
      <w:r w:rsidRPr="00C30922">
        <w:t xml:space="preserve">ăn phòng </w:t>
      </w:r>
      <w:r>
        <w:t>C</w:t>
      </w:r>
      <w:r w:rsidRPr="00C30922">
        <w:t>hính phủ</w:t>
      </w:r>
      <w:r>
        <w:t xml:space="preserve"> </w:t>
      </w:r>
      <w:r w:rsidRPr="00C30922">
        <w:t xml:space="preserve">phê duyệt </w:t>
      </w:r>
      <w:r>
        <w:t>Đ</w:t>
      </w:r>
      <w:r w:rsidRPr="00C30922">
        <w:t xml:space="preserve">ề án </w:t>
      </w:r>
      <w:r>
        <w:t>T</w:t>
      </w:r>
      <w:r w:rsidRPr="00C30922">
        <w:t>rục liên thông văn bản quốc gia</w:t>
      </w:r>
      <w:r>
        <w:t>.</w:t>
      </w:r>
    </w:p>
    <w:p w14:paraId="0B74560E" w14:textId="0690AF24" w:rsidR="00BA255A" w:rsidRPr="0012236C" w:rsidRDefault="00510C8B" w:rsidP="00EF2117">
      <w:pPr>
        <w:spacing w:before="120" w:after="120" w:line="264" w:lineRule="auto"/>
        <w:ind w:firstLine="567"/>
        <w:jc w:val="both"/>
        <w:rPr>
          <w:b/>
        </w:rPr>
      </w:pPr>
      <w:r w:rsidRPr="0012236C">
        <w:rPr>
          <w:b/>
        </w:rPr>
        <w:t>3</w:t>
      </w:r>
      <w:r w:rsidR="00BA255A" w:rsidRPr="0012236C">
        <w:rPr>
          <w:b/>
        </w:rPr>
        <w:t xml:space="preserve">. </w:t>
      </w:r>
      <w:r w:rsidR="0012236C">
        <w:rPr>
          <w:b/>
        </w:rPr>
        <w:t>C</w:t>
      </w:r>
      <w:r w:rsidR="00BA255A" w:rsidRPr="0012236C">
        <w:rPr>
          <w:b/>
        </w:rPr>
        <w:t>ơ sở thực tiễn</w:t>
      </w:r>
    </w:p>
    <w:p w14:paraId="169E883C" w14:textId="1AFB9B07" w:rsidR="00157A18" w:rsidRPr="00EF2117" w:rsidRDefault="00157A18" w:rsidP="00EF2117">
      <w:pPr>
        <w:tabs>
          <w:tab w:val="left" w:pos="709"/>
        </w:tabs>
        <w:spacing w:before="120" w:after="120" w:line="264" w:lineRule="auto"/>
        <w:ind w:firstLine="567"/>
        <w:jc w:val="both"/>
        <w:rPr>
          <w:iCs/>
          <w:color w:val="000000"/>
        </w:rPr>
      </w:pPr>
      <w:r w:rsidRPr="00EF2117">
        <w:rPr>
          <w:iCs/>
          <w:color w:val="000000"/>
        </w:rPr>
        <w:t xml:space="preserve">Hiện </w:t>
      </w:r>
      <w:r w:rsidR="009F69F3">
        <w:rPr>
          <w:iCs/>
          <w:color w:val="000000"/>
        </w:rPr>
        <w:t>nay</w:t>
      </w:r>
      <w:r w:rsidRPr="00EF2117">
        <w:rPr>
          <w:iCs/>
          <w:color w:val="000000"/>
        </w:rPr>
        <w:t>, việc kết nối, chia sẻ thông tin, dữ liệu</w:t>
      </w:r>
      <w:r w:rsidR="00E934A4">
        <w:rPr>
          <w:iCs/>
          <w:color w:val="000000"/>
        </w:rPr>
        <w:t xml:space="preserve"> về văn bản</w:t>
      </w:r>
      <w:r w:rsidRPr="00EF2117">
        <w:rPr>
          <w:iCs/>
          <w:color w:val="000000"/>
        </w:rPr>
        <w:t xml:space="preserve"> </w:t>
      </w:r>
      <w:r w:rsidR="00E934A4">
        <w:rPr>
          <w:iCs/>
          <w:color w:val="000000"/>
        </w:rPr>
        <w:t xml:space="preserve">thông qua Trục liên thông văn bản quốc gia </w:t>
      </w:r>
      <w:r w:rsidRPr="00EF2117">
        <w:rPr>
          <w:iCs/>
          <w:color w:val="000000"/>
        </w:rPr>
        <w:t xml:space="preserve">giữa </w:t>
      </w:r>
      <w:r w:rsidR="00E934A4">
        <w:rPr>
          <w:iCs/>
          <w:color w:val="000000"/>
        </w:rPr>
        <w:t xml:space="preserve">Văn phòng Chính phủ với bộ, ngành, địa phương và giữa các cơ quan nhà nước </w:t>
      </w:r>
      <w:r w:rsidRPr="00EF2117">
        <w:rPr>
          <w:iCs/>
          <w:color w:val="000000"/>
        </w:rPr>
        <w:t>được thực hiện theo các văn bản hướng dẫn kỹ thuật của Văn phòng Chính phủ</w:t>
      </w:r>
      <w:r w:rsidR="009F69F3">
        <w:rPr>
          <w:iCs/>
          <w:color w:val="000000"/>
        </w:rPr>
        <w:t xml:space="preserve">. Đây là văn bản hành chính nên việc kết nối, chia sẻ dữ liệu ở một số trường hợp chưa đạt yêu cầu </w:t>
      </w:r>
      <w:r w:rsidR="007071D3" w:rsidRPr="00EF2117">
        <w:rPr>
          <w:iCs/>
          <w:color w:val="000000"/>
        </w:rPr>
        <w:t>(như:</w:t>
      </w:r>
      <w:r w:rsidR="003D7963" w:rsidRPr="00EF2117">
        <w:rPr>
          <w:iCs/>
          <w:color w:val="000000"/>
        </w:rPr>
        <w:t xml:space="preserve"> </w:t>
      </w:r>
      <w:r w:rsidR="00072CB8" w:rsidRPr="00EF2117">
        <w:rPr>
          <w:iCs/>
          <w:color w:val="000000"/>
        </w:rPr>
        <w:t>gián đoạn</w:t>
      </w:r>
      <w:r w:rsidR="003D7963" w:rsidRPr="00EF2117">
        <w:rPr>
          <w:iCs/>
          <w:color w:val="000000"/>
        </w:rPr>
        <w:t xml:space="preserve"> trong quá trình</w:t>
      </w:r>
      <w:r w:rsidR="007071D3" w:rsidRPr="00EF2117">
        <w:rPr>
          <w:iCs/>
          <w:color w:val="000000"/>
        </w:rPr>
        <w:t xml:space="preserve"> </w:t>
      </w:r>
      <w:r w:rsidR="00072CB8" w:rsidRPr="00EF2117">
        <w:rPr>
          <w:iCs/>
          <w:color w:val="000000"/>
        </w:rPr>
        <w:t xml:space="preserve">kết nối, </w:t>
      </w:r>
      <w:r w:rsidR="007071D3" w:rsidRPr="00EF2117">
        <w:rPr>
          <w:iCs/>
          <w:color w:val="000000"/>
        </w:rPr>
        <w:t>chia sẻ thông tin, dữ liệu;</w:t>
      </w:r>
      <w:r w:rsidR="00E934A4">
        <w:rPr>
          <w:iCs/>
          <w:color w:val="000000"/>
        </w:rPr>
        <w:t xml:space="preserve"> chưa bảo đảm đầy đủ tính pháp lý của văn bản điện tử;</w:t>
      </w:r>
      <w:r w:rsidR="007071D3" w:rsidRPr="00EF2117">
        <w:rPr>
          <w:iCs/>
          <w:color w:val="000000"/>
        </w:rPr>
        <w:t xml:space="preserve"> thông tin, dữ liệu chia sẻ</w:t>
      </w:r>
      <w:r w:rsidR="00072CB8" w:rsidRPr="00EF2117">
        <w:rPr>
          <w:iCs/>
          <w:color w:val="000000"/>
        </w:rPr>
        <w:t xml:space="preserve"> bị thiếu,</w:t>
      </w:r>
      <w:r w:rsidR="007071D3" w:rsidRPr="00EF2117">
        <w:rPr>
          <w:iCs/>
          <w:color w:val="000000"/>
        </w:rPr>
        <w:t xml:space="preserve"> không chính xác</w:t>
      </w:r>
      <w:r w:rsidR="00072CB8" w:rsidRPr="00EF2117">
        <w:rPr>
          <w:iCs/>
          <w:color w:val="000000"/>
        </w:rPr>
        <w:t xml:space="preserve"> hoặc bị </w:t>
      </w:r>
      <w:proofErr w:type="gramStart"/>
      <w:r w:rsidR="00072CB8" w:rsidRPr="00EF2117">
        <w:rPr>
          <w:iCs/>
          <w:color w:val="000000"/>
        </w:rPr>
        <w:t>lỗi</w:t>
      </w:r>
      <w:r w:rsidR="007071D3" w:rsidRPr="00EF2117">
        <w:rPr>
          <w:iCs/>
          <w:color w:val="000000"/>
        </w:rPr>
        <w:t>;…</w:t>
      </w:r>
      <w:proofErr w:type="gramEnd"/>
      <w:r w:rsidR="007071D3" w:rsidRPr="00EF2117">
        <w:rPr>
          <w:iCs/>
          <w:color w:val="000000"/>
        </w:rPr>
        <w:t xml:space="preserve">). Do đó, cần quy phạm </w:t>
      </w:r>
      <w:r w:rsidR="009F69F3">
        <w:rPr>
          <w:iCs/>
          <w:color w:val="000000"/>
        </w:rPr>
        <w:t>hóa việc</w:t>
      </w:r>
      <w:r w:rsidR="007071D3" w:rsidRPr="00EF2117">
        <w:rPr>
          <w:iCs/>
          <w:color w:val="000000"/>
        </w:rPr>
        <w:t xml:space="preserve"> kết nối, chia sẻ</w:t>
      </w:r>
      <w:r w:rsidR="00E934A4">
        <w:rPr>
          <w:iCs/>
          <w:color w:val="000000"/>
        </w:rPr>
        <w:t xml:space="preserve"> thông qua Trục liên thông văn bản quốc gia</w:t>
      </w:r>
      <w:r w:rsidR="007071D3" w:rsidRPr="00EF2117">
        <w:rPr>
          <w:iCs/>
          <w:color w:val="000000"/>
        </w:rPr>
        <w:t xml:space="preserve"> để bảo đảm cơ sở pháp lý thực hiện thống nhất, đồng bộ trên phạm vi cả nước; đồng thời, phân </w:t>
      </w:r>
      <w:r w:rsidR="006F1007">
        <w:rPr>
          <w:iCs/>
          <w:color w:val="000000"/>
        </w:rPr>
        <w:t>định</w:t>
      </w:r>
      <w:r w:rsidR="007071D3" w:rsidRPr="00EF2117">
        <w:rPr>
          <w:iCs/>
          <w:color w:val="000000"/>
        </w:rPr>
        <w:t xml:space="preserve"> trách nhiệm của bộ, ngành, địa phương trong quá trình </w:t>
      </w:r>
      <w:r w:rsidR="00E934A4">
        <w:rPr>
          <w:iCs/>
          <w:color w:val="000000"/>
        </w:rPr>
        <w:t>quản lý, vận hành, sử dụng Trục liên thông văn bản quốc gia</w:t>
      </w:r>
      <w:r w:rsidR="007071D3" w:rsidRPr="00EF2117">
        <w:rPr>
          <w:iCs/>
          <w:color w:val="000000"/>
        </w:rPr>
        <w:t>.</w:t>
      </w:r>
    </w:p>
    <w:p w14:paraId="5CED5620" w14:textId="474FD452" w:rsidR="006654CA" w:rsidRPr="00EF2117" w:rsidRDefault="009F69F3" w:rsidP="00EF2117">
      <w:pPr>
        <w:tabs>
          <w:tab w:val="left" w:pos="709"/>
        </w:tabs>
        <w:spacing w:before="120" w:after="120" w:line="264" w:lineRule="auto"/>
        <w:ind w:firstLine="567"/>
        <w:jc w:val="both"/>
        <w:rPr>
          <w:color w:val="000000"/>
          <w:spacing w:val="-2"/>
        </w:rPr>
      </w:pPr>
      <w:r>
        <w:rPr>
          <w:iCs/>
          <w:color w:val="000000"/>
        </w:rPr>
        <w:lastRenderedPageBreak/>
        <w:t>S</w:t>
      </w:r>
      <w:r w:rsidR="00157A18" w:rsidRPr="00EF2117">
        <w:rPr>
          <w:iCs/>
          <w:color w:val="000000"/>
        </w:rPr>
        <w:t>au khi thực hiện</w:t>
      </w:r>
      <w:r w:rsidR="00CA36A5" w:rsidRPr="00EF2117">
        <w:rPr>
          <w:iCs/>
          <w:color w:val="000000"/>
          <w:lang w:val="vi-VN"/>
        </w:rPr>
        <w:t xml:space="preserve"> </w:t>
      </w:r>
      <w:r w:rsidR="00157A18" w:rsidRPr="00EF2117">
        <w:rPr>
          <w:iCs/>
          <w:color w:val="000000"/>
        </w:rPr>
        <w:t xml:space="preserve">tổ chức, sắp xếp đơn vị hành chính, </w:t>
      </w:r>
      <w:r w:rsidR="00D65F03" w:rsidRPr="00EF2117">
        <w:rPr>
          <w:lang w:val="vi-VN"/>
        </w:rPr>
        <w:t xml:space="preserve">thực hiện mô hình chính quyền </w:t>
      </w:r>
      <w:r w:rsidR="00157A18" w:rsidRPr="00EF2117">
        <w:t>địa phương</w:t>
      </w:r>
      <w:r w:rsidR="00157A18" w:rsidRPr="00EF2117">
        <w:rPr>
          <w:lang w:val="vi-VN"/>
        </w:rPr>
        <w:t xml:space="preserve"> </w:t>
      </w:r>
      <w:r w:rsidR="00D65F03" w:rsidRPr="00EF2117">
        <w:rPr>
          <w:lang w:val="vi-VN"/>
        </w:rPr>
        <w:t>02</w:t>
      </w:r>
      <w:r w:rsidR="00157A18" w:rsidRPr="00EF2117">
        <w:t xml:space="preserve"> </w:t>
      </w:r>
      <w:r w:rsidR="00D65F03" w:rsidRPr="00EF2117">
        <w:rPr>
          <w:lang w:val="vi-VN"/>
        </w:rPr>
        <w:t xml:space="preserve">cấp, </w:t>
      </w:r>
      <w:r w:rsidR="00CA36A5" w:rsidRPr="00EF2117">
        <w:rPr>
          <w:iCs/>
          <w:color w:val="000000"/>
          <w:lang w:val="vi-VN"/>
        </w:rPr>
        <w:t>thực hiện</w:t>
      </w:r>
      <w:r w:rsidR="00CA36A5" w:rsidRPr="00EF2117">
        <w:t xml:space="preserve"> thủ tục hành chính không phụ thuộc vào địa giới hành chính</w:t>
      </w:r>
      <w:r w:rsidR="00D65F03" w:rsidRPr="00EF2117">
        <w:rPr>
          <w:lang w:val="vi-VN"/>
        </w:rPr>
        <w:t xml:space="preserve"> trong phạm vi cấp tỉnh, </w:t>
      </w:r>
      <w:r w:rsidR="00D65F03" w:rsidRPr="00EF2117">
        <w:rPr>
          <w:highlight w:val="white"/>
        </w:rPr>
        <w:t xml:space="preserve">Hệ thống thông tin </w:t>
      </w:r>
      <w:r w:rsidR="00E934A4">
        <w:rPr>
          <w:highlight w:val="white"/>
        </w:rPr>
        <w:t>của các bộ, ngành, địa phương</w:t>
      </w:r>
      <w:r w:rsidR="00D65F03" w:rsidRPr="00EF2117">
        <w:rPr>
          <w:highlight w:val="white"/>
          <w:lang w:val="vi-VN"/>
        </w:rPr>
        <w:t xml:space="preserve"> đã</w:t>
      </w:r>
      <w:r w:rsidR="00157A18" w:rsidRPr="00EF2117">
        <w:rPr>
          <w:highlight w:val="white"/>
        </w:rPr>
        <w:t xml:space="preserve"> được nâng cấp,</w:t>
      </w:r>
      <w:r w:rsidR="00D65F03" w:rsidRPr="00EF2117">
        <w:rPr>
          <w:highlight w:val="white"/>
          <w:lang w:val="vi-VN"/>
        </w:rPr>
        <w:t xml:space="preserve"> vận hành ổn định</w:t>
      </w:r>
      <w:r w:rsidR="00157A18" w:rsidRPr="00EF2117">
        <w:t>,</w:t>
      </w:r>
      <w:r w:rsidR="00916264" w:rsidRPr="00EF2117">
        <w:rPr>
          <w:color w:val="000000"/>
        </w:rPr>
        <w:t xml:space="preserve"> do đó, </w:t>
      </w:r>
      <w:r w:rsidR="00E934A4">
        <w:rPr>
          <w:color w:val="000000"/>
        </w:rPr>
        <w:t>việc kết nối, chia sẻ thông tin, dữ liệu về văn bản giữa các cơ quan nhà nước</w:t>
      </w:r>
      <w:r w:rsidR="00C16404">
        <w:rPr>
          <w:color w:val="000000"/>
        </w:rPr>
        <w:t xml:space="preserve"> cần được tiếp tục thực hiện</w:t>
      </w:r>
      <w:r w:rsidR="00E934A4">
        <w:rPr>
          <w:color w:val="000000"/>
        </w:rPr>
        <w:t xml:space="preserve"> thông qua Trục liên thông văn bản quốc gia </w:t>
      </w:r>
      <w:r w:rsidR="00916264" w:rsidRPr="00EF2117">
        <w:rPr>
          <w:color w:val="000000"/>
        </w:rPr>
        <w:t xml:space="preserve">để </w:t>
      </w:r>
      <w:r w:rsidR="00E934A4">
        <w:rPr>
          <w:color w:val="000000"/>
        </w:rPr>
        <w:t>bảo đảm tính</w:t>
      </w:r>
      <w:r w:rsidR="00C16404">
        <w:rPr>
          <w:color w:val="000000"/>
        </w:rPr>
        <w:t xml:space="preserve"> tiết kiệm,</w:t>
      </w:r>
      <w:r w:rsidR="00E934A4">
        <w:rPr>
          <w:color w:val="000000"/>
        </w:rPr>
        <w:t xml:space="preserve"> ổn định, thống nhất trong việc trao đổi thông tin, dữ liệu, văn bản</w:t>
      </w:r>
      <w:r w:rsidR="00916264" w:rsidRPr="00EF2117">
        <w:rPr>
          <w:color w:val="000000"/>
        </w:rPr>
        <w:t>.</w:t>
      </w:r>
    </w:p>
    <w:p w14:paraId="05CE35F3" w14:textId="40B889A1" w:rsidR="00A267B1" w:rsidRPr="00E934A4" w:rsidRDefault="003B17C1" w:rsidP="00EF2117">
      <w:pPr>
        <w:spacing w:before="120" w:after="120" w:line="264" w:lineRule="auto"/>
        <w:ind w:firstLine="567"/>
        <w:jc w:val="both"/>
        <w:rPr>
          <w:b/>
          <w:bCs/>
        </w:rPr>
      </w:pPr>
      <w:r w:rsidRPr="00EF2117">
        <w:rPr>
          <w:b/>
          <w:bCs/>
          <w:lang w:val="vi-VN"/>
        </w:rPr>
        <w:t>II. VỀ</w:t>
      </w:r>
      <w:r w:rsidR="00FA362E">
        <w:rPr>
          <w:b/>
          <w:bCs/>
        </w:rPr>
        <w:t xml:space="preserve"> MỤC ĐÍCH BAN HÀNH,</w:t>
      </w:r>
      <w:r w:rsidRPr="00EF2117">
        <w:rPr>
          <w:b/>
          <w:bCs/>
          <w:lang w:val="vi-VN"/>
        </w:rPr>
        <w:t xml:space="preserve"> </w:t>
      </w:r>
      <w:r w:rsidR="006C5C6D" w:rsidRPr="00EF2117">
        <w:rPr>
          <w:b/>
          <w:bCs/>
          <w:lang w:val="vi-VN"/>
        </w:rPr>
        <w:t>QUAN ĐIỂM</w:t>
      </w:r>
      <w:r w:rsidR="00FA362E">
        <w:rPr>
          <w:b/>
          <w:bCs/>
        </w:rPr>
        <w:t xml:space="preserve"> </w:t>
      </w:r>
      <w:r w:rsidRPr="00EF2117">
        <w:rPr>
          <w:b/>
          <w:bCs/>
          <w:lang w:val="vi-VN"/>
        </w:rPr>
        <w:t xml:space="preserve">XÂY DỰNG </w:t>
      </w:r>
      <w:r w:rsidR="00FA362E">
        <w:rPr>
          <w:b/>
          <w:bCs/>
        </w:rPr>
        <w:t xml:space="preserve">DỰ THẢO </w:t>
      </w:r>
      <w:r w:rsidR="00E934A4">
        <w:rPr>
          <w:b/>
          <w:bCs/>
        </w:rPr>
        <w:t>QUYẾT ĐỊNH CỦA THỦ TƯỚNG CHÍNH PHỦ</w:t>
      </w:r>
    </w:p>
    <w:p w14:paraId="4C666760" w14:textId="26BFAA0D" w:rsidR="006C5C6D" w:rsidRPr="00FA362E" w:rsidRDefault="006C5C6D" w:rsidP="00EF2117">
      <w:pPr>
        <w:spacing w:before="120" w:after="120" w:line="264" w:lineRule="auto"/>
        <w:ind w:firstLine="567"/>
        <w:jc w:val="both"/>
        <w:rPr>
          <w:b/>
          <w:bCs/>
        </w:rPr>
      </w:pPr>
      <w:r w:rsidRPr="00EF2117">
        <w:rPr>
          <w:b/>
          <w:bCs/>
          <w:lang w:val="vi-VN"/>
        </w:rPr>
        <w:t xml:space="preserve">1. </w:t>
      </w:r>
      <w:r w:rsidR="00FA362E">
        <w:rPr>
          <w:b/>
          <w:bCs/>
        </w:rPr>
        <w:t xml:space="preserve">Mục đích ban hành dự thảo </w:t>
      </w:r>
      <w:r w:rsidR="00E934A4">
        <w:rPr>
          <w:b/>
          <w:bCs/>
        </w:rPr>
        <w:t>Quyết định của Thủ tướng Chính phủ</w:t>
      </w:r>
    </w:p>
    <w:p w14:paraId="5B09AAC8" w14:textId="2D35AD54" w:rsidR="00457198" w:rsidRPr="00E934A4" w:rsidRDefault="00E934A4" w:rsidP="00E934A4">
      <w:pPr>
        <w:pStyle w:val="BodyTextIndent"/>
        <w:tabs>
          <w:tab w:val="left" w:pos="709"/>
        </w:tabs>
        <w:spacing w:before="120" w:after="120" w:line="264" w:lineRule="auto"/>
        <w:ind w:firstLine="567"/>
        <w:jc w:val="both"/>
        <w:rPr>
          <w:rFonts w:ascii="Times New Roman" w:hAnsi="Times New Roman"/>
          <w:sz w:val="28"/>
        </w:rPr>
      </w:pPr>
      <w:bookmarkStart w:id="1" w:name="_Hlk201827462"/>
      <w:r>
        <w:rPr>
          <w:rFonts w:ascii="Times New Roman" w:hAnsi="Times New Roman"/>
          <w:sz w:val="28"/>
        </w:rPr>
        <w:t>Quyết định của Thủ tướng Chính phủ quy ban hành quy chế q</w:t>
      </w:r>
      <w:r w:rsidRPr="00E934A4">
        <w:rPr>
          <w:rFonts w:ascii="Times New Roman" w:hAnsi="Times New Roman"/>
          <w:sz w:val="28"/>
        </w:rPr>
        <w:t>uản lý, vận hành, khai thác, sử dụng Trục liên thông văn bản quốc gia</w:t>
      </w:r>
      <w:r>
        <w:rPr>
          <w:rFonts w:ascii="Times New Roman" w:hAnsi="Times New Roman"/>
          <w:sz w:val="28"/>
        </w:rPr>
        <w:t xml:space="preserve"> </w:t>
      </w:r>
      <w:r w:rsidR="00457198" w:rsidRPr="00EF2117">
        <w:rPr>
          <w:rFonts w:ascii="Times New Roman" w:hAnsi="Times New Roman"/>
          <w:color w:val="000000"/>
          <w:spacing w:val="-2"/>
          <w:sz w:val="28"/>
          <w:lang w:val="vi-VN"/>
        </w:rPr>
        <w:t xml:space="preserve">phù hợp với </w:t>
      </w:r>
      <w:r>
        <w:rPr>
          <w:rFonts w:ascii="Times New Roman" w:hAnsi="Times New Roman"/>
          <w:color w:val="000000"/>
          <w:spacing w:val="-2"/>
          <w:sz w:val="28"/>
        </w:rPr>
        <w:t xml:space="preserve">chức năng, nhiệm vụ của Văn phòng Chính phủ </w:t>
      </w:r>
      <w:r w:rsidR="00457198" w:rsidRPr="00EF2117">
        <w:rPr>
          <w:rFonts w:ascii="Times New Roman" w:hAnsi="Times New Roman"/>
          <w:color w:val="000000"/>
          <w:spacing w:val="-2"/>
          <w:sz w:val="28"/>
          <w:lang w:val="vi-VN"/>
        </w:rPr>
        <w:t xml:space="preserve">quy định của Nghị định số </w:t>
      </w:r>
      <w:r>
        <w:rPr>
          <w:rFonts w:ascii="Times New Roman" w:hAnsi="Times New Roman"/>
          <w:color w:val="000000"/>
          <w:spacing w:val="-2"/>
          <w:sz w:val="28"/>
        </w:rPr>
        <w:t>36</w:t>
      </w:r>
      <w:r w:rsidR="00457198" w:rsidRPr="00EF2117">
        <w:rPr>
          <w:rFonts w:ascii="Times New Roman" w:hAnsi="Times New Roman"/>
          <w:color w:val="000000"/>
          <w:spacing w:val="-2"/>
          <w:sz w:val="28"/>
          <w:lang w:val="vi-VN"/>
        </w:rPr>
        <w:t>/2025/NĐ-CP</w:t>
      </w:r>
      <w:bookmarkEnd w:id="1"/>
      <w:r w:rsidR="003425B9" w:rsidRPr="00EF2117">
        <w:rPr>
          <w:rFonts w:ascii="Times New Roman" w:hAnsi="Times New Roman"/>
          <w:color w:val="000000"/>
          <w:spacing w:val="-2"/>
          <w:sz w:val="28"/>
          <w:lang w:val="vi-VN"/>
        </w:rPr>
        <w:t xml:space="preserve"> và </w:t>
      </w:r>
      <w:r>
        <w:rPr>
          <w:rFonts w:ascii="Times New Roman" w:hAnsi="Times New Roman"/>
          <w:color w:val="000000"/>
          <w:spacing w:val="-2"/>
          <w:sz w:val="28"/>
        </w:rPr>
        <w:t xml:space="preserve">quy định </w:t>
      </w:r>
      <w:proofErr w:type="spellStart"/>
      <w:r>
        <w:rPr>
          <w:rFonts w:ascii="Times New Roman" w:hAnsi="Times New Roman"/>
          <w:color w:val="000000"/>
          <w:spacing w:val="-2"/>
          <w:sz w:val="28"/>
        </w:rPr>
        <w:t>định</w:t>
      </w:r>
      <w:proofErr w:type="spellEnd"/>
      <w:r>
        <w:rPr>
          <w:rFonts w:ascii="Times New Roman" w:hAnsi="Times New Roman"/>
          <w:color w:val="000000"/>
          <w:spacing w:val="-2"/>
          <w:sz w:val="28"/>
        </w:rPr>
        <w:t xml:space="preserve"> về việc kết nối, chia sẻ thông tin giữa các cơ quan nhà nước tại </w:t>
      </w:r>
      <w:r w:rsidR="003425B9" w:rsidRPr="00EF2117">
        <w:rPr>
          <w:rFonts w:ascii="Times New Roman" w:hAnsi="Times New Roman"/>
          <w:color w:val="000000"/>
          <w:spacing w:val="-2"/>
          <w:sz w:val="28"/>
          <w:lang w:val="vi-VN"/>
        </w:rPr>
        <w:t>văn bản</w:t>
      </w:r>
      <w:r w:rsidR="009F69F3">
        <w:rPr>
          <w:rFonts w:ascii="Times New Roman" w:hAnsi="Times New Roman"/>
          <w:color w:val="000000"/>
          <w:spacing w:val="-2"/>
          <w:sz w:val="28"/>
        </w:rPr>
        <w:t xml:space="preserve"> quy phạm pháp luật</w:t>
      </w:r>
      <w:r w:rsidR="003425B9" w:rsidRPr="00EF2117">
        <w:rPr>
          <w:rFonts w:ascii="Times New Roman" w:hAnsi="Times New Roman"/>
          <w:color w:val="000000"/>
          <w:spacing w:val="-2"/>
          <w:sz w:val="28"/>
          <w:lang w:val="vi-VN"/>
        </w:rPr>
        <w:t xml:space="preserve"> có liên quan, bảo đảm thực hiện thống nhất</w:t>
      </w:r>
      <w:r w:rsidR="000174D0" w:rsidRPr="00EF2117">
        <w:rPr>
          <w:rFonts w:ascii="Times New Roman" w:hAnsi="Times New Roman"/>
          <w:color w:val="000000"/>
          <w:spacing w:val="-2"/>
          <w:sz w:val="28"/>
          <w:lang w:val="vi-VN"/>
        </w:rPr>
        <w:t>, đồng bộ</w:t>
      </w:r>
      <w:r w:rsidR="003425B9" w:rsidRPr="00EF2117">
        <w:rPr>
          <w:rFonts w:ascii="Times New Roman" w:hAnsi="Times New Roman"/>
          <w:color w:val="000000"/>
          <w:spacing w:val="-2"/>
          <w:sz w:val="28"/>
          <w:lang w:val="vi-VN"/>
        </w:rPr>
        <w:t xml:space="preserve"> trên phạm vi cả nước.</w:t>
      </w:r>
    </w:p>
    <w:p w14:paraId="29C2BCE2" w14:textId="3292DCC4" w:rsidR="00C5191C" w:rsidRPr="00EF2117" w:rsidRDefault="006946E3" w:rsidP="00EF2117">
      <w:pPr>
        <w:spacing w:before="120" w:after="120" w:line="264" w:lineRule="auto"/>
        <w:ind w:firstLine="567"/>
        <w:jc w:val="both"/>
        <w:rPr>
          <w:b/>
          <w:lang w:val="de-DE"/>
        </w:rPr>
      </w:pPr>
      <w:r w:rsidRPr="00EF2117">
        <w:rPr>
          <w:b/>
          <w:lang w:val="de-DE"/>
        </w:rPr>
        <w:t xml:space="preserve">2. </w:t>
      </w:r>
      <w:r w:rsidR="00FA362E">
        <w:rPr>
          <w:b/>
          <w:lang w:val="de-DE"/>
        </w:rPr>
        <w:t xml:space="preserve">Quan điểm xây dựng dự thảo </w:t>
      </w:r>
      <w:r w:rsidR="00E934A4">
        <w:rPr>
          <w:b/>
          <w:lang w:val="de-DE"/>
        </w:rPr>
        <w:t>Quyết định của Thủ tướng Chính phủ</w:t>
      </w:r>
    </w:p>
    <w:p w14:paraId="56438FD0" w14:textId="302CB996" w:rsidR="00E63DAC" w:rsidRPr="00EF2117" w:rsidRDefault="006946E3" w:rsidP="00EF2117">
      <w:pPr>
        <w:spacing w:before="120" w:after="120" w:line="264" w:lineRule="auto"/>
        <w:ind w:firstLine="567"/>
        <w:jc w:val="both"/>
        <w:rPr>
          <w:lang w:val="vi-VN"/>
        </w:rPr>
      </w:pPr>
      <w:r w:rsidRPr="00EF2117">
        <w:rPr>
          <w:lang w:val="de-DE"/>
        </w:rPr>
        <w:t>Kế thừa</w:t>
      </w:r>
      <w:r w:rsidR="009F69F3">
        <w:rPr>
          <w:lang w:val="de-DE"/>
        </w:rPr>
        <w:t>, quy phạm hóa</w:t>
      </w:r>
      <w:r w:rsidRPr="00EF2117">
        <w:rPr>
          <w:lang w:val="de-DE"/>
        </w:rPr>
        <w:t xml:space="preserve"> các nội dung </w:t>
      </w:r>
      <w:r w:rsidR="00457198" w:rsidRPr="00EF2117">
        <w:rPr>
          <w:lang w:val="vi-VN"/>
        </w:rPr>
        <w:t xml:space="preserve">vẫn còn phù </w:t>
      </w:r>
      <w:r w:rsidRPr="00EF2117">
        <w:rPr>
          <w:lang w:val="de-DE"/>
        </w:rPr>
        <w:t xml:space="preserve">hợp của </w:t>
      </w:r>
      <w:r w:rsidR="00E63DAC" w:rsidRPr="00EF2117">
        <w:rPr>
          <w:lang w:val="de-DE"/>
        </w:rPr>
        <w:t>các văn bản hướng dẫn kỹ thuật của Văn phòng Chính phủ và các bộ, ngành</w:t>
      </w:r>
      <w:r w:rsidR="00457198" w:rsidRPr="00EF2117">
        <w:rPr>
          <w:lang w:val="vi-VN"/>
        </w:rPr>
        <w:t xml:space="preserve">; </w:t>
      </w:r>
      <w:r w:rsidR="00E934A4" w:rsidRPr="00E934A4">
        <w:t>quy định quyền hạn, trách nhiệm, cơ chế phối hợp trong quản lý, vận hành, khai thác, sử dụng Trục liên thông văn bản quốc gia</w:t>
      </w:r>
      <w:r w:rsidR="00E63DAC" w:rsidRPr="00EF2117">
        <w:t>.</w:t>
      </w:r>
      <w:r w:rsidR="00D8594A" w:rsidRPr="00EF2117">
        <w:rPr>
          <w:lang w:val="vi-VN"/>
        </w:rPr>
        <w:t xml:space="preserve"> </w:t>
      </w:r>
    </w:p>
    <w:p w14:paraId="678A867F" w14:textId="42713745" w:rsidR="00175B38" w:rsidRPr="00EF2117" w:rsidRDefault="00882786" w:rsidP="00E934A4">
      <w:pPr>
        <w:pStyle w:val="Heading1"/>
        <w:spacing w:before="120" w:after="120" w:line="264" w:lineRule="auto"/>
        <w:ind w:firstLine="567"/>
        <w:jc w:val="both"/>
        <w:rPr>
          <w:rFonts w:ascii="Times New Roman" w:hAnsi="Times New Roman"/>
          <w:b w:val="0"/>
          <w:lang w:val="de-DE"/>
        </w:rPr>
      </w:pPr>
      <w:r w:rsidRPr="00EF2117">
        <w:rPr>
          <w:rFonts w:ascii="Times New Roman" w:hAnsi="Times New Roman"/>
          <w:lang w:val="de-DE"/>
        </w:rPr>
        <w:t>I</w:t>
      </w:r>
      <w:r w:rsidR="00175B38" w:rsidRPr="00EF2117">
        <w:rPr>
          <w:rFonts w:ascii="Times New Roman" w:hAnsi="Times New Roman"/>
          <w:lang w:val="de-DE"/>
        </w:rPr>
        <w:t xml:space="preserve">II. QUÁ TRÌNH XÂY DỰNG </w:t>
      </w:r>
      <w:r w:rsidR="00BF4D09" w:rsidRPr="00EF2117">
        <w:rPr>
          <w:rFonts w:ascii="Times New Roman" w:hAnsi="Times New Roman"/>
          <w:lang w:val="de-DE"/>
        </w:rPr>
        <w:t xml:space="preserve">DỰ THẢO </w:t>
      </w:r>
      <w:r w:rsidR="00E934A4">
        <w:rPr>
          <w:rFonts w:ascii="Times New Roman" w:hAnsi="Times New Roman"/>
          <w:lang w:val="de-DE"/>
        </w:rPr>
        <w:t>QUYẾT ĐỊNH CỦA THỦ TƯỚNG CHÍNH PHỦ</w:t>
      </w:r>
    </w:p>
    <w:p w14:paraId="5B7ACA62" w14:textId="2FCAF1F9" w:rsidR="00EA3B77" w:rsidRPr="00EF2117" w:rsidRDefault="00910B02" w:rsidP="00EF2117">
      <w:pPr>
        <w:spacing w:before="120" w:after="120" w:line="264" w:lineRule="auto"/>
        <w:ind w:firstLine="567"/>
        <w:jc w:val="both"/>
        <w:rPr>
          <w:lang w:val="vi-VN"/>
        </w:rPr>
      </w:pPr>
      <w:r w:rsidRPr="00EF2117">
        <w:t>1</w:t>
      </w:r>
      <w:r w:rsidR="00EA3B77" w:rsidRPr="00EF2117">
        <w:rPr>
          <w:lang w:val="vi-VN"/>
        </w:rPr>
        <w:t xml:space="preserve">. Thành lập Tổ soạn thảo </w:t>
      </w:r>
      <w:r w:rsidR="00E934A4">
        <w:t>Quyết định của Thủ tướng Chính phủ</w:t>
      </w:r>
      <w:r w:rsidR="00EA3B77" w:rsidRPr="00EF2117">
        <w:rPr>
          <w:lang w:val="vi-VN"/>
        </w:rPr>
        <w:t xml:space="preserve"> theo Quyết định số </w:t>
      </w:r>
      <w:r w:rsidR="00E934A4">
        <w:t>…</w:t>
      </w:r>
      <w:r w:rsidR="00EA3B77" w:rsidRPr="00EF2117">
        <w:rPr>
          <w:lang w:val="vi-VN"/>
        </w:rPr>
        <w:t xml:space="preserve"> ngày </w:t>
      </w:r>
      <w:r w:rsidR="00E934A4">
        <w:t>…</w:t>
      </w:r>
      <w:r w:rsidR="00EA3B77" w:rsidRPr="00EF2117">
        <w:rPr>
          <w:lang w:val="vi-VN"/>
        </w:rPr>
        <w:t xml:space="preserve"> của Bộ trưởng, Chủ nhiệm Văn phòng Chính phủ.</w:t>
      </w:r>
    </w:p>
    <w:p w14:paraId="1CABC999" w14:textId="60AF6BD8" w:rsidR="00EA3B77" w:rsidRDefault="00910B02" w:rsidP="00EF2117">
      <w:pPr>
        <w:spacing w:before="120" w:after="120" w:line="264" w:lineRule="auto"/>
        <w:ind w:firstLine="567"/>
        <w:jc w:val="both"/>
        <w:rPr>
          <w:lang w:val="vi-VN"/>
        </w:rPr>
      </w:pPr>
      <w:r w:rsidRPr="00EF2117">
        <w:t>2</w:t>
      </w:r>
      <w:r w:rsidR="00EA3B77" w:rsidRPr="00EF2117">
        <w:rPr>
          <w:lang w:val="vi-VN"/>
        </w:rPr>
        <w:t xml:space="preserve">. </w:t>
      </w:r>
      <w:r w:rsidR="00EA3B77" w:rsidRPr="00EF2117">
        <w:rPr>
          <w:lang w:val="de-DE"/>
        </w:rPr>
        <w:t xml:space="preserve">Gửi lấy ý kiến góp ý bằng văn bản </w:t>
      </w:r>
      <w:r w:rsidR="00EA3B77" w:rsidRPr="00EF2117">
        <w:rPr>
          <w:lang w:val="vi-VN"/>
        </w:rPr>
        <w:t>đối với các bộ, ngành, địa phương và các đơn vị có liên quan thuộc Văn phòng Chính phủ (Vụ Pháp luật, Vụ Hành chính)</w:t>
      </w:r>
      <w:r w:rsidR="00121B67" w:rsidRPr="00EF2117">
        <w:rPr>
          <w:lang w:val="de-DE"/>
        </w:rPr>
        <w:t xml:space="preserve"> </w:t>
      </w:r>
      <w:r w:rsidR="006D3A1C" w:rsidRPr="00EF2117">
        <w:rPr>
          <w:lang w:val="de-DE"/>
        </w:rPr>
        <w:t xml:space="preserve">về nội dung dự thảo </w:t>
      </w:r>
      <w:r w:rsidR="00175592">
        <w:rPr>
          <w:lang w:val="de-DE"/>
        </w:rPr>
        <w:t>Quyết định của Thủ tướng Chính phủ</w:t>
      </w:r>
      <w:r w:rsidR="00EA3B77" w:rsidRPr="00EF2117">
        <w:rPr>
          <w:lang w:val="vi-VN"/>
        </w:rPr>
        <w:t xml:space="preserve"> (Công văn s</w:t>
      </w:r>
      <w:r w:rsidR="009F69F3">
        <w:t xml:space="preserve">ố </w:t>
      </w:r>
      <w:r w:rsidR="00175592">
        <w:t>… của Văn phòng Chính phủ</w:t>
      </w:r>
      <w:r w:rsidR="00EA3B77" w:rsidRPr="00EF2117">
        <w:rPr>
          <w:lang w:val="vi-VN"/>
        </w:rPr>
        <w:t>).</w:t>
      </w:r>
    </w:p>
    <w:p w14:paraId="44C92AB7" w14:textId="5ECC3DE8" w:rsidR="00175592" w:rsidRDefault="00175592" w:rsidP="00EF2117">
      <w:pPr>
        <w:spacing w:before="120" w:after="120" w:line="264" w:lineRule="auto"/>
        <w:ind w:firstLine="567"/>
        <w:jc w:val="both"/>
      </w:pPr>
      <w:r>
        <w:t>3. Đăng tải hồ sơ dự thảo Quyết định của Thủ tướng Chính phủ lên Cổng Thông tin điện tử Chính phủ để lấy ý kiến rộng rãi (từ ngày … đến ngày …, ghi nhận … ý kiến góp ý).</w:t>
      </w:r>
    </w:p>
    <w:p w14:paraId="5C6FE6F7" w14:textId="072BD754" w:rsidR="00175592" w:rsidRPr="00175592" w:rsidRDefault="00175592" w:rsidP="00EF2117">
      <w:pPr>
        <w:spacing w:before="120" w:after="120" w:line="264" w:lineRule="auto"/>
        <w:ind w:firstLine="567"/>
        <w:jc w:val="both"/>
      </w:pPr>
      <w:r>
        <w:t>4. Tiếp thu, giải trình ý kiến góp ý của bộ, ngành, địa phương và tổ chức, cá nhân.</w:t>
      </w:r>
    </w:p>
    <w:p w14:paraId="5A4EB670" w14:textId="1BF7BA9B" w:rsidR="009453CA" w:rsidRDefault="00175592" w:rsidP="009453CA">
      <w:pPr>
        <w:spacing w:before="120" w:after="120" w:line="264" w:lineRule="auto"/>
        <w:ind w:firstLine="567"/>
        <w:jc w:val="both"/>
        <w:rPr>
          <w:lang w:val="de-DE"/>
        </w:rPr>
      </w:pPr>
      <w:r>
        <w:t>5</w:t>
      </w:r>
      <w:r w:rsidR="00150D2A" w:rsidRPr="00EF2117">
        <w:rPr>
          <w:lang w:val="de-DE"/>
        </w:rPr>
        <w:t>.</w:t>
      </w:r>
      <w:r w:rsidR="006D3A1C" w:rsidRPr="00EF2117">
        <w:rPr>
          <w:lang w:val="de-DE"/>
        </w:rPr>
        <w:t xml:space="preserve"> </w:t>
      </w:r>
      <w:r w:rsidR="00FA362E">
        <w:rPr>
          <w:lang w:val="de-DE"/>
        </w:rPr>
        <w:t xml:space="preserve">Gửi </w:t>
      </w:r>
      <w:r>
        <w:rPr>
          <w:lang w:val="de-DE"/>
        </w:rPr>
        <w:t xml:space="preserve">Bộ Tư pháp </w:t>
      </w:r>
      <w:r w:rsidR="00FA362E">
        <w:rPr>
          <w:lang w:val="de-DE"/>
        </w:rPr>
        <w:t xml:space="preserve">để thẩm định hồ sơ dự thảo </w:t>
      </w:r>
      <w:r>
        <w:t xml:space="preserve">Quyết định của Thủ tướng Chính phủ </w:t>
      </w:r>
      <w:r w:rsidR="00EA3B77" w:rsidRPr="00EF2117">
        <w:rPr>
          <w:lang w:val="vi-VN"/>
        </w:rPr>
        <w:t xml:space="preserve">theo quy định </w:t>
      </w:r>
      <w:r w:rsidR="00350752" w:rsidRPr="00EF2117">
        <w:rPr>
          <w:lang w:val="de-DE"/>
        </w:rPr>
        <w:t>(</w:t>
      </w:r>
      <w:r>
        <w:t>Công văn số</w:t>
      </w:r>
      <w:r w:rsidR="006571DA">
        <w:rPr>
          <w:lang w:val="de-DE"/>
        </w:rPr>
        <w:t xml:space="preserve"> </w:t>
      </w:r>
      <w:r>
        <w:rPr>
          <w:lang w:val="de-DE"/>
        </w:rPr>
        <w:t>...</w:t>
      </w:r>
      <w:r w:rsidR="006571DA">
        <w:rPr>
          <w:lang w:val="de-DE"/>
        </w:rPr>
        <w:t xml:space="preserve"> ngày </w:t>
      </w:r>
      <w:r>
        <w:rPr>
          <w:lang w:val="de-DE"/>
        </w:rPr>
        <w:t>...</w:t>
      </w:r>
      <w:r w:rsidR="006571DA">
        <w:rPr>
          <w:lang w:val="de-DE"/>
        </w:rPr>
        <w:t xml:space="preserve"> của </w:t>
      </w:r>
      <w:r>
        <w:rPr>
          <w:lang w:val="de-DE"/>
        </w:rPr>
        <w:t>Văn phòng Chính phủ</w:t>
      </w:r>
      <w:r w:rsidR="00292C38" w:rsidRPr="00EF2117">
        <w:rPr>
          <w:lang w:val="de-DE"/>
        </w:rPr>
        <w:t>)</w:t>
      </w:r>
      <w:r w:rsidR="00D87083" w:rsidRPr="00EF2117">
        <w:rPr>
          <w:lang w:val="de-DE"/>
        </w:rPr>
        <w:t>.</w:t>
      </w:r>
    </w:p>
    <w:p w14:paraId="4B25B679" w14:textId="55D8AE50" w:rsidR="00EA3B77" w:rsidRPr="009453CA" w:rsidRDefault="00175592" w:rsidP="009453CA">
      <w:pPr>
        <w:spacing w:before="120" w:after="120" w:line="264" w:lineRule="auto"/>
        <w:ind w:firstLine="567"/>
        <w:jc w:val="both"/>
        <w:rPr>
          <w:lang w:val="de-DE"/>
        </w:rPr>
      </w:pPr>
      <w:r>
        <w:lastRenderedPageBreak/>
        <w:t>6</w:t>
      </w:r>
      <w:r w:rsidR="00EA3B77" w:rsidRPr="00EF2117">
        <w:rPr>
          <w:lang w:val="vi-VN"/>
        </w:rPr>
        <w:t>. Tiếp thu, giải trình</w:t>
      </w:r>
      <w:r w:rsidR="006571DA">
        <w:t xml:space="preserve"> ý kiến thẩm định (Báo cáo thẩm định số</w:t>
      </w:r>
      <w:r>
        <w:t xml:space="preserve"> … của Bộ Tư pháp</w:t>
      </w:r>
      <w:r w:rsidR="006571DA">
        <w:t>)</w:t>
      </w:r>
      <w:r w:rsidR="00EA3B77" w:rsidRPr="00EF2117">
        <w:rPr>
          <w:lang w:val="vi-VN"/>
        </w:rPr>
        <w:t xml:space="preserve">, hoàn thiện dự thảo hồ sơ </w:t>
      </w:r>
      <w:r>
        <w:t>Quyết định của Thủ tướng Chính phủ</w:t>
      </w:r>
      <w:r w:rsidR="00EA3B77" w:rsidRPr="00EF2117">
        <w:rPr>
          <w:lang w:val="vi-VN"/>
        </w:rPr>
        <w:t>.</w:t>
      </w:r>
    </w:p>
    <w:p w14:paraId="64AFF151" w14:textId="53F86014" w:rsidR="00227130" w:rsidRPr="00EF2117" w:rsidRDefault="00FF2D62" w:rsidP="00EF2117">
      <w:pPr>
        <w:pStyle w:val="Heading1"/>
        <w:spacing w:before="120" w:after="120" w:line="264" w:lineRule="auto"/>
        <w:ind w:firstLine="567"/>
        <w:jc w:val="both"/>
        <w:rPr>
          <w:rFonts w:ascii="Times New Roman" w:hAnsi="Times New Roman"/>
          <w:lang w:val="de-DE"/>
        </w:rPr>
      </w:pPr>
      <w:r w:rsidRPr="00EF2117">
        <w:rPr>
          <w:rFonts w:ascii="Times New Roman" w:hAnsi="Times New Roman"/>
          <w:lang w:val="de-DE"/>
        </w:rPr>
        <w:t>I</w:t>
      </w:r>
      <w:r w:rsidR="00882786" w:rsidRPr="00EF2117">
        <w:rPr>
          <w:rFonts w:ascii="Times New Roman" w:hAnsi="Times New Roman"/>
          <w:lang w:val="de-DE"/>
        </w:rPr>
        <w:t>V</w:t>
      </w:r>
      <w:r w:rsidRPr="00EF2117">
        <w:rPr>
          <w:rFonts w:ascii="Times New Roman" w:hAnsi="Times New Roman"/>
          <w:lang w:val="de-DE"/>
        </w:rPr>
        <w:t xml:space="preserve">. </w:t>
      </w:r>
      <w:r w:rsidR="001477C2" w:rsidRPr="00EF2117">
        <w:rPr>
          <w:rFonts w:ascii="Times New Roman" w:hAnsi="Times New Roman"/>
          <w:lang w:val="de-DE"/>
        </w:rPr>
        <w:t xml:space="preserve">NỘI DUNG CƠ BẢN CỦA DỰ THẢO </w:t>
      </w:r>
      <w:r w:rsidR="00175592">
        <w:rPr>
          <w:rFonts w:ascii="Times New Roman" w:hAnsi="Times New Roman"/>
          <w:lang w:val="de-DE"/>
        </w:rPr>
        <w:t>QUYẾT ĐỊNH CỦA THỦ TƯỚNG CHÍNH PHỦ</w:t>
      </w:r>
    </w:p>
    <w:p w14:paraId="0FC06B82" w14:textId="2A0A6BEA" w:rsidR="006571DA" w:rsidRPr="006571DA" w:rsidRDefault="006571DA" w:rsidP="006571DA">
      <w:pPr>
        <w:pStyle w:val="Heading2"/>
        <w:spacing w:before="120" w:after="120" w:line="264" w:lineRule="auto"/>
        <w:ind w:firstLine="567"/>
        <w:jc w:val="both"/>
        <w:rPr>
          <w:b/>
          <w:i w:val="0"/>
          <w:lang w:val="de-DE"/>
        </w:rPr>
      </w:pPr>
      <w:r w:rsidRPr="006571DA">
        <w:rPr>
          <w:b/>
          <w:i w:val="0"/>
          <w:lang w:val="de-DE"/>
        </w:rPr>
        <w:t>1. Phạm vi điều chỉnh, đối tượng áp dụng</w:t>
      </w:r>
    </w:p>
    <w:p w14:paraId="5BD85D2C" w14:textId="71D2B13F" w:rsidR="006571DA" w:rsidRDefault="00175592" w:rsidP="006571DA">
      <w:pPr>
        <w:spacing w:before="120" w:after="120" w:line="264" w:lineRule="auto"/>
        <w:ind w:firstLine="567"/>
        <w:jc w:val="both"/>
      </w:pPr>
      <w:r>
        <w:t>Quyết định của Thủ tướng Chính phủ</w:t>
      </w:r>
      <w:r w:rsidR="006571DA" w:rsidRPr="006571DA">
        <w:t xml:space="preserve"> </w:t>
      </w:r>
      <w:r w:rsidRPr="00175592">
        <w:t>quy định quyền hạn, trách nhiệm, cơ chế phối hợp trong quản lý, vận hành, khai thác, sử dụng Trục liên thông văn bản quốc gia</w:t>
      </w:r>
      <w:r w:rsidR="006571DA" w:rsidRPr="006571DA">
        <w:t>.</w:t>
      </w:r>
    </w:p>
    <w:p w14:paraId="3D365EA0" w14:textId="55DC5AEB" w:rsidR="006571DA" w:rsidRPr="006571DA" w:rsidRDefault="00175592" w:rsidP="006571DA">
      <w:pPr>
        <w:spacing w:before="120" w:after="120" w:line="264" w:lineRule="auto"/>
        <w:ind w:firstLine="567"/>
        <w:jc w:val="both"/>
      </w:pPr>
      <w:r w:rsidRPr="00175592">
        <w:t xml:space="preserve">Quyết định của Thủ tướng Chính phủ </w:t>
      </w:r>
      <w:r w:rsidR="006571DA">
        <w:t xml:space="preserve">áp dụng đối với </w:t>
      </w:r>
      <w:r w:rsidRPr="00175592">
        <w:t>các cơ quan nhà nước, tổ chức, cá nhân có hoạt động quản lý, vận hành, khai thác, sử dụng các hệ thống thông tin, cơ sở dữ liệu được kết nối, liên thông, chia sẻ thông tin dữ liệu với Trục liên thông</w:t>
      </w:r>
      <w:r w:rsidR="006571DA">
        <w:t>.</w:t>
      </w:r>
    </w:p>
    <w:p w14:paraId="2A884039" w14:textId="4B268A62" w:rsidR="007F5383" w:rsidRPr="006571DA" w:rsidRDefault="006571DA" w:rsidP="00EF2117">
      <w:pPr>
        <w:pStyle w:val="Heading2"/>
        <w:spacing w:before="120" w:after="120" w:line="264" w:lineRule="auto"/>
        <w:ind w:firstLine="567"/>
        <w:jc w:val="both"/>
        <w:rPr>
          <w:b/>
          <w:i w:val="0"/>
          <w:lang w:val="de-DE"/>
        </w:rPr>
      </w:pPr>
      <w:r w:rsidRPr="006571DA">
        <w:rPr>
          <w:b/>
          <w:i w:val="0"/>
          <w:lang w:val="de-DE"/>
        </w:rPr>
        <w:t>2</w:t>
      </w:r>
      <w:r w:rsidR="007F5383" w:rsidRPr="006571DA">
        <w:rPr>
          <w:b/>
          <w:i w:val="0"/>
          <w:lang w:val="de-DE"/>
        </w:rPr>
        <w:t xml:space="preserve">. Về bố cục của </w:t>
      </w:r>
      <w:r w:rsidR="00175592">
        <w:rPr>
          <w:b/>
          <w:i w:val="0"/>
          <w:lang w:val="de-DE"/>
        </w:rPr>
        <w:t>Quyết định của Thủ tướng Chính phủ</w:t>
      </w:r>
    </w:p>
    <w:p w14:paraId="4C4F5298" w14:textId="3BC06220" w:rsidR="00775A6C" w:rsidRPr="00EF2117" w:rsidRDefault="00CE39AE" w:rsidP="00175592">
      <w:pPr>
        <w:tabs>
          <w:tab w:val="left" w:pos="709"/>
        </w:tabs>
        <w:spacing w:before="120" w:after="120" w:line="264" w:lineRule="auto"/>
        <w:ind w:firstLine="567"/>
        <w:jc w:val="both"/>
        <w:rPr>
          <w:color w:val="000000"/>
          <w:lang w:val="nl-NL"/>
        </w:rPr>
      </w:pPr>
      <w:r w:rsidRPr="00EF2117">
        <w:rPr>
          <w:lang w:val="de-DE"/>
        </w:rPr>
        <w:t xml:space="preserve">Dự thảo </w:t>
      </w:r>
      <w:r w:rsidR="00175592">
        <w:rPr>
          <w:lang w:val="de-DE"/>
        </w:rPr>
        <w:t xml:space="preserve">Quyết định của Thủ tướng Chính phủ </w:t>
      </w:r>
      <w:r w:rsidRPr="00EF2117">
        <w:rPr>
          <w:lang w:val="de-DE"/>
        </w:rPr>
        <w:t>gồm</w:t>
      </w:r>
      <w:r w:rsidR="007F5383" w:rsidRPr="00EF2117">
        <w:rPr>
          <w:lang w:val="de-DE"/>
        </w:rPr>
        <w:t xml:space="preserve"> </w:t>
      </w:r>
      <w:r w:rsidR="005B147E">
        <w:rPr>
          <w:lang w:val="de-DE"/>
        </w:rPr>
        <w:t xml:space="preserve">06 Chương, </w:t>
      </w:r>
      <w:r w:rsidR="003737AB" w:rsidRPr="00EF2117">
        <w:rPr>
          <w:lang w:val="de-DE"/>
        </w:rPr>
        <w:t>2</w:t>
      </w:r>
      <w:r w:rsidR="00175592">
        <w:rPr>
          <w:lang w:val="de-DE"/>
        </w:rPr>
        <w:t>5</w:t>
      </w:r>
      <w:r w:rsidR="00FB7961" w:rsidRPr="00EF2117">
        <w:rPr>
          <w:lang w:val="de-DE"/>
        </w:rPr>
        <w:t xml:space="preserve"> </w:t>
      </w:r>
      <w:r w:rsidR="00E34350" w:rsidRPr="00EF2117">
        <w:rPr>
          <w:lang w:val="de-DE"/>
        </w:rPr>
        <w:t>Điều</w:t>
      </w:r>
      <w:r w:rsidR="007F5383" w:rsidRPr="00EF2117">
        <w:rPr>
          <w:lang w:val="de-DE"/>
        </w:rPr>
        <w:t>, cụ thể như sau:</w:t>
      </w:r>
      <w:r w:rsidR="005B147E">
        <w:rPr>
          <w:lang w:val="de-DE"/>
        </w:rPr>
        <w:t xml:space="preserve"> Chương I (Điều 1 – Điều </w:t>
      </w:r>
      <w:r w:rsidR="00175592">
        <w:rPr>
          <w:lang w:val="de-DE"/>
        </w:rPr>
        <w:t>5</w:t>
      </w:r>
      <w:r w:rsidR="005B147E">
        <w:rPr>
          <w:lang w:val="de-DE"/>
        </w:rPr>
        <w:t xml:space="preserve">) bao gồm những quy định chung; Chương II (Điều </w:t>
      </w:r>
      <w:r w:rsidR="00175592">
        <w:rPr>
          <w:lang w:val="de-DE"/>
        </w:rPr>
        <w:t>6</w:t>
      </w:r>
      <w:r w:rsidR="005B147E">
        <w:rPr>
          <w:lang w:val="de-DE"/>
        </w:rPr>
        <w:t xml:space="preserve"> – Điều </w:t>
      </w:r>
      <w:r w:rsidR="00175592">
        <w:rPr>
          <w:lang w:val="de-DE"/>
        </w:rPr>
        <w:t>10</w:t>
      </w:r>
      <w:r w:rsidR="005B147E">
        <w:rPr>
          <w:lang w:val="de-DE"/>
        </w:rPr>
        <w:t>) quy định</w:t>
      </w:r>
      <w:r w:rsidR="00175592" w:rsidRPr="00175592">
        <w:t xml:space="preserve"> </w:t>
      </w:r>
      <w:r w:rsidR="00175592" w:rsidRPr="00175592">
        <w:rPr>
          <w:lang w:val="de-DE"/>
        </w:rPr>
        <w:t xml:space="preserve">về khai thác, tổ chức kết nối, cung cấp dịch vụ trên </w:t>
      </w:r>
      <w:r w:rsidR="00175592">
        <w:rPr>
          <w:lang w:val="de-DE"/>
        </w:rPr>
        <w:t>T</w:t>
      </w:r>
      <w:r w:rsidR="00175592" w:rsidRPr="00175592">
        <w:rPr>
          <w:lang w:val="de-DE"/>
        </w:rPr>
        <w:t>rục liên thông</w:t>
      </w:r>
      <w:r w:rsidR="00175592">
        <w:rPr>
          <w:lang w:val="de-DE"/>
        </w:rPr>
        <w:t xml:space="preserve"> văn bản quốc gia</w:t>
      </w:r>
      <w:r w:rsidR="005B147E">
        <w:rPr>
          <w:lang w:val="de-DE"/>
        </w:rPr>
        <w:t xml:space="preserve">; Chương III (Điều </w:t>
      </w:r>
      <w:r w:rsidR="00175592">
        <w:rPr>
          <w:lang w:val="de-DE"/>
        </w:rPr>
        <w:t>11</w:t>
      </w:r>
      <w:r w:rsidR="005B147E">
        <w:rPr>
          <w:lang w:val="de-DE"/>
        </w:rPr>
        <w:t xml:space="preserve">) quy định </w:t>
      </w:r>
      <w:r w:rsidR="00175592" w:rsidRPr="00175592">
        <w:rPr>
          <w:lang w:val="de-DE"/>
        </w:rPr>
        <w:t>về các yêu cầu kết nối trên Trục liên thông văn bản quốc gia</w:t>
      </w:r>
      <w:r w:rsidR="00175592">
        <w:rPr>
          <w:lang w:val="de-DE"/>
        </w:rPr>
        <w:t xml:space="preserve"> để gửi nhận văn bản điện tử</w:t>
      </w:r>
      <w:r w:rsidR="005B147E">
        <w:rPr>
          <w:color w:val="000000"/>
        </w:rPr>
        <w:t>; Chương IV (Điều 1</w:t>
      </w:r>
      <w:r w:rsidR="00175592">
        <w:rPr>
          <w:color w:val="000000"/>
        </w:rPr>
        <w:t>2</w:t>
      </w:r>
      <w:r w:rsidR="005B147E">
        <w:rPr>
          <w:color w:val="000000"/>
        </w:rPr>
        <w:t xml:space="preserve"> – Điều 1</w:t>
      </w:r>
      <w:r w:rsidR="00175592">
        <w:rPr>
          <w:color w:val="000000"/>
        </w:rPr>
        <w:t>3</w:t>
      </w:r>
      <w:r w:rsidR="005B147E">
        <w:rPr>
          <w:color w:val="000000"/>
        </w:rPr>
        <w:t xml:space="preserve">) quy định về </w:t>
      </w:r>
      <w:r w:rsidR="00175592">
        <w:rPr>
          <w:color w:val="000000"/>
        </w:rPr>
        <w:t>quản lý Trục liên thông văn bản quốc gia</w:t>
      </w:r>
      <w:r w:rsidR="005B147E">
        <w:rPr>
          <w:color w:val="000000"/>
        </w:rPr>
        <w:t>; Chương V (Điều 1</w:t>
      </w:r>
      <w:r w:rsidR="00175592">
        <w:rPr>
          <w:color w:val="000000"/>
        </w:rPr>
        <w:t>4</w:t>
      </w:r>
      <w:r w:rsidR="005B147E">
        <w:rPr>
          <w:color w:val="000000"/>
        </w:rPr>
        <w:t xml:space="preserve"> – Điều 2</w:t>
      </w:r>
      <w:r w:rsidR="00175592">
        <w:rPr>
          <w:color w:val="000000"/>
        </w:rPr>
        <w:t>0</w:t>
      </w:r>
      <w:r w:rsidR="005B147E">
        <w:rPr>
          <w:color w:val="000000"/>
        </w:rPr>
        <w:t xml:space="preserve">) quy định về </w:t>
      </w:r>
      <w:r w:rsidR="00175592" w:rsidRPr="00175592">
        <w:rPr>
          <w:color w:val="000000"/>
        </w:rPr>
        <w:t>vận hành kỹ thuật và bảo đảm an toàn thông tin, an ninh mạng</w:t>
      </w:r>
      <w:r w:rsidR="005B147E">
        <w:rPr>
          <w:color w:val="000000"/>
        </w:rPr>
        <w:t>; Chương VI (Điều 21 – Điều 2</w:t>
      </w:r>
      <w:r w:rsidR="00175592">
        <w:rPr>
          <w:color w:val="000000"/>
        </w:rPr>
        <w:t>5</w:t>
      </w:r>
      <w:r w:rsidR="005B147E">
        <w:rPr>
          <w:color w:val="000000"/>
        </w:rPr>
        <w:t xml:space="preserve">) về </w:t>
      </w:r>
      <w:r w:rsidR="00175592">
        <w:rPr>
          <w:color w:val="000000"/>
        </w:rPr>
        <w:t>tổ chức thực hiện</w:t>
      </w:r>
      <w:r w:rsidR="005B147E">
        <w:rPr>
          <w:color w:val="000000"/>
        </w:rPr>
        <w:t>.</w:t>
      </w:r>
    </w:p>
    <w:p w14:paraId="47F44999" w14:textId="77357DAD" w:rsidR="007F5383" w:rsidRPr="00175592" w:rsidRDefault="006571DA" w:rsidP="00EF2117">
      <w:pPr>
        <w:pStyle w:val="Heading2"/>
        <w:spacing w:before="120" w:after="120" w:line="264" w:lineRule="auto"/>
        <w:ind w:firstLine="567"/>
        <w:jc w:val="left"/>
        <w:rPr>
          <w:b/>
          <w:i w:val="0"/>
          <w:lang w:val="de-DE"/>
        </w:rPr>
      </w:pPr>
      <w:r w:rsidRPr="00175592">
        <w:rPr>
          <w:b/>
          <w:i w:val="0"/>
          <w:lang w:val="de-DE"/>
        </w:rPr>
        <w:t>3</w:t>
      </w:r>
      <w:r w:rsidR="007F5383" w:rsidRPr="00175592">
        <w:rPr>
          <w:b/>
          <w:i w:val="0"/>
          <w:lang w:val="de-DE"/>
        </w:rPr>
        <w:t xml:space="preserve">. Những nội dung cơ bản của </w:t>
      </w:r>
      <w:r w:rsidR="00175592" w:rsidRPr="00175592">
        <w:rPr>
          <w:b/>
          <w:i w:val="0"/>
          <w:lang w:val="de-DE"/>
        </w:rPr>
        <w:t>Quyết định của Thủ tướng Chính phủ</w:t>
      </w:r>
    </w:p>
    <w:p w14:paraId="54D5E2A2" w14:textId="1DE7546A" w:rsidR="009E25AC" w:rsidRPr="00EF2117" w:rsidRDefault="00F06FED" w:rsidP="00EF2117">
      <w:pPr>
        <w:pStyle w:val="Heading2"/>
        <w:spacing w:before="120" w:after="120" w:line="264" w:lineRule="auto"/>
        <w:ind w:firstLine="567"/>
        <w:jc w:val="both"/>
        <w:rPr>
          <w:i w:val="0"/>
          <w:lang w:val="vi-VN"/>
        </w:rPr>
      </w:pPr>
      <w:r w:rsidRPr="00EF2117">
        <w:rPr>
          <w:i w:val="0"/>
          <w:lang w:val="vi-VN"/>
        </w:rPr>
        <w:t xml:space="preserve">a) </w:t>
      </w:r>
      <w:r w:rsidR="00F5798F">
        <w:rPr>
          <w:i w:val="0"/>
        </w:rPr>
        <w:t>K</w:t>
      </w:r>
      <w:r w:rsidR="00071638" w:rsidRPr="00071638">
        <w:rPr>
          <w:i w:val="0"/>
        </w:rPr>
        <w:t>hai thác, tổ chức kết nối, cung cấp dịch vụ trên Trục liên thông văn bản quốc gia</w:t>
      </w:r>
      <w:r w:rsidR="00F5798F">
        <w:rPr>
          <w:i w:val="0"/>
        </w:rPr>
        <w:t>:</w:t>
      </w:r>
    </w:p>
    <w:p w14:paraId="29EB36F5" w14:textId="5690BF69" w:rsidR="00F06FED" w:rsidRPr="00EF2117" w:rsidRDefault="00F5798F" w:rsidP="00EF2117">
      <w:pPr>
        <w:pStyle w:val="Heading2"/>
        <w:spacing w:before="120" w:after="120" w:line="264" w:lineRule="auto"/>
        <w:ind w:firstLine="567"/>
        <w:jc w:val="both"/>
        <w:rPr>
          <w:i w:val="0"/>
          <w:color w:val="000000"/>
        </w:rPr>
      </w:pPr>
      <w:r>
        <w:rPr>
          <w:i w:val="0"/>
        </w:rPr>
        <w:t>B</w:t>
      </w:r>
      <w:r w:rsidR="00F8459C" w:rsidRPr="00EF2117">
        <w:rPr>
          <w:i w:val="0"/>
        </w:rPr>
        <w:t>ao gồm</w:t>
      </w:r>
      <w:r>
        <w:rPr>
          <w:i w:val="0"/>
        </w:rPr>
        <w:t xml:space="preserve"> các quy định về</w:t>
      </w:r>
      <w:r w:rsidR="003B793C" w:rsidRPr="00EF2117">
        <w:rPr>
          <w:i w:val="0"/>
        </w:rPr>
        <w:t xml:space="preserve">: (1) </w:t>
      </w:r>
      <w:r>
        <w:rPr>
          <w:i w:val="0"/>
        </w:rPr>
        <w:t>Đăng ký kết nối với Trục liên thông văn bản quốc gia</w:t>
      </w:r>
      <w:r w:rsidR="003B793C" w:rsidRPr="00EF2117">
        <w:rPr>
          <w:i w:val="0"/>
        </w:rPr>
        <w:t xml:space="preserve">; (2) </w:t>
      </w:r>
      <w:r w:rsidRPr="00F5798F">
        <w:rPr>
          <w:i w:val="0"/>
        </w:rPr>
        <w:t>Quản lý kết nối trên Trục liên thông</w:t>
      </w:r>
      <w:r>
        <w:rPr>
          <w:i w:val="0"/>
        </w:rPr>
        <w:t xml:space="preserve"> văn bản quốc gia</w:t>
      </w:r>
      <w:r w:rsidR="003B793C" w:rsidRPr="00EF2117">
        <w:rPr>
          <w:i w:val="0"/>
        </w:rPr>
        <w:t>; (</w:t>
      </w:r>
      <w:r>
        <w:rPr>
          <w:i w:val="0"/>
        </w:rPr>
        <w:t>3</w:t>
      </w:r>
      <w:r w:rsidR="003B793C" w:rsidRPr="00EF2117">
        <w:rPr>
          <w:i w:val="0"/>
        </w:rPr>
        <w:t xml:space="preserve">) </w:t>
      </w:r>
      <w:r w:rsidRPr="00F5798F">
        <w:rPr>
          <w:i w:val="0"/>
        </w:rPr>
        <w:t>Điều kiện, phương thức cung cấp dịch vụ trên Trục liên thông</w:t>
      </w:r>
      <w:r>
        <w:rPr>
          <w:i w:val="0"/>
        </w:rPr>
        <w:t xml:space="preserve"> văn bản quốc gia</w:t>
      </w:r>
      <w:r w:rsidR="003B793C" w:rsidRPr="00EF2117">
        <w:rPr>
          <w:i w:val="0"/>
        </w:rPr>
        <w:t>; (</w:t>
      </w:r>
      <w:r>
        <w:rPr>
          <w:i w:val="0"/>
        </w:rPr>
        <w:t>4</w:t>
      </w:r>
      <w:r w:rsidR="003B793C" w:rsidRPr="00EF2117">
        <w:rPr>
          <w:i w:val="0"/>
        </w:rPr>
        <w:t xml:space="preserve">) </w:t>
      </w:r>
      <w:r w:rsidRPr="00F5798F">
        <w:rPr>
          <w:i w:val="0"/>
        </w:rPr>
        <w:t>Điều kiện khai thác dịch vụ trên Trục liên thông</w:t>
      </w:r>
      <w:r>
        <w:rPr>
          <w:i w:val="0"/>
        </w:rPr>
        <w:t xml:space="preserve"> văn bản quốc gia</w:t>
      </w:r>
      <w:r w:rsidR="00D30F66" w:rsidRPr="00EF2117">
        <w:rPr>
          <w:i w:val="0"/>
        </w:rPr>
        <w:t>; (</w:t>
      </w:r>
      <w:r>
        <w:rPr>
          <w:i w:val="0"/>
        </w:rPr>
        <w:t>5</w:t>
      </w:r>
      <w:r w:rsidR="00D30F66" w:rsidRPr="00EF2117">
        <w:rPr>
          <w:i w:val="0"/>
        </w:rPr>
        <w:t>)</w:t>
      </w:r>
      <w:r w:rsidR="00D40614" w:rsidRPr="00EF2117">
        <w:rPr>
          <w:i w:val="0"/>
        </w:rPr>
        <w:t xml:space="preserve"> </w:t>
      </w:r>
      <w:r w:rsidRPr="00F5798F">
        <w:rPr>
          <w:i w:val="0"/>
        </w:rPr>
        <w:t>Tạo lập, cập nhật, xoá dịch vụ trên Trục liên thông</w:t>
      </w:r>
      <w:r>
        <w:rPr>
          <w:i w:val="0"/>
        </w:rPr>
        <w:t xml:space="preserve"> văn bản quốc gia.</w:t>
      </w:r>
    </w:p>
    <w:p w14:paraId="05EE0510" w14:textId="183755E8" w:rsidR="001E2876" w:rsidRPr="00F5798F" w:rsidRDefault="00BC1AF2" w:rsidP="00EF2117">
      <w:pPr>
        <w:spacing w:before="120" w:after="120" w:line="264" w:lineRule="auto"/>
        <w:ind w:firstLine="567"/>
        <w:jc w:val="both"/>
      </w:pPr>
      <w:r w:rsidRPr="00EF2117">
        <w:rPr>
          <w:lang w:val="vi-VN"/>
        </w:rPr>
        <w:t xml:space="preserve">b) </w:t>
      </w:r>
      <w:r w:rsidR="00F5798F">
        <w:t>Y</w:t>
      </w:r>
      <w:r w:rsidR="00F5798F" w:rsidRPr="00F5798F">
        <w:t xml:space="preserve">êu cầu kết nối trên </w:t>
      </w:r>
      <w:r w:rsidR="00F5798F">
        <w:t>T</w:t>
      </w:r>
      <w:r w:rsidR="00F5798F" w:rsidRPr="00F5798F">
        <w:t>rục liên thông</w:t>
      </w:r>
      <w:bookmarkStart w:id="2" w:name="_Hlk201828834"/>
      <w:r w:rsidR="00F5798F">
        <w:t xml:space="preserve"> văn bản quốc gia:</w:t>
      </w:r>
    </w:p>
    <w:p w14:paraId="38C4F492" w14:textId="346A9F1B" w:rsidR="001464BE" w:rsidRPr="00EF2117" w:rsidRDefault="00F5798F" w:rsidP="00EF2117">
      <w:pPr>
        <w:spacing w:before="120" w:after="120" w:line="264" w:lineRule="auto"/>
        <w:ind w:firstLine="567"/>
        <w:jc w:val="both"/>
      </w:pPr>
      <w:r>
        <w:t>Bao gồm các quy định về</w:t>
      </w:r>
      <w:r w:rsidR="003B793C" w:rsidRPr="00EF2117">
        <w:t xml:space="preserve">: (1) </w:t>
      </w:r>
      <w:r w:rsidRPr="00F5798F">
        <w:t>Các hệ thống quản lý văn bản và điều hành của mỗi bộ, ngành, cơ quan, địa phương kết nối, liên thông gửi, nhận văn bản điện tử nội bộ và kết nối với Trục liên thôn</w:t>
      </w:r>
      <w:r>
        <w:t>g văn bản quốc gia</w:t>
      </w:r>
      <w:r w:rsidR="003B793C" w:rsidRPr="00EF2117">
        <w:t xml:space="preserve">; (2) </w:t>
      </w:r>
      <w:r>
        <w:t>Trách nhiệm của bộ, ngành, địa phương về nội dung văn bản gửi qua Trục liên thông văn bản quốc gia</w:t>
      </w:r>
      <w:r w:rsidR="003B793C" w:rsidRPr="00EF2117">
        <w:t>; (</w:t>
      </w:r>
      <w:r>
        <w:t>3</w:t>
      </w:r>
      <w:r w:rsidR="003B793C" w:rsidRPr="00EF2117">
        <w:t xml:space="preserve">) </w:t>
      </w:r>
      <w:r>
        <w:t>Ký số các văn bản gửi qua Trục liên thông văn bản quốc gia</w:t>
      </w:r>
      <w:r w:rsidR="003B793C" w:rsidRPr="00EF2117">
        <w:t>; (</w:t>
      </w:r>
      <w:r>
        <w:t>4</w:t>
      </w:r>
      <w:r w:rsidR="003B793C" w:rsidRPr="00EF2117">
        <w:t xml:space="preserve">) </w:t>
      </w:r>
      <w:r>
        <w:t>Không gửi văn bản có nội dung liên quan đến bí mật nhà nước</w:t>
      </w:r>
      <w:r w:rsidR="003B793C" w:rsidRPr="00EF2117">
        <w:t>; (</w:t>
      </w:r>
      <w:r>
        <w:t>5</w:t>
      </w:r>
      <w:r w:rsidR="003B793C" w:rsidRPr="00EF2117">
        <w:t xml:space="preserve">) </w:t>
      </w:r>
      <w:r>
        <w:t xml:space="preserve">Quản lý, theo dõi, </w:t>
      </w:r>
      <w:r>
        <w:lastRenderedPageBreak/>
        <w:t>giám sát tình hình kết nối giữa hệ thống thông tin của bộ, ngành, địa phương với Trục liên thông văn bản quốc gia; (6) Phản hồi các trạng thái xử lý văn bản trên hệ thống thông tin của bộ, ngành, địa phương; (7) Đáp ứng các tiêu chí về xử lý văn bản trên môi trường điện tử.</w:t>
      </w:r>
    </w:p>
    <w:bookmarkEnd w:id="2"/>
    <w:p w14:paraId="7A3D17CC" w14:textId="265A2874" w:rsidR="00BC1AF2" w:rsidRPr="00EF2117" w:rsidRDefault="00BC1AF2" w:rsidP="00EF2117">
      <w:pPr>
        <w:pStyle w:val="BodyTextIndent"/>
        <w:tabs>
          <w:tab w:val="left" w:pos="709"/>
        </w:tabs>
        <w:spacing w:before="120" w:after="120" w:line="264" w:lineRule="auto"/>
        <w:ind w:firstLine="567"/>
        <w:jc w:val="both"/>
        <w:rPr>
          <w:rFonts w:ascii="Times New Roman" w:hAnsi="Times New Roman"/>
          <w:sz w:val="28"/>
          <w:highlight w:val="white"/>
          <w:lang w:val="vi-VN"/>
        </w:rPr>
      </w:pPr>
      <w:r w:rsidRPr="00EF2117">
        <w:rPr>
          <w:rFonts w:ascii="Times New Roman" w:hAnsi="Times New Roman"/>
          <w:sz w:val="28"/>
          <w:highlight w:val="white"/>
          <w:lang w:val="vi-VN"/>
        </w:rPr>
        <w:t xml:space="preserve">c) </w:t>
      </w:r>
      <w:r w:rsidR="00F5798F">
        <w:rPr>
          <w:rFonts w:ascii="Times New Roman" w:hAnsi="Times New Roman"/>
          <w:sz w:val="28"/>
          <w:highlight w:val="white"/>
        </w:rPr>
        <w:t>Q</w:t>
      </w:r>
      <w:r w:rsidR="00F5798F" w:rsidRPr="00F5798F">
        <w:rPr>
          <w:rFonts w:ascii="Times New Roman" w:hAnsi="Times New Roman"/>
          <w:sz w:val="28"/>
        </w:rPr>
        <w:t xml:space="preserve">uản lý </w:t>
      </w:r>
      <w:r w:rsidR="00F5798F">
        <w:rPr>
          <w:rFonts w:ascii="Times New Roman" w:hAnsi="Times New Roman"/>
          <w:sz w:val="28"/>
        </w:rPr>
        <w:t>T</w:t>
      </w:r>
      <w:r w:rsidR="00F5798F" w:rsidRPr="00F5798F">
        <w:rPr>
          <w:rFonts w:ascii="Times New Roman" w:hAnsi="Times New Roman"/>
          <w:sz w:val="28"/>
        </w:rPr>
        <w:t>rục liên thông</w:t>
      </w:r>
      <w:r w:rsidR="00F5798F">
        <w:rPr>
          <w:rFonts w:ascii="Times New Roman" w:hAnsi="Times New Roman"/>
          <w:sz w:val="28"/>
        </w:rPr>
        <w:t xml:space="preserve"> văn bản quốc gia</w:t>
      </w:r>
      <w:r w:rsidRPr="00EF2117">
        <w:rPr>
          <w:rFonts w:ascii="Times New Roman" w:hAnsi="Times New Roman"/>
          <w:sz w:val="28"/>
          <w:highlight w:val="white"/>
          <w:lang w:val="vi-VN"/>
        </w:rPr>
        <w:t>:</w:t>
      </w:r>
    </w:p>
    <w:p w14:paraId="22B800C3" w14:textId="46E09B2B" w:rsidR="003B793C" w:rsidRPr="00EF2117" w:rsidRDefault="00F5798F" w:rsidP="00EF2117">
      <w:pPr>
        <w:tabs>
          <w:tab w:val="left" w:pos="709"/>
        </w:tabs>
        <w:spacing w:before="120" w:after="120" w:line="264" w:lineRule="auto"/>
        <w:ind w:firstLine="567"/>
        <w:jc w:val="both"/>
      </w:pPr>
      <w:r>
        <w:t>Bao gồm các quy định về: (1) Cấp phát, quản lý tài khoản trên Trục liên thông văn bản quốc gia; (2) n</w:t>
      </w:r>
      <w:r w:rsidRPr="00F5798F">
        <w:t>hiệm vụ của cơ quan quản lý, vận hành Trục liên thông</w:t>
      </w:r>
      <w:r>
        <w:t xml:space="preserve"> văn bản quốc gia.</w:t>
      </w:r>
    </w:p>
    <w:p w14:paraId="5DB7873F" w14:textId="6AAF3528" w:rsidR="009F67E6" w:rsidRDefault="00801DEA" w:rsidP="00F5798F">
      <w:pPr>
        <w:tabs>
          <w:tab w:val="left" w:pos="709"/>
        </w:tabs>
        <w:spacing w:before="120" w:after="120" w:line="264" w:lineRule="auto"/>
        <w:ind w:firstLine="567"/>
        <w:jc w:val="both"/>
        <w:rPr>
          <w:color w:val="000000"/>
        </w:rPr>
      </w:pPr>
      <w:r w:rsidRPr="00EF2117">
        <w:rPr>
          <w:color w:val="000000"/>
        </w:rPr>
        <w:t>d</w:t>
      </w:r>
      <w:r w:rsidR="00F5798F">
        <w:rPr>
          <w:color w:val="000000"/>
        </w:rPr>
        <w:t>)</w:t>
      </w:r>
      <w:r w:rsidR="00F5798F" w:rsidRPr="00F5798F">
        <w:t xml:space="preserve"> </w:t>
      </w:r>
      <w:r w:rsidR="009F67E6">
        <w:rPr>
          <w:color w:val="000000"/>
        </w:rPr>
        <w:t>V</w:t>
      </w:r>
      <w:r w:rsidR="009F67E6" w:rsidRPr="00F5798F">
        <w:rPr>
          <w:color w:val="000000"/>
        </w:rPr>
        <w:t xml:space="preserve">ận hành kỹ thuật và bảo đảm an toàn thông tin, </w:t>
      </w:r>
      <w:proofErr w:type="gramStart"/>
      <w:r w:rsidR="009F67E6" w:rsidRPr="00F5798F">
        <w:rPr>
          <w:color w:val="000000"/>
        </w:rPr>
        <w:t>an</w:t>
      </w:r>
      <w:proofErr w:type="gramEnd"/>
      <w:r w:rsidR="009F67E6" w:rsidRPr="00F5798F">
        <w:rPr>
          <w:color w:val="000000"/>
        </w:rPr>
        <w:t xml:space="preserve"> ninh mạng</w:t>
      </w:r>
      <w:r w:rsidR="009F67E6">
        <w:rPr>
          <w:color w:val="000000"/>
        </w:rPr>
        <w:t>:</w:t>
      </w:r>
    </w:p>
    <w:p w14:paraId="208E586A" w14:textId="5D290E84" w:rsidR="00EF2117" w:rsidRDefault="009F67E6" w:rsidP="00EF2117">
      <w:pPr>
        <w:tabs>
          <w:tab w:val="left" w:pos="709"/>
        </w:tabs>
        <w:spacing w:before="120" w:after="120" w:line="264" w:lineRule="auto"/>
        <w:ind w:firstLine="567"/>
        <w:jc w:val="both"/>
        <w:rPr>
          <w:color w:val="000000"/>
        </w:rPr>
      </w:pPr>
      <w:r>
        <w:rPr>
          <w:color w:val="000000"/>
        </w:rPr>
        <w:t xml:space="preserve">Bao gồm các quy định về: (1) </w:t>
      </w:r>
      <w:r w:rsidRPr="009F67E6">
        <w:rPr>
          <w:color w:val="000000"/>
        </w:rPr>
        <w:t>Thu thập, quản lý</w:t>
      </w:r>
      <w:r>
        <w:rPr>
          <w:color w:val="000000"/>
        </w:rPr>
        <w:t>, giải quyết</w:t>
      </w:r>
      <w:r w:rsidRPr="009F67E6">
        <w:rPr>
          <w:color w:val="000000"/>
        </w:rPr>
        <w:t xml:space="preserve"> khó khăn, vướng mắc, kiến nghị</w:t>
      </w:r>
      <w:r>
        <w:rPr>
          <w:color w:val="000000"/>
        </w:rPr>
        <w:t xml:space="preserve"> trong kết nối,</w:t>
      </w:r>
      <w:r w:rsidRPr="009F67E6">
        <w:rPr>
          <w:color w:val="000000"/>
        </w:rPr>
        <w:t xml:space="preserve"> liên thông, chia sẻ dữ liệu trên Trục liên thông</w:t>
      </w:r>
      <w:r>
        <w:rPr>
          <w:color w:val="000000"/>
        </w:rPr>
        <w:t xml:space="preserve"> văn bản quốc gia; (2) </w:t>
      </w:r>
      <w:r w:rsidRPr="009F67E6">
        <w:rPr>
          <w:color w:val="000000"/>
        </w:rPr>
        <w:t>Quản lý máy chủ bảo mật</w:t>
      </w:r>
      <w:r>
        <w:rPr>
          <w:color w:val="000000"/>
        </w:rPr>
        <w:t xml:space="preserve">; (3) Hỗ trợ xử lý sự cố và công cụ cảnh báo sự cố; (4) Bảo đảm an toàn, </w:t>
      </w:r>
      <w:proofErr w:type="gramStart"/>
      <w:r>
        <w:rPr>
          <w:color w:val="000000"/>
        </w:rPr>
        <w:t>an</w:t>
      </w:r>
      <w:proofErr w:type="gramEnd"/>
      <w:r>
        <w:rPr>
          <w:color w:val="000000"/>
        </w:rPr>
        <w:t xml:space="preserve"> ninh thông tin</w:t>
      </w:r>
      <w:r w:rsidR="00EF2117" w:rsidRPr="00EF2117">
        <w:rPr>
          <w:color w:val="000000"/>
        </w:rPr>
        <w:t>.</w:t>
      </w:r>
    </w:p>
    <w:p w14:paraId="0B1ECD4D" w14:textId="53F78C3E" w:rsidR="009F67E6" w:rsidRDefault="009F67E6" w:rsidP="00EF2117">
      <w:pPr>
        <w:tabs>
          <w:tab w:val="left" w:pos="709"/>
        </w:tabs>
        <w:spacing w:before="120" w:after="120" w:line="264" w:lineRule="auto"/>
        <w:ind w:firstLine="567"/>
        <w:jc w:val="both"/>
        <w:rPr>
          <w:color w:val="000000"/>
        </w:rPr>
      </w:pPr>
      <w:r>
        <w:rPr>
          <w:color w:val="000000"/>
        </w:rPr>
        <w:t>đ) Tổ chức thực hiện:</w:t>
      </w:r>
    </w:p>
    <w:p w14:paraId="5ACBFCFD" w14:textId="6FC94537" w:rsidR="009F67E6" w:rsidRDefault="009F67E6" w:rsidP="00EF2117">
      <w:pPr>
        <w:tabs>
          <w:tab w:val="left" w:pos="709"/>
        </w:tabs>
        <w:spacing w:before="120" w:after="120" w:line="264" w:lineRule="auto"/>
        <w:ind w:firstLine="567"/>
        <w:jc w:val="both"/>
        <w:rPr>
          <w:color w:val="000000"/>
        </w:rPr>
      </w:pPr>
      <w:r>
        <w:rPr>
          <w:color w:val="000000"/>
        </w:rPr>
        <w:t>Quy định t</w:t>
      </w:r>
      <w:r w:rsidRPr="009F67E6">
        <w:rPr>
          <w:color w:val="000000"/>
        </w:rPr>
        <w:t>rách nhiệm của các Bộ, cơ quan ngang Bộ, cơ quan thuộc Chính phủ, Ủy ban nhân dân cấp tỉnh, thành phố trực thuộc Trung ương</w:t>
      </w:r>
    </w:p>
    <w:p w14:paraId="353BC044" w14:textId="77777777" w:rsidR="006A7088" w:rsidRDefault="00683207" w:rsidP="00683207">
      <w:pPr>
        <w:pStyle w:val="Heading1"/>
        <w:spacing w:before="240"/>
        <w:ind w:firstLine="567"/>
        <w:jc w:val="both"/>
        <w:rPr>
          <w:rFonts w:ascii="Times New Roman" w:hAnsi="Times New Roman"/>
          <w:sz w:val="26"/>
          <w:lang w:val="vi-VN"/>
        </w:rPr>
      </w:pPr>
      <w:r w:rsidRPr="003760E3">
        <w:rPr>
          <w:rFonts w:ascii="Times New Roman" w:hAnsi="Times New Roman"/>
          <w:sz w:val="26"/>
          <w:lang w:val="de-DE"/>
        </w:rPr>
        <w:t xml:space="preserve">V. </w:t>
      </w:r>
      <w:r w:rsidRPr="003760E3">
        <w:rPr>
          <w:rFonts w:ascii="Times New Roman" w:hAnsi="Times New Roman"/>
          <w:sz w:val="26"/>
          <w:lang w:val="vi-VN"/>
        </w:rPr>
        <w:t>DỰ KIẾN NGUỒN LỰC, ĐIỀU KIỆN BẢO ĐẢM CHO VIỆC</w:t>
      </w:r>
      <w:r w:rsidRPr="00A25AC6">
        <w:rPr>
          <w:rFonts w:ascii="Times New Roman" w:hAnsi="Times New Roman"/>
          <w:sz w:val="26"/>
          <w:lang w:val="vi-VN"/>
        </w:rPr>
        <w:t xml:space="preserve"> </w:t>
      </w:r>
      <w:r w:rsidRPr="003760E3">
        <w:rPr>
          <w:rFonts w:ascii="Times New Roman" w:hAnsi="Times New Roman"/>
          <w:sz w:val="26"/>
          <w:lang w:val="vi-VN"/>
        </w:rPr>
        <w:t>THI HÀNH</w:t>
      </w:r>
    </w:p>
    <w:p w14:paraId="3D6B05FC" w14:textId="02FE4A6C" w:rsidR="00683207" w:rsidRPr="00C05A74" w:rsidRDefault="00C05A74" w:rsidP="00C05A74">
      <w:pPr>
        <w:spacing w:before="120" w:after="120" w:line="312" w:lineRule="auto"/>
        <w:ind w:firstLine="567"/>
        <w:jc w:val="both"/>
      </w:pPr>
      <w:r w:rsidRPr="00C05A74">
        <w:t xml:space="preserve">Nguồn lực, điều kiện bảo đảm cho việc triển khai </w:t>
      </w:r>
      <w:r w:rsidR="009F67E6">
        <w:t xml:space="preserve">Quyết định của Thủ tướng Chính phủ </w:t>
      </w:r>
      <w:r w:rsidRPr="00C05A74">
        <w:t>thực hiện theo quy định của pháp luật về ngân sách Nhà nước.</w:t>
      </w:r>
      <w:r w:rsidR="00683207" w:rsidRPr="00C05A74">
        <w:t xml:space="preserve"> </w:t>
      </w:r>
    </w:p>
    <w:p w14:paraId="6834C76F" w14:textId="77777777" w:rsidR="00683207" w:rsidRPr="00A25AC6" w:rsidRDefault="00683207" w:rsidP="00683207">
      <w:pPr>
        <w:spacing w:before="240"/>
        <w:ind w:firstLine="567"/>
        <w:jc w:val="both"/>
        <w:rPr>
          <w:b/>
          <w:sz w:val="26"/>
          <w:lang w:val="vi-VN"/>
        </w:rPr>
      </w:pPr>
      <w:r w:rsidRPr="00A25AC6">
        <w:rPr>
          <w:b/>
          <w:sz w:val="26"/>
          <w:lang w:val="vi-VN"/>
        </w:rPr>
        <w:t>VI. TIẾP THU, GIẢI TRÌNH Ý KIẾN CÁC CƠ QUAN VÀ Ý KIẾN THẨM ĐỊNH CỦA VỤ PHÁP LUẬT</w:t>
      </w:r>
    </w:p>
    <w:p w14:paraId="14470607" w14:textId="7E0C2F87" w:rsidR="00683207" w:rsidRPr="00AB6156" w:rsidRDefault="00C05A74" w:rsidP="00AB6156">
      <w:pPr>
        <w:tabs>
          <w:tab w:val="left" w:pos="709"/>
        </w:tabs>
        <w:spacing w:before="120" w:after="120" w:line="288" w:lineRule="auto"/>
        <w:jc w:val="both"/>
        <w:rPr>
          <w:b/>
          <w:color w:val="000000"/>
        </w:rPr>
      </w:pPr>
      <w:r w:rsidRPr="00AB6156">
        <w:rPr>
          <w:b/>
          <w:color w:val="000000"/>
        </w:rPr>
        <w:tab/>
        <w:t>1. Về ý kiến của các bộ, ngành, địa phương</w:t>
      </w:r>
      <w:r w:rsidR="009F67E6">
        <w:rPr>
          <w:b/>
          <w:color w:val="000000"/>
        </w:rPr>
        <w:t xml:space="preserve"> và tổ chức, cá nhân</w:t>
      </w:r>
    </w:p>
    <w:p w14:paraId="6EB31E24" w14:textId="472A930C" w:rsidR="00C05A74" w:rsidRPr="00AB6156" w:rsidRDefault="009F67E6" w:rsidP="00AB6156">
      <w:pPr>
        <w:shd w:val="clear" w:color="auto" w:fill="FFFFFF"/>
        <w:spacing w:before="120" w:after="120" w:line="288" w:lineRule="auto"/>
        <w:ind w:firstLine="567"/>
        <w:jc w:val="both"/>
        <w:rPr>
          <w:lang w:val="vi-VN"/>
        </w:rPr>
      </w:pPr>
      <w:r>
        <w:rPr>
          <w:color w:val="000000"/>
          <w:lang w:val="en"/>
        </w:rPr>
        <w:tab/>
        <w:t>…</w:t>
      </w:r>
    </w:p>
    <w:p w14:paraId="3AD94CFB" w14:textId="43C6D86E" w:rsidR="00683207" w:rsidRDefault="00C05A74" w:rsidP="009F67E6">
      <w:pPr>
        <w:tabs>
          <w:tab w:val="left" w:pos="709"/>
        </w:tabs>
        <w:spacing w:before="120" w:after="120" w:line="288" w:lineRule="auto"/>
        <w:jc w:val="both"/>
        <w:rPr>
          <w:b/>
          <w:color w:val="000000"/>
        </w:rPr>
      </w:pPr>
      <w:r w:rsidRPr="00AB6156">
        <w:rPr>
          <w:b/>
          <w:color w:val="000000"/>
        </w:rPr>
        <w:tab/>
        <w:t xml:space="preserve">2. Về ý kiến thẩm định của </w:t>
      </w:r>
      <w:r w:rsidR="009F67E6">
        <w:rPr>
          <w:b/>
          <w:color w:val="000000"/>
        </w:rPr>
        <w:t>Bộ Tư pháp</w:t>
      </w:r>
    </w:p>
    <w:p w14:paraId="3E69D059" w14:textId="5EED86B8" w:rsidR="009F67E6" w:rsidRPr="009F67E6" w:rsidRDefault="009F67E6" w:rsidP="009F67E6">
      <w:pPr>
        <w:tabs>
          <w:tab w:val="left" w:pos="709"/>
        </w:tabs>
        <w:spacing w:before="120" w:after="120" w:line="288" w:lineRule="auto"/>
        <w:jc w:val="both"/>
        <w:rPr>
          <w:color w:val="000000"/>
        </w:rPr>
      </w:pPr>
      <w:r>
        <w:rPr>
          <w:b/>
          <w:color w:val="000000"/>
        </w:rPr>
        <w:tab/>
      </w:r>
      <w:r w:rsidRPr="009F67E6">
        <w:rPr>
          <w:color w:val="000000"/>
        </w:rPr>
        <w:t>…</w:t>
      </w:r>
    </w:p>
    <w:p w14:paraId="2055C986" w14:textId="77777777" w:rsidR="00AB6156" w:rsidRPr="00AB6156" w:rsidRDefault="00AB6156" w:rsidP="00AB6156">
      <w:pPr>
        <w:tabs>
          <w:tab w:val="left" w:pos="709"/>
        </w:tabs>
        <w:spacing w:before="120" w:after="120" w:line="288" w:lineRule="auto"/>
        <w:ind w:firstLine="567"/>
        <w:jc w:val="both"/>
      </w:pPr>
    </w:p>
    <w:p w14:paraId="645A7161" w14:textId="5562CB7E" w:rsidR="009B7D41" w:rsidRPr="00EF2117" w:rsidRDefault="009B7D41" w:rsidP="00EF2117">
      <w:pPr>
        <w:spacing w:before="120" w:after="120" w:line="264" w:lineRule="auto"/>
        <w:ind w:firstLine="567"/>
        <w:jc w:val="both"/>
        <w:rPr>
          <w:i/>
          <w:lang w:val="vi-VN"/>
        </w:rPr>
      </w:pPr>
      <w:r w:rsidRPr="00EF2117">
        <w:rPr>
          <w:i/>
          <w:lang w:val="vi-VN"/>
        </w:rPr>
        <w:t>Tài liệu kèm theo:</w:t>
      </w:r>
    </w:p>
    <w:p w14:paraId="7CBC735F" w14:textId="67FAF27E" w:rsidR="00812A21" w:rsidRPr="00EF2117" w:rsidRDefault="00812A21" w:rsidP="00EF2117">
      <w:pPr>
        <w:spacing w:before="120" w:after="120" w:line="264" w:lineRule="auto"/>
        <w:ind w:firstLine="567"/>
        <w:jc w:val="both"/>
        <w:rPr>
          <w:i/>
          <w:lang w:val="vi-VN"/>
        </w:rPr>
      </w:pPr>
      <w:r w:rsidRPr="00EF2117">
        <w:rPr>
          <w:i/>
          <w:lang w:val="vi-VN"/>
        </w:rPr>
        <w:t xml:space="preserve">- Dự thảo </w:t>
      </w:r>
      <w:r w:rsidR="009F67E6">
        <w:rPr>
          <w:i/>
        </w:rPr>
        <w:t>Quyết định của Thủ tướng Chính phủ</w:t>
      </w:r>
      <w:r w:rsidR="00F11B37" w:rsidRPr="00EF2117">
        <w:rPr>
          <w:i/>
          <w:lang w:val="vi-VN"/>
        </w:rPr>
        <w:t>;</w:t>
      </w:r>
    </w:p>
    <w:p w14:paraId="0358C1CB" w14:textId="4A6783E8" w:rsidR="00164CA9" w:rsidRDefault="00752DE8" w:rsidP="00164CA9">
      <w:pPr>
        <w:spacing w:before="120" w:after="120" w:line="264" w:lineRule="auto"/>
        <w:ind w:firstLine="567"/>
        <w:jc w:val="both"/>
        <w:rPr>
          <w:bCs/>
          <w:i/>
          <w:spacing w:val="-4"/>
        </w:rPr>
      </w:pPr>
      <w:r w:rsidRPr="00EF2117">
        <w:rPr>
          <w:i/>
          <w:spacing w:val="-4"/>
        </w:rPr>
        <w:t xml:space="preserve">- </w:t>
      </w:r>
      <w:r w:rsidR="0069005F" w:rsidRPr="00EF2117">
        <w:rPr>
          <w:i/>
          <w:spacing w:val="-4"/>
        </w:rPr>
        <w:t>Báo cáo</w:t>
      </w:r>
      <w:r w:rsidR="00462607" w:rsidRPr="00EF2117">
        <w:rPr>
          <w:i/>
          <w:spacing w:val="-4"/>
        </w:rPr>
        <w:t xml:space="preserve"> tiếp thu, giải trình </w:t>
      </w:r>
      <w:r w:rsidR="00462607" w:rsidRPr="00EF2117">
        <w:rPr>
          <w:bCs/>
          <w:i/>
          <w:spacing w:val="-4"/>
        </w:rPr>
        <w:t xml:space="preserve">ý kiến thẩm định dự thảo </w:t>
      </w:r>
      <w:r w:rsidR="009F67E6">
        <w:rPr>
          <w:bCs/>
          <w:i/>
          <w:spacing w:val="-4"/>
        </w:rPr>
        <w:t>Quyết định của Thủ tướng Chính phủ</w:t>
      </w:r>
      <w:r w:rsidR="001A5E87" w:rsidRPr="00EF2117">
        <w:rPr>
          <w:bCs/>
          <w:i/>
          <w:spacing w:val="-4"/>
        </w:rPr>
        <w:t>;</w:t>
      </w:r>
    </w:p>
    <w:p w14:paraId="362A4132" w14:textId="7C59B9AC" w:rsidR="00515FA9" w:rsidRPr="00164CA9" w:rsidRDefault="00515FA9" w:rsidP="00164CA9">
      <w:pPr>
        <w:spacing w:before="120" w:after="120" w:line="264" w:lineRule="auto"/>
        <w:ind w:firstLine="567"/>
        <w:jc w:val="both"/>
        <w:rPr>
          <w:bCs/>
          <w:i/>
          <w:spacing w:val="-4"/>
        </w:rPr>
      </w:pPr>
      <w:r>
        <w:rPr>
          <w:bCs/>
          <w:i/>
          <w:spacing w:val="-4"/>
        </w:rPr>
        <w:t>-</w:t>
      </w:r>
      <w:r>
        <w:rPr>
          <w:rFonts w:ascii="Times New Roman Italic" w:hAnsi="Times New Roman Italic"/>
          <w:i/>
          <w:spacing w:val="-4"/>
        </w:rPr>
        <w:t xml:space="preserve"> Bản đánh giá TTHC, việc phân cấp, việc ứng dụng, thúc đẩy phát triển KHCN, đổi mới sáng tạo và chuyển đổi số trong dự thảo </w:t>
      </w:r>
      <w:r w:rsidR="009F67E6">
        <w:rPr>
          <w:rFonts w:ascii="Times New Roman Italic" w:hAnsi="Times New Roman Italic"/>
          <w:i/>
          <w:spacing w:val="-4"/>
        </w:rPr>
        <w:t>Quyết định của Thủ tướng Chính phủ</w:t>
      </w:r>
      <w:r>
        <w:rPr>
          <w:rFonts w:ascii="Times New Roman Italic" w:hAnsi="Times New Roman Italic"/>
          <w:i/>
          <w:spacing w:val="-4"/>
        </w:rPr>
        <w:t>;</w:t>
      </w:r>
    </w:p>
    <w:p w14:paraId="5B8D83EA" w14:textId="3A366D46" w:rsidR="00752DE8" w:rsidRDefault="00462607" w:rsidP="00EF2117">
      <w:pPr>
        <w:spacing w:before="120" w:after="120" w:line="264" w:lineRule="auto"/>
        <w:ind w:firstLine="567"/>
        <w:jc w:val="both"/>
        <w:rPr>
          <w:i/>
          <w:lang w:val="vi-VN"/>
        </w:rPr>
      </w:pPr>
      <w:r w:rsidRPr="00EF2117">
        <w:rPr>
          <w:i/>
        </w:rPr>
        <w:lastRenderedPageBreak/>
        <w:t xml:space="preserve">- </w:t>
      </w:r>
      <w:r w:rsidR="009324B1" w:rsidRPr="00EF2117">
        <w:rPr>
          <w:i/>
          <w:lang w:val="vi-VN"/>
        </w:rPr>
        <w:t>Văn bản</w:t>
      </w:r>
      <w:r w:rsidR="00752DE8" w:rsidRPr="00EF2117">
        <w:rPr>
          <w:i/>
        </w:rPr>
        <w:t xml:space="preserve"> </w:t>
      </w:r>
      <w:r w:rsidRPr="00EF2117">
        <w:rPr>
          <w:i/>
        </w:rPr>
        <w:t xml:space="preserve">thẩm định </w:t>
      </w:r>
      <w:r w:rsidR="00752DE8" w:rsidRPr="00EF2117">
        <w:rPr>
          <w:i/>
        </w:rPr>
        <w:t xml:space="preserve">dự thảo </w:t>
      </w:r>
      <w:r w:rsidR="009F67E6">
        <w:rPr>
          <w:i/>
        </w:rPr>
        <w:t>Quyết định của Thủ tướng Chính phủ</w:t>
      </w:r>
      <w:r w:rsidR="009324B1" w:rsidRPr="00EF2117">
        <w:rPr>
          <w:i/>
          <w:lang w:val="vi-VN"/>
        </w:rPr>
        <w:t>;</w:t>
      </w:r>
    </w:p>
    <w:p w14:paraId="33F5B30B" w14:textId="0E8E7DEC" w:rsidR="00EA00DD" w:rsidRPr="009324B1" w:rsidRDefault="00EA00DD" w:rsidP="00EF2117">
      <w:pPr>
        <w:spacing w:before="120" w:after="120" w:line="264" w:lineRule="auto"/>
        <w:ind w:firstLine="567"/>
        <w:jc w:val="both"/>
        <w:rPr>
          <w:i/>
          <w:lang w:val="vi-VN"/>
        </w:rPr>
      </w:pPr>
      <w:r w:rsidRPr="00EF2117">
        <w:rPr>
          <w:i/>
        </w:rPr>
        <w:t>- Bảng tổng hợp, tiếp thu, giải trình ý kiến góp ý của các</w:t>
      </w:r>
      <w:r w:rsidR="009324B1" w:rsidRPr="00EF2117">
        <w:rPr>
          <w:i/>
          <w:lang w:val="vi-VN"/>
        </w:rPr>
        <w:t xml:space="preserve"> bộ, ngành,</w:t>
      </w:r>
      <w:r w:rsidRPr="00EF2117">
        <w:rPr>
          <w:i/>
        </w:rPr>
        <w:t xml:space="preserve"> địa phương</w:t>
      </w:r>
      <w:r w:rsidR="00B72085">
        <w:rPr>
          <w:i/>
        </w:rPr>
        <w:t xml:space="preserve"> và tổ chức, cá nhân</w:t>
      </w:r>
      <w:r w:rsidR="00241ECC" w:rsidRPr="00EF2117">
        <w:rPr>
          <w:i/>
          <w:lang w:val="vi-VN"/>
        </w:rPr>
        <w:t xml:space="preserve"> </w:t>
      </w:r>
      <w:r w:rsidRPr="00EF2117">
        <w:rPr>
          <w:i/>
        </w:rPr>
        <w:t>đối với dự</w:t>
      </w:r>
      <w:r w:rsidRPr="0010397B">
        <w:rPr>
          <w:i/>
        </w:rPr>
        <w:t xml:space="preserve"> thảo </w:t>
      </w:r>
      <w:r w:rsidR="00B72085">
        <w:rPr>
          <w:i/>
        </w:rPr>
        <w:t>Quyết định của Thủ tướng Chính phủ</w:t>
      </w:r>
      <w:r w:rsidR="009324B1">
        <w:rPr>
          <w:i/>
          <w:lang w:val="vi-VN"/>
        </w:rPr>
        <w:t>./</w:t>
      </w:r>
      <w:r w:rsidR="00F11B37">
        <w:rPr>
          <w:i/>
          <w:lang w:val="vi-VN"/>
        </w:rPr>
        <w:t>.</w:t>
      </w:r>
    </w:p>
    <w:tbl>
      <w:tblPr>
        <w:tblW w:w="0" w:type="auto"/>
        <w:tblLook w:val="01E0" w:firstRow="1" w:lastRow="1" w:firstColumn="1" w:lastColumn="1" w:noHBand="0" w:noVBand="0"/>
      </w:tblPr>
      <w:tblGrid>
        <w:gridCol w:w="4527"/>
        <w:gridCol w:w="4545"/>
      </w:tblGrid>
      <w:tr w:rsidR="00166652" w:rsidRPr="008D3094" w14:paraId="0CFD548A" w14:textId="77777777" w:rsidTr="009E25AC">
        <w:tc>
          <w:tcPr>
            <w:tcW w:w="4527" w:type="dxa"/>
            <w:shd w:val="clear" w:color="auto" w:fill="auto"/>
          </w:tcPr>
          <w:p w14:paraId="5480EFBB" w14:textId="77777777" w:rsidR="00166652" w:rsidRPr="00841CB1" w:rsidRDefault="00166652" w:rsidP="001A5E87">
            <w:pPr>
              <w:spacing w:before="240"/>
              <w:rPr>
                <w:b/>
                <w:i/>
                <w:iCs/>
                <w:sz w:val="24"/>
                <w:lang w:val="it-IT"/>
              </w:rPr>
            </w:pPr>
            <w:r w:rsidRPr="00841CB1">
              <w:rPr>
                <w:b/>
                <w:i/>
                <w:iCs/>
                <w:sz w:val="24"/>
                <w:lang w:val="it-IT"/>
              </w:rPr>
              <w:t>Nơi nhận:</w:t>
            </w:r>
          </w:p>
          <w:p w14:paraId="7179C98C" w14:textId="0317742A" w:rsidR="00166652" w:rsidRDefault="00166652" w:rsidP="00D04A79">
            <w:pPr>
              <w:rPr>
                <w:sz w:val="22"/>
                <w:szCs w:val="22"/>
                <w:lang w:val="it-IT"/>
              </w:rPr>
            </w:pPr>
            <w:r w:rsidRPr="00841CB1">
              <w:rPr>
                <w:sz w:val="22"/>
                <w:szCs w:val="22"/>
                <w:lang w:val="it-IT"/>
              </w:rPr>
              <w:t>- Như trên;</w:t>
            </w:r>
          </w:p>
          <w:p w14:paraId="35D032EB" w14:textId="209A0E71" w:rsidR="00B72085" w:rsidRPr="00841CB1" w:rsidRDefault="00B72085" w:rsidP="00D04A79">
            <w:pPr>
              <w:rPr>
                <w:sz w:val="22"/>
                <w:szCs w:val="22"/>
                <w:lang w:val="it-IT"/>
              </w:rPr>
            </w:pPr>
            <w:r>
              <w:rPr>
                <w:sz w:val="22"/>
                <w:szCs w:val="22"/>
                <w:lang w:val="it-IT"/>
              </w:rPr>
              <w:t>- VPCP;</w:t>
            </w:r>
          </w:p>
          <w:p w14:paraId="7AB5D73E" w14:textId="15AF59DF" w:rsidR="00166652" w:rsidRPr="009324B1" w:rsidRDefault="00166652" w:rsidP="00D04A79">
            <w:pPr>
              <w:rPr>
                <w:lang w:val="vi-VN"/>
              </w:rPr>
            </w:pPr>
            <w:r w:rsidRPr="00841CB1">
              <w:rPr>
                <w:sz w:val="22"/>
                <w:szCs w:val="22"/>
                <w:lang w:val="it-IT"/>
              </w:rPr>
              <w:t xml:space="preserve">- Lưu: VT, </w:t>
            </w:r>
            <w:r w:rsidR="00B72085">
              <w:rPr>
                <w:sz w:val="22"/>
                <w:szCs w:val="22"/>
              </w:rPr>
              <w:t>CĐS</w:t>
            </w:r>
            <w:r w:rsidR="009324B1">
              <w:rPr>
                <w:sz w:val="22"/>
                <w:szCs w:val="22"/>
                <w:lang w:val="vi-VN"/>
              </w:rPr>
              <w:t>(2).</w:t>
            </w:r>
          </w:p>
        </w:tc>
        <w:tc>
          <w:tcPr>
            <w:tcW w:w="4545" w:type="dxa"/>
            <w:shd w:val="clear" w:color="auto" w:fill="auto"/>
          </w:tcPr>
          <w:p w14:paraId="2D0F66DA" w14:textId="1756538D" w:rsidR="00166652" w:rsidRPr="00B72085" w:rsidRDefault="00B72085" w:rsidP="001A5E87">
            <w:pPr>
              <w:spacing w:before="240"/>
              <w:jc w:val="center"/>
              <w:rPr>
                <w:b/>
              </w:rPr>
            </w:pPr>
            <w:r>
              <w:rPr>
                <w:b/>
              </w:rPr>
              <w:t>BỘ TRƯỞNG, CHỦ NHIỆM</w:t>
            </w:r>
          </w:p>
          <w:p w14:paraId="42E98074" w14:textId="77777777" w:rsidR="00166652" w:rsidRPr="004C6A3A" w:rsidRDefault="00166652" w:rsidP="00D04A79">
            <w:pPr>
              <w:jc w:val="center"/>
              <w:rPr>
                <w:b/>
                <w:lang w:val="it-IT"/>
              </w:rPr>
            </w:pPr>
          </w:p>
          <w:p w14:paraId="12F1B204" w14:textId="77777777" w:rsidR="00166652" w:rsidRPr="004C6A3A" w:rsidRDefault="00166652" w:rsidP="00D04A79">
            <w:pPr>
              <w:jc w:val="center"/>
              <w:rPr>
                <w:b/>
                <w:lang w:val="it-IT"/>
              </w:rPr>
            </w:pPr>
          </w:p>
          <w:p w14:paraId="2F5B00B4" w14:textId="77777777" w:rsidR="001A5E87" w:rsidRPr="004C6A3A" w:rsidRDefault="001A5E87" w:rsidP="00D04A79">
            <w:pPr>
              <w:jc w:val="center"/>
              <w:rPr>
                <w:b/>
                <w:lang w:val="it-IT"/>
              </w:rPr>
            </w:pPr>
          </w:p>
          <w:p w14:paraId="5D470F0E" w14:textId="77777777" w:rsidR="00166652" w:rsidRPr="004C6A3A" w:rsidRDefault="00166652" w:rsidP="00D04A79">
            <w:pPr>
              <w:jc w:val="center"/>
              <w:rPr>
                <w:b/>
                <w:lang w:val="it-IT"/>
              </w:rPr>
            </w:pPr>
          </w:p>
          <w:p w14:paraId="0A19707E" w14:textId="45E113F2" w:rsidR="00166652" w:rsidRPr="002160A7" w:rsidRDefault="002160A7" w:rsidP="00D04A79">
            <w:pPr>
              <w:jc w:val="center"/>
              <w:rPr>
                <w:b/>
              </w:rPr>
            </w:pPr>
            <w:r w:rsidRPr="002160A7">
              <w:rPr>
                <w:b/>
              </w:rPr>
              <w:t>Đặng Xuân Phong</w:t>
            </w:r>
          </w:p>
        </w:tc>
      </w:tr>
    </w:tbl>
    <w:p w14:paraId="4FAC8DD2" w14:textId="77777777" w:rsidR="00AE6BF0" w:rsidRPr="004C6A3A" w:rsidRDefault="00AE6BF0" w:rsidP="001A5E87">
      <w:pPr>
        <w:spacing w:before="120" w:after="120" w:line="360" w:lineRule="exact"/>
        <w:jc w:val="both"/>
        <w:rPr>
          <w:lang w:val="it-IT"/>
        </w:rPr>
      </w:pPr>
    </w:p>
    <w:sectPr w:rsidR="00AE6BF0" w:rsidRPr="004C6A3A" w:rsidSect="00E53019">
      <w:headerReference w:type="default" r:id="rId7"/>
      <w:footerReference w:type="even" r:id="rId8"/>
      <w:footerReference w:type="default" r:id="rId9"/>
      <w:pgSz w:w="11907" w:h="16840" w:code="9"/>
      <w:pgMar w:top="1134" w:right="1134" w:bottom="1134" w:left="1701"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B91870" w14:textId="77777777" w:rsidR="000625F0" w:rsidRDefault="000625F0">
      <w:r>
        <w:separator/>
      </w:r>
    </w:p>
  </w:endnote>
  <w:endnote w:type="continuationSeparator" w:id="0">
    <w:p w14:paraId="76E66DCA" w14:textId="77777777" w:rsidR="000625F0" w:rsidRDefault="00062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charset w:val="00"/>
    <w:family w:val="roman"/>
    <w:pitch w:val="default"/>
    <w:sig w:usb0="00000000" w:usb1="00000000" w:usb2="00000000" w:usb3="00000000" w:csb0="00040001" w:csb1="00000000"/>
  </w:font>
  <w:font w:name="Times New Roman Italic">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2DD0E" w14:textId="77777777" w:rsidR="00F5798F" w:rsidRDefault="00F5798F" w:rsidP="00DF08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B72EBD" w14:textId="77777777" w:rsidR="00F5798F" w:rsidRDefault="00F5798F" w:rsidP="00DF08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26B9E" w14:textId="77777777" w:rsidR="00F5798F" w:rsidRDefault="00F5798F" w:rsidP="00DF08C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D1EC0" w14:textId="77777777" w:rsidR="000625F0" w:rsidRDefault="000625F0">
      <w:r>
        <w:separator/>
      </w:r>
    </w:p>
  </w:footnote>
  <w:footnote w:type="continuationSeparator" w:id="0">
    <w:p w14:paraId="6E7ABB23" w14:textId="77777777" w:rsidR="000625F0" w:rsidRDefault="000625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247366"/>
      <w:docPartObj>
        <w:docPartGallery w:val="Page Numbers (Top of Page)"/>
        <w:docPartUnique/>
      </w:docPartObj>
    </w:sdtPr>
    <w:sdtEndPr>
      <w:rPr>
        <w:noProof/>
      </w:rPr>
    </w:sdtEndPr>
    <w:sdtContent>
      <w:p w14:paraId="0D042D4E" w14:textId="7165A12E" w:rsidR="00F5798F" w:rsidRDefault="00F5798F">
        <w:pPr>
          <w:pStyle w:val="Header"/>
          <w:jc w:val="center"/>
        </w:pPr>
        <w:r w:rsidRPr="002A1C23">
          <w:rPr>
            <w:sz w:val="24"/>
            <w:szCs w:val="24"/>
          </w:rPr>
          <w:fldChar w:fldCharType="begin"/>
        </w:r>
        <w:r w:rsidRPr="002A1C23">
          <w:rPr>
            <w:sz w:val="24"/>
            <w:szCs w:val="24"/>
          </w:rPr>
          <w:instrText xml:space="preserve"> PAGE   \* MERGEFORMAT </w:instrText>
        </w:r>
        <w:r w:rsidRPr="002A1C23">
          <w:rPr>
            <w:sz w:val="24"/>
            <w:szCs w:val="24"/>
          </w:rPr>
          <w:fldChar w:fldCharType="separate"/>
        </w:r>
        <w:r>
          <w:rPr>
            <w:noProof/>
            <w:sz w:val="24"/>
            <w:szCs w:val="24"/>
          </w:rPr>
          <w:t>13</w:t>
        </w:r>
        <w:r w:rsidRPr="002A1C23">
          <w:rPr>
            <w:noProof/>
            <w:sz w:val="24"/>
            <w:szCs w:val="24"/>
          </w:rPr>
          <w:fldChar w:fldCharType="end"/>
        </w:r>
      </w:p>
    </w:sdtContent>
  </w:sdt>
  <w:p w14:paraId="2C2E35EC" w14:textId="77777777" w:rsidR="00F5798F" w:rsidRDefault="00F579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14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Q1NDM3BhJmxhZm5ko6SsGpxcWZ+XkgBWa1AHPvsSssAAAA"/>
  </w:docVars>
  <w:rsids>
    <w:rsidRoot w:val="00446AAB"/>
    <w:rsid w:val="0000251F"/>
    <w:rsid w:val="000028AD"/>
    <w:rsid w:val="0000571E"/>
    <w:rsid w:val="00006557"/>
    <w:rsid w:val="00007796"/>
    <w:rsid w:val="00011BC5"/>
    <w:rsid w:val="000174D0"/>
    <w:rsid w:val="0001755F"/>
    <w:rsid w:val="0002215C"/>
    <w:rsid w:val="00023092"/>
    <w:rsid w:val="0002373C"/>
    <w:rsid w:val="00025B60"/>
    <w:rsid w:val="00025BAE"/>
    <w:rsid w:val="0002636F"/>
    <w:rsid w:val="00031EBD"/>
    <w:rsid w:val="000372D0"/>
    <w:rsid w:val="00042900"/>
    <w:rsid w:val="00042D90"/>
    <w:rsid w:val="00044C2A"/>
    <w:rsid w:val="00052AED"/>
    <w:rsid w:val="0005784D"/>
    <w:rsid w:val="000625F0"/>
    <w:rsid w:val="00062FD0"/>
    <w:rsid w:val="00063278"/>
    <w:rsid w:val="000643F2"/>
    <w:rsid w:val="0006584A"/>
    <w:rsid w:val="00071638"/>
    <w:rsid w:val="00072CB8"/>
    <w:rsid w:val="00074525"/>
    <w:rsid w:val="00074783"/>
    <w:rsid w:val="00074FB4"/>
    <w:rsid w:val="00093758"/>
    <w:rsid w:val="00093E4D"/>
    <w:rsid w:val="00095996"/>
    <w:rsid w:val="000979EC"/>
    <w:rsid w:val="000A0D0D"/>
    <w:rsid w:val="000A1696"/>
    <w:rsid w:val="000A4C16"/>
    <w:rsid w:val="000B027C"/>
    <w:rsid w:val="000B2D9E"/>
    <w:rsid w:val="000B2F9A"/>
    <w:rsid w:val="000B69AE"/>
    <w:rsid w:val="000C1AB6"/>
    <w:rsid w:val="000C1B19"/>
    <w:rsid w:val="000C21C6"/>
    <w:rsid w:val="000C2504"/>
    <w:rsid w:val="000C6740"/>
    <w:rsid w:val="000D05B5"/>
    <w:rsid w:val="000D614C"/>
    <w:rsid w:val="000D6F46"/>
    <w:rsid w:val="000E0A00"/>
    <w:rsid w:val="000E191A"/>
    <w:rsid w:val="000E30F1"/>
    <w:rsid w:val="000E5C92"/>
    <w:rsid w:val="000E6D4D"/>
    <w:rsid w:val="000E71F6"/>
    <w:rsid w:val="000E76C0"/>
    <w:rsid w:val="000F336D"/>
    <w:rsid w:val="000F4EC8"/>
    <w:rsid w:val="000F5281"/>
    <w:rsid w:val="000F5CF9"/>
    <w:rsid w:val="0010397B"/>
    <w:rsid w:val="001064F8"/>
    <w:rsid w:val="00106DD9"/>
    <w:rsid w:val="00111DEC"/>
    <w:rsid w:val="001147F8"/>
    <w:rsid w:val="001159E7"/>
    <w:rsid w:val="0012094E"/>
    <w:rsid w:val="00121B67"/>
    <w:rsid w:val="001221A0"/>
    <w:rsid w:val="0012236C"/>
    <w:rsid w:val="00124206"/>
    <w:rsid w:val="001243BB"/>
    <w:rsid w:val="00124C46"/>
    <w:rsid w:val="00126FBE"/>
    <w:rsid w:val="00131E3F"/>
    <w:rsid w:val="0013513E"/>
    <w:rsid w:val="001401F9"/>
    <w:rsid w:val="0014467F"/>
    <w:rsid w:val="001450F1"/>
    <w:rsid w:val="001464BE"/>
    <w:rsid w:val="001477C2"/>
    <w:rsid w:val="001479AA"/>
    <w:rsid w:val="00150D2A"/>
    <w:rsid w:val="001566AE"/>
    <w:rsid w:val="00157A18"/>
    <w:rsid w:val="00160E67"/>
    <w:rsid w:val="00160F19"/>
    <w:rsid w:val="00162017"/>
    <w:rsid w:val="00164BD9"/>
    <w:rsid w:val="00164CA9"/>
    <w:rsid w:val="00164EDC"/>
    <w:rsid w:val="00165E7C"/>
    <w:rsid w:val="00166351"/>
    <w:rsid w:val="00166652"/>
    <w:rsid w:val="0016712A"/>
    <w:rsid w:val="00173E93"/>
    <w:rsid w:val="0017413E"/>
    <w:rsid w:val="001742BB"/>
    <w:rsid w:val="00174E49"/>
    <w:rsid w:val="00175592"/>
    <w:rsid w:val="00175B38"/>
    <w:rsid w:val="001849BA"/>
    <w:rsid w:val="001875D5"/>
    <w:rsid w:val="001906DF"/>
    <w:rsid w:val="00191972"/>
    <w:rsid w:val="00193448"/>
    <w:rsid w:val="00193D3B"/>
    <w:rsid w:val="00195F95"/>
    <w:rsid w:val="001A0978"/>
    <w:rsid w:val="001A1E88"/>
    <w:rsid w:val="001A29B0"/>
    <w:rsid w:val="001A3638"/>
    <w:rsid w:val="001A550E"/>
    <w:rsid w:val="001A5E87"/>
    <w:rsid w:val="001A7EE5"/>
    <w:rsid w:val="001B0CDE"/>
    <w:rsid w:val="001B11DB"/>
    <w:rsid w:val="001B1AE8"/>
    <w:rsid w:val="001B2062"/>
    <w:rsid w:val="001B22D1"/>
    <w:rsid w:val="001B2483"/>
    <w:rsid w:val="001B4156"/>
    <w:rsid w:val="001B6BAC"/>
    <w:rsid w:val="001C0521"/>
    <w:rsid w:val="001C16BD"/>
    <w:rsid w:val="001C34FB"/>
    <w:rsid w:val="001C4014"/>
    <w:rsid w:val="001C4771"/>
    <w:rsid w:val="001C47F6"/>
    <w:rsid w:val="001C6010"/>
    <w:rsid w:val="001C78BD"/>
    <w:rsid w:val="001D2240"/>
    <w:rsid w:val="001D5287"/>
    <w:rsid w:val="001E1EE2"/>
    <w:rsid w:val="001E2876"/>
    <w:rsid w:val="001E2CFC"/>
    <w:rsid w:val="001E4766"/>
    <w:rsid w:val="001E664E"/>
    <w:rsid w:val="001F02E3"/>
    <w:rsid w:val="001F21A9"/>
    <w:rsid w:val="001F2924"/>
    <w:rsid w:val="001F38E5"/>
    <w:rsid w:val="001F4E80"/>
    <w:rsid w:val="001F5613"/>
    <w:rsid w:val="001F72EF"/>
    <w:rsid w:val="001F74C6"/>
    <w:rsid w:val="00200746"/>
    <w:rsid w:val="00202FE8"/>
    <w:rsid w:val="002060D3"/>
    <w:rsid w:val="00207EE2"/>
    <w:rsid w:val="00210BB2"/>
    <w:rsid w:val="00213D60"/>
    <w:rsid w:val="0021406E"/>
    <w:rsid w:val="002160A7"/>
    <w:rsid w:val="00217582"/>
    <w:rsid w:val="002212DA"/>
    <w:rsid w:val="00221A63"/>
    <w:rsid w:val="00223A50"/>
    <w:rsid w:val="0022665C"/>
    <w:rsid w:val="00226DC9"/>
    <w:rsid w:val="00227130"/>
    <w:rsid w:val="00230CE2"/>
    <w:rsid w:val="002320C1"/>
    <w:rsid w:val="00232208"/>
    <w:rsid w:val="00234F80"/>
    <w:rsid w:val="00236071"/>
    <w:rsid w:val="00240F61"/>
    <w:rsid w:val="00241ECC"/>
    <w:rsid w:val="0024344F"/>
    <w:rsid w:val="00243DF6"/>
    <w:rsid w:val="00245E25"/>
    <w:rsid w:val="002504F5"/>
    <w:rsid w:val="002510BF"/>
    <w:rsid w:val="00255467"/>
    <w:rsid w:val="00261526"/>
    <w:rsid w:val="00263F87"/>
    <w:rsid w:val="00271CBE"/>
    <w:rsid w:val="002745D8"/>
    <w:rsid w:val="00274D97"/>
    <w:rsid w:val="00277B71"/>
    <w:rsid w:val="002818D4"/>
    <w:rsid w:val="00282098"/>
    <w:rsid w:val="00284E22"/>
    <w:rsid w:val="00285E7D"/>
    <w:rsid w:val="002865BB"/>
    <w:rsid w:val="00292C38"/>
    <w:rsid w:val="00292DBF"/>
    <w:rsid w:val="00294AEB"/>
    <w:rsid w:val="00296D7E"/>
    <w:rsid w:val="002A1C23"/>
    <w:rsid w:val="002A7173"/>
    <w:rsid w:val="002B015B"/>
    <w:rsid w:val="002B27AD"/>
    <w:rsid w:val="002B4517"/>
    <w:rsid w:val="002C033F"/>
    <w:rsid w:val="002C5EAB"/>
    <w:rsid w:val="002C6104"/>
    <w:rsid w:val="002C6E34"/>
    <w:rsid w:val="002D03E1"/>
    <w:rsid w:val="002D0C22"/>
    <w:rsid w:val="002D0C67"/>
    <w:rsid w:val="002D130C"/>
    <w:rsid w:val="002D238D"/>
    <w:rsid w:val="002D2C38"/>
    <w:rsid w:val="002D5B01"/>
    <w:rsid w:val="002E40C7"/>
    <w:rsid w:val="002E5F3F"/>
    <w:rsid w:val="002E6A57"/>
    <w:rsid w:val="002E6B02"/>
    <w:rsid w:val="002E7D33"/>
    <w:rsid w:val="002F16E3"/>
    <w:rsid w:val="002F24E3"/>
    <w:rsid w:val="002F347E"/>
    <w:rsid w:val="002F4F7B"/>
    <w:rsid w:val="00300844"/>
    <w:rsid w:val="0030233A"/>
    <w:rsid w:val="00302D52"/>
    <w:rsid w:val="00304531"/>
    <w:rsid w:val="00310BA3"/>
    <w:rsid w:val="00310EEC"/>
    <w:rsid w:val="00311541"/>
    <w:rsid w:val="003118EA"/>
    <w:rsid w:val="003158E4"/>
    <w:rsid w:val="00316057"/>
    <w:rsid w:val="0031650E"/>
    <w:rsid w:val="00316D3E"/>
    <w:rsid w:val="00320D03"/>
    <w:rsid w:val="00323DD3"/>
    <w:rsid w:val="003274F4"/>
    <w:rsid w:val="003315FA"/>
    <w:rsid w:val="0033625F"/>
    <w:rsid w:val="003372C0"/>
    <w:rsid w:val="003379A1"/>
    <w:rsid w:val="003425B9"/>
    <w:rsid w:val="003453C4"/>
    <w:rsid w:val="00350752"/>
    <w:rsid w:val="00355829"/>
    <w:rsid w:val="00356C68"/>
    <w:rsid w:val="00360904"/>
    <w:rsid w:val="00361668"/>
    <w:rsid w:val="00363F92"/>
    <w:rsid w:val="003646C6"/>
    <w:rsid w:val="00365962"/>
    <w:rsid w:val="00367885"/>
    <w:rsid w:val="00371127"/>
    <w:rsid w:val="00371C6E"/>
    <w:rsid w:val="003720ED"/>
    <w:rsid w:val="003737AB"/>
    <w:rsid w:val="00374D55"/>
    <w:rsid w:val="00374D81"/>
    <w:rsid w:val="00374DE7"/>
    <w:rsid w:val="00375D9C"/>
    <w:rsid w:val="003843E5"/>
    <w:rsid w:val="00384503"/>
    <w:rsid w:val="00390CDB"/>
    <w:rsid w:val="003934AD"/>
    <w:rsid w:val="003941D8"/>
    <w:rsid w:val="00396725"/>
    <w:rsid w:val="003968A6"/>
    <w:rsid w:val="003968FE"/>
    <w:rsid w:val="003A0FC1"/>
    <w:rsid w:val="003A1621"/>
    <w:rsid w:val="003A2D07"/>
    <w:rsid w:val="003A3B00"/>
    <w:rsid w:val="003A6575"/>
    <w:rsid w:val="003B0F03"/>
    <w:rsid w:val="003B17C1"/>
    <w:rsid w:val="003B1CB5"/>
    <w:rsid w:val="003B1DD4"/>
    <w:rsid w:val="003B2472"/>
    <w:rsid w:val="003B314B"/>
    <w:rsid w:val="003B3165"/>
    <w:rsid w:val="003B495F"/>
    <w:rsid w:val="003B7277"/>
    <w:rsid w:val="003B793C"/>
    <w:rsid w:val="003B7B5C"/>
    <w:rsid w:val="003C14C3"/>
    <w:rsid w:val="003C2D89"/>
    <w:rsid w:val="003C5AD2"/>
    <w:rsid w:val="003D09C7"/>
    <w:rsid w:val="003D2FA1"/>
    <w:rsid w:val="003D72A6"/>
    <w:rsid w:val="003D7963"/>
    <w:rsid w:val="003E10A9"/>
    <w:rsid w:val="003E6149"/>
    <w:rsid w:val="003F0C47"/>
    <w:rsid w:val="003F0FD3"/>
    <w:rsid w:val="003F400E"/>
    <w:rsid w:val="003F486E"/>
    <w:rsid w:val="003F5769"/>
    <w:rsid w:val="003F61D3"/>
    <w:rsid w:val="003F7E19"/>
    <w:rsid w:val="00401DD2"/>
    <w:rsid w:val="004023EF"/>
    <w:rsid w:val="0040465B"/>
    <w:rsid w:val="004048EE"/>
    <w:rsid w:val="00405C0B"/>
    <w:rsid w:val="00406F08"/>
    <w:rsid w:val="00411E6A"/>
    <w:rsid w:val="004144B8"/>
    <w:rsid w:val="00414B7E"/>
    <w:rsid w:val="00416159"/>
    <w:rsid w:val="0042026B"/>
    <w:rsid w:val="00420D4E"/>
    <w:rsid w:val="00424FEA"/>
    <w:rsid w:val="00437CC7"/>
    <w:rsid w:val="00440695"/>
    <w:rsid w:val="00443EF2"/>
    <w:rsid w:val="004441FB"/>
    <w:rsid w:val="00446AAB"/>
    <w:rsid w:val="004542C0"/>
    <w:rsid w:val="0045490A"/>
    <w:rsid w:val="00455B21"/>
    <w:rsid w:val="00455E74"/>
    <w:rsid w:val="00456845"/>
    <w:rsid w:val="00457198"/>
    <w:rsid w:val="004572DC"/>
    <w:rsid w:val="00461F17"/>
    <w:rsid w:val="00462607"/>
    <w:rsid w:val="00463B5F"/>
    <w:rsid w:val="004642CB"/>
    <w:rsid w:val="00464C86"/>
    <w:rsid w:val="004662C0"/>
    <w:rsid w:val="004667E4"/>
    <w:rsid w:val="00470BB4"/>
    <w:rsid w:val="00470C50"/>
    <w:rsid w:val="00476A8A"/>
    <w:rsid w:val="00480D29"/>
    <w:rsid w:val="00481DBC"/>
    <w:rsid w:val="00483CD1"/>
    <w:rsid w:val="00484C13"/>
    <w:rsid w:val="004868DE"/>
    <w:rsid w:val="00487A6D"/>
    <w:rsid w:val="00492953"/>
    <w:rsid w:val="00494E60"/>
    <w:rsid w:val="004963F7"/>
    <w:rsid w:val="004A03C8"/>
    <w:rsid w:val="004A2741"/>
    <w:rsid w:val="004A2CB5"/>
    <w:rsid w:val="004A40E1"/>
    <w:rsid w:val="004A4DF3"/>
    <w:rsid w:val="004A53B8"/>
    <w:rsid w:val="004B251C"/>
    <w:rsid w:val="004B573A"/>
    <w:rsid w:val="004B5E65"/>
    <w:rsid w:val="004B6098"/>
    <w:rsid w:val="004B6CD9"/>
    <w:rsid w:val="004B72A5"/>
    <w:rsid w:val="004C3035"/>
    <w:rsid w:val="004C616E"/>
    <w:rsid w:val="004C6A3A"/>
    <w:rsid w:val="004D33D3"/>
    <w:rsid w:val="004D3486"/>
    <w:rsid w:val="004E30B4"/>
    <w:rsid w:val="004E47EF"/>
    <w:rsid w:val="004E6789"/>
    <w:rsid w:val="004F0229"/>
    <w:rsid w:val="004F4B84"/>
    <w:rsid w:val="004F54EE"/>
    <w:rsid w:val="004F579F"/>
    <w:rsid w:val="00501208"/>
    <w:rsid w:val="00503432"/>
    <w:rsid w:val="0050522A"/>
    <w:rsid w:val="00506B69"/>
    <w:rsid w:val="00510C8B"/>
    <w:rsid w:val="005116DE"/>
    <w:rsid w:val="00511DEF"/>
    <w:rsid w:val="0051341B"/>
    <w:rsid w:val="00513740"/>
    <w:rsid w:val="00515FA9"/>
    <w:rsid w:val="005201D4"/>
    <w:rsid w:val="0052467A"/>
    <w:rsid w:val="005260C3"/>
    <w:rsid w:val="0053048A"/>
    <w:rsid w:val="005304DA"/>
    <w:rsid w:val="00531A3B"/>
    <w:rsid w:val="00531FA6"/>
    <w:rsid w:val="00533919"/>
    <w:rsid w:val="00536B1C"/>
    <w:rsid w:val="005376E9"/>
    <w:rsid w:val="00541FA1"/>
    <w:rsid w:val="0054298F"/>
    <w:rsid w:val="00543AF0"/>
    <w:rsid w:val="00545B8C"/>
    <w:rsid w:val="0054650B"/>
    <w:rsid w:val="005469D4"/>
    <w:rsid w:val="00553DC4"/>
    <w:rsid w:val="00555D32"/>
    <w:rsid w:val="00556EE5"/>
    <w:rsid w:val="0055776C"/>
    <w:rsid w:val="00557D17"/>
    <w:rsid w:val="005627F7"/>
    <w:rsid w:val="0056570A"/>
    <w:rsid w:val="00572808"/>
    <w:rsid w:val="00573AA7"/>
    <w:rsid w:val="00574C98"/>
    <w:rsid w:val="00574D57"/>
    <w:rsid w:val="005778B2"/>
    <w:rsid w:val="00580019"/>
    <w:rsid w:val="00580F86"/>
    <w:rsid w:val="005853E0"/>
    <w:rsid w:val="00586245"/>
    <w:rsid w:val="00586390"/>
    <w:rsid w:val="00587263"/>
    <w:rsid w:val="0058761A"/>
    <w:rsid w:val="00591D0A"/>
    <w:rsid w:val="00592A34"/>
    <w:rsid w:val="005946C1"/>
    <w:rsid w:val="00596DCC"/>
    <w:rsid w:val="005A07F0"/>
    <w:rsid w:val="005A359D"/>
    <w:rsid w:val="005A3BEC"/>
    <w:rsid w:val="005A6153"/>
    <w:rsid w:val="005A6EA5"/>
    <w:rsid w:val="005B147E"/>
    <w:rsid w:val="005C03B8"/>
    <w:rsid w:val="005C12C9"/>
    <w:rsid w:val="005C4212"/>
    <w:rsid w:val="005C425A"/>
    <w:rsid w:val="005C6593"/>
    <w:rsid w:val="005D31E3"/>
    <w:rsid w:val="005D6664"/>
    <w:rsid w:val="005D6ACD"/>
    <w:rsid w:val="005D7E0B"/>
    <w:rsid w:val="005E3B79"/>
    <w:rsid w:val="005E40A6"/>
    <w:rsid w:val="005F2593"/>
    <w:rsid w:val="005F2920"/>
    <w:rsid w:val="005F3795"/>
    <w:rsid w:val="005F64D6"/>
    <w:rsid w:val="005F671C"/>
    <w:rsid w:val="005F67C2"/>
    <w:rsid w:val="00602575"/>
    <w:rsid w:val="00602845"/>
    <w:rsid w:val="006030A4"/>
    <w:rsid w:val="00606380"/>
    <w:rsid w:val="0061347B"/>
    <w:rsid w:val="00615AD1"/>
    <w:rsid w:val="00621D75"/>
    <w:rsid w:val="006227B2"/>
    <w:rsid w:val="00624DFF"/>
    <w:rsid w:val="00625355"/>
    <w:rsid w:val="0062555C"/>
    <w:rsid w:val="00626D13"/>
    <w:rsid w:val="00630C28"/>
    <w:rsid w:val="006370CC"/>
    <w:rsid w:val="00640E81"/>
    <w:rsid w:val="006445D9"/>
    <w:rsid w:val="00650BAC"/>
    <w:rsid w:val="00651071"/>
    <w:rsid w:val="00653D6E"/>
    <w:rsid w:val="0065432A"/>
    <w:rsid w:val="006562CF"/>
    <w:rsid w:val="006571DA"/>
    <w:rsid w:val="00661AE0"/>
    <w:rsid w:val="00662CD1"/>
    <w:rsid w:val="0066430C"/>
    <w:rsid w:val="00664AA4"/>
    <w:rsid w:val="00664AE4"/>
    <w:rsid w:val="006654CA"/>
    <w:rsid w:val="006705B4"/>
    <w:rsid w:val="00674EBC"/>
    <w:rsid w:val="00675293"/>
    <w:rsid w:val="006762D1"/>
    <w:rsid w:val="00683207"/>
    <w:rsid w:val="00684A79"/>
    <w:rsid w:val="006853E2"/>
    <w:rsid w:val="0069005F"/>
    <w:rsid w:val="00692350"/>
    <w:rsid w:val="0069283D"/>
    <w:rsid w:val="00693AB6"/>
    <w:rsid w:val="006946E3"/>
    <w:rsid w:val="00694983"/>
    <w:rsid w:val="00694BA8"/>
    <w:rsid w:val="00694DE5"/>
    <w:rsid w:val="00695760"/>
    <w:rsid w:val="00695B80"/>
    <w:rsid w:val="006A2145"/>
    <w:rsid w:val="006A30F2"/>
    <w:rsid w:val="006A585D"/>
    <w:rsid w:val="006A6E6B"/>
    <w:rsid w:val="006A7088"/>
    <w:rsid w:val="006B0366"/>
    <w:rsid w:val="006B07E6"/>
    <w:rsid w:val="006B0804"/>
    <w:rsid w:val="006B09F3"/>
    <w:rsid w:val="006B5468"/>
    <w:rsid w:val="006B6C2A"/>
    <w:rsid w:val="006C0EE6"/>
    <w:rsid w:val="006C1693"/>
    <w:rsid w:val="006C4C00"/>
    <w:rsid w:val="006C5C6D"/>
    <w:rsid w:val="006D181A"/>
    <w:rsid w:val="006D30AD"/>
    <w:rsid w:val="006D364E"/>
    <w:rsid w:val="006D3769"/>
    <w:rsid w:val="006D3A1C"/>
    <w:rsid w:val="006D43A4"/>
    <w:rsid w:val="006D5804"/>
    <w:rsid w:val="006E26BB"/>
    <w:rsid w:val="006E2A04"/>
    <w:rsid w:val="006E598B"/>
    <w:rsid w:val="006E633F"/>
    <w:rsid w:val="006E66F5"/>
    <w:rsid w:val="006E7CA3"/>
    <w:rsid w:val="006F0C38"/>
    <w:rsid w:val="006F1007"/>
    <w:rsid w:val="006F1BAB"/>
    <w:rsid w:val="006F2841"/>
    <w:rsid w:val="006F35E9"/>
    <w:rsid w:val="006F5E1D"/>
    <w:rsid w:val="007045EE"/>
    <w:rsid w:val="00705D2E"/>
    <w:rsid w:val="00706F05"/>
    <w:rsid w:val="007071D3"/>
    <w:rsid w:val="00712B70"/>
    <w:rsid w:val="00712E53"/>
    <w:rsid w:val="00715477"/>
    <w:rsid w:val="007175B4"/>
    <w:rsid w:val="007176A9"/>
    <w:rsid w:val="00720157"/>
    <w:rsid w:val="007222E6"/>
    <w:rsid w:val="00724739"/>
    <w:rsid w:val="00725C64"/>
    <w:rsid w:val="00726416"/>
    <w:rsid w:val="00731CCE"/>
    <w:rsid w:val="00733A16"/>
    <w:rsid w:val="00733EBF"/>
    <w:rsid w:val="00740CF2"/>
    <w:rsid w:val="007511AD"/>
    <w:rsid w:val="00752791"/>
    <w:rsid w:val="00752DE8"/>
    <w:rsid w:val="00753309"/>
    <w:rsid w:val="00753483"/>
    <w:rsid w:val="007545FF"/>
    <w:rsid w:val="00755093"/>
    <w:rsid w:val="00755723"/>
    <w:rsid w:val="00755D59"/>
    <w:rsid w:val="007563F3"/>
    <w:rsid w:val="0075799F"/>
    <w:rsid w:val="00757F10"/>
    <w:rsid w:val="00760EAD"/>
    <w:rsid w:val="00762570"/>
    <w:rsid w:val="00762A4D"/>
    <w:rsid w:val="00765DF9"/>
    <w:rsid w:val="00775A6C"/>
    <w:rsid w:val="00776F69"/>
    <w:rsid w:val="0078151C"/>
    <w:rsid w:val="0078300D"/>
    <w:rsid w:val="007851E1"/>
    <w:rsid w:val="007933D9"/>
    <w:rsid w:val="007946DF"/>
    <w:rsid w:val="007A0AA4"/>
    <w:rsid w:val="007A15F8"/>
    <w:rsid w:val="007A1F9B"/>
    <w:rsid w:val="007B04EF"/>
    <w:rsid w:val="007B0DB1"/>
    <w:rsid w:val="007B1944"/>
    <w:rsid w:val="007B1B6B"/>
    <w:rsid w:val="007B2731"/>
    <w:rsid w:val="007B32F0"/>
    <w:rsid w:val="007B3A43"/>
    <w:rsid w:val="007B4D84"/>
    <w:rsid w:val="007C2FAB"/>
    <w:rsid w:val="007C5720"/>
    <w:rsid w:val="007C6821"/>
    <w:rsid w:val="007C7B18"/>
    <w:rsid w:val="007D119A"/>
    <w:rsid w:val="007D17A1"/>
    <w:rsid w:val="007D2843"/>
    <w:rsid w:val="007D6E08"/>
    <w:rsid w:val="007E4EC3"/>
    <w:rsid w:val="007E5A34"/>
    <w:rsid w:val="007E6182"/>
    <w:rsid w:val="007F0325"/>
    <w:rsid w:val="007F392A"/>
    <w:rsid w:val="007F4A97"/>
    <w:rsid w:val="007F5383"/>
    <w:rsid w:val="007F5D7B"/>
    <w:rsid w:val="007F6815"/>
    <w:rsid w:val="007F6D2B"/>
    <w:rsid w:val="00801DEA"/>
    <w:rsid w:val="00806BC6"/>
    <w:rsid w:val="00812A21"/>
    <w:rsid w:val="00813263"/>
    <w:rsid w:val="00817293"/>
    <w:rsid w:val="00817994"/>
    <w:rsid w:val="00820F52"/>
    <w:rsid w:val="00822E7D"/>
    <w:rsid w:val="0082322C"/>
    <w:rsid w:val="00823D2D"/>
    <w:rsid w:val="00824561"/>
    <w:rsid w:val="00824F92"/>
    <w:rsid w:val="00826A6A"/>
    <w:rsid w:val="00835EB8"/>
    <w:rsid w:val="0083793B"/>
    <w:rsid w:val="00840D86"/>
    <w:rsid w:val="00841CB1"/>
    <w:rsid w:val="0084398A"/>
    <w:rsid w:val="00847E51"/>
    <w:rsid w:val="00850B84"/>
    <w:rsid w:val="00852B5F"/>
    <w:rsid w:val="00852B6F"/>
    <w:rsid w:val="008550F4"/>
    <w:rsid w:val="00860C7A"/>
    <w:rsid w:val="008644AE"/>
    <w:rsid w:val="00865D70"/>
    <w:rsid w:val="00870889"/>
    <w:rsid w:val="00870DB8"/>
    <w:rsid w:val="00870E35"/>
    <w:rsid w:val="00873EBE"/>
    <w:rsid w:val="00875ACD"/>
    <w:rsid w:val="00877943"/>
    <w:rsid w:val="008801A5"/>
    <w:rsid w:val="00880A43"/>
    <w:rsid w:val="00881B9B"/>
    <w:rsid w:val="00882786"/>
    <w:rsid w:val="00883254"/>
    <w:rsid w:val="00884909"/>
    <w:rsid w:val="00891DDB"/>
    <w:rsid w:val="0089394B"/>
    <w:rsid w:val="00894F64"/>
    <w:rsid w:val="00895BB0"/>
    <w:rsid w:val="00896525"/>
    <w:rsid w:val="008A20E2"/>
    <w:rsid w:val="008A3F21"/>
    <w:rsid w:val="008B1693"/>
    <w:rsid w:val="008B39B4"/>
    <w:rsid w:val="008B4B4F"/>
    <w:rsid w:val="008B5C4C"/>
    <w:rsid w:val="008B5D3B"/>
    <w:rsid w:val="008C046D"/>
    <w:rsid w:val="008C0BBF"/>
    <w:rsid w:val="008C1AB4"/>
    <w:rsid w:val="008C1E2E"/>
    <w:rsid w:val="008C35CB"/>
    <w:rsid w:val="008C3A42"/>
    <w:rsid w:val="008C3D7A"/>
    <w:rsid w:val="008C638C"/>
    <w:rsid w:val="008D08DD"/>
    <w:rsid w:val="008D2BFF"/>
    <w:rsid w:val="008D3094"/>
    <w:rsid w:val="008D3995"/>
    <w:rsid w:val="008D45DB"/>
    <w:rsid w:val="008D4D02"/>
    <w:rsid w:val="008D4E04"/>
    <w:rsid w:val="008D65ED"/>
    <w:rsid w:val="008E41D6"/>
    <w:rsid w:val="008E487E"/>
    <w:rsid w:val="008E5602"/>
    <w:rsid w:val="008F0902"/>
    <w:rsid w:val="008F0AEC"/>
    <w:rsid w:val="008F4294"/>
    <w:rsid w:val="008F6BA8"/>
    <w:rsid w:val="00900257"/>
    <w:rsid w:val="009003A5"/>
    <w:rsid w:val="009014F7"/>
    <w:rsid w:val="009047A7"/>
    <w:rsid w:val="00904ED7"/>
    <w:rsid w:val="0090524E"/>
    <w:rsid w:val="0091053D"/>
    <w:rsid w:val="00910B02"/>
    <w:rsid w:val="00911136"/>
    <w:rsid w:val="00911D42"/>
    <w:rsid w:val="009122A2"/>
    <w:rsid w:val="009124AE"/>
    <w:rsid w:val="009125D1"/>
    <w:rsid w:val="00912E75"/>
    <w:rsid w:val="009157E6"/>
    <w:rsid w:val="00916264"/>
    <w:rsid w:val="00917335"/>
    <w:rsid w:val="009224B4"/>
    <w:rsid w:val="0092302D"/>
    <w:rsid w:val="009230D0"/>
    <w:rsid w:val="00931AEF"/>
    <w:rsid w:val="00931C90"/>
    <w:rsid w:val="00932306"/>
    <w:rsid w:val="009324B1"/>
    <w:rsid w:val="00933871"/>
    <w:rsid w:val="009359AE"/>
    <w:rsid w:val="00936498"/>
    <w:rsid w:val="00936811"/>
    <w:rsid w:val="00940B09"/>
    <w:rsid w:val="00944F08"/>
    <w:rsid w:val="009453CA"/>
    <w:rsid w:val="00945EE0"/>
    <w:rsid w:val="00946435"/>
    <w:rsid w:val="0094708D"/>
    <w:rsid w:val="00947303"/>
    <w:rsid w:val="00950B4D"/>
    <w:rsid w:val="00951BEA"/>
    <w:rsid w:val="00953447"/>
    <w:rsid w:val="00954208"/>
    <w:rsid w:val="009543CF"/>
    <w:rsid w:val="009570FA"/>
    <w:rsid w:val="00962406"/>
    <w:rsid w:val="00963A44"/>
    <w:rsid w:val="00963BA7"/>
    <w:rsid w:val="00965D0F"/>
    <w:rsid w:val="0096731E"/>
    <w:rsid w:val="0097011E"/>
    <w:rsid w:val="00971634"/>
    <w:rsid w:val="00972103"/>
    <w:rsid w:val="00974A84"/>
    <w:rsid w:val="009751EA"/>
    <w:rsid w:val="00984A9C"/>
    <w:rsid w:val="00985511"/>
    <w:rsid w:val="009872A4"/>
    <w:rsid w:val="00987A59"/>
    <w:rsid w:val="00991C5A"/>
    <w:rsid w:val="00991D4C"/>
    <w:rsid w:val="0099356F"/>
    <w:rsid w:val="0099583B"/>
    <w:rsid w:val="009963E8"/>
    <w:rsid w:val="00996856"/>
    <w:rsid w:val="009A0C8A"/>
    <w:rsid w:val="009A12D2"/>
    <w:rsid w:val="009A1C15"/>
    <w:rsid w:val="009A3C25"/>
    <w:rsid w:val="009B00C7"/>
    <w:rsid w:val="009B2C00"/>
    <w:rsid w:val="009B3052"/>
    <w:rsid w:val="009B524C"/>
    <w:rsid w:val="009B5A9C"/>
    <w:rsid w:val="009B7D41"/>
    <w:rsid w:val="009C028A"/>
    <w:rsid w:val="009C156E"/>
    <w:rsid w:val="009C2654"/>
    <w:rsid w:val="009C459D"/>
    <w:rsid w:val="009C4DB8"/>
    <w:rsid w:val="009D004D"/>
    <w:rsid w:val="009D19BD"/>
    <w:rsid w:val="009D283E"/>
    <w:rsid w:val="009D3812"/>
    <w:rsid w:val="009D4EAB"/>
    <w:rsid w:val="009E08E0"/>
    <w:rsid w:val="009E25AC"/>
    <w:rsid w:val="009E26E9"/>
    <w:rsid w:val="009E5759"/>
    <w:rsid w:val="009E68AC"/>
    <w:rsid w:val="009E70E7"/>
    <w:rsid w:val="009E7817"/>
    <w:rsid w:val="009E7D92"/>
    <w:rsid w:val="009F14D2"/>
    <w:rsid w:val="009F4E84"/>
    <w:rsid w:val="009F67E6"/>
    <w:rsid w:val="009F69F3"/>
    <w:rsid w:val="009F6F26"/>
    <w:rsid w:val="009F7F89"/>
    <w:rsid w:val="00A04994"/>
    <w:rsid w:val="00A074B3"/>
    <w:rsid w:val="00A11323"/>
    <w:rsid w:val="00A119AA"/>
    <w:rsid w:val="00A1279B"/>
    <w:rsid w:val="00A158F6"/>
    <w:rsid w:val="00A20881"/>
    <w:rsid w:val="00A22205"/>
    <w:rsid w:val="00A23AC9"/>
    <w:rsid w:val="00A24654"/>
    <w:rsid w:val="00A267B1"/>
    <w:rsid w:val="00A314A5"/>
    <w:rsid w:val="00A32C97"/>
    <w:rsid w:val="00A33619"/>
    <w:rsid w:val="00A36C4E"/>
    <w:rsid w:val="00A36EA3"/>
    <w:rsid w:val="00A41CCA"/>
    <w:rsid w:val="00A41CF2"/>
    <w:rsid w:val="00A46D74"/>
    <w:rsid w:val="00A479EC"/>
    <w:rsid w:val="00A50375"/>
    <w:rsid w:val="00A512F4"/>
    <w:rsid w:val="00A51EBD"/>
    <w:rsid w:val="00A5250C"/>
    <w:rsid w:val="00A53032"/>
    <w:rsid w:val="00A53C4A"/>
    <w:rsid w:val="00A5628F"/>
    <w:rsid w:val="00A5682C"/>
    <w:rsid w:val="00A57452"/>
    <w:rsid w:val="00A60229"/>
    <w:rsid w:val="00A60C34"/>
    <w:rsid w:val="00A62AF4"/>
    <w:rsid w:val="00A63DDD"/>
    <w:rsid w:val="00A652FA"/>
    <w:rsid w:val="00A71389"/>
    <w:rsid w:val="00A734F9"/>
    <w:rsid w:val="00A75BC5"/>
    <w:rsid w:val="00A80855"/>
    <w:rsid w:val="00A83F6C"/>
    <w:rsid w:val="00A84B23"/>
    <w:rsid w:val="00A84CA6"/>
    <w:rsid w:val="00A85640"/>
    <w:rsid w:val="00A86619"/>
    <w:rsid w:val="00A86998"/>
    <w:rsid w:val="00A86FAF"/>
    <w:rsid w:val="00A90CCD"/>
    <w:rsid w:val="00A925BA"/>
    <w:rsid w:val="00A92B82"/>
    <w:rsid w:val="00A96F36"/>
    <w:rsid w:val="00A970F4"/>
    <w:rsid w:val="00AA3AD7"/>
    <w:rsid w:val="00AA4942"/>
    <w:rsid w:val="00AB228F"/>
    <w:rsid w:val="00AB3646"/>
    <w:rsid w:val="00AB3C84"/>
    <w:rsid w:val="00AB4731"/>
    <w:rsid w:val="00AB6156"/>
    <w:rsid w:val="00AC0511"/>
    <w:rsid w:val="00AC748D"/>
    <w:rsid w:val="00AD0035"/>
    <w:rsid w:val="00AD077D"/>
    <w:rsid w:val="00AD34DA"/>
    <w:rsid w:val="00AD350B"/>
    <w:rsid w:val="00AD5582"/>
    <w:rsid w:val="00AD5AD3"/>
    <w:rsid w:val="00AD75F9"/>
    <w:rsid w:val="00AE20A2"/>
    <w:rsid w:val="00AE30B2"/>
    <w:rsid w:val="00AE355E"/>
    <w:rsid w:val="00AE3592"/>
    <w:rsid w:val="00AE47B1"/>
    <w:rsid w:val="00AE5F8B"/>
    <w:rsid w:val="00AE6BF0"/>
    <w:rsid w:val="00AF2006"/>
    <w:rsid w:val="00AF298A"/>
    <w:rsid w:val="00AF2A8C"/>
    <w:rsid w:val="00AF4DED"/>
    <w:rsid w:val="00AF549A"/>
    <w:rsid w:val="00AF6C20"/>
    <w:rsid w:val="00B03838"/>
    <w:rsid w:val="00B0429B"/>
    <w:rsid w:val="00B04BFB"/>
    <w:rsid w:val="00B07C43"/>
    <w:rsid w:val="00B113E3"/>
    <w:rsid w:val="00B117D0"/>
    <w:rsid w:val="00B12A06"/>
    <w:rsid w:val="00B1322C"/>
    <w:rsid w:val="00B161D3"/>
    <w:rsid w:val="00B23BCD"/>
    <w:rsid w:val="00B25E0F"/>
    <w:rsid w:val="00B26656"/>
    <w:rsid w:val="00B30407"/>
    <w:rsid w:val="00B35692"/>
    <w:rsid w:val="00B367A3"/>
    <w:rsid w:val="00B379F3"/>
    <w:rsid w:val="00B430E3"/>
    <w:rsid w:val="00B4528F"/>
    <w:rsid w:val="00B45E87"/>
    <w:rsid w:val="00B472EF"/>
    <w:rsid w:val="00B51A2F"/>
    <w:rsid w:val="00B51A62"/>
    <w:rsid w:val="00B5684A"/>
    <w:rsid w:val="00B6172B"/>
    <w:rsid w:val="00B618FB"/>
    <w:rsid w:val="00B62F4A"/>
    <w:rsid w:val="00B669E8"/>
    <w:rsid w:val="00B72085"/>
    <w:rsid w:val="00B72312"/>
    <w:rsid w:val="00B82816"/>
    <w:rsid w:val="00B84AF5"/>
    <w:rsid w:val="00B854BA"/>
    <w:rsid w:val="00B87331"/>
    <w:rsid w:val="00B87EDB"/>
    <w:rsid w:val="00B90994"/>
    <w:rsid w:val="00B93795"/>
    <w:rsid w:val="00BA07BB"/>
    <w:rsid w:val="00BA255A"/>
    <w:rsid w:val="00BA4810"/>
    <w:rsid w:val="00BA4A6D"/>
    <w:rsid w:val="00BB238B"/>
    <w:rsid w:val="00BB2C8F"/>
    <w:rsid w:val="00BB725C"/>
    <w:rsid w:val="00BC1813"/>
    <w:rsid w:val="00BC1AF2"/>
    <w:rsid w:val="00BC4311"/>
    <w:rsid w:val="00BC536F"/>
    <w:rsid w:val="00BD1571"/>
    <w:rsid w:val="00BD1AC7"/>
    <w:rsid w:val="00BD3569"/>
    <w:rsid w:val="00BD460B"/>
    <w:rsid w:val="00BD6B34"/>
    <w:rsid w:val="00BD6CF9"/>
    <w:rsid w:val="00BE23A8"/>
    <w:rsid w:val="00BE4010"/>
    <w:rsid w:val="00BE5F39"/>
    <w:rsid w:val="00BE734F"/>
    <w:rsid w:val="00BF0365"/>
    <w:rsid w:val="00BF4D09"/>
    <w:rsid w:val="00BF5F7A"/>
    <w:rsid w:val="00C01C3A"/>
    <w:rsid w:val="00C04586"/>
    <w:rsid w:val="00C05A74"/>
    <w:rsid w:val="00C071BD"/>
    <w:rsid w:val="00C11BB7"/>
    <w:rsid w:val="00C16404"/>
    <w:rsid w:val="00C21A5B"/>
    <w:rsid w:val="00C22430"/>
    <w:rsid w:val="00C23EB6"/>
    <w:rsid w:val="00C25465"/>
    <w:rsid w:val="00C276CB"/>
    <w:rsid w:val="00C27EF1"/>
    <w:rsid w:val="00C30922"/>
    <w:rsid w:val="00C30C09"/>
    <w:rsid w:val="00C30DA7"/>
    <w:rsid w:val="00C3111A"/>
    <w:rsid w:val="00C34D03"/>
    <w:rsid w:val="00C35628"/>
    <w:rsid w:val="00C4405C"/>
    <w:rsid w:val="00C47523"/>
    <w:rsid w:val="00C5191C"/>
    <w:rsid w:val="00C51BBA"/>
    <w:rsid w:val="00C54AB2"/>
    <w:rsid w:val="00C55AEF"/>
    <w:rsid w:val="00C56AA6"/>
    <w:rsid w:val="00C62593"/>
    <w:rsid w:val="00C67A82"/>
    <w:rsid w:val="00C70143"/>
    <w:rsid w:val="00C71715"/>
    <w:rsid w:val="00C76BA6"/>
    <w:rsid w:val="00C77606"/>
    <w:rsid w:val="00C77B43"/>
    <w:rsid w:val="00C80255"/>
    <w:rsid w:val="00C82831"/>
    <w:rsid w:val="00C84393"/>
    <w:rsid w:val="00C860FB"/>
    <w:rsid w:val="00C92F18"/>
    <w:rsid w:val="00CA36A5"/>
    <w:rsid w:val="00CA4B2D"/>
    <w:rsid w:val="00CB0335"/>
    <w:rsid w:val="00CB109F"/>
    <w:rsid w:val="00CB206D"/>
    <w:rsid w:val="00CB75E8"/>
    <w:rsid w:val="00CC21FB"/>
    <w:rsid w:val="00CC23DC"/>
    <w:rsid w:val="00CC30C4"/>
    <w:rsid w:val="00CC482C"/>
    <w:rsid w:val="00CC66D9"/>
    <w:rsid w:val="00CD013B"/>
    <w:rsid w:val="00CD02A9"/>
    <w:rsid w:val="00CD5C39"/>
    <w:rsid w:val="00CD7D5E"/>
    <w:rsid w:val="00CE0108"/>
    <w:rsid w:val="00CE0F13"/>
    <w:rsid w:val="00CE39AE"/>
    <w:rsid w:val="00CE45F1"/>
    <w:rsid w:val="00CE4CE6"/>
    <w:rsid w:val="00CF1125"/>
    <w:rsid w:val="00CF30EA"/>
    <w:rsid w:val="00CF340A"/>
    <w:rsid w:val="00CF3917"/>
    <w:rsid w:val="00CF5BAF"/>
    <w:rsid w:val="00CF6210"/>
    <w:rsid w:val="00CF674D"/>
    <w:rsid w:val="00D00159"/>
    <w:rsid w:val="00D0043F"/>
    <w:rsid w:val="00D04294"/>
    <w:rsid w:val="00D044ED"/>
    <w:rsid w:val="00D04A79"/>
    <w:rsid w:val="00D06E4F"/>
    <w:rsid w:val="00D1370A"/>
    <w:rsid w:val="00D14C3B"/>
    <w:rsid w:val="00D14D91"/>
    <w:rsid w:val="00D16158"/>
    <w:rsid w:val="00D20D4C"/>
    <w:rsid w:val="00D2189A"/>
    <w:rsid w:val="00D2442E"/>
    <w:rsid w:val="00D25A69"/>
    <w:rsid w:val="00D30AAB"/>
    <w:rsid w:val="00D30F66"/>
    <w:rsid w:val="00D31E1E"/>
    <w:rsid w:val="00D327CE"/>
    <w:rsid w:val="00D332CF"/>
    <w:rsid w:val="00D3350E"/>
    <w:rsid w:val="00D33CEE"/>
    <w:rsid w:val="00D37429"/>
    <w:rsid w:val="00D40614"/>
    <w:rsid w:val="00D41484"/>
    <w:rsid w:val="00D41E97"/>
    <w:rsid w:val="00D41FE0"/>
    <w:rsid w:val="00D42FED"/>
    <w:rsid w:val="00D45A41"/>
    <w:rsid w:val="00D464DA"/>
    <w:rsid w:val="00D55886"/>
    <w:rsid w:val="00D5657E"/>
    <w:rsid w:val="00D56AE1"/>
    <w:rsid w:val="00D57895"/>
    <w:rsid w:val="00D6168C"/>
    <w:rsid w:val="00D64F3A"/>
    <w:rsid w:val="00D65F03"/>
    <w:rsid w:val="00D66B6E"/>
    <w:rsid w:val="00D66C6C"/>
    <w:rsid w:val="00D67EAE"/>
    <w:rsid w:val="00D71973"/>
    <w:rsid w:val="00D73ACC"/>
    <w:rsid w:val="00D74ADC"/>
    <w:rsid w:val="00D7665F"/>
    <w:rsid w:val="00D806C8"/>
    <w:rsid w:val="00D84BF4"/>
    <w:rsid w:val="00D8594A"/>
    <w:rsid w:val="00D87083"/>
    <w:rsid w:val="00D874C1"/>
    <w:rsid w:val="00D90FC2"/>
    <w:rsid w:val="00D95DFF"/>
    <w:rsid w:val="00D9758F"/>
    <w:rsid w:val="00DA1C3E"/>
    <w:rsid w:val="00DA5522"/>
    <w:rsid w:val="00DA58E4"/>
    <w:rsid w:val="00DA708E"/>
    <w:rsid w:val="00DB2F5F"/>
    <w:rsid w:val="00DB565F"/>
    <w:rsid w:val="00DB6D44"/>
    <w:rsid w:val="00DB6DE7"/>
    <w:rsid w:val="00DB7FBF"/>
    <w:rsid w:val="00DC11A5"/>
    <w:rsid w:val="00DC3BE9"/>
    <w:rsid w:val="00DC7492"/>
    <w:rsid w:val="00DC74F8"/>
    <w:rsid w:val="00DC7F8D"/>
    <w:rsid w:val="00DD0547"/>
    <w:rsid w:val="00DD4579"/>
    <w:rsid w:val="00DD5CE5"/>
    <w:rsid w:val="00DD625A"/>
    <w:rsid w:val="00DD74C8"/>
    <w:rsid w:val="00DE2056"/>
    <w:rsid w:val="00DE3811"/>
    <w:rsid w:val="00DE42D0"/>
    <w:rsid w:val="00DF0210"/>
    <w:rsid w:val="00DF08C3"/>
    <w:rsid w:val="00DF4391"/>
    <w:rsid w:val="00DF5F89"/>
    <w:rsid w:val="00DF77B2"/>
    <w:rsid w:val="00E009F0"/>
    <w:rsid w:val="00E03568"/>
    <w:rsid w:val="00E07473"/>
    <w:rsid w:val="00E07C91"/>
    <w:rsid w:val="00E10821"/>
    <w:rsid w:val="00E1281D"/>
    <w:rsid w:val="00E128DE"/>
    <w:rsid w:val="00E15D7C"/>
    <w:rsid w:val="00E20AE5"/>
    <w:rsid w:val="00E21A9A"/>
    <w:rsid w:val="00E221B4"/>
    <w:rsid w:val="00E22D95"/>
    <w:rsid w:val="00E251E8"/>
    <w:rsid w:val="00E31361"/>
    <w:rsid w:val="00E31887"/>
    <w:rsid w:val="00E3222E"/>
    <w:rsid w:val="00E33386"/>
    <w:rsid w:val="00E3362E"/>
    <w:rsid w:val="00E34350"/>
    <w:rsid w:val="00E347FF"/>
    <w:rsid w:val="00E43530"/>
    <w:rsid w:val="00E46503"/>
    <w:rsid w:val="00E4688C"/>
    <w:rsid w:val="00E47581"/>
    <w:rsid w:val="00E515B7"/>
    <w:rsid w:val="00E52122"/>
    <w:rsid w:val="00E53019"/>
    <w:rsid w:val="00E55D5A"/>
    <w:rsid w:val="00E5648E"/>
    <w:rsid w:val="00E574E7"/>
    <w:rsid w:val="00E61D7B"/>
    <w:rsid w:val="00E63DAC"/>
    <w:rsid w:val="00E65271"/>
    <w:rsid w:val="00E655F6"/>
    <w:rsid w:val="00E66081"/>
    <w:rsid w:val="00E66260"/>
    <w:rsid w:val="00E6679D"/>
    <w:rsid w:val="00E706A3"/>
    <w:rsid w:val="00E710E8"/>
    <w:rsid w:val="00E71331"/>
    <w:rsid w:val="00E7265E"/>
    <w:rsid w:val="00E753C6"/>
    <w:rsid w:val="00E76D90"/>
    <w:rsid w:val="00E77FAB"/>
    <w:rsid w:val="00E8110D"/>
    <w:rsid w:val="00E84616"/>
    <w:rsid w:val="00E862E1"/>
    <w:rsid w:val="00E934A4"/>
    <w:rsid w:val="00E9532E"/>
    <w:rsid w:val="00E965A5"/>
    <w:rsid w:val="00E96B05"/>
    <w:rsid w:val="00EA00DD"/>
    <w:rsid w:val="00EA391D"/>
    <w:rsid w:val="00EA39C9"/>
    <w:rsid w:val="00EA3B77"/>
    <w:rsid w:val="00EA4100"/>
    <w:rsid w:val="00EA4C36"/>
    <w:rsid w:val="00EA4E4D"/>
    <w:rsid w:val="00EA5C76"/>
    <w:rsid w:val="00EA5F41"/>
    <w:rsid w:val="00EA62D0"/>
    <w:rsid w:val="00EA7ED5"/>
    <w:rsid w:val="00EB0AC3"/>
    <w:rsid w:val="00EB1CDE"/>
    <w:rsid w:val="00EB2F21"/>
    <w:rsid w:val="00EB69F5"/>
    <w:rsid w:val="00EC0FDB"/>
    <w:rsid w:val="00EC3A86"/>
    <w:rsid w:val="00EC4C73"/>
    <w:rsid w:val="00EC78A5"/>
    <w:rsid w:val="00EC7B0B"/>
    <w:rsid w:val="00ED1014"/>
    <w:rsid w:val="00ED16D2"/>
    <w:rsid w:val="00ED1D3D"/>
    <w:rsid w:val="00ED3BA8"/>
    <w:rsid w:val="00ED46FA"/>
    <w:rsid w:val="00ED60D9"/>
    <w:rsid w:val="00ED6B54"/>
    <w:rsid w:val="00ED7A39"/>
    <w:rsid w:val="00EE1C2E"/>
    <w:rsid w:val="00EE4B60"/>
    <w:rsid w:val="00EF2117"/>
    <w:rsid w:val="00EF3F90"/>
    <w:rsid w:val="00EF72BD"/>
    <w:rsid w:val="00EF7DF9"/>
    <w:rsid w:val="00F01BD4"/>
    <w:rsid w:val="00F04EFE"/>
    <w:rsid w:val="00F04FA6"/>
    <w:rsid w:val="00F06FED"/>
    <w:rsid w:val="00F07564"/>
    <w:rsid w:val="00F10619"/>
    <w:rsid w:val="00F11B37"/>
    <w:rsid w:val="00F13084"/>
    <w:rsid w:val="00F14561"/>
    <w:rsid w:val="00F2019C"/>
    <w:rsid w:val="00F20EE7"/>
    <w:rsid w:val="00F26C9B"/>
    <w:rsid w:val="00F27F5F"/>
    <w:rsid w:val="00F337B6"/>
    <w:rsid w:val="00F33B7A"/>
    <w:rsid w:val="00F341D3"/>
    <w:rsid w:val="00F343B4"/>
    <w:rsid w:val="00F3509B"/>
    <w:rsid w:val="00F36119"/>
    <w:rsid w:val="00F371EA"/>
    <w:rsid w:val="00F37A5D"/>
    <w:rsid w:val="00F42C74"/>
    <w:rsid w:val="00F4389D"/>
    <w:rsid w:val="00F44F97"/>
    <w:rsid w:val="00F47BB3"/>
    <w:rsid w:val="00F5050B"/>
    <w:rsid w:val="00F50C79"/>
    <w:rsid w:val="00F543AB"/>
    <w:rsid w:val="00F54F59"/>
    <w:rsid w:val="00F56A04"/>
    <w:rsid w:val="00F5798F"/>
    <w:rsid w:val="00F6005D"/>
    <w:rsid w:val="00F61C94"/>
    <w:rsid w:val="00F62053"/>
    <w:rsid w:val="00F655D9"/>
    <w:rsid w:val="00F6597A"/>
    <w:rsid w:val="00F6748F"/>
    <w:rsid w:val="00F67A32"/>
    <w:rsid w:val="00F76A88"/>
    <w:rsid w:val="00F80448"/>
    <w:rsid w:val="00F804DD"/>
    <w:rsid w:val="00F83908"/>
    <w:rsid w:val="00F8459C"/>
    <w:rsid w:val="00F86775"/>
    <w:rsid w:val="00F86D46"/>
    <w:rsid w:val="00F87FC6"/>
    <w:rsid w:val="00F92836"/>
    <w:rsid w:val="00F95F38"/>
    <w:rsid w:val="00F96397"/>
    <w:rsid w:val="00F97357"/>
    <w:rsid w:val="00FA06E0"/>
    <w:rsid w:val="00FA362E"/>
    <w:rsid w:val="00FB0C5E"/>
    <w:rsid w:val="00FB0DE7"/>
    <w:rsid w:val="00FB2067"/>
    <w:rsid w:val="00FB58B9"/>
    <w:rsid w:val="00FB5AE8"/>
    <w:rsid w:val="00FB7961"/>
    <w:rsid w:val="00FC032A"/>
    <w:rsid w:val="00FC3B1F"/>
    <w:rsid w:val="00FC5CE6"/>
    <w:rsid w:val="00FD01C3"/>
    <w:rsid w:val="00FD05CB"/>
    <w:rsid w:val="00FD08B3"/>
    <w:rsid w:val="00FD18CF"/>
    <w:rsid w:val="00FD1D84"/>
    <w:rsid w:val="00FD34B7"/>
    <w:rsid w:val="00FD46A4"/>
    <w:rsid w:val="00FD62F9"/>
    <w:rsid w:val="00FE19E1"/>
    <w:rsid w:val="00FE3B67"/>
    <w:rsid w:val="00FE7D1C"/>
    <w:rsid w:val="00FF1099"/>
    <w:rsid w:val="00FF10AF"/>
    <w:rsid w:val="00FF18B3"/>
    <w:rsid w:val="00FF2D62"/>
    <w:rsid w:val="00FF2F01"/>
    <w:rsid w:val="00FF5859"/>
    <w:rsid w:val="00FF5EA8"/>
    <w:rsid w:val="00FF7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D02FC0"/>
  <w15:chartTrackingRefBased/>
  <w15:docId w15:val="{84B98354-FB03-4B48-B839-559C1549C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8"/>
        <w:szCs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VnTimeH" w:hAnsi=".VnTimeH"/>
      <w:b/>
      <w:bCs/>
    </w:rPr>
  </w:style>
  <w:style w:type="paragraph" w:styleId="Heading2">
    <w:name w:val="heading 2"/>
    <w:basedOn w:val="Normal"/>
    <w:next w:val="Normal"/>
    <w:qFormat/>
    <w:pPr>
      <w:keepNext/>
      <w:jc w:val="right"/>
      <w:outlineLvl w:val="1"/>
    </w:pPr>
    <w:rPr>
      <w:i/>
      <w:iCs/>
    </w:rPr>
  </w:style>
  <w:style w:type="paragraph" w:styleId="Heading3">
    <w:name w:val="heading 3"/>
    <w:basedOn w:val="Normal"/>
    <w:next w:val="Normal"/>
    <w:qFormat/>
    <w:pPr>
      <w:keepNext/>
      <w:ind w:left="720" w:firstLine="720"/>
      <w:outlineLvl w:val="2"/>
    </w:pPr>
    <w:rPr>
      <w:b/>
      <w:bCs/>
      <w:i/>
      <w:iCs/>
    </w:rPr>
  </w:style>
  <w:style w:type="paragraph" w:styleId="Heading4">
    <w:name w:val="heading 4"/>
    <w:basedOn w:val="Normal"/>
    <w:next w:val="Normal"/>
    <w:qFormat/>
    <w:pPr>
      <w:keepNext/>
      <w:spacing w:before="240" w:line="360" w:lineRule="auto"/>
      <w:ind w:firstLine="3885"/>
      <w:jc w:val="center"/>
      <w:outlineLvl w:val="3"/>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before="180" w:line="360" w:lineRule="atLeast"/>
      <w:ind w:firstLine="720"/>
    </w:pPr>
    <w:rPr>
      <w:rFonts w:ascii=".VnTimeH" w:hAnsi=".VnTimeH"/>
      <w:sz w:val="24"/>
    </w:rPr>
  </w:style>
  <w:style w:type="paragraph" w:styleId="BodyTextIndent2">
    <w:name w:val="Body Text Indent 2"/>
    <w:basedOn w:val="Normal"/>
    <w:pPr>
      <w:spacing w:before="180" w:line="360" w:lineRule="atLeast"/>
      <w:ind w:firstLine="720"/>
      <w:jc w:val="both"/>
    </w:pPr>
    <w:rPr>
      <w:rFonts w:ascii=".VnTimeH" w:hAnsi=".VnTimeH"/>
      <w:sz w:val="24"/>
    </w:rPr>
  </w:style>
  <w:style w:type="paragraph" w:styleId="BodyTextIndent3">
    <w:name w:val="Body Text Indent 3"/>
    <w:basedOn w:val="Normal"/>
    <w:pPr>
      <w:spacing w:before="180" w:line="360" w:lineRule="atLeast"/>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dieund">
    <w:name w:val="n-dieund"/>
    <w:basedOn w:val="Normal"/>
    <w:pPr>
      <w:spacing w:after="120"/>
      <w:ind w:firstLine="709"/>
      <w:jc w:val="both"/>
    </w:pPr>
  </w:style>
  <w:style w:type="table" w:styleId="TableGrid">
    <w:name w:val="Table Grid"/>
    <w:basedOn w:val="TableNormal"/>
    <w:rsid w:val="00414B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next w:val="Normal"/>
    <w:autoRedefine/>
    <w:semiHidden/>
    <w:rsid w:val="00B07C43"/>
    <w:pPr>
      <w:spacing w:before="120" w:after="120" w:line="312" w:lineRule="auto"/>
    </w:pPr>
  </w:style>
  <w:style w:type="paragraph" w:styleId="BalloonText">
    <w:name w:val="Balloon Text"/>
    <w:basedOn w:val="Normal"/>
    <w:link w:val="BalloonTextChar"/>
    <w:rsid w:val="006A2145"/>
    <w:rPr>
      <w:rFonts w:ascii="Tahoma" w:hAnsi="Tahoma"/>
      <w:sz w:val="16"/>
      <w:szCs w:val="16"/>
      <w:lang w:val="x-none" w:eastAsia="x-none"/>
    </w:rPr>
  </w:style>
  <w:style w:type="character" w:customStyle="1" w:styleId="BalloonTextChar">
    <w:name w:val="Balloon Text Char"/>
    <w:link w:val="BalloonText"/>
    <w:rsid w:val="006A2145"/>
    <w:rPr>
      <w:rFonts w:ascii="Tahoma" w:hAnsi="Tahoma" w:cs="Tahoma"/>
      <w:sz w:val="16"/>
      <w:szCs w:val="16"/>
    </w:rPr>
  </w:style>
  <w:style w:type="character" w:customStyle="1" w:styleId="apple-converted-space">
    <w:name w:val="apple-converted-space"/>
    <w:basedOn w:val="DefaultParagraphFont"/>
    <w:rsid w:val="00175B38"/>
  </w:style>
  <w:style w:type="paragraph" w:customStyle="1" w:styleId="Char">
    <w:name w:val="Char"/>
    <w:basedOn w:val="Normal"/>
    <w:semiHidden/>
    <w:rsid w:val="00B117D0"/>
    <w:pPr>
      <w:spacing w:after="160" w:line="240" w:lineRule="exact"/>
    </w:pPr>
    <w:rPr>
      <w:rFonts w:ascii="Arial" w:eastAsia="MS UI Gothic" w:hAnsi="Arial" w:cs="Arial"/>
      <w:sz w:val="22"/>
      <w:szCs w:val="22"/>
    </w:rPr>
  </w:style>
  <w:style w:type="paragraph" w:styleId="BodyText">
    <w:name w:val="Body Text"/>
    <w:basedOn w:val="Normal"/>
    <w:link w:val="BodyTextChar"/>
    <w:rsid w:val="009D3812"/>
    <w:pPr>
      <w:spacing w:after="120"/>
    </w:pPr>
    <w:rPr>
      <w:lang w:val="x-none" w:eastAsia="x-none"/>
    </w:rPr>
  </w:style>
  <w:style w:type="character" w:customStyle="1" w:styleId="BodyTextChar">
    <w:name w:val="Body Text Char"/>
    <w:link w:val="BodyText"/>
    <w:rsid w:val="009D3812"/>
    <w:rPr>
      <w:rFonts w:ascii=".VnTime" w:hAnsi=".VnTime"/>
      <w:sz w:val="28"/>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
    <w:basedOn w:val="Normal"/>
    <w:link w:val="FootnoteTextChar"/>
    <w:uiPriority w:val="99"/>
    <w:qFormat/>
    <w:rsid w:val="000F5CF9"/>
    <w:rPr>
      <w:rFonts w:eastAsia="MS Mincho"/>
      <w:sz w:val="20"/>
      <w:lang w:val="x-none" w:eastAsia="ja-JP"/>
    </w:rPr>
  </w:style>
  <w:style w:type="character" w:customStyle="1" w:styleId="FootnoteTextChar">
    <w:name w:val="Footnote Text Char"/>
    <w:aliases w:val="Footnote Text Char Tegn Char Char1,Footnote Text Char Char Char Char Char Char,Footnote Text Char Char Char Char Char Char Ch Char Char2,Footnote Text Char Char Char Char Char Char Ch Char Char Char1,single space Char1,f Char1"/>
    <w:link w:val="FootnoteText"/>
    <w:uiPriority w:val="99"/>
    <w:qFormat/>
    <w:rsid w:val="000F5CF9"/>
    <w:rPr>
      <w:rFonts w:eastAsia="MS Mincho"/>
      <w:lang w:val="x-none" w:eastAsia="ja-JP"/>
    </w:rPr>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RefChar"/>
    <w:uiPriority w:val="99"/>
    <w:qFormat/>
    <w:rsid w:val="000F5CF9"/>
    <w:rPr>
      <w:rFonts w:cs="Times New Roman"/>
      <w:vertAlign w:val="superscript"/>
    </w:rPr>
  </w:style>
  <w:style w:type="character" w:styleId="Hyperlink">
    <w:name w:val="Hyperlink"/>
    <w:rsid w:val="000F5CF9"/>
    <w:rPr>
      <w:color w:val="0000FF"/>
      <w:u w:val="single"/>
    </w:rPr>
  </w:style>
  <w:style w:type="character" w:customStyle="1" w:styleId="FootnoteTextChar1">
    <w:name w:val="Footnote Text Char1"/>
    <w:aliases w:val="Footnote Text Char Tegn Char Char,Footnote Text Char Char Char Char Char Char1,Footnote Text Char Char Char Char Char Char Ch Char Char1,Footnote Text Char Char Char Char Char Char Ch Char Char Char,single space Char,f Char"/>
    <w:uiPriority w:val="99"/>
    <w:locked/>
    <w:rsid w:val="00A734F9"/>
    <w:rPr>
      <w:rFonts w:eastAsia="MS Mincho"/>
      <w:lang w:val="x-none" w:eastAsia="ja-JP"/>
    </w:rPr>
  </w:style>
  <w:style w:type="character" w:styleId="CommentReference">
    <w:name w:val="annotation reference"/>
    <w:rsid w:val="00D74ADC"/>
    <w:rPr>
      <w:sz w:val="16"/>
      <w:szCs w:val="16"/>
    </w:rPr>
  </w:style>
  <w:style w:type="paragraph" w:styleId="CommentText">
    <w:name w:val="annotation text"/>
    <w:basedOn w:val="Normal"/>
    <w:link w:val="CommentTextChar"/>
    <w:rsid w:val="00D74ADC"/>
    <w:rPr>
      <w:rFonts w:eastAsia="MS Mincho"/>
      <w:sz w:val="20"/>
      <w:lang w:val="x-none" w:eastAsia="x-none"/>
    </w:rPr>
  </w:style>
  <w:style w:type="character" w:customStyle="1" w:styleId="CommentTextChar">
    <w:name w:val="Comment Text Char"/>
    <w:link w:val="CommentText"/>
    <w:rsid w:val="00D74ADC"/>
    <w:rPr>
      <w:rFonts w:ascii=".VnTime" w:eastAsia="MS Mincho" w:hAnsi=".VnTime"/>
      <w:lang w:val="x-none" w:eastAsia="x-none"/>
    </w:rPr>
  </w:style>
  <w:style w:type="character" w:styleId="Emphasis">
    <w:name w:val="Emphasis"/>
    <w:uiPriority w:val="20"/>
    <w:qFormat/>
    <w:rsid w:val="00694DE5"/>
    <w:rPr>
      <w:i/>
      <w:iCs/>
    </w:rPr>
  </w:style>
  <w:style w:type="paragraph" w:styleId="NormalWeb">
    <w:name w:val="Normal (Web)"/>
    <w:aliases w:val="webb,Char Char Char Char Char Char Char Char Char Char,Char Char Char Char Char Char Char Char Char Char Char,Normal (Web) Char Char, Char Char25,Char Char25,Char Char Char1,Обычный (веб)1,Обычный (веб) Знак,普通(Web)1"/>
    <w:basedOn w:val="Normal"/>
    <w:link w:val="NormalWebChar"/>
    <w:uiPriority w:val="99"/>
    <w:unhideWhenUsed/>
    <w:qFormat/>
    <w:rsid w:val="00BA4A6D"/>
    <w:pPr>
      <w:spacing w:before="100" w:beforeAutospacing="1" w:after="100" w:afterAutospacing="1"/>
    </w:pPr>
    <w:rPr>
      <w:sz w:val="24"/>
      <w:szCs w:val="24"/>
    </w:rPr>
  </w:style>
  <w:style w:type="paragraph" w:styleId="Header">
    <w:name w:val="header"/>
    <w:basedOn w:val="Normal"/>
    <w:link w:val="HeaderChar"/>
    <w:uiPriority w:val="99"/>
    <w:rsid w:val="006E26BB"/>
    <w:pPr>
      <w:tabs>
        <w:tab w:val="center" w:pos="4680"/>
        <w:tab w:val="right" w:pos="9360"/>
      </w:tabs>
    </w:pPr>
  </w:style>
  <w:style w:type="character" w:customStyle="1" w:styleId="HeaderChar">
    <w:name w:val="Header Char"/>
    <w:link w:val="Header"/>
    <w:uiPriority w:val="99"/>
    <w:rsid w:val="006E26BB"/>
    <w:rPr>
      <w:rFonts w:ascii=".VnTime" w:hAnsi=".VnTime"/>
      <w:sz w:val="28"/>
    </w:rPr>
  </w:style>
  <w:style w:type="paragraph" w:styleId="Revision">
    <w:name w:val="Revision"/>
    <w:hidden/>
    <w:uiPriority w:val="99"/>
    <w:semiHidden/>
    <w:rsid w:val="002D0C22"/>
    <w:rPr>
      <w:rFonts w:ascii=".VnTime" w:hAnsi=".VnTime"/>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61347B"/>
    <w:pPr>
      <w:spacing w:after="160" w:line="240" w:lineRule="exact"/>
    </w:pPr>
    <w:rPr>
      <w:sz w:val="20"/>
      <w:vertAlign w:val="superscript"/>
    </w:rPr>
  </w:style>
  <w:style w:type="character" w:customStyle="1" w:styleId="fontstyle01">
    <w:name w:val="fontstyle01"/>
    <w:basedOn w:val="DefaultParagraphFont"/>
    <w:rsid w:val="0061347B"/>
    <w:rPr>
      <w:rFonts w:ascii="Times New Roman" w:hAnsi="Times New Roman" w:cs="Times New Roman" w:hint="default"/>
      <w:b w:val="0"/>
      <w:bCs w:val="0"/>
      <w:i w:val="0"/>
      <w:iCs w:val="0"/>
      <w:color w:val="000000"/>
      <w:sz w:val="28"/>
      <w:szCs w:val="28"/>
    </w:rPr>
  </w:style>
  <w:style w:type="character" w:customStyle="1" w:styleId="fontstyle21">
    <w:name w:val="fontstyle21"/>
    <w:rsid w:val="0061347B"/>
    <w:rPr>
      <w:rFonts w:ascii="TimesNewRomanPS-BoldMT" w:hAnsi="TimesNewRomanPS-BoldMT" w:hint="default"/>
      <w:b/>
      <w:bCs/>
      <w:i w:val="0"/>
      <w:iCs w:val="0"/>
      <w:color w:val="000000"/>
      <w:sz w:val="28"/>
      <w:szCs w:val="28"/>
    </w:rPr>
  </w:style>
  <w:style w:type="character" w:customStyle="1" w:styleId="NormalWebChar">
    <w:name w:val="Normal (Web) Char"/>
    <w:aliases w:val="webb Char,Char Char Char Char Char Char Char Char Char Char Char1,Char Char Char Char Char Char Char Char Char Char Char Char,Normal (Web) Char Char Char, Char Char25 Char,Char Char25 Char,Char Char Char1 Char,Обычный (веб)1 Char"/>
    <w:link w:val="NormalWeb"/>
    <w:uiPriority w:val="99"/>
    <w:locked/>
    <w:rsid w:val="006C5C6D"/>
    <w:rPr>
      <w:sz w:val="24"/>
      <w:szCs w:val="24"/>
    </w:rPr>
  </w:style>
  <w:style w:type="paragraph" w:customStyle="1" w:styleId="FootnotetextChar10">
    <w:name w:val="Footnote text Char1"/>
    <w:aliases w:val="ftref Char,Footnote Char1,Footnote + Arial Char,10 pt Char,Black Char,Footnote Text1 Char,Footnote Text Char Char Char Char Char Char Ch Char Char Char Char Char Char C Char,BVI fnr Char,BearingPoint Char,fr Char,Footnote Char"/>
    <w:basedOn w:val="Normal"/>
    <w:qFormat/>
    <w:rsid w:val="002D2C38"/>
    <w:pPr>
      <w:spacing w:after="160" w:line="240" w:lineRule="exact"/>
    </w:pPr>
    <w:rPr>
      <w:rFonts w:eastAsia="MS Mincho"/>
      <w:sz w:val="20"/>
      <w:vertAlign w:val="superscript"/>
      <w:lang w:eastAsia="ja-JP"/>
    </w:rPr>
  </w:style>
  <w:style w:type="character" w:styleId="Strong">
    <w:name w:val="Strong"/>
    <w:basedOn w:val="DefaultParagraphFont"/>
    <w:uiPriority w:val="22"/>
    <w:qFormat/>
    <w:rsid w:val="001B2483"/>
    <w:rPr>
      <w:b/>
      <w:bCs/>
    </w:rPr>
  </w:style>
  <w:style w:type="paragraph" w:styleId="ListParagraph">
    <w:name w:val="List Paragraph"/>
    <w:basedOn w:val="Normal"/>
    <w:uiPriority w:val="34"/>
    <w:qFormat/>
    <w:rsid w:val="00EA3B77"/>
    <w:pPr>
      <w:ind w:left="720"/>
      <w:contextualSpacing/>
    </w:pPr>
  </w:style>
  <w:style w:type="paragraph" w:customStyle="1" w:styleId="n-chuong1">
    <w:name w:val="n-chuong1"/>
    <w:basedOn w:val="Normal"/>
    <w:rsid w:val="002C5EAB"/>
    <w:pPr>
      <w:spacing w:before="300" w:after="80"/>
      <w:jc w:val="center"/>
    </w:pPr>
    <w:rPr>
      <w:rFonts w:ascii=".VnTime" w:hAnsi=".VnTime"/>
      <w:b/>
      <w: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00032">
      <w:bodyDiv w:val="1"/>
      <w:marLeft w:val="0"/>
      <w:marRight w:val="0"/>
      <w:marTop w:val="0"/>
      <w:marBottom w:val="0"/>
      <w:divBdr>
        <w:top w:val="none" w:sz="0" w:space="0" w:color="auto"/>
        <w:left w:val="none" w:sz="0" w:space="0" w:color="auto"/>
        <w:bottom w:val="none" w:sz="0" w:space="0" w:color="auto"/>
        <w:right w:val="none" w:sz="0" w:space="0" w:color="auto"/>
      </w:divBdr>
    </w:div>
    <w:div w:id="94133660">
      <w:bodyDiv w:val="1"/>
      <w:marLeft w:val="0"/>
      <w:marRight w:val="0"/>
      <w:marTop w:val="0"/>
      <w:marBottom w:val="0"/>
      <w:divBdr>
        <w:top w:val="none" w:sz="0" w:space="0" w:color="auto"/>
        <w:left w:val="none" w:sz="0" w:space="0" w:color="auto"/>
        <w:bottom w:val="none" w:sz="0" w:space="0" w:color="auto"/>
        <w:right w:val="none" w:sz="0" w:space="0" w:color="auto"/>
      </w:divBdr>
    </w:div>
    <w:div w:id="221914562">
      <w:bodyDiv w:val="1"/>
      <w:marLeft w:val="0"/>
      <w:marRight w:val="0"/>
      <w:marTop w:val="0"/>
      <w:marBottom w:val="0"/>
      <w:divBdr>
        <w:top w:val="none" w:sz="0" w:space="0" w:color="auto"/>
        <w:left w:val="none" w:sz="0" w:space="0" w:color="auto"/>
        <w:bottom w:val="none" w:sz="0" w:space="0" w:color="auto"/>
        <w:right w:val="none" w:sz="0" w:space="0" w:color="auto"/>
      </w:divBdr>
    </w:div>
    <w:div w:id="331027908">
      <w:bodyDiv w:val="1"/>
      <w:marLeft w:val="0"/>
      <w:marRight w:val="0"/>
      <w:marTop w:val="0"/>
      <w:marBottom w:val="0"/>
      <w:divBdr>
        <w:top w:val="none" w:sz="0" w:space="0" w:color="auto"/>
        <w:left w:val="none" w:sz="0" w:space="0" w:color="auto"/>
        <w:bottom w:val="none" w:sz="0" w:space="0" w:color="auto"/>
        <w:right w:val="none" w:sz="0" w:space="0" w:color="auto"/>
      </w:divBdr>
    </w:div>
    <w:div w:id="448664967">
      <w:bodyDiv w:val="1"/>
      <w:marLeft w:val="0"/>
      <w:marRight w:val="0"/>
      <w:marTop w:val="0"/>
      <w:marBottom w:val="0"/>
      <w:divBdr>
        <w:top w:val="none" w:sz="0" w:space="0" w:color="auto"/>
        <w:left w:val="none" w:sz="0" w:space="0" w:color="auto"/>
        <w:bottom w:val="none" w:sz="0" w:space="0" w:color="auto"/>
        <w:right w:val="none" w:sz="0" w:space="0" w:color="auto"/>
      </w:divBdr>
    </w:div>
    <w:div w:id="573974109">
      <w:bodyDiv w:val="1"/>
      <w:marLeft w:val="0"/>
      <w:marRight w:val="0"/>
      <w:marTop w:val="0"/>
      <w:marBottom w:val="0"/>
      <w:divBdr>
        <w:top w:val="none" w:sz="0" w:space="0" w:color="auto"/>
        <w:left w:val="none" w:sz="0" w:space="0" w:color="auto"/>
        <w:bottom w:val="none" w:sz="0" w:space="0" w:color="auto"/>
        <w:right w:val="none" w:sz="0" w:space="0" w:color="auto"/>
      </w:divBdr>
    </w:div>
    <w:div w:id="1040474195">
      <w:bodyDiv w:val="1"/>
      <w:marLeft w:val="0"/>
      <w:marRight w:val="0"/>
      <w:marTop w:val="0"/>
      <w:marBottom w:val="0"/>
      <w:divBdr>
        <w:top w:val="none" w:sz="0" w:space="0" w:color="auto"/>
        <w:left w:val="none" w:sz="0" w:space="0" w:color="auto"/>
        <w:bottom w:val="none" w:sz="0" w:space="0" w:color="auto"/>
        <w:right w:val="none" w:sz="0" w:space="0" w:color="auto"/>
      </w:divBdr>
    </w:div>
    <w:div w:id="1189834390">
      <w:bodyDiv w:val="1"/>
      <w:marLeft w:val="0"/>
      <w:marRight w:val="0"/>
      <w:marTop w:val="0"/>
      <w:marBottom w:val="0"/>
      <w:divBdr>
        <w:top w:val="none" w:sz="0" w:space="0" w:color="auto"/>
        <w:left w:val="none" w:sz="0" w:space="0" w:color="auto"/>
        <w:bottom w:val="none" w:sz="0" w:space="0" w:color="auto"/>
        <w:right w:val="none" w:sz="0" w:space="0" w:color="auto"/>
      </w:divBdr>
    </w:div>
    <w:div w:id="1279795635">
      <w:bodyDiv w:val="1"/>
      <w:marLeft w:val="0"/>
      <w:marRight w:val="0"/>
      <w:marTop w:val="0"/>
      <w:marBottom w:val="0"/>
      <w:divBdr>
        <w:top w:val="none" w:sz="0" w:space="0" w:color="auto"/>
        <w:left w:val="none" w:sz="0" w:space="0" w:color="auto"/>
        <w:bottom w:val="none" w:sz="0" w:space="0" w:color="auto"/>
        <w:right w:val="none" w:sz="0" w:space="0" w:color="auto"/>
      </w:divBdr>
    </w:div>
    <w:div w:id="1367024275">
      <w:bodyDiv w:val="1"/>
      <w:marLeft w:val="0"/>
      <w:marRight w:val="0"/>
      <w:marTop w:val="0"/>
      <w:marBottom w:val="0"/>
      <w:divBdr>
        <w:top w:val="none" w:sz="0" w:space="0" w:color="auto"/>
        <w:left w:val="none" w:sz="0" w:space="0" w:color="auto"/>
        <w:bottom w:val="none" w:sz="0" w:space="0" w:color="auto"/>
        <w:right w:val="none" w:sz="0" w:space="0" w:color="auto"/>
      </w:divBdr>
    </w:div>
    <w:div w:id="1537699831">
      <w:bodyDiv w:val="1"/>
      <w:marLeft w:val="0"/>
      <w:marRight w:val="0"/>
      <w:marTop w:val="0"/>
      <w:marBottom w:val="0"/>
      <w:divBdr>
        <w:top w:val="none" w:sz="0" w:space="0" w:color="auto"/>
        <w:left w:val="none" w:sz="0" w:space="0" w:color="auto"/>
        <w:bottom w:val="none" w:sz="0" w:space="0" w:color="auto"/>
        <w:right w:val="none" w:sz="0" w:space="0" w:color="auto"/>
      </w:divBdr>
    </w:div>
    <w:div w:id="1784229062">
      <w:bodyDiv w:val="1"/>
      <w:marLeft w:val="0"/>
      <w:marRight w:val="0"/>
      <w:marTop w:val="0"/>
      <w:marBottom w:val="0"/>
      <w:divBdr>
        <w:top w:val="none" w:sz="0" w:space="0" w:color="auto"/>
        <w:left w:val="none" w:sz="0" w:space="0" w:color="auto"/>
        <w:bottom w:val="none" w:sz="0" w:space="0" w:color="auto"/>
        <w:right w:val="none" w:sz="0" w:space="0" w:color="auto"/>
      </w:divBdr>
    </w:div>
    <w:div w:id="1843201193">
      <w:bodyDiv w:val="1"/>
      <w:marLeft w:val="0"/>
      <w:marRight w:val="0"/>
      <w:marTop w:val="0"/>
      <w:marBottom w:val="0"/>
      <w:divBdr>
        <w:top w:val="none" w:sz="0" w:space="0" w:color="auto"/>
        <w:left w:val="none" w:sz="0" w:space="0" w:color="auto"/>
        <w:bottom w:val="none" w:sz="0" w:space="0" w:color="auto"/>
        <w:right w:val="none" w:sz="0" w:space="0" w:color="auto"/>
      </w:divBdr>
      <w:divsChild>
        <w:div w:id="699818914">
          <w:marLeft w:val="0"/>
          <w:marRight w:val="0"/>
          <w:marTop w:val="0"/>
          <w:marBottom w:val="0"/>
          <w:divBdr>
            <w:top w:val="none" w:sz="0" w:space="0" w:color="auto"/>
            <w:left w:val="none" w:sz="0" w:space="0" w:color="auto"/>
            <w:bottom w:val="none" w:sz="0" w:space="0" w:color="auto"/>
            <w:right w:val="none" w:sz="0" w:space="0" w:color="auto"/>
          </w:divBdr>
        </w:div>
        <w:div w:id="782574557">
          <w:marLeft w:val="0"/>
          <w:marRight w:val="0"/>
          <w:marTop w:val="0"/>
          <w:marBottom w:val="0"/>
          <w:divBdr>
            <w:top w:val="none" w:sz="0" w:space="0" w:color="auto"/>
            <w:left w:val="none" w:sz="0" w:space="0" w:color="auto"/>
            <w:bottom w:val="none" w:sz="0" w:space="0" w:color="auto"/>
            <w:right w:val="none" w:sz="0" w:space="0" w:color="auto"/>
          </w:divBdr>
          <w:divsChild>
            <w:div w:id="1521310340">
              <w:marLeft w:val="0"/>
              <w:marRight w:val="0"/>
              <w:marTop w:val="120"/>
              <w:marBottom w:val="120"/>
              <w:divBdr>
                <w:top w:val="none" w:sz="0" w:space="0" w:color="auto"/>
                <w:left w:val="none" w:sz="0" w:space="0" w:color="auto"/>
                <w:bottom w:val="none" w:sz="0" w:space="0" w:color="auto"/>
                <w:right w:val="none" w:sz="0" w:space="0" w:color="auto"/>
              </w:divBdr>
            </w:div>
          </w:divsChild>
        </w:div>
        <w:div w:id="887567312">
          <w:marLeft w:val="0"/>
          <w:marRight w:val="0"/>
          <w:marTop w:val="0"/>
          <w:marBottom w:val="0"/>
          <w:divBdr>
            <w:top w:val="none" w:sz="0" w:space="0" w:color="auto"/>
            <w:left w:val="none" w:sz="0" w:space="0" w:color="auto"/>
            <w:bottom w:val="none" w:sz="0" w:space="0" w:color="auto"/>
            <w:right w:val="none" w:sz="0" w:space="0" w:color="auto"/>
          </w:divBdr>
        </w:div>
        <w:div w:id="1397775191">
          <w:marLeft w:val="0"/>
          <w:marRight w:val="0"/>
          <w:marTop w:val="0"/>
          <w:marBottom w:val="0"/>
          <w:divBdr>
            <w:top w:val="none" w:sz="0" w:space="0" w:color="auto"/>
            <w:left w:val="none" w:sz="0" w:space="0" w:color="auto"/>
            <w:bottom w:val="none" w:sz="0" w:space="0" w:color="auto"/>
            <w:right w:val="none" w:sz="0" w:space="0" w:color="auto"/>
          </w:divBdr>
        </w:div>
      </w:divsChild>
    </w:div>
    <w:div w:id="1864392195">
      <w:bodyDiv w:val="1"/>
      <w:marLeft w:val="0"/>
      <w:marRight w:val="0"/>
      <w:marTop w:val="0"/>
      <w:marBottom w:val="0"/>
      <w:divBdr>
        <w:top w:val="none" w:sz="0" w:space="0" w:color="auto"/>
        <w:left w:val="none" w:sz="0" w:space="0" w:color="auto"/>
        <w:bottom w:val="none" w:sz="0" w:space="0" w:color="auto"/>
        <w:right w:val="none" w:sz="0" w:space="0" w:color="auto"/>
      </w:divBdr>
    </w:div>
    <w:div w:id="1941643871">
      <w:bodyDiv w:val="1"/>
      <w:marLeft w:val="0"/>
      <w:marRight w:val="0"/>
      <w:marTop w:val="0"/>
      <w:marBottom w:val="0"/>
      <w:divBdr>
        <w:top w:val="none" w:sz="0" w:space="0" w:color="auto"/>
        <w:left w:val="none" w:sz="0" w:space="0" w:color="auto"/>
        <w:bottom w:val="none" w:sz="0" w:space="0" w:color="auto"/>
        <w:right w:val="none" w:sz="0" w:space="0" w:color="auto"/>
      </w:divBdr>
    </w:div>
    <w:div w:id="197775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B5E8B-15B3-4531-B8AE-0D2AB4723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1738</Words>
  <Characters>9911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Vô Bæ trî t­ ph¸p Céng hoµ x· héi chñ nghÜa ViÖt Nam</vt:lpstr>
    </vt:vector>
  </TitlesOfParts>
  <Company>Truong</Company>
  <LinksUpToDate>false</LinksUpToDate>
  <CharactersWithSpaces>11626</CharactersWithSpaces>
  <SharedDoc>false</SharedDoc>
  <HLinks>
    <vt:vector size="6" baseType="variant">
      <vt:variant>
        <vt:i4>1835038</vt:i4>
      </vt:variant>
      <vt:variant>
        <vt:i4>0</vt:i4>
      </vt:variant>
      <vt:variant>
        <vt:i4>0</vt:i4>
      </vt:variant>
      <vt:variant>
        <vt:i4>5</vt:i4>
      </vt:variant>
      <vt:variant>
        <vt:lpwstr>https://thuvienphapluat.vn/van-ban/bo-may-hanh-chinh/nghi-dinh-24-2014-nd-cp-to-chuc-co-quan-chuyen-mon-thuoc-ubnd-tinh-tp-truc-thuoc-trung-uong-225599.aspx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Vô Bæ trî t­ ph¸p Céng hoµ x· héi chñ nghÜa ViÖt Nam</dc:title>
  <dc:subject/>
  <dc:creator>bon</dc:creator>
  <cp:keywords/>
  <dc:description/>
  <cp:lastModifiedBy>User1</cp:lastModifiedBy>
  <cp:revision>2</cp:revision>
  <cp:lastPrinted>2026-05-05T03:27:00Z</cp:lastPrinted>
  <dcterms:created xsi:type="dcterms:W3CDTF">2026-05-05T03:36:00Z</dcterms:created>
  <dcterms:modified xsi:type="dcterms:W3CDTF">2026-05-05T03:36:00Z</dcterms:modified>
</cp:coreProperties>
</file>