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BC" w:rsidRDefault="00A9791D" w:rsidP="0006624F">
      <w:pPr>
        <w:widowControl w:val="0"/>
        <w:spacing w:before="120" w:after="120"/>
        <w:jc w:val="center"/>
        <w:rPr>
          <w:b/>
          <w:sz w:val="28"/>
          <w:szCs w:val="28"/>
        </w:rPr>
      </w:pPr>
      <w:proofErr w:type="spellStart"/>
      <w:r>
        <w:rPr>
          <w:b/>
          <w:sz w:val="28"/>
          <w:szCs w:val="28"/>
        </w:rPr>
        <w:t>Phụ</w:t>
      </w:r>
      <w:proofErr w:type="spellEnd"/>
      <w:r>
        <w:rPr>
          <w:b/>
          <w:sz w:val="28"/>
          <w:szCs w:val="28"/>
        </w:rPr>
        <w:t xml:space="preserve"> </w:t>
      </w:r>
      <w:proofErr w:type="spellStart"/>
      <w:r>
        <w:rPr>
          <w:b/>
          <w:sz w:val="28"/>
          <w:szCs w:val="28"/>
        </w:rPr>
        <w:t>lục</w:t>
      </w:r>
      <w:proofErr w:type="spellEnd"/>
    </w:p>
    <w:p w:rsidR="0006624F" w:rsidRDefault="002A52BF" w:rsidP="008D17BC">
      <w:pPr>
        <w:widowControl w:val="0"/>
        <w:spacing w:before="120" w:after="240"/>
        <w:jc w:val="center"/>
        <w:rPr>
          <w:b/>
          <w:sz w:val="28"/>
          <w:szCs w:val="28"/>
          <w:lang w:val="nl-NL"/>
        </w:rPr>
      </w:pPr>
      <w:r>
        <w:rPr>
          <w:b/>
          <w:sz w:val="28"/>
          <w:szCs w:val="28"/>
        </w:rPr>
        <w:t xml:space="preserve"> </w:t>
      </w:r>
      <w:r w:rsidR="00A30008">
        <w:rPr>
          <w:b/>
          <w:sz w:val="28"/>
          <w:szCs w:val="28"/>
        </w:rPr>
        <w:t xml:space="preserve">RÀ SOÁT CHỦ TRƯƠNG, ĐƯỜNG LỐI CỦA ĐẢNG, VĂN BẢN QUY PHẠM PHÁP LUẬT, ĐIỀU ƯỚC QUỐC TẾ CÓ LIÊN QUAN ĐẾN DỰ THẢO NGHỊ </w:t>
      </w:r>
      <w:r w:rsidR="0006624F">
        <w:rPr>
          <w:b/>
          <w:sz w:val="28"/>
          <w:szCs w:val="28"/>
          <w:lang w:val="af-ZA"/>
        </w:rPr>
        <w:t xml:space="preserve">NGHỊ ĐỊNH </w:t>
      </w:r>
      <w:r w:rsidR="0006624F">
        <w:rPr>
          <w:b/>
          <w:sz w:val="28"/>
          <w:szCs w:val="28"/>
          <w:lang w:val="nl-NL"/>
        </w:rPr>
        <w:t>SỬA ĐỔI, BỔ SUNG MỘT SỐ ĐIỀU CỦA NGHỊ ĐỊNH SỐ 10/2022/NĐ-CP NGÀY 15/01/2022 CỦA CHÍNH PHỦ QUY ĐỊNH VỀ LỆ PHÍ TRƯỚC BẠ</w:t>
      </w:r>
    </w:p>
    <w:p w:rsidR="009B50B6" w:rsidRPr="002A52BF" w:rsidRDefault="002A52BF" w:rsidP="00DE068F">
      <w:pPr>
        <w:tabs>
          <w:tab w:val="left" w:pos="0"/>
        </w:tabs>
        <w:jc w:val="center"/>
        <w:rPr>
          <w:b/>
          <w:sz w:val="28"/>
          <w:szCs w:val="28"/>
        </w:rPr>
      </w:pPr>
      <w:r w:rsidRPr="002F3604">
        <w:rPr>
          <w:i/>
          <w:sz w:val="28"/>
          <w:szCs w:val="28"/>
          <w:lang w:val="nl-NL"/>
        </w:rPr>
        <w:t>(</w:t>
      </w:r>
      <w:r w:rsidR="00A30008">
        <w:rPr>
          <w:i/>
          <w:sz w:val="28"/>
          <w:szCs w:val="28"/>
          <w:lang w:val="nl-NL"/>
        </w:rPr>
        <w:t>K</w:t>
      </w:r>
      <w:r w:rsidR="00EF1ECD">
        <w:rPr>
          <w:i/>
          <w:sz w:val="28"/>
          <w:szCs w:val="28"/>
          <w:lang w:val="nl-NL"/>
        </w:rPr>
        <w:t xml:space="preserve">èm theo Báo cáo số </w:t>
      </w:r>
      <w:r w:rsidR="0006624F">
        <w:rPr>
          <w:i/>
          <w:sz w:val="28"/>
          <w:szCs w:val="28"/>
          <w:lang w:val="nl-NL"/>
        </w:rPr>
        <w:t xml:space="preserve">       </w:t>
      </w:r>
      <w:r w:rsidRPr="002F3604">
        <w:rPr>
          <w:i/>
          <w:sz w:val="28"/>
          <w:szCs w:val="28"/>
          <w:lang w:val="nl-NL"/>
        </w:rPr>
        <w:t>/BC-</w:t>
      </w:r>
      <w:r w:rsidR="00B9501C">
        <w:rPr>
          <w:i/>
          <w:sz w:val="28"/>
          <w:szCs w:val="28"/>
          <w:lang w:val="nl-NL"/>
        </w:rPr>
        <w:t>BTC</w:t>
      </w:r>
      <w:r w:rsidRPr="002F3604">
        <w:rPr>
          <w:i/>
          <w:sz w:val="28"/>
          <w:szCs w:val="28"/>
          <w:lang w:val="nl-NL"/>
        </w:rPr>
        <w:t xml:space="preserve"> ngày </w:t>
      </w:r>
      <w:r w:rsidR="0006624F">
        <w:rPr>
          <w:i/>
          <w:sz w:val="28"/>
          <w:szCs w:val="28"/>
          <w:lang w:val="nl-NL"/>
        </w:rPr>
        <w:t xml:space="preserve">    </w:t>
      </w:r>
      <w:r w:rsidR="00EF1ECD">
        <w:rPr>
          <w:i/>
          <w:sz w:val="28"/>
          <w:szCs w:val="28"/>
          <w:lang w:val="nl-NL"/>
        </w:rPr>
        <w:t>/</w:t>
      </w:r>
      <w:r w:rsidR="0006624F">
        <w:rPr>
          <w:i/>
          <w:sz w:val="28"/>
          <w:szCs w:val="28"/>
          <w:lang w:val="nl-NL"/>
        </w:rPr>
        <w:t>4</w:t>
      </w:r>
      <w:r w:rsidR="00EF1ECD">
        <w:rPr>
          <w:i/>
          <w:sz w:val="28"/>
          <w:szCs w:val="28"/>
          <w:lang w:val="nl-NL"/>
        </w:rPr>
        <w:t>/</w:t>
      </w:r>
      <w:r w:rsidR="0023396B">
        <w:rPr>
          <w:i/>
          <w:sz w:val="28"/>
          <w:szCs w:val="28"/>
          <w:lang w:val="nl-NL"/>
        </w:rPr>
        <w:t>2026</w:t>
      </w:r>
      <w:r w:rsidR="002F3604" w:rsidRPr="002F3604">
        <w:rPr>
          <w:i/>
          <w:sz w:val="28"/>
          <w:szCs w:val="28"/>
          <w:lang w:val="nl-NL"/>
        </w:rPr>
        <w:t xml:space="preserve"> của Bộ Tài chính)</w:t>
      </w:r>
    </w:p>
    <w:p w:rsidR="00DE068F" w:rsidRDefault="003F6BC4" w:rsidP="009B50B6">
      <w:pPr>
        <w:spacing w:before="120" w:after="120"/>
        <w:jc w:val="both"/>
        <w:rPr>
          <w:b/>
          <w:bCs/>
          <w:sz w:val="28"/>
          <w:szCs w:val="28"/>
        </w:rPr>
      </w:pPr>
      <w:r>
        <w:rPr>
          <w:b/>
          <w:bCs/>
          <w:noProof/>
          <w:sz w:val="28"/>
          <w:szCs w:val="28"/>
        </w:rPr>
        <w:pict>
          <v:shapetype id="_x0000_t32" coordsize="21600,21600" o:spt="32" o:oned="t" path="m,l21600,21600e" filled="f">
            <v:path arrowok="t" fillok="f" o:connecttype="none"/>
            <o:lock v:ext="edit" shapetype="t"/>
          </v:shapetype>
          <v:shape id="_x0000_s1041" type="#_x0000_t32" style="position:absolute;left:0;text-align:left;margin-left:305.5pt;margin-top:4.95pt;width:132.5pt;height:0;z-index:251658752" o:connectortype="straight"/>
        </w:pict>
      </w:r>
    </w:p>
    <w:p w:rsidR="009B50B6" w:rsidRPr="00E94E94" w:rsidRDefault="009B50B6" w:rsidP="003C2E1D">
      <w:pPr>
        <w:spacing w:before="120" w:after="360"/>
        <w:jc w:val="both"/>
        <w:rPr>
          <w:b/>
          <w:bCs/>
          <w:sz w:val="28"/>
          <w:szCs w:val="28"/>
        </w:rPr>
      </w:pPr>
      <w:r w:rsidRPr="00E94E94">
        <w:rPr>
          <w:b/>
          <w:bCs/>
          <w:sz w:val="28"/>
          <w:szCs w:val="28"/>
        </w:rPr>
        <w:t xml:space="preserve">1. </w:t>
      </w:r>
      <w:proofErr w:type="spellStart"/>
      <w:r w:rsidRPr="00E94E94">
        <w:rPr>
          <w:b/>
          <w:bCs/>
          <w:sz w:val="28"/>
          <w:szCs w:val="28"/>
        </w:rPr>
        <w:t>Chủ</w:t>
      </w:r>
      <w:proofErr w:type="spellEnd"/>
      <w:r w:rsidRPr="00E94E94">
        <w:rPr>
          <w:b/>
          <w:bCs/>
          <w:sz w:val="28"/>
          <w:szCs w:val="28"/>
        </w:rPr>
        <w:t xml:space="preserve"> </w:t>
      </w:r>
      <w:proofErr w:type="spellStart"/>
      <w:r w:rsidRPr="00E94E94">
        <w:rPr>
          <w:b/>
          <w:bCs/>
          <w:sz w:val="28"/>
          <w:szCs w:val="28"/>
        </w:rPr>
        <w:t>trương</w:t>
      </w:r>
      <w:proofErr w:type="spellEnd"/>
      <w:r w:rsidRPr="00E94E94">
        <w:rPr>
          <w:b/>
          <w:bCs/>
          <w:sz w:val="28"/>
          <w:szCs w:val="28"/>
        </w:rPr>
        <w:t xml:space="preserve">, </w:t>
      </w:r>
      <w:proofErr w:type="spellStart"/>
      <w:r w:rsidRPr="00E94E94">
        <w:rPr>
          <w:b/>
          <w:bCs/>
          <w:sz w:val="28"/>
          <w:szCs w:val="28"/>
        </w:rPr>
        <w:t>đường</w:t>
      </w:r>
      <w:proofErr w:type="spellEnd"/>
      <w:r w:rsidRPr="00E94E94">
        <w:rPr>
          <w:b/>
          <w:bCs/>
          <w:sz w:val="28"/>
          <w:szCs w:val="28"/>
        </w:rPr>
        <w:t xml:space="preserve"> </w:t>
      </w:r>
      <w:proofErr w:type="spellStart"/>
      <w:r w:rsidRPr="00E94E94">
        <w:rPr>
          <w:b/>
          <w:bCs/>
          <w:sz w:val="28"/>
          <w:szCs w:val="28"/>
        </w:rPr>
        <w:t>lối</w:t>
      </w:r>
      <w:proofErr w:type="spellEnd"/>
      <w:r w:rsidRPr="00E94E94">
        <w:rPr>
          <w:b/>
          <w:bCs/>
          <w:sz w:val="28"/>
          <w:szCs w:val="28"/>
        </w:rPr>
        <w:t xml:space="preserve"> </w:t>
      </w:r>
      <w:proofErr w:type="spellStart"/>
      <w:r w:rsidRPr="00E94E94">
        <w:rPr>
          <w:b/>
          <w:bCs/>
          <w:sz w:val="28"/>
          <w:szCs w:val="28"/>
        </w:rPr>
        <w:t>của</w:t>
      </w:r>
      <w:proofErr w:type="spellEnd"/>
      <w:r w:rsidRPr="00E94E94">
        <w:rPr>
          <w:b/>
          <w:bCs/>
          <w:sz w:val="28"/>
          <w:szCs w:val="28"/>
        </w:rPr>
        <w:t xml:space="preserve"> </w:t>
      </w:r>
      <w:proofErr w:type="spellStart"/>
      <w:r w:rsidRPr="00E94E94">
        <w:rPr>
          <w:b/>
          <w:bCs/>
          <w:sz w:val="28"/>
          <w:szCs w:val="28"/>
        </w:rPr>
        <w:t>Đảng</w:t>
      </w:r>
      <w:proofErr w:type="spellEnd"/>
      <w:r w:rsidRPr="00E94E94">
        <w:rPr>
          <w:b/>
          <w:bCs/>
          <w:sz w:val="28"/>
          <w:szCs w:val="28"/>
        </w:rPr>
        <w:t xml:space="preserve"> </w:t>
      </w:r>
      <w:proofErr w:type="spellStart"/>
      <w:r w:rsidRPr="00E94E94">
        <w:rPr>
          <w:b/>
          <w:bCs/>
          <w:sz w:val="28"/>
          <w:szCs w:val="28"/>
        </w:rPr>
        <w:t>có</w:t>
      </w:r>
      <w:proofErr w:type="spellEnd"/>
      <w:r w:rsidRPr="00E94E94">
        <w:rPr>
          <w:b/>
          <w:bCs/>
          <w:sz w:val="28"/>
          <w:szCs w:val="28"/>
        </w:rPr>
        <w:t xml:space="preserve"> </w:t>
      </w:r>
      <w:proofErr w:type="spellStart"/>
      <w:r w:rsidRPr="00E94E94">
        <w:rPr>
          <w:b/>
          <w:bCs/>
          <w:sz w:val="28"/>
          <w:szCs w:val="28"/>
        </w:rPr>
        <w:t>liên</w:t>
      </w:r>
      <w:proofErr w:type="spellEnd"/>
      <w:r w:rsidRPr="00E94E94">
        <w:rPr>
          <w:b/>
          <w:bCs/>
          <w:sz w:val="28"/>
          <w:szCs w:val="28"/>
        </w:rPr>
        <w:t xml:space="preserve"> </w:t>
      </w:r>
      <w:proofErr w:type="spellStart"/>
      <w:r w:rsidRPr="00E94E94">
        <w:rPr>
          <w:b/>
          <w:bCs/>
          <w:sz w:val="28"/>
          <w:szCs w:val="28"/>
        </w:rPr>
        <w:t>quan</w:t>
      </w:r>
      <w:proofErr w:type="spellEnd"/>
      <w:r w:rsidRPr="00E94E94">
        <w:rPr>
          <w:b/>
          <w:bCs/>
          <w:sz w:val="28"/>
          <w:szCs w:val="28"/>
        </w:rPr>
        <w:t xml:space="preserve"> </w:t>
      </w:r>
      <w:proofErr w:type="spellStart"/>
      <w:r w:rsidRPr="00E94E94">
        <w:rPr>
          <w:b/>
          <w:bCs/>
          <w:sz w:val="28"/>
          <w:szCs w:val="28"/>
        </w:rPr>
        <w:t>đến</w:t>
      </w:r>
      <w:proofErr w:type="spellEnd"/>
      <w:r w:rsidRPr="00E94E94">
        <w:rPr>
          <w:b/>
          <w:bCs/>
          <w:sz w:val="28"/>
          <w:szCs w:val="28"/>
        </w:rPr>
        <w:t xml:space="preserve"> </w:t>
      </w:r>
      <w:proofErr w:type="spellStart"/>
      <w:r w:rsidRPr="00E94E94">
        <w:rPr>
          <w:b/>
          <w:bCs/>
          <w:sz w:val="28"/>
          <w:szCs w:val="28"/>
        </w:rPr>
        <w:t>dự</w:t>
      </w:r>
      <w:proofErr w:type="spellEnd"/>
      <w:r w:rsidRPr="00E94E94">
        <w:rPr>
          <w:b/>
          <w:bCs/>
          <w:sz w:val="28"/>
          <w:szCs w:val="28"/>
        </w:rPr>
        <w:t xml:space="preserve"> </w:t>
      </w:r>
      <w:proofErr w:type="spellStart"/>
      <w:proofErr w:type="gramStart"/>
      <w:r w:rsidRPr="00E94E94">
        <w:rPr>
          <w:b/>
          <w:bCs/>
          <w:sz w:val="28"/>
          <w:szCs w:val="28"/>
        </w:rPr>
        <w:t>án</w:t>
      </w:r>
      <w:proofErr w:type="spellEnd"/>
      <w:proofErr w:type="gramEnd"/>
      <w:r w:rsidRPr="00E94E94">
        <w:rPr>
          <w:b/>
          <w:bCs/>
          <w:sz w:val="28"/>
          <w:szCs w:val="28"/>
        </w:rPr>
        <w:t xml:space="preserve"> </w:t>
      </w:r>
      <w:proofErr w:type="spellStart"/>
      <w:r w:rsidRPr="00E94E94">
        <w:rPr>
          <w:b/>
          <w:bCs/>
          <w:sz w:val="28"/>
          <w:szCs w:val="28"/>
        </w:rPr>
        <w:t>Nghị</w:t>
      </w:r>
      <w:proofErr w:type="spellEnd"/>
      <w:r w:rsidRPr="00E94E94">
        <w:rPr>
          <w:b/>
          <w:bCs/>
          <w:sz w:val="28"/>
          <w:szCs w:val="28"/>
        </w:rPr>
        <w:t xml:space="preserve"> </w:t>
      </w:r>
      <w:proofErr w:type="spellStart"/>
      <w:r w:rsidR="00A9791D">
        <w:rPr>
          <w:b/>
          <w:bCs/>
          <w:sz w:val="28"/>
          <w:szCs w:val="28"/>
        </w:rPr>
        <w:t>định</w:t>
      </w:r>
      <w:proofErr w:type="spellEnd"/>
    </w:p>
    <w:tbl>
      <w:tblPr>
        <w:tblStyle w:val="TableGrid"/>
        <w:tblW w:w="5000" w:type="pct"/>
        <w:tblLook w:val="04A0"/>
      </w:tblPr>
      <w:tblGrid>
        <w:gridCol w:w="5638"/>
        <w:gridCol w:w="3741"/>
        <w:gridCol w:w="3061"/>
        <w:gridCol w:w="2334"/>
      </w:tblGrid>
      <w:tr w:rsidR="0020416F" w:rsidTr="008D17BC">
        <w:trPr>
          <w:trHeight w:val="397"/>
          <w:tblHeader/>
        </w:trPr>
        <w:tc>
          <w:tcPr>
            <w:tcW w:w="1908"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CHỦ TRƯƠNG, ĐƯỜNG LỐI CỦA ĐẢNG</w:t>
            </w:r>
          </w:p>
        </w:tc>
        <w:tc>
          <w:tcPr>
            <w:tcW w:w="1266"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QUY ĐỊNH CỦA DỰ THẢO</w:t>
            </w:r>
          </w:p>
        </w:tc>
        <w:tc>
          <w:tcPr>
            <w:tcW w:w="1036"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ĐÁNH GIÁ</w:t>
            </w:r>
          </w:p>
        </w:tc>
        <w:tc>
          <w:tcPr>
            <w:tcW w:w="790"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ĐỀ XUẤT XỬ LÝ</w:t>
            </w:r>
          </w:p>
        </w:tc>
      </w:tr>
      <w:tr w:rsidR="00435132" w:rsidRPr="00DA7264" w:rsidTr="00D8248C">
        <w:trPr>
          <w:trHeight w:val="428"/>
        </w:trPr>
        <w:tc>
          <w:tcPr>
            <w:tcW w:w="1908" w:type="pct"/>
          </w:tcPr>
          <w:p w:rsidR="00CB6FFF" w:rsidRPr="00CB6FFF" w:rsidRDefault="00CB6FFF" w:rsidP="00A35FFC">
            <w:pPr>
              <w:pStyle w:val="BodyText3"/>
              <w:tabs>
                <w:tab w:val="left" w:pos="709"/>
              </w:tabs>
              <w:spacing w:before="120"/>
              <w:jc w:val="both"/>
              <w:rPr>
                <w:i/>
                <w:sz w:val="28"/>
                <w:szCs w:val="28"/>
                <w:lang w:val="en-US"/>
              </w:rPr>
            </w:pPr>
            <w:r>
              <w:rPr>
                <w:sz w:val="28"/>
                <w:szCs w:val="28"/>
              </w:rPr>
              <w:t>- Kết luận số 18-KL/TW ngày 02/4/2026 của Ban Chấp hành Trung ương Khóa XIV</w:t>
            </w:r>
            <w:r w:rsidRPr="00873F75">
              <w:rPr>
                <w:sz w:val="28"/>
                <w:szCs w:val="28"/>
              </w:rPr>
              <w:t xml:space="preserve"> về Kế hoạch phát triển kinh tế - xã hội, tài chính quốc gia</w:t>
            </w:r>
            <w:r>
              <w:rPr>
                <w:sz w:val="28"/>
                <w:szCs w:val="28"/>
              </w:rPr>
              <w:t xml:space="preserve"> </w:t>
            </w:r>
            <w:r w:rsidRPr="00873F75">
              <w:rPr>
                <w:sz w:val="28"/>
                <w:szCs w:val="28"/>
              </w:rPr>
              <w:t xml:space="preserve">và vay, trả nợ công, đầu tư công trung hạn 5 năm 2026 </w:t>
            </w:r>
            <w:r>
              <w:rPr>
                <w:sz w:val="28"/>
                <w:szCs w:val="28"/>
              </w:rPr>
              <w:t>-</w:t>
            </w:r>
            <w:r w:rsidRPr="00873F75">
              <w:rPr>
                <w:sz w:val="28"/>
                <w:szCs w:val="28"/>
              </w:rPr>
              <w:t xml:space="preserve"> 2030</w:t>
            </w:r>
            <w:r>
              <w:rPr>
                <w:sz w:val="28"/>
                <w:szCs w:val="28"/>
              </w:rPr>
              <w:t xml:space="preserve"> </w:t>
            </w:r>
            <w:r w:rsidRPr="00873F75">
              <w:rPr>
                <w:sz w:val="28"/>
                <w:szCs w:val="28"/>
              </w:rPr>
              <w:t xml:space="preserve">gắn với thực hiện mục tiêu phấn </w:t>
            </w:r>
            <w:r>
              <w:rPr>
                <w:sz w:val="28"/>
                <w:szCs w:val="28"/>
              </w:rPr>
              <w:t>đấu tăng trưởng “2 con số”</w:t>
            </w:r>
            <w:r w:rsidRPr="008E18F7">
              <w:rPr>
                <w:sz w:val="28"/>
                <w:szCs w:val="28"/>
              </w:rPr>
              <w:t xml:space="preserve"> giao nhiệm vụ cho Đảng ủy các Bộ: </w:t>
            </w:r>
            <w:r>
              <w:rPr>
                <w:sz w:val="28"/>
                <w:szCs w:val="28"/>
              </w:rPr>
              <w:t>“</w:t>
            </w:r>
            <w:r w:rsidRPr="008E18F7">
              <w:rPr>
                <w:i/>
                <w:sz w:val="28"/>
                <w:szCs w:val="28"/>
              </w:rPr>
              <w:t xml:space="preserve">Rà soát, điều chỉnh, bổ sung, xây dựng mới các cơ chế, chính sách, đề án, kế hoạch phát triển kinh tế dữ liệu, </w:t>
            </w:r>
            <w:r w:rsidRPr="008E18F7">
              <w:rPr>
                <w:b/>
                <w:i/>
                <w:sz w:val="28"/>
                <w:szCs w:val="28"/>
              </w:rPr>
              <w:t xml:space="preserve">kinh tế số, kinh tế xanh, </w:t>
            </w:r>
            <w:r w:rsidRPr="008E18F7">
              <w:rPr>
                <w:i/>
                <w:sz w:val="28"/>
                <w:szCs w:val="28"/>
              </w:rPr>
              <w:t>kinh tế tuần hoàn, kinh tế chia sẻ, kinh tế bạc, kinh tế đêm, kinh tế không gian tầm thấp, kinh tế không gian ngầm, kinh tế không gian vũ trụ</w:t>
            </w:r>
            <w:r>
              <w:rPr>
                <w:i/>
                <w:sz w:val="28"/>
                <w:szCs w:val="28"/>
              </w:rPr>
              <w:t>”</w:t>
            </w:r>
            <w:r>
              <w:rPr>
                <w:i/>
                <w:sz w:val="28"/>
                <w:szCs w:val="28"/>
                <w:lang w:val="en-US"/>
              </w:rPr>
              <w:t xml:space="preserve"> (</w:t>
            </w:r>
            <w:r w:rsidRPr="008E18F7">
              <w:rPr>
                <w:sz w:val="28"/>
                <w:szCs w:val="28"/>
              </w:rPr>
              <w:t>khoản 26 Mục II</w:t>
            </w:r>
            <w:r>
              <w:rPr>
                <w:sz w:val="28"/>
                <w:szCs w:val="28"/>
              </w:rPr>
              <w:t>,</w:t>
            </w:r>
            <w:r w:rsidRPr="008E18F7">
              <w:rPr>
                <w:sz w:val="28"/>
                <w:szCs w:val="28"/>
              </w:rPr>
              <w:t xml:space="preserve"> Phụ lục III</w:t>
            </w:r>
            <w:r>
              <w:rPr>
                <w:sz w:val="28"/>
                <w:szCs w:val="28"/>
                <w:lang w:val="en-US"/>
              </w:rPr>
              <w:t>).</w:t>
            </w:r>
          </w:p>
          <w:p w:rsidR="00A35FFC" w:rsidRPr="00471995" w:rsidRDefault="00A35FFC" w:rsidP="00A35FFC">
            <w:pPr>
              <w:pStyle w:val="BodyText3"/>
              <w:tabs>
                <w:tab w:val="left" w:pos="709"/>
              </w:tabs>
              <w:spacing w:before="120"/>
              <w:jc w:val="both"/>
              <w:rPr>
                <w:sz w:val="28"/>
                <w:szCs w:val="28"/>
                <w:lang w:val="pt-BR"/>
              </w:rPr>
            </w:pPr>
            <w:r w:rsidRPr="00471995">
              <w:rPr>
                <w:sz w:val="28"/>
                <w:szCs w:val="28"/>
              </w:rPr>
              <w:t xml:space="preserve">- Tại Nghị quyết số 158/2024/QH15 ngày 10/12/2024 của Quốc hội về kế hoạch phát triển kinh tế - xã hội năm 2025 đưa ra nhiệm vụ: </w:t>
            </w:r>
            <w:r w:rsidRPr="00471995">
              <w:rPr>
                <w:i/>
                <w:sz w:val="28"/>
                <w:szCs w:val="28"/>
              </w:rPr>
              <w:lastRenderedPageBreak/>
              <w:t>“Quyết liệt triển khai các chiến lược, kế hoạch, chương trình hành động thực hiện các cam kết tại COP26, trọng tâm là đưa mức phát thải ròng về “0” vào năm 2050</w:t>
            </w:r>
            <w:r w:rsidRPr="00471995">
              <w:rPr>
                <w:i/>
                <w:sz w:val="28"/>
                <w:szCs w:val="28"/>
                <w:shd w:val="clear" w:color="auto" w:fill="FFFFFF"/>
              </w:rPr>
              <w:t>”.</w:t>
            </w:r>
          </w:p>
          <w:p w:rsidR="00A35FFC" w:rsidRDefault="00A35FFC" w:rsidP="00A35FFC">
            <w:pPr>
              <w:spacing w:before="120" w:after="120"/>
              <w:jc w:val="both"/>
              <w:rPr>
                <w:i/>
                <w:color w:val="000000"/>
                <w:sz w:val="28"/>
                <w:szCs w:val="28"/>
                <w:shd w:val="clear" w:color="auto" w:fill="FFFFFF"/>
                <w:lang w:val="en-US"/>
              </w:rPr>
            </w:pPr>
            <w:r w:rsidRPr="00F07256">
              <w:rPr>
                <w:sz w:val="28"/>
                <w:szCs w:val="28"/>
                <w:shd w:val="clear" w:color="auto" w:fill="FFFFFF"/>
              </w:rPr>
              <w:t>- Nghị quyết số 01/NQ-CP ngày 08/01/2026 của Chính phủ đã đưa ra nhiệm vụ giải pháp:</w:t>
            </w:r>
            <w:bookmarkStart w:id="0" w:name="dieu_2"/>
            <w:r w:rsidRPr="00F07256">
              <w:rPr>
                <w:sz w:val="28"/>
                <w:szCs w:val="28"/>
                <w:shd w:val="clear" w:color="auto" w:fill="FFFFFF"/>
              </w:rPr>
              <w:t xml:space="preserve"> </w:t>
            </w:r>
            <w:r>
              <w:rPr>
                <w:i/>
                <w:sz w:val="28"/>
                <w:szCs w:val="28"/>
                <w:shd w:val="clear" w:color="auto" w:fill="FFFFFF"/>
              </w:rPr>
              <w:t>“</w:t>
            </w:r>
            <w:r w:rsidRPr="00F07256">
              <w:rPr>
                <w:i/>
                <w:color w:val="000000"/>
                <w:sz w:val="28"/>
                <w:szCs w:val="28"/>
              </w:rPr>
              <w:t xml:space="preserve">Tiếp tục ưu tiên thúc đẩy tăng trưởng gắn với giữ vững ổn định kinh tế vĩ mô, kiểm soát lạm phát và bảo đảm các cân đối lớn, nợ công, bội chi ngân sách nhà nước trong giới hạn quy định; ứng phó kịp thời, hiệu quả với các biến động kinh tế, thương mại thế giới; </w:t>
            </w:r>
            <w:bookmarkEnd w:id="0"/>
            <w:r w:rsidRPr="00F07256">
              <w:rPr>
                <w:i/>
                <w:color w:val="000000"/>
                <w:sz w:val="28"/>
                <w:szCs w:val="28"/>
              </w:rPr>
              <w:t>Phối hợp chặt chẽ, hiệu quả, linh hoạt giữa chính sách tài khóa, chính sách tiền tệ và các chính sách vĩ mô khác, kỹ trị dựa trên nguyên tắc thị trường, tránh lạm dụng biện pháp hành chính, trong đó chính sách tài khóa mở rộng hợp lý, có trọng tâm, trọng điểm</w:t>
            </w:r>
            <w:r>
              <w:rPr>
                <w:i/>
                <w:color w:val="000000"/>
                <w:sz w:val="28"/>
                <w:szCs w:val="28"/>
                <w:shd w:val="clear" w:color="auto" w:fill="FFFFFF"/>
              </w:rPr>
              <w:t>”</w:t>
            </w:r>
            <w:r w:rsidRPr="00F07256">
              <w:rPr>
                <w:i/>
                <w:color w:val="000000"/>
                <w:sz w:val="28"/>
                <w:szCs w:val="28"/>
                <w:shd w:val="clear" w:color="auto" w:fill="FFFFFF"/>
              </w:rPr>
              <w:t>.</w:t>
            </w:r>
          </w:p>
          <w:p w:rsidR="00DC65E8" w:rsidRPr="002D405F" w:rsidRDefault="00A35FFC" w:rsidP="00A35FFC">
            <w:pPr>
              <w:spacing w:before="120" w:after="120"/>
              <w:jc w:val="both"/>
              <w:rPr>
                <w:bCs/>
                <w:i/>
                <w:iCs/>
                <w:sz w:val="28"/>
                <w:szCs w:val="28"/>
                <w:lang w:val="en-US"/>
              </w:rPr>
            </w:pPr>
            <w:r>
              <w:rPr>
                <w:sz w:val="28"/>
                <w:szCs w:val="28"/>
                <w:lang w:val="pt-BR"/>
              </w:rPr>
              <w:t xml:space="preserve">- </w:t>
            </w:r>
            <w:r w:rsidR="007E4DB5" w:rsidRPr="002D405F">
              <w:rPr>
                <w:sz w:val="28"/>
                <w:szCs w:val="28"/>
                <w:lang w:val="pt-BR"/>
              </w:rPr>
              <w:t xml:space="preserve">Quyết định số 876/QĐ-TTg ngày 22/7/2022 của Thủ tướng Chính phủ phê duyệt chương trình hành động về chuyển đổi năng lượng đề ra mục tiêu: </w:t>
            </w:r>
            <w:r w:rsidR="007E4DB5" w:rsidRPr="002D405F">
              <w:rPr>
                <w:i/>
                <w:sz w:val="28"/>
                <w:szCs w:val="28"/>
                <w:lang w:val="pt-BR"/>
              </w:rPr>
              <w:t>“</w:t>
            </w:r>
            <w:r w:rsidR="007E4DB5" w:rsidRPr="002D405F">
              <w:rPr>
                <w:i/>
                <w:sz w:val="28"/>
                <w:szCs w:val="28"/>
                <w:shd w:val="clear" w:color="auto" w:fill="FFFFFF"/>
              </w:rPr>
              <w:t>… thực hiện mạnh mẽ việc chuyển đổi toàn bộ phương tiện, trang thiết bị, hạ tầng giao thông vận tải sang sử dụng điện, năng lượng xanh…”</w:t>
            </w:r>
            <w:r w:rsidR="007E4DB5" w:rsidRPr="002D405F">
              <w:rPr>
                <w:sz w:val="28"/>
                <w:szCs w:val="28"/>
                <w:shd w:val="clear" w:color="auto" w:fill="FFFFFF"/>
              </w:rPr>
              <w:t xml:space="preserve"> và giao Bộ Tài chính: </w:t>
            </w:r>
            <w:r w:rsidR="007E4DB5" w:rsidRPr="002D405F">
              <w:rPr>
                <w:i/>
                <w:sz w:val="28"/>
                <w:szCs w:val="28"/>
                <w:shd w:val="clear" w:color="auto" w:fill="FFFFFF"/>
              </w:rPr>
              <w:t xml:space="preserve">“Chủ trì xây dựng, rà soát, hoàn thiện chính sách ưu đãi </w:t>
            </w:r>
            <w:r w:rsidR="007E4DB5" w:rsidRPr="002D405F">
              <w:rPr>
                <w:i/>
                <w:sz w:val="28"/>
                <w:szCs w:val="28"/>
                <w:shd w:val="clear" w:color="auto" w:fill="FFFFFF"/>
              </w:rPr>
              <w:lastRenderedPageBreak/>
              <w:t>hỗ trợ sản xuất, lắp ráp và nhập khẩu phương tiện, trang thiết bị giao thông vận tải sử dụng điện, năng lượng xanh; chính sách ưu đãi hỗ trợ doanh nghiệp kinh doanh vận tải đầu tư, chuyển đổi đoàn phương tiện sử dụng điện, năng lượng xanh, hạ tầng giao thông xanh”.</w:t>
            </w:r>
          </w:p>
          <w:p w:rsidR="007E4DB5" w:rsidRPr="002D405F" w:rsidRDefault="00A35FFC" w:rsidP="00CA1BF7">
            <w:pPr>
              <w:spacing w:before="120" w:after="120"/>
              <w:jc w:val="both"/>
              <w:rPr>
                <w:i/>
                <w:sz w:val="28"/>
                <w:szCs w:val="28"/>
                <w:lang w:val="en-US"/>
              </w:rPr>
            </w:pPr>
            <w:r>
              <w:rPr>
                <w:sz w:val="28"/>
                <w:szCs w:val="28"/>
                <w:lang w:val="en-US"/>
              </w:rPr>
              <w:t xml:space="preserve">- </w:t>
            </w:r>
            <w:r w:rsidR="007E4DB5" w:rsidRPr="002D405F">
              <w:rPr>
                <w:sz w:val="28"/>
                <w:szCs w:val="28"/>
              </w:rPr>
              <w:t xml:space="preserve">Quyết định số 43/2025/QĐ-TTg ngày 28/11/2025 của Thủ tướng Chính phủ quy định lộ trình áp dụng quy chuẩn kỹ thuật quốc gia về khí thải xe ô tô tham gia giao thông đường Bộ giao Bộ Tài chính </w:t>
            </w:r>
            <w:r w:rsidR="007E4DB5" w:rsidRPr="002D405F">
              <w:rPr>
                <w:i/>
                <w:sz w:val="28"/>
                <w:szCs w:val="28"/>
              </w:rPr>
              <w:t>“Chủ trì, đề xuất chính sách về thuế, phí, hỗ trợ tài chính để khuyến khích người sử dụng thay thế, chuyển đổi sang phương tiện thân thiện hơn đối với môi trường.”</w:t>
            </w:r>
          </w:p>
          <w:p w:rsidR="00D8248C" w:rsidRDefault="00A35FFC" w:rsidP="007E4DB5">
            <w:pPr>
              <w:spacing w:before="120" w:after="120"/>
              <w:jc w:val="both"/>
              <w:rPr>
                <w:i/>
                <w:sz w:val="28"/>
                <w:szCs w:val="28"/>
                <w:lang w:val="en-US"/>
              </w:rPr>
            </w:pPr>
            <w:r>
              <w:rPr>
                <w:sz w:val="28"/>
                <w:szCs w:val="28"/>
                <w:lang w:val="en-US"/>
              </w:rPr>
              <w:t xml:space="preserve">- </w:t>
            </w:r>
            <w:r w:rsidR="007E4DB5" w:rsidRPr="002D405F">
              <w:rPr>
                <w:sz w:val="28"/>
                <w:szCs w:val="28"/>
              </w:rPr>
              <w:t xml:space="preserve">Chỉ thị số 09/CT-TTg ngày 19/3/2026 của Thủ tướng Chính phủ về tăng cường thực hiện tiết kiệm năng lượng, thúc đẩy chuyển dịch năng lượng và phát triển phương tiện giao thông điện </w:t>
            </w:r>
            <w:r>
              <w:rPr>
                <w:sz w:val="28"/>
                <w:szCs w:val="28"/>
              </w:rPr>
              <w:t>yêu cầu: “</w:t>
            </w:r>
            <w:r w:rsidRPr="00F2305D">
              <w:rPr>
                <w:i/>
                <w:sz w:val="28"/>
                <w:szCs w:val="28"/>
              </w:rPr>
              <w:t>Phát triển hạ tầng trạm sạc điện; nghiên cứu các cơ chế, chính sách khuyến khích sản xuất và sử dụng xe điện; từng bước chuyển đổi phương tiện giao thông công cộng và phương tiện công vụ sang sử dụng điện</w:t>
            </w:r>
            <w:r w:rsidRPr="00904E47">
              <w:rPr>
                <w:i/>
                <w:sz w:val="28"/>
                <w:szCs w:val="28"/>
              </w:rPr>
              <w:t>”</w:t>
            </w:r>
            <w:r w:rsidR="00CB6FFF">
              <w:rPr>
                <w:i/>
                <w:sz w:val="28"/>
                <w:szCs w:val="28"/>
                <w:lang w:val="en-US"/>
              </w:rPr>
              <w:t>.</w:t>
            </w:r>
          </w:p>
          <w:p w:rsidR="00CB6FFF" w:rsidRPr="00B90535" w:rsidRDefault="00CB6FFF" w:rsidP="00CB6FFF">
            <w:pPr>
              <w:pStyle w:val="BodyText3"/>
              <w:tabs>
                <w:tab w:val="left" w:pos="709"/>
              </w:tabs>
              <w:jc w:val="both"/>
              <w:rPr>
                <w:sz w:val="28"/>
                <w:szCs w:val="28"/>
                <w:lang w:val="pt-BR"/>
              </w:rPr>
            </w:pPr>
            <w:r>
              <w:rPr>
                <w:sz w:val="28"/>
                <w:szCs w:val="28"/>
                <w:lang w:val="pt-BR"/>
              </w:rPr>
              <w:t>- N</w:t>
            </w:r>
            <w:r w:rsidRPr="00B90535">
              <w:rPr>
                <w:sz w:val="28"/>
                <w:szCs w:val="28"/>
                <w:lang w:val="pt-BR"/>
              </w:rPr>
              <w:t>ghị quyết số 93/NQ-CP Ngày 06/4/2025</w:t>
            </w:r>
            <w:r>
              <w:rPr>
                <w:sz w:val="28"/>
                <w:szCs w:val="28"/>
                <w:lang w:val="pt-BR"/>
              </w:rPr>
              <w:t xml:space="preserve"> của Chính phủ </w:t>
            </w:r>
            <w:r w:rsidRPr="00B90535">
              <w:rPr>
                <w:sz w:val="28"/>
                <w:szCs w:val="28"/>
                <w:lang w:val="pt-BR"/>
              </w:rPr>
              <w:t xml:space="preserve">về các nhiệm vụ, giải pháp tháo gỡ </w:t>
            </w:r>
            <w:r w:rsidRPr="00B90535">
              <w:rPr>
                <w:sz w:val="28"/>
                <w:szCs w:val="28"/>
                <w:lang w:val="pt-BR"/>
              </w:rPr>
              <w:lastRenderedPageBreak/>
              <w:t xml:space="preserve">khó khăn, vướng mắc liên quan đến chính sách thuế, LPTB, tín dụng đối với phát triển xe điện và các dự án nhiệt điện khí LNG, trong đó giao Bộ Tài chính: </w:t>
            </w:r>
          </w:p>
          <w:p w:rsidR="00CB6FFF" w:rsidRPr="00B90535" w:rsidRDefault="00CB6FFF" w:rsidP="00CB6FFF">
            <w:pPr>
              <w:pStyle w:val="BodyText3"/>
              <w:tabs>
                <w:tab w:val="left" w:pos="709"/>
              </w:tabs>
              <w:ind w:firstLine="180"/>
              <w:jc w:val="both"/>
              <w:rPr>
                <w:i/>
                <w:sz w:val="28"/>
                <w:szCs w:val="28"/>
              </w:rPr>
            </w:pPr>
            <w:r w:rsidRPr="00B90535">
              <w:rPr>
                <w:i/>
                <w:sz w:val="28"/>
                <w:szCs w:val="28"/>
              </w:rPr>
              <w:t>“a) Chủ trì, phối hợp với Bộ Công Thương, Bộ Xây dựng và các cơ quan liên quan xây dựng Nghị định sửa đổi Nghị định số 10/2022/NĐ-CP (theo hướng gia hạn thời gian áp dụng mức LPTB phù hợp với pháp luật hiện hành đối với xe ô tô điện chạy pin đến hết năm 2030), trình Chính phủ trong tháng 4 năm 2026 theo trình tự, thủ tục rút gọn theo quy định của Luật Ban hành VBQPPL;</w:t>
            </w:r>
          </w:p>
          <w:p w:rsidR="00CB6FFF" w:rsidRPr="00CB6FFF" w:rsidRDefault="00CB6FFF" w:rsidP="00CB6FFF">
            <w:pPr>
              <w:spacing w:before="120" w:after="120"/>
              <w:ind w:firstLine="180"/>
              <w:jc w:val="both"/>
              <w:rPr>
                <w:i/>
                <w:sz w:val="28"/>
                <w:szCs w:val="28"/>
                <w:lang w:val="en-US"/>
              </w:rPr>
            </w:pPr>
            <w:r>
              <w:rPr>
                <w:i/>
                <w:sz w:val="28"/>
                <w:szCs w:val="28"/>
              </w:rPr>
              <w:t xml:space="preserve">b) Chủ trì, phối hợp với các Bộ, cơ quan liên quan khẩn trương hoàn thiện hồ sơ dự án Nghị quyết của Quôc hội về </w:t>
            </w:r>
            <w:r w:rsidRPr="00B90535">
              <w:rPr>
                <w:i/>
                <w:sz w:val="28"/>
                <w:szCs w:val="28"/>
              </w:rPr>
              <w:t>gia hạn thuế TTĐB đối với xe ô tô điện chạy pin đến hết năm 2030</w:t>
            </w:r>
            <w:r>
              <w:rPr>
                <w:i/>
                <w:sz w:val="28"/>
                <w:szCs w:val="28"/>
              </w:rPr>
              <w:t>, trình Chính phủ để trình Quốc hội tại Kỳ họp thứ nhất, Quốc hội khóa XVI theo trình tự, thủ tục rút gọn theo quy định của Luật Ban hành VBQPPL.</w:t>
            </w:r>
            <w:r w:rsidRPr="00430013">
              <w:rPr>
                <w:i/>
                <w:sz w:val="28"/>
                <w:szCs w:val="28"/>
              </w:rPr>
              <w:t>”</w:t>
            </w:r>
            <w:r>
              <w:rPr>
                <w:i/>
                <w:sz w:val="28"/>
                <w:szCs w:val="28"/>
              </w:rPr>
              <w:t>.</w:t>
            </w:r>
          </w:p>
        </w:tc>
        <w:tc>
          <w:tcPr>
            <w:tcW w:w="1266" w:type="pct"/>
          </w:tcPr>
          <w:p w:rsidR="0006624F" w:rsidRPr="00450674" w:rsidRDefault="0006624F" w:rsidP="0006624F">
            <w:pPr>
              <w:pStyle w:val="NormalWeb"/>
              <w:spacing w:before="180" w:beforeAutospacing="0" w:after="180" w:afterAutospacing="0"/>
              <w:ind w:firstLine="212"/>
              <w:jc w:val="both"/>
              <w:rPr>
                <w:sz w:val="28"/>
                <w:szCs w:val="28"/>
                <w:lang w:val="nl-NL"/>
              </w:rPr>
            </w:pPr>
            <w:r w:rsidRPr="00450674">
              <w:rPr>
                <w:bCs/>
                <w:sz w:val="28"/>
                <w:szCs w:val="28"/>
                <w:lang w:val="nl-NL"/>
              </w:rPr>
              <w:lastRenderedPageBreak/>
              <w:t xml:space="preserve">Điều 1. </w:t>
            </w:r>
            <w:bookmarkStart w:id="1" w:name="dieu_1"/>
            <w:r w:rsidRPr="00450674">
              <w:rPr>
                <w:bCs/>
                <w:sz w:val="28"/>
                <w:szCs w:val="28"/>
                <w:lang w:val="nl-NL"/>
              </w:rPr>
              <w:t xml:space="preserve">Sửa đổi, bổ sung </w:t>
            </w:r>
            <w:r w:rsidRPr="00450674">
              <w:rPr>
                <w:bCs/>
                <w:color w:val="000000"/>
                <w:sz w:val="28"/>
                <w:szCs w:val="28"/>
                <w:shd w:val="clear" w:color="auto" w:fill="FFFFFF"/>
              </w:rPr>
              <w:t>điểm c khoản 5 Điều 8 Nghị định số 10/2022/NĐ-CP ngày 15</w:t>
            </w:r>
            <w:r w:rsidR="00A52699">
              <w:rPr>
                <w:bCs/>
                <w:color w:val="000000"/>
                <w:sz w:val="28"/>
                <w:szCs w:val="28"/>
                <w:shd w:val="clear" w:color="auto" w:fill="FFFFFF"/>
                <w:lang w:val="en-US"/>
              </w:rPr>
              <w:t>/</w:t>
            </w:r>
            <w:r w:rsidRPr="00450674">
              <w:rPr>
                <w:bCs/>
                <w:color w:val="000000"/>
                <w:sz w:val="28"/>
                <w:szCs w:val="28"/>
                <w:shd w:val="clear" w:color="auto" w:fill="FFFFFF"/>
              </w:rPr>
              <w:t>01</w:t>
            </w:r>
            <w:r w:rsidR="00A52699">
              <w:rPr>
                <w:bCs/>
                <w:color w:val="000000"/>
                <w:sz w:val="28"/>
                <w:szCs w:val="28"/>
                <w:shd w:val="clear" w:color="auto" w:fill="FFFFFF"/>
                <w:lang w:val="en-US"/>
              </w:rPr>
              <w:t>/</w:t>
            </w:r>
            <w:r w:rsidRPr="00450674">
              <w:rPr>
                <w:bCs/>
                <w:color w:val="000000"/>
                <w:sz w:val="28"/>
                <w:szCs w:val="28"/>
                <w:shd w:val="clear" w:color="auto" w:fill="FFFFFF"/>
              </w:rPr>
              <w:t>2022 của Chính phủ quy định về lệ phí trước bạ</w:t>
            </w:r>
            <w:bookmarkEnd w:id="1"/>
            <w:r w:rsidRPr="00450674">
              <w:rPr>
                <w:bCs/>
                <w:color w:val="000000"/>
                <w:sz w:val="28"/>
                <w:szCs w:val="28"/>
                <w:shd w:val="clear" w:color="auto" w:fill="FFFFFF"/>
              </w:rPr>
              <w:t xml:space="preserve">, </w:t>
            </w:r>
            <w:r w:rsidRPr="00450674">
              <w:rPr>
                <w:sz w:val="28"/>
                <w:szCs w:val="28"/>
                <w:lang w:val="nl-NL"/>
              </w:rPr>
              <w:t xml:space="preserve">như sau: </w:t>
            </w:r>
          </w:p>
          <w:p w:rsidR="0006624F" w:rsidRPr="00450674" w:rsidRDefault="0006624F" w:rsidP="0006624F">
            <w:pPr>
              <w:pStyle w:val="NormalWeb"/>
              <w:shd w:val="clear" w:color="auto" w:fill="FFFFFF"/>
              <w:spacing w:before="180" w:beforeAutospacing="0" w:after="180" w:afterAutospacing="0"/>
              <w:ind w:firstLine="212"/>
              <w:jc w:val="both"/>
              <w:rPr>
                <w:sz w:val="28"/>
                <w:szCs w:val="28"/>
                <w:lang w:val="nl-NL"/>
              </w:rPr>
            </w:pPr>
            <w:r w:rsidRPr="00450674">
              <w:rPr>
                <w:bCs/>
                <w:spacing w:val="-4"/>
                <w:sz w:val="28"/>
                <w:szCs w:val="28"/>
                <w:lang w:val="nl-NL"/>
              </w:rPr>
              <w:t>“</w:t>
            </w:r>
            <w:r w:rsidRPr="00450674">
              <w:rPr>
                <w:color w:val="000000"/>
                <w:sz w:val="28"/>
                <w:szCs w:val="28"/>
              </w:rPr>
              <w:t>c) Ô tô điện chạy pin: Kể từ ngày Nghị định này có hiệu lực thi hành</w:t>
            </w:r>
            <w:r w:rsidRPr="00450674">
              <w:rPr>
                <w:sz w:val="28"/>
                <w:szCs w:val="28"/>
                <w:lang w:val="nl-NL"/>
              </w:rPr>
              <w:t xml:space="preserve"> </w:t>
            </w:r>
            <w:r w:rsidRPr="00450674">
              <w:rPr>
                <w:i/>
                <w:sz w:val="28"/>
                <w:szCs w:val="28"/>
                <w:lang w:val="nl-NL"/>
              </w:rPr>
              <w:t>đến hết ngày 31</w:t>
            </w:r>
            <w:r w:rsidR="00A52699">
              <w:rPr>
                <w:i/>
                <w:sz w:val="28"/>
                <w:szCs w:val="28"/>
                <w:lang w:val="nl-NL"/>
              </w:rPr>
              <w:t>/</w:t>
            </w:r>
            <w:r w:rsidRPr="00450674">
              <w:rPr>
                <w:i/>
                <w:sz w:val="28"/>
                <w:szCs w:val="28"/>
                <w:lang w:val="nl-NL"/>
              </w:rPr>
              <w:t>12</w:t>
            </w:r>
            <w:r w:rsidR="00A52699">
              <w:rPr>
                <w:i/>
                <w:sz w:val="28"/>
                <w:szCs w:val="28"/>
                <w:lang w:val="nl-NL"/>
              </w:rPr>
              <w:t>/</w:t>
            </w:r>
            <w:r w:rsidRPr="00450674">
              <w:rPr>
                <w:i/>
                <w:sz w:val="28"/>
                <w:szCs w:val="28"/>
                <w:lang w:val="nl-NL"/>
              </w:rPr>
              <w:t>2030</w:t>
            </w:r>
            <w:r w:rsidRPr="00450674">
              <w:rPr>
                <w:color w:val="000000"/>
                <w:sz w:val="28"/>
                <w:szCs w:val="28"/>
              </w:rPr>
              <w:t xml:space="preserve">: nộp lệ phí trước bạ lần đầu với mức thu là 0%. </w:t>
            </w:r>
            <w:r w:rsidRPr="00450674">
              <w:rPr>
                <w:i/>
                <w:color w:val="000000"/>
                <w:sz w:val="28"/>
                <w:szCs w:val="28"/>
              </w:rPr>
              <w:t>Ô tô điện chạy pin thực hiện theo quy định của Bộ Xây dựng</w:t>
            </w:r>
            <w:r w:rsidRPr="00450674">
              <w:rPr>
                <w:sz w:val="28"/>
                <w:szCs w:val="28"/>
                <w:lang w:val="nl-NL"/>
              </w:rPr>
              <w:t>”.</w:t>
            </w:r>
          </w:p>
          <w:p w:rsidR="00446105" w:rsidRPr="00446105" w:rsidRDefault="00446105" w:rsidP="00446105">
            <w:pPr>
              <w:spacing w:before="120" w:after="120"/>
              <w:jc w:val="both"/>
              <w:rPr>
                <w:sz w:val="28"/>
                <w:szCs w:val="28"/>
                <w:lang w:val="en-US"/>
              </w:rPr>
            </w:pPr>
          </w:p>
        </w:tc>
        <w:tc>
          <w:tcPr>
            <w:tcW w:w="1036" w:type="pct"/>
          </w:tcPr>
          <w:p w:rsidR="00435132" w:rsidRPr="00DA7264" w:rsidRDefault="00435132" w:rsidP="00BE76D3">
            <w:pPr>
              <w:spacing w:before="120" w:after="120"/>
              <w:jc w:val="both"/>
              <w:rPr>
                <w:sz w:val="28"/>
                <w:szCs w:val="28"/>
                <w:shd w:val="clear" w:color="auto" w:fill="FFFFFF"/>
                <w:lang w:val="pt-BR"/>
              </w:rPr>
            </w:pPr>
            <w:proofErr w:type="spellStart"/>
            <w:r w:rsidRPr="00DA7264">
              <w:rPr>
                <w:bCs/>
                <w:sz w:val="28"/>
                <w:szCs w:val="28"/>
                <w:lang w:val="en-US"/>
              </w:rPr>
              <w:t>Dự</w:t>
            </w:r>
            <w:proofErr w:type="spellEnd"/>
            <w:r w:rsidRPr="00DA7264">
              <w:rPr>
                <w:bCs/>
                <w:sz w:val="28"/>
                <w:szCs w:val="28"/>
                <w:lang w:val="en-US"/>
              </w:rPr>
              <w:t xml:space="preserve"> </w:t>
            </w:r>
            <w:proofErr w:type="spellStart"/>
            <w:r w:rsidRPr="00DA7264">
              <w:rPr>
                <w:bCs/>
                <w:sz w:val="28"/>
                <w:szCs w:val="28"/>
                <w:lang w:val="en-US"/>
              </w:rPr>
              <w:t>thảo</w:t>
            </w:r>
            <w:proofErr w:type="spellEnd"/>
            <w:r w:rsidRPr="00DA7264">
              <w:rPr>
                <w:bCs/>
                <w:sz w:val="28"/>
                <w:szCs w:val="28"/>
                <w:lang w:val="en-US"/>
              </w:rPr>
              <w:t xml:space="preserve"> </w:t>
            </w:r>
            <w:proofErr w:type="spellStart"/>
            <w:r w:rsidRPr="00DA7264">
              <w:rPr>
                <w:bCs/>
                <w:sz w:val="28"/>
                <w:szCs w:val="28"/>
                <w:lang w:val="en-US"/>
              </w:rPr>
              <w:t>Nghị</w:t>
            </w:r>
            <w:proofErr w:type="spellEnd"/>
            <w:r w:rsidRPr="00DA7264">
              <w:rPr>
                <w:bCs/>
                <w:sz w:val="28"/>
                <w:szCs w:val="28"/>
                <w:lang w:val="en-US"/>
              </w:rPr>
              <w:t xml:space="preserve"> </w:t>
            </w:r>
            <w:proofErr w:type="spellStart"/>
            <w:r w:rsidR="002D405F">
              <w:rPr>
                <w:bCs/>
                <w:sz w:val="28"/>
                <w:szCs w:val="28"/>
                <w:lang w:val="en-US"/>
              </w:rPr>
              <w:t>định</w:t>
            </w:r>
            <w:proofErr w:type="spellEnd"/>
            <w:r w:rsidRPr="00DA7264">
              <w:rPr>
                <w:bCs/>
                <w:sz w:val="28"/>
                <w:szCs w:val="28"/>
                <w:lang w:val="en-US"/>
              </w:rPr>
              <w:t xml:space="preserve"> </w:t>
            </w:r>
            <w:proofErr w:type="spellStart"/>
            <w:r w:rsidRPr="00DA7264">
              <w:rPr>
                <w:bCs/>
                <w:sz w:val="28"/>
                <w:szCs w:val="28"/>
                <w:lang w:val="en-US"/>
              </w:rPr>
              <w:t>đã</w:t>
            </w:r>
            <w:proofErr w:type="spellEnd"/>
            <w:r w:rsidRPr="00DA7264">
              <w:rPr>
                <w:bCs/>
                <w:sz w:val="28"/>
                <w:szCs w:val="28"/>
                <w:lang w:val="en-US"/>
              </w:rPr>
              <w:t xml:space="preserve"> </w:t>
            </w:r>
            <w:proofErr w:type="spellStart"/>
            <w:r w:rsidRPr="00DA7264">
              <w:rPr>
                <w:bCs/>
                <w:sz w:val="28"/>
                <w:szCs w:val="28"/>
                <w:lang w:val="en-US"/>
              </w:rPr>
              <w:t>thể</w:t>
            </w:r>
            <w:proofErr w:type="spellEnd"/>
            <w:r w:rsidRPr="00DA7264">
              <w:rPr>
                <w:bCs/>
                <w:sz w:val="28"/>
                <w:szCs w:val="28"/>
                <w:lang w:val="en-US"/>
              </w:rPr>
              <w:t xml:space="preserve"> </w:t>
            </w:r>
            <w:proofErr w:type="spellStart"/>
            <w:r w:rsidRPr="00DA7264">
              <w:rPr>
                <w:bCs/>
                <w:sz w:val="28"/>
                <w:szCs w:val="28"/>
                <w:lang w:val="en-US"/>
              </w:rPr>
              <w:t>chế</w:t>
            </w:r>
            <w:proofErr w:type="spellEnd"/>
            <w:r w:rsidRPr="00DA7264">
              <w:rPr>
                <w:bCs/>
                <w:sz w:val="28"/>
                <w:szCs w:val="28"/>
                <w:lang w:val="en-US"/>
              </w:rPr>
              <w:t xml:space="preserve"> </w:t>
            </w:r>
            <w:r w:rsidRPr="00DA7264">
              <w:rPr>
                <w:sz w:val="28"/>
                <w:szCs w:val="28"/>
                <w:shd w:val="clear" w:color="auto" w:fill="FFFFFF"/>
              </w:rPr>
              <w:t>hóa chủ trương, quan điểm của Đảng và Nhà nước</w:t>
            </w:r>
            <w:r w:rsidRPr="00DA7264">
              <w:rPr>
                <w:sz w:val="28"/>
                <w:szCs w:val="28"/>
                <w:shd w:val="clear" w:color="auto" w:fill="FFFFFF"/>
                <w:lang w:val="en-US"/>
              </w:rPr>
              <w:t xml:space="preserve"> </w:t>
            </w:r>
            <w:r w:rsidR="002D405F" w:rsidRPr="00F65CF0">
              <w:rPr>
                <w:sz w:val="28"/>
                <w:szCs w:val="28"/>
                <w:shd w:val="clear" w:color="auto" w:fill="FFFFFF"/>
              </w:rPr>
              <w:t xml:space="preserve">cụ thể hóa mục tiêu về </w:t>
            </w:r>
            <w:r w:rsidR="002D405F">
              <w:rPr>
                <w:sz w:val="28"/>
                <w:szCs w:val="28"/>
                <w:shd w:val="clear" w:color="auto" w:fill="FFFFFF"/>
              </w:rPr>
              <w:t>n</w:t>
            </w:r>
            <w:r w:rsidR="002D405F" w:rsidRPr="00736BE1">
              <w:rPr>
                <w:sz w:val="28"/>
                <w:szCs w:val="28"/>
                <w:shd w:val="clear" w:color="auto" w:fill="FFFFFF"/>
              </w:rPr>
              <w:t xml:space="preserve">âng cao hiệu quả sử dụng năng lượng, đẩy mạnh chuyển đổi sử dụng điện, năng lượng xanh đối với các lĩnh vực thuộc ngành giao thông vận tải; thực hiện mạnh mẽ việc chuyển đổi toàn bộ phương tiện, trang thiết bị, hạ tầng giao thông vận tải sang sử dụng điện, năng lượng xanh, </w:t>
            </w:r>
            <w:r w:rsidR="002D405F" w:rsidRPr="00736BE1">
              <w:rPr>
                <w:sz w:val="28"/>
                <w:szCs w:val="28"/>
                <w:shd w:val="clear" w:color="auto" w:fill="FFFFFF"/>
              </w:rPr>
              <w:lastRenderedPageBreak/>
              <w:t>hướng đến phát thải ròng khí nhà kính về “0” vào năm 2050.</w:t>
            </w:r>
            <w:r w:rsidRPr="00DA7264">
              <w:rPr>
                <w:sz w:val="28"/>
                <w:szCs w:val="28"/>
                <w:shd w:val="clear" w:color="auto" w:fill="FFFFFF"/>
                <w:lang w:val="pt-BR"/>
              </w:rPr>
              <w:t>.</w:t>
            </w:r>
          </w:p>
          <w:p w:rsidR="00435132" w:rsidRPr="00DA7264" w:rsidRDefault="00435132" w:rsidP="00BE76D3">
            <w:pPr>
              <w:spacing w:before="120" w:after="120"/>
              <w:jc w:val="both"/>
              <w:rPr>
                <w:bCs/>
                <w:sz w:val="28"/>
                <w:szCs w:val="28"/>
                <w:lang w:val="en-US"/>
              </w:rPr>
            </w:pPr>
          </w:p>
        </w:tc>
        <w:tc>
          <w:tcPr>
            <w:tcW w:w="790" w:type="pct"/>
          </w:tcPr>
          <w:p w:rsidR="00435132" w:rsidRPr="00BA7193" w:rsidRDefault="00BA7193" w:rsidP="0006624F">
            <w:pPr>
              <w:spacing w:before="120" w:after="120"/>
              <w:jc w:val="both"/>
              <w:rPr>
                <w:bCs/>
                <w:sz w:val="28"/>
                <w:szCs w:val="28"/>
                <w:lang w:val="en-US"/>
              </w:rPr>
            </w:pPr>
            <w:proofErr w:type="spellStart"/>
            <w:r w:rsidRPr="00BA7193">
              <w:rPr>
                <w:bCs/>
                <w:sz w:val="28"/>
                <w:szCs w:val="28"/>
                <w:lang w:val="en-US"/>
              </w:rPr>
              <w:lastRenderedPageBreak/>
              <w:t>Giữ</w:t>
            </w:r>
            <w:proofErr w:type="spellEnd"/>
            <w:r w:rsidRPr="00BA7193">
              <w:rPr>
                <w:bCs/>
                <w:sz w:val="28"/>
                <w:szCs w:val="28"/>
                <w:lang w:val="en-US"/>
              </w:rPr>
              <w:t xml:space="preserve"> </w:t>
            </w:r>
            <w:proofErr w:type="spellStart"/>
            <w:r w:rsidRPr="00BA7193">
              <w:rPr>
                <w:bCs/>
                <w:sz w:val="28"/>
                <w:szCs w:val="28"/>
                <w:lang w:val="en-US"/>
              </w:rPr>
              <w:t>nguyên</w:t>
            </w:r>
            <w:proofErr w:type="spellEnd"/>
            <w:r w:rsidRPr="00BA7193">
              <w:rPr>
                <w:bCs/>
                <w:sz w:val="28"/>
                <w:szCs w:val="28"/>
                <w:lang w:val="en-US"/>
              </w:rPr>
              <w:t xml:space="preserve"> </w:t>
            </w:r>
            <w:proofErr w:type="spellStart"/>
            <w:r w:rsidRPr="00BA7193">
              <w:rPr>
                <w:bCs/>
                <w:sz w:val="28"/>
                <w:szCs w:val="28"/>
                <w:lang w:val="en-US"/>
              </w:rPr>
              <w:t>quy</w:t>
            </w:r>
            <w:proofErr w:type="spellEnd"/>
            <w:r w:rsidRPr="00BA7193">
              <w:rPr>
                <w:bCs/>
                <w:sz w:val="28"/>
                <w:szCs w:val="28"/>
                <w:lang w:val="en-US"/>
              </w:rPr>
              <w:t xml:space="preserve"> </w:t>
            </w:r>
            <w:proofErr w:type="spellStart"/>
            <w:r w:rsidRPr="00BA7193">
              <w:rPr>
                <w:bCs/>
                <w:sz w:val="28"/>
                <w:szCs w:val="28"/>
                <w:lang w:val="en-US"/>
              </w:rPr>
              <w:t>định</w:t>
            </w:r>
            <w:proofErr w:type="spellEnd"/>
            <w:r w:rsidRPr="00BA7193">
              <w:rPr>
                <w:bCs/>
                <w:sz w:val="28"/>
                <w:szCs w:val="28"/>
                <w:lang w:val="en-US"/>
              </w:rPr>
              <w:t xml:space="preserve"> </w:t>
            </w:r>
            <w:proofErr w:type="spellStart"/>
            <w:r w:rsidRPr="00BA7193">
              <w:rPr>
                <w:bCs/>
                <w:sz w:val="28"/>
                <w:szCs w:val="28"/>
                <w:lang w:val="en-US"/>
              </w:rPr>
              <w:t>tại</w:t>
            </w:r>
            <w:proofErr w:type="spellEnd"/>
            <w:r w:rsidRPr="00BA7193">
              <w:rPr>
                <w:bCs/>
                <w:sz w:val="28"/>
                <w:szCs w:val="28"/>
                <w:lang w:val="en-US"/>
              </w:rPr>
              <w:t xml:space="preserve"> </w:t>
            </w:r>
            <w:proofErr w:type="spellStart"/>
            <w:r w:rsidRPr="00BA7193">
              <w:rPr>
                <w:bCs/>
                <w:sz w:val="28"/>
                <w:szCs w:val="28"/>
                <w:lang w:val="en-US"/>
              </w:rPr>
              <w:t>dự</w:t>
            </w:r>
            <w:proofErr w:type="spellEnd"/>
            <w:r w:rsidRPr="00BA7193">
              <w:rPr>
                <w:bCs/>
                <w:sz w:val="28"/>
                <w:szCs w:val="28"/>
                <w:lang w:val="en-US"/>
              </w:rPr>
              <w:t xml:space="preserve"> </w:t>
            </w:r>
            <w:proofErr w:type="spellStart"/>
            <w:r w:rsidRPr="00BA7193">
              <w:rPr>
                <w:bCs/>
                <w:sz w:val="28"/>
                <w:szCs w:val="28"/>
                <w:lang w:val="en-US"/>
              </w:rPr>
              <w:t>thảo</w:t>
            </w:r>
            <w:proofErr w:type="spellEnd"/>
            <w:r w:rsidRPr="00BA7193">
              <w:rPr>
                <w:bCs/>
                <w:sz w:val="28"/>
                <w:szCs w:val="28"/>
                <w:lang w:val="en-US"/>
              </w:rPr>
              <w:t xml:space="preserve"> </w:t>
            </w:r>
            <w:proofErr w:type="spellStart"/>
            <w:r w:rsidRPr="00BA7193">
              <w:rPr>
                <w:bCs/>
                <w:sz w:val="28"/>
                <w:szCs w:val="28"/>
                <w:lang w:val="en-US"/>
              </w:rPr>
              <w:t>Nghị</w:t>
            </w:r>
            <w:proofErr w:type="spellEnd"/>
            <w:r w:rsidRPr="00BA7193">
              <w:rPr>
                <w:bCs/>
                <w:sz w:val="28"/>
                <w:szCs w:val="28"/>
                <w:lang w:val="en-US"/>
              </w:rPr>
              <w:t xml:space="preserve"> </w:t>
            </w:r>
            <w:proofErr w:type="spellStart"/>
            <w:r w:rsidR="0006624F">
              <w:rPr>
                <w:bCs/>
                <w:sz w:val="28"/>
                <w:szCs w:val="28"/>
                <w:lang w:val="en-US"/>
              </w:rPr>
              <w:t>định</w:t>
            </w:r>
            <w:proofErr w:type="spellEnd"/>
            <w:r w:rsidRPr="00BA7193">
              <w:rPr>
                <w:bCs/>
                <w:sz w:val="28"/>
                <w:szCs w:val="28"/>
                <w:lang w:val="en-US"/>
              </w:rPr>
              <w:t>.</w:t>
            </w:r>
          </w:p>
        </w:tc>
      </w:tr>
    </w:tbl>
    <w:p w:rsidR="003C2E1D" w:rsidRDefault="003C2E1D" w:rsidP="00435132">
      <w:pPr>
        <w:tabs>
          <w:tab w:val="left" w:pos="0"/>
        </w:tabs>
        <w:spacing w:before="240" w:after="240"/>
        <w:rPr>
          <w:b/>
          <w:sz w:val="28"/>
          <w:szCs w:val="28"/>
          <w:lang w:val="nl-NL"/>
        </w:rPr>
      </w:pPr>
    </w:p>
    <w:p w:rsidR="003C2E1D" w:rsidRDefault="003C2E1D" w:rsidP="00435132">
      <w:pPr>
        <w:tabs>
          <w:tab w:val="left" w:pos="0"/>
        </w:tabs>
        <w:spacing w:before="240" w:after="240"/>
        <w:rPr>
          <w:b/>
          <w:sz w:val="28"/>
          <w:szCs w:val="28"/>
          <w:lang w:val="nl-NL"/>
        </w:rPr>
      </w:pPr>
    </w:p>
    <w:p w:rsidR="003C2E1D" w:rsidRDefault="003C2E1D" w:rsidP="00435132">
      <w:pPr>
        <w:tabs>
          <w:tab w:val="left" w:pos="0"/>
        </w:tabs>
        <w:spacing w:before="240" w:after="240"/>
        <w:rPr>
          <w:b/>
          <w:sz w:val="28"/>
          <w:szCs w:val="28"/>
          <w:lang w:val="nl-NL"/>
        </w:rPr>
      </w:pPr>
    </w:p>
    <w:p w:rsidR="009B50B6" w:rsidRPr="00DA7264" w:rsidRDefault="00435132" w:rsidP="00435132">
      <w:pPr>
        <w:tabs>
          <w:tab w:val="left" w:pos="0"/>
        </w:tabs>
        <w:spacing w:before="240" w:after="240"/>
        <w:rPr>
          <w:b/>
          <w:sz w:val="28"/>
          <w:szCs w:val="28"/>
          <w:lang w:val="nl-NL"/>
        </w:rPr>
      </w:pPr>
      <w:r>
        <w:rPr>
          <w:b/>
          <w:sz w:val="28"/>
          <w:szCs w:val="28"/>
          <w:lang w:val="nl-NL"/>
        </w:rPr>
        <w:lastRenderedPageBreak/>
        <w:t>2</w:t>
      </w:r>
      <w:r w:rsidR="009B50B6" w:rsidRPr="00DA7264">
        <w:rPr>
          <w:b/>
          <w:sz w:val="28"/>
          <w:szCs w:val="28"/>
          <w:lang w:val="nl-NL"/>
        </w:rPr>
        <w:t>. Văn bản quy phạm pháp luật có liên quan đến dự án Nghị quyết</w:t>
      </w:r>
    </w:p>
    <w:tbl>
      <w:tblPr>
        <w:tblStyle w:val="TableGrid"/>
        <w:tblW w:w="5000" w:type="pct"/>
        <w:tblLook w:val="04A0"/>
      </w:tblPr>
      <w:tblGrid>
        <w:gridCol w:w="5355"/>
        <w:gridCol w:w="4958"/>
        <w:gridCol w:w="2136"/>
        <w:gridCol w:w="2325"/>
      </w:tblGrid>
      <w:tr w:rsidR="00676C41" w:rsidRPr="00DA7264" w:rsidTr="00DE068F">
        <w:trPr>
          <w:tblHeader/>
        </w:trPr>
        <w:tc>
          <w:tcPr>
            <w:tcW w:w="1812"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QUY ĐỊNH CỦA DỰ THẢO</w:t>
            </w:r>
          </w:p>
        </w:tc>
        <w:tc>
          <w:tcPr>
            <w:tcW w:w="1678"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QUY ĐỊNH CỦA PHÁP LUẬT HIỆN HÀNH CÓ LIÊN QUAN</w:t>
            </w:r>
          </w:p>
        </w:tc>
        <w:tc>
          <w:tcPr>
            <w:tcW w:w="723"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ĐÁNH GIÁ</w:t>
            </w:r>
          </w:p>
        </w:tc>
        <w:tc>
          <w:tcPr>
            <w:tcW w:w="787"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ĐỀ XUẤT XỬ LÝ</w:t>
            </w:r>
          </w:p>
        </w:tc>
      </w:tr>
      <w:tr w:rsidR="00676C41" w:rsidRPr="00DA7264" w:rsidTr="000C6141">
        <w:tc>
          <w:tcPr>
            <w:tcW w:w="1812" w:type="pct"/>
          </w:tcPr>
          <w:p w:rsidR="00450674" w:rsidRPr="00450674" w:rsidRDefault="00450674" w:rsidP="00606F5E">
            <w:pPr>
              <w:pStyle w:val="NormalWeb"/>
              <w:spacing w:before="180" w:beforeAutospacing="0" w:after="180" w:afterAutospacing="0"/>
              <w:jc w:val="both"/>
              <w:rPr>
                <w:sz w:val="28"/>
                <w:szCs w:val="28"/>
                <w:lang w:val="nl-NL"/>
              </w:rPr>
            </w:pPr>
            <w:r w:rsidRPr="00450674">
              <w:rPr>
                <w:bCs/>
                <w:sz w:val="28"/>
                <w:szCs w:val="28"/>
                <w:lang w:val="nl-NL"/>
              </w:rPr>
              <w:t xml:space="preserve">Điều 1. Sửa đổi, bổ sung </w:t>
            </w:r>
            <w:r w:rsidRPr="00450674">
              <w:rPr>
                <w:bCs/>
                <w:color w:val="000000"/>
                <w:sz w:val="28"/>
                <w:szCs w:val="28"/>
                <w:shd w:val="clear" w:color="auto" w:fill="FFFFFF"/>
              </w:rPr>
              <w:t xml:space="preserve">điểm c khoản 5 Điều 8 Nghị định số 10/2022/NĐ-CP ngày 15 tháng 01 năm 2022 của Chính phủ quy định về lệ phí trước bạ, </w:t>
            </w:r>
            <w:r w:rsidRPr="00450674">
              <w:rPr>
                <w:sz w:val="28"/>
                <w:szCs w:val="28"/>
                <w:lang w:val="nl-NL"/>
              </w:rPr>
              <w:t xml:space="preserve">như sau: </w:t>
            </w:r>
          </w:p>
          <w:p w:rsidR="00450674" w:rsidRPr="00450674" w:rsidRDefault="00450674" w:rsidP="00450674">
            <w:pPr>
              <w:pStyle w:val="NormalWeb"/>
              <w:shd w:val="clear" w:color="auto" w:fill="FFFFFF"/>
              <w:spacing w:before="180" w:beforeAutospacing="0" w:after="180" w:afterAutospacing="0"/>
              <w:ind w:firstLine="212"/>
              <w:jc w:val="both"/>
              <w:rPr>
                <w:sz w:val="28"/>
                <w:szCs w:val="28"/>
                <w:lang w:val="nl-NL"/>
              </w:rPr>
            </w:pPr>
            <w:r w:rsidRPr="00450674">
              <w:rPr>
                <w:bCs/>
                <w:spacing w:val="-4"/>
                <w:sz w:val="28"/>
                <w:szCs w:val="28"/>
                <w:lang w:val="nl-NL"/>
              </w:rPr>
              <w:t>“</w:t>
            </w:r>
            <w:r w:rsidRPr="00450674">
              <w:rPr>
                <w:color w:val="000000"/>
                <w:sz w:val="28"/>
                <w:szCs w:val="28"/>
              </w:rPr>
              <w:t>c) Ô tô điện chạy pin: Kể từ ngày Nghị định này có hiệu lực thi hành</w:t>
            </w:r>
            <w:r w:rsidRPr="00450674">
              <w:rPr>
                <w:sz w:val="28"/>
                <w:szCs w:val="28"/>
                <w:lang w:val="nl-NL"/>
              </w:rPr>
              <w:t xml:space="preserve"> </w:t>
            </w:r>
            <w:r w:rsidRPr="00450674">
              <w:rPr>
                <w:i/>
                <w:sz w:val="28"/>
                <w:szCs w:val="28"/>
                <w:lang w:val="nl-NL"/>
              </w:rPr>
              <w:t>đến hết ngày 31 tháng 12 năm 2030</w:t>
            </w:r>
            <w:r w:rsidRPr="00450674">
              <w:rPr>
                <w:color w:val="000000"/>
                <w:sz w:val="28"/>
                <w:szCs w:val="28"/>
              </w:rPr>
              <w:t xml:space="preserve">: nộp lệ phí trước bạ lần đầu với mức thu là 0%. </w:t>
            </w:r>
            <w:r w:rsidRPr="00450674">
              <w:rPr>
                <w:i/>
                <w:color w:val="000000"/>
                <w:sz w:val="28"/>
                <w:szCs w:val="28"/>
              </w:rPr>
              <w:t>Ô tô điện chạy pin thực hiện theo quy định của Bộ Xây dựng</w:t>
            </w:r>
            <w:r w:rsidRPr="00450674">
              <w:rPr>
                <w:sz w:val="28"/>
                <w:szCs w:val="28"/>
                <w:lang w:val="nl-NL"/>
              </w:rPr>
              <w:t>”.</w:t>
            </w:r>
          </w:p>
          <w:p w:rsidR="00E94E94" w:rsidRPr="00DA7264" w:rsidRDefault="00E94E94" w:rsidP="00BE76D3">
            <w:pPr>
              <w:tabs>
                <w:tab w:val="left" w:pos="0"/>
              </w:tabs>
              <w:spacing w:before="120" w:after="120"/>
              <w:jc w:val="both"/>
              <w:rPr>
                <w:sz w:val="28"/>
                <w:szCs w:val="28"/>
                <w:lang w:val="en-US"/>
              </w:rPr>
            </w:pPr>
          </w:p>
        </w:tc>
        <w:tc>
          <w:tcPr>
            <w:tcW w:w="1678" w:type="pct"/>
          </w:tcPr>
          <w:p w:rsidR="00606F5E" w:rsidRDefault="00446105" w:rsidP="00446105">
            <w:pPr>
              <w:tabs>
                <w:tab w:val="left" w:pos="0"/>
              </w:tabs>
              <w:spacing w:before="120" w:after="120"/>
              <w:jc w:val="both"/>
              <w:rPr>
                <w:iCs/>
                <w:sz w:val="28"/>
                <w:szCs w:val="28"/>
                <w:lang w:val="en-US"/>
              </w:rPr>
            </w:pPr>
            <w:r w:rsidRPr="00DA7264">
              <w:rPr>
                <w:iCs/>
                <w:sz w:val="28"/>
                <w:szCs w:val="28"/>
                <w:lang w:val="en-US"/>
              </w:rPr>
              <w:t xml:space="preserve">- </w:t>
            </w:r>
            <w:proofErr w:type="spellStart"/>
            <w:r w:rsidR="00606F5E">
              <w:rPr>
                <w:iCs/>
                <w:sz w:val="28"/>
                <w:szCs w:val="28"/>
                <w:lang w:val="en-US"/>
              </w:rPr>
              <w:t>Tại</w:t>
            </w:r>
            <w:proofErr w:type="spellEnd"/>
            <w:r w:rsidR="00606F5E">
              <w:rPr>
                <w:iCs/>
                <w:sz w:val="28"/>
                <w:szCs w:val="28"/>
                <w:lang w:val="en-US"/>
              </w:rPr>
              <w:t xml:space="preserve"> </w:t>
            </w:r>
            <w:proofErr w:type="spellStart"/>
            <w:r w:rsidR="00606F5E">
              <w:rPr>
                <w:iCs/>
                <w:sz w:val="28"/>
                <w:szCs w:val="28"/>
                <w:lang w:val="en-US"/>
              </w:rPr>
              <w:t>Điều</w:t>
            </w:r>
            <w:proofErr w:type="spellEnd"/>
            <w:r w:rsidR="00606F5E">
              <w:rPr>
                <w:iCs/>
                <w:sz w:val="28"/>
                <w:szCs w:val="28"/>
                <w:lang w:val="en-US"/>
              </w:rPr>
              <w:t xml:space="preserve"> 18 </w:t>
            </w:r>
            <w:proofErr w:type="spellStart"/>
            <w:r w:rsidR="00606F5E">
              <w:rPr>
                <w:iCs/>
                <w:sz w:val="28"/>
                <w:szCs w:val="28"/>
                <w:lang w:val="en-US"/>
              </w:rPr>
              <w:t>Luật</w:t>
            </w:r>
            <w:proofErr w:type="spellEnd"/>
            <w:r w:rsidR="00606F5E">
              <w:rPr>
                <w:iCs/>
                <w:sz w:val="28"/>
                <w:szCs w:val="28"/>
                <w:lang w:val="en-US"/>
              </w:rPr>
              <w:t xml:space="preserve"> </w:t>
            </w:r>
            <w:proofErr w:type="spellStart"/>
            <w:r w:rsidR="00606F5E">
              <w:rPr>
                <w:iCs/>
                <w:sz w:val="28"/>
                <w:szCs w:val="28"/>
                <w:lang w:val="en-US"/>
              </w:rPr>
              <w:t>Phí</w:t>
            </w:r>
            <w:proofErr w:type="spellEnd"/>
            <w:r w:rsidR="00606F5E">
              <w:rPr>
                <w:iCs/>
                <w:sz w:val="28"/>
                <w:szCs w:val="28"/>
                <w:lang w:val="en-US"/>
              </w:rPr>
              <w:t xml:space="preserve"> </w:t>
            </w:r>
            <w:proofErr w:type="spellStart"/>
            <w:r w:rsidR="00606F5E">
              <w:rPr>
                <w:iCs/>
                <w:sz w:val="28"/>
                <w:szCs w:val="28"/>
                <w:lang w:val="en-US"/>
              </w:rPr>
              <w:t>và</w:t>
            </w:r>
            <w:proofErr w:type="spellEnd"/>
            <w:r w:rsidR="00606F5E">
              <w:rPr>
                <w:iCs/>
                <w:sz w:val="28"/>
                <w:szCs w:val="28"/>
                <w:lang w:val="en-US"/>
              </w:rPr>
              <w:t xml:space="preserve"> </w:t>
            </w:r>
            <w:proofErr w:type="spellStart"/>
            <w:r w:rsidR="00606F5E">
              <w:rPr>
                <w:iCs/>
                <w:sz w:val="28"/>
                <w:szCs w:val="28"/>
                <w:lang w:val="en-US"/>
              </w:rPr>
              <w:t>lệ</w:t>
            </w:r>
            <w:proofErr w:type="spellEnd"/>
            <w:r w:rsidR="00606F5E">
              <w:rPr>
                <w:iCs/>
                <w:sz w:val="28"/>
                <w:szCs w:val="28"/>
                <w:lang w:val="en-US"/>
              </w:rPr>
              <w:t xml:space="preserve"> </w:t>
            </w:r>
            <w:proofErr w:type="spellStart"/>
            <w:r w:rsidR="00606F5E">
              <w:rPr>
                <w:iCs/>
                <w:sz w:val="28"/>
                <w:szCs w:val="28"/>
                <w:lang w:val="en-US"/>
              </w:rPr>
              <w:t>phí</w:t>
            </w:r>
            <w:proofErr w:type="spellEnd"/>
            <w:r w:rsidR="00606F5E">
              <w:rPr>
                <w:iCs/>
                <w:sz w:val="28"/>
                <w:szCs w:val="28"/>
                <w:lang w:val="en-US"/>
              </w:rPr>
              <w:t xml:space="preserve"> </w:t>
            </w:r>
            <w:proofErr w:type="spellStart"/>
            <w:r w:rsidR="00E10802">
              <w:rPr>
                <w:iCs/>
                <w:sz w:val="28"/>
                <w:szCs w:val="28"/>
                <w:lang w:val="en-US"/>
              </w:rPr>
              <w:t>số</w:t>
            </w:r>
            <w:proofErr w:type="spellEnd"/>
            <w:r w:rsidR="00E10802">
              <w:rPr>
                <w:iCs/>
                <w:sz w:val="28"/>
                <w:szCs w:val="28"/>
                <w:lang w:val="en-US"/>
              </w:rPr>
              <w:t xml:space="preserve"> 97/2015/QH13 </w:t>
            </w:r>
            <w:proofErr w:type="spellStart"/>
            <w:r w:rsidR="00606F5E">
              <w:rPr>
                <w:iCs/>
                <w:sz w:val="28"/>
                <w:szCs w:val="28"/>
                <w:lang w:val="en-US"/>
              </w:rPr>
              <w:t>quy</w:t>
            </w:r>
            <w:proofErr w:type="spellEnd"/>
            <w:r w:rsidR="00606F5E">
              <w:rPr>
                <w:iCs/>
                <w:sz w:val="28"/>
                <w:szCs w:val="28"/>
                <w:lang w:val="en-US"/>
              </w:rPr>
              <w:t xml:space="preserve"> </w:t>
            </w:r>
            <w:proofErr w:type="spellStart"/>
            <w:r w:rsidR="00606F5E">
              <w:rPr>
                <w:iCs/>
                <w:sz w:val="28"/>
                <w:szCs w:val="28"/>
                <w:lang w:val="en-US"/>
              </w:rPr>
              <w:t>định</w:t>
            </w:r>
            <w:proofErr w:type="spellEnd"/>
            <w:r w:rsidR="00606F5E">
              <w:rPr>
                <w:iCs/>
                <w:sz w:val="28"/>
                <w:szCs w:val="28"/>
                <w:lang w:val="en-US"/>
              </w:rPr>
              <w:t xml:space="preserve"> </w:t>
            </w:r>
            <w:proofErr w:type="spellStart"/>
            <w:r w:rsidR="00606F5E">
              <w:rPr>
                <w:iCs/>
                <w:sz w:val="28"/>
                <w:szCs w:val="28"/>
                <w:lang w:val="en-US"/>
              </w:rPr>
              <w:t>thẩm</w:t>
            </w:r>
            <w:proofErr w:type="spellEnd"/>
            <w:r w:rsidR="00606F5E">
              <w:rPr>
                <w:iCs/>
                <w:sz w:val="28"/>
                <w:szCs w:val="28"/>
                <w:lang w:val="en-US"/>
              </w:rPr>
              <w:t xml:space="preserve"> </w:t>
            </w:r>
            <w:proofErr w:type="spellStart"/>
            <w:r w:rsidR="00606F5E">
              <w:rPr>
                <w:iCs/>
                <w:sz w:val="28"/>
                <w:szCs w:val="28"/>
                <w:lang w:val="en-US"/>
              </w:rPr>
              <w:t>quyền</w:t>
            </w:r>
            <w:proofErr w:type="spellEnd"/>
            <w:r w:rsidR="00606F5E">
              <w:rPr>
                <w:iCs/>
                <w:sz w:val="28"/>
                <w:szCs w:val="28"/>
                <w:lang w:val="en-US"/>
              </w:rPr>
              <w:t xml:space="preserve"> </w:t>
            </w:r>
            <w:proofErr w:type="spellStart"/>
            <w:r w:rsidR="00606F5E">
              <w:rPr>
                <w:iCs/>
                <w:sz w:val="28"/>
                <w:szCs w:val="28"/>
                <w:lang w:val="en-US"/>
              </w:rPr>
              <w:t>và</w:t>
            </w:r>
            <w:proofErr w:type="spellEnd"/>
            <w:r w:rsidR="00606F5E">
              <w:rPr>
                <w:iCs/>
                <w:sz w:val="28"/>
                <w:szCs w:val="28"/>
                <w:lang w:val="en-US"/>
              </w:rPr>
              <w:t xml:space="preserve"> </w:t>
            </w:r>
            <w:proofErr w:type="spellStart"/>
            <w:r w:rsidR="00606F5E">
              <w:rPr>
                <w:iCs/>
                <w:sz w:val="28"/>
                <w:szCs w:val="28"/>
                <w:lang w:val="en-US"/>
              </w:rPr>
              <w:t>trách</w:t>
            </w:r>
            <w:proofErr w:type="spellEnd"/>
            <w:r w:rsidR="00606F5E">
              <w:rPr>
                <w:iCs/>
                <w:sz w:val="28"/>
                <w:szCs w:val="28"/>
                <w:lang w:val="en-US"/>
              </w:rPr>
              <w:t xml:space="preserve"> </w:t>
            </w:r>
            <w:proofErr w:type="spellStart"/>
            <w:r w:rsidR="00606F5E">
              <w:rPr>
                <w:iCs/>
                <w:sz w:val="28"/>
                <w:szCs w:val="28"/>
                <w:lang w:val="en-US"/>
              </w:rPr>
              <w:t>nhiệm</w:t>
            </w:r>
            <w:proofErr w:type="spellEnd"/>
            <w:r w:rsidR="00606F5E">
              <w:rPr>
                <w:iCs/>
                <w:sz w:val="28"/>
                <w:szCs w:val="28"/>
                <w:lang w:val="en-US"/>
              </w:rPr>
              <w:t xml:space="preserve"> </w:t>
            </w:r>
            <w:proofErr w:type="spellStart"/>
            <w:r w:rsidR="00606F5E">
              <w:rPr>
                <w:iCs/>
                <w:sz w:val="28"/>
                <w:szCs w:val="28"/>
                <w:lang w:val="en-US"/>
              </w:rPr>
              <w:t>của</w:t>
            </w:r>
            <w:proofErr w:type="spellEnd"/>
            <w:r w:rsidR="00606F5E">
              <w:rPr>
                <w:iCs/>
                <w:sz w:val="28"/>
                <w:szCs w:val="28"/>
                <w:lang w:val="en-US"/>
              </w:rPr>
              <w:t xml:space="preserve"> </w:t>
            </w:r>
            <w:proofErr w:type="spellStart"/>
            <w:r w:rsidR="00606F5E">
              <w:rPr>
                <w:iCs/>
                <w:sz w:val="28"/>
                <w:szCs w:val="28"/>
                <w:lang w:val="en-US"/>
              </w:rPr>
              <w:t>Chính</w:t>
            </w:r>
            <w:proofErr w:type="spellEnd"/>
            <w:r w:rsidR="00606F5E">
              <w:rPr>
                <w:iCs/>
                <w:sz w:val="28"/>
                <w:szCs w:val="28"/>
                <w:lang w:val="en-US"/>
              </w:rPr>
              <w:t xml:space="preserve"> </w:t>
            </w:r>
            <w:proofErr w:type="spellStart"/>
            <w:r w:rsidR="00606F5E">
              <w:rPr>
                <w:iCs/>
                <w:sz w:val="28"/>
                <w:szCs w:val="28"/>
                <w:lang w:val="en-US"/>
              </w:rPr>
              <w:t>phủ</w:t>
            </w:r>
            <w:proofErr w:type="spellEnd"/>
            <w:r w:rsidR="00606F5E">
              <w:rPr>
                <w:iCs/>
                <w:sz w:val="28"/>
                <w:szCs w:val="28"/>
                <w:lang w:val="en-US"/>
              </w:rPr>
              <w:t xml:space="preserve"> </w:t>
            </w:r>
            <w:proofErr w:type="spellStart"/>
            <w:r w:rsidR="00606F5E">
              <w:rPr>
                <w:iCs/>
                <w:sz w:val="28"/>
                <w:szCs w:val="28"/>
                <w:lang w:val="en-US"/>
              </w:rPr>
              <w:t>như</w:t>
            </w:r>
            <w:proofErr w:type="spellEnd"/>
            <w:r w:rsidR="00606F5E">
              <w:rPr>
                <w:iCs/>
                <w:sz w:val="28"/>
                <w:szCs w:val="28"/>
                <w:lang w:val="en-US"/>
              </w:rPr>
              <w:t xml:space="preserve"> </w:t>
            </w:r>
            <w:proofErr w:type="spellStart"/>
            <w:r w:rsidR="00606F5E">
              <w:rPr>
                <w:iCs/>
                <w:sz w:val="28"/>
                <w:szCs w:val="28"/>
                <w:lang w:val="en-US"/>
              </w:rPr>
              <w:t>sau</w:t>
            </w:r>
            <w:proofErr w:type="spellEnd"/>
            <w:r w:rsidR="00606F5E">
              <w:rPr>
                <w:iCs/>
                <w:sz w:val="28"/>
                <w:szCs w:val="28"/>
                <w:lang w:val="en-US"/>
              </w:rPr>
              <w:t xml:space="preserve">: </w:t>
            </w:r>
          </w:p>
          <w:p w:rsidR="00606F5E" w:rsidRDefault="00606F5E" w:rsidP="00606F5E">
            <w:pPr>
              <w:tabs>
                <w:tab w:val="left" w:pos="0"/>
              </w:tabs>
              <w:spacing w:before="120" w:after="120"/>
              <w:jc w:val="both"/>
              <w:rPr>
                <w:i/>
                <w:iCs/>
                <w:sz w:val="28"/>
                <w:szCs w:val="28"/>
                <w:lang w:val="en-US"/>
              </w:rPr>
            </w:pPr>
            <w:r w:rsidRPr="00606F5E">
              <w:rPr>
                <w:i/>
                <w:iCs/>
                <w:sz w:val="28"/>
                <w:szCs w:val="28"/>
              </w:rPr>
              <w:t>3. Quy định mức thu, miễn, giảm, thu, nộp, quản lý và sử dụng các khoản phí, lệ phí thuộc thẩm quyền.</w:t>
            </w:r>
          </w:p>
          <w:p w:rsidR="00A52699" w:rsidRPr="00A52699" w:rsidRDefault="00A52699" w:rsidP="00606F5E">
            <w:pPr>
              <w:tabs>
                <w:tab w:val="left" w:pos="0"/>
              </w:tabs>
              <w:spacing w:before="120" w:after="120"/>
              <w:jc w:val="both"/>
              <w:rPr>
                <w:iCs/>
                <w:sz w:val="28"/>
                <w:szCs w:val="28"/>
                <w:lang w:val="en-US"/>
              </w:rPr>
            </w:pPr>
            <w:proofErr w:type="spellStart"/>
            <w:r w:rsidRPr="00A52699">
              <w:rPr>
                <w:iCs/>
                <w:sz w:val="28"/>
                <w:szCs w:val="28"/>
                <w:lang w:val="en-US"/>
              </w:rPr>
              <w:t>Tại</w:t>
            </w:r>
            <w:proofErr w:type="spellEnd"/>
            <w:r w:rsidR="00AC194D">
              <w:rPr>
                <w:iCs/>
                <w:sz w:val="28"/>
                <w:szCs w:val="28"/>
                <w:lang w:val="en-US"/>
              </w:rPr>
              <w:t xml:space="preserve"> </w:t>
            </w:r>
            <w:proofErr w:type="spellStart"/>
            <w:r w:rsidR="00AC194D">
              <w:rPr>
                <w:iCs/>
                <w:sz w:val="28"/>
                <w:szCs w:val="28"/>
                <w:lang w:val="en-US"/>
              </w:rPr>
              <w:t>Dan</w:t>
            </w:r>
            <w:r>
              <w:rPr>
                <w:iCs/>
                <w:sz w:val="28"/>
                <w:szCs w:val="28"/>
                <w:lang w:val="en-US"/>
              </w:rPr>
              <w:t>h</w:t>
            </w:r>
            <w:proofErr w:type="spellEnd"/>
            <w:r>
              <w:rPr>
                <w:iCs/>
                <w:sz w:val="28"/>
                <w:szCs w:val="28"/>
                <w:lang w:val="en-US"/>
              </w:rPr>
              <w:t xml:space="preserve"> </w:t>
            </w:r>
            <w:proofErr w:type="spellStart"/>
            <w:r>
              <w:rPr>
                <w:iCs/>
                <w:sz w:val="28"/>
                <w:szCs w:val="28"/>
                <w:lang w:val="en-US"/>
              </w:rPr>
              <w:t>mục</w:t>
            </w:r>
            <w:proofErr w:type="spellEnd"/>
            <w:r>
              <w:rPr>
                <w:iCs/>
                <w:sz w:val="28"/>
                <w:szCs w:val="28"/>
                <w:lang w:val="en-US"/>
              </w:rPr>
              <w:t xml:space="preserve"> </w:t>
            </w:r>
            <w:proofErr w:type="spellStart"/>
            <w:r>
              <w:rPr>
                <w:iCs/>
                <w:sz w:val="28"/>
                <w:szCs w:val="28"/>
                <w:lang w:val="en-US"/>
              </w:rPr>
              <w:t>lệ</w:t>
            </w:r>
            <w:proofErr w:type="spellEnd"/>
            <w:r>
              <w:rPr>
                <w:iCs/>
                <w:sz w:val="28"/>
                <w:szCs w:val="28"/>
                <w:lang w:val="en-US"/>
              </w:rPr>
              <w:t xml:space="preserve"> </w:t>
            </w:r>
            <w:proofErr w:type="spellStart"/>
            <w:r>
              <w:rPr>
                <w:iCs/>
                <w:sz w:val="28"/>
                <w:szCs w:val="28"/>
                <w:lang w:val="en-US"/>
              </w:rPr>
              <w:t>phí</w:t>
            </w:r>
            <w:proofErr w:type="spellEnd"/>
            <w:r>
              <w:rPr>
                <w:iCs/>
                <w:sz w:val="28"/>
                <w:szCs w:val="28"/>
                <w:lang w:val="en-US"/>
              </w:rPr>
              <w:t xml:space="preserve">: </w:t>
            </w:r>
            <w:proofErr w:type="spellStart"/>
            <w:r>
              <w:rPr>
                <w:iCs/>
                <w:sz w:val="28"/>
                <w:szCs w:val="28"/>
                <w:lang w:val="en-US"/>
              </w:rPr>
              <w:t>Chính</w:t>
            </w:r>
            <w:proofErr w:type="spellEnd"/>
            <w:r>
              <w:rPr>
                <w:iCs/>
                <w:sz w:val="28"/>
                <w:szCs w:val="28"/>
                <w:lang w:val="en-US"/>
              </w:rPr>
              <w:t xml:space="preserve"> </w:t>
            </w:r>
            <w:proofErr w:type="spellStart"/>
            <w:r>
              <w:rPr>
                <w:iCs/>
                <w:sz w:val="28"/>
                <w:szCs w:val="28"/>
                <w:lang w:val="en-US"/>
              </w:rPr>
              <w:t>phủ</w:t>
            </w:r>
            <w:proofErr w:type="spellEnd"/>
            <w:r>
              <w:rPr>
                <w:iCs/>
                <w:sz w:val="28"/>
                <w:szCs w:val="28"/>
                <w:lang w:val="en-US"/>
              </w:rPr>
              <w:t xml:space="preserve"> </w:t>
            </w:r>
            <w:proofErr w:type="spellStart"/>
            <w:r>
              <w:rPr>
                <w:iCs/>
                <w:sz w:val="28"/>
                <w:szCs w:val="28"/>
                <w:lang w:val="en-US"/>
              </w:rPr>
              <w:t>quy</w:t>
            </w:r>
            <w:proofErr w:type="spellEnd"/>
            <w:r>
              <w:rPr>
                <w:iCs/>
                <w:sz w:val="28"/>
                <w:szCs w:val="28"/>
                <w:lang w:val="en-US"/>
              </w:rPr>
              <w:t xml:space="preserve"> </w:t>
            </w:r>
            <w:proofErr w:type="spellStart"/>
            <w:r>
              <w:rPr>
                <w:iCs/>
                <w:sz w:val="28"/>
                <w:szCs w:val="28"/>
                <w:lang w:val="en-US"/>
              </w:rPr>
              <w:t>định</w:t>
            </w:r>
            <w:proofErr w:type="spellEnd"/>
            <w:r>
              <w:rPr>
                <w:iCs/>
                <w:sz w:val="28"/>
                <w:szCs w:val="28"/>
                <w:lang w:val="en-US"/>
              </w:rPr>
              <w:t xml:space="preserve"> </w:t>
            </w:r>
            <w:proofErr w:type="spellStart"/>
            <w:r>
              <w:rPr>
                <w:iCs/>
                <w:sz w:val="28"/>
                <w:szCs w:val="28"/>
                <w:lang w:val="en-US"/>
              </w:rPr>
              <w:t>về</w:t>
            </w:r>
            <w:proofErr w:type="spellEnd"/>
            <w:r>
              <w:rPr>
                <w:iCs/>
                <w:sz w:val="28"/>
                <w:szCs w:val="28"/>
                <w:lang w:val="en-US"/>
              </w:rPr>
              <w:t xml:space="preserve"> </w:t>
            </w:r>
            <w:proofErr w:type="spellStart"/>
            <w:r>
              <w:rPr>
                <w:iCs/>
                <w:sz w:val="28"/>
                <w:szCs w:val="28"/>
                <w:lang w:val="en-US"/>
              </w:rPr>
              <w:t>lệ</w:t>
            </w:r>
            <w:proofErr w:type="spellEnd"/>
            <w:r>
              <w:rPr>
                <w:iCs/>
                <w:sz w:val="28"/>
                <w:szCs w:val="28"/>
                <w:lang w:val="en-US"/>
              </w:rPr>
              <w:t xml:space="preserve"> </w:t>
            </w:r>
            <w:proofErr w:type="spellStart"/>
            <w:r>
              <w:rPr>
                <w:iCs/>
                <w:sz w:val="28"/>
                <w:szCs w:val="28"/>
                <w:lang w:val="en-US"/>
              </w:rPr>
              <w:t>phí</w:t>
            </w:r>
            <w:proofErr w:type="spellEnd"/>
            <w:r>
              <w:rPr>
                <w:iCs/>
                <w:sz w:val="28"/>
                <w:szCs w:val="28"/>
                <w:lang w:val="en-US"/>
              </w:rPr>
              <w:t xml:space="preserve"> </w:t>
            </w:r>
            <w:proofErr w:type="spellStart"/>
            <w:r>
              <w:rPr>
                <w:iCs/>
                <w:sz w:val="28"/>
                <w:szCs w:val="28"/>
                <w:lang w:val="en-US"/>
              </w:rPr>
              <w:t>trước</w:t>
            </w:r>
            <w:proofErr w:type="spellEnd"/>
            <w:r>
              <w:rPr>
                <w:iCs/>
                <w:sz w:val="28"/>
                <w:szCs w:val="28"/>
                <w:lang w:val="en-US"/>
              </w:rPr>
              <w:t xml:space="preserve"> </w:t>
            </w:r>
            <w:proofErr w:type="spellStart"/>
            <w:r>
              <w:rPr>
                <w:iCs/>
                <w:sz w:val="28"/>
                <w:szCs w:val="28"/>
                <w:lang w:val="en-US"/>
              </w:rPr>
              <w:t>bạ</w:t>
            </w:r>
            <w:proofErr w:type="spellEnd"/>
            <w:r>
              <w:rPr>
                <w:iCs/>
                <w:sz w:val="28"/>
                <w:szCs w:val="28"/>
                <w:lang w:val="en-US"/>
              </w:rPr>
              <w:t>.</w:t>
            </w:r>
          </w:p>
          <w:p w:rsidR="00E94E94" w:rsidRDefault="00606F5E" w:rsidP="00446105">
            <w:pPr>
              <w:tabs>
                <w:tab w:val="left" w:pos="0"/>
              </w:tabs>
              <w:spacing w:before="120" w:after="120"/>
              <w:jc w:val="both"/>
              <w:rPr>
                <w:i/>
                <w:iCs/>
                <w:sz w:val="28"/>
                <w:szCs w:val="28"/>
                <w:lang w:val="pt-BR"/>
              </w:rPr>
            </w:pPr>
            <w:r>
              <w:rPr>
                <w:iCs/>
                <w:sz w:val="28"/>
                <w:szCs w:val="28"/>
                <w:lang w:val="en-US"/>
              </w:rPr>
              <w:t xml:space="preserve">- </w:t>
            </w:r>
            <w:proofErr w:type="spellStart"/>
            <w:r>
              <w:rPr>
                <w:iCs/>
                <w:sz w:val="28"/>
                <w:szCs w:val="28"/>
                <w:lang w:val="en-US"/>
              </w:rPr>
              <w:t>Tại</w:t>
            </w:r>
            <w:proofErr w:type="spellEnd"/>
            <w:r>
              <w:rPr>
                <w:iCs/>
                <w:sz w:val="28"/>
                <w:szCs w:val="28"/>
                <w:lang w:val="en-US"/>
              </w:rPr>
              <w:t xml:space="preserve"> </w:t>
            </w:r>
            <w:proofErr w:type="spellStart"/>
            <w:r>
              <w:rPr>
                <w:iCs/>
                <w:sz w:val="28"/>
                <w:szCs w:val="28"/>
                <w:lang w:val="en-US"/>
              </w:rPr>
              <w:t>Điều</w:t>
            </w:r>
            <w:proofErr w:type="spellEnd"/>
            <w:r>
              <w:rPr>
                <w:iCs/>
                <w:sz w:val="28"/>
                <w:szCs w:val="28"/>
                <w:lang w:val="en-US"/>
              </w:rPr>
              <w:t xml:space="preserve"> 34 </w:t>
            </w:r>
            <w:proofErr w:type="spellStart"/>
            <w:r>
              <w:rPr>
                <w:iCs/>
                <w:sz w:val="28"/>
                <w:szCs w:val="28"/>
                <w:lang w:val="en-US"/>
              </w:rPr>
              <w:t>Luật</w:t>
            </w:r>
            <w:proofErr w:type="spellEnd"/>
            <w:r>
              <w:rPr>
                <w:iCs/>
                <w:sz w:val="28"/>
                <w:szCs w:val="28"/>
                <w:lang w:val="en-US"/>
              </w:rPr>
              <w:t xml:space="preserve"> </w:t>
            </w:r>
            <w:proofErr w:type="spellStart"/>
            <w:r>
              <w:rPr>
                <w:iCs/>
                <w:sz w:val="28"/>
                <w:szCs w:val="28"/>
                <w:lang w:val="en-US"/>
              </w:rPr>
              <w:t>Trật</w:t>
            </w:r>
            <w:proofErr w:type="spellEnd"/>
            <w:r>
              <w:rPr>
                <w:iCs/>
                <w:sz w:val="28"/>
                <w:szCs w:val="28"/>
                <w:lang w:val="en-US"/>
              </w:rPr>
              <w:t xml:space="preserve"> </w:t>
            </w:r>
            <w:proofErr w:type="spellStart"/>
            <w:r>
              <w:rPr>
                <w:iCs/>
                <w:sz w:val="28"/>
                <w:szCs w:val="28"/>
                <w:lang w:val="en-US"/>
              </w:rPr>
              <w:t>tự</w:t>
            </w:r>
            <w:proofErr w:type="spellEnd"/>
            <w:r>
              <w:rPr>
                <w:iCs/>
                <w:sz w:val="28"/>
                <w:szCs w:val="28"/>
                <w:lang w:val="en-US"/>
              </w:rPr>
              <w:t xml:space="preserve"> an </w:t>
            </w:r>
            <w:proofErr w:type="spellStart"/>
            <w:r>
              <w:rPr>
                <w:iCs/>
                <w:sz w:val="28"/>
                <w:szCs w:val="28"/>
                <w:lang w:val="en-US"/>
              </w:rPr>
              <w:t>toàn</w:t>
            </w:r>
            <w:proofErr w:type="spellEnd"/>
            <w:r>
              <w:rPr>
                <w:iCs/>
                <w:sz w:val="28"/>
                <w:szCs w:val="28"/>
                <w:lang w:val="en-US"/>
              </w:rPr>
              <w:t xml:space="preserve"> </w:t>
            </w:r>
            <w:proofErr w:type="spellStart"/>
            <w:r>
              <w:rPr>
                <w:iCs/>
                <w:sz w:val="28"/>
                <w:szCs w:val="28"/>
                <w:lang w:val="en-US"/>
              </w:rPr>
              <w:t>giao</w:t>
            </w:r>
            <w:proofErr w:type="spellEnd"/>
            <w:r>
              <w:rPr>
                <w:iCs/>
                <w:sz w:val="28"/>
                <w:szCs w:val="28"/>
                <w:lang w:val="en-US"/>
              </w:rPr>
              <w:t xml:space="preserve"> </w:t>
            </w:r>
            <w:proofErr w:type="spellStart"/>
            <w:r>
              <w:rPr>
                <w:iCs/>
                <w:sz w:val="28"/>
                <w:szCs w:val="28"/>
                <w:lang w:val="en-US"/>
              </w:rPr>
              <w:t>thông</w:t>
            </w:r>
            <w:proofErr w:type="spellEnd"/>
            <w:r>
              <w:rPr>
                <w:iCs/>
                <w:sz w:val="28"/>
                <w:szCs w:val="28"/>
                <w:lang w:val="en-US"/>
              </w:rPr>
              <w:t xml:space="preserve"> </w:t>
            </w:r>
            <w:proofErr w:type="spellStart"/>
            <w:r>
              <w:rPr>
                <w:iCs/>
                <w:sz w:val="28"/>
                <w:szCs w:val="28"/>
                <w:lang w:val="en-US"/>
              </w:rPr>
              <w:t>đường</w:t>
            </w:r>
            <w:proofErr w:type="spellEnd"/>
            <w:r>
              <w:rPr>
                <w:iCs/>
                <w:sz w:val="28"/>
                <w:szCs w:val="28"/>
                <w:lang w:val="en-US"/>
              </w:rPr>
              <w:t xml:space="preserve"> </w:t>
            </w:r>
            <w:proofErr w:type="spellStart"/>
            <w:r>
              <w:rPr>
                <w:iCs/>
                <w:sz w:val="28"/>
                <w:szCs w:val="28"/>
                <w:lang w:val="en-US"/>
              </w:rPr>
              <w:t>bộ</w:t>
            </w:r>
            <w:proofErr w:type="spellEnd"/>
            <w:r>
              <w:rPr>
                <w:iCs/>
                <w:sz w:val="28"/>
                <w:szCs w:val="28"/>
                <w:lang w:val="en-US"/>
              </w:rPr>
              <w:t xml:space="preserve"> </w:t>
            </w:r>
            <w:proofErr w:type="spellStart"/>
            <w:r>
              <w:rPr>
                <w:iCs/>
                <w:sz w:val="28"/>
                <w:szCs w:val="28"/>
                <w:lang w:val="en-US"/>
              </w:rPr>
              <w:t>quy</w:t>
            </w:r>
            <w:proofErr w:type="spellEnd"/>
            <w:r>
              <w:rPr>
                <w:iCs/>
                <w:sz w:val="28"/>
                <w:szCs w:val="28"/>
                <w:lang w:val="en-US"/>
              </w:rPr>
              <w:t xml:space="preserve"> </w:t>
            </w:r>
            <w:proofErr w:type="spellStart"/>
            <w:r>
              <w:rPr>
                <w:iCs/>
                <w:sz w:val="28"/>
                <w:szCs w:val="28"/>
                <w:lang w:val="en-US"/>
              </w:rPr>
              <w:t>định</w:t>
            </w:r>
            <w:proofErr w:type="spellEnd"/>
            <w:r>
              <w:rPr>
                <w:iCs/>
                <w:sz w:val="28"/>
                <w:szCs w:val="28"/>
                <w:lang w:val="en-US"/>
              </w:rPr>
              <w:t xml:space="preserve"> </w:t>
            </w:r>
            <w:proofErr w:type="spellStart"/>
            <w:r>
              <w:rPr>
                <w:iCs/>
                <w:sz w:val="28"/>
                <w:szCs w:val="28"/>
                <w:lang w:val="en-US"/>
              </w:rPr>
              <w:t>xe</w:t>
            </w:r>
            <w:proofErr w:type="spellEnd"/>
            <w:r>
              <w:rPr>
                <w:iCs/>
                <w:sz w:val="28"/>
                <w:szCs w:val="28"/>
                <w:lang w:val="en-US"/>
              </w:rPr>
              <w:t xml:space="preserve"> </w:t>
            </w:r>
            <w:proofErr w:type="spellStart"/>
            <w:r>
              <w:rPr>
                <w:iCs/>
                <w:sz w:val="28"/>
                <w:szCs w:val="28"/>
                <w:lang w:val="en-US"/>
              </w:rPr>
              <w:t>cơ</w:t>
            </w:r>
            <w:proofErr w:type="spellEnd"/>
            <w:r>
              <w:rPr>
                <w:iCs/>
                <w:sz w:val="28"/>
                <w:szCs w:val="28"/>
                <w:lang w:val="en-US"/>
              </w:rPr>
              <w:t xml:space="preserve"> </w:t>
            </w:r>
            <w:proofErr w:type="spellStart"/>
            <w:r>
              <w:rPr>
                <w:iCs/>
                <w:sz w:val="28"/>
                <w:szCs w:val="28"/>
                <w:lang w:val="en-US"/>
              </w:rPr>
              <w:t>giới</w:t>
            </w:r>
            <w:proofErr w:type="spellEnd"/>
            <w:r>
              <w:rPr>
                <w:iCs/>
                <w:sz w:val="28"/>
                <w:szCs w:val="28"/>
                <w:lang w:val="en-US"/>
              </w:rPr>
              <w:t xml:space="preserve"> </w:t>
            </w:r>
            <w:proofErr w:type="spellStart"/>
            <w:r>
              <w:rPr>
                <w:iCs/>
                <w:sz w:val="28"/>
                <w:szCs w:val="28"/>
                <w:lang w:val="en-US"/>
              </w:rPr>
              <w:t>bao</w:t>
            </w:r>
            <w:proofErr w:type="spellEnd"/>
            <w:r>
              <w:rPr>
                <w:iCs/>
                <w:sz w:val="28"/>
                <w:szCs w:val="28"/>
                <w:lang w:val="en-US"/>
              </w:rPr>
              <w:t xml:space="preserve"> </w:t>
            </w:r>
            <w:proofErr w:type="spellStart"/>
            <w:r>
              <w:rPr>
                <w:iCs/>
                <w:sz w:val="28"/>
                <w:szCs w:val="28"/>
                <w:lang w:val="en-US"/>
              </w:rPr>
              <w:t>gồm</w:t>
            </w:r>
            <w:proofErr w:type="spellEnd"/>
            <w:r>
              <w:rPr>
                <w:iCs/>
                <w:sz w:val="28"/>
                <w:szCs w:val="28"/>
                <w:lang w:val="en-US"/>
              </w:rPr>
              <w:t xml:space="preserve">: </w:t>
            </w:r>
            <w:r w:rsidRPr="00606F5E">
              <w:rPr>
                <w:i/>
                <w:iCs/>
                <w:sz w:val="28"/>
                <w:szCs w:val="28"/>
                <w:lang w:val="en-US"/>
              </w:rPr>
              <w:t>a)</w:t>
            </w:r>
            <w:r>
              <w:rPr>
                <w:iCs/>
                <w:sz w:val="28"/>
                <w:szCs w:val="28"/>
                <w:lang w:val="en-US"/>
              </w:rPr>
              <w:t xml:space="preserve"> </w:t>
            </w:r>
            <w:proofErr w:type="spellStart"/>
            <w:r w:rsidRPr="00606F5E">
              <w:rPr>
                <w:i/>
                <w:iCs/>
                <w:sz w:val="28"/>
                <w:szCs w:val="28"/>
                <w:lang w:val="en-US"/>
              </w:rPr>
              <w:t>Xe</w:t>
            </w:r>
            <w:proofErr w:type="spellEnd"/>
            <w:r w:rsidRPr="00606F5E">
              <w:rPr>
                <w:i/>
                <w:iCs/>
                <w:sz w:val="28"/>
                <w:szCs w:val="28"/>
                <w:lang w:val="en-US"/>
              </w:rPr>
              <w:t xml:space="preserve"> ô </w:t>
            </w:r>
            <w:proofErr w:type="spellStart"/>
            <w:r w:rsidRPr="00606F5E">
              <w:rPr>
                <w:i/>
                <w:iCs/>
                <w:sz w:val="28"/>
                <w:szCs w:val="28"/>
                <w:lang w:val="en-US"/>
              </w:rPr>
              <w:t>tô</w:t>
            </w:r>
            <w:proofErr w:type="spellEnd"/>
            <w:r w:rsidRPr="00606F5E">
              <w:rPr>
                <w:i/>
                <w:iCs/>
                <w:sz w:val="28"/>
                <w:szCs w:val="28"/>
                <w:lang w:val="en-US"/>
              </w:rPr>
              <w:t xml:space="preserve"> </w:t>
            </w:r>
            <w:proofErr w:type="spellStart"/>
            <w:r w:rsidRPr="00606F5E">
              <w:rPr>
                <w:i/>
                <w:iCs/>
                <w:sz w:val="28"/>
                <w:szCs w:val="28"/>
                <w:lang w:val="en-US"/>
              </w:rPr>
              <w:t>gồm</w:t>
            </w:r>
            <w:proofErr w:type="spellEnd"/>
            <w:r w:rsidRPr="00606F5E">
              <w:rPr>
                <w:i/>
                <w:iCs/>
                <w:sz w:val="28"/>
                <w:szCs w:val="28"/>
                <w:lang w:val="en-US"/>
              </w:rPr>
              <w:t xml:space="preserve">: </w:t>
            </w:r>
            <w:r w:rsidRPr="00606F5E">
              <w:rPr>
                <w:i/>
                <w:iCs/>
                <w:sz w:val="28"/>
                <w:szCs w:val="28"/>
                <w:lang w:val="pt-BR"/>
              </w:rPr>
              <w:t>xe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w:t>
            </w:r>
            <w:r w:rsidRPr="00606F5E">
              <w:rPr>
                <w:i/>
                <w:iCs/>
                <w:sz w:val="28"/>
                <w:szCs w:val="28"/>
                <w:lang w:val="en-US"/>
              </w:rPr>
              <w:t xml:space="preserve">; </w:t>
            </w:r>
            <w:proofErr w:type="spellStart"/>
            <w:r w:rsidRPr="00606F5E">
              <w:rPr>
                <w:i/>
                <w:iCs/>
                <w:sz w:val="28"/>
                <w:szCs w:val="28"/>
                <w:lang w:val="en-US"/>
              </w:rPr>
              <w:t>xe</w:t>
            </w:r>
            <w:proofErr w:type="spellEnd"/>
            <w:r w:rsidRPr="00606F5E">
              <w:rPr>
                <w:i/>
                <w:iCs/>
                <w:sz w:val="28"/>
                <w:szCs w:val="28"/>
                <w:lang w:val="en-US"/>
              </w:rPr>
              <w:t xml:space="preserve"> ô </w:t>
            </w:r>
            <w:proofErr w:type="spellStart"/>
            <w:r w:rsidRPr="00606F5E">
              <w:rPr>
                <w:i/>
                <w:iCs/>
                <w:sz w:val="28"/>
                <w:szCs w:val="28"/>
                <w:lang w:val="en-US"/>
              </w:rPr>
              <w:t>tô</w:t>
            </w:r>
            <w:proofErr w:type="spellEnd"/>
            <w:r w:rsidRPr="00606F5E">
              <w:rPr>
                <w:i/>
                <w:iCs/>
                <w:sz w:val="28"/>
                <w:szCs w:val="28"/>
                <w:lang w:val="en-US"/>
              </w:rPr>
              <w:t xml:space="preserve"> </w:t>
            </w:r>
            <w:proofErr w:type="spellStart"/>
            <w:r w:rsidRPr="00606F5E">
              <w:rPr>
                <w:i/>
                <w:iCs/>
                <w:sz w:val="28"/>
                <w:szCs w:val="28"/>
                <w:lang w:val="en-US"/>
              </w:rPr>
              <w:t>không</w:t>
            </w:r>
            <w:proofErr w:type="spellEnd"/>
            <w:r w:rsidRPr="00606F5E">
              <w:rPr>
                <w:i/>
                <w:iCs/>
                <w:sz w:val="28"/>
                <w:szCs w:val="28"/>
                <w:lang w:val="en-US"/>
              </w:rPr>
              <w:t xml:space="preserve"> </w:t>
            </w:r>
            <w:proofErr w:type="spellStart"/>
            <w:r w:rsidRPr="00606F5E">
              <w:rPr>
                <w:i/>
                <w:iCs/>
                <w:sz w:val="28"/>
                <w:szCs w:val="28"/>
                <w:lang w:val="en-US"/>
              </w:rPr>
              <w:t>bao</w:t>
            </w:r>
            <w:proofErr w:type="spellEnd"/>
            <w:r w:rsidRPr="00606F5E">
              <w:rPr>
                <w:i/>
                <w:iCs/>
                <w:sz w:val="28"/>
                <w:szCs w:val="28"/>
                <w:lang w:val="en-US"/>
              </w:rPr>
              <w:t xml:space="preserve"> </w:t>
            </w:r>
            <w:proofErr w:type="spellStart"/>
            <w:r w:rsidRPr="00606F5E">
              <w:rPr>
                <w:i/>
                <w:iCs/>
                <w:sz w:val="28"/>
                <w:szCs w:val="28"/>
                <w:lang w:val="en-US"/>
              </w:rPr>
              <w:t>gồm</w:t>
            </w:r>
            <w:proofErr w:type="spellEnd"/>
            <w:r w:rsidRPr="00606F5E">
              <w:rPr>
                <w:i/>
                <w:iCs/>
                <w:sz w:val="28"/>
                <w:szCs w:val="28"/>
                <w:lang w:val="en-US"/>
              </w:rPr>
              <w:t xml:space="preserve"> </w:t>
            </w:r>
            <w:proofErr w:type="spellStart"/>
            <w:r w:rsidRPr="00606F5E">
              <w:rPr>
                <w:i/>
                <w:iCs/>
                <w:sz w:val="28"/>
                <w:szCs w:val="28"/>
                <w:lang w:val="en-US"/>
              </w:rPr>
              <w:t>xe</w:t>
            </w:r>
            <w:proofErr w:type="spellEnd"/>
            <w:r w:rsidRPr="00606F5E">
              <w:rPr>
                <w:i/>
                <w:iCs/>
                <w:sz w:val="28"/>
                <w:szCs w:val="28"/>
                <w:lang w:val="en-US"/>
              </w:rPr>
              <w:t> </w:t>
            </w:r>
            <w:r w:rsidRPr="00606F5E">
              <w:rPr>
                <w:i/>
                <w:iCs/>
                <w:sz w:val="28"/>
                <w:szCs w:val="28"/>
                <w:lang w:val="pt-BR"/>
              </w:rPr>
              <w:t>chở người bốn bánh có gắn động cơ và xe chở hàng bốn bánh có gắn động cơ</w:t>
            </w:r>
            <w:r>
              <w:rPr>
                <w:i/>
                <w:iCs/>
                <w:sz w:val="28"/>
                <w:szCs w:val="28"/>
                <w:lang w:val="pt-BR"/>
              </w:rPr>
              <w:t>.</w:t>
            </w:r>
          </w:p>
          <w:p w:rsidR="002909C5" w:rsidRDefault="002909C5" w:rsidP="00446105">
            <w:pPr>
              <w:tabs>
                <w:tab w:val="left" w:pos="0"/>
              </w:tabs>
              <w:spacing w:before="120" w:after="120"/>
              <w:jc w:val="both"/>
              <w:rPr>
                <w:iCs/>
                <w:sz w:val="28"/>
                <w:szCs w:val="28"/>
                <w:lang w:val="pt-BR"/>
              </w:rPr>
            </w:pPr>
            <w:r>
              <w:rPr>
                <w:iCs/>
                <w:sz w:val="28"/>
                <w:szCs w:val="28"/>
                <w:lang w:val="pt-BR"/>
              </w:rPr>
              <w:t>- Tại Điều 9</w:t>
            </w:r>
            <w:r w:rsidR="00E10802">
              <w:rPr>
                <w:iCs/>
                <w:sz w:val="28"/>
                <w:szCs w:val="28"/>
                <w:lang w:val="pt-BR"/>
              </w:rPr>
              <w:t>, Điều 10</w:t>
            </w:r>
            <w:r>
              <w:rPr>
                <w:iCs/>
                <w:sz w:val="28"/>
                <w:szCs w:val="28"/>
                <w:lang w:val="pt-BR"/>
              </w:rPr>
              <w:t xml:space="preserve"> Thông tư số </w:t>
            </w:r>
            <w:r>
              <w:rPr>
                <w:iCs/>
                <w:sz w:val="28"/>
                <w:szCs w:val="28"/>
                <w:lang w:val="pt-BR"/>
              </w:rPr>
              <w:lastRenderedPageBreak/>
              <w:t xml:space="preserve">53/2024/TT-BGTVT ngày 15/11/2024 của Bộ Giao thông vận tải quy định về phân loại phương tiện giao thông đường bộ và dấu hiệu nhận biết xe cơ giới sử dụng năng lượng sạch, năng lượng xanh, thân thiện môi trường quy định: </w:t>
            </w:r>
          </w:p>
          <w:p w:rsidR="002909C5" w:rsidRPr="00E10802" w:rsidRDefault="00E10802" w:rsidP="00446105">
            <w:pPr>
              <w:tabs>
                <w:tab w:val="left" w:pos="0"/>
              </w:tabs>
              <w:spacing w:before="120" w:after="120"/>
              <w:jc w:val="both"/>
              <w:rPr>
                <w:bCs/>
                <w:i/>
                <w:iCs/>
                <w:sz w:val="28"/>
                <w:szCs w:val="28"/>
                <w:lang w:val="en-US"/>
              </w:rPr>
            </w:pPr>
            <w:bookmarkStart w:id="2" w:name="dieu_9"/>
            <w:r>
              <w:rPr>
                <w:bCs/>
                <w:i/>
                <w:iCs/>
                <w:sz w:val="28"/>
                <w:szCs w:val="28"/>
                <w:lang w:val="en-US"/>
              </w:rPr>
              <w:t>“</w:t>
            </w:r>
            <w:proofErr w:type="spellStart"/>
            <w:r w:rsidR="002909C5" w:rsidRPr="00E10802">
              <w:rPr>
                <w:bCs/>
                <w:i/>
                <w:iCs/>
                <w:sz w:val="28"/>
                <w:szCs w:val="28"/>
                <w:lang w:val="en-US"/>
              </w:rPr>
              <w:t>Điều</w:t>
            </w:r>
            <w:proofErr w:type="spellEnd"/>
            <w:r w:rsidR="002909C5" w:rsidRPr="00E10802">
              <w:rPr>
                <w:bCs/>
                <w:i/>
                <w:iCs/>
                <w:sz w:val="28"/>
                <w:szCs w:val="28"/>
                <w:lang w:val="en-US"/>
              </w:rPr>
              <w:t xml:space="preserve"> 9. </w:t>
            </w:r>
            <w:proofErr w:type="spellStart"/>
            <w:r w:rsidR="002909C5" w:rsidRPr="00E10802">
              <w:rPr>
                <w:bCs/>
                <w:i/>
                <w:iCs/>
                <w:sz w:val="28"/>
                <w:szCs w:val="28"/>
                <w:lang w:val="en-US"/>
              </w:rPr>
              <w:t>Phân</w:t>
            </w:r>
            <w:proofErr w:type="spellEnd"/>
            <w:r w:rsidR="002909C5" w:rsidRPr="00E10802">
              <w:rPr>
                <w:bCs/>
                <w:i/>
                <w:iCs/>
                <w:sz w:val="28"/>
                <w:szCs w:val="28"/>
                <w:lang w:val="en-US"/>
              </w:rPr>
              <w:t xml:space="preserve"> </w:t>
            </w:r>
            <w:proofErr w:type="spellStart"/>
            <w:r w:rsidR="002909C5" w:rsidRPr="00E10802">
              <w:rPr>
                <w:bCs/>
                <w:i/>
                <w:iCs/>
                <w:sz w:val="28"/>
                <w:szCs w:val="28"/>
                <w:lang w:val="en-US"/>
              </w:rPr>
              <w:t>loại</w:t>
            </w:r>
            <w:proofErr w:type="spellEnd"/>
            <w:r w:rsidR="002909C5" w:rsidRPr="00E10802">
              <w:rPr>
                <w:bCs/>
                <w:i/>
                <w:iCs/>
                <w:sz w:val="28"/>
                <w:szCs w:val="28"/>
                <w:lang w:val="en-US"/>
              </w:rPr>
              <w:t xml:space="preserve"> </w:t>
            </w:r>
            <w:proofErr w:type="spellStart"/>
            <w:r w:rsidR="002909C5" w:rsidRPr="00E10802">
              <w:rPr>
                <w:bCs/>
                <w:i/>
                <w:iCs/>
                <w:sz w:val="28"/>
                <w:szCs w:val="28"/>
                <w:lang w:val="en-US"/>
              </w:rPr>
              <w:t>xe</w:t>
            </w:r>
            <w:proofErr w:type="spellEnd"/>
            <w:r w:rsidR="002909C5" w:rsidRPr="00E10802">
              <w:rPr>
                <w:bCs/>
                <w:i/>
                <w:iCs/>
                <w:sz w:val="28"/>
                <w:szCs w:val="28"/>
                <w:lang w:val="en-US"/>
              </w:rPr>
              <w:t xml:space="preserve"> </w:t>
            </w:r>
            <w:proofErr w:type="spellStart"/>
            <w:r w:rsidR="002909C5" w:rsidRPr="00E10802">
              <w:rPr>
                <w:bCs/>
                <w:i/>
                <w:iCs/>
                <w:sz w:val="28"/>
                <w:szCs w:val="28"/>
                <w:lang w:val="en-US"/>
              </w:rPr>
              <w:t>cơ</w:t>
            </w:r>
            <w:proofErr w:type="spellEnd"/>
            <w:r w:rsidR="002909C5" w:rsidRPr="00E10802">
              <w:rPr>
                <w:bCs/>
                <w:i/>
                <w:iCs/>
                <w:sz w:val="28"/>
                <w:szCs w:val="28"/>
                <w:lang w:val="en-US"/>
              </w:rPr>
              <w:t xml:space="preserve"> </w:t>
            </w:r>
            <w:proofErr w:type="spellStart"/>
            <w:r w:rsidR="002909C5" w:rsidRPr="00E10802">
              <w:rPr>
                <w:bCs/>
                <w:i/>
                <w:iCs/>
                <w:sz w:val="28"/>
                <w:szCs w:val="28"/>
                <w:lang w:val="en-US"/>
              </w:rPr>
              <w:t>giới</w:t>
            </w:r>
            <w:proofErr w:type="spellEnd"/>
            <w:r w:rsidR="002909C5" w:rsidRPr="00E10802">
              <w:rPr>
                <w:bCs/>
                <w:i/>
                <w:iCs/>
                <w:sz w:val="28"/>
                <w:szCs w:val="28"/>
                <w:lang w:val="en-US"/>
              </w:rPr>
              <w:t xml:space="preserve"> </w:t>
            </w:r>
            <w:proofErr w:type="spellStart"/>
            <w:r w:rsidR="002909C5" w:rsidRPr="00E10802">
              <w:rPr>
                <w:bCs/>
                <w:i/>
                <w:iCs/>
                <w:sz w:val="28"/>
                <w:szCs w:val="28"/>
                <w:lang w:val="en-US"/>
              </w:rPr>
              <w:t>theo</w:t>
            </w:r>
            <w:proofErr w:type="spellEnd"/>
            <w:r w:rsidR="002909C5" w:rsidRPr="00E10802">
              <w:rPr>
                <w:bCs/>
                <w:i/>
                <w:iCs/>
                <w:sz w:val="28"/>
                <w:szCs w:val="28"/>
                <w:lang w:val="en-US"/>
              </w:rPr>
              <w:t xml:space="preserve"> </w:t>
            </w:r>
            <w:proofErr w:type="spellStart"/>
            <w:r w:rsidR="002909C5" w:rsidRPr="00E10802">
              <w:rPr>
                <w:bCs/>
                <w:i/>
                <w:iCs/>
                <w:sz w:val="28"/>
                <w:szCs w:val="28"/>
                <w:lang w:val="en-US"/>
              </w:rPr>
              <w:t>năng</w:t>
            </w:r>
            <w:proofErr w:type="spellEnd"/>
            <w:r w:rsidR="002909C5" w:rsidRPr="00E10802">
              <w:rPr>
                <w:bCs/>
                <w:i/>
                <w:iCs/>
                <w:sz w:val="28"/>
                <w:szCs w:val="28"/>
                <w:lang w:val="en-US"/>
              </w:rPr>
              <w:t xml:space="preserve"> </w:t>
            </w:r>
            <w:proofErr w:type="spellStart"/>
            <w:r w:rsidR="002909C5" w:rsidRPr="00E10802">
              <w:rPr>
                <w:bCs/>
                <w:i/>
                <w:iCs/>
                <w:sz w:val="28"/>
                <w:szCs w:val="28"/>
                <w:lang w:val="en-US"/>
              </w:rPr>
              <w:t>lượng</w:t>
            </w:r>
            <w:proofErr w:type="spellEnd"/>
            <w:r w:rsidR="002909C5" w:rsidRPr="00E10802">
              <w:rPr>
                <w:bCs/>
                <w:i/>
                <w:iCs/>
                <w:sz w:val="28"/>
                <w:szCs w:val="28"/>
                <w:lang w:val="en-US"/>
              </w:rPr>
              <w:t xml:space="preserve"> </w:t>
            </w:r>
            <w:proofErr w:type="spellStart"/>
            <w:r w:rsidR="002909C5" w:rsidRPr="00E10802">
              <w:rPr>
                <w:bCs/>
                <w:i/>
                <w:iCs/>
                <w:sz w:val="28"/>
                <w:szCs w:val="28"/>
                <w:lang w:val="en-US"/>
              </w:rPr>
              <w:t>sử</w:t>
            </w:r>
            <w:proofErr w:type="spellEnd"/>
            <w:r w:rsidR="002909C5" w:rsidRPr="00E10802">
              <w:rPr>
                <w:bCs/>
                <w:i/>
                <w:iCs/>
                <w:sz w:val="28"/>
                <w:szCs w:val="28"/>
                <w:lang w:val="en-US"/>
              </w:rPr>
              <w:t xml:space="preserve"> </w:t>
            </w:r>
            <w:proofErr w:type="spellStart"/>
            <w:r w:rsidR="002909C5" w:rsidRPr="00E10802">
              <w:rPr>
                <w:bCs/>
                <w:i/>
                <w:iCs/>
                <w:sz w:val="28"/>
                <w:szCs w:val="28"/>
                <w:lang w:val="en-US"/>
              </w:rPr>
              <w:t>dụng</w:t>
            </w:r>
            <w:bookmarkEnd w:id="2"/>
            <w:proofErr w:type="spellEnd"/>
          </w:p>
          <w:p w:rsidR="002909C5" w:rsidRDefault="002909C5" w:rsidP="00446105">
            <w:pPr>
              <w:tabs>
                <w:tab w:val="left" w:pos="0"/>
              </w:tabs>
              <w:spacing w:before="120" w:after="120"/>
              <w:jc w:val="both"/>
              <w:rPr>
                <w:bCs/>
                <w:i/>
                <w:iCs/>
                <w:sz w:val="28"/>
                <w:szCs w:val="28"/>
                <w:lang w:val="en-US"/>
              </w:rPr>
            </w:pPr>
            <w:r w:rsidRPr="002909C5">
              <w:rPr>
                <w:bCs/>
                <w:i/>
                <w:iCs/>
                <w:sz w:val="28"/>
                <w:szCs w:val="28"/>
                <w:lang w:val="en-US"/>
              </w:rPr>
              <w:t xml:space="preserve">Theo </w:t>
            </w:r>
            <w:proofErr w:type="spellStart"/>
            <w:r w:rsidRPr="002909C5">
              <w:rPr>
                <w:bCs/>
                <w:i/>
                <w:iCs/>
                <w:sz w:val="28"/>
                <w:szCs w:val="28"/>
                <w:lang w:val="en-US"/>
              </w:rPr>
              <w:t>loại</w:t>
            </w:r>
            <w:proofErr w:type="spellEnd"/>
            <w:r w:rsidRPr="002909C5">
              <w:rPr>
                <w:bCs/>
                <w:i/>
                <w:iCs/>
                <w:sz w:val="28"/>
                <w:szCs w:val="28"/>
                <w:lang w:val="en-US"/>
              </w:rPr>
              <w:t xml:space="preserve"> </w:t>
            </w:r>
            <w:proofErr w:type="spellStart"/>
            <w:r w:rsidRPr="002909C5">
              <w:rPr>
                <w:bCs/>
                <w:i/>
                <w:iCs/>
                <w:sz w:val="28"/>
                <w:szCs w:val="28"/>
                <w:lang w:val="en-US"/>
              </w:rPr>
              <w:t>năng</w:t>
            </w:r>
            <w:proofErr w:type="spellEnd"/>
            <w:r w:rsidRPr="002909C5">
              <w:rPr>
                <w:bCs/>
                <w:i/>
                <w:iCs/>
                <w:sz w:val="28"/>
                <w:szCs w:val="28"/>
                <w:lang w:val="en-US"/>
              </w:rPr>
              <w:t xml:space="preserve"> </w:t>
            </w:r>
            <w:proofErr w:type="spellStart"/>
            <w:r w:rsidRPr="002909C5">
              <w:rPr>
                <w:bCs/>
                <w:i/>
                <w:iCs/>
                <w:sz w:val="28"/>
                <w:szCs w:val="28"/>
                <w:lang w:val="en-US"/>
              </w:rPr>
              <w:t>lượng</w:t>
            </w:r>
            <w:proofErr w:type="spellEnd"/>
            <w:r w:rsidRPr="002909C5">
              <w:rPr>
                <w:bCs/>
                <w:i/>
                <w:iCs/>
                <w:sz w:val="28"/>
                <w:szCs w:val="28"/>
                <w:lang w:val="en-US"/>
              </w:rPr>
              <w:t xml:space="preserve"> </w:t>
            </w:r>
            <w:proofErr w:type="spellStart"/>
            <w:r w:rsidRPr="002909C5">
              <w:rPr>
                <w:bCs/>
                <w:i/>
                <w:iCs/>
                <w:sz w:val="28"/>
                <w:szCs w:val="28"/>
                <w:lang w:val="en-US"/>
              </w:rPr>
              <w:t>sử</w:t>
            </w:r>
            <w:proofErr w:type="spellEnd"/>
            <w:r w:rsidRPr="002909C5">
              <w:rPr>
                <w:bCs/>
                <w:i/>
                <w:iCs/>
                <w:sz w:val="28"/>
                <w:szCs w:val="28"/>
                <w:lang w:val="en-US"/>
              </w:rPr>
              <w:t xml:space="preserve"> </w:t>
            </w:r>
            <w:proofErr w:type="spellStart"/>
            <w:r w:rsidRPr="002909C5">
              <w:rPr>
                <w:bCs/>
                <w:i/>
                <w:iCs/>
                <w:sz w:val="28"/>
                <w:szCs w:val="28"/>
                <w:lang w:val="en-US"/>
              </w:rPr>
              <w:t>dụng</w:t>
            </w:r>
            <w:proofErr w:type="spellEnd"/>
            <w:r w:rsidRPr="002909C5">
              <w:rPr>
                <w:bCs/>
                <w:i/>
                <w:iCs/>
                <w:sz w:val="28"/>
                <w:szCs w:val="28"/>
                <w:lang w:val="en-US"/>
              </w:rPr>
              <w:t xml:space="preserve">, </w:t>
            </w:r>
            <w:proofErr w:type="spellStart"/>
            <w:r w:rsidRPr="002909C5">
              <w:rPr>
                <w:bCs/>
                <w:i/>
                <w:iCs/>
                <w:sz w:val="28"/>
                <w:szCs w:val="28"/>
                <w:lang w:val="en-US"/>
              </w:rPr>
              <w:t>xe</w:t>
            </w:r>
            <w:proofErr w:type="spellEnd"/>
            <w:r w:rsidRPr="002909C5">
              <w:rPr>
                <w:bCs/>
                <w:i/>
                <w:iCs/>
                <w:sz w:val="28"/>
                <w:szCs w:val="28"/>
                <w:lang w:val="en-US"/>
              </w:rPr>
              <w:t xml:space="preserve"> </w:t>
            </w:r>
            <w:proofErr w:type="spellStart"/>
            <w:r w:rsidRPr="002909C5">
              <w:rPr>
                <w:bCs/>
                <w:i/>
                <w:iCs/>
                <w:sz w:val="28"/>
                <w:szCs w:val="28"/>
                <w:lang w:val="en-US"/>
              </w:rPr>
              <w:t>cơ</w:t>
            </w:r>
            <w:proofErr w:type="spellEnd"/>
            <w:r w:rsidRPr="002909C5">
              <w:rPr>
                <w:bCs/>
                <w:i/>
                <w:iCs/>
                <w:sz w:val="28"/>
                <w:szCs w:val="28"/>
                <w:lang w:val="en-US"/>
              </w:rPr>
              <w:t xml:space="preserve"> </w:t>
            </w:r>
            <w:proofErr w:type="spellStart"/>
            <w:r w:rsidRPr="002909C5">
              <w:rPr>
                <w:bCs/>
                <w:i/>
                <w:iCs/>
                <w:sz w:val="28"/>
                <w:szCs w:val="28"/>
                <w:lang w:val="en-US"/>
              </w:rPr>
              <w:t>giới</w:t>
            </w:r>
            <w:proofErr w:type="spellEnd"/>
            <w:r w:rsidRPr="002909C5">
              <w:rPr>
                <w:bCs/>
                <w:i/>
                <w:iCs/>
                <w:sz w:val="28"/>
                <w:szCs w:val="28"/>
                <w:lang w:val="en-US"/>
              </w:rPr>
              <w:t xml:space="preserve"> (</w:t>
            </w:r>
            <w:proofErr w:type="spellStart"/>
            <w:r w:rsidRPr="002909C5">
              <w:rPr>
                <w:bCs/>
                <w:i/>
                <w:iCs/>
                <w:sz w:val="28"/>
                <w:szCs w:val="28"/>
                <w:lang w:val="en-US"/>
              </w:rPr>
              <w:t>trừ</w:t>
            </w:r>
            <w:proofErr w:type="spellEnd"/>
            <w:r w:rsidRPr="002909C5">
              <w:rPr>
                <w:bCs/>
                <w:i/>
                <w:iCs/>
                <w:sz w:val="28"/>
                <w:szCs w:val="28"/>
                <w:lang w:val="en-US"/>
              </w:rPr>
              <w:t xml:space="preserve"> </w:t>
            </w:r>
            <w:proofErr w:type="spellStart"/>
            <w:r w:rsidRPr="002909C5">
              <w:rPr>
                <w:bCs/>
                <w:i/>
                <w:iCs/>
                <w:sz w:val="28"/>
                <w:szCs w:val="28"/>
                <w:lang w:val="en-US"/>
              </w:rPr>
              <w:t>rơ</w:t>
            </w:r>
            <w:proofErr w:type="spellEnd"/>
            <w:r w:rsidRPr="002909C5">
              <w:rPr>
                <w:bCs/>
                <w:i/>
                <w:iCs/>
                <w:sz w:val="28"/>
                <w:szCs w:val="28"/>
                <w:lang w:val="en-US"/>
              </w:rPr>
              <w:t xml:space="preserve"> </w:t>
            </w:r>
            <w:proofErr w:type="spellStart"/>
            <w:r w:rsidRPr="002909C5">
              <w:rPr>
                <w:bCs/>
                <w:i/>
                <w:iCs/>
                <w:sz w:val="28"/>
                <w:szCs w:val="28"/>
                <w:lang w:val="en-US"/>
              </w:rPr>
              <w:t>moóc</w:t>
            </w:r>
            <w:proofErr w:type="spellEnd"/>
            <w:r w:rsidRPr="002909C5">
              <w:rPr>
                <w:bCs/>
                <w:i/>
                <w:iCs/>
                <w:sz w:val="28"/>
                <w:szCs w:val="28"/>
                <w:lang w:val="en-US"/>
              </w:rPr>
              <w:t xml:space="preserve"> </w:t>
            </w:r>
            <w:proofErr w:type="spellStart"/>
            <w:r w:rsidRPr="002909C5">
              <w:rPr>
                <w:bCs/>
                <w:i/>
                <w:iCs/>
                <w:sz w:val="28"/>
                <w:szCs w:val="28"/>
                <w:lang w:val="en-US"/>
              </w:rPr>
              <w:t>và</w:t>
            </w:r>
            <w:proofErr w:type="spellEnd"/>
            <w:r w:rsidRPr="002909C5">
              <w:rPr>
                <w:bCs/>
                <w:i/>
                <w:iCs/>
                <w:sz w:val="28"/>
                <w:szCs w:val="28"/>
                <w:lang w:val="en-US"/>
              </w:rPr>
              <w:t xml:space="preserve"> </w:t>
            </w:r>
            <w:proofErr w:type="spellStart"/>
            <w:r w:rsidRPr="002909C5">
              <w:rPr>
                <w:bCs/>
                <w:i/>
                <w:iCs/>
                <w:sz w:val="28"/>
                <w:szCs w:val="28"/>
                <w:lang w:val="en-US"/>
              </w:rPr>
              <w:t>sơ</w:t>
            </w:r>
            <w:proofErr w:type="spellEnd"/>
            <w:r w:rsidRPr="002909C5">
              <w:rPr>
                <w:bCs/>
                <w:i/>
                <w:iCs/>
                <w:sz w:val="28"/>
                <w:szCs w:val="28"/>
                <w:lang w:val="en-US"/>
              </w:rPr>
              <w:t xml:space="preserve"> mi </w:t>
            </w:r>
            <w:proofErr w:type="spellStart"/>
            <w:r w:rsidRPr="002909C5">
              <w:rPr>
                <w:bCs/>
                <w:i/>
                <w:iCs/>
                <w:sz w:val="28"/>
                <w:szCs w:val="28"/>
                <w:lang w:val="en-US"/>
              </w:rPr>
              <w:t>rơ</w:t>
            </w:r>
            <w:proofErr w:type="spellEnd"/>
            <w:r w:rsidRPr="002909C5">
              <w:rPr>
                <w:bCs/>
                <w:i/>
                <w:iCs/>
                <w:sz w:val="28"/>
                <w:szCs w:val="28"/>
                <w:lang w:val="en-US"/>
              </w:rPr>
              <w:t xml:space="preserve"> </w:t>
            </w:r>
            <w:proofErr w:type="spellStart"/>
            <w:r w:rsidRPr="002909C5">
              <w:rPr>
                <w:bCs/>
                <w:i/>
                <w:iCs/>
                <w:sz w:val="28"/>
                <w:szCs w:val="28"/>
                <w:lang w:val="en-US"/>
              </w:rPr>
              <w:t>moóc</w:t>
            </w:r>
            <w:proofErr w:type="spellEnd"/>
            <w:r w:rsidRPr="002909C5">
              <w:rPr>
                <w:bCs/>
                <w:i/>
                <w:iCs/>
                <w:sz w:val="28"/>
                <w:szCs w:val="28"/>
                <w:lang w:val="en-US"/>
              </w:rPr>
              <w:t xml:space="preserve">) </w:t>
            </w:r>
            <w:proofErr w:type="spellStart"/>
            <w:r w:rsidRPr="002909C5">
              <w:rPr>
                <w:bCs/>
                <w:i/>
                <w:iCs/>
                <w:sz w:val="28"/>
                <w:szCs w:val="28"/>
                <w:lang w:val="en-US"/>
              </w:rPr>
              <w:t>được</w:t>
            </w:r>
            <w:proofErr w:type="spellEnd"/>
            <w:r w:rsidRPr="002909C5">
              <w:rPr>
                <w:bCs/>
                <w:i/>
                <w:iCs/>
                <w:sz w:val="28"/>
                <w:szCs w:val="28"/>
                <w:lang w:val="en-US"/>
              </w:rPr>
              <w:t xml:space="preserve"> </w:t>
            </w:r>
            <w:proofErr w:type="spellStart"/>
            <w:r w:rsidRPr="002909C5">
              <w:rPr>
                <w:bCs/>
                <w:i/>
                <w:iCs/>
                <w:sz w:val="28"/>
                <w:szCs w:val="28"/>
                <w:lang w:val="en-US"/>
              </w:rPr>
              <w:t>phân</w:t>
            </w:r>
            <w:proofErr w:type="spellEnd"/>
            <w:r w:rsidRPr="002909C5">
              <w:rPr>
                <w:bCs/>
                <w:i/>
                <w:iCs/>
                <w:sz w:val="28"/>
                <w:szCs w:val="28"/>
                <w:lang w:val="en-US"/>
              </w:rPr>
              <w:t xml:space="preserve"> </w:t>
            </w:r>
            <w:proofErr w:type="spellStart"/>
            <w:r w:rsidRPr="002909C5">
              <w:rPr>
                <w:bCs/>
                <w:i/>
                <w:iCs/>
                <w:sz w:val="28"/>
                <w:szCs w:val="28"/>
                <w:lang w:val="en-US"/>
              </w:rPr>
              <w:t>loại</w:t>
            </w:r>
            <w:proofErr w:type="spellEnd"/>
            <w:r w:rsidRPr="002909C5">
              <w:rPr>
                <w:bCs/>
                <w:i/>
                <w:iCs/>
                <w:sz w:val="28"/>
                <w:szCs w:val="28"/>
                <w:lang w:val="en-US"/>
              </w:rPr>
              <w:t xml:space="preserve"> </w:t>
            </w:r>
            <w:proofErr w:type="spellStart"/>
            <w:r w:rsidRPr="002909C5">
              <w:rPr>
                <w:bCs/>
                <w:i/>
                <w:iCs/>
                <w:sz w:val="28"/>
                <w:szCs w:val="28"/>
                <w:lang w:val="en-US"/>
              </w:rPr>
              <w:t>như</w:t>
            </w:r>
            <w:proofErr w:type="spellEnd"/>
            <w:r w:rsidRPr="002909C5">
              <w:rPr>
                <w:bCs/>
                <w:i/>
                <w:iCs/>
                <w:sz w:val="28"/>
                <w:szCs w:val="28"/>
                <w:lang w:val="en-US"/>
              </w:rPr>
              <w:t xml:space="preserve"> </w:t>
            </w:r>
            <w:proofErr w:type="spellStart"/>
            <w:r w:rsidRPr="002909C5">
              <w:rPr>
                <w:bCs/>
                <w:i/>
                <w:iCs/>
                <w:sz w:val="28"/>
                <w:szCs w:val="28"/>
                <w:lang w:val="en-US"/>
              </w:rPr>
              <w:t>sau</w:t>
            </w:r>
            <w:proofErr w:type="spellEnd"/>
            <w:proofErr w:type="gramStart"/>
            <w:r w:rsidRPr="002909C5">
              <w:rPr>
                <w:bCs/>
                <w:i/>
                <w:iCs/>
                <w:sz w:val="28"/>
                <w:szCs w:val="28"/>
                <w:lang w:val="en-US"/>
              </w:rPr>
              <w:t>:…</w:t>
            </w:r>
            <w:proofErr w:type="gramEnd"/>
            <w:r w:rsidRPr="002909C5">
              <w:rPr>
                <w:rFonts w:ascii="Arial" w:hAnsi="Arial" w:cs="Arial"/>
                <w:i/>
                <w:color w:val="000000"/>
                <w:sz w:val="20"/>
                <w:szCs w:val="20"/>
                <w:shd w:val="clear" w:color="auto" w:fill="FFFFFF"/>
                <w:lang w:val="en-US" w:eastAsia="en-US"/>
              </w:rPr>
              <w:t xml:space="preserve"> </w:t>
            </w:r>
            <w:proofErr w:type="spellStart"/>
            <w:r w:rsidRPr="002909C5">
              <w:rPr>
                <w:bCs/>
                <w:i/>
                <w:iCs/>
                <w:sz w:val="28"/>
                <w:szCs w:val="28"/>
                <w:lang w:val="en-US"/>
              </w:rPr>
              <w:t>Xe</w:t>
            </w:r>
            <w:proofErr w:type="spellEnd"/>
            <w:r w:rsidRPr="002909C5">
              <w:rPr>
                <w:bCs/>
                <w:i/>
                <w:iCs/>
                <w:sz w:val="28"/>
                <w:szCs w:val="28"/>
                <w:lang w:val="en-US"/>
              </w:rPr>
              <w:t xml:space="preserve"> </w:t>
            </w:r>
            <w:proofErr w:type="spellStart"/>
            <w:r w:rsidRPr="002909C5">
              <w:rPr>
                <w:bCs/>
                <w:i/>
                <w:iCs/>
                <w:sz w:val="28"/>
                <w:szCs w:val="28"/>
                <w:lang w:val="en-US"/>
              </w:rPr>
              <w:t>cơ</w:t>
            </w:r>
            <w:proofErr w:type="spellEnd"/>
            <w:r w:rsidRPr="002909C5">
              <w:rPr>
                <w:bCs/>
                <w:i/>
                <w:iCs/>
                <w:sz w:val="28"/>
                <w:szCs w:val="28"/>
                <w:lang w:val="en-US"/>
              </w:rPr>
              <w:t xml:space="preserve"> </w:t>
            </w:r>
            <w:proofErr w:type="spellStart"/>
            <w:r w:rsidRPr="002909C5">
              <w:rPr>
                <w:bCs/>
                <w:i/>
                <w:iCs/>
                <w:sz w:val="28"/>
                <w:szCs w:val="28"/>
                <w:lang w:val="en-US"/>
              </w:rPr>
              <w:t>giới</w:t>
            </w:r>
            <w:proofErr w:type="spellEnd"/>
            <w:r w:rsidRPr="002909C5">
              <w:rPr>
                <w:bCs/>
                <w:i/>
                <w:iCs/>
                <w:sz w:val="28"/>
                <w:szCs w:val="28"/>
                <w:lang w:val="en-US"/>
              </w:rPr>
              <w:t xml:space="preserve"> </w:t>
            </w:r>
            <w:proofErr w:type="spellStart"/>
            <w:r w:rsidRPr="002909C5">
              <w:rPr>
                <w:bCs/>
                <w:i/>
                <w:iCs/>
                <w:sz w:val="28"/>
                <w:szCs w:val="28"/>
                <w:lang w:val="en-US"/>
              </w:rPr>
              <w:t>sử</w:t>
            </w:r>
            <w:proofErr w:type="spellEnd"/>
            <w:r w:rsidRPr="002909C5">
              <w:rPr>
                <w:bCs/>
                <w:i/>
                <w:iCs/>
                <w:sz w:val="28"/>
                <w:szCs w:val="28"/>
                <w:lang w:val="en-US"/>
              </w:rPr>
              <w:t xml:space="preserve"> </w:t>
            </w:r>
            <w:proofErr w:type="spellStart"/>
            <w:r w:rsidRPr="002909C5">
              <w:rPr>
                <w:bCs/>
                <w:i/>
                <w:iCs/>
                <w:sz w:val="28"/>
                <w:szCs w:val="28"/>
                <w:lang w:val="en-US"/>
              </w:rPr>
              <w:t>dụng</w:t>
            </w:r>
            <w:proofErr w:type="spellEnd"/>
            <w:r w:rsidRPr="002909C5">
              <w:rPr>
                <w:bCs/>
                <w:i/>
                <w:iCs/>
                <w:sz w:val="28"/>
                <w:szCs w:val="28"/>
                <w:lang w:val="en-US"/>
              </w:rPr>
              <w:t xml:space="preserve"> </w:t>
            </w:r>
            <w:proofErr w:type="spellStart"/>
            <w:r w:rsidRPr="002909C5">
              <w:rPr>
                <w:bCs/>
                <w:i/>
                <w:iCs/>
                <w:sz w:val="28"/>
                <w:szCs w:val="28"/>
                <w:lang w:val="en-US"/>
              </w:rPr>
              <w:t>năng</w:t>
            </w:r>
            <w:proofErr w:type="spellEnd"/>
            <w:r w:rsidRPr="002909C5">
              <w:rPr>
                <w:bCs/>
                <w:i/>
                <w:iCs/>
                <w:sz w:val="28"/>
                <w:szCs w:val="28"/>
                <w:lang w:val="en-US"/>
              </w:rPr>
              <w:t xml:space="preserve"> </w:t>
            </w:r>
            <w:proofErr w:type="spellStart"/>
            <w:r w:rsidRPr="002909C5">
              <w:rPr>
                <w:bCs/>
                <w:i/>
                <w:iCs/>
                <w:sz w:val="28"/>
                <w:szCs w:val="28"/>
                <w:lang w:val="en-US"/>
              </w:rPr>
              <w:t>lượng</w:t>
            </w:r>
            <w:proofErr w:type="spellEnd"/>
            <w:r w:rsidRPr="002909C5">
              <w:rPr>
                <w:bCs/>
                <w:i/>
                <w:iCs/>
                <w:sz w:val="28"/>
                <w:szCs w:val="28"/>
                <w:lang w:val="en-US"/>
              </w:rPr>
              <w:t xml:space="preserve"> </w:t>
            </w:r>
            <w:proofErr w:type="spellStart"/>
            <w:r w:rsidRPr="002909C5">
              <w:rPr>
                <w:bCs/>
                <w:i/>
                <w:iCs/>
                <w:sz w:val="28"/>
                <w:szCs w:val="28"/>
                <w:lang w:val="en-US"/>
              </w:rPr>
              <w:t>sạch</w:t>
            </w:r>
            <w:proofErr w:type="spellEnd"/>
            <w:r w:rsidRPr="002909C5">
              <w:rPr>
                <w:bCs/>
                <w:i/>
                <w:iCs/>
                <w:sz w:val="28"/>
                <w:szCs w:val="28"/>
                <w:lang w:val="en-US"/>
              </w:rPr>
              <w:t xml:space="preserve">, </w:t>
            </w:r>
            <w:proofErr w:type="spellStart"/>
            <w:r w:rsidRPr="002909C5">
              <w:rPr>
                <w:bCs/>
                <w:i/>
                <w:iCs/>
                <w:sz w:val="28"/>
                <w:szCs w:val="28"/>
                <w:lang w:val="en-US"/>
              </w:rPr>
              <w:t>năng</w:t>
            </w:r>
            <w:proofErr w:type="spellEnd"/>
            <w:r w:rsidRPr="002909C5">
              <w:rPr>
                <w:bCs/>
                <w:i/>
                <w:iCs/>
                <w:sz w:val="28"/>
                <w:szCs w:val="28"/>
                <w:lang w:val="en-US"/>
              </w:rPr>
              <w:t xml:space="preserve"> </w:t>
            </w:r>
            <w:proofErr w:type="spellStart"/>
            <w:r w:rsidRPr="002909C5">
              <w:rPr>
                <w:bCs/>
                <w:i/>
                <w:iCs/>
                <w:sz w:val="28"/>
                <w:szCs w:val="28"/>
                <w:lang w:val="en-US"/>
              </w:rPr>
              <w:t>lượng</w:t>
            </w:r>
            <w:proofErr w:type="spellEnd"/>
            <w:r w:rsidRPr="002909C5">
              <w:rPr>
                <w:bCs/>
                <w:i/>
                <w:iCs/>
                <w:sz w:val="28"/>
                <w:szCs w:val="28"/>
                <w:lang w:val="en-US"/>
              </w:rPr>
              <w:t xml:space="preserve"> </w:t>
            </w:r>
            <w:proofErr w:type="spellStart"/>
            <w:r w:rsidRPr="002909C5">
              <w:rPr>
                <w:bCs/>
                <w:i/>
                <w:iCs/>
                <w:sz w:val="28"/>
                <w:szCs w:val="28"/>
                <w:lang w:val="en-US"/>
              </w:rPr>
              <w:t>xanh</w:t>
            </w:r>
            <w:proofErr w:type="spellEnd"/>
            <w:r w:rsidRPr="002909C5">
              <w:rPr>
                <w:bCs/>
                <w:i/>
                <w:iCs/>
                <w:sz w:val="28"/>
                <w:szCs w:val="28"/>
                <w:lang w:val="en-US"/>
              </w:rPr>
              <w:t xml:space="preserve">, </w:t>
            </w:r>
            <w:proofErr w:type="spellStart"/>
            <w:r w:rsidRPr="002909C5">
              <w:rPr>
                <w:bCs/>
                <w:i/>
                <w:iCs/>
                <w:sz w:val="28"/>
                <w:szCs w:val="28"/>
                <w:lang w:val="en-US"/>
              </w:rPr>
              <w:t>thân</w:t>
            </w:r>
            <w:proofErr w:type="spellEnd"/>
            <w:r w:rsidRPr="002909C5">
              <w:rPr>
                <w:bCs/>
                <w:i/>
                <w:iCs/>
                <w:sz w:val="28"/>
                <w:szCs w:val="28"/>
                <w:lang w:val="en-US"/>
              </w:rPr>
              <w:t xml:space="preserve"> </w:t>
            </w:r>
            <w:proofErr w:type="spellStart"/>
            <w:r w:rsidRPr="002909C5">
              <w:rPr>
                <w:bCs/>
                <w:i/>
                <w:iCs/>
                <w:sz w:val="28"/>
                <w:szCs w:val="28"/>
                <w:lang w:val="en-US"/>
              </w:rPr>
              <w:t>thiện</w:t>
            </w:r>
            <w:proofErr w:type="spellEnd"/>
            <w:r w:rsidRPr="002909C5">
              <w:rPr>
                <w:bCs/>
                <w:i/>
                <w:iCs/>
                <w:sz w:val="28"/>
                <w:szCs w:val="28"/>
                <w:lang w:val="en-US"/>
              </w:rPr>
              <w:t xml:space="preserve"> </w:t>
            </w:r>
            <w:proofErr w:type="spellStart"/>
            <w:r w:rsidRPr="002909C5">
              <w:rPr>
                <w:bCs/>
                <w:i/>
                <w:iCs/>
                <w:sz w:val="28"/>
                <w:szCs w:val="28"/>
                <w:lang w:val="en-US"/>
              </w:rPr>
              <w:t>môi</w:t>
            </w:r>
            <w:proofErr w:type="spellEnd"/>
            <w:r w:rsidRPr="002909C5">
              <w:rPr>
                <w:bCs/>
                <w:i/>
                <w:iCs/>
                <w:sz w:val="28"/>
                <w:szCs w:val="28"/>
                <w:lang w:val="en-US"/>
              </w:rPr>
              <w:t xml:space="preserve"> </w:t>
            </w:r>
            <w:proofErr w:type="spellStart"/>
            <w:r w:rsidRPr="002909C5">
              <w:rPr>
                <w:bCs/>
                <w:i/>
                <w:iCs/>
                <w:sz w:val="28"/>
                <w:szCs w:val="28"/>
                <w:lang w:val="en-US"/>
              </w:rPr>
              <w:t>trường</w:t>
            </w:r>
            <w:proofErr w:type="spellEnd"/>
            <w:r w:rsidRPr="002909C5">
              <w:rPr>
                <w:bCs/>
                <w:i/>
                <w:iCs/>
                <w:sz w:val="28"/>
                <w:szCs w:val="28"/>
                <w:lang w:val="en-US"/>
              </w:rPr>
              <w:t xml:space="preserve"> </w:t>
            </w:r>
            <w:proofErr w:type="spellStart"/>
            <w:r w:rsidRPr="002909C5">
              <w:rPr>
                <w:bCs/>
                <w:i/>
                <w:iCs/>
                <w:sz w:val="28"/>
                <w:szCs w:val="28"/>
                <w:lang w:val="en-US"/>
              </w:rPr>
              <w:t>là</w:t>
            </w:r>
            <w:proofErr w:type="spellEnd"/>
            <w:r w:rsidRPr="002909C5">
              <w:rPr>
                <w:bCs/>
                <w:i/>
                <w:iCs/>
                <w:sz w:val="28"/>
                <w:szCs w:val="28"/>
                <w:lang w:val="en-US"/>
              </w:rPr>
              <w:t xml:space="preserve"> </w:t>
            </w:r>
            <w:proofErr w:type="spellStart"/>
            <w:r w:rsidRPr="002909C5">
              <w:rPr>
                <w:bCs/>
                <w:i/>
                <w:iCs/>
                <w:sz w:val="28"/>
                <w:szCs w:val="28"/>
                <w:lang w:val="en-US"/>
              </w:rPr>
              <w:t>xe</w:t>
            </w:r>
            <w:proofErr w:type="spellEnd"/>
            <w:r w:rsidRPr="002909C5">
              <w:rPr>
                <w:bCs/>
                <w:i/>
                <w:iCs/>
                <w:sz w:val="28"/>
                <w:szCs w:val="28"/>
                <w:lang w:val="en-US"/>
              </w:rPr>
              <w:t xml:space="preserve"> </w:t>
            </w:r>
            <w:proofErr w:type="spellStart"/>
            <w:r w:rsidRPr="002909C5">
              <w:rPr>
                <w:bCs/>
                <w:i/>
                <w:iCs/>
                <w:sz w:val="28"/>
                <w:szCs w:val="28"/>
                <w:lang w:val="en-US"/>
              </w:rPr>
              <w:t>cơ</w:t>
            </w:r>
            <w:proofErr w:type="spellEnd"/>
            <w:r w:rsidRPr="002909C5">
              <w:rPr>
                <w:bCs/>
                <w:i/>
                <w:iCs/>
                <w:sz w:val="28"/>
                <w:szCs w:val="28"/>
                <w:lang w:val="en-US"/>
              </w:rPr>
              <w:t xml:space="preserve"> </w:t>
            </w:r>
            <w:proofErr w:type="spellStart"/>
            <w:r w:rsidRPr="002909C5">
              <w:rPr>
                <w:bCs/>
                <w:i/>
                <w:iCs/>
                <w:sz w:val="28"/>
                <w:szCs w:val="28"/>
                <w:lang w:val="en-US"/>
              </w:rPr>
              <w:t>giới</w:t>
            </w:r>
            <w:proofErr w:type="spellEnd"/>
            <w:r w:rsidRPr="002909C5">
              <w:rPr>
                <w:bCs/>
                <w:i/>
                <w:iCs/>
                <w:sz w:val="28"/>
                <w:szCs w:val="28"/>
                <w:lang w:val="en-US"/>
              </w:rPr>
              <w:t xml:space="preserve"> </w:t>
            </w:r>
            <w:proofErr w:type="spellStart"/>
            <w:r w:rsidRPr="002909C5">
              <w:rPr>
                <w:bCs/>
                <w:i/>
                <w:iCs/>
                <w:sz w:val="28"/>
                <w:szCs w:val="28"/>
                <w:lang w:val="en-US"/>
              </w:rPr>
              <w:t>không</w:t>
            </w:r>
            <w:proofErr w:type="spellEnd"/>
            <w:r w:rsidRPr="002909C5">
              <w:rPr>
                <w:bCs/>
                <w:i/>
                <w:iCs/>
                <w:sz w:val="28"/>
                <w:szCs w:val="28"/>
                <w:lang w:val="en-US"/>
              </w:rPr>
              <w:t xml:space="preserve"> </w:t>
            </w:r>
            <w:proofErr w:type="spellStart"/>
            <w:r w:rsidRPr="002909C5">
              <w:rPr>
                <w:bCs/>
                <w:i/>
                <w:iCs/>
                <w:sz w:val="28"/>
                <w:szCs w:val="28"/>
                <w:lang w:val="en-US"/>
              </w:rPr>
              <w:t>phát</w:t>
            </w:r>
            <w:proofErr w:type="spellEnd"/>
            <w:r w:rsidRPr="002909C5">
              <w:rPr>
                <w:bCs/>
                <w:i/>
                <w:iCs/>
                <w:sz w:val="28"/>
                <w:szCs w:val="28"/>
                <w:lang w:val="en-US"/>
              </w:rPr>
              <w:t xml:space="preserve"> </w:t>
            </w:r>
            <w:proofErr w:type="spellStart"/>
            <w:r w:rsidRPr="002909C5">
              <w:rPr>
                <w:bCs/>
                <w:i/>
                <w:iCs/>
                <w:sz w:val="28"/>
                <w:szCs w:val="28"/>
                <w:lang w:val="en-US"/>
              </w:rPr>
              <w:t>thải</w:t>
            </w:r>
            <w:proofErr w:type="spellEnd"/>
            <w:r w:rsidRPr="002909C5">
              <w:rPr>
                <w:bCs/>
                <w:i/>
                <w:iCs/>
                <w:sz w:val="28"/>
                <w:szCs w:val="28"/>
                <w:lang w:val="en-US"/>
              </w:rPr>
              <w:t xml:space="preserve"> </w:t>
            </w:r>
            <w:proofErr w:type="spellStart"/>
            <w:r w:rsidRPr="002909C5">
              <w:rPr>
                <w:bCs/>
                <w:i/>
                <w:iCs/>
                <w:sz w:val="28"/>
                <w:szCs w:val="28"/>
                <w:lang w:val="en-US"/>
              </w:rPr>
              <w:t>trực</w:t>
            </w:r>
            <w:proofErr w:type="spellEnd"/>
            <w:r w:rsidRPr="002909C5">
              <w:rPr>
                <w:bCs/>
                <w:i/>
                <w:iCs/>
                <w:sz w:val="28"/>
                <w:szCs w:val="28"/>
                <w:lang w:val="en-US"/>
              </w:rPr>
              <w:t xml:space="preserve"> </w:t>
            </w:r>
            <w:proofErr w:type="spellStart"/>
            <w:r w:rsidRPr="002909C5">
              <w:rPr>
                <w:bCs/>
                <w:i/>
                <w:iCs/>
                <w:sz w:val="28"/>
                <w:szCs w:val="28"/>
                <w:lang w:val="en-US"/>
              </w:rPr>
              <w:t>tiếp</w:t>
            </w:r>
            <w:proofErr w:type="spellEnd"/>
            <w:r w:rsidRPr="002909C5">
              <w:rPr>
                <w:bCs/>
                <w:i/>
                <w:iCs/>
                <w:sz w:val="28"/>
                <w:szCs w:val="28"/>
                <w:lang w:val="en-US"/>
              </w:rPr>
              <w:t xml:space="preserve"> </w:t>
            </w:r>
            <w:proofErr w:type="spellStart"/>
            <w:r w:rsidRPr="002909C5">
              <w:rPr>
                <w:bCs/>
                <w:i/>
                <w:iCs/>
                <w:sz w:val="28"/>
                <w:szCs w:val="28"/>
                <w:lang w:val="en-US"/>
              </w:rPr>
              <w:t>các</w:t>
            </w:r>
            <w:proofErr w:type="spellEnd"/>
            <w:r w:rsidRPr="002909C5">
              <w:rPr>
                <w:bCs/>
                <w:i/>
                <w:iCs/>
                <w:sz w:val="28"/>
                <w:szCs w:val="28"/>
                <w:lang w:val="en-US"/>
              </w:rPr>
              <w:t xml:space="preserve">-bon </w:t>
            </w:r>
            <w:proofErr w:type="spellStart"/>
            <w:r w:rsidRPr="002909C5">
              <w:rPr>
                <w:bCs/>
                <w:i/>
                <w:iCs/>
                <w:sz w:val="28"/>
                <w:szCs w:val="28"/>
                <w:lang w:val="en-US"/>
              </w:rPr>
              <w:t>khi</w:t>
            </w:r>
            <w:proofErr w:type="spellEnd"/>
            <w:r w:rsidRPr="002909C5">
              <w:rPr>
                <w:bCs/>
                <w:i/>
                <w:iCs/>
                <w:sz w:val="28"/>
                <w:szCs w:val="28"/>
                <w:lang w:val="en-US"/>
              </w:rPr>
              <w:t xml:space="preserve"> </w:t>
            </w:r>
            <w:proofErr w:type="spellStart"/>
            <w:r w:rsidRPr="002909C5">
              <w:rPr>
                <w:bCs/>
                <w:i/>
                <w:iCs/>
                <w:sz w:val="28"/>
                <w:szCs w:val="28"/>
                <w:lang w:val="en-US"/>
              </w:rPr>
              <w:t>vận</w:t>
            </w:r>
            <w:proofErr w:type="spellEnd"/>
            <w:r w:rsidRPr="002909C5">
              <w:rPr>
                <w:bCs/>
                <w:i/>
                <w:iCs/>
                <w:sz w:val="28"/>
                <w:szCs w:val="28"/>
                <w:lang w:val="en-US"/>
              </w:rPr>
              <w:t xml:space="preserve"> </w:t>
            </w:r>
            <w:proofErr w:type="spellStart"/>
            <w:r w:rsidRPr="002909C5">
              <w:rPr>
                <w:bCs/>
                <w:i/>
                <w:iCs/>
                <w:sz w:val="28"/>
                <w:szCs w:val="28"/>
                <w:lang w:val="en-US"/>
              </w:rPr>
              <w:t>hành</w:t>
            </w:r>
            <w:proofErr w:type="spellEnd"/>
            <w:r w:rsidRPr="002909C5">
              <w:rPr>
                <w:bCs/>
                <w:i/>
                <w:iCs/>
                <w:sz w:val="28"/>
                <w:szCs w:val="28"/>
                <w:lang w:val="en-US"/>
              </w:rPr>
              <w:t xml:space="preserve"> (</w:t>
            </w:r>
            <w:proofErr w:type="spellStart"/>
            <w:r w:rsidRPr="002909C5">
              <w:rPr>
                <w:bCs/>
                <w:i/>
                <w:iCs/>
                <w:sz w:val="28"/>
                <w:szCs w:val="28"/>
                <w:lang w:val="en-US"/>
              </w:rPr>
              <w:t>như</w:t>
            </w:r>
            <w:proofErr w:type="spellEnd"/>
            <w:r w:rsidRPr="002909C5">
              <w:rPr>
                <w:bCs/>
                <w:i/>
                <w:iCs/>
                <w:sz w:val="28"/>
                <w:szCs w:val="28"/>
                <w:lang w:val="en-US"/>
              </w:rPr>
              <w:t xml:space="preserve"> </w:t>
            </w:r>
            <w:proofErr w:type="spellStart"/>
            <w:r w:rsidRPr="002909C5">
              <w:rPr>
                <w:bCs/>
                <w:i/>
                <w:iCs/>
                <w:sz w:val="28"/>
                <w:szCs w:val="28"/>
                <w:lang w:val="en-US"/>
              </w:rPr>
              <w:t>xe</w:t>
            </w:r>
            <w:proofErr w:type="spellEnd"/>
            <w:r w:rsidRPr="002909C5">
              <w:rPr>
                <w:bCs/>
                <w:i/>
                <w:iCs/>
                <w:sz w:val="28"/>
                <w:szCs w:val="28"/>
                <w:lang w:val="en-US"/>
              </w:rPr>
              <w:t xml:space="preserve"> </w:t>
            </w:r>
            <w:proofErr w:type="spellStart"/>
            <w:r w:rsidRPr="002909C5">
              <w:rPr>
                <w:bCs/>
                <w:i/>
                <w:iCs/>
                <w:sz w:val="28"/>
                <w:szCs w:val="28"/>
                <w:lang w:val="en-US"/>
              </w:rPr>
              <w:t>thuần</w:t>
            </w:r>
            <w:proofErr w:type="spellEnd"/>
            <w:r w:rsidRPr="002909C5">
              <w:rPr>
                <w:bCs/>
                <w:i/>
                <w:iCs/>
                <w:sz w:val="28"/>
                <w:szCs w:val="28"/>
                <w:lang w:val="en-US"/>
              </w:rPr>
              <w:t xml:space="preserve"> </w:t>
            </w:r>
            <w:proofErr w:type="spellStart"/>
            <w:r w:rsidRPr="002909C5">
              <w:rPr>
                <w:bCs/>
                <w:i/>
                <w:iCs/>
                <w:sz w:val="28"/>
                <w:szCs w:val="28"/>
                <w:lang w:val="en-US"/>
              </w:rPr>
              <w:t>điện</w:t>
            </w:r>
            <w:proofErr w:type="spellEnd"/>
            <w:r w:rsidRPr="002909C5">
              <w:rPr>
                <w:bCs/>
                <w:i/>
                <w:iCs/>
                <w:sz w:val="28"/>
                <w:szCs w:val="28"/>
                <w:lang w:val="en-US"/>
              </w:rPr>
              <w:t xml:space="preserve"> PEV </w:t>
            </w:r>
            <w:proofErr w:type="spellStart"/>
            <w:r w:rsidRPr="002909C5">
              <w:rPr>
                <w:bCs/>
                <w:i/>
                <w:iCs/>
                <w:sz w:val="28"/>
                <w:szCs w:val="28"/>
                <w:lang w:val="en-US"/>
              </w:rPr>
              <w:t>hoặc</w:t>
            </w:r>
            <w:proofErr w:type="spellEnd"/>
            <w:r w:rsidRPr="002909C5">
              <w:rPr>
                <w:bCs/>
                <w:i/>
                <w:iCs/>
                <w:sz w:val="28"/>
                <w:szCs w:val="28"/>
                <w:lang w:val="en-US"/>
              </w:rPr>
              <w:t xml:space="preserve"> BEV, </w:t>
            </w:r>
            <w:proofErr w:type="spellStart"/>
            <w:r w:rsidRPr="002909C5">
              <w:rPr>
                <w:bCs/>
                <w:i/>
                <w:iCs/>
                <w:sz w:val="28"/>
                <w:szCs w:val="28"/>
                <w:lang w:val="en-US"/>
              </w:rPr>
              <w:t>xe</w:t>
            </w:r>
            <w:proofErr w:type="spellEnd"/>
            <w:r w:rsidRPr="002909C5">
              <w:rPr>
                <w:bCs/>
                <w:i/>
                <w:iCs/>
                <w:sz w:val="28"/>
                <w:szCs w:val="28"/>
                <w:lang w:val="en-US"/>
              </w:rPr>
              <w:t xml:space="preserve"> </w:t>
            </w:r>
            <w:proofErr w:type="spellStart"/>
            <w:r w:rsidRPr="002909C5">
              <w:rPr>
                <w:bCs/>
                <w:i/>
                <w:iCs/>
                <w:sz w:val="28"/>
                <w:szCs w:val="28"/>
                <w:lang w:val="en-US"/>
              </w:rPr>
              <w:t>điện</w:t>
            </w:r>
            <w:proofErr w:type="spellEnd"/>
            <w:r w:rsidRPr="002909C5">
              <w:rPr>
                <w:bCs/>
                <w:i/>
                <w:iCs/>
                <w:sz w:val="28"/>
                <w:szCs w:val="28"/>
                <w:lang w:val="en-US"/>
              </w:rPr>
              <w:t xml:space="preserve"> </w:t>
            </w:r>
            <w:proofErr w:type="spellStart"/>
            <w:r w:rsidRPr="002909C5">
              <w:rPr>
                <w:bCs/>
                <w:i/>
                <w:iCs/>
                <w:sz w:val="28"/>
                <w:szCs w:val="28"/>
                <w:lang w:val="en-US"/>
              </w:rPr>
              <w:t>dùng</w:t>
            </w:r>
            <w:proofErr w:type="spellEnd"/>
            <w:r w:rsidRPr="002909C5">
              <w:rPr>
                <w:bCs/>
                <w:i/>
                <w:iCs/>
                <w:sz w:val="28"/>
                <w:szCs w:val="28"/>
                <w:lang w:val="en-US"/>
              </w:rPr>
              <w:t xml:space="preserve"> pin </w:t>
            </w:r>
            <w:proofErr w:type="spellStart"/>
            <w:r w:rsidRPr="002909C5">
              <w:rPr>
                <w:bCs/>
                <w:i/>
                <w:iCs/>
                <w:sz w:val="28"/>
                <w:szCs w:val="28"/>
                <w:lang w:val="en-US"/>
              </w:rPr>
              <w:t>nhiên</w:t>
            </w:r>
            <w:proofErr w:type="spellEnd"/>
            <w:r w:rsidRPr="002909C5">
              <w:rPr>
                <w:bCs/>
                <w:i/>
                <w:iCs/>
                <w:sz w:val="28"/>
                <w:szCs w:val="28"/>
                <w:lang w:val="en-US"/>
              </w:rPr>
              <w:t xml:space="preserve"> </w:t>
            </w:r>
            <w:proofErr w:type="spellStart"/>
            <w:r w:rsidRPr="002909C5">
              <w:rPr>
                <w:bCs/>
                <w:i/>
                <w:iCs/>
                <w:sz w:val="28"/>
                <w:szCs w:val="28"/>
                <w:lang w:val="en-US"/>
              </w:rPr>
              <w:t>liệu</w:t>
            </w:r>
            <w:proofErr w:type="spellEnd"/>
            <w:r w:rsidRPr="002909C5">
              <w:rPr>
                <w:bCs/>
                <w:i/>
                <w:iCs/>
                <w:sz w:val="28"/>
                <w:szCs w:val="28"/>
                <w:lang w:val="en-US"/>
              </w:rPr>
              <w:t xml:space="preserve"> </w:t>
            </w:r>
            <w:proofErr w:type="spellStart"/>
            <w:r w:rsidRPr="002909C5">
              <w:rPr>
                <w:bCs/>
                <w:i/>
                <w:iCs/>
                <w:sz w:val="28"/>
                <w:szCs w:val="28"/>
                <w:lang w:val="en-US"/>
              </w:rPr>
              <w:t>thuần</w:t>
            </w:r>
            <w:proofErr w:type="spellEnd"/>
            <w:r w:rsidRPr="002909C5">
              <w:rPr>
                <w:bCs/>
                <w:i/>
                <w:iCs/>
                <w:sz w:val="28"/>
                <w:szCs w:val="28"/>
                <w:lang w:val="en-US"/>
              </w:rPr>
              <w:t xml:space="preserve"> </w:t>
            </w:r>
            <w:proofErr w:type="spellStart"/>
            <w:r w:rsidRPr="002909C5">
              <w:rPr>
                <w:bCs/>
                <w:i/>
                <w:iCs/>
                <w:sz w:val="28"/>
                <w:szCs w:val="28"/>
                <w:lang w:val="en-US"/>
              </w:rPr>
              <w:t>túy</w:t>
            </w:r>
            <w:proofErr w:type="spellEnd"/>
            <w:r w:rsidRPr="002909C5">
              <w:rPr>
                <w:bCs/>
                <w:i/>
                <w:iCs/>
                <w:sz w:val="28"/>
                <w:szCs w:val="28"/>
                <w:lang w:val="en-US"/>
              </w:rPr>
              <w:t xml:space="preserve"> PFCEV </w:t>
            </w:r>
            <w:proofErr w:type="spellStart"/>
            <w:r w:rsidRPr="002909C5">
              <w:rPr>
                <w:bCs/>
                <w:i/>
                <w:iCs/>
                <w:sz w:val="28"/>
                <w:szCs w:val="28"/>
                <w:lang w:val="en-US"/>
              </w:rPr>
              <w:t>hoặc</w:t>
            </w:r>
            <w:proofErr w:type="spellEnd"/>
            <w:r w:rsidRPr="002909C5">
              <w:rPr>
                <w:bCs/>
                <w:i/>
                <w:iCs/>
                <w:sz w:val="28"/>
                <w:szCs w:val="28"/>
                <w:lang w:val="en-US"/>
              </w:rPr>
              <w:t xml:space="preserve"> FCEV, </w:t>
            </w:r>
            <w:proofErr w:type="spellStart"/>
            <w:r w:rsidRPr="002909C5">
              <w:rPr>
                <w:bCs/>
                <w:i/>
                <w:iCs/>
                <w:sz w:val="28"/>
                <w:szCs w:val="28"/>
                <w:lang w:val="en-US"/>
              </w:rPr>
              <w:t>xe</w:t>
            </w:r>
            <w:proofErr w:type="spellEnd"/>
            <w:r w:rsidRPr="002909C5">
              <w:rPr>
                <w:bCs/>
                <w:i/>
                <w:iCs/>
                <w:sz w:val="28"/>
                <w:szCs w:val="28"/>
                <w:lang w:val="en-US"/>
              </w:rPr>
              <w:t xml:space="preserve"> </w:t>
            </w:r>
            <w:proofErr w:type="spellStart"/>
            <w:r w:rsidRPr="002909C5">
              <w:rPr>
                <w:bCs/>
                <w:i/>
                <w:iCs/>
                <w:sz w:val="28"/>
                <w:szCs w:val="28"/>
                <w:lang w:val="en-US"/>
              </w:rPr>
              <w:t>sử</w:t>
            </w:r>
            <w:proofErr w:type="spellEnd"/>
            <w:r w:rsidRPr="002909C5">
              <w:rPr>
                <w:bCs/>
                <w:i/>
                <w:iCs/>
                <w:sz w:val="28"/>
                <w:szCs w:val="28"/>
                <w:lang w:val="en-US"/>
              </w:rPr>
              <w:t xml:space="preserve"> </w:t>
            </w:r>
            <w:proofErr w:type="spellStart"/>
            <w:r w:rsidRPr="002909C5">
              <w:rPr>
                <w:bCs/>
                <w:i/>
                <w:iCs/>
                <w:sz w:val="28"/>
                <w:szCs w:val="28"/>
                <w:lang w:val="en-US"/>
              </w:rPr>
              <w:t>dụng</w:t>
            </w:r>
            <w:proofErr w:type="spellEnd"/>
            <w:r w:rsidRPr="002909C5">
              <w:rPr>
                <w:bCs/>
                <w:i/>
                <w:iCs/>
                <w:sz w:val="28"/>
                <w:szCs w:val="28"/>
                <w:lang w:val="en-US"/>
              </w:rPr>
              <w:t xml:space="preserve"> </w:t>
            </w:r>
            <w:proofErr w:type="spellStart"/>
            <w:r w:rsidRPr="002909C5">
              <w:rPr>
                <w:bCs/>
                <w:i/>
                <w:iCs/>
                <w:sz w:val="28"/>
                <w:szCs w:val="28"/>
                <w:lang w:val="en-US"/>
              </w:rPr>
              <w:t>nhiên</w:t>
            </w:r>
            <w:proofErr w:type="spellEnd"/>
            <w:r w:rsidRPr="002909C5">
              <w:rPr>
                <w:bCs/>
                <w:i/>
                <w:iCs/>
                <w:sz w:val="28"/>
                <w:szCs w:val="28"/>
                <w:lang w:val="en-US"/>
              </w:rPr>
              <w:t xml:space="preserve"> </w:t>
            </w:r>
            <w:proofErr w:type="spellStart"/>
            <w:r w:rsidRPr="002909C5">
              <w:rPr>
                <w:bCs/>
                <w:i/>
                <w:iCs/>
                <w:sz w:val="28"/>
                <w:szCs w:val="28"/>
                <w:lang w:val="en-US"/>
              </w:rPr>
              <w:t>liệu</w:t>
            </w:r>
            <w:proofErr w:type="spellEnd"/>
            <w:r w:rsidRPr="002909C5">
              <w:rPr>
                <w:bCs/>
                <w:i/>
                <w:iCs/>
                <w:sz w:val="28"/>
                <w:szCs w:val="28"/>
                <w:lang w:val="en-US"/>
              </w:rPr>
              <w:t xml:space="preserve"> </w:t>
            </w:r>
            <w:proofErr w:type="spellStart"/>
            <w:r w:rsidRPr="002909C5">
              <w:rPr>
                <w:bCs/>
                <w:i/>
                <w:iCs/>
                <w:sz w:val="28"/>
                <w:szCs w:val="28"/>
                <w:lang w:val="en-US"/>
              </w:rPr>
              <w:t>hy-đrô</w:t>
            </w:r>
            <w:proofErr w:type="spellEnd"/>
            <w:r w:rsidRPr="002909C5">
              <w:rPr>
                <w:bCs/>
                <w:i/>
                <w:iCs/>
                <w:sz w:val="28"/>
                <w:szCs w:val="28"/>
                <w:lang w:val="en-US"/>
              </w:rPr>
              <w:t>)</w:t>
            </w:r>
          </w:p>
          <w:p w:rsidR="00E10802" w:rsidRPr="00E10802" w:rsidRDefault="002909C5" w:rsidP="00E10802">
            <w:pPr>
              <w:tabs>
                <w:tab w:val="left" w:pos="0"/>
              </w:tabs>
              <w:spacing w:before="120" w:after="120"/>
              <w:jc w:val="both"/>
              <w:rPr>
                <w:bCs/>
                <w:i/>
                <w:iCs/>
                <w:sz w:val="28"/>
                <w:szCs w:val="28"/>
              </w:rPr>
            </w:pPr>
            <w:proofErr w:type="spellStart"/>
            <w:r w:rsidRPr="00E10802">
              <w:rPr>
                <w:bCs/>
                <w:i/>
                <w:iCs/>
                <w:sz w:val="28"/>
                <w:szCs w:val="28"/>
                <w:lang w:val="en-US"/>
              </w:rPr>
              <w:t>Điều</w:t>
            </w:r>
            <w:proofErr w:type="spellEnd"/>
            <w:r w:rsidRPr="00E10802">
              <w:rPr>
                <w:bCs/>
                <w:i/>
                <w:iCs/>
                <w:sz w:val="28"/>
                <w:szCs w:val="28"/>
                <w:lang w:val="en-US"/>
              </w:rPr>
              <w:t xml:space="preserve"> 10: </w:t>
            </w:r>
            <w:bookmarkStart w:id="3" w:name="dieu_10"/>
            <w:r w:rsidR="00E10802" w:rsidRPr="00E10802">
              <w:rPr>
                <w:bCs/>
                <w:i/>
                <w:iCs/>
                <w:sz w:val="28"/>
                <w:szCs w:val="28"/>
              </w:rPr>
              <w:t>Quy định về dấu hiệu nhận biết xe cơ giới sử dụng năng lượng sạch, năng lượng xanh, thân thiện môi trường</w:t>
            </w:r>
            <w:bookmarkEnd w:id="3"/>
          </w:p>
          <w:p w:rsidR="002909C5" w:rsidRPr="00E10802" w:rsidRDefault="00E10802" w:rsidP="00A52699">
            <w:pPr>
              <w:tabs>
                <w:tab w:val="left" w:pos="0"/>
              </w:tabs>
              <w:spacing w:before="120" w:after="120"/>
              <w:jc w:val="both"/>
              <w:rPr>
                <w:bCs/>
                <w:i/>
                <w:iCs/>
                <w:sz w:val="28"/>
                <w:szCs w:val="28"/>
                <w:lang w:val="en-US"/>
              </w:rPr>
            </w:pPr>
            <w:r w:rsidRPr="00E10802">
              <w:rPr>
                <w:bCs/>
                <w:i/>
                <w:iCs/>
                <w:sz w:val="28"/>
                <w:szCs w:val="28"/>
              </w:rPr>
              <w:t>Xe cơ giới sử dụng năng lượng sạch, năng lượng xanh, thân thiện môi trường được xác định theo quy định tại </w:t>
            </w:r>
            <w:bookmarkStart w:id="4" w:name="tc_1"/>
            <w:r w:rsidRPr="00E10802">
              <w:rPr>
                <w:bCs/>
                <w:i/>
                <w:iCs/>
                <w:sz w:val="28"/>
                <w:szCs w:val="28"/>
              </w:rPr>
              <w:t>khoản 3 Điều 9 Thông tư này</w:t>
            </w:r>
            <w:bookmarkEnd w:id="4"/>
            <w:r w:rsidRPr="00E10802">
              <w:rPr>
                <w:bCs/>
                <w:i/>
                <w:iCs/>
                <w:sz w:val="28"/>
                <w:szCs w:val="28"/>
              </w:rPr>
              <w:t xml:space="preserve">. Dấu hiệu nhận biết </w:t>
            </w:r>
            <w:r w:rsidRPr="00E10802">
              <w:rPr>
                <w:bCs/>
                <w:i/>
                <w:iCs/>
                <w:sz w:val="28"/>
                <w:szCs w:val="28"/>
              </w:rPr>
              <w:lastRenderedPageBreak/>
              <w:t xml:space="preserve">xe cơ giới sử dụng năng lượng sạch, năng lượng xanh, thân thiện môi trường khi tham gia giao thông được nhận biết bằng tem kiểm định có </w:t>
            </w:r>
            <w:r w:rsidR="00A52699">
              <w:rPr>
                <w:bCs/>
                <w:i/>
                <w:iCs/>
                <w:sz w:val="28"/>
                <w:szCs w:val="28"/>
              </w:rPr>
              <w:t>nền màu xanh lá cây</w:t>
            </w:r>
            <w:r w:rsidRPr="00E10802">
              <w:rPr>
                <w:bCs/>
                <w:i/>
                <w:iCs/>
                <w:sz w:val="28"/>
                <w:szCs w:val="28"/>
              </w:rPr>
              <w:t>.</w:t>
            </w:r>
            <w:r>
              <w:rPr>
                <w:bCs/>
                <w:i/>
                <w:iCs/>
                <w:sz w:val="28"/>
                <w:szCs w:val="28"/>
                <w:lang w:val="en-US"/>
              </w:rPr>
              <w:t>”</w:t>
            </w:r>
          </w:p>
        </w:tc>
        <w:tc>
          <w:tcPr>
            <w:tcW w:w="723" w:type="pct"/>
          </w:tcPr>
          <w:p w:rsidR="00E94E94" w:rsidRPr="00BA7193" w:rsidRDefault="00DA7264" w:rsidP="00BE76D3">
            <w:pPr>
              <w:tabs>
                <w:tab w:val="left" w:pos="0"/>
              </w:tabs>
              <w:spacing w:before="120" w:after="120"/>
              <w:jc w:val="both"/>
              <w:rPr>
                <w:bCs/>
                <w:sz w:val="28"/>
                <w:szCs w:val="28"/>
                <w:lang w:val="en-US"/>
              </w:rPr>
            </w:pPr>
            <w:proofErr w:type="spellStart"/>
            <w:r w:rsidRPr="00DA7264">
              <w:rPr>
                <w:bCs/>
                <w:sz w:val="28"/>
                <w:szCs w:val="28"/>
                <w:lang w:val="en-US"/>
              </w:rPr>
              <w:lastRenderedPageBreak/>
              <w:t>Phù</w:t>
            </w:r>
            <w:proofErr w:type="spellEnd"/>
            <w:r w:rsidRPr="00DA7264">
              <w:rPr>
                <w:bCs/>
                <w:sz w:val="28"/>
                <w:szCs w:val="28"/>
                <w:lang w:val="en-US"/>
              </w:rPr>
              <w:t xml:space="preserve"> </w:t>
            </w:r>
            <w:r w:rsidRPr="00D618FC">
              <w:rPr>
                <w:iCs/>
                <w:sz w:val="28"/>
                <w:szCs w:val="28"/>
              </w:rPr>
              <w:t>hợp</w:t>
            </w:r>
            <w:r w:rsidR="00BA7193">
              <w:rPr>
                <w:iCs/>
                <w:sz w:val="28"/>
                <w:szCs w:val="28"/>
                <w:lang w:val="en-US"/>
              </w:rPr>
              <w:t>.</w:t>
            </w:r>
          </w:p>
        </w:tc>
        <w:tc>
          <w:tcPr>
            <w:tcW w:w="787" w:type="pct"/>
          </w:tcPr>
          <w:p w:rsidR="00E94E94" w:rsidRPr="00DA7264" w:rsidRDefault="00BA7193" w:rsidP="00BE76D3">
            <w:pPr>
              <w:spacing w:before="120" w:after="120"/>
              <w:jc w:val="both"/>
              <w:rPr>
                <w:b/>
                <w:bCs/>
                <w:sz w:val="28"/>
                <w:szCs w:val="28"/>
              </w:rPr>
            </w:pPr>
            <w:proofErr w:type="spellStart"/>
            <w:r w:rsidRPr="00BA7193">
              <w:rPr>
                <w:bCs/>
                <w:sz w:val="28"/>
                <w:szCs w:val="28"/>
                <w:lang w:val="en-US"/>
              </w:rPr>
              <w:t>Giữ</w:t>
            </w:r>
            <w:proofErr w:type="spellEnd"/>
            <w:r w:rsidRPr="00BA7193">
              <w:rPr>
                <w:bCs/>
                <w:sz w:val="28"/>
                <w:szCs w:val="28"/>
                <w:lang w:val="en-US"/>
              </w:rPr>
              <w:t xml:space="preserve"> </w:t>
            </w:r>
            <w:proofErr w:type="spellStart"/>
            <w:r w:rsidRPr="00BA7193">
              <w:rPr>
                <w:bCs/>
                <w:sz w:val="28"/>
                <w:szCs w:val="28"/>
                <w:lang w:val="en-US"/>
              </w:rPr>
              <w:t>nguyên</w:t>
            </w:r>
            <w:proofErr w:type="spellEnd"/>
            <w:r w:rsidRPr="00BA7193">
              <w:rPr>
                <w:bCs/>
                <w:sz w:val="28"/>
                <w:szCs w:val="28"/>
                <w:lang w:val="en-US"/>
              </w:rPr>
              <w:t xml:space="preserve"> </w:t>
            </w:r>
            <w:proofErr w:type="spellStart"/>
            <w:r w:rsidRPr="00BA7193">
              <w:rPr>
                <w:bCs/>
                <w:sz w:val="28"/>
                <w:szCs w:val="28"/>
                <w:lang w:val="en-US"/>
              </w:rPr>
              <w:t>quy</w:t>
            </w:r>
            <w:proofErr w:type="spellEnd"/>
            <w:r w:rsidRPr="00BA7193">
              <w:rPr>
                <w:bCs/>
                <w:sz w:val="28"/>
                <w:szCs w:val="28"/>
                <w:lang w:val="en-US"/>
              </w:rPr>
              <w:t xml:space="preserve"> </w:t>
            </w:r>
            <w:proofErr w:type="spellStart"/>
            <w:r w:rsidRPr="00BA7193">
              <w:rPr>
                <w:bCs/>
                <w:sz w:val="28"/>
                <w:szCs w:val="28"/>
                <w:lang w:val="en-US"/>
              </w:rPr>
              <w:t>định</w:t>
            </w:r>
            <w:proofErr w:type="spellEnd"/>
            <w:r w:rsidRPr="00BA7193">
              <w:rPr>
                <w:bCs/>
                <w:sz w:val="28"/>
                <w:szCs w:val="28"/>
                <w:lang w:val="en-US"/>
              </w:rPr>
              <w:t xml:space="preserve"> </w:t>
            </w:r>
            <w:proofErr w:type="spellStart"/>
            <w:r w:rsidRPr="00BA7193">
              <w:rPr>
                <w:bCs/>
                <w:sz w:val="28"/>
                <w:szCs w:val="28"/>
                <w:lang w:val="en-US"/>
              </w:rPr>
              <w:t>tại</w:t>
            </w:r>
            <w:proofErr w:type="spellEnd"/>
            <w:r w:rsidRPr="00BA7193">
              <w:rPr>
                <w:bCs/>
                <w:sz w:val="28"/>
                <w:szCs w:val="28"/>
                <w:lang w:val="en-US"/>
              </w:rPr>
              <w:t xml:space="preserve"> </w:t>
            </w:r>
            <w:proofErr w:type="spellStart"/>
            <w:r w:rsidRPr="00BA7193">
              <w:rPr>
                <w:bCs/>
                <w:sz w:val="28"/>
                <w:szCs w:val="28"/>
                <w:lang w:val="en-US"/>
              </w:rPr>
              <w:t>dự</w:t>
            </w:r>
            <w:proofErr w:type="spellEnd"/>
            <w:r w:rsidRPr="00BA7193">
              <w:rPr>
                <w:bCs/>
                <w:sz w:val="28"/>
                <w:szCs w:val="28"/>
                <w:lang w:val="en-US"/>
              </w:rPr>
              <w:t xml:space="preserve"> </w:t>
            </w:r>
            <w:proofErr w:type="spellStart"/>
            <w:r w:rsidRPr="00BA7193">
              <w:rPr>
                <w:bCs/>
                <w:sz w:val="28"/>
                <w:szCs w:val="28"/>
                <w:lang w:val="en-US"/>
              </w:rPr>
              <w:t>thảo</w:t>
            </w:r>
            <w:proofErr w:type="spellEnd"/>
            <w:r w:rsidRPr="00BA7193">
              <w:rPr>
                <w:bCs/>
                <w:sz w:val="28"/>
                <w:szCs w:val="28"/>
                <w:lang w:val="en-US"/>
              </w:rPr>
              <w:t xml:space="preserve"> </w:t>
            </w:r>
            <w:proofErr w:type="spellStart"/>
            <w:r w:rsidRPr="00BA7193">
              <w:rPr>
                <w:bCs/>
                <w:sz w:val="28"/>
                <w:szCs w:val="28"/>
                <w:lang w:val="en-US"/>
              </w:rPr>
              <w:t>Nghị</w:t>
            </w:r>
            <w:proofErr w:type="spellEnd"/>
            <w:r w:rsidRPr="00BA7193">
              <w:rPr>
                <w:bCs/>
                <w:sz w:val="28"/>
                <w:szCs w:val="28"/>
                <w:lang w:val="en-US"/>
              </w:rPr>
              <w:t xml:space="preserve"> </w:t>
            </w:r>
            <w:proofErr w:type="spellStart"/>
            <w:r w:rsidRPr="00BA7193">
              <w:rPr>
                <w:bCs/>
                <w:sz w:val="28"/>
                <w:szCs w:val="28"/>
                <w:lang w:val="en-US"/>
              </w:rPr>
              <w:t>quyết</w:t>
            </w:r>
            <w:proofErr w:type="spellEnd"/>
            <w:r w:rsidRPr="00BA7193">
              <w:rPr>
                <w:bCs/>
                <w:sz w:val="28"/>
                <w:szCs w:val="28"/>
                <w:lang w:val="en-US"/>
              </w:rPr>
              <w:t>.</w:t>
            </w:r>
          </w:p>
        </w:tc>
      </w:tr>
      <w:tr w:rsidR="00BE76D3" w:rsidRPr="00DA7264" w:rsidTr="00E27574">
        <w:trPr>
          <w:trHeight w:val="1099"/>
        </w:trPr>
        <w:tc>
          <w:tcPr>
            <w:tcW w:w="1812" w:type="pct"/>
          </w:tcPr>
          <w:p w:rsidR="00BE76D3" w:rsidRPr="005003D8" w:rsidRDefault="00BE76D3" w:rsidP="00E94E94">
            <w:pPr>
              <w:tabs>
                <w:tab w:val="left" w:pos="0"/>
              </w:tabs>
              <w:spacing w:before="120" w:after="120"/>
              <w:jc w:val="both"/>
              <w:rPr>
                <w:iCs/>
                <w:sz w:val="28"/>
                <w:szCs w:val="28"/>
                <w:lang w:val="en-US"/>
              </w:rPr>
            </w:pPr>
            <w:r w:rsidRPr="005003D8">
              <w:rPr>
                <w:sz w:val="28"/>
                <w:szCs w:val="28"/>
                <w:lang w:val="en-US"/>
              </w:rPr>
              <w:lastRenderedPageBreak/>
              <w:t xml:space="preserve">- </w:t>
            </w:r>
            <w:proofErr w:type="spellStart"/>
            <w:r w:rsidRPr="005003D8">
              <w:rPr>
                <w:sz w:val="28"/>
                <w:szCs w:val="28"/>
                <w:lang w:val="en-US"/>
              </w:rPr>
              <w:t>Tại</w:t>
            </w:r>
            <w:proofErr w:type="spellEnd"/>
            <w:r w:rsidRPr="005003D8">
              <w:rPr>
                <w:sz w:val="28"/>
                <w:szCs w:val="28"/>
                <w:lang w:val="en-US"/>
              </w:rPr>
              <w:t xml:space="preserve"> </w:t>
            </w:r>
            <w:proofErr w:type="spellStart"/>
            <w:r w:rsidRPr="005003D8">
              <w:rPr>
                <w:iCs/>
                <w:sz w:val="28"/>
                <w:szCs w:val="28"/>
                <w:lang w:val="en-US"/>
              </w:rPr>
              <w:t>Điều</w:t>
            </w:r>
            <w:proofErr w:type="spellEnd"/>
            <w:r w:rsidRPr="005003D8">
              <w:rPr>
                <w:iCs/>
                <w:sz w:val="28"/>
                <w:szCs w:val="28"/>
                <w:lang w:val="en-US"/>
              </w:rPr>
              <w:t xml:space="preserve"> 2 </w:t>
            </w:r>
            <w:proofErr w:type="spellStart"/>
            <w:r w:rsidRPr="005003D8">
              <w:rPr>
                <w:iCs/>
                <w:sz w:val="28"/>
                <w:szCs w:val="28"/>
                <w:lang w:val="en-US"/>
              </w:rPr>
              <w:t>dự</w:t>
            </w:r>
            <w:proofErr w:type="spellEnd"/>
            <w:r w:rsidRPr="005003D8">
              <w:rPr>
                <w:iCs/>
                <w:sz w:val="28"/>
                <w:szCs w:val="28"/>
                <w:lang w:val="en-US"/>
              </w:rPr>
              <w:t xml:space="preserve"> </w:t>
            </w:r>
            <w:proofErr w:type="spellStart"/>
            <w:r w:rsidRPr="005003D8">
              <w:rPr>
                <w:iCs/>
                <w:sz w:val="28"/>
                <w:szCs w:val="28"/>
                <w:lang w:val="en-US"/>
              </w:rPr>
              <w:t>thảo</w:t>
            </w:r>
            <w:proofErr w:type="spellEnd"/>
            <w:r w:rsidRPr="005003D8">
              <w:rPr>
                <w:iCs/>
                <w:sz w:val="28"/>
                <w:szCs w:val="28"/>
                <w:lang w:val="en-US"/>
              </w:rPr>
              <w:t xml:space="preserve"> </w:t>
            </w:r>
            <w:proofErr w:type="spellStart"/>
            <w:r w:rsidRPr="005003D8">
              <w:rPr>
                <w:iCs/>
                <w:sz w:val="28"/>
                <w:szCs w:val="28"/>
                <w:lang w:val="en-US"/>
              </w:rPr>
              <w:t>Nghị</w:t>
            </w:r>
            <w:proofErr w:type="spellEnd"/>
            <w:r w:rsidRPr="005003D8">
              <w:rPr>
                <w:iCs/>
                <w:sz w:val="28"/>
                <w:szCs w:val="28"/>
                <w:lang w:val="en-US"/>
              </w:rPr>
              <w:t xml:space="preserve"> </w:t>
            </w:r>
            <w:proofErr w:type="spellStart"/>
            <w:r w:rsidR="00FA157F">
              <w:rPr>
                <w:iCs/>
                <w:sz w:val="28"/>
                <w:szCs w:val="28"/>
                <w:lang w:val="en-US"/>
              </w:rPr>
              <w:t>định</w:t>
            </w:r>
            <w:proofErr w:type="spellEnd"/>
            <w:r w:rsidRPr="005003D8">
              <w:rPr>
                <w:iCs/>
                <w:sz w:val="28"/>
                <w:szCs w:val="28"/>
                <w:lang w:val="en-US"/>
              </w:rPr>
              <w:t xml:space="preserve"> </w:t>
            </w:r>
            <w:proofErr w:type="spellStart"/>
            <w:r w:rsidRPr="005003D8">
              <w:rPr>
                <w:iCs/>
                <w:sz w:val="28"/>
                <w:szCs w:val="28"/>
                <w:lang w:val="en-US"/>
              </w:rPr>
              <w:t>quy</w:t>
            </w:r>
            <w:proofErr w:type="spellEnd"/>
            <w:r w:rsidRPr="005003D8">
              <w:rPr>
                <w:iCs/>
                <w:sz w:val="28"/>
                <w:szCs w:val="28"/>
                <w:lang w:val="en-US"/>
              </w:rPr>
              <w:t xml:space="preserve"> </w:t>
            </w:r>
            <w:proofErr w:type="spellStart"/>
            <w:r w:rsidRPr="005003D8">
              <w:rPr>
                <w:iCs/>
                <w:sz w:val="28"/>
                <w:szCs w:val="28"/>
                <w:lang w:val="en-US"/>
              </w:rPr>
              <w:t>định</w:t>
            </w:r>
            <w:proofErr w:type="spellEnd"/>
            <w:r w:rsidRPr="005003D8">
              <w:rPr>
                <w:iCs/>
                <w:sz w:val="28"/>
                <w:szCs w:val="28"/>
                <w:lang w:val="en-US"/>
              </w:rPr>
              <w:t>:</w:t>
            </w:r>
          </w:p>
          <w:p w:rsidR="00450674" w:rsidRDefault="00450674" w:rsidP="00606F5E">
            <w:pPr>
              <w:pStyle w:val="NormalWeb"/>
              <w:spacing w:before="180" w:beforeAutospacing="0" w:after="180" w:afterAutospacing="0"/>
              <w:jc w:val="both"/>
              <w:rPr>
                <w:sz w:val="28"/>
                <w:szCs w:val="28"/>
                <w:lang w:val="nl-NL"/>
              </w:rPr>
            </w:pPr>
            <w:r w:rsidRPr="00623848">
              <w:rPr>
                <w:sz w:val="28"/>
                <w:szCs w:val="28"/>
                <w:lang w:val="nl-NL"/>
              </w:rPr>
              <w:t>1. Nghị định này có hiệu lực thi hành kể từ ngày ... tháng ... năm 2026.</w:t>
            </w:r>
          </w:p>
          <w:p w:rsidR="00736BE1" w:rsidRDefault="00736BE1" w:rsidP="00606F5E">
            <w:pPr>
              <w:pStyle w:val="NormalWeb"/>
              <w:spacing w:before="180" w:beforeAutospacing="0" w:after="180" w:afterAutospacing="0"/>
              <w:jc w:val="both"/>
              <w:rPr>
                <w:sz w:val="28"/>
                <w:szCs w:val="28"/>
                <w:lang w:val="nl-NL"/>
              </w:rPr>
            </w:pPr>
          </w:p>
          <w:p w:rsidR="00736BE1" w:rsidRDefault="00736BE1" w:rsidP="00606F5E">
            <w:pPr>
              <w:pStyle w:val="NormalWeb"/>
              <w:spacing w:before="180" w:beforeAutospacing="0" w:after="180" w:afterAutospacing="0"/>
              <w:jc w:val="both"/>
              <w:rPr>
                <w:sz w:val="28"/>
                <w:szCs w:val="28"/>
                <w:lang w:val="nl-NL"/>
              </w:rPr>
            </w:pPr>
          </w:p>
          <w:p w:rsidR="00736BE1" w:rsidRDefault="00736BE1" w:rsidP="00606F5E">
            <w:pPr>
              <w:pStyle w:val="NormalWeb"/>
              <w:spacing w:before="180" w:beforeAutospacing="0" w:after="180" w:afterAutospacing="0"/>
              <w:jc w:val="both"/>
              <w:rPr>
                <w:sz w:val="28"/>
                <w:szCs w:val="28"/>
                <w:lang w:val="nl-NL"/>
              </w:rPr>
            </w:pPr>
          </w:p>
          <w:p w:rsidR="00736BE1" w:rsidRDefault="00736BE1" w:rsidP="00606F5E">
            <w:pPr>
              <w:pStyle w:val="NormalWeb"/>
              <w:spacing w:before="180" w:beforeAutospacing="0" w:after="180" w:afterAutospacing="0"/>
              <w:jc w:val="both"/>
              <w:rPr>
                <w:sz w:val="28"/>
                <w:szCs w:val="28"/>
                <w:lang w:val="nl-NL"/>
              </w:rPr>
            </w:pPr>
          </w:p>
          <w:p w:rsidR="00D8248C" w:rsidRDefault="00D8248C" w:rsidP="00D8248C">
            <w:pPr>
              <w:pStyle w:val="NormalWeb"/>
              <w:spacing w:before="120" w:beforeAutospacing="0" w:after="120" w:afterAutospacing="0"/>
              <w:jc w:val="both"/>
              <w:rPr>
                <w:sz w:val="28"/>
                <w:szCs w:val="28"/>
                <w:lang w:val="nl-NL"/>
              </w:rPr>
            </w:pPr>
            <w:r>
              <w:rPr>
                <w:sz w:val="28"/>
                <w:szCs w:val="28"/>
                <w:lang w:val="nl-NL"/>
              </w:rPr>
              <w:t xml:space="preserve">2. Nghị định này bãi bỏ: </w:t>
            </w:r>
          </w:p>
          <w:p w:rsidR="00D8248C" w:rsidRPr="0039486F" w:rsidRDefault="00D8248C" w:rsidP="00D8248C">
            <w:pPr>
              <w:pStyle w:val="NormalWeb"/>
              <w:spacing w:before="120" w:beforeAutospacing="0" w:after="120" w:afterAutospacing="0"/>
              <w:jc w:val="both"/>
              <w:rPr>
                <w:sz w:val="28"/>
                <w:szCs w:val="28"/>
                <w:lang w:val="nl-NL"/>
              </w:rPr>
            </w:pPr>
            <w:r>
              <w:rPr>
                <w:sz w:val="28"/>
                <w:szCs w:val="28"/>
                <w:lang w:val="nl-NL"/>
              </w:rPr>
              <w:t xml:space="preserve">a) </w:t>
            </w:r>
            <w:r w:rsidRPr="0039486F">
              <w:rPr>
                <w:sz w:val="28"/>
                <w:szCs w:val="28"/>
                <w:lang w:val="nl-NL"/>
              </w:rPr>
              <w:t>Nghị định số 51/2025/NĐ-CP ngày 01 tháng 3 năm 2025 của Chính phủ</w:t>
            </w:r>
            <w:r>
              <w:rPr>
                <w:sz w:val="28"/>
                <w:szCs w:val="28"/>
                <w:lang w:val="nl-NL"/>
              </w:rPr>
              <w:t xml:space="preserve"> </w:t>
            </w:r>
            <w:r w:rsidRPr="0039486F">
              <w:rPr>
                <w:sz w:val="28"/>
                <w:szCs w:val="28"/>
                <w:lang w:val="nl-NL"/>
              </w:rPr>
              <w:t>sửa đổi, bổ sung một số điều của Nghị định số 10/2022/NĐ-CP ngày 15 tháng 01 năm 2022 của Chính phủ quy định về lệ phí trước bạ.</w:t>
            </w:r>
          </w:p>
          <w:p w:rsidR="00BE76D3" w:rsidRPr="004B36C3" w:rsidRDefault="00D8248C" w:rsidP="00CB6FFF">
            <w:pPr>
              <w:pStyle w:val="NormalWeb"/>
              <w:spacing w:before="120" w:beforeAutospacing="0" w:after="120" w:afterAutospacing="0"/>
              <w:jc w:val="both"/>
              <w:rPr>
                <w:b/>
                <w:bCs/>
                <w:sz w:val="28"/>
                <w:szCs w:val="28"/>
                <w:lang w:val="en-US"/>
              </w:rPr>
            </w:pPr>
            <w:r>
              <w:rPr>
                <w:bCs/>
                <w:color w:val="000000"/>
                <w:sz w:val="28"/>
                <w:szCs w:val="28"/>
                <w:shd w:val="clear" w:color="auto" w:fill="FFFFFF"/>
              </w:rPr>
              <w:t xml:space="preserve">b) </w:t>
            </w:r>
            <w:r>
              <w:rPr>
                <w:bCs/>
                <w:sz w:val="28"/>
                <w:szCs w:val="28"/>
                <w:lang w:val="nl-NL"/>
              </w:rPr>
              <w:t>Bãi bỏ cụm từ</w:t>
            </w:r>
            <w:r w:rsidRPr="0039486F">
              <w:rPr>
                <w:bCs/>
                <w:sz w:val="28"/>
                <w:szCs w:val="28"/>
                <w:lang w:val="nl-NL"/>
              </w:rPr>
              <w:t xml:space="preserve"> </w:t>
            </w:r>
            <w:r>
              <w:rPr>
                <w:bCs/>
                <w:sz w:val="28"/>
                <w:szCs w:val="28"/>
                <w:lang w:val="nl-NL"/>
              </w:rPr>
              <w:t>“</w:t>
            </w:r>
            <w:r>
              <w:rPr>
                <w:sz w:val="28"/>
                <w:szCs w:val="28"/>
              </w:rPr>
              <w:t>(</w:t>
            </w:r>
            <w:r w:rsidRPr="007E105C">
              <w:rPr>
                <w:i/>
                <w:sz w:val="28"/>
                <w:szCs w:val="28"/>
              </w:rPr>
              <w:t>được sửa đổi, bổ sung tại Điều 1 Nghị định số 51/2025/NĐ-CP ngày 01</w:t>
            </w:r>
            <w:r>
              <w:rPr>
                <w:i/>
                <w:sz w:val="28"/>
                <w:szCs w:val="28"/>
              </w:rPr>
              <w:t xml:space="preserve"> tháng </w:t>
            </w:r>
            <w:r w:rsidRPr="007E105C">
              <w:rPr>
                <w:i/>
                <w:sz w:val="28"/>
                <w:szCs w:val="28"/>
              </w:rPr>
              <w:t>3</w:t>
            </w:r>
            <w:r>
              <w:rPr>
                <w:i/>
                <w:sz w:val="28"/>
                <w:szCs w:val="28"/>
              </w:rPr>
              <w:t xml:space="preserve"> năm </w:t>
            </w:r>
            <w:r w:rsidRPr="007E105C">
              <w:rPr>
                <w:i/>
                <w:sz w:val="28"/>
                <w:szCs w:val="28"/>
              </w:rPr>
              <w:t>2025 của Chính phủ)</w:t>
            </w:r>
            <w:r>
              <w:rPr>
                <w:i/>
                <w:sz w:val="28"/>
                <w:szCs w:val="28"/>
              </w:rPr>
              <w:t xml:space="preserve">” </w:t>
            </w:r>
            <w:r w:rsidRPr="00DC06C2">
              <w:rPr>
                <w:iCs/>
                <w:sz w:val="28"/>
                <w:szCs w:val="28"/>
              </w:rPr>
              <w:t>tại</w:t>
            </w:r>
            <w:r>
              <w:rPr>
                <w:i/>
                <w:sz w:val="28"/>
                <w:szCs w:val="28"/>
              </w:rPr>
              <w:t xml:space="preserve"> </w:t>
            </w:r>
            <w:r w:rsidRPr="0039486F">
              <w:rPr>
                <w:bCs/>
                <w:color w:val="000000"/>
                <w:sz w:val="28"/>
                <w:szCs w:val="28"/>
                <w:shd w:val="clear" w:color="auto" w:fill="FFFFFF"/>
              </w:rPr>
              <w:t xml:space="preserve">điểm </w:t>
            </w:r>
            <w:r>
              <w:rPr>
                <w:bCs/>
                <w:color w:val="000000"/>
                <w:sz w:val="28"/>
                <w:szCs w:val="28"/>
                <w:shd w:val="clear" w:color="auto" w:fill="FFFFFF"/>
              </w:rPr>
              <w:t>b</w:t>
            </w:r>
            <w:r w:rsidRPr="0039486F">
              <w:rPr>
                <w:bCs/>
                <w:color w:val="000000"/>
                <w:sz w:val="28"/>
                <w:szCs w:val="28"/>
                <w:shd w:val="clear" w:color="auto" w:fill="FFFFFF"/>
              </w:rPr>
              <w:t xml:space="preserve"> khoản </w:t>
            </w:r>
            <w:r>
              <w:rPr>
                <w:bCs/>
                <w:color w:val="000000"/>
                <w:sz w:val="28"/>
                <w:szCs w:val="28"/>
                <w:shd w:val="clear" w:color="auto" w:fill="FFFFFF"/>
              </w:rPr>
              <w:t>1</w:t>
            </w:r>
            <w:r w:rsidRPr="0039486F">
              <w:rPr>
                <w:bCs/>
                <w:color w:val="000000"/>
                <w:sz w:val="28"/>
                <w:szCs w:val="28"/>
                <w:shd w:val="clear" w:color="auto" w:fill="FFFFFF"/>
              </w:rPr>
              <w:t xml:space="preserve"> Điều </w:t>
            </w:r>
            <w:r>
              <w:rPr>
                <w:bCs/>
                <w:color w:val="000000"/>
                <w:sz w:val="28"/>
                <w:szCs w:val="28"/>
                <w:shd w:val="clear" w:color="auto" w:fill="FFFFFF"/>
              </w:rPr>
              <w:t>13</w:t>
            </w:r>
            <w:r w:rsidRPr="0039486F">
              <w:rPr>
                <w:bCs/>
                <w:color w:val="000000"/>
                <w:sz w:val="28"/>
                <w:szCs w:val="28"/>
                <w:shd w:val="clear" w:color="auto" w:fill="FFFFFF"/>
              </w:rPr>
              <w:t xml:space="preserve"> Nghị định số </w:t>
            </w:r>
            <w:r w:rsidRPr="0039486F">
              <w:rPr>
                <w:bCs/>
                <w:color w:val="000000"/>
                <w:sz w:val="28"/>
                <w:szCs w:val="28"/>
                <w:shd w:val="clear" w:color="auto" w:fill="FFFFFF"/>
              </w:rPr>
              <w:lastRenderedPageBreak/>
              <w:t xml:space="preserve">10/2022/NĐ-CP </w:t>
            </w:r>
            <w:r w:rsidRPr="0039486F">
              <w:rPr>
                <w:sz w:val="28"/>
                <w:szCs w:val="28"/>
                <w:lang w:val="nl-NL"/>
              </w:rPr>
              <w:t>(được sửa đổi, bổ sung tại</w:t>
            </w:r>
            <w:r>
              <w:rPr>
                <w:sz w:val="28"/>
                <w:szCs w:val="28"/>
                <w:lang w:val="nl-NL"/>
              </w:rPr>
              <w:t xml:space="preserve"> khoản 8 Điều 1</w:t>
            </w:r>
            <w:r w:rsidRPr="0039486F">
              <w:rPr>
                <w:sz w:val="28"/>
                <w:szCs w:val="28"/>
                <w:lang w:val="nl-NL"/>
              </w:rPr>
              <w:t xml:space="preserve"> Nghị định số </w:t>
            </w:r>
            <w:r>
              <w:rPr>
                <w:sz w:val="28"/>
                <w:szCs w:val="28"/>
                <w:lang w:val="nl-NL"/>
              </w:rPr>
              <w:t>175</w:t>
            </w:r>
            <w:r w:rsidRPr="0039486F">
              <w:rPr>
                <w:sz w:val="28"/>
                <w:szCs w:val="28"/>
                <w:lang w:val="nl-NL"/>
              </w:rPr>
              <w:t xml:space="preserve">/2025/NĐ-CP ngày </w:t>
            </w:r>
            <w:r>
              <w:rPr>
                <w:sz w:val="28"/>
                <w:szCs w:val="28"/>
                <w:lang w:val="nl-NL"/>
              </w:rPr>
              <w:t>30</w:t>
            </w:r>
            <w:r w:rsidR="00CB6FFF">
              <w:rPr>
                <w:sz w:val="28"/>
                <w:szCs w:val="28"/>
                <w:lang w:val="nl-NL"/>
              </w:rPr>
              <w:t>/</w:t>
            </w:r>
            <w:r>
              <w:rPr>
                <w:sz w:val="28"/>
                <w:szCs w:val="28"/>
                <w:lang w:val="nl-NL"/>
              </w:rPr>
              <w:t>6</w:t>
            </w:r>
            <w:r w:rsidR="00CB6FFF">
              <w:rPr>
                <w:sz w:val="28"/>
                <w:szCs w:val="28"/>
                <w:lang w:val="nl-NL"/>
              </w:rPr>
              <w:t>/</w:t>
            </w:r>
            <w:r w:rsidRPr="0039486F">
              <w:rPr>
                <w:sz w:val="28"/>
                <w:szCs w:val="28"/>
                <w:lang w:val="nl-NL"/>
              </w:rPr>
              <w:t>2025 của Chính phủ)</w:t>
            </w:r>
            <w:r>
              <w:rPr>
                <w:sz w:val="28"/>
                <w:szCs w:val="28"/>
                <w:lang w:val="nl-NL"/>
              </w:rPr>
              <w:t>.</w:t>
            </w:r>
          </w:p>
        </w:tc>
        <w:tc>
          <w:tcPr>
            <w:tcW w:w="1678" w:type="pct"/>
          </w:tcPr>
          <w:p w:rsidR="005A000C" w:rsidRDefault="005A000C" w:rsidP="005A000C">
            <w:pPr>
              <w:tabs>
                <w:tab w:val="left" w:pos="0"/>
              </w:tabs>
              <w:spacing w:before="120" w:after="120"/>
              <w:jc w:val="both"/>
              <w:rPr>
                <w:sz w:val="28"/>
                <w:szCs w:val="28"/>
                <w:lang w:val="en-US"/>
              </w:rPr>
            </w:pPr>
            <w:r>
              <w:rPr>
                <w:sz w:val="28"/>
                <w:szCs w:val="28"/>
                <w:lang w:val="en-US"/>
              </w:rPr>
              <w:lastRenderedPageBreak/>
              <w:t xml:space="preserve">- </w:t>
            </w:r>
            <w:proofErr w:type="spellStart"/>
            <w:r>
              <w:rPr>
                <w:sz w:val="28"/>
                <w:szCs w:val="28"/>
                <w:lang w:val="en-US"/>
              </w:rPr>
              <w:t>Tại</w:t>
            </w:r>
            <w:proofErr w:type="spellEnd"/>
            <w:r>
              <w:rPr>
                <w:sz w:val="28"/>
                <w:szCs w:val="28"/>
                <w:lang w:val="en-US"/>
              </w:rPr>
              <w:t xml:space="preserve"> </w:t>
            </w:r>
            <w:proofErr w:type="spellStart"/>
            <w:r>
              <w:rPr>
                <w:sz w:val="28"/>
                <w:szCs w:val="28"/>
                <w:lang w:val="en-US"/>
              </w:rPr>
              <w:t>khoản</w:t>
            </w:r>
            <w:proofErr w:type="spellEnd"/>
            <w:r>
              <w:rPr>
                <w:sz w:val="28"/>
                <w:szCs w:val="28"/>
                <w:lang w:val="en-US"/>
              </w:rPr>
              <w:t xml:space="preserve"> 1 </w:t>
            </w:r>
            <w:proofErr w:type="spellStart"/>
            <w:r>
              <w:rPr>
                <w:sz w:val="28"/>
                <w:szCs w:val="28"/>
                <w:lang w:val="en-US"/>
              </w:rPr>
              <w:t>Điều</w:t>
            </w:r>
            <w:proofErr w:type="spellEnd"/>
            <w:r>
              <w:rPr>
                <w:sz w:val="28"/>
                <w:szCs w:val="28"/>
                <w:lang w:val="en-US"/>
              </w:rPr>
              <w:t xml:space="preserve"> 53 </w:t>
            </w:r>
            <w:proofErr w:type="spellStart"/>
            <w:r>
              <w:rPr>
                <w:sz w:val="28"/>
                <w:szCs w:val="28"/>
                <w:lang w:val="en-US"/>
              </w:rPr>
              <w:t>Luật</w:t>
            </w:r>
            <w:proofErr w:type="spellEnd"/>
            <w:r>
              <w:rPr>
                <w:sz w:val="28"/>
                <w:szCs w:val="28"/>
                <w:lang w:val="en-US"/>
              </w:rPr>
              <w:t xml:space="preserve"> Ban </w:t>
            </w:r>
            <w:proofErr w:type="spellStart"/>
            <w:r>
              <w:rPr>
                <w:sz w:val="28"/>
                <w:szCs w:val="28"/>
                <w:lang w:val="en-US"/>
              </w:rPr>
              <w:t>hành</w:t>
            </w:r>
            <w:proofErr w:type="spellEnd"/>
            <w:r>
              <w:rPr>
                <w:sz w:val="28"/>
                <w:szCs w:val="28"/>
                <w:lang w:val="en-US"/>
              </w:rPr>
              <w:t xml:space="preserve"> </w:t>
            </w:r>
            <w:r w:rsidR="002805F3">
              <w:rPr>
                <w:sz w:val="28"/>
                <w:szCs w:val="28"/>
                <w:lang w:val="en-US"/>
              </w:rPr>
              <w:t>VBQPPL</w:t>
            </w:r>
            <w:r>
              <w:rPr>
                <w:sz w:val="28"/>
                <w:szCs w:val="28"/>
                <w:lang w:val="en-US"/>
              </w:rPr>
              <w:t xml:space="preserve"> </w:t>
            </w:r>
            <w:proofErr w:type="spellStart"/>
            <w:r>
              <w:rPr>
                <w:sz w:val="28"/>
                <w:szCs w:val="28"/>
                <w:lang w:val="en-US"/>
              </w:rPr>
              <w:t>quy</w:t>
            </w:r>
            <w:proofErr w:type="spellEnd"/>
            <w:r>
              <w:rPr>
                <w:sz w:val="28"/>
                <w:szCs w:val="28"/>
                <w:lang w:val="en-US"/>
              </w:rPr>
              <w:t xml:space="preserve"> </w:t>
            </w:r>
            <w:proofErr w:type="spellStart"/>
            <w:r>
              <w:rPr>
                <w:sz w:val="28"/>
                <w:szCs w:val="28"/>
                <w:lang w:val="en-US"/>
              </w:rPr>
              <w:t>định</w:t>
            </w:r>
            <w:proofErr w:type="spellEnd"/>
            <w:r>
              <w:rPr>
                <w:sz w:val="28"/>
                <w:szCs w:val="28"/>
                <w:lang w:val="en-US"/>
              </w:rPr>
              <w:t xml:space="preserve">: </w:t>
            </w:r>
          </w:p>
          <w:p w:rsidR="00606F5E" w:rsidRDefault="005A000C" w:rsidP="00823892">
            <w:pPr>
              <w:tabs>
                <w:tab w:val="left" w:pos="0"/>
              </w:tabs>
              <w:spacing w:before="120" w:after="120"/>
              <w:jc w:val="both"/>
              <w:rPr>
                <w:i/>
                <w:sz w:val="28"/>
                <w:szCs w:val="28"/>
                <w:lang w:val="en-US"/>
              </w:rPr>
            </w:pPr>
            <w:r w:rsidRPr="005A000C">
              <w:rPr>
                <w:i/>
                <w:sz w:val="28"/>
                <w:szCs w:val="28"/>
                <w:lang w:val="en-US"/>
              </w:rPr>
              <w:t>“</w:t>
            </w:r>
            <w:proofErr w:type="spellStart"/>
            <w:r w:rsidRPr="005A000C">
              <w:rPr>
                <w:i/>
                <w:sz w:val="28"/>
                <w:szCs w:val="28"/>
                <w:lang w:val="en-US"/>
              </w:rPr>
              <w:t>Điều</w:t>
            </w:r>
            <w:proofErr w:type="spellEnd"/>
            <w:r w:rsidRPr="005A000C">
              <w:rPr>
                <w:i/>
                <w:sz w:val="28"/>
                <w:szCs w:val="28"/>
                <w:lang w:val="en-US"/>
              </w:rPr>
              <w:t xml:space="preserve"> 53. </w:t>
            </w:r>
            <w:proofErr w:type="spellStart"/>
            <w:r w:rsidRPr="005A000C">
              <w:rPr>
                <w:i/>
                <w:sz w:val="28"/>
                <w:szCs w:val="28"/>
                <w:lang w:val="en-US"/>
              </w:rPr>
              <w:t>Thời</w:t>
            </w:r>
            <w:proofErr w:type="spellEnd"/>
            <w:r w:rsidRPr="005A000C">
              <w:rPr>
                <w:i/>
                <w:sz w:val="28"/>
                <w:szCs w:val="28"/>
                <w:lang w:val="en-US"/>
              </w:rPr>
              <w:t xml:space="preserve"> </w:t>
            </w:r>
            <w:proofErr w:type="spellStart"/>
            <w:r w:rsidRPr="005A000C">
              <w:rPr>
                <w:i/>
                <w:sz w:val="28"/>
                <w:szCs w:val="28"/>
                <w:lang w:val="en-US"/>
              </w:rPr>
              <w:t>điểm</w:t>
            </w:r>
            <w:proofErr w:type="spellEnd"/>
            <w:r w:rsidRPr="005A000C">
              <w:rPr>
                <w:i/>
                <w:sz w:val="28"/>
                <w:szCs w:val="28"/>
                <w:lang w:val="en-US"/>
              </w:rPr>
              <w:t xml:space="preserve"> </w:t>
            </w:r>
            <w:proofErr w:type="spellStart"/>
            <w:r w:rsidRPr="005A000C">
              <w:rPr>
                <w:i/>
                <w:sz w:val="28"/>
                <w:szCs w:val="28"/>
                <w:lang w:val="en-US"/>
              </w:rPr>
              <w:t>có</w:t>
            </w:r>
            <w:proofErr w:type="spellEnd"/>
            <w:r w:rsidRPr="005A000C">
              <w:rPr>
                <w:i/>
                <w:sz w:val="28"/>
                <w:szCs w:val="28"/>
                <w:lang w:val="en-US"/>
              </w:rPr>
              <w:t xml:space="preserve"> </w:t>
            </w:r>
            <w:proofErr w:type="spellStart"/>
            <w:r w:rsidRPr="005A000C">
              <w:rPr>
                <w:i/>
                <w:sz w:val="28"/>
                <w:szCs w:val="28"/>
                <w:lang w:val="en-US"/>
              </w:rPr>
              <w:t>hiệu</w:t>
            </w:r>
            <w:proofErr w:type="spellEnd"/>
            <w:r w:rsidRPr="005A000C">
              <w:rPr>
                <w:i/>
                <w:sz w:val="28"/>
                <w:szCs w:val="28"/>
                <w:lang w:val="en-US"/>
              </w:rPr>
              <w:t xml:space="preserve"> </w:t>
            </w:r>
            <w:proofErr w:type="spellStart"/>
            <w:r w:rsidRPr="005A000C">
              <w:rPr>
                <w:i/>
                <w:sz w:val="28"/>
                <w:szCs w:val="28"/>
                <w:lang w:val="en-US"/>
              </w:rPr>
              <w:t>lực</w:t>
            </w:r>
            <w:proofErr w:type="spellEnd"/>
            <w:r w:rsidRPr="005A000C">
              <w:rPr>
                <w:i/>
                <w:sz w:val="28"/>
                <w:szCs w:val="28"/>
                <w:lang w:val="en-US"/>
              </w:rPr>
              <w:t xml:space="preserve"> </w:t>
            </w:r>
            <w:proofErr w:type="spellStart"/>
            <w:r w:rsidRPr="005A000C">
              <w:rPr>
                <w:i/>
                <w:sz w:val="28"/>
                <w:szCs w:val="28"/>
                <w:lang w:val="en-US"/>
              </w:rPr>
              <w:t>của</w:t>
            </w:r>
            <w:proofErr w:type="spellEnd"/>
            <w:r w:rsidRPr="005A000C">
              <w:rPr>
                <w:i/>
                <w:sz w:val="28"/>
                <w:szCs w:val="28"/>
                <w:lang w:val="en-US"/>
              </w:rPr>
              <w:t xml:space="preserve"> </w:t>
            </w:r>
            <w:r w:rsidR="002805F3">
              <w:rPr>
                <w:i/>
                <w:sz w:val="28"/>
                <w:szCs w:val="28"/>
                <w:lang w:val="en-US"/>
              </w:rPr>
              <w:t>VBQPPL</w:t>
            </w:r>
          </w:p>
          <w:p w:rsidR="00401312" w:rsidRDefault="00606F5E" w:rsidP="00823892">
            <w:pPr>
              <w:tabs>
                <w:tab w:val="left" w:pos="0"/>
              </w:tabs>
              <w:spacing w:before="120" w:after="120"/>
              <w:jc w:val="both"/>
              <w:rPr>
                <w:i/>
                <w:sz w:val="28"/>
                <w:szCs w:val="28"/>
                <w:lang w:val="en-US"/>
              </w:rPr>
            </w:pPr>
            <w:r>
              <w:rPr>
                <w:i/>
                <w:sz w:val="28"/>
                <w:szCs w:val="28"/>
                <w:lang w:val="en-US"/>
              </w:rPr>
              <w:t xml:space="preserve">1. </w:t>
            </w:r>
            <w:r w:rsidRPr="00606F5E">
              <w:rPr>
                <w:i/>
                <w:sz w:val="28"/>
                <w:szCs w:val="28"/>
              </w:rPr>
              <w:t>Th</w:t>
            </w:r>
            <w:proofErr w:type="spellStart"/>
            <w:r w:rsidRPr="00606F5E">
              <w:rPr>
                <w:i/>
                <w:sz w:val="28"/>
                <w:szCs w:val="28"/>
                <w:lang w:val="en-US"/>
              </w:rPr>
              <w:t>ời</w:t>
            </w:r>
            <w:proofErr w:type="spellEnd"/>
            <w:r w:rsidRPr="00606F5E">
              <w:rPr>
                <w:i/>
                <w:sz w:val="28"/>
                <w:szCs w:val="28"/>
                <w:lang w:val="en-US"/>
              </w:rPr>
              <w:t xml:space="preserve"> </w:t>
            </w:r>
            <w:proofErr w:type="spellStart"/>
            <w:r w:rsidRPr="00606F5E">
              <w:rPr>
                <w:i/>
                <w:sz w:val="28"/>
                <w:szCs w:val="28"/>
                <w:lang w:val="en-US"/>
              </w:rPr>
              <w:t>điểm</w:t>
            </w:r>
            <w:proofErr w:type="spellEnd"/>
            <w:r w:rsidRPr="00606F5E">
              <w:rPr>
                <w:i/>
                <w:sz w:val="28"/>
                <w:szCs w:val="28"/>
                <w:lang w:val="en-US"/>
              </w:rPr>
              <w:t xml:space="preserve"> </w:t>
            </w:r>
            <w:proofErr w:type="spellStart"/>
            <w:r w:rsidRPr="00606F5E">
              <w:rPr>
                <w:i/>
                <w:sz w:val="28"/>
                <w:szCs w:val="28"/>
                <w:lang w:val="en-US"/>
              </w:rPr>
              <w:t>có</w:t>
            </w:r>
            <w:proofErr w:type="spellEnd"/>
            <w:r w:rsidRPr="00606F5E">
              <w:rPr>
                <w:i/>
                <w:sz w:val="28"/>
                <w:szCs w:val="28"/>
                <w:lang w:val="en-US"/>
              </w:rPr>
              <w:t xml:space="preserve"> </w:t>
            </w:r>
            <w:proofErr w:type="spellStart"/>
            <w:r w:rsidRPr="00606F5E">
              <w:rPr>
                <w:i/>
                <w:sz w:val="28"/>
                <w:szCs w:val="28"/>
                <w:lang w:val="en-US"/>
              </w:rPr>
              <w:t>hiệu</w:t>
            </w:r>
            <w:proofErr w:type="spellEnd"/>
            <w:r w:rsidRPr="00606F5E">
              <w:rPr>
                <w:i/>
                <w:sz w:val="28"/>
                <w:szCs w:val="28"/>
                <w:lang w:val="en-US"/>
              </w:rPr>
              <w:t xml:space="preserve"> </w:t>
            </w:r>
            <w:proofErr w:type="spellStart"/>
            <w:r w:rsidRPr="00606F5E">
              <w:rPr>
                <w:i/>
                <w:sz w:val="28"/>
                <w:szCs w:val="28"/>
                <w:lang w:val="en-US"/>
              </w:rPr>
              <w:t>lực</w:t>
            </w:r>
            <w:proofErr w:type="spellEnd"/>
            <w:r w:rsidRPr="00606F5E">
              <w:rPr>
                <w:i/>
                <w:sz w:val="28"/>
                <w:szCs w:val="28"/>
                <w:lang w:val="en-US"/>
              </w:rPr>
              <w:t xml:space="preserve"> </w:t>
            </w:r>
            <w:proofErr w:type="spellStart"/>
            <w:r w:rsidRPr="00606F5E">
              <w:rPr>
                <w:i/>
                <w:sz w:val="28"/>
                <w:szCs w:val="28"/>
                <w:lang w:val="en-US"/>
              </w:rPr>
              <w:t>toàn</w:t>
            </w:r>
            <w:proofErr w:type="spellEnd"/>
            <w:r w:rsidRPr="00606F5E">
              <w:rPr>
                <w:i/>
                <w:sz w:val="28"/>
                <w:szCs w:val="28"/>
                <w:lang w:val="en-US"/>
              </w:rPr>
              <w:t xml:space="preserve"> </w:t>
            </w:r>
            <w:proofErr w:type="spellStart"/>
            <w:r w:rsidRPr="00606F5E">
              <w:rPr>
                <w:i/>
                <w:sz w:val="28"/>
                <w:szCs w:val="28"/>
                <w:lang w:val="en-US"/>
              </w:rPr>
              <w:t>bộ</w:t>
            </w:r>
            <w:proofErr w:type="spellEnd"/>
            <w:r w:rsidRPr="00606F5E">
              <w:rPr>
                <w:i/>
                <w:sz w:val="28"/>
                <w:szCs w:val="28"/>
                <w:lang w:val="en-US"/>
              </w:rPr>
              <w:t xml:space="preserve"> </w:t>
            </w:r>
            <w:proofErr w:type="spellStart"/>
            <w:r w:rsidRPr="00606F5E">
              <w:rPr>
                <w:i/>
                <w:sz w:val="28"/>
                <w:szCs w:val="28"/>
                <w:lang w:val="en-US"/>
              </w:rPr>
              <w:t>hoặc</w:t>
            </w:r>
            <w:proofErr w:type="spellEnd"/>
            <w:r w:rsidRPr="00606F5E">
              <w:rPr>
                <w:i/>
                <w:sz w:val="28"/>
                <w:szCs w:val="28"/>
                <w:lang w:val="en-US"/>
              </w:rPr>
              <w:t xml:space="preserve"> </w:t>
            </w:r>
            <w:proofErr w:type="spellStart"/>
            <w:r w:rsidRPr="00606F5E">
              <w:rPr>
                <w:i/>
                <w:sz w:val="28"/>
                <w:szCs w:val="28"/>
                <w:lang w:val="en-US"/>
              </w:rPr>
              <w:t>một</w:t>
            </w:r>
            <w:proofErr w:type="spellEnd"/>
            <w:r w:rsidRPr="00606F5E">
              <w:rPr>
                <w:i/>
                <w:sz w:val="28"/>
                <w:szCs w:val="28"/>
                <w:lang w:val="en-US"/>
              </w:rPr>
              <w:t xml:space="preserve"> </w:t>
            </w:r>
            <w:proofErr w:type="spellStart"/>
            <w:r w:rsidRPr="00606F5E">
              <w:rPr>
                <w:i/>
                <w:sz w:val="28"/>
                <w:szCs w:val="28"/>
                <w:lang w:val="en-US"/>
              </w:rPr>
              <w:t>phần</w:t>
            </w:r>
            <w:proofErr w:type="spellEnd"/>
            <w:r w:rsidRPr="00606F5E">
              <w:rPr>
                <w:i/>
                <w:sz w:val="28"/>
                <w:szCs w:val="28"/>
                <w:lang w:val="en-US"/>
              </w:rPr>
              <w:t xml:space="preserve"> </w:t>
            </w:r>
            <w:proofErr w:type="spellStart"/>
            <w:r w:rsidRPr="00606F5E">
              <w:rPr>
                <w:i/>
                <w:sz w:val="28"/>
                <w:szCs w:val="28"/>
                <w:lang w:val="en-US"/>
              </w:rPr>
              <w:t>văn</w:t>
            </w:r>
            <w:proofErr w:type="spellEnd"/>
            <w:r w:rsidRPr="00606F5E">
              <w:rPr>
                <w:i/>
                <w:sz w:val="28"/>
                <w:szCs w:val="28"/>
                <w:lang w:val="en-US"/>
              </w:rPr>
              <w:t xml:space="preserve"> </w:t>
            </w:r>
            <w:proofErr w:type="spellStart"/>
            <w:r w:rsidRPr="00606F5E">
              <w:rPr>
                <w:i/>
                <w:sz w:val="28"/>
                <w:szCs w:val="28"/>
                <w:lang w:val="en-US"/>
              </w:rPr>
              <w:t>bản</w:t>
            </w:r>
            <w:proofErr w:type="spellEnd"/>
            <w:r w:rsidRPr="00606F5E">
              <w:rPr>
                <w:i/>
                <w:sz w:val="28"/>
                <w:szCs w:val="28"/>
                <w:lang w:val="en-US"/>
              </w:rPr>
              <w:t xml:space="preserve"> </w:t>
            </w:r>
            <w:proofErr w:type="spellStart"/>
            <w:r w:rsidRPr="00606F5E">
              <w:rPr>
                <w:i/>
                <w:sz w:val="28"/>
                <w:szCs w:val="28"/>
                <w:lang w:val="en-US"/>
              </w:rPr>
              <w:t>quy</w:t>
            </w:r>
            <w:proofErr w:type="spellEnd"/>
            <w:r w:rsidRPr="00606F5E">
              <w:rPr>
                <w:i/>
                <w:sz w:val="28"/>
                <w:szCs w:val="28"/>
                <w:lang w:val="en-US"/>
              </w:rPr>
              <w:t xml:space="preserve"> </w:t>
            </w:r>
            <w:proofErr w:type="spellStart"/>
            <w:r w:rsidRPr="00606F5E">
              <w:rPr>
                <w:i/>
                <w:sz w:val="28"/>
                <w:szCs w:val="28"/>
                <w:lang w:val="en-US"/>
              </w:rPr>
              <w:t>phạm</w:t>
            </w:r>
            <w:proofErr w:type="spellEnd"/>
            <w:r w:rsidRPr="00606F5E">
              <w:rPr>
                <w:i/>
                <w:sz w:val="28"/>
                <w:szCs w:val="28"/>
                <w:lang w:val="en-US"/>
              </w:rPr>
              <w:t xml:space="preserve"> </w:t>
            </w:r>
            <w:proofErr w:type="spellStart"/>
            <w:r w:rsidRPr="00606F5E">
              <w:rPr>
                <w:i/>
                <w:sz w:val="28"/>
                <w:szCs w:val="28"/>
                <w:lang w:val="en-US"/>
              </w:rPr>
              <w:t>pháp</w:t>
            </w:r>
            <w:proofErr w:type="spellEnd"/>
            <w:r w:rsidRPr="00606F5E">
              <w:rPr>
                <w:i/>
                <w:sz w:val="28"/>
                <w:szCs w:val="28"/>
                <w:lang w:val="en-US"/>
              </w:rPr>
              <w:t xml:space="preserve"> </w:t>
            </w:r>
            <w:proofErr w:type="spellStart"/>
            <w:r w:rsidRPr="00606F5E">
              <w:rPr>
                <w:i/>
                <w:sz w:val="28"/>
                <w:szCs w:val="28"/>
                <w:lang w:val="en-US"/>
              </w:rPr>
              <w:t>luật</w:t>
            </w:r>
            <w:proofErr w:type="spellEnd"/>
            <w:r w:rsidRPr="00606F5E">
              <w:rPr>
                <w:i/>
                <w:sz w:val="28"/>
                <w:szCs w:val="28"/>
                <w:lang w:val="en-US"/>
              </w:rPr>
              <w:t xml:space="preserve"> </w:t>
            </w:r>
            <w:proofErr w:type="spellStart"/>
            <w:r w:rsidRPr="00606F5E">
              <w:rPr>
                <w:i/>
                <w:sz w:val="28"/>
                <w:szCs w:val="28"/>
                <w:lang w:val="en-US"/>
              </w:rPr>
              <w:t>được</w:t>
            </w:r>
            <w:proofErr w:type="spellEnd"/>
            <w:r w:rsidRPr="00606F5E">
              <w:rPr>
                <w:i/>
                <w:sz w:val="28"/>
                <w:szCs w:val="28"/>
                <w:lang w:val="en-US"/>
              </w:rPr>
              <w:t xml:space="preserve"> </w:t>
            </w:r>
            <w:proofErr w:type="spellStart"/>
            <w:r w:rsidRPr="00606F5E">
              <w:rPr>
                <w:i/>
                <w:sz w:val="28"/>
                <w:szCs w:val="28"/>
                <w:lang w:val="en-US"/>
              </w:rPr>
              <w:t>quy</w:t>
            </w:r>
            <w:proofErr w:type="spellEnd"/>
            <w:r w:rsidRPr="00606F5E">
              <w:rPr>
                <w:i/>
                <w:sz w:val="28"/>
                <w:szCs w:val="28"/>
                <w:lang w:val="en-US"/>
              </w:rPr>
              <w:t xml:space="preserve"> </w:t>
            </w:r>
            <w:proofErr w:type="spellStart"/>
            <w:r w:rsidRPr="00606F5E">
              <w:rPr>
                <w:i/>
                <w:sz w:val="28"/>
                <w:szCs w:val="28"/>
                <w:lang w:val="en-US"/>
              </w:rPr>
              <w:t>định</w:t>
            </w:r>
            <w:proofErr w:type="spellEnd"/>
            <w:r w:rsidRPr="00606F5E">
              <w:rPr>
                <w:i/>
                <w:sz w:val="28"/>
                <w:szCs w:val="28"/>
                <w:lang w:val="en-US"/>
              </w:rPr>
              <w:t xml:space="preserve"> </w:t>
            </w:r>
            <w:proofErr w:type="spellStart"/>
            <w:r w:rsidRPr="00606F5E">
              <w:rPr>
                <w:i/>
                <w:sz w:val="28"/>
                <w:szCs w:val="28"/>
                <w:lang w:val="en-US"/>
              </w:rPr>
              <w:t>tại</w:t>
            </w:r>
            <w:proofErr w:type="spellEnd"/>
            <w:r w:rsidRPr="00606F5E">
              <w:rPr>
                <w:i/>
                <w:sz w:val="28"/>
                <w:szCs w:val="28"/>
                <w:lang w:val="en-US"/>
              </w:rPr>
              <w:t xml:space="preserve"> </w:t>
            </w:r>
            <w:proofErr w:type="spellStart"/>
            <w:r w:rsidRPr="00606F5E">
              <w:rPr>
                <w:i/>
                <w:sz w:val="28"/>
                <w:szCs w:val="28"/>
                <w:lang w:val="en-US"/>
              </w:rPr>
              <w:t>văn</w:t>
            </w:r>
            <w:proofErr w:type="spellEnd"/>
            <w:r w:rsidRPr="00606F5E">
              <w:rPr>
                <w:i/>
                <w:sz w:val="28"/>
                <w:szCs w:val="28"/>
                <w:lang w:val="en-US"/>
              </w:rPr>
              <w:t xml:space="preserve"> </w:t>
            </w:r>
            <w:proofErr w:type="spellStart"/>
            <w:r w:rsidRPr="00606F5E">
              <w:rPr>
                <w:i/>
                <w:sz w:val="28"/>
                <w:szCs w:val="28"/>
                <w:lang w:val="en-US"/>
              </w:rPr>
              <w:t>bản</w:t>
            </w:r>
            <w:proofErr w:type="spellEnd"/>
            <w:r w:rsidRPr="00606F5E">
              <w:rPr>
                <w:i/>
                <w:sz w:val="28"/>
                <w:szCs w:val="28"/>
                <w:lang w:val="en-US"/>
              </w:rPr>
              <w:t xml:space="preserve"> </w:t>
            </w:r>
            <w:proofErr w:type="spellStart"/>
            <w:r w:rsidRPr="00606F5E">
              <w:rPr>
                <w:i/>
                <w:sz w:val="28"/>
                <w:szCs w:val="28"/>
                <w:lang w:val="en-US"/>
              </w:rPr>
              <w:t>đó</w:t>
            </w:r>
            <w:proofErr w:type="spellEnd"/>
            <w:r w:rsidRPr="00606F5E">
              <w:rPr>
                <w:i/>
                <w:sz w:val="28"/>
                <w:szCs w:val="28"/>
                <w:lang w:val="en-US"/>
              </w:rPr>
              <w:t xml:space="preserve"> </w:t>
            </w:r>
            <w:proofErr w:type="spellStart"/>
            <w:r w:rsidRPr="00606F5E">
              <w:rPr>
                <w:i/>
                <w:sz w:val="28"/>
                <w:szCs w:val="28"/>
                <w:lang w:val="en-US"/>
              </w:rPr>
              <w:t>nhưng</w:t>
            </w:r>
            <w:proofErr w:type="spellEnd"/>
            <w:r w:rsidRPr="00606F5E">
              <w:rPr>
                <w:i/>
                <w:sz w:val="28"/>
                <w:szCs w:val="28"/>
                <w:lang w:val="en-US"/>
              </w:rPr>
              <w:t xml:space="preserve"> </w:t>
            </w:r>
            <w:proofErr w:type="spellStart"/>
            <w:r w:rsidRPr="00606F5E">
              <w:rPr>
                <w:i/>
                <w:sz w:val="28"/>
                <w:szCs w:val="28"/>
                <w:lang w:val="en-US"/>
              </w:rPr>
              <w:t>không</w:t>
            </w:r>
            <w:proofErr w:type="spellEnd"/>
            <w:r w:rsidRPr="00606F5E">
              <w:rPr>
                <w:i/>
                <w:sz w:val="28"/>
                <w:szCs w:val="28"/>
                <w:lang w:val="en-US"/>
              </w:rPr>
              <w:t xml:space="preserve"> </w:t>
            </w:r>
            <w:proofErr w:type="spellStart"/>
            <w:r w:rsidRPr="00606F5E">
              <w:rPr>
                <w:i/>
                <w:sz w:val="28"/>
                <w:szCs w:val="28"/>
                <w:lang w:val="en-US"/>
              </w:rPr>
              <w:t>sớm</w:t>
            </w:r>
            <w:proofErr w:type="spellEnd"/>
            <w:r w:rsidRPr="00606F5E">
              <w:rPr>
                <w:i/>
                <w:sz w:val="28"/>
                <w:szCs w:val="28"/>
                <w:lang w:val="en-US"/>
              </w:rPr>
              <w:t xml:space="preserve"> </w:t>
            </w:r>
            <w:proofErr w:type="spellStart"/>
            <w:r w:rsidRPr="00606F5E">
              <w:rPr>
                <w:i/>
                <w:sz w:val="28"/>
                <w:szCs w:val="28"/>
                <w:lang w:val="en-US"/>
              </w:rPr>
              <w:t>hơn</w:t>
            </w:r>
            <w:proofErr w:type="spellEnd"/>
            <w:r w:rsidRPr="00606F5E">
              <w:rPr>
                <w:i/>
                <w:sz w:val="28"/>
                <w:szCs w:val="28"/>
                <w:lang w:val="en-US"/>
              </w:rPr>
              <w:t xml:space="preserve"> 45 </w:t>
            </w:r>
            <w:proofErr w:type="spellStart"/>
            <w:r w:rsidRPr="00606F5E">
              <w:rPr>
                <w:i/>
                <w:sz w:val="28"/>
                <w:szCs w:val="28"/>
                <w:lang w:val="en-US"/>
              </w:rPr>
              <w:t>ngày</w:t>
            </w:r>
            <w:proofErr w:type="spellEnd"/>
            <w:r w:rsidRPr="00606F5E">
              <w:rPr>
                <w:i/>
                <w:sz w:val="28"/>
                <w:szCs w:val="28"/>
                <w:lang w:val="en-US"/>
              </w:rPr>
              <w:t xml:space="preserve"> </w:t>
            </w:r>
            <w:proofErr w:type="spellStart"/>
            <w:r w:rsidRPr="00606F5E">
              <w:rPr>
                <w:i/>
                <w:sz w:val="28"/>
                <w:szCs w:val="28"/>
                <w:lang w:val="en-US"/>
              </w:rPr>
              <w:t>kể</w:t>
            </w:r>
            <w:proofErr w:type="spellEnd"/>
            <w:r w:rsidRPr="00606F5E">
              <w:rPr>
                <w:i/>
                <w:sz w:val="28"/>
                <w:szCs w:val="28"/>
                <w:lang w:val="en-US"/>
              </w:rPr>
              <w:t xml:space="preserve"> </w:t>
            </w:r>
            <w:proofErr w:type="spellStart"/>
            <w:r w:rsidRPr="00606F5E">
              <w:rPr>
                <w:i/>
                <w:sz w:val="28"/>
                <w:szCs w:val="28"/>
                <w:lang w:val="en-US"/>
              </w:rPr>
              <w:t>từ</w:t>
            </w:r>
            <w:proofErr w:type="spellEnd"/>
            <w:r w:rsidRPr="00606F5E">
              <w:rPr>
                <w:i/>
                <w:sz w:val="28"/>
                <w:szCs w:val="28"/>
                <w:lang w:val="en-US"/>
              </w:rPr>
              <w:t xml:space="preserve"> </w:t>
            </w:r>
            <w:proofErr w:type="spellStart"/>
            <w:r w:rsidRPr="00606F5E">
              <w:rPr>
                <w:i/>
                <w:sz w:val="28"/>
                <w:szCs w:val="28"/>
                <w:lang w:val="en-US"/>
              </w:rPr>
              <w:t>ngày</w:t>
            </w:r>
            <w:proofErr w:type="spellEnd"/>
            <w:r w:rsidRPr="00606F5E">
              <w:rPr>
                <w:i/>
                <w:sz w:val="28"/>
                <w:szCs w:val="28"/>
                <w:lang w:val="en-US"/>
              </w:rPr>
              <w:t xml:space="preserve"> </w:t>
            </w:r>
            <w:proofErr w:type="spellStart"/>
            <w:r w:rsidRPr="00606F5E">
              <w:rPr>
                <w:i/>
                <w:sz w:val="28"/>
                <w:szCs w:val="28"/>
                <w:lang w:val="en-US"/>
              </w:rPr>
              <w:t>thông</w:t>
            </w:r>
            <w:proofErr w:type="spellEnd"/>
            <w:r w:rsidRPr="00606F5E">
              <w:rPr>
                <w:i/>
                <w:sz w:val="28"/>
                <w:szCs w:val="28"/>
                <w:lang w:val="en-US"/>
              </w:rPr>
              <w:t xml:space="preserve"> qua </w:t>
            </w:r>
            <w:proofErr w:type="spellStart"/>
            <w:r w:rsidRPr="00606F5E">
              <w:rPr>
                <w:i/>
                <w:sz w:val="28"/>
                <w:szCs w:val="28"/>
                <w:lang w:val="en-US"/>
              </w:rPr>
              <w:t>hoặc</w:t>
            </w:r>
            <w:proofErr w:type="spellEnd"/>
            <w:r w:rsidRPr="00606F5E">
              <w:rPr>
                <w:i/>
                <w:sz w:val="28"/>
                <w:szCs w:val="28"/>
                <w:lang w:val="en-US"/>
              </w:rPr>
              <w:t xml:space="preserve"> </w:t>
            </w:r>
            <w:proofErr w:type="spellStart"/>
            <w:r w:rsidRPr="00606F5E">
              <w:rPr>
                <w:i/>
                <w:sz w:val="28"/>
                <w:szCs w:val="28"/>
                <w:lang w:val="en-US"/>
              </w:rPr>
              <w:t>ký</w:t>
            </w:r>
            <w:proofErr w:type="spellEnd"/>
            <w:r w:rsidRPr="00606F5E">
              <w:rPr>
                <w:i/>
                <w:sz w:val="28"/>
                <w:szCs w:val="28"/>
                <w:lang w:val="en-US"/>
              </w:rPr>
              <w:t xml:space="preserve"> ban </w:t>
            </w:r>
            <w:proofErr w:type="spellStart"/>
            <w:r w:rsidRPr="00606F5E">
              <w:rPr>
                <w:i/>
                <w:sz w:val="28"/>
                <w:szCs w:val="28"/>
                <w:lang w:val="en-US"/>
              </w:rPr>
              <w:t>hành</w:t>
            </w:r>
            <w:proofErr w:type="spellEnd"/>
            <w:r w:rsidRPr="00606F5E">
              <w:rPr>
                <w:i/>
                <w:sz w:val="28"/>
                <w:szCs w:val="28"/>
                <w:lang w:val="en-US"/>
              </w:rPr>
              <w:t xml:space="preserve"> </w:t>
            </w:r>
            <w:proofErr w:type="spellStart"/>
            <w:r w:rsidRPr="00606F5E">
              <w:rPr>
                <w:i/>
                <w:sz w:val="28"/>
                <w:szCs w:val="28"/>
                <w:lang w:val="en-US"/>
              </w:rPr>
              <w:t>đối</w:t>
            </w:r>
            <w:proofErr w:type="spellEnd"/>
            <w:r w:rsidRPr="00606F5E">
              <w:rPr>
                <w:i/>
                <w:sz w:val="28"/>
                <w:szCs w:val="28"/>
                <w:lang w:val="en-US"/>
              </w:rPr>
              <w:t xml:space="preserve"> </w:t>
            </w:r>
            <w:proofErr w:type="spellStart"/>
            <w:r w:rsidRPr="00606F5E">
              <w:rPr>
                <w:i/>
                <w:sz w:val="28"/>
                <w:szCs w:val="28"/>
                <w:lang w:val="en-US"/>
              </w:rPr>
              <w:t>với</w:t>
            </w:r>
            <w:proofErr w:type="spellEnd"/>
            <w:r w:rsidRPr="00606F5E">
              <w:rPr>
                <w:i/>
                <w:sz w:val="28"/>
                <w:szCs w:val="28"/>
                <w:lang w:val="en-US"/>
              </w:rPr>
              <w:t xml:space="preserve"> </w:t>
            </w:r>
            <w:proofErr w:type="spellStart"/>
            <w:r w:rsidRPr="00606F5E">
              <w:rPr>
                <w:i/>
                <w:sz w:val="28"/>
                <w:szCs w:val="28"/>
                <w:lang w:val="en-US"/>
              </w:rPr>
              <w:t>văn</w:t>
            </w:r>
            <w:proofErr w:type="spellEnd"/>
            <w:r w:rsidRPr="00606F5E">
              <w:rPr>
                <w:i/>
                <w:sz w:val="28"/>
                <w:szCs w:val="28"/>
                <w:lang w:val="en-US"/>
              </w:rPr>
              <w:t xml:space="preserve"> </w:t>
            </w:r>
            <w:proofErr w:type="spellStart"/>
            <w:r w:rsidRPr="00606F5E">
              <w:rPr>
                <w:i/>
                <w:sz w:val="28"/>
                <w:szCs w:val="28"/>
                <w:lang w:val="en-US"/>
              </w:rPr>
              <w:t>bản</w:t>
            </w:r>
            <w:proofErr w:type="spellEnd"/>
            <w:r w:rsidRPr="00606F5E">
              <w:rPr>
                <w:i/>
                <w:sz w:val="28"/>
                <w:szCs w:val="28"/>
                <w:lang w:val="en-US"/>
              </w:rPr>
              <w:t xml:space="preserve"> </w:t>
            </w:r>
            <w:proofErr w:type="spellStart"/>
            <w:r w:rsidRPr="00606F5E">
              <w:rPr>
                <w:i/>
                <w:sz w:val="28"/>
                <w:szCs w:val="28"/>
                <w:lang w:val="en-US"/>
              </w:rPr>
              <w:t>quy</w:t>
            </w:r>
            <w:proofErr w:type="spellEnd"/>
            <w:r w:rsidRPr="00606F5E">
              <w:rPr>
                <w:i/>
                <w:sz w:val="28"/>
                <w:szCs w:val="28"/>
                <w:lang w:val="en-US"/>
              </w:rPr>
              <w:t xml:space="preserve"> </w:t>
            </w:r>
            <w:proofErr w:type="spellStart"/>
            <w:r w:rsidRPr="00606F5E">
              <w:rPr>
                <w:i/>
                <w:sz w:val="28"/>
                <w:szCs w:val="28"/>
                <w:lang w:val="en-US"/>
              </w:rPr>
              <w:t>phạm</w:t>
            </w:r>
            <w:proofErr w:type="spellEnd"/>
            <w:r w:rsidRPr="00606F5E">
              <w:rPr>
                <w:i/>
                <w:sz w:val="28"/>
                <w:szCs w:val="28"/>
                <w:lang w:val="en-US"/>
              </w:rPr>
              <w:t xml:space="preserve"> </w:t>
            </w:r>
            <w:proofErr w:type="spellStart"/>
            <w:r w:rsidRPr="00606F5E">
              <w:rPr>
                <w:i/>
                <w:sz w:val="28"/>
                <w:szCs w:val="28"/>
                <w:lang w:val="en-US"/>
              </w:rPr>
              <w:t>pháp</w:t>
            </w:r>
            <w:proofErr w:type="spellEnd"/>
            <w:r w:rsidRPr="00606F5E">
              <w:rPr>
                <w:i/>
                <w:sz w:val="28"/>
                <w:szCs w:val="28"/>
                <w:lang w:val="en-US"/>
              </w:rPr>
              <w:t xml:space="preserve"> </w:t>
            </w:r>
            <w:proofErr w:type="spellStart"/>
            <w:r w:rsidRPr="00606F5E">
              <w:rPr>
                <w:i/>
                <w:sz w:val="28"/>
                <w:szCs w:val="28"/>
                <w:lang w:val="en-US"/>
              </w:rPr>
              <w:t>luật</w:t>
            </w:r>
            <w:proofErr w:type="spellEnd"/>
            <w:r w:rsidRPr="00606F5E">
              <w:rPr>
                <w:i/>
                <w:sz w:val="28"/>
                <w:szCs w:val="28"/>
                <w:lang w:val="en-US"/>
              </w:rPr>
              <w:t xml:space="preserve"> </w:t>
            </w:r>
            <w:proofErr w:type="spellStart"/>
            <w:r w:rsidRPr="00606F5E">
              <w:rPr>
                <w:i/>
                <w:sz w:val="28"/>
                <w:szCs w:val="28"/>
                <w:lang w:val="en-US"/>
              </w:rPr>
              <w:t>của</w:t>
            </w:r>
            <w:proofErr w:type="spellEnd"/>
            <w:r w:rsidRPr="00606F5E">
              <w:rPr>
                <w:i/>
                <w:sz w:val="28"/>
                <w:szCs w:val="28"/>
                <w:lang w:val="en-US"/>
              </w:rPr>
              <w:t xml:space="preserve"> </w:t>
            </w:r>
            <w:proofErr w:type="spellStart"/>
            <w:r w:rsidRPr="00606F5E">
              <w:rPr>
                <w:i/>
                <w:sz w:val="28"/>
                <w:szCs w:val="28"/>
                <w:lang w:val="en-US"/>
              </w:rPr>
              <w:t>cơ</w:t>
            </w:r>
            <w:proofErr w:type="spellEnd"/>
            <w:r w:rsidRPr="00606F5E">
              <w:rPr>
                <w:i/>
                <w:sz w:val="28"/>
                <w:szCs w:val="28"/>
                <w:lang w:val="en-US"/>
              </w:rPr>
              <w:t xml:space="preserve"> </w:t>
            </w:r>
            <w:proofErr w:type="spellStart"/>
            <w:r w:rsidRPr="00606F5E">
              <w:rPr>
                <w:i/>
                <w:sz w:val="28"/>
                <w:szCs w:val="28"/>
                <w:lang w:val="en-US"/>
              </w:rPr>
              <w:t>quan</w:t>
            </w:r>
            <w:proofErr w:type="spellEnd"/>
            <w:r w:rsidRPr="00606F5E">
              <w:rPr>
                <w:i/>
                <w:sz w:val="28"/>
                <w:szCs w:val="28"/>
                <w:lang w:val="en-US"/>
              </w:rPr>
              <w:t xml:space="preserve"> </w:t>
            </w:r>
            <w:proofErr w:type="spellStart"/>
            <w:r w:rsidRPr="00606F5E">
              <w:rPr>
                <w:i/>
                <w:sz w:val="28"/>
                <w:szCs w:val="28"/>
                <w:lang w:val="en-US"/>
              </w:rPr>
              <w:t>nhà</w:t>
            </w:r>
            <w:proofErr w:type="spellEnd"/>
            <w:r w:rsidRPr="00606F5E">
              <w:rPr>
                <w:i/>
                <w:sz w:val="28"/>
                <w:szCs w:val="28"/>
                <w:lang w:val="en-US"/>
              </w:rPr>
              <w:t xml:space="preserve"> </w:t>
            </w:r>
            <w:proofErr w:type="spellStart"/>
            <w:r w:rsidRPr="00606F5E">
              <w:rPr>
                <w:i/>
                <w:sz w:val="28"/>
                <w:szCs w:val="28"/>
                <w:lang w:val="en-US"/>
              </w:rPr>
              <w:t>nước</w:t>
            </w:r>
            <w:proofErr w:type="spellEnd"/>
            <w:r w:rsidRPr="00606F5E">
              <w:rPr>
                <w:i/>
                <w:sz w:val="28"/>
                <w:szCs w:val="28"/>
                <w:lang w:val="en-US"/>
              </w:rPr>
              <w:t xml:space="preserve"> ở </w:t>
            </w:r>
            <w:proofErr w:type="spellStart"/>
            <w:r w:rsidRPr="00606F5E">
              <w:rPr>
                <w:i/>
                <w:sz w:val="28"/>
                <w:szCs w:val="28"/>
                <w:lang w:val="en-US"/>
              </w:rPr>
              <w:t>trung</w:t>
            </w:r>
            <w:proofErr w:type="spellEnd"/>
            <w:r w:rsidRPr="00606F5E">
              <w:rPr>
                <w:i/>
                <w:sz w:val="28"/>
                <w:szCs w:val="28"/>
                <w:lang w:val="en-US"/>
              </w:rPr>
              <w:t xml:space="preserve"> </w:t>
            </w:r>
            <w:proofErr w:type="spellStart"/>
            <w:r w:rsidRPr="00606F5E">
              <w:rPr>
                <w:i/>
                <w:sz w:val="28"/>
                <w:szCs w:val="28"/>
                <w:lang w:val="en-US"/>
              </w:rPr>
              <w:t>ương</w:t>
            </w:r>
            <w:proofErr w:type="spellEnd"/>
            <w:r w:rsidRPr="00606F5E">
              <w:rPr>
                <w:i/>
                <w:sz w:val="28"/>
                <w:szCs w:val="28"/>
                <w:lang w:val="en-US"/>
              </w:rPr>
              <w:t xml:space="preserve">; </w:t>
            </w:r>
            <w:proofErr w:type="spellStart"/>
            <w:r w:rsidRPr="00606F5E">
              <w:rPr>
                <w:i/>
                <w:sz w:val="28"/>
                <w:szCs w:val="28"/>
                <w:lang w:val="en-US"/>
              </w:rPr>
              <w:t>không</w:t>
            </w:r>
            <w:proofErr w:type="spellEnd"/>
            <w:r w:rsidRPr="00606F5E">
              <w:rPr>
                <w:i/>
                <w:sz w:val="28"/>
                <w:szCs w:val="28"/>
                <w:lang w:val="en-US"/>
              </w:rPr>
              <w:t xml:space="preserve"> </w:t>
            </w:r>
            <w:proofErr w:type="spellStart"/>
            <w:r w:rsidRPr="00606F5E">
              <w:rPr>
                <w:i/>
                <w:sz w:val="28"/>
                <w:szCs w:val="28"/>
                <w:lang w:val="en-US"/>
              </w:rPr>
              <w:t>sớm</w:t>
            </w:r>
            <w:proofErr w:type="spellEnd"/>
            <w:r w:rsidRPr="00606F5E">
              <w:rPr>
                <w:i/>
                <w:sz w:val="28"/>
                <w:szCs w:val="28"/>
                <w:lang w:val="en-US"/>
              </w:rPr>
              <w:t xml:space="preserve"> </w:t>
            </w:r>
            <w:proofErr w:type="spellStart"/>
            <w:r w:rsidRPr="00606F5E">
              <w:rPr>
                <w:i/>
                <w:sz w:val="28"/>
                <w:szCs w:val="28"/>
                <w:lang w:val="en-US"/>
              </w:rPr>
              <w:t>hơn</w:t>
            </w:r>
            <w:proofErr w:type="spellEnd"/>
            <w:r w:rsidRPr="00606F5E">
              <w:rPr>
                <w:i/>
                <w:sz w:val="28"/>
                <w:szCs w:val="28"/>
                <w:lang w:val="en-US"/>
              </w:rPr>
              <w:t xml:space="preserve"> 10 </w:t>
            </w:r>
            <w:proofErr w:type="spellStart"/>
            <w:r w:rsidRPr="00606F5E">
              <w:rPr>
                <w:i/>
                <w:sz w:val="28"/>
                <w:szCs w:val="28"/>
                <w:lang w:val="en-US"/>
              </w:rPr>
              <w:t>ngày</w:t>
            </w:r>
            <w:proofErr w:type="spellEnd"/>
            <w:r w:rsidRPr="00606F5E">
              <w:rPr>
                <w:i/>
                <w:sz w:val="28"/>
                <w:szCs w:val="28"/>
                <w:lang w:val="en-US"/>
              </w:rPr>
              <w:t xml:space="preserve"> </w:t>
            </w:r>
            <w:proofErr w:type="spellStart"/>
            <w:r w:rsidRPr="00606F5E">
              <w:rPr>
                <w:i/>
                <w:sz w:val="28"/>
                <w:szCs w:val="28"/>
                <w:lang w:val="en-US"/>
              </w:rPr>
              <w:t>kể</w:t>
            </w:r>
            <w:proofErr w:type="spellEnd"/>
            <w:r w:rsidRPr="00606F5E">
              <w:rPr>
                <w:i/>
                <w:sz w:val="28"/>
                <w:szCs w:val="28"/>
                <w:lang w:val="en-US"/>
              </w:rPr>
              <w:t xml:space="preserve"> </w:t>
            </w:r>
            <w:proofErr w:type="spellStart"/>
            <w:r w:rsidRPr="00606F5E">
              <w:rPr>
                <w:i/>
                <w:sz w:val="28"/>
                <w:szCs w:val="28"/>
                <w:lang w:val="en-US"/>
              </w:rPr>
              <w:t>từ</w:t>
            </w:r>
            <w:proofErr w:type="spellEnd"/>
            <w:r w:rsidRPr="00606F5E">
              <w:rPr>
                <w:i/>
                <w:sz w:val="28"/>
                <w:szCs w:val="28"/>
                <w:lang w:val="en-US"/>
              </w:rPr>
              <w:t xml:space="preserve"> </w:t>
            </w:r>
            <w:proofErr w:type="spellStart"/>
            <w:r w:rsidRPr="00606F5E">
              <w:rPr>
                <w:i/>
                <w:sz w:val="28"/>
                <w:szCs w:val="28"/>
                <w:lang w:val="en-US"/>
              </w:rPr>
              <w:t>ngày</w:t>
            </w:r>
            <w:proofErr w:type="spellEnd"/>
            <w:r w:rsidRPr="00606F5E">
              <w:rPr>
                <w:i/>
                <w:sz w:val="28"/>
                <w:szCs w:val="28"/>
                <w:lang w:val="en-US"/>
              </w:rPr>
              <w:t xml:space="preserve"> </w:t>
            </w:r>
            <w:proofErr w:type="spellStart"/>
            <w:r w:rsidRPr="00606F5E">
              <w:rPr>
                <w:i/>
                <w:sz w:val="28"/>
                <w:szCs w:val="28"/>
                <w:lang w:val="en-US"/>
              </w:rPr>
              <w:t>thông</w:t>
            </w:r>
            <w:proofErr w:type="spellEnd"/>
            <w:r w:rsidRPr="00606F5E">
              <w:rPr>
                <w:i/>
                <w:sz w:val="28"/>
                <w:szCs w:val="28"/>
                <w:lang w:val="en-US"/>
              </w:rPr>
              <w:t xml:space="preserve"> qua </w:t>
            </w:r>
            <w:proofErr w:type="spellStart"/>
            <w:r w:rsidRPr="00606F5E">
              <w:rPr>
                <w:i/>
                <w:sz w:val="28"/>
                <w:szCs w:val="28"/>
                <w:lang w:val="en-US"/>
              </w:rPr>
              <w:t>hoặc</w:t>
            </w:r>
            <w:proofErr w:type="spellEnd"/>
            <w:r w:rsidRPr="00606F5E">
              <w:rPr>
                <w:i/>
                <w:sz w:val="28"/>
                <w:szCs w:val="28"/>
                <w:lang w:val="en-US"/>
              </w:rPr>
              <w:t xml:space="preserve"> </w:t>
            </w:r>
            <w:proofErr w:type="spellStart"/>
            <w:r w:rsidRPr="00606F5E">
              <w:rPr>
                <w:i/>
                <w:sz w:val="28"/>
                <w:szCs w:val="28"/>
                <w:lang w:val="en-US"/>
              </w:rPr>
              <w:t>ký</w:t>
            </w:r>
            <w:proofErr w:type="spellEnd"/>
            <w:r w:rsidRPr="00606F5E">
              <w:rPr>
                <w:i/>
                <w:sz w:val="28"/>
                <w:szCs w:val="28"/>
                <w:lang w:val="en-US"/>
              </w:rPr>
              <w:t xml:space="preserve"> ban </w:t>
            </w:r>
            <w:proofErr w:type="spellStart"/>
            <w:r w:rsidRPr="00606F5E">
              <w:rPr>
                <w:i/>
                <w:sz w:val="28"/>
                <w:szCs w:val="28"/>
                <w:lang w:val="en-US"/>
              </w:rPr>
              <w:t>hành</w:t>
            </w:r>
            <w:proofErr w:type="spellEnd"/>
            <w:r w:rsidRPr="00606F5E">
              <w:rPr>
                <w:i/>
                <w:sz w:val="28"/>
                <w:szCs w:val="28"/>
                <w:lang w:val="en-US"/>
              </w:rPr>
              <w:t xml:space="preserve"> </w:t>
            </w:r>
            <w:proofErr w:type="spellStart"/>
            <w:r w:rsidRPr="00606F5E">
              <w:rPr>
                <w:i/>
                <w:sz w:val="28"/>
                <w:szCs w:val="28"/>
                <w:lang w:val="en-US"/>
              </w:rPr>
              <w:t>đối</w:t>
            </w:r>
            <w:proofErr w:type="spellEnd"/>
            <w:r w:rsidRPr="00606F5E">
              <w:rPr>
                <w:i/>
                <w:sz w:val="28"/>
                <w:szCs w:val="28"/>
                <w:lang w:val="en-US"/>
              </w:rPr>
              <w:t xml:space="preserve"> </w:t>
            </w:r>
            <w:proofErr w:type="spellStart"/>
            <w:r w:rsidRPr="00606F5E">
              <w:rPr>
                <w:i/>
                <w:sz w:val="28"/>
                <w:szCs w:val="28"/>
                <w:lang w:val="en-US"/>
              </w:rPr>
              <w:t>với</w:t>
            </w:r>
            <w:proofErr w:type="spellEnd"/>
            <w:r w:rsidRPr="00606F5E">
              <w:rPr>
                <w:i/>
                <w:sz w:val="28"/>
                <w:szCs w:val="28"/>
                <w:lang w:val="en-US"/>
              </w:rPr>
              <w:t xml:space="preserve"> </w:t>
            </w:r>
            <w:proofErr w:type="spellStart"/>
            <w:r w:rsidRPr="00606F5E">
              <w:rPr>
                <w:i/>
                <w:sz w:val="28"/>
                <w:szCs w:val="28"/>
                <w:lang w:val="en-US"/>
              </w:rPr>
              <w:t>văn</w:t>
            </w:r>
            <w:proofErr w:type="spellEnd"/>
            <w:r w:rsidRPr="00606F5E">
              <w:rPr>
                <w:i/>
                <w:sz w:val="28"/>
                <w:szCs w:val="28"/>
                <w:lang w:val="en-US"/>
              </w:rPr>
              <w:t xml:space="preserve"> </w:t>
            </w:r>
            <w:proofErr w:type="spellStart"/>
            <w:r w:rsidRPr="00606F5E">
              <w:rPr>
                <w:i/>
                <w:sz w:val="28"/>
                <w:szCs w:val="28"/>
                <w:lang w:val="en-US"/>
              </w:rPr>
              <w:t>bản</w:t>
            </w:r>
            <w:proofErr w:type="spellEnd"/>
            <w:r w:rsidRPr="00606F5E">
              <w:rPr>
                <w:i/>
                <w:sz w:val="28"/>
                <w:szCs w:val="28"/>
                <w:lang w:val="en-US"/>
              </w:rPr>
              <w:t xml:space="preserve"> </w:t>
            </w:r>
            <w:proofErr w:type="spellStart"/>
            <w:r w:rsidRPr="00606F5E">
              <w:rPr>
                <w:i/>
                <w:sz w:val="28"/>
                <w:szCs w:val="28"/>
                <w:lang w:val="en-US"/>
              </w:rPr>
              <w:t>quy</w:t>
            </w:r>
            <w:proofErr w:type="spellEnd"/>
            <w:r w:rsidRPr="00606F5E">
              <w:rPr>
                <w:i/>
                <w:sz w:val="28"/>
                <w:szCs w:val="28"/>
                <w:lang w:val="en-US"/>
              </w:rPr>
              <w:t xml:space="preserve"> </w:t>
            </w:r>
            <w:proofErr w:type="spellStart"/>
            <w:r w:rsidRPr="00606F5E">
              <w:rPr>
                <w:i/>
                <w:sz w:val="28"/>
                <w:szCs w:val="28"/>
                <w:lang w:val="en-US"/>
              </w:rPr>
              <w:t>phạm</w:t>
            </w:r>
            <w:proofErr w:type="spellEnd"/>
            <w:r w:rsidRPr="00606F5E">
              <w:rPr>
                <w:i/>
                <w:sz w:val="28"/>
                <w:szCs w:val="28"/>
                <w:lang w:val="en-US"/>
              </w:rPr>
              <w:t xml:space="preserve"> </w:t>
            </w:r>
            <w:proofErr w:type="spellStart"/>
            <w:r w:rsidRPr="00606F5E">
              <w:rPr>
                <w:i/>
                <w:sz w:val="28"/>
                <w:szCs w:val="28"/>
                <w:lang w:val="en-US"/>
              </w:rPr>
              <w:t>pháp</w:t>
            </w:r>
            <w:proofErr w:type="spellEnd"/>
            <w:r w:rsidRPr="00606F5E">
              <w:rPr>
                <w:i/>
                <w:sz w:val="28"/>
                <w:szCs w:val="28"/>
                <w:lang w:val="en-US"/>
              </w:rPr>
              <w:t xml:space="preserve"> </w:t>
            </w:r>
            <w:proofErr w:type="spellStart"/>
            <w:r w:rsidRPr="00606F5E">
              <w:rPr>
                <w:i/>
                <w:sz w:val="28"/>
                <w:szCs w:val="28"/>
                <w:lang w:val="en-US"/>
              </w:rPr>
              <w:t>luật</w:t>
            </w:r>
            <w:proofErr w:type="spellEnd"/>
            <w:r w:rsidRPr="00606F5E">
              <w:rPr>
                <w:i/>
                <w:sz w:val="28"/>
                <w:szCs w:val="28"/>
                <w:lang w:val="en-US"/>
              </w:rPr>
              <w:t xml:space="preserve"> </w:t>
            </w:r>
            <w:proofErr w:type="spellStart"/>
            <w:r w:rsidRPr="00606F5E">
              <w:rPr>
                <w:i/>
                <w:sz w:val="28"/>
                <w:szCs w:val="28"/>
                <w:lang w:val="en-US"/>
              </w:rPr>
              <w:t>của</w:t>
            </w:r>
            <w:proofErr w:type="spellEnd"/>
            <w:r w:rsidRPr="00606F5E">
              <w:rPr>
                <w:i/>
                <w:sz w:val="28"/>
                <w:szCs w:val="28"/>
                <w:lang w:val="en-US"/>
              </w:rPr>
              <w:t xml:space="preserve"> </w:t>
            </w:r>
            <w:proofErr w:type="spellStart"/>
            <w:r w:rsidRPr="00606F5E">
              <w:rPr>
                <w:i/>
                <w:sz w:val="28"/>
                <w:szCs w:val="28"/>
                <w:lang w:val="en-US"/>
              </w:rPr>
              <w:t>chính</w:t>
            </w:r>
            <w:proofErr w:type="spellEnd"/>
            <w:r w:rsidRPr="00606F5E">
              <w:rPr>
                <w:i/>
                <w:sz w:val="28"/>
                <w:szCs w:val="28"/>
                <w:lang w:val="en-US"/>
              </w:rPr>
              <w:t xml:space="preserve"> </w:t>
            </w:r>
            <w:proofErr w:type="spellStart"/>
            <w:r w:rsidRPr="00606F5E">
              <w:rPr>
                <w:i/>
                <w:sz w:val="28"/>
                <w:szCs w:val="28"/>
                <w:lang w:val="en-US"/>
              </w:rPr>
              <w:t>quyền</w:t>
            </w:r>
            <w:proofErr w:type="spellEnd"/>
            <w:r w:rsidRPr="00606F5E">
              <w:rPr>
                <w:i/>
                <w:sz w:val="28"/>
                <w:szCs w:val="28"/>
                <w:lang w:val="en-US"/>
              </w:rPr>
              <w:t xml:space="preserve"> </w:t>
            </w:r>
            <w:proofErr w:type="spellStart"/>
            <w:r w:rsidRPr="00606F5E">
              <w:rPr>
                <w:i/>
                <w:sz w:val="28"/>
                <w:szCs w:val="28"/>
                <w:lang w:val="en-US"/>
              </w:rPr>
              <w:t>địa</w:t>
            </w:r>
            <w:proofErr w:type="spellEnd"/>
            <w:r w:rsidRPr="00606F5E">
              <w:rPr>
                <w:i/>
                <w:sz w:val="28"/>
                <w:szCs w:val="28"/>
                <w:lang w:val="en-US"/>
              </w:rPr>
              <w:t xml:space="preserve"> </w:t>
            </w:r>
            <w:proofErr w:type="spellStart"/>
            <w:r w:rsidRPr="00606F5E">
              <w:rPr>
                <w:i/>
                <w:sz w:val="28"/>
                <w:szCs w:val="28"/>
                <w:lang w:val="en-US"/>
              </w:rPr>
              <w:t>phương</w:t>
            </w:r>
            <w:proofErr w:type="spellEnd"/>
            <w:r w:rsidRPr="00606F5E">
              <w:rPr>
                <w:i/>
                <w:sz w:val="28"/>
                <w:szCs w:val="28"/>
                <w:lang w:val="en-US"/>
              </w:rPr>
              <w:t>.</w:t>
            </w:r>
            <w:r>
              <w:rPr>
                <w:i/>
                <w:sz w:val="28"/>
                <w:szCs w:val="28"/>
                <w:lang w:val="en-US"/>
              </w:rPr>
              <w:t>”</w:t>
            </w:r>
          </w:p>
          <w:p w:rsidR="00606F5E" w:rsidRPr="00401312" w:rsidRDefault="00D8248C" w:rsidP="00CB6FFF">
            <w:pPr>
              <w:widowControl w:val="0"/>
              <w:pBdr>
                <w:bottom w:val="single" w:sz="4" w:space="1" w:color="FFFFFF"/>
              </w:pBdr>
              <w:spacing w:before="120" w:after="120"/>
              <w:jc w:val="both"/>
              <w:rPr>
                <w:i/>
                <w:sz w:val="28"/>
                <w:szCs w:val="28"/>
                <w:lang w:val="en-US"/>
              </w:rPr>
            </w:pPr>
            <w:r>
              <w:rPr>
                <w:sz w:val="28"/>
                <w:szCs w:val="28"/>
                <w:lang w:val="en-US"/>
              </w:rPr>
              <w:t xml:space="preserve">- </w:t>
            </w:r>
            <w:r>
              <w:rPr>
                <w:sz w:val="28"/>
                <w:szCs w:val="28"/>
              </w:rPr>
              <w:t xml:space="preserve">Tại Nghị định số 51/2025/NĐ-CP ngày 01/3/2025 của Chính phủ </w:t>
            </w:r>
            <w:r w:rsidRPr="0039486F">
              <w:rPr>
                <w:bCs/>
                <w:sz w:val="28"/>
                <w:szCs w:val="28"/>
                <w:lang w:val="nl-NL"/>
              </w:rPr>
              <w:t xml:space="preserve">Sửa đổi, bổ sung </w:t>
            </w:r>
            <w:r w:rsidRPr="0039486F">
              <w:rPr>
                <w:bCs/>
                <w:color w:val="000000"/>
                <w:sz w:val="28"/>
                <w:szCs w:val="28"/>
                <w:shd w:val="clear" w:color="auto" w:fill="FFFFFF"/>
              </w:rPr>
              <w:t>điểm c khoản 5 Điều 8 Nghị định số 10/2022/NĐ-CP</w:t>
            </w:r>
            <w:r>
              <w:rPr>
                <w:bCs/>
                <w:color w:val="000000"/>
                <w:sz w:val="28"/>
                <w:szCs w:val="28"/>
                <w:shd w:val="clear" w:color="auto" w:fill="FFFFFF"/>
              </w:rPr>
              <w:t xml:space="preserve"> quy định: “</w:t>
            </w:r>
            <w:r w:rsidRPr="00CC7471">
              <w:rPr>
                <w:i/>
                <w:color w:val="000000"/>
                <w:sz w:val="28"/>
                <w:szCs w:val="28"/>
              </w:rPr>
              <w:t>c) Ô tô điện chạy pin: Kể từ ngày Nghị định này có hiệu lực thi hành</w:t>
            </w:r>
            <w:r w:rsidRPr="00CC7471">
              <w:rPr>
                <w:i/>
                <w:sz w:val="28"/>
                <w:szCs w:val="28"/>
                <w:lang w:val="nl-NL"/>
              </w:rPr>
              <w:t xml:space="preserve"> đến hết ngày </w:t>
            </w:r>
            <w:r>
              <w:rPr>
                <w:b/>
                <w:i/>
                <w:sz w:val="28"/>
                <w:szCs w:val="28"/>
                <w:lang w:val="nl-NL"/>
              </w:rPr>
              <w:lastRenderedPageBreak/>
              <w:t>28</w:t>
            </w:r>
            <w:r w:rsidRPr="00B2399F">
              <w:rPr>
                <w:b/>
                <w:i/>
                <w:sz w:val="28"/>
                <w:szCs w:val="28"/>
                <w:lang w:val="nl-NL"/>
              </w:rPr>
              <w:t>/</w:t>
            </w:r>
            <w:r>
              <w:rPr>
                <w:b/>
                <w:i/>
                <w:sz w:val="28"/>
                <w:szCs w:val="28"/>
                <w:lang w:val="nl-NL"/>
              </w:rPr>
              <w:t>0</w:t>
            </w:r>
            <w:r w:rsidRPr="00B2399F">
              <w:rPr>
                <w:b/>
                <w:i/>
                <w:sz w:val="28"/>
                <w:szCs w:val="28"/>
                <w:lang w:val="nl-NL"/>
              </w:rPr>
              <w:t>2/20</w:t>
            </w:r>
            <w:r>
              <w:rPr>
                <w:b/>
                <w:i/>
                <w:sz w:val="28"/>
                <w:szCs w:val="28"/>
                <w:lang w:val="nl-NL"/>
              </w:rPr>
              <w:t>27</w:t>
            </w:r>
            <w:r w:rsidRPr="00CC7471">
              <w:rPr>
                <w:i/>
                <w:color w:val="000000"/>
                <w:sz w:val="28"/>
                <w:szCs w:val="28"/>
              </w:rPr>
              <w:t xml:space="preserve">: nộp </w:t>
            </w:r>
            <w:r>
              <w:rPr>
                <w:i/>
                <w:color w:val="000000"/>
                <w:sz w:val="28"/>
                <w:szCs w:val="28"/>
              </w:rPr>
              <w:t>LPTB</w:t>
            </w:r>
            <w:r w:rsidRPr="00CC7471">
              <w:rPr>
                <w:i/>
                <w:color w:val="000000"/>
                <w:sz w:val="28"/>
                <w:szCs w:val="28"/>
              </w:rPr>
              <w:t xml:space="preserve"> lần đầu với mức thu là 0%.</w:t>
            </w:r>
            <w:r>
              <w:rPr>
                <w:i/>
                <w:color w:val="000000"/>
                <w:sz w:val="28"/>
                <w:szCs w:val="28"/>
              </w:rPr>
              <w:t xml:space="preserve">”. </w:t>
            </w:r>
            <w:r>
              <w:rPr>
                <w:color w:val="000000"/>
                <w:sz w:val="28"/>
                <w:szCs w:val="28"/>
              </w:rPr>
              <w:t xml:space="preserve">Nay dự thảo nghị định sửa đổi nội dung này, nên cần bãi bỏ </w:t>
            </w:r>
            <w:r>
              <w:rPr>
                <w:sz w:val="28"/>
                <w:szCs w:val="28"/>
              </w:rPr>
              <w:t>Nghị định số 51/2025/NĐ-CP.</w:t>
            </w:r>
          </w:p>
        </w:tc>
        <w:tc>
          <w:tcPr>
            <w:tcW w:w="723" w:type="pct"/>
          </w:tcPr>
          <w:p w:rsidR="00BE76D3" w:rsidRDefault="00BE76D3" w:rsidP="00D35898">
            <w:pPr>
              <w:tabs>
                <w:tab w:val="left" w:pos="0"/>
              </w:tabs>
              <w:spacing w:before="120" w:after="120"/>
              <w:jc w:val="both"/>
              <w:rPr>
                <w:sz w:val="28"/>
                <w:szCs w:val="28"/>
                <w:lang w:val="en-US"/>
              </w:rPr>
            </w:pPr>
            <w:proofErr w:type="spellStart"/>
            <w:r w:rsidRPr="00DA7264">
              <w:rPr>
                <w:bCs/>
                <w:sz w:val="28"/>
                <w:szCs w:val="28"/>
                <w:lang w:val="en-US"/>
              </w:rPr>
              <w:lastRenderedPageBreak/>
              <w:t>Phù</w:t>
            </w:r>
            <w:proofErr w:type="spellEnd"/>
            <w:r w:rsidRPr="00DA7264">
              <w:rPr>
                <w:bCs/>
                <w:sz w:val="28"/>
                <w:szCs w:val="28"/>
                <w:lang w:val="en-US"/>
              </w:rPr>
              <w:t xml:space="preserve"> </w:t>
            </w:r>
            <w:r w:rsidRPr="00D35898">
              <w:rPr>
                <w:sz w:val="28"/>
                <w:szCs w:val="28"/>
              </w:rPr>
              <w:t>hợp</w:t>
            </w:r>
            <w:r>
              <w:rPr>
                <w:sz w:val="28"/>
                <w:szCs w:val="28"/>
                <w:lang w:val="en-US"/>
              </w:rPr>
              <w:t>.</w:t>
            </w: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Pr="00BE76D3" w:rsidRDefault="00736BE1" w:rsidP="00D35898">
            <w:pPr>
              <w:tabs>
                <w:tab w:val="left" w:pos="0"/>
              </w:tabs>
              <w:spacing w:before="120" w:after="120"/>
              <w:jc w:val="both"/>
              <w:rPr>
                <w:b/>
                <w:bCs/>
                <w:sz w:val="28"/>
                <w:szCs w:val="28"/>
                <w:lang w:val="en-US"/>
              </w:rPr>
            </w:pPr>
          </w:p>
        </w:tc>
        <w:tc>
          <w:tcPr>
            <w:tcW w:w="787" w:type="pct"/>
          </w:tcPr>
          <w:p w:rsidR="00BE76D3" w:rsidRPr="00DA7264" w:rsidRDefault="00BE76D3" w:rsidP="00736BE1">
            <w:pPr>
              <w:spacing w:before="120" w:after="120"/>
              <w:jc w:val="both"/>
              <w:rPr>
                <w:b/>
                <w:bCs/>
                <w:sz w:val="28"/>
                <w:szCs w:val="28"/>
              </w:rPr>
            </w:pPr>
            <w:proofErr w:type="spellStart"/>
            <w:r w:rsidRPr="00BA7193">
              <w:rPr>
                <w:bCs/>
                <w:sz w:val="28"/>
                <w:szCs w:val="28"/>
                <w:lang w:val="en-US"/>
              </w:rPr>
              <w:t>Giữ</w:t>
            </w:r>
            <w:proofErr w:type="spellEnd"/>
            <w:r w:rsidRPr="00BA7193">
              <w:rPr>
                <w:bCs/>
                <w:sz w:val="28"/>
                <w:szCs w:val="28"/>
                <w:lang w:val="en-US"/>
              </w:rPr>
              <w:t xml:space="preserve"> </w:t>
            </w:r>
            <w:proofErr w:type="spellStart"/>
            <w:r w:rsidRPr="00BA7193">
              <w:rPr>
                <w:bCs/>
                <w:sz w:val="28"/>
                <w:szCs w:val="28"/>
                <w:lang w:val="en-US"/>
              </w:rPr>
              <w:t>nguyên</w:t>
            </w:r>
            <w:proofErr w:type="spellEnd"/>
            <w:r w:rsidRPr="00BA7193">
              <w:rPr>
                <w:bCs/>
                <w:sz w:val="28"/>
                <w:szCs w:val="28"/>
                <w:lang w:val="en-US"/>
              </w:rPr>
              <w:t xml:space="preserve"> </w:t>
            </w:r>
            <w:proofErr w:type="spellStart"/>
            <w:r w:rsidRPr="00BA7193">
              <w:rPr>
                <w:bCs/>
                <w:sz w:val="28"/>
                <w:szCs w:val="28"/>
                <w:lang w:val="en-US"/>
              </w:rPr>
              <w:t>quy</w:t>
            </w:r>
            <w:proofErr w:type="spellEnd"/>
            <w:r w:rsidRPr="00BA7193">
              <w:rPr>
                <w:bCs/>
                <w:sz w:val="28"/>
                <w:szCs w:val="28"/>
                <w:lang w:val="en-US"/>
              </w:rPr>
              <w:t xml:space="preserve"> </w:t>
            </w:r>
            <w:proofErr w:type="spellStart"/>
            <w:r w:rsidRPr="00BA7193">
              <w:rPr>
                <w:bCs/>
                <w:sz w:val="28"/>
                <w:szCs w:val="28"/>
                <w:lang w:val="en-US"/>
              </w:rPr>
              <w:t>định</w:t>
            </w:r>
            <w:proofErr w:type="spellEnd"/>
            <w:r w:rsidRPr="00BA7193">
              <w:rPr>
                <w:bCs/>
                <w:sz w:val="28"/>
                <w:szCs w:val="28"/>
                <w:lang w:val="en-US"/>
              </w:rPr>
              <w:t xml:space="preserve"> </w:t>
            </w:r>
            <w:proofErr w:type="spellStart"/>
            <w:r w:rsidRPr="00BA7193">
              <w:rPr>
                <w:bCs/>
                <w:sz w:val="28"/>
                <w:szCs w:val="28"/>
                <w:lang w:val="en-US"/>
              </w:rPr>
              <w:t>tại</w:t>
            </w:r>
            <w:proofErr w:type="spellEnd"/>
            <w:r w:rsidRPr="00BA7193">
              <w:rPr>
                <w:bCs/>
                <w:sz w:val="28"/>
                <w:szCs w:val="28"/>
                <w:lang w:val="en-US"/>
              </w:rPr>
              <w:t xml:space="preserve"> </w:t>
            </w:r>
            <w:proofErr w:type="spellStart"/>
            <w:r w:rsidRPr="00BA7193">
              <w:rPr>
                <w:bCs/>
                <w:sz w:val="28"/>
                <w:szCs w:val="28"/>
                <w:lang w:val="en-US"/>
              </w:rPr>
              <w:t>dự</w:t>
            </w:r>
            <w:proofErr w:type="spellEnd"/>
            <w:r w:rsidRPr="00BA7193">
              <w:rPr>
                <w:bCs/>
                <w:sz w:val="28"/>
                <w:szCs w:val="28"/>
                <w:lang w:val="en-US"/>
              </w:rPr>
              <w:t xml:space="preserve"> </w:t>
            </w:r>
            <w:proofErr w:type="spellStart"/>
            <w:r w:rsidRPr="00BA7193">
              <w:rPr>
                <w:bCs/>
                <w:sz w:val="28"/>
                <w:szCs w:val="28"/>
                <w:lang w:val="en-US"/>
              </w:rPr>
              <w:t>thảo</w:t>
            </w:r>
            <w:proofErr w:type="spellEnd"/>
            <w:r w:rsidRPr="00BA7193">
              <w:rPr>
                <w:bCs/>
                <w:sz w:val="28"/>
                <w:szCs w:val="28"/>
                <w:lang w:val="en-US"/>
              </w:rPr>
              <w:t xml:space="preserve"> </w:t>
            </w:r>
            <w:proofErr w:type="spellStart"/>
            <w:r w:rsidRPr="00BA7193">
              <w:rPr>
                <w:bCs/>
                <w:sz w:val="28"/>
                <w:szCs w:val="28"/>
                <w:lang w:val="en-US"/>
              </w:rPr>
              <w:t>Nghị</w:t>
            </w:r>
            <w:proofErr w:type="spellEnd"/>
            <w:r w:rsidRPr="00BA7193">
              <w:rPr>
                <w:bCs/>
                <w:sz w:val="28"/>
                <w:szCs w:val="28"/>
                <w:lang w:val="en-US"/>
              </w:rPr>
              <w:t xml:space="preserve"> </w:t>
            </w:r>
            <w:proofErr w:type="spellStart"/>
            <w:r w:rsidR="00736BE1">
              <w:rPr>
                <w:bCs/>
                <w:sz w:val="28"/>
                <w:szCs w:val="28"/>
                <w:lang w:val="en-US"/>
              </w:rPr>
              <w:t>định</w:t>
            </w:r>
            <w:proofErr w:type="spellEnd"/>
            <w:r w:rsidRPr="00BA7193">
              <w:rPr>
                <w:bCs/>
                <w:sz w:val="28"/>
                <w:szCs w:val="28"/>
                <w:lang w:val="en-US"/>
              </w:rPr>
              <w:t>.</w:t>
            </w:r>
          </w:p>
        </w:tc>
      </w:tr>
    </w:tbl>
    <w:p w:rsidR="009B50B6" w:rsidRDefault="002C06EB" w:rsidP="00C264FD">
      <w:pPr>
        <w:tabs>
          <w:tab w:val="left" w:pos="0"/>
        </w:tabs>
        <w:spacing w:before="240" w:after="240"/>
        <w:rPr>
          <w:b/>
          <w:sz w:val="28"/>
          <w:szCs w:val="28"/>
        </w:rPr>
      </w:pPr>
      <w:r>
        <w:rPr>
          <w:b/>
          <w:sz w:val="28"/>
          <w:szCs w:val="28"/>
          <w:lang w:val="nl-NL"/>
        </w:rPr>
        <w:lastRenderedPageBreak/>
        <w:t xml:space="preserve">3. </w:t>
      </w:r>
      <w:proofErr w:type="spellStart"/>
      <w:r>
        <w:rPr>
          <w:b/>
          <w:sz w:val="28"/>
          <w:szCs w:val="28"/>
        </w:rPr>
        <w:t>Điều</w:t>
      </w:r>
      <w:proofErr w:type="spellEnd"/>
      <w:r>
        <w:rPr>
          <w:b/>
          <w:sz w:val="28"/>
          <w:szCs w:val="28"/>
        </w:rPr>
        <w:t xml:space="preserve"> </w:t>
      </w:r>
      <w:proofErr w:type="spellStart"/>
      <w:r>
        <w:rPr>
          <w:b/>
          <w:sz w:val="28"/>
          <w:szCs w:val="28"/>
        </w:rPr>
        <w:t>ước</w:t>
      </w:r>
      <w:proofErr w:type="spellEnd"/>
      <w:r>
        <w:rPr>
          <w:b/>
          <w:sz w:val="28"/>
          <w:szCs w:val="28"/>
        </w:rPr>
        <w:t xml:space="preserve"> </w:t>
      </w:r>
      <w:proofErr w:type="spellStart"/>
      <w:r>
        <w:rPr>
          <w:b/>
          <w:sz w:val="28"/>
          <w:szCs w:val="28"/>
        </w:rPr>
        <w:t>quốc</w:t>
      </w:r>
      <w:proofErr w:type="spellEnd"/>
      <w:r>
        <w:rPr>
          <w:b/>
          <w:sz w:val="28"/>
          <w:szCs w:val="28"/>
        </w:rPr>
        <w:t xml:space="preserve"> </w:t>
      </w:r>
      <w:proofErr w:type="spellStart"/>
      <w:r>
        <w:rPr>
          <w:b/>
          <w:sz w:val="28"/>
          <w:szCs w:val="28"/>
        </w:rPr>
        <w:t>tế</w:t>
      </w:r>
      <w:proofErr w:type="spellEnd"/>
      <w:r>
        <w:rPr>
          <w:b/>
          <w:sz w:val="28"/>
          <w:szCs w:val="28"/>
        </w:rPr>
        <w:t xml:space="preserve"> </w:t>
      </w:r>
      <w:proofErr w:type="spellStart"/>
      <w:r>
        <w:rPr>
          <w:b/>
          <w:sz w:val="28"/>
          <w:szCs w:val="28"/>
        </w:rPr>
        <w:t>có</w:t>
      </w:r>
      <w:proofErr w:type="spellEnd"/>
      <w:r>
        <w:rPr>
          <w:b/>
          <w:sz w:val="28"/>
          <w:szCs w:val="28"/>
        </w:rPr>
        <w:t xml:space="preserve"> </w:t>
      </w:r>
      <w:proofErr w:type="spellStart"/>
      <w:r>
        <w:rPr>
          <w:b/>
          <w:sz w:val="28"/>
          <w:szCs w:val="28"/>
        </w:rPr>
        <w:t>liên</w:t>
      </w:r>
      <w:proofErr w:type="spellEnd"/>
      <w:r>
        <w:rPr>
          <w:b/>
          <w:sz w:val="28"/>
          <w:szCs w:val="28"/>
        </w:rPr>
        <w:t xml:space="preserve"> </w:t>
      </w:r>
      <w:proofErr w:type="spellStart"/>
      <w:r>
        <w:rPr>
          <w:b/>
          <w:sz w:val="28"/>
          <w:szCs w:val="28"/>
        </w:rPr>
        <w:t>quan</w:t>
      </w:r>
      <w:proofErr w:type="spellEnd"/>
      <w:r>
        <w:rPr>
          <w:b/>
          <w:sz w:val="28"/>
          <w:szCs w:val="28"/>
        </w:rPr>
        <w:t xml:space="preserve"> </w:t>
      </w:r>
      <w:proofErr w:type="spellStart"/>
      <w:r>
        <w:rPr>
          <w:b/>
          <w:sz w:val="28"/>
          <w:szCs w:val="28"/>
        </w:rPr>
        <w:t>đến</w:t>
      </w:r>
      <w:proofErr w:type="spellEnd"/>
      <w:r>
        <w:rPr>
          <w:b/>
          <w:sz w:val="28"/>
          <w:szCs w:val="28"/>
        </w:rPr>
        <w:t xml:space="preserve"> </w:t>
      </w:r>
      <w:proofErr w:type="spellStart"/>
      <w:r>
        <w:rPr>
          <w:b/>
          <w:sz w:val="28"/>
          <w:szCs w:val="28"/>
        </w:rPr>
        <w:t>dự</w:t>
      </w:r>
      <w:proofErr w:type="spellEnd"/>
      <w:r>
        <w:rPr>
          <w:b/>
          <w:sz w:val="28"/>
          <w:szCs w:val="28"/>
        </w:rPr>
        <w:t xml:space="preserve"> </w:t>
      </w:r>
      <w:proofErr w:type="spellStart"/>
      <w:proofErr w:type="gramStart"/>
      <w:r>
        <w:rPr>
          <w:b/>
          <w:sz w:val="28"/>
          <w:szCs w:val="28"/>
        </w:rPr>
        <w:t>án</w:t>
      </w:r>
      <w:proofErr w:type="spellEnd"/>
      <w:proofErr w:type="gramEnd"/>
      <w:r>
        <w:rPr>
          <w:b/>
          <w:sz w:val="28"/>
          <w:szCs w:val="28"/>
        </w:rPr>
        <w:t xml:space="preserve"> </w:t>
      </w:r>
      <w:proofErr w:type="spellStart"/>
      <w:r>
        <w:rPr>
          <w:b/>
          <w:sz w:val="28"/>
          <w:szCs w:val="28"/>
        </w:rPr>
        <w:t>Nghị</w:t>
      </w:r>
      <w:proofErr w:type="spellEnd"/>
      <w:r>
        <w:rPr>
          <w:b/>
          <w:sz w:val="28"/>
          <w:szCs w:val="28"/>
        </w:rPr>
        <w:t xml:space="preserve"> </w:t>
      </w:r>
      <w:proofErr w:type="spellStart"/>
      <w:r>
        <w:rPr>
          <w:b/>
          <w:sz w:val="28"/>
          <w:szCs w:val="28"/>
        </w:rPr>
        <w:t>quyết</w:t>
      </w:r>
      <w:proofErr w:type="spellEnd"/>
    </w:p>
    <w:tbl>
      <w:tblPr>
        <w:tblStyle w:val="TableGrid"/>
        <w:tblW w:w="5000" w:type="pct"/>
        <w:tblLook w:val="04A0"/>
      </w:tblPr>
      <w:tblGrid>
        <w:gridCol w:w="3653"/>
        <w:gridCol w:w="7886"/>
        <w:gridCol w:w="1799"/>
        <w:gridCol w:w="1436"/>
      </w:tblGrid>
      <w:tr w:rsidR="001A478F" w:rsidRPr="00DA7264" w:rsidTr="008D17BC">
        <w:trPr>
          <w:tblHeader/>
        </w:trPr>
        <w:tc>
          <w:tcPr>
            <w:tcW w:w="1236"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QUY ĐỊNH CỦA DỰ THẢO</w:t>
            </w:r>
          </w:p>
        </w:tc>
        <w:tc>
          <w:tcPr>
            <w:tcW w:w="2669"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 xml:space="preserve">QUY ĐỊNH CỦA </w:t>
            </w:r>
            <w:r>
              <w:rPr>
                <w:b/>
                <w:bCs/>
                <w:sz w:val="26"/>
                <w:szCs w:val="26"/>
                <w:lang w:val="en-US"/>
              </w:rPr>
              <w:t>ĐIỀU ƯỚC QUỐC TẾ CÓ LIÊN QUAN</w:t>
            </w:r>
          </w:p>
        </w:tc>
        <w:tc>
          <w:tcPr>
            <w:tcW w:w="609"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ĐÁNH GIÁ</w:t>
            </w:r>
          </w:p>
        </w:tc>
        <w:tc>
          <w:tcPr>
            <w:tcW w:w="486"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ĐỀ XUẤT XỬ LÝ</w:t>
            </w:r>
          </w:p>
        </w:tc>
      </w:tr>
      <w:tr w:rsidR="0023396B" w:rsidRPr="00DA7264" w:rsidTr="008D17BC">
        <w:trPr>
          <w:trHeight w:val="793"/>
        </w:trPr>
        <w:tc>
          <w:tcPr>
            <w:tcW w:w="1236" w:type="pct"/>
          </w:tcPr>
          <w:p w:rsidR="00450674" w:rsidRPr="00450674" w:rsidRDefault="00450674" w:rsidP="00450674">
            <w:pPr>
              <w:pStyle w:val="NormalWeb"/>
              <w:spacing w:before="180" w:beforeAutospacing="0" w:after="180" w:afterAutospacing="0"/>
              <w:ind w:firstLine="212"/>
              <w:jc w:val="both"/>
              <w:rPr>
                <w:sz w:val="28"/>
                <w:szCs w:val="28"/>
                <w:lang w:val="nl-NL"/>
              </w:rPr>
            </w:pPr>
            <w:r w:rsidRPr="00450674">
              <w:rPr>
                <w:bCs/>
                <w:sz w:val="28"/>
                <w:szCs w:val="28"/>
                <w:lang w:val="nl-NL"/>
              </w:rPr>
              <w:t xml:space="preserve">Điều 1. Sửa đổi, bổ sung </w:t>
            </w:r>
            <w:r w:rsidRPr="00450674">
              <w:rPr>
                <w:bCs/>
                <w:color w:val="000000"/>
                <w:sz w:val="28"/>
                <w:szCs w:val="28"/>
                <w:shd w:val="clear" w:color="auto" w:fill="FFFFFF"/>
              </w:rPr>
              <w:t xml:space="preserve">điểm c khoản 5 Điều 8 Nghị định số 10/2022/NĐ-CP ngày 15 tháng 01 năm 2022 của Chính phủ quy định về lệ phí trước bạ, </w:t>
            </w:r>
            <w:r w:rsidRPr="00450674">
              <w:rPr>
                <w:sz w:val="28"/>
                <w:szCs w:val="28"/>
                <w:lang w:val="nl-NL"/>
              </w:rPr>
              <w:t xml:space="preserve">như sau: </w:t>
            </w:r>
          </w:p>
          <w:p w:rsidR="00450674" w:rsidRPr="00450674" w:rsidRDefault="00450674" w:rsidP="00450674">
            <w:pPr>
              <w:pStyle w:val="NormalWeb"/>
              <w:shd w:val="clear" w:color="auto" w:fill="FFFFFF"/>
              <w:spacing w:before="180" w:beforeAutospacing="0" w:after="180" w:afterAutospacing="0"/>
              <w:ind w:firstLine="212"/>
              <w:jc w:val="both"/>
              <w:rPr>
                <w:sz w:val="28"/>
                <w:szCs w:val="28"/>
                <w:lang w:val="nl-NL"/>
              </w:rPr>
            </w:pPr>
            <w:r w:rsidRPr="00450674">
              <w:rPr>
                <w:bCs/>
                <w:spacing w:val="-4"/>
                <w:sz w:val="28"/>
                <w:szCs w:val="28"/>
                <w:lang w:val="nl-NL"/>
              </w:rPr>
              <w:t>“</w:t>
            </w:r>
            <w:r w:rsidRPr="00450674">
              <w:rPr>
                <w:color w:val="000000"/>
                <w:sz w:val="28"/>
                <w:szCs w:val="28"/>
              </w:rPr>
              <w:t>c) Ô tô điện chạy pin: Kể từ ngày Nghị định này có hiệu lực thi hành</w:t>
            </w:r>
            <w:r w:rsidRPr="00450674">
              <w:rPr>
                <w:sz w:val="28"/>
                <w:szCs w:val="28"/>
                <w:lang w:val="nl-NL"/>
              </w:rPr>
              <w:t xml:space="preserve"> </w:t>
            </w:r>
            <w:r w:rsidRPr="00450674">
              <w:rPr>
                <w:i/>
                <w:sz w:val="28"/>
                <w:szCs w:val="28"/>
                <w:lang w:val="nl-NL"/>
              </w:rPr>
              <w:t>đến hết ngày 31 tháng 12 năm 2030</w:t>
            </w:r>
            <w:r w:rsidRPr="00450674">
              <w:rPr>
                <w:color w:val="000000"/>
                <w:sz w:val="28"/>
                <w:szCs w:val="28"/>
              </w:rPr>
              <w:t xml:space="preserve">: nộp lệ phí trước bạ lần đầu với mức thu là 0%. </w:t>
            </w:r>
            <w:r w:rsidRPr="00450674">
              <w:rPr>
                <w:i/>
                <w:color w:val="000000"/>
                <w:sz w:val="28"/>
                <w:szCs w:val="28"/>
              </w:rPr>
              <w:t>Ô tô điện chạy pin thực hiện theo quy định của Bộ Xây dựng</w:t>
            </w:r>
            <w:r w:rsidRPr="00450674">
              <w:rPr>
                <w:sz w:val="28"/>
                <w:szCs w:val="28"/>
                <w:lang w:val="nl-NL"/>
              </w:rPr>
              <w:t>”.</w:t>
            </w:r>
          </w:p>
          <w:p w:rsidR="0023396B" w:rsidRPr="00DA7264" w:rsidRDefault="0023396B" w:rsidP="00DE068F">
            <w:pPr>
              <w:spacing w:before="120" w:after="120"/>
              <w:jc w:val="both"/>
              <w:rPr>
                <w:bCs/>
                <w:sz w:val="28"/>
                <w:szCs w:val="28"/>
                <w:lang w:val="en-US"/>
              </w:rPr>
            </w:pPr>
          </w:p>
        </w:tc>
        <w:tc>
          <w:tcPr>
            <w:tcW w:w="2669" w:type="pct"/>
          </w:tcPr>
          <w:p w:rsidR="0023396B" w:rsidRPr="00C17DEC" w:rsidRDefault="0023396B" w:rsidP="00DE068F">
            <w:pPr>
              <w:tabs>
                <w:tab w:val="left" w:pos="0"/>
              </w:tabs>
              <w:spacing w:before="120" w:after="120"/>
              <w:jc w:val="both"/>
              <w:rPr>
                <w:bCs/>
                <w:sz w:val="28"/>
                <w:szCs w:val="28"/>
                <w:lang w:val="en-US"/>
              </w:rPr>
            </w:pPr>
            <w:r>
              <w:rPr>
                <w:b/>
                <w:bCs/>
                <w:sz w:val="28"/>
                <w:szCs w:val="28"/>
                <w:lang w:val="en-US"/>
              </w:rPr>
              <w:t>-</w:t>
            </w:r>
            <w:r w:rsidRPr="00C17DEC">
              <w:rPr>
                <w:bCs/>
                <w:sz w:val="28"/>
                <w:szCs w:val="28"/>
                <w:lang w:val="en-US"/>
              </w:rPr>
              <w:t xml:space="preserve"> </w:t>
            </w:r>
            <w:proofErr w:type="spellStart"/>
            <w:r w:rsidRPr="00C17DEC">
              <w:rPr>
                <w:bCs/>
                <w:sz w:val="28"/>
                <w:szCs w:val="28"/>
                <w:lang w:val="en-US"/>
              </w:rPr>
              <w:t>Điều</w:t>
            </w:r>
            <w:proofErr w:type="spellEnd"/>
            <w:r w:rsidRPr="00C17DEC">
              <w:rPr>
                <w:bCs/>
                <w:sz w:val="28"/>
                <w:szCs w:val="28"/>
                <w:lang w:val="en-US"/>
              </w:rPr>
              <w:t xml:space="preserve"> </w:t>
            </w:r>
            <w:proofErr w:type="spellStart"/>
            <w:r w:rsidRPr="00C17DEC">
              <w:rPr>
                <w:bCs/>
                <w:sz w:val="28"/>
                <w:szCs w:val="28"/>
                <w:lang w:val="en-US"/>
              </w:rPr>
              <w:t>ước</w:t>
            </w:r>
            <w:proofErr w:type="spellEnd"/>
            <w:r w:rsidRPr="00C17DEC">
              <w:rPr>
                <w:bCs/>
                <w:sz w:val="28"/>
                <w:szCs w:val="28"/>
                <w:lang w:val="en-US"/>
              </w:rPr>
              <w:t xml:space="preserve"> </w:t>
            </w:r>
            <w:proofErr w:type="spellStart"/>
            <w:r w:rsidRPr="00C17DEC">
              <w:rPr>
                <w:bCs/>
                <w:sz w:val="28"/>
                <w:szCs w:val="28"/>
                <w:lang w:val="en-US"/>
              </w:rPr>
              <w:t>quốc</w:t>
            </w:r>
            <w:proofErr w:type="spellEnd"/>
            <w:r w:rsidRPr="00C17DEC">
              <w:rPr>
                <w:bCs/>
                <w:sz w:val="28"/>
                <w:szCs w:val="28"/>
                <w:lang w:val="en-US"/>
              </w:rPr>
              <w:t xml:space="preserve"> </w:t>
            </w:r>
            <w:proofErr w:type="spellStart"/>
            <w:r w:rsidRPr="00C17DEC">
              <w:rPr>
                <w:bCs/>
                <w:sz w:val="28"/>
                <w:szCs w:val="28"/>
                <w:lang w:val="en-US"/>
              </w:rPr>
              <w:t>tế</w:t>
            </w:r>
            <w:proofErr w:type="spellEnd"/>
            <w:r w:rsidRPr="00C17DEC">
              <w:rPr>
                <w:bCs/>
                <w:sz w:val="28"/>
                <w:szCs w:val="28"/>
                <w:lang w:val="en-US"/>
              </w:rPr>
              <w:t xml:space="preserve"> </w:t>
            </w:r>
            <w:proofErr w:type="spellStart"/>
            <w:r w:rsidRPr="00C17DEC">
              <w:rPr>
                <w:bCs/>
                <w:sz w:val="28"/>
                <w:szCs w:val="28"/>
                <w:lang w:val="en-US"/>
              </w:rPr>
              <w:t>có</w:t>
            </w:r>
            <w:proofErr w:type="spellEnd"/>
            <w:r w:rsidRPr="00C17DEC">
              <w:rPr>
                <w:bCs/>
                <w:sz w:val="28"/>
                <w:szCs w:val="28"/>
                <w:lang w:val="en-US"/>
              </w:rPr>
              <w:t xml:space="preserve"> </w:t>
            </w:r>
            <w:proofErr w:type="spellStart"/>
            <w:r w:rsidRPr="00C17DEC">
              <w:rPr>
                <w:bCs/>
                <w:sz w:val="28"/>
                <w:szCs w:val="28"/>
                <w:lang w:val="en-US"/>
              </w:rPr>
              <w:t>liên</w:t>
            </w:r>
            <w:proofErr w:type="spellEnd"/>
            <w:r w:rsidRPr="00C17DEC">
              <w:rPr>
                <w:bCs/>
                <w:sz w:val="28"/>
                <w:szCs w:val="28"/>
                <w:lang w:val="en-US"/>
              </w:rPr>
              <w:t xml:space="preserve"> </w:t>
            </w:r>
            <w:proofErr w:type="spellStart"/>
            <w:r w:rsidRPr="00C17DEC">
              <w:rPr>
                <w:bCs/>
                <w:sz w:val="28"/>
                <w:szCs w:val="28"/>
                <w:lang w:val="en-US"/>
              </w:rPr>
              <w:t>chung</w:t>
            </w:r>
            <w:proofErr w:type="spellEnd"/>
            <w:r w:rsidRPr="00C17DEC">
              <w:rPr>
                <w:bCs/>
                <w:sz w:val="28"/>
                <w:szCs w:val="28"/>
                <w:lang w:val="en-US"/>
              </w:rPr>
              <w:t xml:space="preserve"> </w:t>
            </w:r>
            <w:proofErr w:type="spellStart"/>
            <w:r w:rsidRPr="00C17DEC">
              <w:rPr>
                <w:bCs/>
                <w:sz w:val="28"/>
                <w:szCs w:val="28"/>
                <w:lang w:val="en-US"/>
              </w:rPr>
              <w:t>liên</w:t>
            </w:r>
            <w:proofErr w:type="spellEnd"/>
            <w:r w:rsidRPr="00C17DEC">
              <w:rPr>
                <w:bCs/>
                <w:sz w:val="28"/>
                <w:szCs w:val="28"/>
                <w:lang w:val="en-US"/>
              </w:rPr>
              <w:t xml:space="preserve"> </w:t>
            </w:r>
            <w:proofErr w:type="spellStart"/>
            <w:r w:rsidRPr="00C17DEC">
              <w:rPr>
                <w:bCs/>
                <w:sz w:val="28"/>
                <w:szCs w:val="28"/>
                <w:lang w:val="en-US"/>
              </w:rPr>
              <w:t>quan</w:t>
            </w:r>
            <w:proofErr w:type="spellEnd"/>
            <w:r w:rsidRPr="00C17DEC">
              <w:rPr>
                <w:bCs/>
                <w:sz w:val="28"/>
                <w:szCs w:val="28"/>
                <w:lang w:val="en-US"/>
              </w:rPr>
              <w:t xml:space="preserve"> </w:t>
            </w:r>
            <w:proofErr w:type="spellStart"/>
            <w:r w:rsidRPr="00C17DEC">
              <w:rPr>
                <w:bCs/>
                <w:sz w:val="28"/>
                <w:szCs w:val="28"/>
                <w:lang w:val="en-US"/>
              </w:rPr>
              <w:t>đến</w:t>
            </w:r>
            <w:proofErr w:type="spellEnd"/>
            <w:r w:rsidRPr="00C17DEC">
              <w:rPr>
                <w:bCs/>
                <w:sz w:val="28"/>
                <w:szCs w:val="28"/>
                <w:lang w:val="en-US"/>
              </w:rPr>
              <w:t xml:space="preserve"> </w:t>
            </w:r>
            <w:proofErr w:type="spellStart"/>
            <w:r w:rsidRPr="00C17DEC">
              <w:rPr>
                <w:bCs/>
                <w:sz w:val="28"/>
                <w:szCs w:val="28"/>
                <w:lang w:val="en-US"/>
              </w:rPr>
              <w:t>biến</w:t>
            </w:r>
            <w:proofErr w:type="spellEnd"/>
            <w:r w:rsidRPr="00C17DEC">
              <w:rPr>
                <w:bCs/>
                <w:sz w:val="28"/>
                <w:szCs w:val="28"/>
                <w:lang w:val="en-US"/>
              </w:rPr>
              <w:t xml:space="preserve"> </w:t>
            </w:r>
            <w:proofErr w:type="spellStart"/>
            <w:r w:rsidRPr="00C17DEC">
              <w:rPr>
                <w:bCs/>
                <w:sz w:val="28"/>
                <w:szCs w:val="28"/>
                <w:lang w:val="en-US"/>
              </w:rPr>
              <w:t>đổi</w:t>
            </w:r>
            <w:proofErr w:type="spellEnd"/>
            <w:r w:rsidRPr="00C17DEC">
              <w:rPr>
                <w:bCs/>
                <w:sz w:val="28"/>
                <w:szCs w:val="28"/>
                <w:lang w:val="en-US"/>
              </w:rPr>
              <w:t xml:space="preserve"> </w:t>
            </w:r>
            <w:proofErr w:type="spellStart"/>
            <w:r w:rsidRPr="00C17DEC">
              <w:rPr>
                <w:bCs/>
                <w:sz w:val="28"/>
                <w:szCs w:val="28"/>
                <w:lang w:val="en-US"/>
              </w:rPr>
              <w:t>khí</w:t>
            </w:r>
            <w:proofErr w:type="spellEnd"/>
            <w:r w:rsidRPr="00C17DEC">
              <w:rPr>
                <w:bCs/>
                <w:sz w:val="28"/>
                <w:szCs w:val="28"/>
                <w:lang w:val="en-US"/>
              </w:rPr>
              <w:t xml:space="preserve"> </w:t>
            </w:r>
            <w:proofErr w:type="spellStart"/>
            <w:r w:rsidRPr="00C17DEC">
              <w:rPr>
                <w:bCs/>
                <w:sz w:val="28"/>
                <w:szCs w:val="28"/>
                <w:lang w:val="en-US"/>
              </w:rPr>
              <w:t>hậu</w:t>
            </w:r>
            <w:proofErr w:type="spellEnd"/>
            <w:r w:rsidRPr="00C17DEC">
              <w:rPr>
                <w:bCs/>
                <w:sz w:val="28"/>
                <w:szCs w:val="28"/>
                <w:lang w:val="en-US"/>
              </w:rPr>
              <w:t xml:space="preserve">: </w:t>
            </w:r>
            <w:proofErr w:type="spellStart"/>
            <w:r w:rsidRPr="006A4E3D">
              <w:rPr>
                <w:bCs/>
                <w:sz w:val="28"/>
                <w:szCs w:val="28"/>
                <w:lang w:val="en-US"/>
              </w:rPr>
              <w:t>Liên</w:t>
            </w:r>
            <w:proofErr w:type="spellEnd"/>
            <w:r w:rsidRPr="006A4E3D">
              <w:rPr>
                <w:bCs/>
                <w:sz w:val="28"/>
                <w:szCs w:val="28"/>
                <w:lang w:val="en-US"/>
              </w:rPr>
              <w:t xml:space="preserve"> </w:t>
            </w:r>
            <w:proofErr w:type="spellStart"/>
            <w:r w:rsidRPr="006A4E3D">
              <w:rPr>
                <w:bCs/>
                <w:sz w:val="28"/>
                <w:szCs w:val="28"/>
                <w:lang w:val="en-US"/>
              </w:rPr>
              <w:t>quan</w:t>
            </w:r>
            <w:proofErr w:type="spellEnd"/>
            <w:r w:rsidRPr="006A4E3D">
              <w:rPr>
                <w:bCs/>
                <w:sz w:val="28"/>
                <w:szCs w:val="28"/>
                <w:lang w:val="en-US"/>
              </w:rPr>
              <w:t xml:space="preserve"> </w:t>
            </w:r>
            <w:proofErr w:type="spellStart"/>
            <w:r w:rsidRPr="006A4E3D">
              <w:rPr>
                <w:bCs/>
                <w:sz w:val="28"/>
                <w:szCs w:val="28"/>
                <w:lang w:val="en-US"/>
              </w:rPr>
              <w:t>đến</w:t>
            </w:r>
            <w:proofErr w:type="spellEnd"/>
            <w:r w:rsidRPr="006A4E3D">
              <w:rPr>
                <w:bCs/>
                <w:sz w:val="28"/>
                <w:szCs w:val="28"/>
                <w:lang w:val="en-US"/>
              </w:rPr>
              <w:t xml:space="preserve"> </w:t>
            </w:r>
            <w:proofErr w:type="spellStart"/>
            <w:r w:rsidRPr="006A4E3D">
              <w:rPr>
                <w:bCs/>
                <w:sz w:val="28"/>
                <w:szCs w:val="28"/>
                <w:lang w:val="en-US"/>
              </w:rPr>
              <w:t>biến</w:t>
            </w:r>
            <w:proofErr w:type="spellEnd"/>
            <w:r w:rsidRPr="006A4E3D">
              <w:rPr>
                <w:bCs/>
                <w:sz w:val="28"/>
                <w:szCs w:val="28"/>
                <w:lang w:val="en-US"/>
              </w:rPr>
              <w:t xml:space="preserve"> </w:t>
            </w:r>
            <w:proofErr w:type="spellStart"/>
            <w:r w:rsidRPr="006A4E3D">
              <w:rPr>
                <w:bCs/>
                <w:sz w:val="28"/>
                <w:szCs w:val="28"/>
                <w:lang w:val="en-US"/>
              </w:rPr>
              <w:t>đổi</w:t>
            </w:r>
            <w:proofErr w:type="spellEnd"/>
            <w:r w:rsidRPr="006A4E3D">
              <w:rPr>
                <w:bCs/>
                <w:sz w:val="28"/>
                <w:szCs w:val="28"/>
                <w:lang w:val="en-US"/>
              </w:rPr>
              <w:t xml:space="preserve"> </w:t>
            </w:r>
            <w:proofErr w:type="spellStart"/>
            <w:r w:rsidRPr="006A4E3D">
              <w:rPr>
                <w:bCs/>
                <w:sz w:val="28"/>
                <w:szCs w:val="28"/>
                <w:lang w:val="en-US"/>
              </w:rPr>
              <w:t>khí</w:t>
            </w:r>
            <w:proofErr w:type="spellEnd"/>
            <w:r w:rsidRPr="006A4E3D">
              <w:rPr>
                <w:bCs/>
                <w:sz w:val="28"/>
                <w:szCs w:val="28"/>
                <w:lang w:val="en-US"/>
              </w:rPr>
              <w:t xml:space="preserve"> </w:t>
            </w:r>
            <w:proofErr w:type="spellStart"/>
            <w:r w:rsidRPr="006A4E3D">
              <w:rPr>
                <w:bCs/>
                <w:sz w:val="28"/>
                <w:szCs w:val="28"/>
                <w:lang w:val="en-US"/>
              </w:rPr>
              <w:t>hậu</w:t>
            </w:r>
            <w:proofErr w:type="spellEnd"/>
            <w:r w:rsidRPr="006A4E3D">
              <w:rPr>
                <w:bCs/>
                <w:sz w:val="28"/>
                <w:szCs w:val="28"/>
                <w:lang w:val="en-US"/>
              </w:rPr>
              <w:t xml:space="preserve">, </w:t>
            </w:r>
            <w:proofErr w:type="spellStart"/>
            <w:r w:rsidRPr="006A4E3D">
              <w:rPr>
                <w:bCs/>
                <w:sz w:val="28"/>
                <w:szCs w:val="28"/>
                <w:lang w:val="en-US"/>
              </w:rPr>
              <w:t>hiện</w:t>
            </w:r>
            <w:proofErr w:type="spellEnd"/>
            <w:r w:rsidRPr="006A4E3D">
              <w:rPr>
                <w:bCs/>
                <w:sz w:val="28"/>
                <w:szCs w:val="28"/>
                <w:lang w:val="en-US"/>
              </w:rPr>
              <w:t xml:space="preserve"> nay </w:t>
            </w:r>
            <w:proofErr w:type="spellStart"/>
            <w:r w:rsidRPr="006A4E3D">
              <w:rPr>
                <w:bCs/>
                <w:sz w:val="28"/>
                <w:szCs w:val="28"/>
                <w:lang w:val="en-US"/>
              </w:rPr>
              <w:t>Việt</w:t>
            </w:r>
            <w:proofErr w:type="spellEnd"/>
            <w:r w:rsidRPr="006A4E3D">
              <w:rPr>
                <w:bCs/>
                <w:sz w:val="28"/>
                <w:szCs w:val="28"/>
                <w:lang w:val="en-US"/>
              </w:rPr>
              <w:t xml:space="preserve"> Nam </w:t>
            </w:r>
            <w:proofErr w:type="spellStart"/>
            <w:r w:rsidRPr="006A4E3D">
              <w:rPr>
                <w:bCs/>
                <w:sz w:val="28"/>
                <w:szCs w:val="28"/>
                <w:lang w:val="en-US"/>
              </w:rPr>
              <w:t>đã</w:t>
            </w:r>
            <w:proofErr w:type="spellEnd"/>
            <w:r w:rsidRPr="006A4E3D">
              <w:rPr>
                <w:bCs/>
                <w:sz w:val="28"/>
                <w:szCs w:val="28"/>
                <w:lang w:val="en-US"/>
              </w:rPr>
              <w:t xml:space="preserve"> </w:t>
            </w:r>
            <w:proofErr w:type="spellStart"/>
            <w:r w:rsidRPr="006A4E3D">
              <w:rPr>
                <w:bCs/>
                <w:sz w:val="28"/>
                <w:szCs w:val="28"/>
                <w:lang w:val="en-US"/>
              </w:rPr>
              <w:t>tham</w:t>
            </w:r>
            <w:proofErr w:type="spellEnd"/>
            <w:r w:rsidRPr="006A4E3D">
              <w:rPr>
                <w:bCs/>
                <w:sz w:val="28"/>
                <w:szCs w:val="28"/>
                <w:lang w:val="en-US"/>
              </w:rPr>
              <w:t xml:space="preserve"> </w:t>
            </w:r>
            <w:proofErr w:type="spellStart"/>
            <w:r w:rsidRPr="006A4E3D">
              <w:rPr>
                <w:bCs/>
                <w:sz w:val="28"/>
                <w:szCs w:val="28"/>
                <w:lang w:val="en-US"/>
              </w:rPr>
              <w:t>gia</w:t>
            </w:r>
            <w:proofErr w:type="spellEnd"/>
            <w:r w:rsidRPr="006A4E3D">
              <w:rPr>
                <w:bCs/>
                <w:sz w:val="28"/>
                <w:szCs w:val="28"/>
                <w:lang w:val="en-US"/>
              </w:rPr>
              <w:t xml:space="preserve"> </w:t>
            </w:r>
            <w:proofErr w:type="spellStart"/>
            <w:r w:rsidRPr="006A4E3D">
              <w:rPr>
                <w:bCs/>
                <w:sz w:val="28"/>
                <w:szCs w:val="28"/>
                <w:lang w:val="en-US"/>
              </w:rPr>
              <w:t>Công</w:t>
            </w:r>
            <w:proofErr w:type="spellEnd"/>
            <w:r w:rsidRPr="006A4E3D">
              <w:rPr>
                <w:bCs/>
                <w:sz w:val="28"/>
                <w:szCs w:val="28"/>
                <w:lang w:val="en-US"/>
              </w:rPr>
              <w:t xml:space="preserve"> </w:t>
            </w:r>
            <w:proofErr w:type="spellStart"/>
            <w:r w:rsidRPr="006A4E3D">
              <w:rPr>
                <w:bCs/>
                <w:sz w:val="28"/>
                <w:szCs w:val="28"/>
                <w:lang w:val="en-US"/>
              </w:rPr>
              <w:t>ước</w:t>
            </w:r>
            <w:proofErr w:type="spellEnd"/>
            <w:r w:rsidRPr="006A4E3D">
              <w:rPr>
                <w:bCs/>
                <w:sz w:val="28"/>
                <w:szCs w:val="28"/>
                <w:lang w:val="en-US"/>
              </w:rPr>
              <w:t xml:space="preserve"> Vienna </w:t>
            </w:r>
            <w:proofErr w:type="spellStart"/>
            <w:r w:rsidRPr="006A4E3D">
              <w:rPr>
                <w:bCs/>
                <w:sz w:val="28"/>
                <w:szCs w:val="28"/>
                <w:lang w:val="en-US"/>
              </w:rPr>
              <w:t>về</w:t>
            </w:r>
            <w:proofErr w:type="spellEnd"/>
            <w:r w:rsidRPr="006A4E3D">
              <w:rPr>
                <w:bCs/>
                <w:sz w:val="28"/>
                <w:szCs w:val="28"/>
                <w:lang w:val="en-US"/>
              </w:rPr>
              <w:t xml:space="preserve"> </w:t>
            </w:r>
            <w:proofErr w:type="spellStart"/>
            <w:r w:rsidRPr="006A4E3D">
              <w:rPr>
                <w:bCs/>
                <w:sz w:val="28"/>
                <w:szCs w:val="28"/>
                <w:lang w:val="en-US"/>
              </w:rPr>
              <w:t>bảo</w:t>
            </w:r>
            <w:proofErr w:type="spellEnd"/>
            <w:r w:rsidRPr="006A4E3D">
              <w:rPr>
                <w:bCs/>
                <w:sz w:val="28"/>
                <w:szCs w:val="28"/>
                <w:lang w:val="en-US"/>
              </w:rPr>
              <w:t xml:space="preserve"> </w:t>
            </w:r>
            <w:proofErr w:type="spellStart"/>
            <w:r w:rsidRPr="006A4E3D">
              <w:rPr>
                <w:bCs/>
                <w:sz w:val="28"/>
                <w:szCs w:val="28"/>
                <w:lang w:val="en-US"/>
              </w:rPr>
              <w:t>vệ</w:t>
            </w:r>
            <w:proofErr w:type="spellEnd"/>
            <w:r w:rsidRPr="006A4E3D">
              <w:rPr>
                <w:bCs/>
                <w:sz w:val="28"/>
                <w:szCs w:val="28"/>
                <w:lang w:val="en-US"/>
              </w:rPr>
              <w:t xml:space="preserve"> </w:t>
            </w:r>
            <w:proofErr w:type="spellStart"/>
            <w:r w:rsidRPr="006A4E3D">
              <w:rPr>
                <w:bCs/>
                <w:sz w:val="28"/>
                <w:szCs w:val="28"/>
                <w:lang w:val="en-US"/>
              </w:rPr>
              <w:t>tầng</w:t>
            </w:r>
            <w:proofErr w:type="spellEnd"/>
            <w:r w:rsidRPr="006A4E3D">
              <w:rPr>
                <w:bCs/>
                <w:sz w:val="28"/>
                <w:szCs w:val="28"/>
                <w:lang w:val="en-US"/>
              </w:rPr>
              <w:t xml:space="preserve"> ô-</w:t>
            </w:r>
            <w:proofErr w:type="spellStart"/>
            <w:r w:rsidRPr="006A4E3D">
              <w:rPr>
                <w:bCs/>
                <w:sz w:val="28"/>
                <w:szCs w:val="28"/>
                <w:lang w:val="en-US"/>
              </w:rPr>
              <w:t>zôn</w:t>
            </w:r>
            <w:proofErr w:type="spellEnd"/>
            <w:r w:rsidRPr="006A4E3D">
              <w:rPr>
                <w:bCs/>
                <w:sz w:val="28"/>
                <w:szCs w:val="28"/>
                <w:lang w:val="en-US"/>
              </w:rPr>
              <w:t xml:space="preserve"> </w:t>
            </w:r>
            <w:proofErr w:type="spellStart"/>
            <w:r w:rsidRPr="006A4E3D">
              <w:rPr>
                <w:bCs/>
                <w:sz w:val="28"/>
                <w:szCs w:val="28"/>
                <w:lang w:val="en-US"/>
              </w:rPr>
              <w:t>và</w:t>
            </w:r>
            <w:proofErr w:type="spellEnd"/>
            <w:r w:rsidRPr="006A4E3D">
              <w:rPr>
                <w:bCs/>
                <w:sz w:val="28"/>
                <w:szCs w:val="28"/>
                <w:lang w:val="en-US"/>
              </w:rPr>
              <w:t xml:space="preserve"> </w:t>
            </w:r>
            <w:proofErr w:type="spellStart"/>
            <w:r w:rsidRPr="006A4E3D">
              <w:rPr>
                <w:bCs/>
                <w:sz w:val="28"/>
                <w:szCs w:val="28"/>
                <w:lang w:val="en-US"/>
              </w:rPr>
              <w:t>Nghị</w:t>
            </w:r>
            <w:proofErr w:type="spellEnd"/>
            <w:r w:rsidRPr="006A4E3D">
              <w:rPr>
                <w:bCs/>
                <w:sz w:val="28"/>
                <w:szCs w:val="28"/>
                <w:lang w:val="en-US"/>
              </w:rPr>
              <w:t xml:space="preserve"> </w:t>
            </w:r>
            <w:proofErr w:type="spellStart"/>
            <w:r w:rsidRPr="006A4E3D">
              <w:rPr>
                <w:bCs/>
                <w:sz w:val="28"/>
                <w:szCs w:val="28"/>
                <w:lang w:val="en-US"/>
              </w:rPr>
              <w:t>định</w:t>
            </w:r>
            <w:proofErr w:type="spellEnd"/>
            <w:r w:rsidRPr="006A4E3D">
              <w:rPr>
                <w:bCs/>
                <w:sz w:val="28"/>
                <w:szCs w:val="28"/>
                <w:lang w:val="en-US"/>
              </w:rPr>
              <w:t xml:space="preserve"> </w:t>
            </w:r>
            <w:proofErr w:type="spellStart"/>
            <w:r w:rsidRPr="006A4E3D">
              <w:rPr>
                <w:bCs/>
                <w:sz w:val="28"/>
                <w:szCs w:val="28"/>
                <w:lang w:val="en-US"/>
              </w:rPr>
              <w:t>thư</w:t>
            </w:r>
            <w:proofErr w:type="spellEnd"/>
            <w:r w:rsidRPr="006A4E3D">
              <w:rPr>
                <w:bCs/>
                <w:sz w:val="28"/>
                <w:szCs w:val="28"/>
                <w:lang w:val="en-US"/>
              </w:rPr>
              <w:t xml:space="preserve"> Montreal </w:t>
            </w:r>
            <w:proofErr w:type="spellStart"/>
            <w:r w:rsidRPr="006A4E3D">
              <w:rPr>
                <w:bCs/>
                <w:sz w:val="28"/>
                <w:szCs w:val="28"/>
                <w:lang w:val="en-US"/>
              </w:rPr>
              <w:t>về</w:t>
            </w:r>
            <w:proofErr w:type="spellEnd"/>
            <w:r w:rsidRPr="006A4E3D">
              <w:rPr>
                <w:bCs/>
                <w:sz w:val="28"/>
                <w:szCs w:val="28"/>
                <w:lang w:val="en-US"/>
              </w:rPr>
              <w:t xml:space="preserve"> </w:t>
            </w:r>
            <w:proofErr w:type="spellStart"/>
            <w:r w:rsidRPr="006A4E3D">
              <w:rPr>
                <w:bCs/>
                <w:sz w:val="28"/>
                <w:szCs w:val="28"/>
                <w:lang w:val="en-US"/>
              </w:rPr>
              <w:t>kiểm</w:t>
            </w:r>
            <w:proofErr w:type="spellEnd"/>
            <w:r w:rsidRPr="006A4E3D">
              <w:rPr>
                <w:bCs/>
                <w:sz w:val="28"/>
                <w:szCs w:val="28"/>
                <w:lang w:val="en-US"/>
              </w:rPr>
              <w:t xml:space="preserve"> </w:t>
            </w:r>
            <w:proofErr w:type="spellStart"/>
            <w:r w:rsidRPr="006A4E3D">
              <w:rPr>
                <w:bCs/>
                <w:sz w:val="28"/>
                <w:szCs w:val="28"/>
                <w:lang w:val="en-US"/>
              </w:rPr>
              <w:t>soát</w:t>
            </w:r>
            <w:proofErr w:type="spellEnd"/>
            <w:r w:rsidRPr="006A4E3D">
              <w:rPr>
                <w:bCs/>
                <w:sz w:val="28"/>
                <w:szCs w:val="28"/>
                <w:lang w:val="en-US"/>
              </w:rPr>
              <w:t xml:space="preserve">, </w:t>
            </w:r>
            <w:proofErr w:type="spellStart"/>
            <w:r w:rsidRPr="006A4E3D">
              <w:rPr>
                <w:bCs/>
                <w:sz w:val="28"/>
                <w:szCs w:val="28"/>
                <w:lang w:val="en-US"/>
              </w:rPr>
              <w:t>loại</w:t>
            </w:r>
            <w:proofErr w:type="spellEnd"/>
            <w:r w:rsidRPr="006A4E3D">
              <w:rPr>
                <w:bCs/>
                <w:sz w:val="28"/>
                <w:szCs w:val="28"/>
                <w:lang w:val="en-US"/>
              </w:rPr>
              <w:t xml:space="preserve"> </w:t>
            </w:r>
            <w:proofErr w:type="spellStart"/>
            <w:r w:rsidRPr="006A4E3D">
              <w:rPr>
                <w:bCs/>
                <w:sz w:val="28"/>
                <w:szCs w:val="28"/>
                <w:lang w:val="en-US"/>
              </w:rPr>
              <w:t>trừ</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chất</w:t>
            </w:r>
            <w:proofErr w:type="spellEnd"/>
            <w:r w:rsidRPr="006A4E3D">
              <w:rPr>
                <w:bCs/>
                <w:sz w:val="28"/>
                <w:szCs w:val="28"/>
                <w:lang w:val="en-US"/>
              </w:rPr>
              <w:t xml:space="preserve"> </w:t>
            </w:r>
            <w:proofErr w:type="spellStart"/>
            <w:r w:rsidRPr="006A4E3D">
              <w:rPr>
                <w:bCs/>
                <w:sz w:val="28"/>
                <w:szCs w:val="28"/>
                <w:lang w:val="en-US"/>
              </w:rPr>
              <w:t>làm</w:t>
            </w:r>
            <w:proofErr w:type="spellEnd"/>
            <w:r w:rsidRPr="006A4E3D">
              <w:rPr>
                <w:bCs/>
                <w:sz w:val="28"/>
                <w:szCs w:val="28"/>
                <w:lang w:val="en-US"/>
              </w:rPr>
              <w:t xml:space="preserve"> </w:t>
            </w:r>
            <w:proofErr w:type="spellStart"/>
            <w:r w:rsidRPr="006A4E3D">
              <w:rPr>
                <w:bCs/>
                <w:sz w:val="28"/>
                <w:szCs w:val="28"/>
                <w:lang w:val="en-US"/>
              </w:rPr>
              <w:t>suy</w:t>
            </w:r>
            <w:proofErr w:type="spellEnd"/>
            <w:r w:rsidRPr="006A4E3D">
              <w:rPr>
                <w:bCs/>
                <w:sz w:val="28"/>
                <w:szCs w:val="28"/>
                <w:lang w:val="en-US"/>
              </w:rPr>
              <w:t xml:space="preserve"> </w:t>
            </w:r>
            <w:proofErr w:type="spellStart"/>
            <w:r w:rsidRPr="006A4E3D">
              <w:rPr>
                <w:bCs/>
                <w:sz w:val="28"/>
                <w:szCs w:val="28"/>
                <w:lang w:val="en-US"/>
              </w:rPr>
              <w:t>giảm</w:t>
            </w:r>
            <w:proofErr w:type="spellEnd"/>
            <w:r w:rsidRPr="006A4E3D">
              <w:rPr>
                <w:bCs/>
                <w:sz w:val="28"/>
                <w:szCs w:val="28"/>
                <w:lang w:val="en-US"/>
              </w:rPr>
              <w:t xml:space="preserve"> </w:t>
            </w:r>
            <w:proofErr w:type="spellStart"/>
            <w:r w:rsidRPr="006A4E3D">
              <w:rPr>
                <w:bCs/>
                <w:sz w:val="28"/>
                <w:szCs w:val="28"/>
                <w:lang w:val="en-US"/>
              </w:rPr>
              <w:t>tầng</w:t>
            </w:r>
            <w:proofErr w:type="spellEnd"/>
            <w:r w:rsidRPr="006A4E3D">
              <w:rPr>
                <w:bCs/>
                <w:sz w:val="28"/>
                <w:szCs w:val="28"/>
                <w:lang w:val="en-US"/>
              </w:rPr>
              <w:t xml:space="preserve"> ô-</w:t>
            </w:r>
            <w:proofErr w:type="spellStart"/>
            <w:r w:rsidRPr="006A4E3D">
              <w:rPr>
                <w:bCs/>
                <w:sz w:val="28"/>
                <w:szCs w:val="28"/>
                <w:lang w:val="en-US"/>
              </w:rPr>
              <w:t>zôn</w:t>
            </w:r>
            <w:proofErr w:type="spellEnd"/>
            <w:r w:rsidRPr="006A4E3D">
              <w:rPr>
                <w:bCs/>
                <w:sz w:val="28"/>
                <w:szCs w:val="28"/>
                <w:lang w:val="en-US"/>
              </w:rPr>
              <w:t xml:space="preserve">, </w:t>
            </w:r>
            <w:proofErr w:type="spellStart"/>
            <w:r w:rsidRPr="006A4E3D">
              <w:rPr>
                <w:bCs/>
                <w:sz w:val="28"/>
                <w:szCs w:val="28"/>
                <w:lang w:val="en-US"/>
              </w:rPr>
              <w:t>Công</w:t>
            </w:r>
            <w:proofErr w:type="spellEnd"/>
            <w:r w:rsidRPr="006A4E3D">
              <w:rPr>
                <w:bCs/>
                <w:sz w:val="28"/>
                <w:szCs w:val="28"/>
                <w:lang w:val="en-US"/>
              </w:rPr>
              <w:t xml:space="preserve"> </w:t>
            </w:r>
            <w:proofErr w:type="spellStart"/>
            <w:r w:rsidRPr="006A4E3D">
              <w:rPr>
                <w:bCs/>
                <w:sz w:val="28"/>
                <w:szCs w:val="28"/>
                <w:lang w:val="en-US"/>
              </w:rPr>
              <w:t>ước</w:t>
            </w:r>
            <w:proofErr w:type="spellEnd"/>
            <w:r w:rsidRPr="006A4E3D">
              <w:rPr>
                <w:bCs/>
                <w:sz w:val="28"/>
                <w:szCs w:val="28"/>
                <w:lang w:val="en-US"/>
              </w:rPr>
              <w:t xml:space="preserve"> </w:t>
            </w:r>
            <w:proofErr w:type="spellStart"/>
            <w:r w:rsidRPr="006A4E3D">
              <w:rPr>
                <w:bCs/>
                <w:sz w:val="28"/>
                <w:szCs w:val="28"/>
                <w:lang w:val="en-US"/>
              </w:rPr>
              <w:t>khung</w:t>
            </w:r>
            <w:proofErr w:type="spellEnd"/>
            <w:r w:rsidRPr="006A4E3D">
              <w:rPr>
                <w:bCs/>
                <w:sz w:val="28"/>
                <w:szCs w:val="28"/>
                <w:lang w:val="en-US"/>
              </w:rPr>
              <w:t xml:space="preserve"> </w:t>
            </w:r>
            <w:proofErr w:type="spellStart"/>
            <w:r w:rsidRPr="006A4E3D">
              <w:rPr>
                <w:bCs/>
                <w:sz w:val="28"/>
                <w:szCs w:val="28"/>
                <w:lang w:val="en-US"/>
              </w:rPr>
              <w:t>của</w:t>
            </w:r>
            <w:proofErr w:type="spellEnd"/>
            <w:r w:rsidRPr="006A4E3D">
              <w:rPr>
                <w:bCs/>
                <w:sz w:val="28"/>
                <w:szCs w:val="28"/>
                <w:lang w:val="en-US"/>
              </w:rPr>
              <w:t xml:space="preserve"> </w:t>
            </w:r>
            <w:proofErr w:type="spellStart"/>
            <w:r w:rsidRPr="006A4E3D">
              <w:rPr>
                <w:bCs/>
                <w:sz w:val="28"/>
                <w:szCs w:val="28"/>
                <w:lang w:val="en-US"/>
              </w:rPr>
              <w:t>Liên</w:t>
            </w:r>
            <w:proofErr w:type="spellEnd"/>
            <w:r w:rsidRPr="006A4E3D">
              <w:rPr>
                <w:bCs/>
                <w:sz w:val="28"/>
                <w:szCs w:val="28"/>
                <w:lang w:val="en-US"/>
              </w:rPr>
              <w:t xml:space="preserve"> </w:t>
            </w:r>
            <w:proofErr w:type="spellStart"/>
            <w:r w:rsidRPr="006A4E3D">
              <w:rPr>
                <w:bCs/>
                <w:sz w:val="28"/>
                <w:szCs w:val="28"/>
                <w:lang w:val="en-US"/>
              </w:rPr>
              <w:t>hợp</w:t>
            </w:r>
            <w:proofErr w:type="spellEnd"/>
            <w:r w:rsidRPr="006A4E3D">
              <w:rPr>
                <w:bCs/>
                <w:sz w:val="28"/>
                <w:szCs w:val="28"/>
                <w:lang w:val="en-US"/>
              </w:rPr>
              <w:t xml:space="preserve"> </w:t>
            </w:r>
            <w:proofErr w:type="spellStart"/>
            <w:r w:rsidRPr="006A4E3D">
              <w:rPr>
                <w:bCs/>
                <w:sz w:val="28"/>
                <w:szCs w:val="28"/>
                <w:lang w:val="en-US"/>
              </w:rPr>
              <w:t>quốc</w:t>
            </w:r>
            <w:proofErr w:type="spellEnd"/>
            <w:r w:rsidRPr="006A4E3D">
              <w:rPr>
                <w:bCs/>
                <w:sz w:val="28"/>
                <w:szCs w:val="28"/>
                <w:lang w:val="en-US"/>
              </w:rPr>
              <w:t xml:space="preserve"> </w:t>
            </w:r>
            <w:proofErr w:type="spellStart"/>
            <w:r w:rsidRPr="006A4E3D">
              <w:rPr>
                <w:bCs/>
                <w:sz w:val="28"/>
                <w:szCs w:val="28"/>
                <w:lang w:val="en-US"/>
              </w:rPr>
              <w:t>về</w:t>
            </w:r>
            <w:proofErr w:type="spellEnd"/>
            <w:r w:rsidRPr="006A4E3D">
              <w:rPr>
                <w:bCs/>
                <w:sz w:val="28"/>
                <w:szCs w:val="28"/>
                <w:lang w:val="en-US"/>
              </w:rPr>
              <w:t xml:space="preserve"> </w:t>
            </w:r>
            <w:proofErr w:type="spellStart"/>
            <w:r w:rsidRPr="006A4E3D">
              <w:rPr>
                <w:bCs/>
                <w:sz w:val="28"/>
                <w:szCs w:val="28"/>
                <w:lang w:val="en-US"/>
              </w:rPr>
              <w:t>Biến</w:t>
            </w:r>
            <w:proofErr w:type="spellEnd"/>
            <w:r w:rsidRPr="006A4E3D">
              <w:rPr>
                <w:bCs/>
                <w:sz w:val="28"/>
                <w:szCs w:val="28"/>
                <w:lang w:val="en-US"/>
              </w:rPr>
              <w:t xml:space="preserve"> </w:t>
            </w:r>
            <w:proofErr w:type="spellStart"/>
            <w:r w:rsidRPr="006A4E3D">
              <w:rPr>
                <w:bCs/>
                <w:sz w:val="28"/>
                <w:szCs w:val="28"/>
                <w:lang w:val="en-US"/>
              </w:rPr>
              <w:t>đổi</w:t>
            </w:r>
            <w:proofErr w:type="spellEnd"/>
            <w:r w:rsidRPr="006A4E3D">
              <w:rPr>
                <w:bCs/>
                <w:sz w:val="28"/>
                <w:szCs w:val="28"/>
                <w:lang w:val="en-US"/>
              </w:rPr>
              <w:t xml:space="preserve"> </w:t>
            </w:r>
            <w:proofErr w:type="spellStart"/>
            <w:r w:rsidRPr="006A4E3D">
              <w:rPr>
                <w:bCs/>
                <w:sz w:val="28"/>
                <w:szCs w:val="28"/>
                <w:lang w:val="en-US"/>
              </w:rPr>
              <w:t>khí</w:t>
            </w:r>
            <w:proofErr w:type="spellEnd"/>
            <w:r w:rsidRPr="006A4E3D">
              <w:rPr>
                <w:bCs/>
                <w:sz w:val="28"/>
                <w:szCs w:val="28"/>
                <w:lang w:val="en-US"/>
              </w:rPr>
              <w:t xml:space="preserve"> </w:t>
            </w:r>
            <w:proofErr w:type="spellStart"/>
            <w:r w:rsidRPr="006A4E3D">
              <w:rPr>
                <w:bCs/>
                <w:sz w:val="28"/>
                <w:szCs w:val="28"/>
                <w:lang w:val="en-US"/>
              </w:rPr>
              <w:t>hậu</w:t>
            </w:r>
            <w:proofErr w:type="spellEnd"/>
            <w:r w:rsidRPr="006A4E3D">
              <w:rPr>
                <w:bCs/>
                <w:sz w:val="28"/>
                <w:szCs w:val="28"/>
                <w:lang w:val="en-US"/>
              </w:rPr>
              <w:t xml:space="preserve">, </w:t>
            </w:r>
            <w:proofErr w:type="spellStart"/>
            <w:r w:rsidRPr="006A4E3D">
              <w:rPr>
                <w:bCs/>
                <w:sz w:val="28"/>
                <w:szCs w:val="28"/>
                <w:lang w:val="en-US"/>
              </w:rPr>
              <w:t>Nghị</w:t>
            </w:r>
            <w:proofErr w:type="spellEnd"/>
            <w:r w:rsidRPr="006A4E3D">
              <w:rPr>
                <w:bCs/>
                <w:sz w:val="28"/>
                <w:szCs w:val="28"/>
                <w:lang w:val="en-US"/>
              </w:rPr>
              <w:t xml:space="preserve"> </w:t>
            </w:r>
            <w:proofErr w:type="spellStart"/>
            <w:r w:rsidRPr="006A4E3D">
              <w:rPr>
                <w:bCs/>
                <w:sz w:val="28"/>
                <w:szCs w:val="28"/>
                <w:lang w:val="en-US"/>
              </w:rPr>
              <w:t>định</w:t>
            </w:r>
            <w:proofErr w:type="spellEnd"/>
            <w:r w:rsidRPr="006A4E3D">
              <w:rPr>
                <w:bCs/>
                <w:sz w:val="28"/>
                <w:szCs w:val="28"/>
                <w:lang w:val="en-US"/>
              </w:rPr>
              <w:t xml:space="preserve"> </w:t>
            </w:r>
            <w:proofErr w:type="spellStart"/>
            <w:r w:rsidRPr="006A4E3D">
              <w:rPr>
                <w:bCs/>
                <w:sz w:val="28"/>
                <w:szCs w:val="28"/>
                <w:lang w:val="en-US"/>
              </w:rPr>
              <w:t>thư</w:t>
            </w:r>
            <w:proofErr w:type="spellEnd"/>
            <w:r w:rsidRPr="006A4E3D">
              <w:rPr>
                <w:bCs/>
                <w:sz w:val="28"/>
                <w:szCs w:val="28"/>
                <w:lang w:val="en-US"/>
              </w:rPr>
              <w:t xml:space="preserve"> Kyoto </w:t>
            </w:r>
            <w:proofErr w:type="spellStart"/>
            <w:r w:rsidRPr="006A4E3D">
              <w:rPr>
                <w:bCs/>
                <w:sz w:val="28"/>
                <w:szCs w:val="28"/>
                <w:lang w:val="en-US"/>
              </w:rPr>
              <w:t>liên</w:t>
            </w:r>
            <w:proofErr w:type="spellEnd"/>
            <w:r w:rsidRPr="006A4E3D">
              <w:rPr>
                <w:bCs/>
                <w:sz w:val="28"/>
                <w:szCs w:val="28"/>
                <w:lang w:val="en-US"/>
              </w:rPr>
              <w:t xml:space="preserve"> </w:t>
            </w:r>
            <w:proofErr w:type="spellStart"/>
            <w:r w:rsidRPr="006A4E3D">
              <w:rPr>
                <w:bCs/>
                <w:sz w:val="28"/>
                <w:szCs w:val="28"/>
                <w:lang w:val="en-US"/>
              </w:rPr>
              <w:t>quan</w:t>
            </w:r>
            <w:proofErr w:type="spellEnd"/>
            <w:r w:rsidRPr="006A4E3D">
              <w:rPr>
                <w:bCs/>
                <w:sz w:val="28"/>
                <w:szCs w:val="28"/>
                <w:lang w:val="en-US"/>
              </w:rPr>
              <w:t xml:space="preserve"> </w:t>
            </w:r>
            <w:proofErr w:type="spellStart"/>
            <w:r w:rsidRPr="006A4E3D">
              <w:rPr>
                <w:bCs/>
                <w:sz w:val="28"/>
                <w:szCs w:val="28"/>
                <w:lang w:val="en-US"/>
              </w:rPr>
              <w:t>đến</w:t>
            </w:r>
            <w:proofErr w:type="spellEnd"/>
            <w:r w:rsidRPr="006A4E3D">
              <w:rPr>
                <w:bCs/>
                <w:sz w:val="28"/>
                <w:szCs w:val="28"/>
                <w:lang w:val="en-US"/>
              </w:rPr>
              <w:t xml:space="preserve"> </w:t>
            </w:r>
            <w:proofErr w:type="spellStart"/>
            <w:r w:rsidRPr="006A4E3D">
              <w:rPr>
                <w:bCs/>
                <w:sz w:val="28"/>
                <w:szCs w:val="28"/>
                <w:lang w:val="en-US"/>
              </w:rPr>
              <w:t>Công</w:t>
            </w:r>
            <w:proofErr w:type="spellEnd"/>
            <w:r w:rsidRPr="006A4E3D">
              <w:rPr>
                <w:bCs/>
                <w:sz w:val="28"/>
                <w:szCs w:val="28"/>
                <w:lang w:val="en-US"/>
              </w:rPr>
              <w:t xml:space="preserve"> </w:t>
            </w:r>
            <w:proofErr w:type="spellStart"/>
            <w:r w:rsidRPr="006A4E3D">
              <w:rPr>
                <w:bCs/>
                <w:sz w:val="28"/>
                <w:szCs w:val="28"/>
                <w:lang w:val="en-US"/>
              </w:rPr>
              <w:t>ước</w:t>
            </w:r>
            <w:proofErr w:type="spellEnd"/>
            <w:r w:rsidRPr="006A4E3D">
              <w:rPr>
                <w:bCs/>
                <w:sz w:val="28"/>
                <w:szCs w:val="28"/>
                <w:lang w:val="en-US"/>
              </w:rPr>
              <w:t xml:space="preserve"> UNFCCC, </w:t>
            </w:r>
            <w:proofErr w:type="spellStart"/>
            <w:r w:rsidRPr="006A4E3D">
              <w:rPr>
                <w:bCs/>
                <w:sz w:val="28"/>
                <w:szCs w:val="28"/>
                <w:lang w:val="en-US"/>
              </w:rPr>
              <w:t>Hiệp</w:t>
            </w:r>
            <w:proofErr w:type="spellEnd"/>
            <w:r w:rsidRPr="006A4E3D">
              <w:rPr>
                <w:bCs/>
                <w:sz w:val="28"/>
                <w:szCs w:val="28"/>
                <w:lang w:val="en-US"/>
              </w:rPr>
              <w:t xml:space="preserve"> </w:t>
            </w:r>
            <w:proofErr w:type="spellStart"/>
            <w:r w:rsidRPr="006A4E3D">
              <w:rPr>
                <w:bCs/>
                <w:sz w:val="28"/>
                <w:szCs w:val="28"/>
                <w:lang w:val="en-US"/>
              </w:rPr>
              <w:t>định</w:t>
            </w:r>
            <w:proofErr w:type="spellEnd"/>
            <w:r w:rsidRPr="006A4E3D">
              <w:rPr>
                <w:bCs/>
                <w:sz w:val="28"/>
                <w:szCs w:val="28"/>
                <w:lang w:val="en-US"/>
              </w:rPr>
              <w:t xml:space="preserve"> Paris </w:t>
            </w:r>
            <w:proofErr w:type="spellStart"/>
            <w:r w:rsidRPr="006A4E3D">
              <w:rPr>
                <w:bCs/>
                <w:sz w:val="28"/>
                <w:szCs w:val="28"/>
                <w:lang w:val="en-US"/>
              </w:rPr>
              <w:t>về</w:t>
            </w:r>
            <w:proofErr w:type="spellEnd"/>
            <w:r w:rsidRPr="006A4E3D">
              <w:rPr>
                <w:bCs/>
                <w:sz w:val="28"/>
                <w:szCs w:val="28"/>
                <w:lang w:val="en-US"/>
              </w:rPr>
              <w:t xml:space="preserve"> </w:t>
            </w:r>
            <w:proofErr w:type="spellStart"/>
            <w:r w:rsidRPr="006A4E3D">
              <w:rPr>
                <w:bCs/>
                <w:sz w:val="28"/>
                <w:szCs w:val="28"/>
                <w:lang w:val="en-US"/>
              </w:rPr>
              <w:t>biến</w:t>
            </w:r>
            <w:proofErr w:type="spellEnd"/>
            <w:r w:rsidRPr="006A4E3D">
              <w:rPr>
                <w:bCs/>
                <w:sz w:val="28"/>
                <w:szCs w:val="28"/>
                <w:lang w:val="en-US"/>
              </w:rPr>
              <w:t xml:space="preserve"> </w:t>
            </w:r>
            <w:proofErr w:type="spellStart"/>
            <w:r w:rsidRPr="006A4E3D">
              <w:rPr>
                <w:bCs/>
                <w:sz w:val="28"/>
                <w:szCs w:val="28"/>
                <w:lang w:val="en-US"/>
              </w:rPr>
              <w:t>đổi</w:t>
            </w:r>
            <w:proofErr w:type="spellEnd"/>
            <w:r w:rsidRPr="006A4E3D">
              <w:rPr>
                <w:bCs/>
                <w:sz w:val="28"/>
                <w:szCs w:val="28"/>
                <w:lang w:val="en-US"/>
              </w:rPr>
              <w:t xml:space="preserve"> </w:t>
            </w:r>
            <w:proofErr w:type="spellStart"/>
            <w:r w:rsidRPr="006A4E3D">
              <w:rPr>
                <w:bCs/>
                <w:sz w:val="28"/>
                <w:szCs w:val="28"/>
                <w:lang w:val="en-US"/>
              </w:rPr>
              <w:t>khí</w:t>
            </w:r>
            <w:proofErr w:type="spellEnd"/>
            <w:r w:rsidRPr="006A4E3D">
              <w:rPr>
                <w:bCs/>
                <w:sz w:val="28"/>
                <w:szCs w:val="28"/>
                <w:lang w:val="en-US"/>
              </w:rPr>
              <w:t xml:space="preserve"> </w:t>
            </w:r>
            <w:proofErr w:type="spellStart"/>
            <w:r w:rsidRPr="006A4E3D">
              <w:rPr>
                <w:bCs/>
                <w:sz w:val="28"/>
                <w:szCs w:val="28"/>
                <w:lang w:val="en-US"/>
              </w:rPr>
              <w:t>hậu</w:t>
            </w:r>
            <w:proofErr w:type="spellEnd"/>
            <w:r>
              <w:rPr>
                <w:bCs/>
                <w:sz w:val="28"/>
                <w:szCs w:val="28"/>
                <w:lang w:val="en-US"/>
              </w:rPr>
              <w:t>.</w:t>
            </w:r>
          </w:p>
          <w:p w:rsidR="0023396B" w:rsidRPr="00C17DEC" w:rsidRDefault="0023396B" w:rsidP="00DE068F">
            <w:pPr>
              <w:tabs>
                <w:tab w:val="left" w:pos="0"/>
              </w:tabs>
              <w:spacing w:before="120" w:after="120"/>
              <w:jc w:val="both"/>
              <w:rPr>
                <w:bCs/>
                <w:sz w:val="28"/>
                <w:szCs w:val="28"/>
                <w:lang w:val="en-US"/>
              </w:rPr>
            </w:pPr>
            <w:r w:rsidRPr="00C17DEC">
              <w:rPr>
                <w:bCs/>
                <w:sz w:val="28"/>
                <w:szCs w:val="28"/>
                <w:lang w:val="en-US"/>
              </w:rPr>
              <w:t xml:space="preserve">- </w:t>
            </w:r>
            <w:proofErr w:type="spellStart"/>
            <w:r w:rsidRPr="00C17DEC">
              <w:rPr>
                <w:bCs/>
                <w:sz w:val="28"/>
                <w:szCs w:val="28"/>
                <w:lang w:val="en-US"/>
              </w:rPr>
              <w:t>Trong</w:t>
            </w:r>
            <w:proofErr w:type="spellEnd"/>
            <w:r w:rsidRPr="00C17DEC">
              <w:rPr>
                <w:bCs/>
                <w:sz w:val="28"/>
                <w:szCs w:val="28"/>
                <w:lang w:val="en-US"/>
              </w:rPr>
              <w:t xml:space="preserve"> </w:t>
            </w:r>
            <w:proofErr w:type="spellStart"/>
            <w:r w:rsidRPr="00C17DEC">
              <w:rPr>
                <w:bCs/>
                <w:sz w:val="28"/>
                <w:szCs w:val="28"/>
                <w:lang w:val="en-US"/>
              </w:rPr>
              <w:t>khuôn</w:t>
            </w:r>
            <w:proofErr w:type="spellEnd"/>
            <w:r w:rsidRPr="00C17DEC">
              <w:rPr>
                <w:bCs/>
                <w:sz w:val="28"/>
                <w:szCs w:val="28"/>
                <w:lang w:val="en-US"/>
              </w:rPr>
              <w:t xml:space="preserve"> </w:t>
            </w:r>
            <w:proofErr w:type="spellStart"/>
            <w:r w:rsidRPr="00C17DEC">
              <w:rPr>
                <w:bCs/>
                <w:sz w:val="28"/>
                <w:szCs w:val="28"/>
                <w:lang w:val="en-US"/>
              </w:rPr>
              <w:t>khổ</w:t>
            </w:r>
            <w:proofErr w:type="spellEnd"/>
            <w:r w:rsidRPr="00C17DEC">
              <w:rPr>
                <w:bCs/>
                <w:sz w:val="28"/>
                <w:szCs w:val="28"/>
                <w:lang w:val="en-US"/>
              </w:rPr>
              <w:t xml:space="preserve"> </w:t>
            </w:r>
            <w:proofErr w:type="spellStart"/>
            <w:r w:rsidRPr="00C17DEC">
              <w:rPr>
                <w:bCs/>
                <w:sz w:val="28"/>
                <w:szCs w:val="28"/>
                <w:lang w:val="en-US"/>
              </w:rPr>
              <w:t>Kinh</w:t>
            </w:r>
            <w:proofErr w:type="spellEnd"/>
            <w:r w:rsidRPr="00C17DEC">
              <w:rPr>
                <w:bCs/>
                <w:sz w:val="28"/>
                <w:szCs w:val="28"/>
                <w:lang w:val="en-US"/>
              </w:rPr>
              <w:t xml:space="preserve"> </w:t>
            </w:r>
            <w:proofErr w:type="spellStart"/>
            <w:r w:rsidRPr="00C17DEC">
              <w:rPr>
                <w:bCs/>
                <w:sz w:val="28"/>
                <w:szCs w:val="28"/>
                <w:lang w:val="en-US"/>
              </w:rPr>
              <w:t>tế</w:t>
            </w:r>
            <w:proofErr w:type="spellEnd"/>
            <w:r w:rsidRPr="00C17DEC">
              <w:rPr>
                <w:bCs/>
                <w:sz w:val="28"/>
                <w:szCs w:val="28"/>
                <w:lang w:val="en-US"/>
              </w:rPr>
              <w:t xml:space="preserve"> </w:t>
            </w:r>
            <w:proofErr w:type="spellStart"/>
            <w:r w:rsidRPr="00C17DEC">
              <w:rPr>
                <w:bCs/>
                <w:sz w:val="28"/>
                <w:szCs w:val="28"/>
                <w:lang w:val="en-US"/>
              </w:rPr>
              <w:t>Ấn</w:t>
            </w:r>
            <w:proofErr w:type="spellEnd"/>
            <w:r w:rsidRPr="00C17DEC">
              <w:rPr>
                <w:bCs/>
                <w:sz w:val="28"/>
                <w:szCs w:val="28"/>
                <w:lang w:val="en-US"/>
              </w:rPr>
              <w:t xml:space="preserve"> </w:t>
            </w:r>
            <w:proofErr w:type="spellStart"/>
            <w:r w:rsidRPr="00C17DEC">
              <w:rPr>
                <w:bCs/>
                <w:sz w:val="28"/>
                <w:szCs w:val="28"/>
                <w:lang w:val="en-US"/>
              </w:rPr>
              <w:t>Độ</w:t>
            </w:r>
            <w:proofErr w:type="spellEnd"/>
            <w:r w:rsidRPr="00C17DEC">
              <w:rPr>
                <w:bCs/>
                <w:sz w:val="28"/>
                <w:szCs w:val="28"/>
                <w:lang w:val="en-US"/>
              </w:rPr>
              <w:t xml:space="preserve"> </w:t>
            </w:r>
            <w:proofErr w:type="spellStart"/>
            <w:r w:rsidRPr="00C17DEC">
              <w:rPr>
                <w:bCs/>
                <w:sz w:val="28"/>
                <w:szCs w:val="28"/>
                <w:lang w:val="en-US"/>
              </w:rPr>
              <w:t>Dương</w:t>
            </w:r>
            <w:proofErr w:type="spellEnd"/>
            <w:r w:rsidRPr="00C17DEC">
              <w:rPr>
                <w:bCs/>
                <w:sz w:val="28"/>
                <w:szCs w:val="28"/>
                <w:lang w:val="en-US"/>
              </w:rPr>
              <w:t xml:space="preserve"> - </w:t>
            </w:r>
            <w:proofErr w:type="spellStart"/>
            <w:r w:rsidRPr="00C17DEC">
              <w:rPr>
                <w:bCs/>
                <w:sz w:val="28"/>
                <w:szCs w:val="28"/>
                <w:lang w:val="en-US"/>
              </w:rPr>
              <w:t>Thái</w:t>
            </w:r>
            <w:proofErr w:type="spellEnd"/>
            <w:r w:rsidRPr="00C17DEC">
              <w:rPr>
                <w:bCs/>
                <w:sz w:val="28"/>
                <w:szCs w:val="28"/>
                <w:lang w:val="en-US"/>
              </w:rPr>
              <w:t xml:space="preserve"> </w:t>
            </w:r>
            <w:proofErr w:type="spellStart"/>
            <w:r w:rsidRPr="00C17DEC">
              <w:rPr>
                <w:bCs/>
                <w:sz w:val="28"/>
                <w:szCs w:val="28"/>
                <w:lang w:val="en-US"/>
              </w:rPr>
              <w:t>Bình</w:t>
            </w:r>
            <w:proofErr w:type="spellEnd"/>
            <w:r w:rsidRPr="00C17DEC">
              <w:rPr>
                <w:bCs/>
                <w:sz w:val="28"/>
                <w:szCs w:val="28"/>
                <w:lang w:val="en-US"/>
              </w:rPr>
              <w:t xml:space="preserve"> </w:t>
            </w:r>
            <w:proofErr w:type="spellStart"/>
            <w:r w:rsidRPr="00C17DEC">
              <w:rPr>
                <w:bCs/>
                <w:sz w:val="28"/>
                <w:szCs w:val="28"/>
                <w:lang w:val="en-US"/>
              </w:rPr>
              <w:t>Dương</w:t>
            </w:r>
            <w:proofErr w:type="spellEnd"/>
            <w:r w:rsidRPr="00C17DEC">
              <w:rPr>
                <w:bCs/>
                <w:sz w:val="28"/>
                <w:szCs w:val="28"/>
                <w:lang w:val="en-US"/>
              </w:rPr>
              <w:t xml:space="preserve"> </w:t>
            </w:r>
            <w:proofErr w:type="spellStart"/>
            <w:r w:rsidRPr="00C17DEC">
              <w:rPr>
                <w:bCs/>
                <w:sz w:val="28"/>
                <w:szCs w:val="28"/>
                <w:lang w:val="en-US"/>
              </w:rPr>
              <w:t>vì</w:t>
            </w:r>
            <w:proofErr w:type="spellEnd"/>
            <w:r w:rsidRPr="00C17DEC">
              <w:rPr>
                <w:bCs/>
                <w:sz w:val="28"/>
                <w:szCs w:val="28"/>
                <w:lang w:val="en-US"/>
              </w:rPr>
              <w:t xml:space="preserve"> </w:t>
            </w:r>
            <w:proofErr w:type="spellStart"/>
            <w:r w:rsidRPr="00C17DEC">
              <w:rPr>
                <w:bCs/>
                <w:sz w:val="28"/>
                <w:szCs w:val="28"/>
                <w:lang w:val="en-US"/>
              </w:rPr>
              <w:t>sự</w:t>
            </w:r>
            <w:proofErr w:type="spellEnd"/>
            <w:r w:rsidRPr="00C17DEC">
              <w:rPr>
                <w:bCs/>
                <w:sz w:val="28"/>
                <w:szCs w:val="28"/>
                <w:lang w:val="en-US"/>
              </w:rPr>
              <w:t xml:space="preserve"> </w:t>
            </w:r>
            <w:proofErr w:type="spellStart"/>
            <w:r w:rsidRPr="00C17DEC">
              <w:rPr>
                <w:bCs/>
                <w:sz w:val="28"/>
                <w:szCs w:val="28"/>
                <w:lang w:val="en-US"/>
              </w:rPr>
              <w:t>thịnh</w:t>
            </w:r>
            <w:proofErr w:type="spellEnd"/>
            <w:r w:rsidRPr="00C17DEC">
              <w:rPr>
                <w:bCs/>
                <w:sz w:val="28"/>
                <w:szCs w:val="28"/>
                <w:lang w:val="en-US"/>
              </w:rPr>
              <w:t xml:space="preserve"> </w:t>
            </w:r>
            <w:proofErr w:type="spellStart"/>
            <w:r w:rsidRPr="00C17DEC">
              <w:rPr>
                <w:bCs/>
                <w:sz w:val="28"/>
                <w:szCs w:val="28"/>
                <w:lang w:val="en-US"/>
              </w:rPr>
              <w:t>vượng</w:t>
            </w:r>
            <w:proofErr w:type="spellEnd"/>
            <w:r>
              <w:rPr>
                <w:bCs/>
                <w:sz w:val="28"/>
                <w:szCs w:val="28"/>
                <w:lang w:val="en-US"/>
              </w:rPr>
              <w:t xml:space="preserve">: </w:t>
            </w:r>
            <w:proofErr w:type="spellStart"/>
            <w:r w:rsidRPr="006A4E3D">
              <w:rPr>
                <w:bCs/>
                <w:sz w:val="28"/>
                <w:szCs w:val="28"/>
                <w:lang w:val="en-US"/>
              </w:rPr>
              <w:t>Việt</w:t>
            </w:r>
            <w:proofErr w:type="spellEnd"/>
            <w:r w:rsidRPr="006A4E3D">
              <w:rPr>
                <w:bCs/>
                <w:sz w:val="28"/>
                <w:szCs w:val="28"/>
                <w:lang w:val="en-US"/>
              </w:rPr>
              <w:t xml:space="preserve"> Nam </w:t>
            </w:r>
            <w:proofErr w:type="spellStart"/>
            <w:r w:rsidRPr="006A4E3D">
              <w:rPr>
                <w:bCs/>
                <w:sz w:val="28"/>
                <w:szCs w:val="28"/>
                <w:lang w:val="en-US"/>
              </w:rPr>
              <w:t>tham</w:t>
            </w:r>
            <w:proofErr w:type="spellEnd"/>
            <w:r w:rsidRPr="006A4E3D">
              <w:rPr>
                <w:bCs/>
                <w:sz w:val="28"/>
                <w:szCs w:val="28"/>
                <w:lang w:val="en-US"/>
              </w:rPr>
              <w:t xml:space="preserve"> </w:t>
            </w:r>
            <w:proofErr w:type="spellStart"/>
            <w:r w:rsidRPr="006A4E3D">
              <w:rPr>
                <w:bCs/>
                <w:sz w:val="28"/>
                <w:szCs w:val="28"/>
                <w:lang w:val="en-US"/>
              </w:rPr>
              <w:t>gia</w:t>
            </w:r>
            <w:proofErr w:type="spellEnd"/>
            <w:r w:rsidRPr="006A4E3D">
              <w:rPr>
                <w:bCs/>
                <w:sz w:val="28"/>
                <w:szCs w:val="28"/>
                <w:lang w:val="en-US"/>
              </w:rPr>
              <w:t xml:space="preserve"> </w:t>
            </w:r>
            <w:proofErr w:type="spellStart"/>
            <w:r w:rsidRPr="006A4E3D">
              <w:rPr>
                <w:bCs/>
                <w:sz w:val="28"/>
                <w:szCs w:val="28"/>
                <w:lang w:val="en-US"/>
              </w:rPr>
              <w:t>đàm</w:t>
            </w:r>
            <w:proofErr w:type="spellEnd"/>
            <w:r w:rsidRPr="006A4E3D">
              <w:rPr>
                <w:bCs/>
                <w:sz w:val="28"/>
                <w:szCs w:val="28"/>
                <w:lang w:val="en-US"/>
              </w:rPr>
              <w:t xml:space="preserve"> </w:t>
            </w:r>
            <w:proofErr w:type="spellStart"/>
            <w:r w:rsidRPr="006A4E3D">
              <w:rPr>
                <w:bCs/>
                <w:sz w:val="28"/>
                <w:szCs w:val="28"/>
                <w:lang w:val="en-US"/>
              </w:rPr>
              <w:t>phán</w:t>
            </w:r>
            <w:proofErr w:type="spellEnd"/>
            <w:r w:rsidRPr="006A4E3D">
              <w:rPr>
                <w:bCs/>
                <w:sz w:val="28"/>
                <w:szCs w:val="28"/>
                <w:lang w:val="en-US"/>
              </w:rPr>
              <w:t xml:space="preserve"> </w:t>
            </w:r>
            <w:proofErr w:type="spellStart"/>
            <w:r w:rsidRPr="006A4E3D">
              <w:rPr>
                <w:bCs/>
                <w:sz w:val="28"/>
                <w:szCs w:val="28"/>
                <w:lang w:val="en-US"/>
              </w:rPr>
              <w:t>Khuôn</w:t>
            </w:r>
            <w:proofErr w:type="spellEnd"/>
            <w:r w:rsidRPr="006A4E3D">
              <w:rPr>
                <w:bCs/>
                <w:sz w:val="28"/>
                <w:szCs w:val="28"/>
                <w:lang w:val="en-US"/>
              </w:rPr>
              <w:t xml:space="preserve"> </w:t>
            </w:r>
            <w:proofErr w:type="spellStart"/>
            <w:r w:rsidRPr="006A4E3D">
              <w:rPr>
                <w:bCs/>
                <w:sz w:val="28"/>
                <w:szCs w:val="28"/>
                <w:lang w:val="en-US"/>
              </w:rPr>
              <w:t>khổ</w:t>
            </w:r>
            <w:proofErr w:type="spellEnd"/>
            <w:r w:rsidRPr="006A4E3D">
              <w:rPr>
                <w:bCs/>
                <w:sz w:val="28"/>
                <w:szCs w:val="28"/>
                <w:lang w:val="en-US"/>
              </w:rPr>
              <w:t xml:space="preserve"> </w:t>
            </w:r>
            <w:proofErr w:type="spellStart"/>
            <w:r w:rsidRPr="006A4E3D">
              <w:rPr>
                <w:bCs/>
                <w:sz w:val="28"/>
                <w:szCs w:val="28"/>
                <w:lang w:val="en-US"/>
              </w:rPr>
              <w:t>Kinh</w:t>
            </w:r>
            <w:proofErr w:type="spellEnd"/>
            <w:r w:rsidRPr="006A4E3D">
              <w:rPr>
                <w:bCs/>
                <w:sz w:val="28"/>
                <w:szCs w:val="28"/>
                <w:lang w:val="en-US"/>
              </w:rPr>
              <w:t xml:space="preserve"> </w:t>
            </w:r>
            <w:proofErr w:type="spellStart"/>
            <w:r w:rsidRPr="006A4E3D">
              <w:rPr>
                <w:bCs/>
                <w:sz w:val="28"/>
                <w:szCs w:val="28"/>
                <w:lang w:val="en-US"/>
              </w:rPr>
              <w:t>tế</w:t>
            </w:r>
            <w:proofErr w:type="spellEnd"/>
            <w:r w:rsidRPr="006A4E3D">
              <w:rPr>
                <w:bCs/>
                <w:sz w:val="28"/>
                <w:szCs w:val="28"/>
                <w:lang w:val="en-US"/>
              </w:rPr>
              <w:t xml:space="preserve"> </w:t>
            </w:r>
            <w:proofErr w:type="spellStart"/>
            <w:r w:rsidRPr="006A4E3D">
              <w:rPr>
                <w:bCs/>
                <w:sz w:val="28"/>
                <w:szCs w:val="28"/>
                <w:lang w:val="en-US"/>
              </w:rPr>
              <w:t>Ấn</w:t>
            </w:r>
            <w:proofErr w:type="spellEnd"/>
            <w:r w:rsidRPr="006A4E3D">
              <w:rPr>
                <w:bCs/>
                <w:sz w:val="28"/>
                <w:szCs w:val="28"/>
                <w:lang w:val="en-US"/>
              </w:rPr>
              <w:t xml:space="preserve"> </w:t>
            </w:r>
            <w:proofErr w:type="spellStart"/>
            <w:r w:rsidRPr="006A4E3D">
              <w:rPr>
                <w:bCs/>
                <w:sz w:val="28"/>
                <w:szCs w:val="28"/>
                <w:lang w:val="en-US"/>
              </w:rPr>
              <w:t>Độ</w:t>
            </w:r>
            <w:proofErr w:type="spellEnd"/>
            <w:r w:rsidRPr="006A4E3D">
              <w:rPr>
                <w:bCs/>
                <w:sz w:val="28"/>
                <w:szCs w:val="28"/>
                <w:lang w:val="en-US"/>
              </w:rPr>
              <w:t xml:space="preserve"> </w:t>
            </w:r>
            <w:proofErr w:type="spellStart"/>
            <w:r w:rsidRPr="006A4E3D">
              <w:rPr>
                <w:bCs/>
                <w:sz w:val="28"/>
                <w:szCs w:val="28"/>
                <w:lang w:val="en-US"/>
              </w:rPr>
              <w:t>Dương</w:t>
            </w:r>
            <w:proofErr w:type="spellEnd"/>
            <w:r w:rsidRPr="006A4E3D">
              <w:rPr>
                <w:bCs/>
                <w:sz w:val="28"/>
                <w:szCs w:val="28"/>
                <w:lang w:val="en-US"/>
              </w:rPr>
              <w:t xml:space="preserve"> - </w:t>
            </w:r>
            <w:proofErr w:type="spellStart"/>
            <w:r w:rsidRPr="006A4E3D">
              <w:rPr>
                <w:bCs/>
                <w:sz w:val="28"/>
                <w:szCs w:val="28"/>
                <w:lang w:val="en-US"/>
              </w:rPr>
              <w:t>Thái</w:t>
            </w:r>
            <w:proofErr w:type="spellEnd"/>
            <w:r w:rsidRPr="006A4E3D">
              <w:rPr>
                <w:bCs/>
                <w:sz w:val="28"/>
                <w:szCs w:val="28"/>
                <w:lang w:val="en-US"/>
              </w:rPr>
              <w:t xml:space="preserve"> </w:t>
            </w:r>
            <w:proofErr w:type="spellStart"/>
            <w:r w:rsidRPr="006A4E3D">
              <w:rPr>
                <w:bCs/>
                <w:sz w:val="28"/>
                <w:szCs w:val="28"/>
                <w:lang w:val="en-US"/>
              </w:rPr>
              <w:t>Bình</w:t>
            </w:r>
            <w:proofErr w:type="spellEnd"/>
            <w:r w:rsidRPr="006A4E3D">
              <w:rPr>
                <w:bCs/>
                <w:sz w:val="28"/>
                <w:szCs w:val="28"/>
                <w:lang w:val="en-US"/>
              </w:rPr>
              <w:t xml:space="preserve"> </w:t>
            </w:r>
            <w:proofErr w:type="spellStart"/>
            <w:r w:rsidRPr="006A4E3D">
              <w:rPr>
                <w:bCs/>
                <w:sz w:val="28"/>
                <w:szCs w:val="28"/>
                <w:lang w:val="en-US"/>
              </w:rPr>
              <w:t>Dương</w:t>
            </w:r>
            <w:proofErr w:type="spellEnd"/>
            <w:r w:rsidRPr="006A4E3D">
              <w:rPr>
                <w:bCs/>
                <w:sz w:val="28"/>
                <w:szCs w:val="28"/>
                <w:lang w:val="en-US"/>
              </w:rPr>
              <w:t xml:space="preserve"> </w:t>
            </w:r>
            <w:proofErr w:type="spellStart"/>
            <w:r w:rsidRPr="006A4E3D">
              <w:rPr>
                <w:bCs/>
                <w:sz w:val="28"/>
                <w:szCs w:val="28"/>
                <w:lang w:val="en-US"/>
              </w:rPr>
              <w:t>vì</w:t>
            </w:r>
            <w:proofErr w:type="spellEnd"/>
            <w:r w:rsidRPr="006A4E3D">
              <w:rPr>
                <w:bCs/>
                <w:sz w:val="28"/>
                <w:szCs w:val="28"/>
                <w:lang w:val="en-US"/>
              </w:rPr>
              <w:t xml:space="preserve"> </w:t>
            </w:r>
            <w:proofErr w:type="spellStart"/>
            <w:r w:rsidRPr="006A4E3D">
              <w:rPr>
                <w:bCs/>
                <w:sz w:val="28"/>
                <w:szCs w:val="28"/>
                <w:lang w:val="en-US"/>
              </w:rPr>
              <w:t>sự</w:t>
            </w:r>
            <w:proofErr w:type="spellEnd"/>
            <w:r w:rsidRPr="006A4E3D">
              <w:rPr>
                <w:bCs/>
                <w:sz w:val="28"/>
                <w:szCs w:val="28"/>
                <w:lang w:val="en-US"/>
              </w:rPr>
              <w:t xml:space="preserve"> </w:t>
            </w:r>
            <w:proofErr w:type="spellStart"/>
            <w:r w:rsidRPr="006A4E3D">
              <w:rPr>
                <w:bCs/>
                <w:sz w:val="28"/>
                <w:szCs w:val="28"/>
                <w:lang w:val="en-US"/>
              </w:rPr>
              <w:t>thịnh</w:t>
            </w:r>
            <w:proofErr w:type="spellEnd"/>
            <w:r w:rsidRPr="006A4E3D">
              <w:rPr>
                <w:bCs/>
                <w:sz w:val="28"/>
                <w:szCs w:val="28"/>
                <w:lang w:val="en-US"/>
              </w:rPr>
              <w:t xml:space="preserve"> </w:t>
            </w:r>
            <w:proofErr w:type="spellStart"/>
            <w:r w:rsidRPr="006A4E3D">
              <w:rPr>
                <w:bCs/>
                <w:sz w:val="28"/>
                <w:szCs w:val="28"/>
                <w:lang w:val="en-US"/>
              </w:rPr>
              <w:t>vượng</w:t>
            </w:r>
            <w:proofErr w:type="spellEnd"/>
            <w:r w:rsidRPr="006A4E3D">
              <w:rPr>
                <w:bCs/>
                <w:sz w:val="28"/>
                <w:szCs w:val="28"/>
                <w:lang w:val="en-US"/>
              </w:rPr>
              <w:t xml:space="preserve"> (IPEF). </w:t>
            </w:r>
            <w:proofErr w:type="spellStart"/>
            <w:r w:rsidRPr="006A4E3D">
              <w:rPr>
                <w:bCs/>
                <w:sz w:val="28"/>
                <w:szCs w:val="28"/>
                <w:lang w:val="en-US"/>
              </w:rPr>
              <w:t>Nội</w:t>
            </w:r>
            <w:proofErr w:type="spellEnd"/>
            <w:r w:rsidRPr="006A4E3D">
              <w:rPr>
                <w:bCs/>
                <w:sz w:val="28"/>
                <w:szCs w:val="28"/>
                <w:lang w:val="en-US"/>
              </w:rPr>
              <w:t xml:space="preserve"> dung </w:t>
            </w:r>
            <w:proofErr w:type="spellStart"/>
            <w:r w:rsidRPr="006A4E3D">
              <w:rPr>
                <w:bCs/>
                <w:sz w:val="28"/>
                <w:szCs w:val="28"/>
                <w:lang w:val="en-US"/>
              </w:rPr>
              <w:t>liên</w:t>
            </w:r>
            <w:proofErr w:type="spellEnd"/>
            <w:r w:rsidRPr="006A4E3D">
              <w:rPr>
                <w:bCs/>
                <w:sz w:val="28"/>
                <w:szCs w:val="28"/>
                <w:lang w:val="en-US"/>
              </w:rPr>
              <w:t xml:space="preserve"> </w:t>
            </w:r>
            <w:proofErr w:type="spellStart"/>
            <w:r w:rsidRPr="006A4E3D">
              <w:rPr>
                <w:bCs/>
                <w:sz w:val="28"/>
                <w:szCs w:val="28"/>
                <w:lang w:val="en-US"/>
              </w:rPr>
              <w:t>quan</w:t>
            </w:r>
            <w:proofErr w:type="spellEnd"/>
            <w:r w:rsidRPr="006A4E3D">
              <w:rPr>
                <w:bCs/>
                <w:sz w:val="28"/>
                <w:szCs w:val="28"/>
                <w:lang w:val="en-US"/>
              </w:rPr>
              <w:t xml:space="preserve"> </w:t>
            </w:r>
            <w:proofErr w:type="spellStart"/>
            <w:r w:rsidRPr="006A4E3D">
              <w:rPr>
                <w:bCs/>
                <w:sz w:val="28"/>
                <w:szCs w:val="28"/>
                <w:lang w:val="en-US"/>
              </w:rPr>
              <w:t>đến</w:t>
            </w:r>
            <w:proofErr w:type="spellEnd"/>
            <w:r w:rsidRPr="006A4E3D">
              <w:rPr>
                <w:bCs/>
                <w:sz w:val="28"/>
                <w:szCs w:val="28"/>
                <w:lang w:val="en-US"/>
              </w:rPr>
              <w:t xml:space="preserve"> </w:t>
            </w:r>
            <w:proofErr w:type="spellStart"/>
            <w:r w:rsidRPr="006A4E3D">
              <w:rPr>
                <w:bCs/>
                <w:sz w:val="28"/>
                <w:szCs w:val="28"/>
                <w:lang w:val="en-US"/>
              </w:rPr>
              <w:t>biến</w:t>
            </w:r>
            <w:proofErr w:type="spellEnd"/>
            <w:r w:rsidRPr="006A4E3D">
              <w:rPr>
                <w:bCs/>
                <w:sz w:val="28"/>
                <w:szCs w:val="28"/>
                <w:lang w:val="en-US"/>
              </w:rPr>
              <w:t xml:space="preserve"> </w:t>
            </w:r>
            <w:proofErr w:type="spellStart"/>
            <w:r w:rsidRPr="006A4E3D">
              <w:rPr>
                <w:bCs/>
                <w:sz w:val="28"/>
                <w:szCs w:val="28"/>
                <w:lang w:val="en-US"/>
              </w:rPr>
              <w:t>đổi</w:t>
            </w:r>
            <w:proofErr w:type="spellEnd"/>
            <w:r w:rsidRPr="006A4E3D">
              <w:rPr>
                <w:bCs/>
                <w:sz w:val="28"/>
                <w:szCs w:val="28"/>
                <w:lang w:val="en-US"/>
              </w:rPr>
              <w:t xml:space="preserve"> </w:t>
            </w:r>
            <w:proofErr w:type="spellStart"/>
            <w:r w:rsidRPr="006A4E3D">
              <w:rPr>
                <w:bCs/>
                <w:sz w:val="28"/>
                <w:szCs w:val="28"/>
                <w:lang w:val="en-US"/>
              </w:rPr>
              <w:t>khí</w:t>
            </w:r>
            <w:proofErr w:type="spellEnd"/>
            <w:r w:rsidRPr="006A4E3D">
              <w:rPr>
                <w:bCs/>
                <w:sz w:val="28"/>
                <w:szCs w:val="28"/>
                <w:lang w:val="en-US"/>
              </w:rPr>
              <w:t xml:space="preserve"> </w:t>
            </w:r>
            <w:proofErr w:type="spellStart"/>
            <w:r w:rsidRPr="006A4E3D">
              <w:rPr>
                <w:bCs/>
                <w:sz w:val="28"/>
                <w:szCs w:val="28"/>
                <w:lang w:val="en-US"/>
              </w:rPr>
              <w:t>hậu</w:t>
            </w:r>
            <w:proofErr w:type="spellEnd"/>
            <w:r w:rsidRPr="006A4E3D">
              <w:rPr>
                <w:bCs/>
                <w:sz w:val="28"/>
                <w:szCs w:val="28"/>
                <w:lang w:val="en-US"/>
              </w:rPr>
              <w:t xml:space="preserve">, </w:t>
            </w:r>
            <w:proofErr w:type="spellStart"/>
            <w:r w:rsidRPr="006A4E3D">
              <w:rPr>
                <w:bCs/>
                <w:sz w:val="28"/>
                <w:szCs w:val="28"/>
                <w:lang w:val="en-US"/>
              </w:rPr>
              <w:t>bảo</w:t>
            </w:r>
            <w:proofErr w:type="spellEnd"/>
            <w:r w:rsidRPr="006A4E3D">
              <w:rPr>
                <w:bCs/>
                <w:sz w:val="28"/>
                <w:szCs w:val="28"/>
                <w:lang w:val="en-US"/>
              </w:rPr>
              <w:t xml:space="preserve"> </w:t>
            </w:r>
            <w:proofErr w:type="spellStart"/>
            <w:r w:rsidRPr="006A4E3D">
              <w:rPr>
                <w:bCs/>
                <w:sz w:val="28"/>
                <w:szCs w:val="28"/>
                <w:lang w:val="en-US"/>
              </w:rPr>
              <w:t>vệ</w:t>
            </w:r>
            <w:proofErr w:type="spellEnd"/>
            <w:r w:rsidRPr="006A4E3D">
              <w:rPr>
                <w:bCs/>
                <w:sz w:val="28"/>
                <w:szCs w:val="28"/>
                <w:lang w:val="en-US"/>
              </w:rPr>
              <w:t xml:space="preserve"> </w:t>
            </w:r>
            <w:proofErr w:type="spellStart"/>
            <w:r w:rsidRPr="006A4E3D">
              <w:rPr>
                <w:bCs/>
                <w:sz w:val="28"/>
                <w:szCs w:val="28"/>
                <w:lang w:val="en-US"/>
              </w:rPr>
              <w:t>môi</w:t>
            </w:r>
            <w:proofErr w:type="spellEnd"/>
            <w:r w:rsidRPr="006A4E3D">
              <w:rPr>
                <w:bCs/>
                <w:sz w:val="28"/>
                <w:szCs w:val="28"/>
                <w:lang w:val="en-US"/>
              </w:rPr>
              <w:t xml:space="preserve"> </w:t>
            </w:r>
            <w:proofErr w:type="spellStart"/>
            <w:r>
              <w:rPr>
                <w:bCs/>
                <w:sz w:val="28"/>
                <w:szCs w:val="28"/>
                <w:lang w:val="en-US"/>
              </w:rPr>
              <w:t>trường</w:t>
            </w:r>
            <w:proofErr w:type="spellEnd"/>
            <w:r w:rsidRPr="006A4E3D">
              <w:rPr>
                <w:bCs/>
                <w:sz w:val="28"/>
                <w:szCs w:val="28"/>
                <w:lang w:val="en-US"/>
              </w:rPr>
              <w:t xml:space="preserve">, </w:t>
            </w:r>
            <w:proofErr w:type="spellStart"/>
            <w:r w:rsidRPr="006A4E3D">
              <w:rPr>
                <w:bCs/>
                <w:sz w:val="28"/>
                <w:szCs w:val="28"/>
                <w:lang w:val="en-US"/>
              </w:rPr>
              <w:t>giảm</w:t>
            </w:r>
            <w:proofErr w:type="spellEnd"/>
            <w:r w:rsidRPr="006A4E3D">
              <w:rPr>
                <w:bCs/>
                <w:sz w:val="28"/>
                <w:szCs w:val="28"/>
                <w:lang w:val="en-US"/>
              </w:rPr>
              <w:t xml:space="preserve"> </w:t>
            </w:r>
            <w:proofErr w:type="spellStart"/>
            <w:r w:rsidRPr="006A4E3D">
              <w:rPr>
                <w:bCs/>
                <w:sz w:val="28"/>
                <w:szCs w:val="28"/>
                <w:lang w:val="en-US"/>
              </w:rPr>
              <w:t>phát</w:t>
            </w:r>
            <w:proofErr w:type="spellEnd"/>
            <w:r w:rsidRPr="006A4E3D">
              <w:rPr>
                <w:bCs/>
                <w:sz w:val="28"/>
                <w:szCs w:val="28"/>
                <w:lang w:val="en-US"/>
              </w:rPr>
              <w:t xml:space="preserve"> </w:t>
            </w:r>
            <w:proofErr w:type="spellStart"/>
            <w:r w:rsidRPr="006A4E3D">
              <w:rPr>
                <w:bCs/>
                <w:sz w:val="28"/>
                <w:szCs w:val="28"/>
                <w:lang w:val="en-US"/>
              </w:rPr>
              <w:t>thải</w:t>
            </w:r>
            <w:proofErr w:type="spellEnd"/>
            <w:r w:rsidRPr="006A4E3D">
              <w:rPr>
                <w:bCs/>
                <w:sz w:val="28"/>
                <w:szCs w:val="28"/>
                <w:lang w:val="en-US"/>
              </w:rPr>
              <w:t xml:space="preserve">… </w:t>
            </w:r>
            <w:proofErr w:type="spellStart"/>
            <w:r w:rsidRPr="006A4E3D">
              <w:rPr>
                <w:bCs/>
                <w:sz w:val="28"/>
                <w:szCs w:val="28"/>
                <w:lang w:val="en-US"/>
              </w:rPr>
              <w:t>được</w:t>
            </w:r>
            <w:proofErr w:type="spellEnd"/>
            <w:r w:rsidRPr="006A4E3D">
              <w:rPr>
                <w:bCs/>
                <w:sz w:val="28"/>
                <w:szCs w:val="28"/>
                <w:lang w:val="en-US"/>
              </w:rPr>
              <w:t xml:space="preserve"> </w:t>
            </w:r>
            <w:proofErr w:type="spellStart"/>
            <w:r w:rsidRPr="006A4E3D">
              <w:rPr>
                <w:bCs/>
                <w:sz w:val="28"/>
                <w:szCs w:val="28"/>
                <w:lang w:val="en-US"/>
              </w:rPr>
              <w:t>quy</w:t>
            </w:r>
            <w:proofErr w:type="spellEnd"/>
            <w:r w:rsidRPr="006A4E3D">
              <w:rPr>
                <w:bCs/>
                <w:sz w:val="28"/>
                <w:szCs w:val="28"/>
                <w:lang w:val="en-US"/>
              </w:rPr>
              <w:t xml:space="preserve"> </w:t>
            </w:r>
            <w:proofErr w:type="spellStart"/>
            <w:r w:rsidRPr="006A4E3D">
              <w:rPr>
                <w:bCs/>
                <w:sz w:val="28"/>
                <w:szCs w:val="28"/>
                <w:lang w:val="en-US"/>
              </w:rPr>
              <w:t>định</w:t>
            </w:r>
            <w:proofErr w:type="spellEnd"/>
            <w:r w:rsidRPr="006A4E3D">
              <w:rPr>
                <w:bCs/>
                <w:sz w:val="28"/>
                <w:szCs w:val="28"/>
                <w:lang w:val="en-US"/>
              </w:rPr>
              <w:t xml:space="preserve"> </w:t>
            </w:r>
            <w:proofErr w:type="spellStart"/>
            <w:r w:rsidRPr="006A4E3D">
              <w:rPr>
                <w:bCs/>
                <w:sz w:val="28"/>
                <w:szCs w:val="28"/>
                <w:lang w:val="en-US"/>
              </w:rPr>
              <w:t>tại</w:t>
            </w:r>
            <w:proofErr w:type="spellEnd"/>
            <w:r w:rsidRPr="006A4E3D">
              <w:rPr>
                <w:bCs/>
                <w:sz w:val="28"/>
                <w:szCs w:val="28"/>
                <w:lang w:val="en-US"/>
              </w:rPr>
              <w:t xml:space="preserve"> </w:t>
            </w:r>
            <w:proofErr w:type="spellStart"/>
            <w:r w:rsidRPr="006A4E3D">
              <w:rPr>
                <w:bCs/>
                <w:sz w:val="28"/>
                <w:szCs w:val="28"/>
                <w:lang w:val="en-US"/>
              </w:rPr>
              <w:t>Hiệp</w:t>
            </w:r>
            <w:proofErr w:type="spellEnd"/>
            <w:r w:rsidRPr="006A4E3D">
              <w:rPr>
                <w:bCs/>
                <w:sz w:val="28"/>
                <w:szCs w:val="28"/>
                <w:lang w:val="en-US"/>
              </w:rPr>
              <w:t xml:space="preserve"> </w:t>
            </w:r>
            <w:proofErr w:type="spellStart"/>
            <w:r w:rsidRPr="006A4E3D">
              <w:rPr>
                <w:bCs/>
                <w:sz w:val="28"/>
                <w:szCs w:val="28"/>
                <w:lang w:val="en-US"/>
              </w:rPr>
              <w:t>định</w:t>
            </w:r>
            <w:proofErr w:type="spellEnd"/>
            <w:r w:rsidRPr="006A4E3D">
              <w:rPr>
                <w:bCs/>
                <w:sz w:val="28"/>
                <w:szCs w:val="28"/>
                <w:lang w:val="en-US"/>
              </w:rPr>
              <w:t xml:space="preserve"> </w:t>
            </w:r>
            <w:proofErr w:type="spellStart"/>
            <w:r w:rsidRPr="006A4E3D">
              <w:rPr>
                <w:bCs/>
                <w:sz w:val="28"/>
                <w:szCs w:val="28"/>
                <w:lang w:val="en-US"/>
              </w:rPr>
              <w:t>Trụ</w:t>
            </w:r>
            <w:proofErr w:type="spellEnd"/>
            <w:r w:rsidRPr="006A4E3D">
              <w:rPr>
                <w:bCs/>
                <w:sz w:val="28"/>
                <w:szCs w:val="28"/>
                <w:lang w:val="en-US"/>
              </w:rPr>
              <w:t xml:space="preserve"> </w:t>
            </w:r>
            <w:proofErr w:type="spellStart"/>
            <w:r w:rsidRPr="006A4E3D">
              <w:rPr>
                <w:bCs/>
                <w:sz w:val="28"/>
                <w:szCs w:val="28"/>
                <w:lang w:val="en-US"/>
              </w:rPr>
              <w:t>cột</w:t>
            </w:r>
            <w:proofErr w:type="spellEnd"/>
            <w:r w:rsidRPr="006A4E3D">
              <w:rPr>
                <w:bCs/>
                <w:sz w:val="28"/>
                <w:szCs w:val="28"/>
                <w:lang w:val="en-US"/>
              </w:rPr>
              <w:t xml:space="preserve"> III </w:t>
            </w:r>
            <w:proofErr w:type="spellStart"/>
            <w:r w:rsidRPr="006A4E3D">
              <w:rPr>
                <w:bCs/>
                <w:sz w:val="28"/>
                <w:szCs w:val="28"/>
                <w:lang w:val="en-US"/>
              </w:rPr>
              <w:t>về</w:t>
            </w:r>
            <w:proofErr w:type="spellEnd"/>
            <w:r w:rsidRPr="006A4E3D">
              <w:rPr>
                <w:bCs/>
                <w:sz w:val="28"/>
                <w:szCs w:val="28"/>
                <w:lang w:val="en-US"/>
              </w:rPr>
              <w:t xml:space="preserve"> </w:t>
            </w:r>
            <w:proofErr w:type="spellStart"/>
            <w:r w:rsidRPr="006A4E3D">
              <w:rPr>
                <w:bCs/>
                <w:sz w:val="28"/>
                <w:szCs w:val="28"/>
                <w:lang w:val="en-US"/>
              </w:rPr>
              <w:t>Kinh</w:t>
            </w:r>
            <w:proofErr w:type="spellEnd"/>
            <w:r w:rsidRPr="006A4E3D">
              <w:rPr>
                <w:bCs/>
                <w:sz w:val="28"/>
                <w:szCs w:val="28"/>
                <w:lang w:val="en-US"/>
              </w:rPr>
              <w:t xml:space="preserve"> </w:t>
            </w:r>
            <w:proofErr w:type="spellStart"/>
            <w:r w:rsidRPr="006A4E3D">
              <w:rPr>
                <w:bCs/>
                <w:sz w:val="28"/>
                <w:szCs w:val="28"/>
                <w:lang w:val="en-US"/>
              </w:rPr>
              <w:t>tế</w:t>
            </w:r>
            <w:proofErr w:type="spellEnd"/>
            <w:r w:rsidRPr="006A4E3D">
              <w:rPr>
                <w:bCs/>
                <w:sz w:val="28"/>
                <w:szCs w:val="28"/>
                <w:lang w:val="en-US"/>
              </w:rPr>
              <w:t xml:space="preserve"> </w:t>
            </w:r>
            <w:proofErr w:type="spellStart"/>
            <w:r w:rsidRPr="006A4E3D">
              <w:rPr>
                <w:bCs/>
                <w:sz w:val="28"/>
                <w:szCs w:val="28"/>
                <w:lang w:val="en-US"/>
              </w:rPr>
              <w:t>sạch</w:t>
            </w:r>
            <w:proofErr w:type="spellEnd"/>
            <w:r w:rsidRPr="006A4E3D">
              <w:rPr>
                <w:bCs/>
                <w:sz w:val="28"/>
                <w:szCs w:val="28"/>
                <w:lang w:val="en-US"/>
              </w:rPr>
              <w:t xml:space="preserve">, </w:t>
            </w:r>
            <w:proofErr w:type="spellStart"/>
            <w:r w:rsidRPr="006A4E3D">
              <w:rPr>
                <w:bCs/>
                <w:sz w:val="28"/>
                <w:szCs w:val="28"/>
                <w:lang w:val="en-US"/>
              </w:rPr>
              <w:t>chỉ</w:t>
            </w:r>
            <w:proofErr w:type="spellEnd"/>
            <w:r w:rsidRPr="006A4E3D">
              <w:rPr>
                <w:bCs/>
                <w:sz w:val="28"/>
                <w:szCs w:val="28"/>
                <w:lang w:val="en-US"/>
              </w:rPr>
              <w:t xml:space="preserve"> </w:t>
            </w:r>
            <w:proofErr w:type="spellStart"/>
            <w:r w:rsidRPr="006A4E3D">
              <w:rPr>
                <w:bCs/>
                <w:sz w:val="28"/>
                <w:szCs w:val="28"/>
                <w:lang w:val="en-US"/>
              </w:rPr>
              <w:t>chủ</w:t>
            </w:r>
            <w:proofErr w:type="spellEnd"/>
            <w:r w:rsidRPr="006A4E3D">
              <w:rPr>
                <w:bCs/>
                <w:sz w:val="28"/>
                <w:szCs w:val="28"/>
                <w:lang w:val="en-US"/>
              </w:rPr>
              <w:t xml:space="preserve"> </w:t>
            </w:r>
            <w:proofErr w:type="spellStart"/>
            <w:r w:rsidRPr="006A4E3D">
              <w:rPr>
                <w:bCs/>
                <w:sz w:val="28"/>
                <w:szCs w:val="28"/>
                <w:lang w:val="en-US"/>
              </w:rPr>
              <w:t>yếu</w:t>
            </w:r>
            <w:proofErr w:type="spellEnd"/>
            <w:r w:rsidRPr="006A4E3D">
              <w:rPr>
                <w:bCs/>
                <w:sz w:val="28"/>
                <w:szCs w:val="28"/>
                <w:lang w:val="en-US"/>
              </w:rPr>
              <w:t xml:space="preserve"> </w:t>
            </w:r>
            <w:proofErr w:type="spellStart"/>
            <w:r w:rsidRPr="006A4E3D">
              <w:rPr>
                <w:bCs/>
                <w:sz w:val="28"/>
                <w:szCs w:val="28"/>
                <w:lang w:val="en-US"/>
              </w:rPr>
              <w:t>gồm</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nội</w:t>
            </w:r>
            <w:proofErr w:type="spellEnd"/>
            <w:r w:rsidRPr="006A4E3D">
              <w:rPr>
                <w:bCs/>
                <w:sz w:val="28"/>
                <w:szCs w:val="28"/>
                <w:lang w:val="en-US"/>
              </w:rPr>
              <w:t xml:space="preserve"> dung </w:t>
            </w:r>
            <w:proofErr w:type="spellStart"/>
            <w:r w:rsidRPr="006A4E3D">
              <w:rPr>
                <w:bCs/>
                <w:sz w:val="28"/>
                <w:szCs w:val="28"/>
                <w:lang w:val="en-US"/>
              </w:rPr>
              <w:t>mang</w:t>
            </w:r>
            <w:proofErr w:type="spellEnd"/>
            <w:r w:rsidRPr="006A4E3D">
              <w:rPr>
                <w:bCs/>
                <w:sz w:val="28"/>
                <w:szCs w:val="28"/>
                <w:lang w:val="en-US"/>
              </w:rPr>
              <w:t xml:space="preserve"> </w:t>
            </w:r>
            <w:proofErr w:type="spellStart"/>
            <w:r w:rsidRPr="006A4E3D">
              <w:rPr>
                <w:bCs/>
                <w:sz w:val="28"/>
                <w:szCs w:val="28"/>
                <w:lang w:val="en-US"/>
              </w:rPr>
              <w:t>tính</w:t>
            </w:r>
            <w:proofErr w:type="spellEnd"/>
            <w:r w:rsidRPr="006A4E3D">
              <w:rPr>
                <w:bCs/>
                <w:sz w:val="28"/>
                <w:szCs w:val="28"/>
                <w:lang w:val="en-US"/>
              </w:rPr>
              <w:t xml:space="preserve"> </w:t>
            </w:r>
            <w:proofErr w:type="spellStart"/>
            <w:r w:rsidRPr="006A4E3D">
              <w:rPr>
                <w:bCs/>
                <w:sz w:val="28"/>
                <w:szCs w:val="28"/>
                <w:lang w:val="en-US"/>
              </w:rPr>
              <w:t>hợp</w:t>
            </w:r>
            <w:proofErr w:type="spellEnd"/>
            <w:r w:rsidRPr="006A4E3D">
              <w:rPr>
                <w:bCs/>
                <w:sz w:val="28"/>
                <w:szCs w:val="28"/>
                <w:lang w:val="en-US"/>
              </w:rPr>
              <w:t xml:space="preserve"> </w:t>
            </w:r>
            <w:proofErr w:type="spellStart"/>
            <w:r w:rsidRPr="006A4E3D">
              <w:rPr>
                <w:bCs/>
                <w:sz w:val="28"/>
                <w:szCs w:val="28"/>
                <w:lang w:val="en-US"/>
              </w:rPr>
              <w:t>tác</w:t>
            </w:r>
            <w:proofErr w:type="spellEnd"/>
            <w:r w:rsidRPr="006A4E3D">
              <w:rPr>
                <w:bCs/>
                <w:sz w:val="28"/>
                <w:szCs w:val="28"/>
                <w:lang w:val="en-US"/>
              </w:rPr>
              <w:t xml:space="preserve"> </w:t>
            </w:r>
            <w:proofErr w:type="spellStart"/>
            <w:r w:rsidRPr="006A4E3D">
              <w:rPr>
                <w:bCs/>
                <w:sz w:val="28"/>
                <w:szCs w:val="28"/>
                <w:lang w:val="en-US"/>
              </w:rPr>
              <w:t>nhằm</w:t>
            </w:r>
            <w:proofErr w:type="spellEnd"/>
            <w:r w:rsidRPr="006A4E3D">
              <w:rPr>
                <w:bCs/>
                <w:sz w:val="28"/>
                <w:szCs w:val="28"/>
                <w:lang w:val="en-US"/>
              </w:rPr>
              <w:t xml:space="preserve"> </w:t>
            </w:r>
            <w:proofErr w:type="spellStart"/>
            <w:r w:rsidRPr="006A4E3D">
              <w:rPr>
                <w:bCs/>
                <w:sz w:val="28"/>
                <w:szCs w:val="28"/>
                <w:lang w:val="en-US"/>
              </w:rPr>
              <w:t>thúc</w:t>
            </w:r>
            <w:proofErr w:type="spellEnd"/>
            <w:r w:rsidRPr="006A4E3D">
              <w:rPr>
                <w:bCs/>
                <w:sz w:val="28"/>
                <w:szCs w:val="28"/>
                <w:lang w:val="en-US"/>
              </w:rPr>
              <w:t xml:space="preserve"> </w:t>
            </w:r>
            <w:proofErr w:type="spellStart"/>
            <w:r w:rsidRPr="006A4E3D">
              <w:rPr>
                <w:bCs/>
                <w:sz w:val="28"/>
                <w:szCs w:val="28"/>
                <w:lang w:val="en-US"/>
              </w:rPr>
              <w:t>đẩy</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hoạt</w:t>
            </w:r>
            <w:proofErr w:type="spellEnd"/>
            <w:r w:rsidRPr="006A4E3D">
              <w:rPr>
                <w:bCs/>
                <w:sz w:val="28"/>
                <w:szCs w:val="28"/>
                <w:lang w:val="en-US"/>
              </w:rPr>
              <w:t xml:space="preserve"> </w:t>
            </w:r>
            <w:proofErr w:type="spellStart"/>
            <w:r w:rsidRPr="006A4E3D">
              <w:rPr>
                <w:bCs/>
                <w:sz w:val="28"/>
                <w:szCs w:val="28"/>
                <w:lang w:val="en-US"/>
              </w:rPr>
              <w:t>động</w:t>
            </w:r>
            <w:proofErr w:type="spellEnd"/>
            <w:r w:rsidRPr="006A4E3D">
              <w:rPr>
                <w:bCs/>
                <w:sz w:val="28"/>
                <w:szCs w:val="28"/>
                <w:lang w:val="en-US"/>
              </w:rPr>
              <w:t xml:space="preserve"> </w:t>
            </w:r>
            <w:proofErr w:type="spellStart"/>
            <w:r w:rsidRPr="006A4E3D">
              <w:rPr>
                <w:bCs/>
                <w:sz w:val="28"/>
                <w:szCs w:val="28"/>
                <w:lang w:val="en-US"/>
              </w:rPr>
              <w:t>chống</w:t>
            </w:r>
            <w:proofErr w:type="spellEnd"/>
            <w:r w:rsidRPr="006A4E3D">
              <w:rPr>
                <w:bCs/>
                <w:sz w:val="28"/>
                <w:szCs w:val="28"/>
                <w:lang w:val="en-US"/>
              </w:rPr>
              <w:t xml:space="preserve"> </w:t>
            </w:r>
            <w:proofErr w:type="spellStart"/>
            <w:r w:rsidRPr="006A4E3D">
              <w:rPr>
                <w:bCs/>
                <w:sz w:val="28"/>
                <w:szCs w:val="28"/>
                <w:lang w:val="en-US"/>
              </w:rPr>
              <w:t>biến</w:t>
            </w:r>
            <w:proofErr w:type="spellEnd"/>
            <w:r w:rsidRPr="006A4E3D">
              <w:rPr>
                <w:bCs/>
                <w:sz w:val="28"/>
                <w:szCs w:val="28"/>
                <w:lang w:val="en-US"/>
              </w:rPr>
              <w:t xml:space="preserve"> </w:t>
            </w:r>
            <w:proofErr w:type="spellStart"/>
            <w:r w:rsidRPr="006A4E3D">
              <w:rPr>
                <w:bCs/>
                <w:sz w:val="28"/>
                <w:szCs w:val="28"/>
                <w:lang w:val="en-US"/>
              </w:rPr>
              <w:t>đổi</w:t>
            </w:r>
            <w:proofErr w:type="spellEnd"/>
            <w:r w:rsidRPr="006A4E3D">
              <w:rPr>
                <w:bCs/>
                <w:sz w:val="28"/>
                <w:szCs w:val="28"/>
                <w:lang w:val="en-US"/>
              </w:rPr>
              <w:t xml:space="preserve"> </w:t>
            </w:r>
            <w:proofErr w:type="spellStart"/>
            <w:r w:rsidRPr="006A4E3D">
              <w:rPr>
                <w:bCs/>
                <w:sz w:val="28"/>
                <w:szCs w:val="28"/>
                <w:lang w:val="en-US"/>
              </w:rPr>
              <w:t>khí</w:t>
            </w:r>
            <w:proofErr w:type="spellEnd"/>
            <w:r w:rsidRPr="006A4E3D">
              <w:rPr>
                <w:bCs/>
                <w:sz w:val="28"/>
                <w:szCs w:val="28"/>
                <w:lang w:val="en-US"/>
              </w:rPr>
              <w:t xml:space="preserve"> </w:t>
            </w:r>
            <w:proofErr w:type="spellStart"/>
            <w:r w:rsidRPr="006A4E3D">
              <w:rPr>
                <w:bCs/>
                <w:sz w:val="28"/>
                <w:szCs w:val="28"/>
                <w:lang w:val="en-US"/>
              </w:rPr>
              <w:t>hậu</w:t>
            </w:r>
            <w:proofErr w:type="spellEnd"/>
            <w:r w:rsidRPr="006A4E3D">
              <w:rPr>
                <w:bCs/>
                <w:sz w:val="28"/>
                <w:szCs w:val="28"/>
                <w:lang w:val="en-US"/>
              </w:rPr>
              <w:t xml:space="preserve">, </w:t>
            </w:r>
            <w:proofErr w:type="spellStart"/>
            <w:r w:rsidRPr="006A4E3D">
              <w:rPr>
                <w:bCs/>
                <w:sz w:val="28"/>
                <w:szCs w:val="28"/>
                <w:lang w:val="en-US"/>
              </w:rPr>
              <w:t>trong</w:t>
            </w:r>
            <w:proofErr w:type="spellEnd"/>
            <w:r w:rsidRPr="006A4E3D">
              <w:rPr>
                <w:bCs/>
                <w:sz w:val="28"/>
                <w:szCs w:val="28"/>
                <w:lang w:val="en-US"/>
              </w:rPr>
              <w:t xml:space="preserve"> </w:t>
            </w:r>
            <w:proofErr w:type="spellStart"/>
            <w:r w:rsidRPr="006A4E3D">
              <w:rPr>
                <w:bCs/>
                <w:sz w:val="28"/>
                <w:szCs w:val="28"/>
                <w:lang w:val="en-US"/>
              </w:rPr>
              <w:t>đó</w:t>
            </w:r>
            <w:proofErr w:type="spellEnd"/>
            <w:r w:rsidRPr="006A4E3D">
              <w:rPr>
                <w:bCs/>
                <w:sz w:val="28"/>
                <w:szCs w:val="28"/>
                <w:lang w:val="en-US"/>
              </w:rPr>
              <w:t xml:space="preserve"> </w:t>
            </w:r>
            <w:proofErr w:type="spellStart"/>
            <w:r w:rsidRPr="006A4E3D">
              <w:rPr>
                <w:bCs/>
                <w:sz w:val="28"/>
                <w:szCs w:val="28"/>
                <w:lang w:val="en-US"/>
              </w:rPr>
              <w:t>đáng</w:t>
            </w:r>
            <w:proofErr w:type="spellEnd"/>
            <w:r w:rsidRPr="006A4E3D">
              <w:rPr>
                <w:bCs/>
                <w:sz w:val="28"/>
                <w:szCs w:val="28"/>
                <w:lang w:val="en-US"/>
              </w:rPr>
              <w:t xml:space="preserve"> </w:t>
            </w:r>
            <w:proofErr w:type="spellStart"/>
            <w:r w:rsidRPr="006A4E3D">
              <w:rPr>
                <w:bCs/>
                <w:sz w:val="28"/>
                <w:szCs w:val="28"/>
                <w:lang w:val="en-US"/>
              </w:rPr>
              <w:t>chú</w:t>
            </w:r>
            <w:proofErr w:type="spellEnd"/>
            <w:r w:rsidRPr="006A4E3D">
              <w:rPr>
                <w:bCs/>
                <w:sz w:val="28"/>
                <w:szCs w:val="28"/>
                <w:lang w:val="en-US"/>
              </w:rPr>
              <w:t xml:space="preserve"> ý </w:t>
            </w:r>
            <w:proofErr w:type="spellStart"/>
            <w:r w:rsidRPr="006A4E3D">
              <w:rPr>
                <w:bCs/>
                <w:sz w:val="28"/>
                <w:szCs w:val="28"/>
                <w:lang w:val="en-US"/>
              </w:rPr>
              <w:t>là</w:t>
            </w:r>
            <w:proofErr w:type="spellEnd"/>
            <w:r w:rsidRPr="006A4E3D">
              <w:rPr>
                <w:bCs/>
                <w:sz w:val="28"/>
                <w:szCs w:val="28"/>
                <w:lang w:val="en-US"/>
              </w:rPr>
              <w:t xml:space="preserve"> </w:t>
            </w:r>
            <w:proofErr w:type="spellStart"/>
            <w:r w:rsidRPr="006A4E3D">
              <w:rPr>
                <w:bCs/>
                <w:sz w:val="28"/>
                <w:szCs w:val="28"/>
                <w:lang w:val="en-US"/>
              </w:rPr>
              <w:t>vấn</w:t>
            </w:r>
            <w:proofErr w:type="spellEnd"/>
            <w:r w:rsidRPr="006A4E3D">
              <w:rPr>
                <w:bCs/>
                <w:sz w:val="28"/>
                <w:szCs w:val="28"/>
                <w:lang w:val="en-US"/>
              </w:rPr>
              <w:t xml:space="preserve"> </w:t>
            </w:r>
            <w:proofErr w:type="spellStart"/>
            <w:r w:rsidRPr="006A4E3D">
              <w:rPr>
                <w:bCs/>
                <w:sz w:val="28"/>
                <w:szCs w:val="28"/>
                <w:lang w:val="en-US"/>
              </w:rPr>
              <w:t>đề</w:t>
            </w:r>
            <w:proofErr w:type="spellEnd"/>
            <w:r w:rsidRPr="006A4E3D">
              <w:rPr>
                <w:bCs/>
                <w:sz w:val="28"/>
                <w:szCs w:val="28"/>
                <w:lang w:val="en-US"/>
              </w:rPr>
              <w:t xml:space="preserve"> </w:t>
            </w:r>
            <w:proofErr w:type="spellStart"/>
            <w:r w:rsidRPr="006A4E3D">
              <w:rPr>
                <w:bCs/>
                <w:sz w:val="28"/>
                <w:szCs w:val="28"/>
                <w:lang w:val="en-US"/>
              </w:rPr>
              <w:t>về</w:t>
            </w:r>
            <w:proofErr w:type="spellEnd"/>
            <w:r w:rsidRPr="006A4E3D">
              <w:rPr>
                <w:bCs/>
                <w:sz w:val="28"/>
                <w:szCs w:val="28"/>
                <w:lang w:val="en-US"/>
              </w:rPr>
              <w:t xml:space="preserve"> </w:t>
            </w:r>
            <w:proofErr w:type="spellStart"/>
            <w:r w:rsidRPr="006A4E3D">
              <w:rPr>
                <w:bCs/>
                <w:sz w:val="28"/>
                <w:szCs w:val="28"/>
                <w:lang w:val="en-US"/>
              </w:rPr>
              <w:t>chuyển</w:t>
            </w:r>
            <w:proofErr w:type="spellEnd"/>
            <w:r w:rsidRPr="006A4E3D">
              <w:rPr>
                <w:bCs/>
                <w:sz w:val="28"/>
                <w:szCs w:val="28"/>
                <w:lang w:val="en-US"/>
              </w:rPr>
              <w:t xml:space="preserve"> </w:t>
            </w:r>
            <w:proofErr w:type="spellStart"/>
            <w:r w:rsidRPr="006A4E3D">
              <w:rPr>
                <w:bCs/>
                <w:sz w:val="28"/>
                <w:szCs w:val="28"/>
                <w:lang w:val="en-US"/>
              </w:rPr>
              <w:t>đổi</w:t>
            </w:r>
            <w:proofErr w:type="spellEnd"/>
            <w:r w:rsidRPr="006A4E3D">
              <w:rPr>
                <w:bCs/>
                <w:sz w:val="28"/>
                <w:szCs w:val="28"/>
                <w:lang w:val="en-US"/>
              </w:rPr>
              <w:t xml:space="preserve"> </w:t>
            </w:r>
            <w:proofErr w:type="spellStart"/>
            <w:r w:rsidRPr="006A4E3D">
              <w:rPr>
                <w:bCs/>
                <w:sz w:val="28"/>
                <w:szCs w:val="28"/>
                <w:lang w:val="en-US"/>
              </w:rPr>
              <w:t>năng</w:t>
            </w:r>
            <w:proofErr w:type="spellEnd"/>
            <w:r w:rsidRPr="006A4E3D">
              <w:rPr>
                <w:bCs/>
                <w:sz w:val="28"/>
                <w:szCs w:val="28"/>
                <w:lang w:val="en-US"/>
              </w:rPr>
              <w:t xml:space="preserve"> </w:t>
            </w:r>
            <w:proofErr w:type="spellStart"/>
            <w:r w:rsidRPr="006A4E3D">
              <w:rPr>
                <w:bCs/>
                <w:sz w:val="28"/>
                <w:szCs w:val="28"/>
                <w:lang w:val="en-US"/>
              </w:rPr>
              <w:t>lượng</w:t>
            </w:r>
            <w:proofErr w:type="spellEnd"/>
            <w:r w:rsidRPr="006A4E3D">
              <w:rPr>
                <w:bCs/>
                <w:sz w:val="28"/>
                <w:szCs w:val="28"/>
                <w:lang w:val="en-US"/>
              </w:rPr>
              <w:t xml:space="preserve"> </w:t>
            </w:r>
            <w:proofErr w:type="spellStart"/>
            <w:r w:rsidRPr="006A4E3D">
              <w:rPr>
                <w:bCs/>
                <w:sz w:val="28"/>
                <w:szCs w:val="28"/>
                <w:lang w:val="en-US"/>
              </w:rPr>
              <w:t>công</w:t>
            </w:r>
            <w:proofErr w:type="spellEnd"/>
            <w:r w:rsidRPr="006A4E3D">
              <w:rPr>
                <w:bCs/>
                <w:sz w:val="28"/>
                <w:szCs w:val="28"/>
                <w:lang w:val="en-US"/>
              </w:rPr>
              <w:t xml:space="preserve"> </w:t>
            </w:r>
            <w:proofErr w:type="spellStart"/>
            <w:r w:rsidRPr="006A4E3D">
              <w:rPr>
                <w:bCs/>
                <w:sz w:val="28"/>
                <w:szCs w:val="28"/>
                <w:lang w:val="en-US"/>
              </w:rPr>
              <w:t>bằng</w:t>
            </w:r>
            <w:proofErr w:type="spellEnd"/>
            <w:r w:rsidRPr="006A4E3D">
              <w:rPr>
                <w:bCs/>
                <w:sz w:val="28"/>
                <w:szCs w:val="28"/>
                <w:lang w:val="en-US"/>
              </w:rPr>
              <w:t xml:space="preserve"> </w:t>
            </w:r>
            <w:proofErr w:type="spellStart"/>
            <w:r w:rsidRPr="006A4E3D">
              <w:rPr>
                <w:bCs/>
                <w:sz w:val="28"/>
                <w:szCs w:val="28"/>
                <w:lang w:val="en-US"/>
              </w:rPr>
              <w:t>quy</w:t>
            </w:r>
            <w:proofErr w:type="spellEnd"/>
            <w:r w:rsidRPr="006A4E3D">
              <w:rPr>
                <w:bCs/>
                <w:sz w:val="28"/>
                <w:szCs w:val="28"/>
                <w:lang w:val="en-US"/>
              </w:rPr>
              <w:t xml:space="preserve"> </w:t>
            </w:r>
            <w:proofErr w:type="spellStart"/>
            <w:r w:rsidRPr="006A4E3D">
              <w:rPr>
                <w:bCs/>
                <w:sz w:val="28"/>
                <w:szCs w:val="28"/>
                <w:lang w:val="en-US"/>
              </w:rPr>
              <w:t>định</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Bên</w:t>
            </w:r>
            <w:proofErr w:type="spellEnd"/>
            <w:r w:rsidRPr="006A4E3D">
              <w:rPr>
                <w:bCs/>
                <w:sz w:val="28"/>
                <w:szCs w:val="28"/>
                <w:lang w:val="en-US"/>
              </w:rPr>
              <w:t xml:space="preserve"> </w:t>
            </w:r>
            <w:proofErr w:type="spellStart"/>
            <w:r w:rsidRPr="006A4E3D">
              <w:rPr>
                <w:bCs/>
                <w:sz w:val="28"/>
                <w:szCs w:val="28"/>
                <w:lang w:val="en-US"/>
              </w:rPr>
              <w:t>hợp</w:t>
            </w:r>
            <w:proofErr w:type="spellEnd"/>
            <w:r w:rsidRPr="006A4E3D">
              <w:rPr>
                <w:bCs/>
                <w:sz w:val="28"/>
                <w:szCs w:val="28"/>
                <w:lang w:val="en-US"/>
              </w:rPr>
              <w:t xml:space="preserve"> </w:t>
            </w:r>
            <w:proofErr w:type="spellStart"/>
            <w:r w:rsidRPr="006A4E3D">
              <w:rPr>
                <w:bCs/>
                <w:sz w:val="28"/>
                <w:szCs w:val="28"/>
                <w:lang w:val="en-US"/>
              </w:rPr>
              <w:t>tác</w:t>
            </w:r>
            <w:proofErr w:type="spellEnd"/>
            <w:r>
              <w:rPr>
                <w:bCs/>
                <w:sz w:val="28"/>
                <w:szCs w:val="28"/>
                <w:lang w:val="en-US"/>
              </w:rPr>
              <w:t xml:space="preserve"> </w:t>
            </w:r>
            <w:proofErr w:type="spellStart"/>
            <w:r>
              <w:rPr>
                <w:bCs/>
                <w:sz w:val="28"/>
                <w:szCs w:val="28"/>
                <w:lang w:val="en-US"/>
              </w:rPr>
              <w:t>trong</w:t>
            </w:r>
            <w:proofErr w:type="spellEnd"/>
            <w:r>
              <w:rPr>
                <w:bCs/>
                <w:sz w:val="28"/>
                <w:szCs w:val="28"/>
                <w:lang w:val="en-US"/>
              </w:rPr>
              <w:t xml:space="preserve"> </w:t>
            </w:r>
            <w:proofErr w:type="spellStart"/>
            <w:r>
              <w:rPr>
                <w:bCs/>
                <w:sz w:val="28"/>
                <w:szCs w:val="28"/>
                <w:lang w:val="en-US"/>
              </w:rPr>
              <w:t>việc</w:t>
            </w:r>
            <w:proofErr w:type="spellEnd"/>
            <w:r>
              <w:rPr>
                <w:bCs/>
                <w:sz w:val="28"/>
                <w:szCs w:val="28"/>
                <w:lang w:val="en-US"/>
              </w:rPr>
              <w:t xml:space="preserve"> </w:t>
            </w:r>
            <w:proofErr w:type="spellStart"/>
            <w:r>
              <w:rPr>
                <w:bCs/>
                <w:sz w:val="28"/>
                <w:szCs w:val="28"/>
                <w:lang w:val="en-US"/>
              </w:rPr>
              <w:t>chia</w:t>
            </w:r>
            <w:proofErr w:type="spellEnd"/>
            <w:r>
              <w:rPr>
                <w:bCs/>
                <w:sz w:val="28"/>
                <w:szCs w:val="28"/>
                <w:lang w:val="en-US"/>
              </w:rPr>
              <w:t xml:space="preserve"> </w:t>
            </w:r>
            <w:proofErr w:type="spellStart"/>
            <w:r>
              <w:rPr>
                <w:bCs/>
                <w:sz w:val="28"/>
                <w:szCs w:val="28"/>
                <w:lang w:val="en-US"/>
              </w:rPr>
              <w:t>sẻ</w:t>
            </w:r>
            <w:proofErr w:type="spellEnd"/>
            <w:r>
              <w:rPr>
                <w:bCs/>
                <w:sz w:val="28"/>
                <w:szCs w:val="28"/>
                <w:lang w:val="en-US"/>
              </w:rPr>
              <w:t xml:space="preserve"> </w:t>
            </w:r>
            <w:proofErr w:type="spellStart"/>
            <w:r>
              <w:rPr>
                <w:bCs/>
                <w:sz w:val="28"/>
                <w:szCs w:val="28"/>
                <w:lang w:val="en-US"/>
              </w:rPr>
              <w:t>kiến</w:t>
            </w:r>
            <w:proofErr w:type="spellEnd"/>
            <w:r>
              <w:rPr>
                <w:bCs/>
                <w:sz w:val="28"/>
                <w:szCs w:val="28"/>
                <w:lang w:val="en-US"/>
              </w:rPr>
              <w:t xml:space="preserve"> </w:t>
            </w:r>
            <w:proofErr w:type="spellStart"/>
            <w:r>
              <w:rPr>
                <w:bCs/>
                <w:sz w:val="28"/>
                <w:szCs w:val="28"/>
                <w:lang w:val="en-US"/>
              </w:rPr>
              <w:t>thức</w:t>
            </w:r>
            <w:proofErr w:type="spellEnd"/>
            <w:r>
              <w:rPr>
                <w:bCs/>
                <w:sz w:val="28"/>
                <w:szCs w:val="28"/>
                <w:lang w:val="en-US"/>
              </w:rPr>
              <w:t xml:space="preserve"> </w:t>
            </w:r>
            <w:proofErr w:type="spellStart"/>
            <w:r w:rsidRPr="006A4E3D">
              <w:rPr>
                <w:bCs/>
                <w:sz w:val="28"/>
                <w:szCs w:val="28"/>
                <w:lang w:val="en-US"/>
              </w:rPr>
              <w:t>và</w:t>
            </w:r>
            <w:proofErr w:type="spellEnd"/>
            <w:r w:rsidRPr="006A4E3D">
              <w:rPr>
                <w:bCs/>
                <w:sz w:val="28"/>
                <w:szCs w:val="28"/>
                <w:lang w:val="en-US"/>
              </w:rPr>
              <w:t xml:space="preserve"> </w:t>
            </w:r>
            <w:proofErr w:type="spellStart"/>
            <w:r w:rsidRPr="006A4E3D">
              <w:rPr>
                <w:bCs/>
                <w:sz w:val="28"/>
                <w:szCs w:val="28"/>
                <w:lang w:val="en-US"/>
              </w:rPr>
              <w:t>thực</w:t>
            </w:r>
            <w:proofErr w:type="spellEnd"/>
            <w:r w:rsidRPr="006A4E3D">
              <w:rPr>
                <w:bCs/>
                <w:sz w:val="28"/>
                <w:szCs w:val="28"/>
                <w:lang w:val="en-US"/>
              </w:rPr>
              <w:t xml:space="preserve"> </w:t>
            </w:r>
            <w:proofErr w:type="spellStart"/>
            <w:r w:rsidRPr="006A4E3D">
              <w:rPr>
                <w:bCs/>
                <w:sz w:val="28"/>
                <w:szCs w:val="28"/>
                <w:lang w:val="en-US"/>
              </w:rPr>
              <w:t>tiễn</w:t>
            </w:r>
            <w:proofErr w:type="spellEnd"/>
            <w:r w:rsidRPr="006A4E3D">
              <w:rPr>
                <w:bCs/>
                <w:sz w:val="28"/>
                <w:szCs w:val="28"/>
                <w:lang w:val="en-US"/>
              </w:rPr>
              <w:t xml:space="preserve"> </w:t>
            </w:r>
            <w:proofErr w:type="spellStart"/>
            <w:r w:rsidRPr="006A4E3D">
              <w:rPr>
                <w:bCs/>
                <w:sz w:val="28"/>
                <w:szCs w:val="28"/>
                <w:lang w:val="en-US"/>
              </w:rPr>
              <w:t>tốt</w:t>
            </w:r>
            <w:proofErr w:type="spellEnd"/>
            <w:r w:rsidRPr="006A4E3D">
              <w:rPr>
                <w:bCs/>
                <w:sz w:val="28"/>
                <w:szCs w:val="28"/>
                <w:lang w:val="en-US"/>
              </w:rPr>
              <w:t xml:space="preserve"> </w:t>
            </w:r>
            <w:proofErr w:type="spellStart"/>
            <w:r w:rsidRPr="006A4E3D">
              <w:rPr>
                <w:bCs/>
                <w:sz w:val="28"/>
                <w:szCs w:val="28"/>
                <w:lang w:val="en-US"/>
              </w:rPr>
              <w:t>nhất</w:t>
            </w:r>
            <w:proofErr w:type="spellEnd"/>
            <w:r w:rsidRPr="006A4E3D">
              <w:rPr>
                <w:bCs/>
                <w:sz w:val="28"/>
                <w:szCs w:val="28"/>
                <w:lang w:val="en-US"/>
              </w:rPr>
              <w:t xml:space="preserve"> </w:t>
            </w:r>
            <w:proofErr w:type="spellStart"/>
            <w:r w:rsidRPr="006A4E3D">
              <w:rPr>
                <w:bCs/>
                <w:sz w:val="28"/>
                <w:szCs w:val="28"/>
                <w:lang w:val="en-US"/>
              </w:rPr>
              <w:t>liên</w:t>
            </w:r>
            <w:proofErr w:type="spellEnd"/>
            <w:r w:rsidRPr="006A4E3D">
              <w:rPr>
                <w:bCs/>
                <w:sz w:val="28"/>
                <w:szCs w:val="28"/>
                <w:lang w:val="en-US"/>
              </w:rPr>
              <w:t xml:space="preserve"> </w:t>
            </w:r>
            <w:proofErr w:type="spellStart"/>
            <w:r w:rsidRPr="006A4E3D">
              <w:rPr>
                <w:bCs/>
                <w:sz w:val="28"/>
                <w:szCs w:val="28"/>
                <w:lang w:val="en-US"/>
              </w:rPr>
              <w:t>quan</w:t>
            </w:r>
            <w:proofErr w:type="spellEnd"/>
            <w:r w:rsidRPr="006A4E3D">
              <w:rPr>
                <w:bCs/>
                <w:sz w:val="28"/>
                <w:szCs w:val="28"/>
                <w:lang w:val="en-US"/>
              </w:rPr>
              <w:t xml:space="preserve"> </w:t>
            </w:r>
            <w:proofErr w:type="spellStart"/>
            <w:r w:rsidRPr="006A4E3D">
              <w:rPr>
                <w:bCs/>
                <w:sz w:val="28"/>
                <w:szCs w:val="28"/>
                <w:lang w:val="en-US"/>
              </w:rPr>
              <w:t>đến</w:t>
            </w:r>
            <w:proofErr w:type="spellEnd"/>
            <w:r w:rsidRPr="006A4E3D">
              <w:rPr>
                <w:bCs/>
                <w:sz w:val="28"/>
                <w:szCs w:val="28"/>
                <w:lang w:val="en-US"/>
              </w:rPr>
              <w:t xml:space="preserve"> </w:t>
            </w:r>
            <w:proofErr w:type="spellStart"/>
            <w:r w:rsidRPr="006A4E3D">
              <w:rPr>
                <w:bCs/>
                <w:sz w:val="28"/>
                <w:szCs w:val="28"/>
                <w:lang w:val="en-US"/>
              </w:rPr>
              <w:t>tích</w:t>
            </w:r>
            <w:proofErr w:type="spellEnd"/>
            <w:r w:rsidRPr="006A4E3D">
              <w:rPr>
                <w:bCs/>
                <w:sz w:val="28"/>
                <w:szCs w:val="28"/>
                <w:lang w:val="en-US"/>
              </w:rPr>
              <w:t xml:space="preserve"> </w:t>
            </w:r>
            <w:proofErr w:type="spellStart"/>
            <w:r w:rsidRPr="006A4E3D">
              <w:rPr>
                <w:bCs/>
                <w:sz w:val="28"/>
                <w:szCs w:val="28"/>
                <w:lang w:val="en-US"/>
              </w:rPr>
              <w:t>hợp</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cách</w:t>
            </w:r>
            <w:proofErr w:type="spellEnd"/>
            <w:r w:rsidRPr="006A4E3D">
              <w:rPr>
                <w:bCs/>
                <w:sz w:val="28"/>
                <w:szCs w:val="28"/>
                <w:lang w:val="en-US"/>
              </w:rPr>
              <w:t xml:space="preserve"> </w:t>
            </w:r>
            <w:proofErr w:type="spellStart"/>
            <w:r w:rsidRPr="006A4E3D">
              <w:rPr>
                <w:bCs/>
                <w:sz w:val="28"/>
                <w:szCs w:val="28"/>
                <w:lang w:val="en-US"/>
              </w:rPr>
              <w:t>tiếp</w:t>
            </w:r>
            <w:proofErr w:type="spellEnd"/>
            <w:r w:rsidRPr="006A4E3D">
              <w:rPr>
                <w:bCs/>
                <w:sz w:val="28"/>
                <w:szCs w:val="28"/>
                <w:lang w:val="en-US"/>
              </w:rPr>
              <w:t xml:space="preserve"> </w:t>
            </w:r>
            <w:proofErr w:type="spellStart"/>
            <w:r w:rsidRPr="006A4E3D">
              <w:rPr>
                <w:bCs/>
                <w:sz w:val="28"/>
                <w:szCs w:val="28"/>
                <w:lang w:val="en-US"/>
              </w:rPr>
              <w:lastRenderedPageBreak/>
              <w:t>cận</w:t>
            </w:r>
            <w:proofErr w:type="spellEnd"/>
            <w:r w:rsidRPr="006A4E3D">
              <w:rPr>
                <w:bCs/>
                <w:sz w:val="28"/>
                <w:szCs w:val="28"/>
                <w:lang w:val="en-US"/>
              </w:rPr>
              <w:t xml:space="preserve"> </w:t>
            </w:r>
            <w:proofErr w:type="spellStart"/>
            <w:r w:rsidRPr="006A4E3D">
              <w:rPr>
                <w:bCs/>
                <w:sz w:val="28"/>
                <w:szCs w:val="28"/>
                <w:lang w:val="en-US"/>
              </w:rPr>
              <w:t>chuyển</w:t>
            </w:r>
            <w:proofErr w:type="spellEnd"/>
            <w:r w:rsidRPr="006A4E3D">
              <w:rPr>
                <w:bCs/>
                <w:sz w:val="28"/>
                <w:szCs w:val="28"/>
                <w:lang w:val="en-US"/>
              </w:rPr>
              <w:t xml:space="preserve"> </w:t>
            </w:r>
            <w:proofErr w:type="spellStart"/>
            <w:r w:rsidRPr="006A4E3D">
              <w:rPr>
                <w:bCs/>
                <w:sz w:val="28"/>
                <w:szCs w:val="28"/>
                <w:lang w:val="en-US"/>
              </w:rPr>
              <w:t>đổi</w:t>
            </w:r>
            <w:proofErr w:type="spellEnd"/>
            <w:r w:rsidRPr="006A4E3D">
              <w:rPr>
                <w:bCs/>
                <w:sz w:val="28"/>
                <w:szCs w:val="28"/>
                <w:lang w:val="en-US"/>
              </w:rPr>
              <w:t xml:space="preserve"> </w:t>
            </w:r>
            <w:proofErr w:type="spellStart"/>
            <w:r w:rsidRPr="006A4E3D">
              <w:rPr>
                <w:bCs/>
                <w:sz w:val="28"/>
                <w:szCs w:val="28"/>
                <w:lang w:val="en-US"/>
              </w:rPr>
              <w:t>công</w:t>
            </w:r>
            <w:proofErr w:type="spellEnd"/>
            <w:r w:rsidRPr="006A4E3D">
              <w:rPr>
                <w:bCs/>
                <w:sz w:val="28"/>
                <w:szCs w:val="28"/>
                <w:lang w:val="en-US"/>
              </w:rPr>
              <w:t xml:space="preserve"> </w:t>
            </w:r>
            <w:proofErr w:type="spellStart"/>
            <w:r w:rsidRPr="006A4E3D">
              <w:rPr>
                <w:bCs/>
                <w:sz w:val="28"/>
                <w:szCs w:val="28"/>
                <w:lang w:val="en-US"/>
              </w:rPr>
              <w:t>bằng</w:t>
            </w:r>
            <w:proofErr w:type="spellEnd"/>
            <w:r w:rsidRPr="006A4E3D">
              <w:rPr>
                <w:bCs/>
                <w:sz w:val="28"/>
                <w:szCs w:val="28"/>
                <w:lang w:val="en-US"/>
              </w:rPr>
              <w:t xml:space="preserve"> </w:t>
            </w:r>
            <w:proofErr w:type="spellStart"/>
            <w:r w:rsidRPr="006A4E3D">
              <w:rPr>
                <w:bCs/>
                <w:sz w:val="28"/>
                <w:szCs w:val="28"/>
                <w:lang w:val="en-US"/>
              </w:rPr>
              <w:t>vào</w:t>
            </w:r>
            <w:proofErr w:type="spellEnd"/>
            <w:r w:rsidRPr="006A4E3D">
              <w:rPr>
                <w:bCs/>
                <w:sz w:val="28"/>
                <w:szCs w:val="28"/>
                <w:lang w:val="en-US"/>
              </w:rPr>
              <w:t xml:space="preserve"> </w:t>
            </w:r>
            <w:proofErr w:type="spellStart"/>
            <w:r w:rsidRPr="006A4E3D">
              <w:rPr>
                <w:bCs/>
                <w:sz w:val="28"/>
                <w:szCs w:val="28"/>
                <w:lang w:val="en-US"/>
              </w:rPr>
              <w:t>hoạch</w:t>
            </w:r>
            <w:proofErr w:type="spellEnd"/>
            <w:r w:rsidRPr="006A4E3D">
              <w:rPr>
                <w:bCs/>
                <w:sz w:val="28"/>
                <w:szCs w:val="28"/>
                <w:lang w:val="en-US"/>
              </w:rPr>
              <w:t xml:space="preserve"> </w:t>
            </w:r>
            <w:proofErr w:type="spellStart"/>
            <w:r w:rsidRPr="006A4E3D">
              <w:rPr>
                <w:bCs/>
                <w:sz w:val="28"/>
                <w:szCs w:val="28"/>
                <w:lang w:val="en-US"/>
              </w:rPr>
              <w:t>định</w:t>
            </w:r>
            <w:proofErr w:type="spellEnd"/>
            <w:r w:rsidRPr="006A4E3D">
              <w:rPr>
                <w:bCs/>
                <w:sz w:val="28"/>
                <w:szCs w:val="28"/>
                <w:lang w:val="en-US"/>
              </w:rPr>
              <w:t xml:space="preserve"> </w:t>
            </w:r>
            <w:proofErr w:type="spellStart"/>
            <w:r w:rsidRPr="006A4E3D">
              <w:rPr>
                <w:bCs/>
                <w:sz w:val="28"/>
                <w:szCs w:val="28"/>
                <w:lang w:val="en-US"/>
              </w:rPr>
              <w:t>chính</w:t>
            </w:r>
            <w:proofErr w:type="spellEnd"/>
            <w:r w:rsidRPr="006A4E3D">
              <w:rPr>
                <w:bCs/>
                <w:sz w:val="28"/>
                <w:szCs w:val="28"/>
                <w:lang w:val="en-US"/>
              </w:rPr>
              <w:t xml:space="preserve"> </w:t>
            </w:r>
            <w:proofErr w:type="spellStart"/>
            <w:r w:rsidRPr="006A4E3D">
              <w:rPr>
                <w:bCs/>
                <w:sz w:val="28"/>
                <w:szCs w:val="28"/>
                <w:lang w:val="en-US"/>
              </w:rPr>
              <w:t>sách</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cơ</w:t>
            </w:r>
            <w:proofErr w:type="spellEnd"/>
            <w:r w:rsidRPr="006A4E3D">
              <w:rPr>
                <w:bCs/>
                <w:sz w:val="28"/>
                <w:szCs w:val="28"/>
                <w:lang w:val="en-US"/>
              </w:rPr>
              <w:t xml:space="preserve"> </w:t>
            </w:r>
            <w:proofErr w:type="spellStart"/>
            <w:r w:rsidRPr="006A4E3D">
              <w:rPr>
                <w:bCs/>
                <w:sz w:val="28"/>
                <w:szCs w:val="28"/>
                <w:lang w:val="en-US"/>
              </w:rPr>
              <w:t>chế</w:t>
            </w:r>
            <w:proofErr w:type="spellEnd"/>
            <w:r w:rsidRPr="006A4E3D">
              <w:rPr>
                <w:bCs/>
                <w:sz w:val="28"/>
                <w:szCs w:val="28"/>
                <w:lang w:val="en-US"/>
              </w:rPr>
              <w:t xml:space="preserve"> </w:t>
            </w:r>
            <w:proofErr w:type="spellStart"/>
            <w:r w:rsidRPr="006A4E3D">
              <w:rPr>
                <w:bCs/>
                <w:sz w:val="28"/>
                <w:szCs w:val="28"/>
                <w:lang w:val="en-US"/>
              </w:rPr>
              <w:t>hợp</w:t>
            </w:r>
            <w:proofErr w:type="spellEnd"/>
            <w:r w:rsidRPr="006A4E3D">
              <w:rPr>
                <w:bCs/>
                <w:sz w:val="28"/>
                <w:szCs w:val="28"/>
                <w:lang w:val="en-US"/>
              </w:rPr>
              <w:t xml:space="preserve"> </w:t>
            </w:r>
            <w:proofErr w:type="spellStart"/>
            <w:r w:rsidRPr="006A4E3D">
              <w:rPr>
                <w:bCs/>
                <w:sz w:val="28"/>
                <w:szCs w:val="28"/>
                <w:lang w:val="en-US"/>
              </w:rPr>
              <w:t>tác</w:t>
            </w:r>
            <w:proofErr w:type="spellEnd"/>
            <w:r w:rsidRPr="006A4E3D">
              <w:rPr>
                <w:bCs/>
                <w:sz w:val="28"/>
                <w:szCs w:val="28"/>
                <w:lang w:val="en-US"/>
              </w:rPr>
              <w:t xml:space="preserve"> </w:t>
            </w:r>
            <w:proofErr w:type="spellStart"/>
            <w:r w:rsidRPr="006A4E3D">
              <w:rPr>
                <w:bCs/>
                <w:sz w:val="28"/>
                <w:szCs w:val="28"/>
                <w:lang w:val="en-US"/>
              </w:rPr>
              <w:t>để</w:t>
            </w:r>
            <w:proofErr w:type="spellEnd"/>
            <w:r w:rsidRPr="006A4E3D">
              <w:rPr>
                <w:bCs/>
                <w:sz w:val="28"/>
                <w:szCs w:val="28"/>
                <w:lang w:val="en-US"/>
              </w:rPr>
              <w:t xml:space="preserve"> </w:t>
            </w:r>
            <w:proofErr w:type="spellStart"/>
            <w:r w:rsidRPr="006A4E3D">
              <w:rPr>
                <w:bCs/>
                <w:sz w:val="28"/>
                <w:szCs w:val="28"/>
                <w:lang w:val="en-US"/>
              </w:rPr>
              <w:t>thúc</w:t>
            </w:r>
            <w:proofErr w:type="spellEnd"/>
            <w:r w:rsidRPr="006A4E3D">
              <w:rPr>
                <w:bCs/>
                <w:sz w:val="28"/>
                <w:szCs w:val="28"/>
                <w:lang w:val="en-US"/>
              </w:rPr>
              <w:t xml:space="preserve"> </w:t>
            </w:r>
            <w:proofErr w:type="spellStart"/>
            <w:r w:rsidRPr="006A4E3D">
              <w:rPr>
                <w:bCs/>
                <w:sz w:val="28"/>
                <w:szCs w:val="28"/>
                <w:lang w:val="en-US"/>
              </w:rPr>
              <w:t>đẩy</w:t>
            </w:r>
            <w:proofErr w:type="spellEnd"/>
            <w:r w:rsidRPr="006A4E3D">
              <w:rPr>
                <w:bCs/>
                <w:sz w:val="28"/>
                <w:szCs w:val="28"/>
                <w:lang w:val="en-US"/>
              </w:rPr>
              <w:t xml:space="preserve"> </w:t>
            </w:r>
            <w:proofErr w:type="spellStart"/>
            <w:r w:rsidRPr="006A4E3D">
              <w:rPr>
                <w:bCs/>
                <w:sz w:val="28"/>
                <w:szCs w:val="28"/>
                <w:lang w:val="en-US"/>
              </w:rPr>
              <w:t>và</w:t>
            </w:r>
            <w:proofErr w:type="spellEnd"/>
            <w:r w:rsidRPr="006A4E3D">
              <w:rPr>
                <w:bCs/>
                <w:sz w:val="28"/>
                <w:szCs w:val="28"/>
                <w:lang w:val="en-US"/>
              </w:rPr>
              <w:t xml:space="preserve"> </w:t>
            </w:r>
            <w:proofErr w:type="spellStart"/>
            <w:r w:rsidRPr="006A4E3D">
              <w:rPr>
                <w:bCs/>
                <w:sz w:val="28"/>
                <w:szCs w:val="28"/>
                <w:lang w:val="en-US"/>
              </w:rPr>
              <w:t>phát</w:t>
            </w:r>
            <w:proofErr w:type="spellEnd"/>
            <w:r w:rsidRPr="006A4E3D">
              <w:rPr>
                <w:bCs/>
                <w:sz w:val="28"/>
                <w:szCs w:val="28"/>
                <w:lang w:val="en-US"/>
              </w:rPr>
              <w:t xml:space="preserve"> </w:t>
            </w:r>
            <w:proofErr w:type="spellStart"/>
            <w:r w:rsidRPr="006A4E3D">
              <w:rPr>
                <w:bCs/>
                <w:sz w:val="28"/>
                <w:szCs w:val="28"/>
                <w:lang w:val="en-US"/>
              </w:rPr>
              <w:t>triển</w:t>
            </w:r>
            <w:proofErr w:type="spellEnd"/>
            <w:r w:rsidRPr="006A4E3D">
              <w:rPr>
                <w:bCs/>
                <w:sz w:val="28"/>
                <w:szCs w:val="28"/>
                <w:lang w:val="en-US"/>
              </w:rPr>
              <w:t xml:space="preserve"> </w:t>
            </w:r>
            <w:proofErr w:type="spellStart"/>
            <w:r w:rsidRPr="006A4E3D">
              <w:rPr>
                <w:bCs/>
                <w:sz w:val="28"/>
                <w:szCs w:val="28"/>
                <w:lang w:val="en-US"/>
              </w:rPr>
              <w:t>thị</w:t>
            </w:r>
            <w:proofErr w:type="spellEnd"/>
            <w:r w:rsidRPr="006A4E3D">
              <w:rPr>
                <w:bCs/>
                <w:sz w:val="28"/>
                <w:szCs w:val="28"/>
                <w:lang w:val="en-US"/>
              </w:rPr>
              <w:t xml:space="preserve"> </w:t>
            </w:r>
            <w:proofErr w:type="spellStart"/>
            <w:r w:rsidRPr="006A4E3D">
              <w:rPr>
                <w:bCs/>
                <w:sz w:val="28"/>
                <w:szCs w:val="28"/>
                <w:lang w:val="en-US"/>
              </w:rPr>
              <w:t>trường</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-bon </w:t>
            </w:r>
            <w:proofErr w:type="spellStart"/>
            <w:r w:rsidRPr="006A4E3D">
              <w:rPr>
                <w:bCs/>
                <w:sz w:val="28"/>
                <w:szCs w:val="28"/>
                <w:lang w:val="en-US"/>
              </w:rPr>
              <w:t>trong</w:t>
            </w:r>
            <w:proofErr w:type="spellEnd"/>
            <w:r w:rsidRPr="006A4E3D">
              <w:rPr>
                <w:bCs/>
                <w:sz w:val="28"/>
                <w:szCs w:val="28"/>
                <w:lang w:val="en-US"/>
              </w:rPr>
              <w:t xml:space="preserve"> </w:t>
            </w:r>
            <w:proofErr w:type="spellStart"/>
            <w:r w:rsidRPr="006A4E3D">
              <w:rPr>
                <w:bCs/>
                <w:sz w:val="28"/>
                <w:szCs w:val="28"/>
                <w:lang w:val="en-US"/>
              </w:rPr>
              <w:t>khu</w:t>
            </w:r>
            <w:proofErr w:type="spellEnd"/>
            <w:r w:rsidRPr="006A4E3D">
              <w:rPr>
                <w:bCs/>
                <w:sz w:val="28"/>
                <w:szCs w:val="28"/>
                <w:lang w:val="en-US"/>
              </w:rPr>
              <w:t xml:space="preserve"> </w:t>
            </w:r>
            <w:proofErr w:type="spellStart"/>
            <w:r w:rsidRPr="006A4E3D">
              <w:rPr>
                <w:bCs/>
                <w:sz w:val="28"/>
                <w:szCs w:val="28"/>
                <w:lang w:val="en-US"/>
              </w:rPr>
              <w:t>vực</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hình</w:t>
            </w:r>
            <w:proofErr w:type="spellEnd"/>
            <w:r w:rsidRPr="006A4E3D">
              <w:rPr>
                <w:bCs/>
                <w:sz w:val="28"/>
                <w:szCs w:val="28"/>
                <w:lang w:val="en-US"/>
              </w:rPr>
              <w:t xml:space="preserve"> </w:t>
            </w:r>
            <w:proofErr w:type="spellStart"/>
            <w:r w:rsidRPr="006A4E3D">
              <w:rPr>
                <w:bCs/>
                <w:sz w:val="28"/>
                <w:szCs w:val="28"/>
                <w:lang w:val="en-US"/>
              </w:rPr>
              <w:t>thức</w:t>
            </w:r>
            <w:proofErr w:type="spellEnd"/>
            <w:r w:rsidRPr="006A4E3D">
              <w:rPr>
                <w:bCs/>
                <w:sz w:val="28"/>
                <w:szCs w:val="28"/>
                <w:lang w:val="en-US"/>
              </w:rPr>
              <w:t xml:space="preserve"> </w:t>
            </w:r>
            <w:proofErr w:type="spellStart"/>
            <w:r w:rsidRPr="006A4E3D">
              <w:rPr>
                <w:bCs/>
                <w:sz w:val="28"/>
                <w:szCs w:val="28"/>
                <w:lang w:val="en-US"/>
              </w:rPr>
              <w:t>hợp</w:t>
            </w:r>
            <w:proofErr w:type="spellEnd"/>
            <w:r w:rsidRPr="006A4E3D">
              <w:rPr>
                <w:bCs/>
                <w:sz w:val="28"/>
                <w:szCs w:val="28"/>
                <w:lang w:val="en-US"/>
              </w:rPr>
              <w:t xml:space="preserve"> </w:t>
            </w:r>
            <w:proofErr w:type="spellStart"/>
            <w:r w:rsidRPr="006A4E3D">
              <w:rPr>
                <w:bCs/>
                <w:sz w:val="28"/>
                <w:szCs w:val="28"/>
                <w:lang w:val="en-US"/>
              </w:rPr>
              <w:t>tác</w:t>
            </w:r>
            <w:proofErr w:type="spellEnd"/>
            <w:r w:rsidRPr="006A4E3D">
              <w:rPr>
                <w:bCs/>
                <w:sz w:val="28"/>
                <w:szCs w:val="28"/>
                <w:lang w:val="en-US"/>
              </w:rPr>
              <w:t xml:space="preserve"> </w:t>
            </w:r>
            <w:proofErr w:type="spellStart"/>
            <w:r w:rsidRPr="006A4E3D">
              <w:rPr>
                <w:bCs/>
                <w:sz w:val="28"/>
                <w:szCs w:val="28"/>
                <w:lang w:val="en-US"/>
              </w:rPr>
              <w:t>như</w:t>
            </w:r>
            <w:proofErr w:type="spellEnd"/>
            <w:r w:rsidRPr="006A4E3D">
              <w:rPr>
                <w:bCs/>
                <w:sz w:val="28"/>
                <w:szCs w:val="28"/>
                <w:lang w:val="en-US"/>
              </w:rPr>
              <w:t xml:space="preserve"> </w:t>
            </w:r>
            <w:proofErr w:type="spellStart"/>
            <w:r w:rsidRPr="006A4E3D">
              <w:rPr>
                <w:bCs/>
                <w:sz w:val="28"/>
                <w:szCs w:val="28"/>
                <w:lang w:val="en-US"/>
              </w:rPr>
              <w:t>chia</w:t>
            </w:r>
            <w:proofErr w:type="spellEnd"/>
            <w:r w:rsidRPr="006A4E3D">
              <w:rPr>
                <w:bCs/>
                <w:sz w:val="28"/>
                <w:szCs w:val="28"/>
                <w:lang w:val="en-US"/>
              </w:rPr>
              <w:t xml:space="preserve"> </w:t>
            </w:r>
            <w:proofErr w:type="spellStart"/>
            <w:r w:rsidRPr="006A4E3D">
              <w:rPr>
                <w:bCs/>
                <w:sz w:val="28"/>
                <w:szCs w:val="28"/>
                <w:lang w:val="en-US"/>
              </w:rPr>
              <w:t>sẻ</w:t>
            </w:r>
            <w:proofErr w:type="spellEnd"/>
            <w:r w:rsidRPr="006A4E3D">
              <w:rPr>
                <w:bCs/>
                <w:sz w:val="28"/>
                <w:szCs w:val="28"/>
                <w:lang w:val="en-US"/>
              </w:rPr>
              <w:t xml:space="preserve"> </w:t>
            </w:r>
            <w:proofErr w:type="spellStart"/>
            <w:r w:rsidRPr="006A4E3D">
              <w:rPr>
                <w:bCs/>
                <w:sz w:val="28"/>
                <w:szCs w:val="28"/>
                <w:lang w:val="en-US"/>
              </w:rPr>
              <w:t>thông</w:t>
            </w:r>
            <w:proofErr w:type="spellEnd"/>
            <w:r w:rsidRPr="006A4E3D">
              <w:rPr>
                <w:bCs/>
                <w:sz w:val="28"/>
                <w:szCs w:val="28"/>
                <w:lang w:val="en-US"/>
              </w:rPr>
              <w:t xml:space="preserve"> tin </w:t>
            </w:r>
            <w:proofErr w:type="spellStart"/>
            <w:r w:rsidRPr="006A4E3D">
              <w:rPr>
                <w:bCs/>
                <w:sz w:val="28"/>
                <w:szCs w:val="28"/>
                <w:lang w:val="en-US"/>
              </w:rPr>
              <w:t>và</w:t>
            </w:r>
            <w:proofErr w:type="spellEnd"/>
            <w:r w:rsidRPr="006A4E3D">
              <w:rPr>
                <w:bCs/>
                <w:sz w:val="28"/>
                <w:szCs w:val="28"/>
                <w:lang w:val="en-US"/>
              </w:rPr>
              <w:t xml:space="preserve"> </w:t>
            </w:r>
            <w:proofErr w:type="spellStart"/>
            <w:r w:rsidRPr="006A4E3D">
              <w:rPr>
                <w:bCs/>
                <w:sz w:val="28"/>
                <w:szCs w:val="28"/>
                <w:lang w:val="en-US"/>
              </w:rPr>
              <w:t>thông</w:t>
            </w:r>
            <w:proofErr w:type="spellEnd"/>
            <w:r w:rsidRPr="006A4E3D">
              <w:rPr>
                <w:bCs/>
                <w:sz w:val="28"/>
                <w:szCs w:val="28"/>
                <w:lang w:val="en-US"/>
              </w:rPr>
              <w:t xml:space="preserve"> </w:t>
            </w:r>
            <w:proofErr w:type="spellStart"/>
            <w:r w:rsidRPr="006A4E3D">
              <w:rPr>
                <w:bCs/>
                <w:sz w:val="28"/>
                <w:szCs w:val="28"/>
                <w:lang w:val="en-US"/>
              </w:rPr>
              <w:t>lệ</w:t>
            </w:r>
            <w:proofErr w:type="spellEnd"/>
            <w:r w:rsidRPr="006A4E3D">
              <w:rPr>
                <w:bCs/>
                <w:sz w:val="28"/>
                <w:szCs w:val="28"/>
                <w:lang w:val="en-US"/>
              </w:rPr>
              <w:t xml:space="preserve"> </w:t>
            </w:r>
            <w:proofErr w:type="spellStart"/>
            <w:r w:rsidRPr="006A4E3D">
              <w:rPr>
                <w:bCs/>
                <w:sz w:val="28"/>
                <w:szCs w:val="28"/>
                <w:lang w:val="en-US"/>
              </w:rPr>
              <w:t>tốt</w:t>
            </w:r>
            <w:proofErr w:type="spellEnd"/>
            <w:r w:rsidRPr="006A4E3D">
              <w:rPr>
                <w:bCs/>
                <w:sz w:val="28"/>
                <w:szCs w:val="28"/>
                <w:lang w:val="en-US"/>
              </w:rPr>
              <w:t xml:space="preserve"> </w:t>
            </w:r>
            <w:proofErr w:type="spellStart"/>
            <w:r w:rsidRPr="006A4E3D">
              <w:rPr>
                <w:bCs/>
                <w:sz w:val="28"/>
                <w:szCs w:val="28"/>
                <w:lang w:val="en-US"/>
              </w:rPr>
              <w:t>về</w:t>
            </w:r>
            <w:proofErr w:type="spellEnd"/>
            <w:r w:rsidRPr="006A4E3D">
              <w:rPr>
                <w:bCs/>
                <w:sz w:val="28"/>
                <w:szCs w:val="28"/>
                <w:lang w:val="en-US"/>
              </w:rPr>
              <w:t xml:space="preserve"> </w:t>
            </w:r>
            <w:proofErr w:type="spellStart"/>
            <w:r w:rsidRPr="006A4E3D">
              <w:rPr>
                <w:bCs/>
                <w:sz w:val="28"/>
                <w:szCs w:val="28"/>
                <w:lang w:val="en-US"/>
              </w:rPr>
              <w:t>thị</w:t>
            </w:r>
            <w:proofErr w:type="spellEnd"/>
            <w:r w:rsidRPr="006A4E3D">
              <w:rPr>
                <w:bCs/>
                <w:sz w:val="28"/>
                <w:szCs w:val="28"/>
                <w:lang w:val="en-US"/>
              </w:rPr>
              <w:t xml:space="preserve"> </w:t>
            </w:r>
            <w:proofErr w:type="spellStart"/>
            <w:r w:rsidRPr="006A4E3D">
              <w:rPr>
                <w:bCs/>
                <w:sz w:val="28"/>
                <w:szCs w:val="28"/>
                <w:lang w:val="en-US"/>
              </w:rPr>
              <w:t>trường</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-bon, </w:t>
            </w:r>
            <w:proofErr w:type="spellStart"/>
            <w:r w:rsidRPr="006A4E3D">
              <w:rPr>
                <w:bCs/>
                <w:sz w:val="28"/>
                <w:szCs w:val="28"/>
                <w:lang w:val="en-US"/>
              </w:rPr>
              <w:t>xây</w:t>
            </w:r>
            <w:proofErr w:type="spellEnd"/>
            <w:r w:rsidRPr="006A4E3D">
              <w:rPr>
                <w:bCs/>
                <w:sz w:val="28"/>
                <w:szCs w:val="28"/>
                <w:lang w:val="en-US"/>
              </w:rPr>
              <w:t xml:space="preserve"> </w:t>
            </w:r>
            <w:proofErr w:type="spellStart"/>
            <w:r w:rsidRPr="006A4E3D">
              <w:rPr>
                <w:bCs/>
                <w:sz w:val="28"/>
                <w:szCs w:val="28"/>
                <w:lang w:val="en-US"/>
              </w:rPr>
              <w:t>dựng</w:t>
            </w:r>
            <w:proofErr w:type="spellEnd"/>
            <w:r w:rsidRPr="006A4E3D">
              <w:rPr>
                <w:bCs/>
                <w:sz w:val="28"/>
                <w:szCs w:val="28"/>
                <w:lang w:val="en-US"/>
              </w:rPr>
              <w:t xml:space="preserve"> </w:t>
            </w:r>
            <w:proofErr w:type="spellStart"/>
            <w:r w:rsidRPr="006A4E3D">
              <w:rPr>
                <w:bCs/>
                <w:sz w:val="28"/>
                <w:szCs w:val="28"/>
                <w:lang w:val="en-US"/>
              </w:rPr>
              <w:t>năng</w:t>
            </w:r>
            <w:proofErr w:type="spellEnd"/>
            <w:r w:rsidRPr="006A4E3D">
              <w:rPr>
                <w:bCs/>
                <w:sz w:val="28"/>
                <w:szCs w:val="28"/>
                <w:lang w:val="en-US"/>
              </w:rPr>
              <w:t xml:space="preserve"> </w:t>
            </w:r>
            <w:proofErr w:type="spellStart"/>
            <w:r w:rsidRPr="006A4E3D">
              <w:rPr>
                <w:bCs/>
                <w:sz w:val="28"/>
                <w:szCs w:val="28"/>
                <w:lang w:val="en-US"/>
              </w:rPr>
              <w:t>lực</w:t>
            </w:r>
            <w:proofErr w:type="spellEnd"/>
            <w:r w:rsidRPr="006A4E3D">
              <w:rPr>
                <w:bCs/>
                <w:sz w:val="28"/>
                <w:szCs w:val="28"/>
                <w:lang w:val="en-US"/>
              </w:rPr>
              <w:t xml:space="preserve"> </w:t>
            </w:r>
            <w:proofErr w:type="spellStart"/>
            <w:r w:rsidRPr="006A4E3D">
              <w:rPr>
                <w:bCs/>
                <w:sz w:val="28"/>
                <w:szCs w:val="28"/>
                <w:lang w:val="en-US"/>
              </w:rPr>
              <w:t>cho</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bên</w:t>
            </w:r>
            <w:proofErr w:type="spellEnd"/>
            <w:r w:rsidRPr="006A4E3D">
              <w:rPr>
                <w:bCs/>
                <w:sz w:val="28"/>
                <w:szCs w:val="28"/>
                <w:lang w:val="en-US"/>
              </w:rPr>
              <w:t xml:space="preserve"> </w:t>
            </w:r>
            <w:proofErr w:type="spellStart"/>
            <w:r w:rsidRPr="006A4E3D">
              <w:rPr>
                <w:bCs/>
                <w:sz w:val="28"/>
                <w:szCs w:val="28"/>
                <w:lang w:val="en-US"/>
              </w:rPr>
              <w:t>tham</w:t>
            </w:r>
            <w:proofErr w:type="spellEnd"/>
            <w:r w:rsidRPr="006A4E3D">
              <w:rPr>
                <w:bCs/>
                <w:sz w:val="28"/>
                <w:szCs w:val="28"/>
                <w:lang w:val="en-US"/>
              </w:rPr>
              <w:t xml:space="preserve"> </w:t>
            </w:r>
            <w:proofErr w:type="spellStart"/>
            <w:r w:rsidRPr="006A4E3D">
              <w:rPr>
                <w:bCs/>
                <w:sz w:val="28"/>
                <w:szCs w:val="28"/>
                <w:lang w:val="en-US"/>
              </w:rPr>
              <w:t>gia</w:t>
            </w:r>
            <w:proofErr w:type="spellEnd"/>
            <w:r w:rsidRPr="006A4E3D">
              <w:rPr>
                <w:bCs/>
                <w:sz w:val="28"/>
                <w:szCs w:val="28"/>
                <w:lang w:val="en-US"/>
              </w:rPr>
              <w:t xml:space="preserve">,… </w:t>
            </w:r>
            <w:proofErr w:type="spellStart"/>
            <w:r w:rsidRPr="006A4E3D">
              <w:rPr>
                <w:bCs/>
                <w:sz w:val="28"/>
                <w:szCs w:val="28"/>
                <w:lang w:val="en-US"/>
              </w:rPr>
              <w:t>Tuy</w:t>
            </w:r>
            <w:proofErr w:type="spellEnd"/>
            <w:r w:rsidRPr="006A4E3D">
              <w:rPr>
                <w:bCs/>
                <w:sz w:val="28"/>
                <w:szCs w:val="28"/>
                <w:lang w:val="en-US"/>
              </w:rPr>
              <w:t xml:space="preserve"> </w:t>
            </w:r>
            <w:proofErr w:type="spellStart"/>
            <w:r w:rsidRPr="006A4E3D">
              <w:rPr>
                <w:bCs/>
                <w:sz w:val="28"/>
                <w:szCs w:val="28"/>
                <w:lang w:val="en-US"/>
              </w:rPr>
              <w:t>nhiên</w:t>
            </w:r>
            <w:proofErr w:type="spellEnd"/>
            <w:r w:rsidRPr="006A4E3D">
              <w:rPr>
                <w:bCs/>
                <w:sz w:val="28"/>
                <w:szCs w:val="28"/>
                <w:lang w:val="en-US"/>
              </w:rPr>
              <w:t xml:space="preserve">, </w:t>
            </w:r>
            <w:proofErr w:type="spellStart"/>
            <w:r w:rsidRPr="006A4E3D">
              <w:rPr>
                <w:bCs/>
                <w:sz w:val="28"/>
                <w:szCs w:val="28"/>
                <w:lang w:val="en-US"/>
              </w:rPr>
              <w:t>Hiệp</w:t>
            </w:r>
            <w:proofErr w:type="spellEnd"/>
            <w:r w:rsidRPr="006A4E3D">
              <w:rPr>
                <w:bCs/>
                <w:sz w:val="28"/>
                <w:szCs w:val="28"/>
                <w:lang w:val="en-US"/>
              </w:rPr>
              <w:t xml:space="preserve"> </w:t>
            </w:r>
            <w:proofErr w:type="spellStart"/>
            <w:r w:rsidRPr="006A4E3D">
              <w:rPr>
                <w:bCs/>
                <w:sz w:val="28"/>
                <w:szCs w:val="28"/>
                <w:lang w:val="en-US"/>
              </w:rPr>
              <w:t>định</w:t>
            </w:r>
            <w:proofErr w:type="spellEnd"/>
            <w:r w:rsidRPr="006A4E3D">
              <w:rPr>
                <w:bCs/>
                <w:sz w:val="28"/>
                <w:szCs w:val="28"/>
                <w:lang w:val="en-US"/>
              </w:rPr>
              <w:t xml:space="preserve"> </w:t>
            </w:r>
            <w:proofErr w:type="spellStart"/>
            <w:r w:rsidRPr="006A4E3D">
              <w:rPr>
                <w:bCs/>
                <w:sz w:val="28"/>
                <w:szCs w:val="28"/>
                <w:lang w:val="en-US"/>
              </w:rPr>
              <w:t>vẫn</w:t>
            </w:r>
            <w:proofErr w:type="spellEnd"/>
            <w:r w:rsidRPr="006A4E3D">
              <w:rPr>
                <w:bCs/>
                <w:sz w:val="28"/>
                <w:szCs w:val="28"/>
                <w:lang w:val="en-US"/>
              </w:rPr>
              <w:t xml:space="preserve"> </w:t>
            </w:r>
            <w:proofErr w:type="spellStart"/>
            <w:r w:rsidRPr="006A4E3D">
              <w:rPr>
                <w:bCs/>
                <w:sz w:val="28"/>
                <w:szCs w:val="28"/>
                <w:lang w:val="en-US"/>
              </w:rPr>
              <w:t>đang</w:t>
            </w:r>
            <w:proofErr w:type="spellEnd"/>
            <w:r w:rsidRPr="006A4E3D">
              <w:rPr>
                <w:bCs/>
                <w:sz w:val="28"/>
                <w:szCs w:val="28"/>
                <w:lang w:val="en-US"/>
              </w:rPr>
              <w:t xml:space="preserve"> </w:t>
            </w:r>
            <w:proofErr w:type="spellStart"/>
            <w:r w:rsidRPr="006A4E3D">
              <w:rPr>
                <w:bCs/>
                <w:sz w:val="28"/>
                <w:szCs w:val="28"/>
                <w:lang w:val="en-US"/>
              </w:rPr>
              <w:t>trong</w:t>
            </w:r>
            <w:proofErr w:type="spellEnd"/>
            <w:r w:rsidRPr="006A4E3D">
              <w:rPr>
                <w:bCs/>
                <w:sz w:val="28"/>
                <w:szCs w:val="28"/>
                <w:lang w:val="en-US"/>
              </w:rPr>
              <w:t xml:space="preserve"> </w:t>
            </w:r>
            <w:proofErr w:type="spellStart"/>
            <w:r w:rsidRPr="006A4E3D">
              <w:rPr>
                <w:bCs/>
                <w:sz w:val="28"/>
                <w:szCs w:val="28"/>
                <w:lang w:val="en-US"/>
              </w:rPr>
              <w:t>quá</w:t>
            </w:r>
            <w:proofErr w:type="spellEnd"/>
            <w:r w:rsidRPr="006A4E3D">
              <w:rPr>
                <w:bCs/>
                <w:sz w:val="28"/>
                <w:szCs w:val="28"/>
                <w:lang w:val="en-US"/>
              </w:rPr>
              <w:t xml:space="preserve"> </w:t>
            </w:r>
            <w:proofErr w:type="spellStart"/>
            <w:r w:rsidRPr="006A4E3D">
              <w:rPr>
                <w:bCs/>
                <w:sz w:val="28"/>
                <w:szCs w:val="28"/>
                <w:lang w:val="en-US"/>
              </w:rPr>
              <w:t>trình</w:t>
            </w:r>
            <w:proofErr w:type="spellEnd"/>
            <w:r w:rsidRPr="006A4E3D">
              <w:rPr>
                <w:bCs/>
                <w:sz w:val="28"/>
                <w:szCs w:val="28"/>
                <w:lang w:val="en-US"/>
              </w:rPr>
              <w:t xml:space="preserve"> </w:t>
            </w:r>
            <w:proofErr w:type="spellStart"/>
            <w:r w:rsidRPr="006A4E3D">
              <w:rPr>
                <w:bCs/>
                <w:sz w:val="28"/>
                <w:szCs w:val="28"/>
                <w:lang w:val="en-US"/>
              </w:rPr>
              <w:t>rà</w:t>
            </w:r>
            <w:proofErr w:type="spellEnd"/>
            <w:r w:rsidRPr="006A4E3D">
              <w:rPr>
                <w:bCs/>
                <w:sz w:val="28"/>
                <w:szCs w:val="28"/>
                <w:lang w:val="en-US"/>
              </w:rPr>
              <w:t xml:space="preserve"> </w:t>
            </w:r>
            <w:proofErr w:type="spellStart"/>
            <w:r w:rsidRPr="006A4E3D">
              <w:rPr>
                <w:bCs/>
                <w:sz w:val="28"/>
                <w:szCs w:val="28"/>
                <w:lang w:val="en-US"/>
              </w:rPr>
              <w:t>soát</w:t>
            </w:r>
            <w:proofErr w:type="spellEnd"/>
            <w:r w:rsidRPr="006A4E3D">
              <w:rPr>
                <w:bCs/>
                <w:sz w:val="28"/>
                <w:szCs w:val="28"/>
                <w:lang w:val="en-US"/>
              </w:rPr>
              <w:t xml:space="preserve"> </w:t>
            </w:r>
            <w:proofErr w:type="spellStart"/>
            <w:r w:rsidRPr="006A4E3D">
              <w:rPr>
                <w:bCs/>
                <w:sz w:val="28"/>
                <w:szCs w:val="28"/>
                <w:lang w:val="en-US"/>
              </w:rPr>
              <w:t>và</w:t>
            </w:r>
            <w:proofErr w:type="spellEnd"/>
            <w:r w:rsidRPr="006A4E3D">
              <w:rPr>
                <w:bCs/>
                <w:sz w:val="28"/>
                <w:szCs w:val="28"/>
                <w:lang w:val="en-US"/>
              </w:rPr>
              <w:t xml:space="preserve"> </w:t>
            </w:r>
            <w:proofErr w:type="spellStart"/>
            <w:r w:rsidRPr="006A4E3D">
              <w:rPr>
                <w:bCs/>
                <w:sz w:val="28"/>
                <w:szCs w:val="28"/>
                <w:lang w:val="en-US"/>
              </w:rPr>
              <w:t>thực</w:t>
            </w:r>
            <w:proofErr w:type="spellEnd"/>
            <w:r w:rsidRPr="006A4E3D">
              <w:rPr>
                <w:bCs/>
                <w:sz w:val="28"/>
                <w:szCs w:val="28"/>
                <w:lang w:val="en-US"/>
              </w:rPr>
              <w:t xml:space="preserve"> </w:t>
            </w:r>
            <w:proofErr w:type="spellStart"/>
            <w:r w:rsidRPr="006A4E3D">
              <w:rPr>
                <w:bCs/>
                <w:sz w:val="28"/>
                <w:szCs w:val="28"/>
                <w:lang w:val="en-US"/>
              </w:rPr>
              <w:t>hiện</w:t>
            </w:r>
            <w:proofErr w:type="spellEnd"/>
            <w:r w:rsidRPr="006A4E3D">
              <w:rPr>
                <w:bCs/>
                <w:sz w:val="28"/>
                <w:szCs w:val="28"/>
                <w:lang w:val="en-US"/>
              </w:rPr>
              <w:t xml:space="preserve"> </w:t>
            </w:r>
            <w:proofErr w:type="spellStart"/>
            <w:r w:rsidRPr="006A4E3D">
              <w:rPr>
                <w:bCs/>
                <w:sz w:val="28"/>
                <w:szCs w:val="28"/>
                <w:lang w:val="en-US"/>
              </w:rPr>
              <w:t>các</w:t>
            </w:r>
            <w:proofErr w:type="spellEnd"/>
            <w:r w:rsidRPr="006A4E3D">
              <w:rPr>
                <w:bCs/>
                <w:sz w:val="28"/>
                <w:szCs w:val="28"/>
                <w:lang w:val="en-US"/>
              </w:rPr>
              <w:t xml:space="preserve"> </w:t>
            </w:r>
            <w:proofErr w:type="spellStart"/>
            <w:r w:rsidRPr="006A4E3D">
              <w:rPr>
                <w:bCs/>
                <w:sz w:val="28"/>
                <w:szCs w:val="28"/>
                <w:lang w:val="en-US"/>
              </w:rPr>
              <w:t>thủ</w:t>
            </w:r>
            <w:proofErr w:type="spellEnd"/>
            <w:r w:rsidRPr="006A4E3D">
              <w:rPr>
                <w:bCs/>
                <w:sz w:val="28"/>
                <w:szCs w:val="28"/>
                <w:lang w:val="en-US"/>
              </w:rPr>
              <w:t xml:space="preserve"> </w:t>
            </w:r>
            <w:proofErr w:type="spellStart"/>
            <w:r w:rsidRPr="006A4E3D">
              <w:rPr>
                <w:bCs/>
                <w:sz w:val="28"/>
                <w:szCs w:val="28"/>
                <w:lang w:val="en-US"/>
              </w:rPr>
              <w:t>tục</w:t>
            </w:r>
            <w:proofErr w:type="spellEnd"/>
            <w:r w:rsidRPr="006A4E3D">
              <w:rPr>
                <w:bCs/>
                <w:sz w:val="28"/>
                <w:szCs w:val="28"/>
                <w:lang w:val="en-US"/>
              </w:rPr>
              <w:t xml:space="preserve"> </w:t>
            </w:r>
            <w:proofErr w:type="spellStart"/>
            <w:r w:rsidRPr="006A4E3D">
              <w:rPr>
                <w:bCs/>
                <w:sz w:val="28"/>
                <w:szCs w:val="28"/>
                <w:lang w:val="en-US"/>
              </w:rPr>
              <w:t>liên</w:t>
            </w:r>
            <w:proofErr w:type="spellEnd"/>
            <w:r w:rsidRPr="006A4E3D">
              <w:rPr>
                <w:bCs/>
                <w:sz w:val="28"/>
                <w:szCs w:val="28"/>
                <w:lang w:val="en-US"/>
              </w:rPr>
              <w:t xml:space="preserve"> </w:t>
            </w:r>
            <w:proofErr w:type="spellStart"/>
            <w:r w:rsidRPr="006A4E3D">
              <w:rPr>
                <w:bCs/>
                <w:sz w:val="28"/>
                <w:szCs w:val="28"/>
                <w:lang w:val="en-US"/>
              </w:rPr>
              <w:t>quan</w:t>
            </w:r>
            <w:proofErr w:type="spellEnd"/>
            <w:r>
              <w:rPr>
                <w:bCs/>
                <w:sz w:val="28"/>
                <w:szCs w:val="28"/>
                <w:lang w:val="en-US"/>
              </w:rPr>
              <w:t>.</w:t>
            </w:r>
          </w:p>
          <w:p w:rsidR="0023396B" w:rsidRPr="00736BE1" w:rsidRDefault="0023396B" w:rsidP="00DE068F">
            <w:pPr>
              <w:tabs>
                <w:tab w:val="left" w:pos="0"/>
              </w:tabs>
              <w:spacing w:before="120" w:after="120"/>
              <w:jc w:val="both"/>
              <w:rPr>
                <w:bCs/>
                <w:sz w:val="28"/>
                <w:szCs w:val="28"/>
                <w:lang w:val="en-US"/>
              </w:rPr>
            </w:pPr>
            <w:r w:rsidRPr="00C17DEC">
              <w:rPr>
                <w:bCs/>
                <w:sz w:val="28"/>
                <w:szCs w:val="28"/>
                <w:lang w:val="en-US"/>
              </w:rPr>
              <w:t xml:space="preserve">- </w:t>
            </w:r>
            <w:proofErr w:type="spellStart"/>
            <w:r w:rsidRPr="00C17DEC">
              <w:rPr>
                <w:bCs/>
                <w:sz w:val="28"/>
                <w:szCs w:val="28"/>
                <w:lang w:val="en-US"/>
              </w:rPr>
              <w:t>Các</w:t>
            </w:r>
            <w:proofErr w:type="spellEnd"/>
            <w:r w:rsidRPr="00C17DEC">
              <w:rPr>
                <w:bCs/>
                <w:sz w:val="28"/>
                <w:szCs w:val="28"/>
                <w:lang w:val="en-US"/>
              </w:rPr>
              <w:t xml:space="preserve"> </w:t>
            </w:r>
            <w:proofErr w:type="spellStart"/>
            <w:r w:rsidRPr="00C17DEC">
              <w:rPr>
                <w:bCs/>
                <w:sz w:val="28"/>
                <w:szCs w:val="28"/>
                <w:lang w:val="en-US"/>
              </w:rPr>
              <w:t>khuôn</w:t>
            </w:r>
            <w:proofErr w:type="spellEnd"/>
            <w:r w:rsidRPr="00C17DEC">
              <w:rPr>
                <w:bCs/>
                <w:sz w:val="28"/>
                <w:szCs w:val="28"/>
                <w:lang w:val="en-US"/>
              </w:rPr>
              <w:t xml:space="preserve"> </w:t>
            </w:r>
            <w:proofErr w:type="spellStart"/>
            <w:r w:rsidRPr="00C17DEC">
              <w:rPr>
                <w:bCs/>
                <w:sz w:val="28"/>
                <w:szCs w:val="28"/>
                <w:lang w:val="en-US"/>
              </w:rPr>
              <w:t>khổ</w:t>
            </w:r>
            <w:proofErr w:type="spellEnd"/>
            <w:r w:rsidRPr="00C17DEC">
              <w:rPr>
                <w:bCs/>
                <w:sz w:val="28"/>
                <w:szCs w:val="28"/>
                <w:lang w:val="en-US"/>
              </w:rPr>
              <w:t xml:space="preserve"> </w:t>
            </w:r>
            <w:proofErr w:type="spellStart"/>
            <w:r w:rsidRPr="00C17DEC">
              <w:rPr>
                <w:bCs/>
                <w:sz w:val="28"/>
                <w:szCs w:val="28"/>
                <w:lang w:val="en-US"/>
              </w:rPr>
              <w:t>hợp</w:t>
            </w:r>
            <w:proofErr w:type="spellEnd"/>
            <w:r w:rsidRPr="00C17DEC">
              <w:rPr>
                <w:bCs/>
                <w:sz w:val="28"/>
                <w:szCs w:val="28"/>
                <w:lang w:val="en-US"/>
              </w:rPr>
              <w:t xml:space="preserve"> </w:t>
            </w:r>
            <w:proofErr w:type="spellStart"/>
            <w:r w:rsidRPr="00C17DEC">
              <w:rPr>
                <w:bCs/>
                <w:sz w:val="28"/>
                <w:szCs w:val="28"/>
                <w:lang w:val="en-US"/>
              </w:rPr>
              <w:t>tác</w:t>
            </w:r>
            <w:proofErr w:type="spellEnd"/>
            <w:r w:rsidRPr="00C17DEC">
              <w:rPr>
                <w:bCs/>
                <w:sz w:val="28"/>
                <w:szCs w:val="28"/>
                <w:lang w:val="en-US"/>
              </w:rPr>
              <w:t xml:space="preserve"> </w:t>
            </w:r>
            <w:proofErr w:type="spellStart"/>
            <w:r w:rsidRPr="00C17DEC">
              <w:rPr>
                <w:bCs/>
                <w:sz w:val="28"/>
                <w:szCs w:val="28"/>
                <w:lang w:val="en-US"/>
              </w:rPr>
              <w:t>khác</w:t>
            </w:r>
            <w:proofErr w:type="spellEnd"/>
            <w:r>
              <w:rPr>
                <w:bCs/>
                <w:sz w:val="28"/>
                <w:szCs w:val="28"/>
                <w:lang w:val="en-US"/>
              </w:rPr>
              <w:t xml:space="preserve">: </w:t>
            </w:r>
            <w:proofErr w:type="spellStart"/>
            <w:r w:rsidRPr="00C17DEC">
              <w:rPr>
                <w:bCs/>
                <w:sz w:val="28"/>
                <w:szCs w:val="28"/>
                <w:lang w:val="en-US"/>
              </w:rPr>
              <w:t>Trong</w:t>
            </w:r>
            <w:proofErr w:type="spellEnd"/>
            <w:r w:rsidRPr="00C17DEC">
              <w:rPr>
                <w:bCs/>
                <w:sz w:val="28"/>
                <w:szCs w:val="28"/>
                <w:lang w:val="en-US"/>
              </w:rPr>
              <w:t xml:space="preserve"> </w:t>
            </w:r>
            <w:proofErr w:type="spellStart"/>
            <w:r w:rsidRPr="00C17DEC">
              <w:rPr>
                <w:bCs/>
                <w:sz w:val="28"/>
                <w:szCs w:val="28"/>
                <w:lang w:val="en-US"/>
              </w:rPr>
              <w:t>khuôn</w:t>
            </w:r>
            <w:proofErr w:type="spellEnd"/>
            <w:r w:rsidRPr="00C17DEC">
              <w:rPr>
                <w:bCs/>
                <w:sz w:val="28"/>
                <w:szCs w:val="28"/>
                <w:lang w:val="en-US"/>
              </w:rPr>
              <w:t xml:space="preserve"> </w:t>
            </w:r>
            <w:proofErr w:type="spellStart"/>
            <w:r w:rsidRPr="00C17DEC">
              <w:rPr>
                <w:bCs/>
                <w:sz w:val="28"/>
                <w:szCs w:val="28"/>
                <w:lang w:val="en-US"/>
              </w:rPr>
              <w:t>khổ</w:t>
            </w:r>
            <w:proofErr w:type="spellEnd"/>
            <w:r w:rsidRPr="00C17DEC">
              <w:rPr>
                <w:bCs/>
                <w:sz w:val="28"/>
                <w:szCs w:val="28"/>
                <w:lang w:val="en-US"/>
              </w:rPr>
              <w:t xml:space="preserve"> </w:t>
            </w:r>
            <w:proofErr w:type="spellStart"/>
            <w:r w:rsidRPr="00C17DEC">
              <w:rPr>
                <w:bCs/>
                <w:sz w:val="28"/>
                <w:szCs w:val="28"/>
                <w:lang w:val="en-US"/>
              </w:rPr>
              <w:t>các</w:t>
            </w:r>
            <w:proofErr w:type="spellEnd"/>
            <w:r w:rsidRPr="00C17DEC">
              <w:rPr>
                <w:bCs/>
                <w:sz w:val="28"/>
                <w:szCs w:val="28"/>
                <w:lang w:val="en-US"/>
              </w:rPr>
              <w:t xml:space="preserve"> </w:t>
            </w:r>
            <w:proofErr w:type="spellStart"/>
            <w:r w:rsidRPr="00C17DEC">
              <w:rPr>
                <w:bCs/>
                <w:sz w:val="28"/>
                <w:szCs w:val="28"/>
                <w:lang w:val="en-US"/>
              </w:rPr>
              <w:t>diễn</w:t>
            </w:r>
            <w:proofErr w:type="spellEnd"/>
            <w:r w:rsidRPr="00C17DEC">
              <w:rPr>
                <w:bCs/>
                <w:sz w:val="28"/>
                <w:szCs w:val="28"/>
                <w:lang w:val="en-US"/>
              </w:rPr>
              <w:t xml:space="preserve"> </w:t>
            </w:r>
            <w:proofErr w:type="spellStart"/>
            <w:r w:rsidRPr="00C17DEC">
              <w:rPr>
                <w:bCs/>
                <w:sz w:val="28"/>
                <w:szCs w:val="28"/>
                <w:lang w:val="en-US"/>
              </w:rPr>
              <w:t>đàn</w:t>
            </w:r>
            <w:proofErr w:type="spellEnd"/>
            <w:r w:rsidRPr="00C17DEC">
              <w:rPr>
                <w:bCs/>
                <w:sz w:val="28"/>
                <w:szCs w:val="28"/>
                <w:lang w:val="en-US"/>
              </w:rPr>
              <w:t xml:space="preserve"> </w:t>
            </w:r>
            <w:proofErr w:type="spellStart"/>
            <w:r w:rsidRPr="00C17DEC">
              <w:rPr>
                <w:bCs/>
                <w:sz w:val="28"/>
                <w:szCs w:val="28"/>
                <w:lang w:val="en-US"/>
              </w:rPr>
              <w:t>như</w:t>
            </w:r>
            <w:proofErr w:type="spellEnd"/>
            <w:r w:rsidRPr="00C17DEC">
              <w:rPr>
                <w:bCs/>
                <w:sz w:val="28"/>
                <w:szCs w:val="28"/>
                <w:lang w:val="en-US"/>
              </w:rPr>
              <w:t xml:space="preserve"> APEC, </w:t>
            </w:r>
            <w:proofErr w:type="spellStart"/>
            <w:r w:rsidRPr="00C17DEC">
              <w:rPr>
                <w:bCs/>
                <w:sz w:val="28"/>
                <w:szCs w:val="28"/>
                <w:lang w:val="en-US"/>
              </w:rPr>
              <w:t>các</w:t>
            </w:r>
            <w:proofErr w:type="spellEnd"/>
            <w:r w:rsidRPr="00C17DEC">
              <w:rPr>
                <w:bCs/>
                <w:sz w:val="28"/>
                <w:szCs w:val="28"/>
                <w:lang w:val="en-US"/>
              </w:rPr>
              <w:t xml:space="preserve"> </w:t>
            </w:r>
            <w:proofErr w:type="spellStart"/>
            <w:r w:rsidRPr="00C17DEC">
              <w:rPr>
                <w:bCs/>
                <w:sz w:val="28"/>
                <w:szCs w:val="28"/>
                <w:lang w:val="en-US"/>
              </w:rPr>
              <w:t>vấn</w:t>
            </w:r>
            <w:proofErr w:type="spellEnd"/>
            <w:r w:rsidRPr="00C17DEC">
              <w:rPr>
                <w:bCs/>
                <w:sz w:val="28"/>
                <w:szCs w:val="28"/>
                <w:lang w:val="en-US"/>
              </w:rPr>
              <w:t xml:space="preserve"> </w:t>
            </w:r>
            <w:proofErr w:type="spellStart"/>
            <w:r w:rsidRPr="00C17DEC">
              <w:rPr>
                <w:bCs/>
                <w:sz w:val="28"/>
                <w:szCs w:val="28"/>
                <w:lang w:val="en-US"/>
              </w:rPr>
              <w:t>đề</w:t>
            </w:r>
            <w:proofErr w:type="spellEnd"/>
            <w:r w:rsidRPr="00C17DEC">
              <w:rPr>
                <w:bCs/>
                <w:sz w:val="28"/>
                <w:szCs w:val="28"/>
                <w:lang w:val="en-US"/>
              </w:rPr>
              <w:t xml:space="preserve"> </w:t>
            </w:r>
            <w:proofErr w:type="spellStart"/>
            <w:r w:rsidRPr="00C17DEC">
              <w:rPr>
                <w:bCs/>
                <w:sz w:val="28"/>
                <w:szCs w:val="28"/>
                <w:lang w:val="en-US"/>
              </w:rPr>
              <w:t>về</w:t>
            </w:r>
            <w:proofErr w:type="spellEnd"/>
            <w:r w:rsidRPr="00C17DEC">
              <w:rPr>
                <w:bCs/>
                <w:sz w:val="28"/>
                <w:szCs w:val="28"/>
                <w:lang w:val="en-US"/>
              </w:rPr>
              <w:t xml:space="preserve"> </w:t>
            </w:r>
            <w:proofErr w:type="spellStart"/>
            <w:r w:rsidRPr="00C17DEC">
              <w:rPr>
                <w:bCs/>
                <w:sz w:val="28"/>
                <w:szCs w:val="28"/>
                <w:lang w:val="en-US"/>
              </w:rPr>
              <w:t>môi</w:t>
            </w:r>
            <w:proofErr w:type="spellEnd"/>
            <w:r w:rsidRPr="00C17DEC">
              <w:rPr>
                <w:bCs/>
                <w:sz w:val="28"/>
                <w:szCs w:val="28"/>
                <w:lang w:val="en-US"/>
              </w:rPr>
              <w:t xml:space="preserve"> </w:t>
            </w:r>
            <w:proofErr w:type="spellStart"/>
            <w:r w:rsidRPr="00C17DEC">
              <w:rPr>
                <w:bCs/>
                <w:sz w:val="28"/>
                <w:szCs w:val="28"/>
                <w:lang w:val="en-US"/>
              </w:rPr>
              <w:t>trường</w:t>
            </w:r>
            <w:proofErr w:type="spellEnd"/>
            <w:r w:rsidRPr="00C17DEC">
              <w:rPr>
                <w:bCs/>
                <w:sz w:val="28"/>
                <w:szCs w:val="28"/>
                <w:lang w:val="en-US"/>
              </w:rPr>
              <w:t xml:space="preserve"> </w:t>
            </w:r>
            <w:proofErr w:type="spellStart"/>
            <w:r w:rsidRPr="00C17DEC">
              <w:rPr>
                <w:bCs/>
                <w:sz w:val="28"/>
                <w:szCs w:val="28"/>
                <w:lang w:val="en-US"/>
              </w:rPr>
              <w:t>cũng</w:t>
            </w:r>
            <w:proofErr w:type="spellEnd"/>
            <w:r>
              <w:rPr>
                <w:bCs/>
                <w:sz w:val="28"/>
                <w:szCs w:val="28"/>
                <w:lang w:val="en-US"/>
              </w:rPr>
              <w:t xml:space="preserve"> </w:t>
            </w:r>
            <w:proofErr w:type="spellStart"/>
            <w:r w:rsidRPr="00C17DEC">
              <w:rPr>
                <w:bCs/>
                <w:sz w:val="28"/>
                <w:szCs w:val="28"/>
                <w:lang w:val="en-US"/>
              </w:rPr>
              <w:t>đạt</w:t>
            </w:r>
            <w:proofErr w:type="spellEnd"/>
            <w:r w:rsidRPr="00C17DEC">
              <w:rPr>
                <w:bCs/>
                <w:sz w:val="28"/>
                <w:szCs w:val="28"/>
                <w:lang w:val="en-US"/>
              </w:rPr>
              <w:t xml:space="preserve"> </w:t>
            </w:r>
            <w:proofErr w:type="spellStart"/>
            <w:r w:rsidRPr="00C17DEC">
              <w:rPr>
                <w:bCs/>
                <w:sz w:val="28"/>
                <w:szCs w:val="28"/>
                <w:lang w:val="en-US"/>
              </w:rPr>
              <w:t>được</w:t>
            </w:r>
            <w:proofErr w:type="spellEnd"/>
            <w:r w:rsidRPr="00C17DEC">
              <w:rPr>
                <w:bCs/>
                <w:sz w:val="28"/>
                <w:szCs w:val="28"/>
                <w:lang w:val="en-US"/>
              </w:rPr>
              <w:t xml:space="preserve"> </w:t>
            </w:r>
            <w:proofErr w:type="spellStart"/>
            <w:r w:rsidRPr="00C17DEC">
              <w:rPr>
                <w:bCs/>
                <w:sz w:val="28"/>
                <w:szCs w:val="28"/>
                <w:lang w:val="en-US"/>
              </w:rPr>
              <w:t>một</w:t>
            </w:r>
            <w:proofErr w:type="spellEnd"/>
            <w:r w:rsidRPr="00C17DEC">
              <w:rPr>
                <w:bCs/>
                <w:sz w:val="28"/>
                <w:szCs w:val="28"/>
                <w:lang w:val="en-US"/>
              </w:rPr>
              <w:t xml:space="preserve"> </w:t>
            </w:r>
            <w:proofErr w:type="spellStart"/>
            <w:r w:rsidRPr="00C17DEC">
              <w:rPr>
                <w:bCs/>
                <w:sz w:val="28"/>
                <w:szCs w:val="28"/>
                <w:lang w:val="en-US"/>
              </w:rPr>
              <w:t>số</w:t>
            </w:r>
            <w:proofErr w:type="spellEnd"/>
            <w:r w:rsidRPr="00C17DEC">
              <w:rPr>
                <w:bCs/>
                <w:sz w:val="28"/>
                <w:szCs w:val="28"/>
                <w:lang w:val="en-US"/>
              </w:rPr>
              <w:t xml:space="preserve"> </w:t>
            </w:r>
            <w:proofErr w:type="spellStart"/>
            <w:r w:rsidRPr="00C17DEC">
              <w:rPr>
                <w:bCs/>
                <w:sz w:val="28"/>
                <w:szCs w:val="28"/>
                <w:lang w:val="en-US"/>
              </w:rPr>
              <w:t>thành</w:t>
            </w:r>
            <w:proofErr w:type="spellEnd"/>
            <w:r w:rsidRPr="00C17DEC">
              <w:rPr>
                <w:bCs/>
                <w:sz w:val="28"/>
                <w:szCs w:val="28"/>
                <w:lang w:val="en-US"/>
              </w:rPr>
              <w:t xml:space="preserve"> </w:t>
            </w:r>
            <w:proofErr w:type="spellStart"/>
            <w:r w:rsidRPr="00C17DEC">
              <w:rPr>
                <w:bCs/>
                <w:sz w:val="28"/>
                <w:szCs w:val="28"/>
                <w:lang w:val="en-US"/>
              </w:rPr>
              <w:t>tựu</w:t>
            </w:r>
            <w:proofErr w:type="spellEnd"/>
            <w:r w:rsidRPr="00C17DEC">
              <w:rPr>
                <w:bCs/>
                <w:sz w:val="28"/>
                <w:szCs w:val="28"/>
                <w:lang w:val="en-US"/>
              </w:rPr>
              <w:t xml:space="preserve"> </w:t>
            </w:r>
            <w:proofErr w:type="spellStart"/>
            <w:r w:rsidRPr="00C17DEC">
              <w:rPr>
                <w:bCs/>
                <w:sz w:val="28"/>
                <w:szCs w:val="28"/>
                <w:lang w:val="en-US"/>
              </w:rPr>
              <w:t>như</w:t>
            </w:r>
            <w:proofErr w:type="spellEnd"/>
            <w:r w:rsidRPr="00C17DEC">
              <w:rPr>
                <w:bCs/>
                <w:sz w:val="28"/>
                <w:szCs w:val="28"/>
                <w:lang w:val="en-US"/>
              </w:rPr>
              <w:t xml:space="preserve"> cam </w:t>
            </w:r>
            <w:proofErr w:type="spellStart"/>
            <w:r w:rsidRPr="00C17DEC">
              <w:rPr>
                <w:bCs/>
                <w:sz w:val="28"/>
                <w:szCs w:val="28"/>
                <w:lang w:val="en-US"/>
              </w:rPr>
              <w:t>kết</w:t>
            </w:r>
            <w:proofErr w:type="spellEnd"/>
            <w:r w:rsidRPr="00C17DEC">
              <w:rPr>
                <w:bCs/>
                <w:sz w:val="28"/>
                <w:szCs w:val="28"/>
                <w:lang w:val="en-US"/>
              </w:rPr>
              <w:t xml:space="preserve"> </w:t>
            </w:r>
            <w:proofErr w:type="spellStart"/>
            <w:r w:rsidRPr="00C17DEC">
              <w:rPr>
                <w:bCs/>
                <w:sz w:val="28"/>
                <w:szCs w:val="28"/>
                <w:lang w:val="en-US"/>
              </w:rPr>
              <w:t>về</w:t>
            </w:r>
            <w:proofErr w:type="spellEnd"/>
            <w:r w:rsidRPr="00C17DEC">
              <w:rPr>
                <w:bCs/>
                <w:sz w:val="28"/>
                <w:szCs w:val="28"/>
                <w:lang w:val="en-US"/>
              </w:rPr>
              <w:t xml:space="preserve"> </w:t>
            </w:r>
            <w:proofErr w:type="spellStart"/>
            <w:r w:rsidRPr="00C17DEC">
              <w:rPr>
                <w:bCs/>
                <w:sz w:val="28"/>
                <w:szCs w:val="28"/>
                <w:lang w:val="en-US"/>
              </w:rPr>
              <w:t>cắt</w:t>
            </w:r>
            <w:proofErr w:type="spellEnd"/>
            <w:r w:rsidRPr="00C17DEC">
              <w:rPr>
                <w:bCs/>
                <w:sz w:val="28"/>
                <w:szCs w:val="28"/>
                <w:lang w:val="en-US"/>
              </w:rPr>
              <w:t xml:space="preserve"> </w:t>
            </w:r>
            <w:proofErr w:type="spellStart"/>
            <w:r w:rsidRPr="00C17DEC">
              <w:rPr>
                <w:bCs/>
                <w:sz w:val="28"/>
                <w:szCs w:val="28"/>
                <w:lang w:val="en-US"/>
              </w:rPr>
              <w:t>giảm</w:t>
            </w:r>
            <w:proofErr w:type="spellEnd"/>
            <w:r w:rsidRPr="00C17DEC">
              <w:rPr>
                <w:bCs/>
                <w:sz w:val="28"/>
                <w:szCs w:val="28"/>
                <w:lang w:val="en-US"/>
              </w:rPr>
              <w:t xml:space="preserve"> </w:t>
            </w:r>
            <w:proofErr w:type="spellStart"/>
            <w:r w:rsidRPr="00C17DEC">
              <w:rPr>
                <w:bCs/>
                <w:sz w:val="28"/>
                <w:szCs w:val="28"/>
                <w:lang w:val="en-US"/>
              </w:rPr>
              <w:t>thuế</w:t>
            </w:r>
            <w:proofErr w:type="spellEnd"/>
            <w:r w:rsidRPr="00C17DEC">
              <w:rPr>
                <w:bCs/>
                <w:sz w:val="28"/>
                <w:szCs w:val="28"/>
                <w:lang w:val="en-US"/>
              </w:rPr>
              <w:t xml:space="preserve"> </w:t>
            </w:r>
            <w:proofErr w:type="spellStart"/>
            <w:r w:rsidRPr="00C17DEC">
              <w:rPr>
                <w:bCs/>
                <w:sz w:val="28"/>
                <w:szCs w:val="28"/>
                <w:lang w:val="en-US"/>
              </w:rPr>
              <w:t>quan</w:t>
            </w:r>
            <w:proofErr w:type="spellEnd"/>
            <w:r w:rsidRPr="00C17DEC">
              <w:rPr>
                <w:bCs/>
                <w:sz w:val="28"/>
                <w:szCs w:val="28"/>
                <w:lang w:val="en-US"/>
              </w:rPr>
              <w:t xml:space="preserve"> </w:t>
            </w:r>
            <w:proofErr w:type="spellStart"/>
            <w:r w:rsidRPr="00C17DEC">
              <w:rPr>
                <w:bCs/>
                <w:sz w:val="28"/>
                <w:szCs w:val="28"/>
                <w:lang w:val="en-US"/>
              </w:rPr>
              <w:t>đối</w:t>
            </w:r>
            <w:proofErr w:type="spellEnd"/>
            <w:r w:rsidRPr="00C17DEC">
              <w:rPr>
                <w:bCs/>
                <w:sz w:val="28"/>
                <w:szCs w:val="28"/>
                <w:lang w:val="en-US"/>
              </w:rPr>
              <w:t xml:space="preserve"> </w:t>
            </w:r>
            <w:proofErr w:type="spellStart"/>
            <w:r w:rsidRPr="00C17DEC">
              <w:rPr>
                <w:bCs/>
                <w:sz w:val="28"/>
                <w:szCs w:val="28"/>
                <w:lang w:val="en-US"/>
              </w:rPr>
              <w:t>với</w:t>
            </w:r>
            <w:proofErr w:type="spellEnd"/>
            <w:r w:rsidRPr="00C17DEC">
              <w:rPr>
                <w:bCs/>
                <w:sz w:val="28"/>
                <w:szCs w:val="28"/>
                <w:lang w:val="en-US"/>
              </w:rPr>
              <w:t xml:space="preserve"> </w:t>
            </w:r>
            <w:proofErr w:type="spellStart"/>
            <w:r w:rsidRPr="00C17DEC">
              <w:rPr>
                <w:bCs/>
                <w:sz w:val="28"/>
                <w:szCs w:val="28"/>
                <w:lang w:val="en-US"/>
              </w:rPr>
              <w:t>hàng</w:t>
            </w:r>
            <w:proofErr w:type="spellEnd"/>
            <w:r w:rsidRPr="00C17DEC">
              <w:rPr>
                <w:bCs/>
                <w:sz w:val="28"/>
                <w:szCs w:val="28"/>
                <w:lang w:val="en-US"/>
              </w:rPr>
              <w:t xml:space="preserve"> </w:t>
            </w:r>
            <w:proofErr w:type="spellStart"/>
            <w:r w:rsidRPr="00C17DEC">
              <w:rPr>
                <w:bCs/>
                <w:sz w:val="28"/>
                <w:szCs w:val="28"/>
                <w:lang w:val="en-US"/>
              </w:rPr>
              <w:t>hóa</w:t>
            </w:r>
            <w:proofErr w:type="spellEnd"/>
            <w:r>
              <w:rPr>
                <w:bCs/>
                <w:sz w:val="28"/>
                <w:szCs w:val="28"/>
                <w:lang w:val="en-US"/>
              </w:rPr>
              <w:t xml:space="preserve"> </w:t>
            </w:r>
            <w:proofErr w:type="spellStart"/>
            <w:r w:rsidRPr="00C17DEC">
              <w:rPr>
                <w:bCs/>
                <w:sz w:val="28"/>
                <w:szCs w:val="28"/>
                <w:lang w:val="en-US"/>
              </w:rPr>
              <w:t>môi</w:t>
            </w:r>
            <w:proofErr w:type="spellEnd"/>
            <w:r w:rsidRPr="00C17DEC">
              <w:rPr>
                <w:bCs/>
                <w:sz w:val="28"/>
                <w:szCs w:val="28"/>
                <w:lang w:val="en-US"/>
              </w:rPr>
              <w:t xml:space="preserve"> </w:t>
            </w:r>
            <w:proofErr w:type="spellStart"/>
            <w:r w:rsidRPr="00C17DEC">
              <w:rPr>
                <w:bCs/>
                <w:sz w:val="28"/>
                <w:szCs w:val="28"/>
                <w:lang w:val="en-US"/>
              </w:rPr>
              <w:t>trường</w:t>
            </w:r>
            <w:proofErr w:type="spellEnd"/>
            <w:r w:rsidRPr="00C17DEC">
              <w:rPr>
                <w:bCs/>
                <w:sz w:val="28"/>
                <w:szCs w:val="28"/>
                <w:lang w:val="en-US"/>
              </w:rPr>
              <w:t xml:space="preserve"> </w:t>
            </w:r>
            <w:proofErr w:type="spellStart"/>
            <w:r w:rsidRPr="00C17DEC">
              <w:rPr>
                <w:bCs/>
                <w:sz w:val="28"/>
                <w:szCs w:val="28"/>
                <w:lang w:val="en-US"/>
              </w:rPr>
              <w:t>trong</w:t>
            </w:r>
            <w:proofErr w:type="spellEnd"/>
            <w:r w:rsidRPr="00C17DEC">
              <w:rPr>
                <w:bCs/>
                <w:sz w:val="28"/>
                <w:szCs w:val="28"/>
                <w:lang w:val="en-US"/>
              </w:rPr>
              <w:t xml:space="preserve"> APEC </w:t>
            </w:r>
            <w:proofErr w:type="spellStart"/>
            <w:r w:rsidRPr="00C17DEC">
              <w:rPr>
                <w:bCs/>
                <w:sz w:val="28"/>
                <w:szCs w:val="28"/>
                <w:lang w:val="en-US"/>
              </w:rPr>
              <w:t>và</w:t>
            </w:r>
            <w:proofErr w:type="spellEnd"/>
            <w:r w:rsidRPr="00C17DEC">
              <w:rPr>
                <w:bCs/>
                <w:sz w:val="28"/>
                <w:szCs w:val="28"/>
                <w:lang w:val="en-US"/>
              </w:rPr>
              <w:t xml:space="preserve"> </w:t>
            </w:r>
            <w:proofErr w:type="spellStart"/>
            <w:r w:rsidRPr="00C17DEC">
              <w:rPr>
                <w:bCs/>
                <w:sz w:val="28"/>
                <w:szCs w:val="28"/>
                <w:lang w:val="en-US"/>
              </w:rPr>
              <w:t>các</w:t>
            </w:r>
            <w:proofErr w:type="spellEnd"/>
            <w:r w:rsidRPr="00C17DEC">
              <w:rPr>
                <w:bCs/>
                <w:sz w:val="28"/>
                <w:szCs w:val="28"/>
                <w:lang w:val="en-US"/>
              </w:rPr>
              <w:t xml:space="preserve"> </w:t>
            </w:r>
            <w:proofErr w:type="spellStart"/>
            <w:r w:rsidRPr="00C17DEC">
              <w:rPr>
                <w:bCs/>
                <w:sz w:val="28"/>
                <w:szCs w:val="28"/>
                <w:lang w:val="en-US"/>
              </w:rPr>
              <w:t>chương</w:t>
            </w:r>
            <w:proofErr w:type="spellEnd"/>
            <w:r w:rsidRPr="00C17DEC">
              <w:rPr>
                <w:bCs/>
                <w:sz w:val="28"/>
                <w:szCs w:val="28"/>
                <w:lang w:val="en-US"/>
              </w:rPr>
              <w:t xml:space="preserve"> </w:t>
            </w:r>
            <w:proofErr w:type="spellStart"/>
            <w:r w:rsidRPr="00C17DEC">
              <w:rPr>
                <w:bCs/>
                <w:sz w:val="28"/>
                <w:szCs w:val="28"/>
                <w:lang w:val="en-US"/>
              </w:rPr>
              <w:t>trình</w:t>
            </w:r>
            <w:proofErr w:type="spellEnd"/>
            <w:r w:rsidRPr="00C17DEC">
              <w:rPr>
                <w:bCs/>
                <w:sz w:val="28"/>
                <w:szCs w:val="28"/>
                <w:lang w:val="en-US"/>
              </w:rPr>
              <w:t xml:space="preserve"> </w:t>
            </w:r>
            <w:proofErr w:type="spellStart"/>
            <w:r w:rsidRPr="00C17DEC">
              <w:rPr>
                <w:bCs/>
                <w:sz w:val="28"/>
                <w:szCs w:val="28"/>
                <w:lang w:val="en-US"/>
              </w:rPr>
              <w:t>thúc</w:t>
            </w:r>
            <w:proofErr w:type="spellEnd"/>
            <w:r w:rsidRPr="00C17DEC">
              <w:rPr>
                <w:bCs/>
                <w:sz w:val="28"/>
                <w:szCs w:val="28"/>
                <w:lang w:val="en-US"/>
              </w:rPr>
              <w:t xml:space="preserve"> </w:t>
            </w:r>
            <w:proofErr w:type="spellStart"/>
            <w:r w:rsidRPr="00C17DEC">
              <w:rPr>
                <w:bCs/>
                <w:sz w:val="28"/>
                <w:szCs w:val="28"/>
                <w:lang w:val="en-US"/>
              </w:rPr>
              <w:t>đẩy</w:t>
            </w:r>
            <w:proofErr w:type="spellEnd"/>
            <w:r w:rsidRPr="00C17DEC">
              <w:rPr>
                <w:bCs/>
                <w:sz w:val="28"/>
                <w:szCs w:val="28"/>
                <w:lang w:val="en-US"/>
              </w:rPr>
              <w:t xml:space="preserve"> </w:t>
            </w:r>
            <w:proofErr w:type="spellStart"/>
            <w:r w:rsidRPr="00C17DEC">
              <w:rPr>
                <w:bCs/>
                <w:sz w:val="28"/>
                <w:szCs w:val="28"/>
                <w:lang w:val="en-US"/>
              </w:rPr>
              <w:t>việc</w:t>
            </w:r>
            <w:proofErr w:type="spellEnd"/>
            <w:r w:rsidRPr="00C17DEC">
              <w:rPr>
                <w:bCs/>
                <w:sz w:val="28"/>
                <w:szCs w:val="28"/>
                <w:lang w:val="en-US"/>
              </w:rPr>
              <w:t xml:space="preserve"> </w:t>
            </w:r>
            <w:proofErr w:type="spellStart"/>
            <w:r w:rsidRPr="00C17DEC">
              <w:rPr>
                <w:bCs/>
                <w:sz w:val="28"/>
                <w:szCs w:val="28"/>
                <w:lang w:val="en-US"/>
              </w:rPr>
              <w:t>phát</w:t>
            </w:r>
            <w:proofErr w:type="spellEnd"/>
            <w:r w:rsidRPr="00C17DEC">
              <w:rPr>
                <w:bCs/>
                <w:sz w:val="28"/>
                <w:szCs w:val="28"/>
                <w:lang w:val="en-US"/>
              </w:rPr>
              <w:t xml:space="preserve"> </w:t>
            </w:r>
            <w:proofErr w:type="spellStart"/>
            <w:r w:rsidRPr="00C17DEC">
              <w:rPr>
                <w:bCs/>
                <w:sz w:val="28"/>
                <w:szCs w:val="28"/>
                <w:lang w:val="en-US"/>
              </w:rPr>
              <w:t>triển</w:t>
            </w:r>
            <w:proofErr w:type="spellEnd"/>
            <w:r w:rsidRPr="00C17DEC">
              <w:rPr>
                <w:bCs/>
                <w:sz w:val="28"/>
                <w:szCs w:val="28"/>
                <w:lang w:val="en-US"/>
              </w:rPr>
              <w:t xml:space="preserve"> </w:t>
            </w:r>
            <w:proofErr w:type="spellStart"/>
            <w:r w:rsidRPr="00C17DEC">
              <w:rPr>
                <w:bCs/>
                <w:sz w:val="28"/>
                <w:szCs w:val="28"/>
                <w:lang w:val="en-US"/>
              </w:rPr>
              <w:t>và</w:t>
            </w:r>
            <w:proofErr w:type="spellEnd"/>
            <w:r w:rsidRPr="00C17DEC">
              <w:rPr>
                <w:bCs/>
                <w:sz w:val="28"/>
                <w:szCs w:val="28"/>
                <w:lang w:val="en-US"/>
              </w:rPr>
              <w:t xml:space="preserve"> </w:t>
            </w:r>
            <w:proofErr w:type="spellStart"/>
            <w:r w:rsidRPr="00C17DEC">
              <w:rPr>
                <w:bCs/>
                <w:sz w:val="28"/>
                <w:szCs w:val="28"/>
                <w:lang w:val="en-US"/>
              </w:rPr>
              <w:t>sử</w:t>
            </w:r>
            <w:proofErr w:type="spellEnd"/>
            <w:r w:rsidRPr="00C17DEC">
              <w:rPr>
                <w:bCs/>
                <w:sz w:val="28"/>
                <w:szCs w:val="28"/>
                <w:lang w:val="en-US"/>
              </w:rPr>
              <w:t xml:space="preserve"> </w:t>
            </w:r>
            <w:proofErr w:type="spellStart"/>
            <w:r w:rsidRPr="00C17DEC">
              <w:rPr>
                <w:bCs/>
                <w:sz w:val="28"/>
                <w:szCs w:val="28"/>
                <w:lang w:val="en-US"/>
              </w:rPr>
              <w:t>dụng</w:t>
            </w:r>
            <w:proofErr w:type="spellEnd"/>
            <w:r>
              <w:rPr>
                <w:bCs/>
                <w:sz w:val="28"/>
                <w:szCs w:val="28"/>
                <w:lang w:val="en-US"/>
              </w:rPr>
              <w:t xml:space="preserve"> </w:t>
            </w:r>
            <w:proofErr w:type="spellStart"/>
            <w:r w:rsidRPr="00C17DEC">
              <w:rPr>
                <w:bCs/>
                <w:sz w:val="28"/>
                <w:szCs w:val="28"/>
                <w:lang w:val="en-US"/>
              </w:rPr>
              <w:t>công</w:t>
            </w:r>
            <w:proofErr w:type="spellEnd"/>
            <w:r w:rsidRPr="00C17DEC">
              <w:rPr>
                <w:bCs/>
                <w:sz w:val="28"/>
                <w:szCs w:val="28"/>
                <w:lang w:val="en-US"/>
              </w:rPr>
              <w:t xml:space="preserve"> </w:t>
            </w:r>
            <w:proofErr w:type="spellStart"/>
            <w:r w:rsidRPr="00C17DEC">
              <w:rPr>
                <w:bCs/>
                <w:sz w:val="28"/>
                <w:szCs w:val="28"/>
                <w:lang w:val="en-US"/>
              </w:rPr>
              <w:t>cụ</w:t>
            </w:r>
            <w:proofErr w:type="spellEnd"/>
            <w:r w:rsidRPr="00C17DEC">
              <w:rPr>
                <w:bCs/>
                <w:sz w:val="28"/>
                <w:szCs w:val="28"/>
                <w:lang w:val="en-US"/>
              </w:rPr>
              <w:t xml:space="preserve"> </w:t>
            </w:r>
            <w:proofErr w:type="spellStart"/>
            <w:r w:rsidRPr="00C17DEC">
              <w:rPr>
                <w:bCs/>
                <w:sz w:val="28"/>
                <w:szCs w:val="28"/>
                <w:lang w:val="en-US"/>
              </w:rPr>
              <w:t>nhằm</w:t>
            </w:r>
            <w:proofErr w:type="spellEnd"/>
            <w:r w:rsidRPr="00C17DEC">
              <w:rPr>
                <w:bCs/>
                <w:sz w:val="28"/>
                <w:szCs w:val="28"/>
                <w:lang w:val="en-US"/>
              </w:rPr>
              <w:t xml:space="preserve"> </w:t>
            </w:r>
            <w:proofErr w:type="spellStart"/>
            <w:r w:rsidRPr="00C17DEC">
              <w:rPr>
                <w:bCs/>
                <w:sz w:val="28"/>
                <w:szCs w:val="28"/>
                <w:lang w:val="en-US"/>
              </w:rPr>
              <w:t>hỗ</w:t>
            </w:r>
            <w:proofErr w:type="spellEnd"/>
            <w:r w:rsidRPr="00C17DEC">
              <w:rPr>
                <w:bCs/>
                <w:sz w:val="28"/>
                <w:szCs w:val="28"/>
                <w:lang w:val="en-US"/>
              </w:rPr>
              <w:t xml:space="preserve"> </w:t>
            </w:r>
            <w:proofErr w:type="spellStart"/>
            <w:r w:rsidRPr="00C17DEC">
              <w:rPr>
                <w:bCs/>
                <w:sz w:val="28"/>
                <w:szCs w:val="28"/>
                <w:lang w:val="en-US"/>
              </w:rPr>
              <w:t>trợ</w:t>
            </w:r>
            <w:proofErr w:type="spellEnd"/>
            <w:r w:rsidRPr="00C17DEC">
              <w:rPr>
                <w:bCs/>
                <w:sz w:val="28"/>
                <w:szCs w:val="28"/>
                <w:lang w:val="en-US"/>
              </w:rPr>
              <w:t xml:space="preserve"> </w:t>
            </w:r>
            <w:proofErr w:type="spellStart"/>
            <w:r w:rsidRPr="00C17DEC">
              <w:rPr>
                <w:bCs/>
                <w:sz w:val="28"/>
                <w:szCs w:val="28"/>
                <w:lang w:val="en-US"/>
              </w:rPr>
              <w:t>phát</w:t>
            </w:r>
            <w:proofErr w:type="spellEnd"/>
            <w:r w:rsidRPr="00C17DEC">
              <w:rPr>
                <w:bCs/>
                <w:sz w:val="28"/>
                <w:szCs w:val="28"/>
                <w:lang w:val="en-US"/>
              </w:rPr>
              <w:t xml:space="preserve"> </w:t>
            </w:r>
            <w:proofErr w:type="spellStart"/>
            <w:r w:rsidRPr="00C17DEC">
              <w:rPr>
                <w:bCs/>
                <w:sz w:val="28"/>
                <w:szCs w:val="28"/>
                <w:lang w:val="en-US"/>
              </w:rPr>
              <w:t>triển</w:t>
            </w:r>
            <w:proofErr w:type="spellEnd"/>
            <w:r w:rsidRPr="00C17DEC">
              <w:rPr>
                <w:bCs/>
                <w:sz w:val="28"/>
                <w:szCs w:val="28"/>
                <w:lang w:val="en-US"/>
              </w:rPr>
              <w:t xml:space="preserve"> </w:t>
            </w:r>
            <w:proofErr w:type="spellStart"/>
            <w:r w:rsidRPr="00C17DEC">
              <w:rPr>
                <w:bCs/>
                <w:sz w:val="28"/>
                <w:szCs w:val="28"/>
                <w:lang w:val="en-US"/>
              </w:rPr>
              <w:t>xanh</w:t>
            </w:r>
            <w:proofErr w:type="spellEnd"/>
            <w:r w:rsidRPr="00C17DEC">
              <w:rPr>
                <w:bCs/>
                <w:sz w:val="28"/>
                <w:szCs w:val="28"/>
                <w:lang w:val="en-US"/>
              </w:rPr>
              <w:t xml:space="preserve">, </w:t>
            </w:r>
            <w:proofErr w:type="spellStart"/>
            <w:r w:rsidRPr="00C17DEC">
              <w:rPr>
                <w:bCs/>
                <w:sz w:val="28"/>
                <w:szCs w:val="28"/>
                <w:lang w:val="en-US"/>
              </w:rPr>
              <w:t>các</w:t>
            </w:r>
            <w:proofErr w:type="spellEnd"/>
            <w:r w:rsidRPr="00C17DEC">
              <w:rPr>
                <w:bCs/>
                <w:sz w:val="28"/>
                <w:szCs w:val="28"/>
                <w:lang w:val="en-US"/>
              </w:rPr>
              <w:t xml:space="preserve"> </w:t>
            </w:r>
            <w:proofErr w:type="spellStart"/>
            <w:r w:rsidRPr="00C17DEC">
              <w:rPr>
                <w:bCs/>
                <w:sz w:val="28"/>
                <w:szCs w:val="28"/>
                <w:lang w:val="en-US"/>
              </w:rPr>
              <w:t>nghiên</w:t>
            </w:r>
            <w:proofErr w:type="spellEnd"/>
            <w:r w:rsidRPr="00C17DEC">
              <w:rPr>
                <w:bCs/>
                <w:sz w:val="28"/>
                <w:szCs w:val="28"/>
                <w:lang w:val="en-US"/>
              </w:rPr>
              <w:t xml:space="preserve"> </w:t>
            </w:r>
            <w:proofErr w:type="spellStart"/>
            <w:r w:rsidRPr="00C17DEC">
              <w:rPr>
                <w:bCs/>
                <w:sz w:val="28"/>
                <w:szCs w:val="28"/>
                <w:lang w:val="en-US"/>
              </w:rPr>
              <w:t>cứu</w:t>
            </w:r>
            <w:proofErr w:type="spellEnd"/>
            <w:r w:rsidRPr="00C17DEC">
              <w:rPr>
                <w:bCs/>
                <w:sz w:val="28"/>
                <w:szCs w:val="28"/>
                <w:lang w:val="en-US"/>
              </w:rPr>
              <w:t xml:space="preserve"> </w:t>
            </w:r>
            <w:proofErr w:type="spellStart"/>
            <w:r w:rsidRPr="00C17DEC">
              <w:rPr>
                <w:bCs/>
                <w:sz w:val="28"/>
                <w:szCs w:val="28"/>
                <w:lang w:val="en-US"/>
              </w:rPr>
              <w:t>nhằm</w:t>
            </w:r>
            <w:proofErr w:type="spellEnd"/>
            <w:r w:rsidRPr="00C17DEC">
              <w:rPr>
                <w:bCs/>
                <w:sz w:val="28"/>
                <w:szCs w:val="28"/>
                <w:lang w:val="en-US"/>
              </w:rPr>
              <w:t xml:space="preserve"> </w:t>
            </w:r>
            <w:proofErr w:type="spellStart"/>
            <w:r w:rsidRPr="00C17DEC">
              <w:rPr>
                <w:bCs/>
                <w:sz w:val="28"/>
                <w:szCs w:val="28"/>
                <w:lang w:val="en-US"/>
              </w:rPr>
              <w:t>hạn</w:t>
            </w:r>
            <w:proofErr w:type="spellEnd"/>
            <w:r w:rsidRPr="00C17DEC">
              <w:rPr>
                <w:bCs/>
                <w:sz w:val="28"/>
                <w:szCs w:val="28"/>
                <w:lang w:val="en-US"/>
              </w:rPr>
              <w:t xml:space="preserve"> </w:t>
            </w:r>
            <w:proofErr w:type="spellStart"/>
            <w:r w:rsidRPr="00C17DEC">
              <w:rPr>
                <w:bCs/>
                <w:sz w:val="28"/>
                <w:szCs w:val="28"/>
                <w:lang w:val="en-US"/>
              </w:rPr>
              <w:t>chế</w:t>
            </w:r>
            <w:proofErr w:type="spellEnd"/>
            <w:r w:rsidRPr="00C17DEC">
              <w:rPr>
                <w:bCs/>
                <w:sz w:val="28"/>
                <w:szCs w:val="28"/>
                <w:lang w:val="en-US"/>
              </w:rPr>
              <w:t xml:space="preserve"> </w:t>
            </w:r>
            <w:proofErr w:type="spellStart"/>
            <w:r w:rsidRPr="00C17DEC">
              <w:rPr>
                <w:bCs/>
                <w:sz w:val="28"/>
                <w:szCs w:val="28"/>
                <w:lang w:val="en-US"/>
              </w:rPr>
              <w:t>gia</w:t>
            </w:r>
            <w:proofErr w:type="spellEnd"/>
            <w:r w:rsidRPr="00C17DEC">
              <w:rPr>
                <w:bCs/>
                <w:sz w:val="28"/>
                <w:szCs w:val="28"/>
                <w:lang w:val="en-US"/>
              </w:rPr>
              <w:t xml:space="preserve"> </w:t>
            </w:r>
            <w:proofErr w:type="spellStart"/>
            <w:r w:rsidRPr="00C17DEC">
              <w:rPr>
                <w:bCs/>
                <w:sz w:val="28"/>
                <w:szCs w:val="28"/>
                <w:lang w:val="en-US"/>
              </w:rPr>
              <w:t>tăng</w:t>
            </w:r>
            <w:proofErr w:type="spellEnd"/>
            <w:r w:rsidRPr="00C17DEC">
              <w:rPr>
                <w:bCs/>
                <w:sz w:val="28"/>
                <w:szCs w:val="28"/>
                <w:lang w:val="en-US"/>
              </w:rPr>
              <w:t xml:space="preserve"> </w:t>
            </w:r>
            <w:proofErr w:type="spellStart"/>
            <w:r w:rsidRPr="00C17DEC">
              <w:rPr>
                <w:bCs/>
                <w:sz w:val="28"/>
                <w:szCs w:val="28"/>
                <w:lang w:val="en-US"/>
              </w:rPr>
              <w:t>trợ</w:t>
            </w:r>
            <w:proofErr w:type="spellEnd"/>
            <w:r>
              <w:rPr>
                <w:bCs/>
                <w:sz w:val="28"/>
                <w:szCs w:val="28"/>
                <w:lang w:val="en-US"/>
              </w:rPr>
              <w:t xml:space="preserve"> </w:t>
            </w:r>
            <w:proofErr w:type="spellStart"/>
            <w:r w:rsidRPr="00C17DEC">
              <w:rPr>
                <w:bCs/>
                <w:sz w:val="28"/>
                <w:szCs w:val="28"/>
                <w:lang w:val="en-US"/>
              </w:rPr>
              <w:t>cấp</w:t>
            </w:r>
            <w:proofErr w:type="spellEnd"/>
            <w:r w:rsidRPr="00C17DEC">
              <w:rPr>
                <w:bCs/>
                <w:sz w:val="28"/>
                <w:szCs w:val="28"/>
                <w:lang w:val="en-US"/>
              </w:rPr>
              <w:t xml:space="preserve"> </w:t>
            </w:r>
            <w:proofErr w:type="spellStart"/>
            <w:r w:rsidRPr="00C17DEC">
              <w:rPr>
                <w:bCs/>
                <w:sz w:val="28"/>
                <w:szCs w:val="28"/>
                <w:lang w:val="en-US"/>
              </w:rPr>
              <w:t>cho</w:t>
            </w:r>
            <w:proofErr w:type="spellEnd"/>
            <w:r w:rsidRPr="00C17DEC">
              <w:rPr>
                <w:bCs/>
                <w:sz w:val="28"/>
                <w:szCs w:val="28"/>
                <w:lang w:val="en-US"/>
              </w:rPr>
              <w:t xml:space="preserve"> </w:t>
            </w:r>
            <w:proofErr w:type="spellStart"/>
            <w:r w:rsidRPr="00C17DEC">
              <w:rPr>
                <w:bCs/>
                <w:sz w:val="28"/>
                <w:szCs w:val="28"/>
                <w:lang w:val="en-US"/>
              </w:rPr>
              <w:t>nhiên</w:t>
            </w:r>
            <w:proofErr w:type="spellEnd"/>
            <w:r w:rsidRPr="00C17DEC">
              <w:rPr>
                <w:bCs/>
                <w:sz w:val="28"/>
                <w:szCs w:val="28"/>
                <w:lang w:val="en-US"/>
              </w:rPr>
              <w:t xml:space="preserve"> </w:t>
            </w:r>
            <w:proofErr w:type="spellStart"/>
            <w:r w:rsidRPr="00C17DEC">
              <w:rPr>
                <w:bCs/>
                <w:sz w:val="28"/>
                <w:szCs w:val="28"/>
                <w:lang w:val="en-US"/>
              </w:rPr>
              <w:t>liệu</w:t>
            </w:r>
            <w:proofErr w:type="spellEnd"/>
            <w:r w:rsidRPr="00C17DEC">
              <w:rPr>
                <w:bCs/>
                <w:sz w:val="28"/>
                <w:szCs w:val="28"/>
                <w:lang w:val="en-US"/>
              </w:rPr>
              <w:t xml:space="preserve"> </w:t>
            </w:r>
            <w:proofErr w:type="spellStart"/>
            <w:r w:rsidRPr="00C17DEC">
              <w:rPr>
                <w:bCs/>
                <w:sz w:val="28"/>
                <w:szCs w:val="28"/>
                <w:lang w:val="en-US"/>
              </w:rPr>
              <w:t>hóa</w:t>
            </w:r>
            <w:proofErr w:type="spellEnd"/>
            <w:r w:rsidRPr="00C17DEC">
              <w:rPr>
                <w:bCs/>
                <w:sz w:val="28"/>
                <w:szCs w:val="28"/>
                <w:lang w:val="en-US"/>
              </w:rPr>
              <w:t xml:space="preserve"> </w:t>
            </w:r>
            <w:proofErr w:type="spellStart"/>
            <w:r w:rsidRPr="00C17DEC">
              <w:rPr>
                <w:bCs/>
                <w:sz w:val="28"/>
                <w:szCs w:val="28"/>
                <w:lang w:val="en-US"/>
              </w:rPr>
              <w:t>thạch</w:t>
            </w:r>
            <w:proofErr w:type="spellEnd"/>
            <w:r w:rsidRPr="00C17DEC">
              <w:rPr>
                <w:bCs/>
                <w:sz w:val="28"/>
                <w:szCs w:val="28"/>
                <w:lang w:val="en-US"/>
              </w:rPr>
              <w:t xml:space="preserve">. </w:t>
            </w:r>
            <w:proofErr w:type="spellStart"/>
            <w:r w:rsidRPr="00C17DEC">
              <w:rPr>
                <w:bCs/>
                <w:sz w:val="28"/>
                <w:szCs w:val="28"/>
                <w:lang w:val="en-US"/>
              </w:rPr>
              <w:t>Trong</w:t>
            </w:r>
            <w:proofErr w:type="spellEnd"/>
            <w:r w:rsidRPr="00C17DEC">
              <w:rPr>
                <w:bCs/>
                <w:sz w:val="28"/>
                <w:szCs w:val="28"/>
                <w:lang w:val="en-US"/>
              </w:rPr>
              <w:t xml:space="preserve"> </w:t>
            </w:r>
            <w:proofErr w:type="spellStart"/>
            <w:r w:rsidRPr="00C17DEC">
              <w:rPr>
                <w:bCs/>
                <w:sz w:val="28"/>
                <w:szCs w:val="28"/>
                <w:lang w:val="en-US"/>
              </w:rPr>
              <w:t>khuôn</w:t>
            </w:r>
            <w:proofErr w:type="spellEnd"/>
            <w:r w:rsidRPr="00C17DEC">
              <w:rPr>
                <w:bCs/>
                <w:sz w:val="28"/>
                <w:szCs w:val="28"/>
                <w:lang w:val="en-US"/>
              </w:rPr>
              <w:t xml:space="preserve"> </w:t>
            </w:r>
            <w:proofErr w:type="spellStart"/>
            <w:r w:rsidRPr="00C17DEC">
              <w:rPr>
                <w:bCs/>
                <w:sz w:val="28"/>
                <w:szCs w:val="28"/>
                <w:lang w:val="en-US"/>
              </w:rPr>
              <w:t>khổ</w:t>
            </w:r>
            <w:proofErr w:type="spellEnd"/>
            <w:r w:rsidRPr="00C17DEC">
              <w:rPr>
                <w:bCs/>
                <w:sz w:val="28"/>
                <w:szCs w:val="28"/>
                <w:lang w:val="en-US"/>
              </w:rPr>
              <w:t xml:space="preserve"> </w:t>
            </w:r>
            <w:proofErr w:type="spellStart"/>
            <w:r w:rsidRPr="00C17DEC">
              <w:rPr>
                <w:bCs/>
                <w:sz w:val="28"/>
                <w:szCs w:val="28"/>
                <w:lang w:val="en-US"/>
              </w:rPr>
              <w:t>hợp</w:t>
            </w:r>
            <w:proofErr w:type="spellEnd"/>
            <w:r w:rsidRPr="00C17DEC">
              <w:rPr>
                <w:bCs/>
                <w:sz w:val="28"/>
                <w:szCs w:val="28"/>
                <w:lang w:val="en-US"/>
              </w:rPr>
              <w:t xml:space="preserve"> </w:t>
            </w:r>
            <w:proofErr w:type="spellStart"/>
            <w:r w:rsidRPr="00C17DEC">
              <w:rPr>
                <w:bCs/>
                <w:sz w:val="28"/>
                <w:szCs w:val="28"/>
                <w:lang w:val="en-US"/>
              </w:rPr>
              <w:t>tác</w:t>
            </w:r>
            <w:proofErr w:type="spellEnd"/>
            <w:r w:rsidRPr="00C17DEC">
              <w:rPr>
                <w:bCs/>
                <w:sz w:val="28"/>
                <w:szCs w:val="28"/>
                <w:lang w:val="en-US"/>
              </w:rPr>
              <w:t xml:space="preserve"> ASEAN, ASEAN+3 </w:t>
            </w:r>
            <w:proofErr w:type="spellStart"/>
            <w:r w:rsidRPr="00C17DEC">
              <w:rPr>
                <w:bCs/>
                <w:sz w:val="28"/>
                <w:szCs w:val="28"/>
                <w:lang w:val="en-US"/>
              </w:rPr>
              <w:t>về</w:t>
            </w:r>
            <w:proofErr w:type="spellEnd"/>
            <w:r>
              <w:rPr>
                <w:bCs/>
                <w:sz w:val="28"/>
                <w:szCs w:val="28"/>
                <w:lang w:val="en-US"/>
              </w:rPr>
              <w:t xml:space="preserve"> </w:t>
            </w:r>
            <w:proofErr w:type="spellStart"/>
            <w:r w:rsidRPr="00C17DEC">
              <w:rPr>
                <w:bCs/>
                <w:sz w:val="28"/>
                <w:szCs w:val="28"/>
                <w:lang w:val="en-US"/>
              </w:rPr>
              <w:t>biến</w:t>
            </w:r>
            <w:proofErr w:type="spellEnd"/>
            <w:r w:rsidRPr="00C17DEC">
              <w:rPr>
                <w:bCs/>
                <w:sz w:val="28"/>
                <w:szCs w:val="28"/>
                <w:lang w:val="en-US"/>
              </w:rPr>
              <w:t xml:space="preserve"> </w:t>
            </w:r>
            <w:proofErr w:type="spellStart"/>
            <w:r w:rsidRPr="00C17DEC">
              <w:rPr>
                <w:bCs/>
                <w:sz w:val="28"/>
                <w:szCs w:val="28"/>
                <w:lang w:val="en-US"/>
              </w:rPr>
              <w:t>đổi</w:t>
            </w:r>
            <w:proofErr w:type="spellEnd"/>
            <w:r w:rsidRPr="00C17DEC">
              <w:rPr>
                <w:bCs/>
                <w:sz w:val="28"/>
                <w:szCs w:val="28"/>
                <w:lang w:val="en-US"/>
              </w:rPr>
              <w:t xml:space="preserve"> </w:t>
            </w:r>
            <w:proofErr w:type="spellStart"/>
            <w:r w:rsidRPr="00C17DEC">
              <w:rPr>
                <w:bCs/>
                <w:sz w:val="28"/>
                <w:szCs w:val="28"/>
                <w:lang w:val="en-US"/>
              </w:rPr>
              <w:t>khí</w:t>
            </w:r>
            <w:proofErr w:type="spellEnd"/>
            <w:r w:rsidRPr="00C17DEC">
              <w:rPr>
                <w:bCs/>
                <w:sz w:val="28"/>
                <w:szCs w:val="28"/>
                <w:lang w:val="en-US"/>
              </w:rPr>
              <w:t xml:space="preserve"> </w:t>
            </w:r>
            <w:proofErr w:type="spellStart"/>
            <w:r w:rsidRPr="00C17DEC">
              <w:rPr>
                <w:bCs/>
                <w:sz w:val="28"/>
                <w:szCs w:val="28"/>
                <w:lang w:val="en-US"/>
              </w:rPr>
              <w:t>hậu</w:t>
            </w:r>
            <w:proofErr w:type="spellEnd"/>
            <w:r w:rsidRPr="00C17DEC">
              <w:rPr>
                <w:bCs/>
                <w:sz w:val="28"/>
                <w:szCs w:val="28"/>
                <w:lang w:val="en-US"/>
              </w:rPr>
              <w:t xml:space="preserve">, </w:t>
            </w:r>
            <w:proofErr w:type="spellStart"/>
            <w:r w:rsidRPr="00C17DEC">
              <w:rPr>
                <w:bCs/>
                <w:sz w:val="28"/>
                <w:szCs w:val="28"/>
                <w:lang w:val="en-US"/>
              </w:rPr>
              <w:t>Việt</w:t>
            </w:r>
            <w:proofErr w:type="spellEnd"/>
            <w:r w:rsidRPr="00C17DEC">
              <w:rPr>
                <w:bCs/>
                <w:sz w:val="28"/>
                <w:szCs w:val="28"/>
                <w:lang w:val="en-US"/>
              </w:rPr>
              <w:t xml:space="preserve"> Nam </w:t>
            </w:r>
            <w:proofErr w:type="spellStart"/>
            <w:r w:rsidRPr="00C17DEC">
              <w:rPr>
                <w:bCs/>
                <w:sz w:val="28"/>
                <w:szCs w:val="28"/>
                <w:lang w:val="en-US"/>
              </w:rPr>
              <w:t>hiện</w:t>
            </w:r>
            <w:proofErr w:type="spellEnd"/>
            <w:r w:rsidRPr="00C17DEC">
              <w:rPr>
                <w:bCs/>
                <w:sz w:val="28"/>
                <w:szCs w:val="28"/>
                <w:lang w:val="en-US"/>
              </w:rPr>
              <w:t xml:space="preserve"> </w:t>
            </w:r>
            <w:proofErr w:type="spellStart"/>
            <w:r w:rsidRPr="00C17DEC">
              <w:rPr>
                <w:bCs/>
                <w:sz w:val="28"/>
                <w:szCs w:val="28"/>
                <w:lang w:val="en-US"/>
              </w:rPr>
              <w:t>tham</w:t>
            </w:r>
            <w:proofErr w:type="spellEnd"/>
            <w:r w:rsidRPr="00C17DEC">
              <w:rPr>
                <w:bCs/>
                <w:sz w:val="28"/>
                <w:szCs w:val="28"/>
                <w:lang w:val="en-US"/>
              </w:rPr>
              <w:t xml:space="preserve"> </w:t>
            </w:r>
            <w:proofErr w:type="spellStart"/>
            <w:r w:rsidRPr="00C17DEC">
              <w:rPr>
                <w:bCs/>
                <w:sz w:val="28"/>
                <w:szCs w:val="28"/>
                <w:lang w:val="en-US"/>
              </w:rPr>
              <w:t>gia</w:t>
            </w:r>
            <w:proofErr w:type="spellEnd"/>
            <w:r w:rsidRPr="00C17DEC">
              <w:rPr>
                <w:bCs/>
                <w:sz w:val="28"/>
                <w:szCs w:val="28"/>
                <w:lang w:val="en-US"/>
              </w:rPr>
              <w:t xml:space="preserve"> </w:t>
            </w:r>
            <w:proofErr w:type="spellStart"/>
            <w:r w:rsidRPr="00C17DEC">
              <w:rPr>
                <w:bCs/>
                <w:sz w:val="28"/>
                <w:szCs w:val="28"/>
                <w:lang w:val="en-US"/>
              </w:rPr>
              <w:t>Ủy</w:t>
            </w:r>
            <w:proofErr w:type="spellEnd"/>
            <w:r w:rsidRPr="00C17DEC">
              <w:rPr>
                <w:bCs/>
                <w:sz w:val="28"/>
                <w:szCs w:val="28"/>
                <w:lang w:val="en-US"/>
              </w:rPr>
              <w:t xml:space="preserve"> ban </w:t>
            </w:r>
            <w:proofErr w:type="spellStart"/>
            <w:r w:rsidRPr="00C17DEC">
              <w:rPr>
                <w:bCs/>
                <w:sz w:val="28"/>
                <w:szCs w:val="28"/>
                <w:lang w:val="en-US"/>
              </w:rPr>
              <w:t>điều</w:t>
            </w:r>
            <w:proofErr w:type="spellEnd"/>
            <w:r w:rsidRPr="00C17DEC">
              <w:rPr>
                <w:bCs/>
                <w:sz w:val="28"/>
                <w:szCs w:val="28"/>
                <w:lang w:val="en-US"/>
              </w:rPr>
              <w:t xml:space="preserve"> </w:t>
            </w:r>
            <w:proofErr w:type="spellStart"/>
            <w:r w:rsidRPr="00C17DEC">
              <w:rPr>
                <w:bCs/>
                <w:sz w:val="28"/>
                <w:szCs w:val="28"/>
                <w:lang w:val="en-US"/>
              </w:rPr>
              <w:t>phối</w:t>
            </w:r>
            <w:proofErr w:type="spellEnd"/>
            <w:r w:rsidRPr="00C17DEC">
              <w:rPr>
                <w:bCs/>
                <w:sz w:val="28"/>
                <w:szCs w:val="28"/>
                <w:lang w:val="en-US"/>
              </w:rPr>
              <w:t xml:space="preserve"> </w:t>
            </w:r>
            <w:proofErr w:type="spellStart"/>
            <w:r w:rsidRPr="00C17DEC">
              <w:rPr>
                <w:bCs/>
                <w:sz w:val="28"/>
                <w:szCs w:val="28"/>
                <w:lang w:val="en-US"/>
              </w:rPr>
              <w:t>liên</w:t>
            </w:r>
            <w:proofErr w:type="spellEnd"/>
            <w:r w:rsidRPr="00C17DEC">
              <w:rPr>
                <w:bCs/>
                <w:sz w:val="28"/>
                <w:szCs w:val="28"/>
                <w:lang w:val="en-US"/>
              </w:rPr>
              <w:t xml:space="preserve"> </w:t>
            </w:r>
            <w:proofErr w:type="spellStart"/>
            <w:r w:rsidRPr="00C17DEC">
              <w:rPr>
                <w:bCs/>
                <w:sz w:val="28"/>
                <w:szCs w:val="28"/>
                <w:lang w:val="en-US"/>
              </w:rPr>
              <w:t>ngành</w:t>
            </w:r>
            <w:proofErr w:type="spellEnd"/>
            <w:r w:rsidRPr="00C17DEC">
              <w:rPr>
                <w:bCs/>
                <w:sz w:val="28"/>
                <w:szCs w:val="28"/>
                <w:lang w:val="en-US"/>
              </w:rPr>
              <w:t xml:space="preserve"> </w:t>
            </w:r>
            <w:proofErr w:type="spellStart"/>
            <w:r w:rsidRPr="00C17DEC">
              <w:rPr>
                <w:bCs/>
                <w:sz w:val="28"/>
                <w:szCs w:val="28"/>
                <w:lang w:val="en-US"/>
              </w:rPr>
              <w:t>về</w:t>
            </w:r>
            <w:proofErr w:type="spellEnd"/>
            <w:r w:rsidRPr="00C17DEC">
              <w:rPr>
                <w:bCs/>
                <w:sz w:val="28"/>
                <w:szCs w:val="28"/>
                <w:lang w:val="en-US"/>
              </w:rPr>
              <w:t xml:space="preserve"> </w:t>
            </w:r>
            <w:proofErr w:type="spellStart"/>
            <w:r w:rsidRPr="00C17DEC">
              <w:rPr>
                <w:bCs/>
                <w:sz w:val="28"/>
                <w:szCs w:val="28"/>
                <w:lang w:val="en-US"/>
              </w:rPr>
              <w:t>Tài</w:t>
            </w:r>
            <w:proofErr w:type="spellEnd"/>
            <w:r w:rsidRPr="00C17DEC">
              <w:rPr>
                <w:bCs/>
                <w:sz w:val="28"/>
                <w:szCs w:val="28"/>
                <w:lang w:val="en-US"/>
              </w:rPr>
              <w:t xml:space="preserve"> </w:t>
            </w:r>
            <w:proofErr w:type="spellStart"/>
            <w:r w:rsidRPr="00C17DEC">
              <w:rPr>
                <w:bCs/>
                <w:sz w:val="28"/>
                <w:szCs w:val="28"/>
                <w:lang w:val="en-US"/>
              </w:rPr>
              <w:t>trợ</w:t>
            </w:r>
            <w:proofErr w:type="spellEnd"/>
            <w:r>
              <w:rPr>
                <w:bCs/>
                <w:sz w:val="28"/>
                <w:szCs w:val="28"/>
                <w:lang w:val="en-US"/>
              </w:rPr>
              <w:t xml:space="preserve"> </w:t>
            </w:r>
            <w:proofErr w:type="spellStart"/>
            <w:r w:rsidRPr="00C17DEC">
              <w:rPr>
                <w:bCs/>
                <w:sz w:val="28"/>
                <w:szCs w:val="28"/>
                <w:lang w:val="en-US"/>
              </w:rPr>
              <w:t>và</w:t>
            </w:r>
            <w:proofErr w:type="spellEnd"/>
            <w:r w:rsidRPr="00C17DEC">
              <w:rPr>
                <w:bCs/>
                <w:sz w:val="28"/>
                <w:szCs w:val="28"/>
                <w:lang w:val="en-US"/>
              </w:rPr>
              <w:t xml:space="preserve"> </w:t>
            </w:r>
            <w:proofErr w:type="spellStart"/>
            <w:r w:rsidRPr="00C17DEC">
              <w:rPr>
                <w:bCs/>
                <w:sz w:val="28"/>
                <w:szCs w:val="28"/>
                <w:lang w:val="en-US"/>
              </w:rPr>
              <w:t>bảo</w:t>
            </w:r>
            <w:proofErr w:type="spellEnd"/>
            <w:r w:rsidRPr="00C17DEC">
              <w:rPr>
                <w:bCs/>
                <w:sz w:val="28"/>
                <w:szCs w:val="28"/>
                <w:lang w:val="en-US"/>
              </w:rPr>
              <w:t xml:space="preserve"> </w:t>
            </w:r>
            <w:proofErr w:type="spellStart"/>
            <w:r w:rsidRPr="00C17DEC">
              <w:rPr>
                <w:bCs/>
                <w:sz w:val="28"/>
                <w:szCs w:val="28"/>
                <w:lang w:val="en-US"/>
              </w:rPr>
              <w:t>hiểm</w:t>
            </w:r>
            <w:proofErr w:type="spellEnd"/>
            <w:r w:rsidRPr="00C17DEC">
              <w:rPr>
                <w:bCs/>
                <w:sz w:val="28"/>
                <w:szCs w:val="28"/>
                <w:lang w:val="en-US"/>
              </w:rPr>
              <w:t xml:space="preserve"> </w:t>
            </w:r>
            <w:proofErr w:type="spellStart"/>
            <w:r w:rsidRPr="00C17DEC">
              <w:rPr>
                <w:bCs/>
                <w:sz w:val="28"/>
                <w:szCs w:val="28"/>
                <w:lang w:val="en-US"/>
              </w:rPr>
              <w:t>rủi</w:t>
            </w:r>
            <w:proofErr w:type="spellEnd"/>
            <w:r w:rsidRPr="00C17DEC">
              <w:rPr>
                <w:bCs/>
                <w:sz w:val="28"/>
                <w:szCs w:val="28"/>
                <w:lang w:val="en-US"/>
              </w:rPr>
              <w:t xml:space="preserve"> </w:t>
            </w:r>
            <w:proofErr w:type="spellStart"/>
            <w:r w:rsidRPr="00C17DEC">
              <w:rPr>
                <w:bCs/>
                <w:sz w:val="28"/>
                <w:szCs w:val="28"/>
                <w:lang w:val="en-US"/>
              </w:rPr>
              <w:t>ro</w:t>
            </w:r>
            <w:proofErr w:type="spellEnd"/>
            <w:r w:rsidRPr="00C17DEC">
              <w:rPr>
                <w:bCs/>
                <w:sz w:val="28"/>
                <w:szCs w:val="28"/>
                <w:lang w:val="en-US"/>
              </w:rPr>
              <w:t xml:space="preserve"> </w:t>
            </w:r>
            <w:proofErr w:type="spellStart"/>
            <w:r w:rsidRPr="00C17DEC">
              <w:rPr>
                <w:bCs/>
                <w:sz w:val="28"/>
                <w:szCs w:val="28"/>
                <w:lang w:val="en-US"/>
              </w:rPr>
              <w:t>thiên</w:t>
            </w:r>
            <w:proofErr w:type="spellEnd"/>
            <w:r w:rsidRPr="00C17DEC">
              <w:rPr>
                <w:bCs/>
                <w:sz w:val="28"/>
                <w:szCs w:val="28"/>
                <w:lang w:val="en-US"/>
              </w:rPr>
              <w:t xml:space="preserve"> tai (ACSCC-DRIF), </w:t>
            </w:r>
            <w:proofErr w:type="spellStart"/>
            <w:r w:rsidRPr="00C17DEC">
              <w:rPr>
                <w:bCs/>
                <w:sz w:val="28"/>
                <w:szCs w:val="28"/>
                <w:lang w:val="en-US"/>
              </w:rPr>
              <w:t>Công</w:t>
            </w:r>
            <w:proofErr w:type="spellEnd"/>
            <w:r w:rsidRPr="00C17DEC">
              <w:rPr>
                <w:bCs/>
                <w:sz w:val="28"/>
                <w:szCs w:val="28"/>
                <w:lang w:val="en-US"/>
              </w:rPr>
              <w:t xml:space="preserve"> </w:t>
            </w:r>
            <w:proofErr w:type="spellStart"/>
            <w:r w:rsidRPr="00C17DEC">
              <w:rPr>
                <w:bCs/>
                <w:sz w:val="28"/>
                <w:szCs w:val="28"/>
                <w:lang w:val="en-US"/>
              </w:rPr>
              <w:t>cụ</w:t>
            </w:r>
            <w:proofErr w:type="spellEnd"/>
            <w:r w:rsidRPr="00C17DEC">
              <w:rPr>
                <w:bCs/>
                <w:sz w:val="28"/>
                <w:szCs w:val="28"/>
                <w:lang w:val="en-US"/>
              </w:rPr>
              <w:t xml:space="preserve"> </w:t>
            </w:r>
            <w:proofErr w:type="spellStart"/>
            <w:r w:rsidRPr="00C17DEC">
              <w:rPr>
                <w:bCs/>
                <w:sz w:val="28"/>
                <w:szCs w:val="28"/>
                <w:lang w:val="en-US"/>
              </w:rPr>
              <w:t>Bảo</w:t>
            </w:r>
            <w:proofErr w:type="spellEnd"/>
            <w:r w:rsidRPr="00C17DEC">
              <w:rPr>
                <w:bCs/>
                <w:sz w:val="28"/>
                <w:szCs w:val="28"/>
                <w:lang w:val="en-US"/>
              </w:rPr>
              <w:t xml:space="preserve"> </w:t>
            </w:r>
            <w:proofErr w:type="spellStart"/>
            <w:r w:rsidRPr="00C17DEC">
              <w:rPr>
                <w:bCs/>
                <w:sz w:val="28"/>
                <w:szCs w:val="28"/>
                <w:lang w:val="en-US"/>
              </w:rPr>
              <w:t>hiểm</w:t>
            </w:r>
            <w:proofErr w:type="spellEnd"/>
            <w:r w:rsidRPr="00C17DEC">
              <w:rPr>
                <w:bCs/>
                <w:sz w:val="28"/>
                <w:szCs w:val="28"/>
                <w:lang w:val="en-US"/>
              </w:rPr>
              <w:t xml:space="preserve"> </w:t>
            </w:r>
            <w:proofErr w:type="spellStart"/>
            <w:r w:rsidRPr="00C17DEC">
              <w:rPr>
                <w:bCs/>
                <w:sz w:val="28"/>
                <w:szCs w:val="28"/>
                <w:lang w:val="en-US"/>
              </w:rPr>
              <w:t>rủi</w:t>
            </w:r>
            <w:proofErr w:type="spellEnd"/>
            <w:r w:rsidRPr="00C17DEC">
              <w:rPr>
                <w:bCs/>
                <w:sz w:val="28"/>
                <w:szCs w:val="28"/>
                <w:lang w:val="en-US"/>
              </w:rPr>
              <w:t xml:space="preserve"> </w:t>
            </w:r>
            <w:proofErr w:type="spellStart"/>
            <w:r w:rsidRPr="00C17DEC">
              <w:rPr>
                <w:bCs/>
                <w:sz w:val="28"/>
                <w:szCs w:val="28"/>
                <w:lang w:val="en-US"/>
              </w:rPr>
              <w:t>ro</w:t>
            </w:r>
            <w:proofErr w:type="spellEnd"/>
            <w:r w:rsidRPr="00C17DEC">
              <w:rPr>
                <w:bCs/>
                <w:sz w:val="28"/>
                <w:szCs w:val="28"/>
                <w:lang w:val="en-US"/>
              </w:rPr>
              <w:t xml:space="preserve"> </w:t>
            </w:r>
            <w:proofErr w:type="spellStart"/>
            <w:r w:rsidRPr="00C17DEC">
              <w:rPr>
                <w:bCs/>
                <w:sz w:val="28"/>
                <w:szCs w:val="28"/>
                <w:lang w:val="en-US"/>
              </w:rPr>
              <w:t>thiên</w:t>
            </w:r>
            <w:proofErr w:type="spellEnd"/>
            <w:r w:rsidRPr="00C17DEC">
              <w:rPr>
                <w:bCs/>
                <w:sz w:val="28"/>
                <w:szCs w:val="28"/>
                <w:lang w:val="en-US"/>
              </w:rPr>
              <w:t xml:space="preserve"> tai</w:t>
            </w:r>
            <w:r>
              <w:rPr>
                <w:bCs/>
                <w:sz w:val="28"/>
                <w:szCs w:val="28"/>
                <w:lang w:val="en-US"/>
              </w:rPr>
              <w:t xml:space="preserve"> </w:t>
            </w:r>
            <w:proofErr w:type="spellStart"/>
            <w:r w:rsidRPr="00C17DEC">
              <w:rPr>
                <w:bCs/>
                <w:sz w:val="28"/>
                <w:szCs w:val="28"/>
                <w:lang w:val="en-US"/>
              </w:rPr>
              <w:t>Đông</w:t>
            </w:r>
            <w:proofErr w:type="spellEnd"/>
            <w:r w:rsidRPr="00C17DEC">
              <w:rPr>
                <w:bCs/>
                <w:sz w:val="28"/>
                <w:szCs w:val="28"/>
                <w:lang w:val="en-US"/>
              </w:rPr>
              <w:t xml:space="preserve"> Nam Á (SEADRIF), </w:t>
            </w:r>
            <w:proofErr w:type="spellStart"/>
            <w:r w:rsidRPr="00C17DEC">
              <w:rPr>
                <w:bCs/>
                <w:sz w:val="28"/>
                <w:szCs w:val="28"/>
                <w:lang w:val="en-US"/>
              </w:rPr>
              <w:t>tuy</w:t>
            </w:r>
            <w:proofErr w:type="spellEnd"/>
            <w:r w:rsidRPr="00C17DEC">
              <w:rPr>
                <w:bCs/>
                <w:sz w:val="28"/>
                <w:szCs w:val="28"/>
                <w:lang w:val="en-US"/>
              </w:rPr>
              <w:t xml:space="preserve"> </w:t>
            </w:r>
            <w:proofErr w:type="spellStart"/>
            <w:r w:rsidRPr="00C17DEC">
              <w:rPr>
                <w:bCs/>
                <w:sz w:val="28"/>
                <w:szCs w:val="28"/>
                <w:lang w:val="en-US"/>
              </w:rPr>
              <w:t>nhiên</w:t>
            </w:r>
            <w:proofErr w:type="spellEnd"/>
            <w:r w:rsidRPr="00C17DEC">
              <w:rPr>
                <w:bCs/>
                <w:sz w:val="28"/>
                <w:szCs w:val="28"/>
                <w:lang w:val="en-US"/>
              </w:rPr>
              <w:t xml:space="preserve"> </w:t>
            </w:r>
            <w:proofErr w:type="spellStart"/>
            <w:r w:rsidRPr="00C17DEC">
              <w:rPr>
                <w:bCs/>
                <w:sz w:val="28"/>
                <w:szCs w:val="28"/>
                <w:lang w:val="en-US"/>
              </w:rPr>
              <w:t>hoạt</w:t>
            </w:r>
            <w:proofErr w:type="spellEnd"/>
            <w:r w:rsidRPr="00C17DEC">
              <w:rPr>
                <w:bCs/>
                <w:sz w:val="28"/>
                <w:szCs w:val="28"/>
                <w:lang w:val="en-US"/>
              </w:rPr>
              <w:t xml:space="preserve"> </w:t>
            </w:r>
            <w:proofErr w:type="spellStart"/>
            <w:r w:rsidRPr="00C17DEC">
              <w:rPr>
                <w:bCs/>
                <w:sz w:val="28"/>
                <w:szCs w:val="28"/>
                <w:lang w:val="en-US"/>
              </w:rPr>
              <w:t>động</w:t>
            </w:r>
            <w:proofErr w:type="spellEnd"/>
            <w:r w:rsidRPr="00C17DEC">
              <w:rPr>
                <w:bCs/>
                <w:sz w:val="28"/>
                <w:szCs w:val="28"/>
                <w:lang w:val="en-US"/>
              </w:rPr>
              <w:t xml:space="preserve"> </w:t>
            </w:r>
            <w:proofErr w:type="spellStart"/>
            <w:r w:rsidRPr="00C17DEC">
              <w:rPr>
                <w:bCs/>
                <w:sz w:val="28"/>
                <w:szCs w:val="28"/>
                <w:lang w:val="en-US"/>
              </w:rPr>
              <w:t>hợp</w:t>
            </w:r>
            <w:proofErr w:type="spellEnd"/>
            <w:r w:rsidRPr="00C17DEC">
              <w:rPr>
                <w:bCs/>
                <w:sz w:val="28"/>
                <w:szCs w:val="28"/>
                <w:lang w:val="en-US"/>
              </w:rPr>
              <w:t xml:space="preserve"> </w:t>
            </w:r>
            <w:proofErr w:type="spellStart"/>
            <w:r w:rsidRPr="00C17DEC">
              <w:rPr>
                <w:bCs/>
                <w:sz w:val="28"/>
                <w:szCs w:val="28"/>
                <w:lang w:val="en-US"/>
              </w:rPr>
              <w:t>tác</w:t>
            </w:r>
            <w:proofErr w:type="spellEnd"/>
            <w:r w:rsidRPr="00C17DEC">
              <w:rPr>
                <w:bCs/>
                <w:sz w:val="28"/>
                <w:szCs w:val="28"/>
                <w:lang w:val="en-US"/>
              </w:rPr>
              <w:t xml:space="preserve"> </w:t>
            </w:r>
            <w:proofErr w:type="spellStart"/>
            <w:r w:rsidRPr="00C17DEC">
              <w:rPr>
                <w:bCs/>
                <w:sz w:val="28"/>
                <w:szCs w:val="28"/>
                <w:lang w:val="en-US"/>
              </w:rPr>
              <w:t>chủ</w:t>
            </w:r>
            <w:proofErr w:type="spellEnd"/>
            <w:r w:rsidRPr="00C17DEC">
              <w:rPr>
                <w:bCs/>
                <w:sz w:val="28"/>
                <w:szCs w:val="28"/>
                <w:lang w:val="en-US"/>
              </w:rPr>
              <w:t xml:space="preserve"> </w:t>
            </w:r>
            <w:proofErr w:type="spellStart"/>
            <w:r w:rsidRPr="00C17DEC">
              <w:rPr>
                <w:bCs/>
                <w:sz w:val="28"/>
                <w:szCs w:val="28"/>
                <w:lang w:val="en-US"/>
              </w:rPr>
              <w:t>yếu</w:t>
            </w:r>
            <w:proofErr w:type="spellEnd"/>
            <w:r w:rsidRPr="00C17DEC">
              <w:rPr>
                <w:bCs/>
                <w:sz w:val="28"/>
                <w:szCs w:val="28"/>
                <w:lang w:val="en-US"/>
              </w:rPr>
              <w:t xml:space="preserve"> </w:t>
            </w:r>
            <w:proofErr w:type="spellStart"/>
            <w:r w:rsidRPr="00C17DEC">
              <w:rPr>
                <w:bCs/>
                <w:sz w:val="28"/>
                <w:szCs w:val="28"/>
                <w:lang w:val="en-US"/>
              </w:rPr>
              <w:t>về</w:t>
            </w:r>
            <w:proofErr w:type="spellEnd"/>
            <w:r w:rsidRPr="00C17DEC">
              <w:rPr>
                <w:bCs/>
                <w:sz w:val="28"/>
                <w:szCs w:val="28"/>
                <w:lang w:val="en-US"/>
              </w:rPr>
              <w:t xml:space="preserve"> </w:t>
            </w:r>
            <w:proofErr w:type="spellStart"/>
            <w:r w:rsidRPr="00C17DEC">
              <w:rPr>
                <w:bCs/>
                <w:sz w:val="28"/>
                <w:szCs w:val="28"/>
                <w:lang w:val="en-US"/>
              </w:rPr>
              <w:t>chia</w:t>
            </w:r>
            <w:proofErr w:type="spellEnd"/>
            <w:r w:rsidRPr="00C17DEC">
              <w:rPr>
                <w:bCs/>
                <w:sz w:val="28"/>
                <w:szCs w:val="28"/>
                <w:lang w:val="en-US"/>
              </w:rPr>
              <w:t xml:space="preserve"> </w:t>
            </w:r>
            <w:proofErr w:type="spellStart"/>
            <w:r w:rsidRPr="00C17DEC">
              <w:rPr>
                <w:bCs/>
                <w:sz w:val="28"/>
                <w:szCs w:val="28"/>
                <w:lang w:val="en-US"/>
              </w:rPr>
              <w:t>sẻ</w:t>
            </w:r>
            <w:proofErr w:type="spellEnd"/>
            <w:r w:rsidRPr="00C17DEC">
              <w:rPr>
                <w:bCs/>
                <w:sz w:val="28"/>
                <w:szCs w:val="28"/>
                <w:lang w:val="en-US"/>
              </w:rPr>
              <w:t xml:space="preserve"> </w:t>
            </w:r>
            <w:proofErr w:type="spellStart"/>
            <w:r w:rsidRPr="00C17DEC">
              <w:rPr>
                <w:bCs/>
                <w:sz w:val="28"/>
                <w:szCs w:val="28"/>
                <w:lang w:val="en-US"/>
              </w:rPr>
              <w:t>kiến</w:t>
            </w:r>
            <w:proofErr w:type="spellEnd"/>
            <w:r>
              <w:rPr>
                <w:bCs/>
                <w:sz w:val="28"/>
                <w:szCs w:val="28"/>
                <w:lang w:val="en-US"/>
              </w:rPr>
              <w:t xml:space="preserve"> </w:t>
            </w:r>
            <w:proofErr w:type="spellStart"/>
            <w:r w:rsidRPr="00C17DEC">
              <w:rPr>
                <w:bCs/>
                <w:sz w:val="28"/>
                <w:szCs w:val="28"/>
                <w:lang w:val="en-US"/>
              </w:rPr>
              <w:t>thức</w:t>
            </w:r>
            <w:proofErr w:type="spellEnd"/>
            <w:r w:rsidRPr="00C17DEC">
              <w:rPr>
                <w:bCs/>
                <w:sz w:val="28"/>
                <w:szCs w:val="28"/>
                <w:lang w:val="en-US"/>
              </w:rPr>
              <w:t xml:space="preserve">, </w:t>
            </w:r>
            <w:proofErr w:type="spellStart"/>
            <w:r w:rsidRPr="00C17DEC">
              <w:rPr>
                <w:bCs/>
                <w:sz w:val="28"/>
                <w:szCs w:val="28"/>
                <w:lang w:val="en-US"/>
              </w:rPr>
              <w:t>hỗ</w:t>
            </w:r>
            <w:proofErr w:type="spellEnd"/>
            <w:r w:rsidRPr="00C17DEC">
              <w:rPr>
                <w:bCs/>
                <w:sz w:val="28"/>
                <w:szCs w:val="28"/>
                <w:lang w:val="en-US"/>
              </w:rPr>
              <w:t xml:space="preserve"> </w:t>
            </w:r>
            <w:proofErr w:type="spellStart"/>
            <w:r w:rsidRPr="00C17DEC">
              <w:rPr>
                <w:bCs/>
                <w:sz w:val="28"/>
                <w:szCs w:val="28"/>
                <w:lang w:val="en-US"/>
              </w:rPr>
              <w:t>trợ</w:t>
            </w:r>
            <w:proofErr w:type="spellEnd"/>
            <w:r w:rsidRPr="00C17DEC">
              <w:rPr>
                <w:bCs/>
                <w:sz w:val="28"/>
                <w:szCs w:val="28"/>
                <w:lang w:val="en-US"/>
              </w:rPr>
              <w:t xml:space="preserve"> </w:t>
            </w:r>
            <w:proofErr w:type="spellStart"/>
            <w:r w:rsidRPr="00C17DEC">
              <w:rPr>
                <w:bCs/>
                <w:sz w:val="28"/>
                <w:szCs w:val="28"/>
                <w:lang w:val="en-US"/>
              </w:rPr>
              <w:t>kỹ</w:t>
            </w:r>
            <w:proofErr w:type="spellEnd"/>
            <w:r w:rsidRPr="00C17DEC">
              <w:rPr>
                <w:bCs/>
                <w:sz w:val="28"/>
                <w:szCs w:val="28"/>
                <w:lang w:val="en-US"/>
              </w:rPr>
              <w:t xml:space="preserve"> </w:t>
            </w:r>
            <w:proofErr w:type="spellStart"/>
            <w:r w:rsidRPr="00C17DEC">
              <w:rPr>
                <w:bCs/>
                <w:sz w:val="28"/>
                <w:szCs w:val="28"/>
                <w:lang w:val="en-US"/>
              </w:rPr>
              <w:t>thuật</w:t>
            </w:r>
            <w:proofErr w:type="spellEnd"/>
            <w:r w:rsidRPr="00C17DEC">
              <w:rPr>
                <w:bCs/>
                <w:sz w:val="28"/>
                <w:szCs w:val="28"/>
                <w:lang w:val="en-US"/>
              </w:rPr>
              <w:t xml:space="preserve">. </w:t>
            </w:r>
            <w:proofErr w:type="spellStart"/>
            <w:r w:rsidRPr="00C17DEC">
              <w:rPr>
                <w:bCs/>
                <w:sz w:val="28"/>
                <w:szCs w:val="28"/>
                <w:lang w:val="en-US"/>
              </w:rPr>
              <w:t>Một</w:t>
            </w:r>
            <w:proofErr w:type="spellEnd"/>
            <w:r w:rsidRPr="00C17DEC">
              <w:rPr>
                <w:bCs/>
                <w:sz w:val="28"/>
                <w:szCs w:val="28"/>
                <w:lang w:val="en-US"/>
              </w:rPr>
              <w:t xml:space="preserve"> </w:t>
            </w:r>
            <w:proofErr w:type="spellStart"/>
            <w:r w:rsidRPr="00C17DEC">
              <w:rPr>
                <w:bCs/>
                <w:sz w:val="28"/>
                <w:szCs w:val="28"/>
                <w:lang w:val="en-US"/>
              </w:rPr>
              <w:t>số</w:t>
            </w:r>
            <w:proofErr w:type="spellEnd"/>
            <w:r w:rsidRPr="00C17DEC">
              <w:rPr>
                <w:bCs/>
                <w:sz w:val="28"/>
                <w:szCs w:val="28"/>
                <w:lang w:val="en-US"/>
              </w:rPr>
              <w:t xml:space="preserve"> </w:t>
            </w:r>
            <w:proofErr w:type="spellStart"/>
            <w:r w:rsidRPr="00C17DEC">
              <w:rPr>
                <w:bCs/>
                <w:sz w:val="28"/>
                <w:szCs w:val="28"/>
                <w:lang w:val="en-US"/>
              </w:rPr>
              <w:t>diễn</w:t>
            </w:r>
            <w:proofErr w:type="spellEnd"/>
            <w:r w:rsidRPr="00C17DEC">
              <w:rPr>
                <w:bCs/>
                <w:sz w:val="28"/>
                <w:szCs w:val="28"/>
                <w:lang w:val="en-US"/>
              </w:rPr>
              <w:t xml:space="preserve"> </w:t>
            </w:r>
            <w:proofErr w:type="spellStart"/>
            <w:r w:rsidRPr="00C17DEC">
              <w:rPr>
                <w:bCs/>
                <w:sz w:val="28"/>
                <w:szCs w:val="28"/>
                <w:lang w:val="en-US"/>
              </w:rPr>
              <w:t>đàn</w:t>
            </w:r>
            <w:proofErr w:type="spellEnd"/>
            <w:r w:rsidRPr="00C17DEC">
              <w:rPr>
                <w:bCs/>
                <w:sz w:val="28"/>
                <w:szCs w:val="28"/>
                <w:lang w:val="en-US"/>
              </w:rPr>
              <w:t xml:space="preserve"> </w:t>
            </w:r>
            <w:proofErr w:type="spellStart"/>
            <w:r w:rsidRPr="00C17DEC">
              <w:rPr>
                <w:bCs/>
                <w:sz w:val="28"/>
                <w:szCs w:val="28"/>
                <w:lang w:val="en-US"/>
              </w:rPr>
              <w:t>hợp</w:t>
            </w:r>
            <w:proofErr w:type="spellEnd"/>
            <w:r w:rsidRPr="00C17DEC">
              <w:rPr>
                <w:bCs/>
                <w:sz w:val="28"/>
                <w:szCs w:val="28"/>
                <w:lang w:val="en-US"/>
              </w:rPr>
              <w:t xml:space="preserve"> </w:t>
            </w:r>
            <w:proofErr w:type="spellStart"/>
            <w:r w:rsidRPr="00C17DEC">
              <w:rPr>
                <w:bCs/>
                <w:sz w:val="28"/>
                <w:szCs w:val="28"/>
                <w:lang w:val="en-US"/>
              </w:rPr>
              <w:t>tác</w:t>
            </w:r>
            <w:proofErr w:type="spellEnd"/>
            <w:r w:rsidRPr="00C17DEC">
              <w:rPr>
                <w:bCs/>
                <w:sz w:val="28"/>
                <w:szCs w:val="28"/>
                <w:lang w:val="en-US"/>
              </w:rPr>
              <w:t xml:space="preserve"> </w:t>
            </w:r>
            <w:proofErr w:type="spellStart"/>
            <w:r w:rsidRPr="00C17DEC">
              <w:rPr>
                <w:bCs/>
                <w:sz w:val="28"/>
                <w:szCs w:val="28"/>
                <w:lang w:val="en-US"/>
              </w:rPr>
              <w:t>khác</w:t>
            </w:r>
            <w:proofErr w:type="spellEnd"/>
            <w:r w:rsidRPr="00C17DEC">
              <w:rPr>
                <w:bCs/>
                <w:sz w:val="28"/>
                <w:szCs w:val="28"/>
                <w:lang w:val="en-US"/>
              </w:rPr>
              <w:t xml:space="preserve"> </w:t>
            </w:r>
            <w:proofErr w:type="spellStart"/>
            <w:r w:rsidRPr="00C17DEC">
              <w:rPr>
                <w:bCs/>
                <w:sz w:val="28"/>
                <w:szCs w:val="28"/>
                <w:lang w:val="en-US"/>
              </w:rPr>
              <w:t>như</w:t>
            </w:r>
            <w:proofErr w:type="spellEnd"/>
            <w:r w:rsidRPr="00C17DEC">
              <w:rPr>
                <w:bCs/>
                <w:sz w:val="28"/>
                <w:szCs w:val="28"/>
                <w:lang w:val="en-US"/>
              </w:rPr>
              <w:t xml:space="preserve"> </w:t>
            </w:r>
            <w:proofErr w:type="spellStart"/>
            <w:r w:rsidRPr="00C17DEC">
              <w:rPr>
                <w:bCs/>
                <w:sz w:val="28"/>
                <w:szCs w:val="28"/>
                <w:lang w:val="en-US"/>
              </w:rPr>
              <w:t>Liên</w:t>
            </w:r>
            <w:proofErr w:type="spellEnd"/>
            <w:r w:rsidRPr="00C17DEC">
              <w:rPr>
                <w:bCs/>
                <w:sz w:val="28"/>
                <w:szCs w:val="28"/>
                <w:lang w:val="en-US"/>
              </w:rPr>
              <w:t xml:space="preserve"> minh </w:t>
            </w:r>
            <w:proofErr w:type="spellStart"/>
            <w:r w:rsidRPr="00C17DEC">
              <w:rPr>
                <w:bCs/>
                <w:sz w:val="28"/>
                <w:szCs w:val="28"/>
                <w:lang w:val="en-US"/>
              </w:rPr>
              <w:t>biến</w:t>
            </w:r>
            <w:proofErr w:type="spellEnd"/>
            <w:r w:rsidRPr="00C17DEC">
              <w:rPr>
                <w:bCs/>
                <w:sz w:val="28"/>
                <w:szCs w:val="28"/>
                <w:lang w:val="en-US"/>
              </w:rPr>
              <w:t xml:space="preserve"> </w:t>
            </w:r>
            <w:proofErr w:type="spellStart"/>
            <w:r w:rsidRPr="00C17DEC">
              <w:rPr>
                <w:bCs/>
                <w:sz w:val="28"/>
                <w:szCs w:val="28"/>
                <w:lang w:val="en-US"/>
              </w:rPr>
              <w:t>đổi</w:t>
            </w:r>
            <w:proofErr w:type="spellEnd"/>
            <w:r w:rsidRPr="00C17DEC">
              <w:rPr>
                <w:bCs/>
                <w:sz w:val="28"/>
                <w:szCs w:val="28"/>
                <w:lang w:val="en-US"/>
              </w:rPr>
              <w:t xml:space="preserve"> </w:t>
            </w:r>
            <w:proofErr w:type="spellStart"/>
            <w:r w:rsidRPr="00C17DEC">
              <w:rPr>
                <w:bCs/>
                <w:sz w:val="28"/>
                <w:szCs w:val="28"/>
                <w:lang w:val="en-US"/>
              </w:rPr>
              <w:t>khí</w:t>
            </w:r>
            <w:proofErr w:type="spellEnd"/>
            <w:r>
              <w:rPr>
                <w:bCs/>
                <w:sz w:val="28"/>
                <w:szCs w:val="28"/>
                <w:lang w:val="en-US"/>
              </w:rPr>
              <w:t xml:space="preserve"> </w:t>
            </w:r>
            <w:proofErr w:type="spellStart"/>
            <w:r w:rsidRPr="00C17DEC">
              <w:rPr>
                <w:bCs/>
                <w:sz w:val="28"/>
                <w:szCs w:val="28"/>
                <w:lang w:val="en-US"/>
              </w:rPr>
              <w:t>hậu</w:t>
            </w:r>
            <w:proofErr w:type="spellEnd"/>
            <w:r w:rsidRPr="00C17DEC">
              <w:rPr>
                <w:bCs/>
                <w:sz w:val="28"/>
                <w:szCs w:val="28"/>
                <w:lang w:val="en-US"/>
              </w:rPr>
              <w:t xml:space="preserve"> CFMCA (</w:t>
            </w:r>
            <w:proofErr w:type="spellStart"/>
            <w:r w:rsidRPr="00C17DEC">
              <w:rPr>
                <w:bCs/>
                <w:sz w:val="28"/>
                <w:szCs w:val="28"/>
                <w:lang w:val="en-US"/>
              </w:rPr>
              <w:t>diễn</w:t>
            </w:r>
            <w:proofErr w:type="spellEnd"/>
            <w:r w:rsidRPr="00C17DEC">
              <w:rPr>
                <w:bCs/>
                <w:sz w:val="28"/>
                <w:szCs w:val="28"/>
                <w:lang w:val="en-US"/>
              </w:rPr>
              <w:t xml:space="preserve"> </w:t>
            </w:r>
            <w:proofErr w:type="spellStart"/>
            <w:r w:rsidRPr="00C17DEC">
              <w:rPr>
                <w:bCs/>
                <w:sz w:val="28"/>
                <w:szCs w:val="28"/>
                <w:lang w:val="en-US"/>
              </w:rPr>
              <w:t>đàn</w:t>
            </w:r>
            <w:proofErr w:type="spellEnd"/>
            <w:r w:rsidRPr="00C17DEC">
              <w:rPr>
                <w:bCs/>
                <w:sz w:val="28"/>
                <w:szCs w:val="28"/>
                <w:lang w:val="en-US"/>
              </w:rPr>
              <w:t xml:space="preserve"> </w:t>
            </w:r>
            <w:proofErr w:type="spellStart"/>
            <w:r w:rsidRPr="00C17DEC">
              <w:rPr>
                <w:bCs/>
                <w:sz w:val="28"/>
                <w:szCs w:val="28"/>
                <w:lang w:val="en-US"/>
              </w:rPr>
              <w:t>hợp</w:t>
            </w:r>
            <w:proofErr w:type="spellEnd"/>
            <w:r w:rsidRPr="00C17DEC">
              <w:rPr>
                <w:bCs/>
                <w:sz w:val="28"/>
                <w:szCs w:val="28"/>
                <w:lang w:val="en-US"/>
              </w:rPr>
              <w:t xml:space="preserve"> </w:t>
            </w:r>
            <w:proofErr w:type="spellStart"/>
            <w:r w:rsidRPr="00C17DEC">
              <w:rPr>
                <w:bCs/>
                <w:sz w:val="28"/>
                <w:szCs w:val="28"/>
                <w:lang w:val="en-US"/>
              </w:rPr>
              <w:t>tác</w:t>
            </w:r>
            <w:proofErr w:type="spellEnd"/>
            <w:r w:rsidRPr="00C17DEC">
              <w:rPr>
                <w:bCs/>
                <w:sz w:val="28"/>
                <w:szCs w:val="28"/>
                <w:lang w:val="en-US"/>
              </w:rPr>
              <w:t xml:space="preserve"> </w:t>
            </w:r>
            <w:proofErr w:type="spellStart"/>
            <w:r w:rsidRPr="00C17DEC">
              <w:rPr>
                <w:bCs/>
                <w:sz w:val="28"/>
                <w:szCs w:val="28"/>
                <w:lang w:val="en-US"/>
              </w:rPr>
              <w:t>của</w:t>
            </w:r>
            <w:proofErr w:type="spellEnd"/>
            <w:r w:rsidRPr="00C17DEC">
              <w:rPr>
                <w:bCs/>
                <w:sz w:val="28"/>
                <w:szCs w:val="28"/>
                <w:lang w:val="en-US"/>
              </w:rPr>
              <w:t xml:space="preserve"> </w:t>
            </w:r>
            <w:proofErr w:type="spellStart"/>
            <w:r w:rsidRPr="00C17DEC">
              <w:rPr>
                <w:bCs/>
                <w:sz w:val="28"/>
                <w:szCs w:val="28"/>
                <w:lang w:val="en-US"/>
              </w:rPr>
              <w:t>các</w:t>
            </w:r>
            <w:proofErr w:type="spellEnd"/>
            <w:r w:rsidRPr="00C17DEC">
              <w:rPr>
                <w:bCs/>
                <w:sz w:val="28"/>
                <w:szCs w:val="28"/>
                <w:lang w:val="en-US"/>
              </w:rPr>
              <w:t xml:space="preserve"> </w:t>
            </w:r>
            <w:proofErr w:type="spellStart"/>
            <w:r w:rsidRPr="00C17DEC">
              <w:rPr>
                <w:bCs/>
                <w:sz w:val="28"/>
                <w:szCs w:val="28"/>
                <w:lang w:val="en-US"/>
              </w:rPr>
              <w:t>Bộ</w:t>
            </w:r>
            <w:proofErr w:type="spellEnd"/>
            <w:r w:rsidRPr="00C17DEC">
              <w:rPr>
                <w:bCs/>
                <w:sz w:val="28"/>
                <w:szCs w:val="28"/>
                <w:lang w:val="en-US"/>
              </w:rPr>
              <w:t xml:space="preserve"> </w:t>
            </w:r>
            <w:proofErr w:type="spellStart"/>
            <w:r w:rsidRPr="00C17DEC">
              <w:rPr>
                <w:bCs/>
                <w:sz w:val="28"/>
                <w:szCs w:val="28"/>
                <w:lang w:val="en-US"/>
              </w:rPr>
              <w:t>Tài</w:t>
            </w:r>
            <w:proofErr w:type="spellEnd"/>
            <w:r w:rsidRPr="00C17DEC">
              <w:rPr>
                <w:bCs/>
                <w:sz w:val="28"/>
                <w:szCs w:val="28"/>
                <w:lang w:val="en-US"/>
              </w:rPr>
              <w:t xml:space="preserve"> </w:t>
            </w:r>
            <w:proofErr w:type="spellStart"/>
            <w:r w:rsidRPr="00C17DEC">
              <w:rPr>
                <w:bCs/>
                <w:sz w:val="28"/>
                <w:szCs w:val="28"/>
                <w:lang w:val="en-US"/>
              </w:rPr>
              <w:t>chính</w:t>
            </w:r>
            <w:proofErr w:type="spellEnd"/>
            <w:r w:rsidRPr="00C17DEC">
              <w:rPr>
                <w:bCs/>
                <w:sz w:val="28"/>
                <w:szCs w:val="28"/>
                <w:lang w:val="en-US"/>
              </w:rPr>
              <w:t xml:space="preserve"> </w:t>
            </w:r>
            <w:proofErr w:type="spellStart"/>
            <w:r w:rsidRPr="00C17DEC">
              <w:rPr>
                <w:bCs/>
                <w:sz w:val="28"/>
                <w:szCs w:val="28"/>
                <w:lang w:val="en-US"/>
              </w:rPr>
              <w:t>toàn</w:t>
            </w:r>
            <w:proofErr w:type="spellEnd"/>
            <w:r w:rsidRPr="00C17DEC">
              <w:rPr>
                <w:bCs/>
                <w:sz w:val="28"/>
                <w:szCs w:val="28"/>
                <w:lang w:val="en-US"/>
              </w:rPr>
              <w:t xml:space="preserve"> </w:t>
            </w:r>
            <w:proofErr w:type="spellStart"/>
            <w:r w:rsidRPr="00C17DEC">
              <w:rPr>
                <w:bCs/>
                <w:sz w:val="28"/>
                <w:szCs w:val="28"/>
                <w:lang w:val="en-US"/>
              </w:rPr>
              <w:t>cầu</w:t>
            </w:r>
            <w:proofErr w:type="spellEnd"/>
            <w:r w:rsidRPr="00C17DEC">
              <w:rPr>
                <w:bCs/>
                <w:sz w:val="28"/>
                <w:szCs w:val="28"/>
                <w:lang w:val="en-US"/>
              </w:rPr>
              <w:t xml:space="preserve"> </w:t>
            </w:r>
            <w:proofErr w:type="spellStart"/>
            <w:r w:rsidRPr="00C17DEC">
              <w:rPr>
                <w:bCs/>
                <w:sz w:val="28"/>
                <w:szCs w:val="28"/>
                <w:lang w:val="en-US"/>
              </w:rPr>
              <w:t>nhằm</w:t>
            </w:r>
            <w:proofErr w:type="spellEnd"/>
            <w:r w:rsidRPr="00C17DEC">
              <w:rPr>
                <w:bCs/>
                <w:sz w:val="28"/>
                <w:szCs w:val="28"/>
                <w:lang w:val="en-US"/>
              </w:rPr>
              <w:t xml:space="preserve"> </w:t>
            </w:r>
            <w:proofErr w:type="spellStart"/>
            <w:r w:rsidRPr="00C17DEC">
              <w:rPr>
                <w:bCs/>
                <w:sz w:val="28"/>
                <w:szCs w:val="28"/>
                <w:lang w:val="en-US"/>
              </w:rPr>
              <w:t>tăng</w:t>
            </w:r>
            <w:proofErr w:type="spellEnd"/>
            <w:r w:rsidRPr="00C17DEC">
              <w:rPr>
                <w:bCs/>
                <w:sz w:val="28"/>
                <w:szCs w:val="28"/>
                <w:lang w:val="en-US"/>
              </w:rPr>
              <w:t xml:space="preserve"> </w:t>
            </w:r>
            <w:proofErr w:type="spellStart"/>
            <w:r w:rsidRPr="00C17DEC">
              <w:rPr>
                <w:bCs/>
                <w:sz w:val="28"/>
                <w:szCs w:val="28"/>
                <w:lang w:val="en-US"/>
              </w:rPr>
              <w:t>cường</w:t>
            </w:r>
            <w:proofErr w:type="spellEnd"/>
            <w:r>
              <w:rPr>
                <w:bCs/>
                <w:sz w:val="28"/>
                <w:szCs w:val="28"/>
                <w:lang w:val="en-US"/>
              </w:rPr>
              <w:t xml:space="preserve"> </w:t>
            </w:r>
            <w:proofErr w:type="spellStart"/>
            <w:r w:rsidRPr="00C17DEC">
              <w:rPr>
                <w:bCs/>
                <w:sz w:val="28"/>
                <w:szCs w:val="28"/>
                <w:lang w:val="en-US"/>
              </w:rPr>
              <w:t>hợp</w:t>
            </w:r>
            <w:proofErr w:type="spellEnd"/>
            <w:r w:rsidRPr="00C17DEC">
              <w:rPr>
                <w:bCs/>
                <w:sz w:val="28"/>
                <w:szCs w:val="28"/>
                <w:lang w:val="en-US"/>
              </w:rPr>
              <w:t xml:space="preserve"> </w:t>
            </w:r>
            <w:proofErr w:type="spellStart"/>
            <w:r w:rsidRPr="00C17DEC">
              <w:rPr>
                <w:bCs/>
                <w:sz w:val="28"/>
                <w:szCs w:val="28"/>
                <w:lang w:val="en-US"/>
              </w:rPr>
              <w:t>tác</w:t>
            </w:r>
            <w:proofErr w:type="spellEnd"/>
            <w:r w:rsidRPr="00C17DEC">
              <w:rPr>
                <w:bCs/>
                <w:sz w:val="28"/>
                <w:szCs w:val="28"/>
                <w:lang w:val="en-US"/>
              </w:rPr>
              <w:t xml:space="preserve"> </w:t>
            </w:r>
            <w:proofErr w:type="spellStart"/>
            <w:r w:rsidRPr="00C17DEC">
              <w:rPr>
                <w:bCs/>
                <w:sz w:val="28"/>
                <w:szCs w:val="28"/>
                <w:lang w:val="en-US"/>
              </w:rPr>
              <w:t>hành</w:t>
            </w:r>
            <w:proofErr w:type="spellEnd"/>
            <w:r w:rsidRPr="00C17DEC">
              <w:rPr>
                <w:bCs/>
                <w:sz w:val="28"/>
                <w:szCs w:val="28"/>
                <w:lang w:val="en-US"/>
              </w:rPr>
              <w:t xml:space="preserve"> </w:t>
            </w:r>
            <w:proofErr w:type="spellStart"/>
            <w:r w:rsidRPr="00C17DEC">
              <w:rPr>
                <w:bCs/>
                <w:sz w:val="28"/>
                <w:szCs w:val="28"/>
                <w:lang w:val="en-US"/>
              </w:rPr>
              <w:t>động</w:t>
            </w:r>
            <w:proofErr w:type="spellEnd"/>
            <w:r w:rsidRPr="00C17DEC">
              <w:rPr>
                <w:bCs/>
                <w:sz w:val="28"/>
                <w:szCs w:val="28"/>
                <w:lang w:val="en-US"/>
              </w:rPr>
              <w:t xml:space="preserve"> </w:t>
            </w:r>
            <w:proofErr w:type="spellStart"/>
            <w:r w:rsidRPr="00C17DEC">
              <w:rPr>
                <w:bCs/>
                <w:sz w:val="28"/>
                <w:szCs w:val="28"/>
                <w:lang w:val="en-US"/>
              </w:rPr>
              <w:t>ứng</w:t>
            </w:r>
            <w:proofErr w:type="spellEnd"/>
            <w:r w:rsidRPr="00C17DEC">
              <w:rPr>
                <w:bCs/>
                <w:sz w:val="28"/>
                <w:szCs w:val="28"/>
                <w:lang w:val="en-US"/>
              </w:rPr>
              <w:t xml:space="preserve"> </w:t>
            </w:r>
            <w:proofErr w:type="spellStart"/>
            <w:r w:rsidRPr="00C17DEC">
              <w:rPr>
                <w:bCs/>
                <w:sz w:val="28"/>
                <w:szCs w:val="28"/>
                <w:lang w:val="en-US"/>
              </w:rPr>
              <w:t>phó</w:t>
            </w:r>
            <w:proofErr w:type="spellEnd"/>
            <w:r w:rsidRPr="00C17DEC">
              <w:rPr>
                <w:bCs/>
                <w:sz w:val="28"/>
                <w:szCs w:val="28"/>
                <w:lang w:val="en-US"/>
              </w:rPr>
              <w:t xml:space="preserve"> </w:t>
            </w:r>
            <w:proofErr w:type="spellStart"/>
            <w:r w:rsidRPr="00C17DEC">
              <w:rPr>
                <w:bCs/>
                <w:sz w:val="28"/>
                <w:szCs w:val="28"/>
                <w:lang w:val="en-US"/>
              </w:rPr>
              <w:t>với</w:t>
            </w:r>
            <w:proofErr w:type="spellEnd"/>
            <w:r w:rsidRPr="00C17DEC">
              <w:rPr>
                <w:bCs/>
                <w:sz w:val="28"/>
                <w:szCs w:val="28"/>
                <w:lang w:val="en-US"/>
              </w:rPr>
              <w:t xml:space="preserve"> </w:t>
            </w:r>
            <w:proofErr w:type="spellStart"/>
            <w:r w:rsidRPr="00C17DEC">
              <w:rPr>
                <w:bCs/>
                <w:sz w:val="28"/>
                <w:szCs w:val="28"/>
                <w:lang w:val="en-US"/>
              </w:rPr>
              <w:t>biến</w:t>
            </w:r>
            <w:proofErr w:type="spellEnd"/>
            <w:r w:rsidRPr="00C17DEC">
              <w:rPr>
                <w:bCs/>
                <w:sz w:val="28"/>
                <w:szCs w:val="28"/>
                <w:lang w:val="en-US"/>
              </w:rPr>
              <w:t xml:space="preserve"> </w:t>
            </w:r>
            <w:proofErr w:type="spellStart"/>
            <w:r w:rsidRPr="00C17DEC">
              <w:rPr>
                <w:bCs/>
                <w:sz w:val="28"/>
                <w:szCs w:val="28"/>
                <w:lang w:val="en-US"/>
              </w:rPr>
              <w:t>đổi</w:t>
            </w:r>
            <w:proofErr w:type="spellEnd"/>
            <w:r w:rsidRPr="00C17DEC">
              <w:rPr>
                <w:bCs/>
                <w:sz w:val="28"/>
                <w:szCs w:val="28"/>
                <w:lang w:val="en-US"/>
              </w:rPr>
              <w:t xml:space="preserve"> </w:t>
            </w:r>
            <w:proofErr w:type="spellStart"/>
            <w:r w:rsidRPr="00C17DEC">
              <w:rPr>
                <w:bCs/>
                <w:sz w:val="28"/>
                <w:szCs w:val="28"/>
                <w:lang w:val="en-US"/>
              </w:rPr>
              <w:t>khí</w:t>
            </w:r>
            <w:proofErr w:type="spellEnd"/>
            <w:r w:rsidRPr="00C17DEC">
              <w:rPr>
                <w:bCs/>
                <w:sz w:val="28"/>
                <w:szCs w:val="28"/>
                <w:lang w:val="en-US"/>
              </w:rPr>
              <w:t xml:space="preserve"> </w:t>
            </w:r>
            <w:proofErr w:type="spellStart"/>
            <w:r w:rsidRPr="00C17DEC">
              <w:rPr>
                <w:bCs/>
                <w:sz w:val="28"/>
                <w:szCs w:val="28"/>
                <w:lang w:val="en-US"/>
              </w:rPr>
              <w:t>hậu</w:t>
            </w:r>
            <w:proofErr w:type="spellEnd"/>
            <w:r w:rsidRPr="00C17DEC">
              <w:rPr>
                <w:bCs/>
                <w:sz w:val="28"/>
                <w:szCs w:val="28"/>
                <w:lang w:val="en-US"/>
              </w:rPr>
              <w:t xml:space="preserve"> </w:t>
            </w:r>
            <w:proofErr w:type="spellStart"/>
            <w:r w:rsidRPr="00C17DEC">
              <w:rPr>
                <w:bCs/>
                <w:sz w:val="28"/>
                <w:szCs w:val="28"/>
                <w:lang w:val="en-US"/>
              </w:rPr>
              <w:t>thành</w:t>
            </w:r>
            <w:proofErr w:type="spellEnd"/>
            <w:r w:rsidRPr="00C17DEC">
              <w:rPr>
                <w:bCs/>
                <w:sz w:val="28"/>
                <w:szCs w:val="28"/>
                <w:lang w:val="en-US"/>
              </w:rPr>
              <w:t xml:space="preserve"> </w:t>
            </w:r>
            <w:proofErr w:type="spellStart"/>
            <w:r w:rsidRPr="00C17DEC">
              <w:rPr>
                <w:bCs/>
                <w:sz w:val="28"/>
                <w:szCs w:val="28"/>
                <w:lang w:val="en-US"/>
              </w:rPr>
              <w:t>lập</w:t>
            </w:r>
            <w:proofErr w:type="spellEnd"/>
            <w:r w:rsidRPr="00C17DEC">
              <w:rPr>
                <w:bCs/>
                <w:sz w:val="28"/>
                <w:szCs w:val="28"/>
                <w:lang w:val="en-US"/>
              </w:rPr>
              <w:t xml:space="preserve"> </w:t>
            </w:r>
            <w:proofErr w:type="spellStart"/>
            <w:r w:rsidRPr="00C17DEC">
              <w:rPr>
                <w:bCs/>
                <w:sz w:val="28"/>
                <w:szCs w:val="28"/>
                <w:lang w:val="en-US"/>
              </w:rPr>
              <w:t>vào</w:t>
            </w:r>
            <w:proofErr w:type="spellEnd"/>
            <w:r w:rsidRPr="00C17DEC">
              <w:rPr>
                <w:bCs/>
                <w:sz w:val="28"/>
                <w:szCs w:val="28"/>
                <w:lang w:val="en-US"/>
              </w:rPr>
              <w:t xml:space="preserve"> </w:t>
            </w:r>
            <w:proofErr w:type="spellStart"/>
            <w:r w:rsidRPr="00C17DEC">
              <w:rPr>
                <w:bCs/>
                <w:sz w:val="28"/>
                <w:szCs w:val="28"/>
                <w:lang w:val="en-US"/>
              </w:rPr>
              <w:t>tháng</w:t>
            </w:r>
            <w:proofErr w:type="spellEnd"/>
            <w:r w:rsidRPr="00C17DEC">
              <w:rPr>
                <w:bCs/>
                <w:sz w:val="28"/>
                <w:szCs w:val="28"/>
                <w:lang w:val="en-US"/>
              </w:rPr>
              <w:t xml:space="preserve"> 4/2019) </w:t>
            </w:r>
            <w:proofErr w:type="spellStart"/>
            <w:r w:rsidRPr="00C17DEC">
              <w:rPr>
                <w:bCs/>
                <w:sz w:val="28"/>
                <w:szCs w:val="28"/>
                <w:lang w:val="en-US"/>
              </w:rPr>
              <w:t>và</w:t>
            </w:r>
            <w:proofErr w:type="spellEnd"/>
            <w:r>
              <w:rPr>
                <w:bCs/>
                <w:sz w:val="28"/>
                <w:szCs w:val="28"/>
                <w:lang w:val="en-US"/>
              </w:rPr>
              <w:t xml:space="preserve"> </w:t>
            </w:r>
            <w:proofErr w:type="spellStart"/>
            <w:r w:rsidRPr="00C17DEC">
              <w:rPr>
                <w:bCs/>
                <w:sz w:val="28"/>
                <w:szCs w:val="28"/>
                <w:lang w:val="en-US"/>
              </w:rPr>
              <w:t>Diễn</w:t>
            </w:r>
            <w:proofErr w:type="spellEnd"/>
            <w:r w:rsidRPr="00C17DEC">
              <w:rPr>
                <w:bCs/>
                <w:sz w:val="28"/>
                <w:szCs w:val="28"/>
                <w:lang w:val="en-US"/>
              </w:rPr>
              <w:t xml:space="preserve"> </w:t>
            </w:r>
            <w:proofErr w:type="spellStart"/>
            <w:r w:rsidRPr="00C17DEC">
              <w:rPr>
                <w:bCs/>
                <w:sz w:val="28"/>
                <w:szCs w:val="28"/>
                <w:lang w:val="en-US"/>
              </w:rPr>
              <w:t>đàn</w:t>
            </w:r>
            <w:proofErr w:type="spellEnd"/>
            <w:r w:rsidRPr="00C17DEC">
              <w:rPr>
                <w:bCs/>
                <w:sz w:val="28"/>
                <w:szCs w:val="28"/>
                <w:lang w:val="en-US"/>
              </w:rPr>
              <w:t xml:space="preserve"> </w:t>
            </w:r>
            <w:proofErr w:type="spellStart"/>
            <w:r w:rsidRPr="00C17DEC">
              <w:rPr>
                <w:bCs/>
                <w:sz w:val="28"/>
                <w:szCs w:val="28"/>
                <w:lang w:val="en-US"/>
              </w:rPr>
              <w:t>các</w:t>
            </w:r>
            <w:proofErr w:type="spellEnd"/>
            <w:r w:rsidRPr="00C17DEC">
              <w:rPr>
                <w:bCs/>
                <w:sz w:val="28"/>
                <w:szCs w:val="28"/>
                <w:lang w:val="en-US"/>
              </w:rPr>
              <w:t xml:space="preserve"> </w:t>
            </w:r>
            <w:proofErr w:type="spellStart"/>
            <w:r w:rsidRPr="00C17DEC">
              <w:rPr>
                <w:bCs/>
                <w:sz w:val="28"/>
                <w:szCs w:val="28"/>
                <w:lang w:val="en-US"/>
              </w:rPr>
              <w:t>nước</w:t>
            </w:r>
            <w:proofErr w:type="spellEnd"/>
            <w:r w:rsidRPr="00C17DEC">
              <w:rPr>
                <w:bCs/>
                <w:sz w:val="28"/>
                <w:szCs w:val="28"/>
                <w:lang w:val="en-US"/>
              </w:rPr>
              <w:t xml:space="preserve"> </w:t>
            </w:r>
            <w:proofErr w:type="spellStart"/>
            <w:r w:rsidRPr="00C17DEC">
              <w:rPr>
                <w:bCs/>
                <w:sz w:val="28"/>
                <w:szCs w:val="28"/>
                <w:lang w:val="en-US"/>
              </w:rPr>
              <w:t>chịu</w:t>
            </w:r>
            <w:proofErr w:type="spellEnd"/>
            <w:r w:rsidRPr="00C17DEC">
              <w:rPr>
                <w:bCs/>
                <w:sz w:val="28"/>
                <w:szCs w:val="28"/>
                <w:lang w:val="en-US"/>
              </w:rPr>
              <w:t xml:space="preserve"> </w:t>
            </w:r>
            <w:proofErr w:type="spellStart"/>
            <w:r w:rsidRPr="00C17DEC">
              <w:rPr>
                <w:bCs/>
                <w:sz w:val="28"/>
                <w:szCs w:val="28"/>
                <w:lang w:val="en-US"/>
              </w:rPr>
              <w:t>tác</w:t>
            </w:r>
            <w:proofErr w:type="spellEnd"/>
            <w:r w:rsidRPr="00C17DEC">
              <w:rPr>
                <w:bCs/>
                <w:sz w:val="28"/>
                <w:szCs w:val="28"/>
                <w:lang w:val="en-US"/>
              </w:rPr>
              <w:t xml:space="preserve"> </w:t>
            </w:r>
            <w:proofErr w:type="spellStart"/>
            <w:r w:rsidRPr="00C17DEC">
              <w:rPr>
                <w:bCs/>
                <w:sz w:val="28"/>
                <w:szCs w:val="28"/>
                <w:lang w:val="en-US"/>
              </w:rPr>
              <w:t>động</w:t>
            </w:r>
            <w:proofErr w:type="spellEnd"/>
            <w:r w:rsidRPr="00C17DEC">
              <w:rPr>
                <w:bCs/>
                <w:sz w:val="28"/>
                <w:szCs w:val="28"/>
                <w:lang w:val="en-US"/>
              </w:rPr>
              <w:t xml:space="preserve"> </w:t>
            </w:r>
            <w:proofErr w:type="spellStart"/>
            <w:r w:rsidRPr="00C17DEC">
              <w:rPr>
                <w:bCs/>
                <w:sz w:val="28"/>
                <w:szCs w:val="28"/>
                <w:lang w:val="en-US"/>
              </w:rPr>
              <w:t>bởi</w:t>
            </w:r>
            <w:proofErr w:type="spellEnd"/>
            <w:r w:rsidRPr="00C17DEC">
              <w:rPr>
                <w:bCs/>
                <w:sz w:val="28"/>
                <w:szCs w:val="28"/>
                <w:lang w:val="en-US"/>
              </w:rPr>
              <w:t xml:space="preserve"> </w:t>
            </w:r>
            <w:proofErr w:type="spellStart"/>
            <w:r w:rsidRPr="00C17DEC">
              <w:rPr>
                <w:bCs/>
                <w:sz w:val="28"/>
                <w:szCs w:val="28"/>
                <w:lang w:val="en-US"/>
              </w:rPr>
              <w:t>biến</w:t>
            </w:r>
            <w:proofErr w:type="spellEnd"/>
            <w:r w:rsidRPr="00C17DEC">
              <w:rPr>
                <w:bCs/>
                <w:sz w:val="28"/>
                <w:szCs w:val="28"/>
                <w:lang w:val="en-US"/>
              </w:rPr>
              <w:t xml:space="preserve"> </w:t>
            </w:r>
            <w:proofErr w:type="spellStart"/>
            <w:r w:rsidRPr="00C17DEC">
              <w:rPr>
                <w:bCs/>
                <w:sz w:val="28"/>
                <w:szCs w:val="28"/>
                <w:lang w:val="en-US"/>
              </w:rPr>
              <w:t>đổi</w:t>
            </w:r>
            <w:proofErr w:type="spellEnd"/>
            <w:r w:rsidRPr="00C17DEC">
              <w:rPr>
                <w:bCs/>
                <w:sz w:val="28"/>
                <w:szCs w:val="28"/>
                <w:lang w:val="en-US"/>
              </w:rPr>
              <w:t xml:space="preserve"> </w:t>
            </w:r>
            <w:proofErr w:type="spellStart"/>
            <w:r w:rsidRPr="00C17DEC">
              <w:rPr>
                <w:bCs/>
                <w:sz w:val="28"/>
                <w:szCs w:val="28"/>
                <w:lang w:val="en-US"/>
              </w:rPr>
              <w:t>khí</w:t>
            </w:r>
            <w:proofErr w:type="spellEnd"/>
            <w:r w:rsidRPr="00C17DEC">
              <w:rPr>
                <w:bCs/>
                <w:sz w:val="28"/>
                <w:szCs w:val="28"/>
                <w:lang w:val="en-US"/>
              </w:rPr>
              <w:t xml:space="preserve"> </w:t>
            </w:r>
            <w:proofErr w:type="spellStart"/>
            <w:r w:rsidRPr="00C17DEC">
              <w:rPr>
                <w:bCs/>
                <w:sz w:val="28"/>
                <w:szCs w:val="28"/>
                <w:lang w:val="en-US"/>
              </w:rPr>
              <w:t>hậu</w:t>
            </w:r>
            <w:proofErr w:type="spellEnd"/>
            <w:r w:rsidRPr="00C17DEC">
              <w:rPr>
                <w:bCs/>
                <w:sz w:val="28"/>
                <w:szCs w:val="28"/>
                <w:lang w:val="en-US"/>
              </w:rPr>
              <w:t xml:space="preserve"> (CVF), </w:t>
            </w:r>
            <w:proofErr w:type="spellStart"/>
            <w:r w:rsidRPr="00C17DEC">
              <w:rPr>
                <w:bCs/>
                <w:sz w:val="28"/>
                <w:szCs w:val="28"/>
                <w:lang w:val="en-US"/>
              </w:rPr>
              <w:t>sự</w:t>
            </w:r>
            <w:proofErr w:type="spellEnd"/>
            <w:r w:rsidRPr="00C17DEC">
              <w:rPr>
                <w:bCs/>
                <w:sz w:val="28"/>
                <w:szCs w:val="28"/>
                <w:lang w:val="en-US"/>
              </w:rPr>
              <w:t xml:space="preserve"> </w:t>
            </w:r>
            <w:proofErr w:type="spellStart"/>
            <w:r w:rsidRPr="00C17DEC">
              <w:rPr>
                <w:bCs/>
                <w:sz w:val="28"/>
                <w:szCs w:val="28"/>
                <w:lang w:val="en-US"/>
              </w:rPr>
              <w:t>tham</w:t>
            </w:r>
            <w:proofErr w:type="spellEnd"/>
            <w:r w:rsidRPr="00C17DEC">
              <w:rPr>
                <w:bCs/>
                <w:sz w:val="28"/>
                <w:szCs w:val="28"/>
                <w:lang w:val="en-US"/>
              </w:rPr>
              <w:t xml:space="preserve"> </w:t>
            </w:r>
            <w:proofErr w:type="spellStart"/>
            <w:r w:rsidRPr="00C17DEC">
              <w:rPr>
                <w:bCs/>
                <w:sz w:val="28"/>
                <w:szCs w:val="28"/>
                <w:lang w:val="en-US"/>
              </w:rPr>
              <w:t>gia</w:t>
            </w:r>
            <w:proofErr w:type="spellEnd"/>
            <w:r w:rsidRPr="00C17DEC">
              <w:rPr>
                <w:bCs/>
                <w:sz w:val="28"/>
                <w:szCs w:val="28"/>
                <w:lang w:val="en-US"/>
              </w:rPr>
              <w:t xml:space="preserve"> </w:t>
            </w:r>
            <w:proofErr w:type="spellStart"/>
            <w:r w:rsidRPr="00C17DEC">
              <w:rPr>
                <w:bCs/>
                <w:sz w:val="28"/>
                <w:szCs w:val="28"/>
                <w:lang w:val="en-US"/>
              </w:rPr>
              <w:t>của</w:t>
            </w:r>
            <w:proofErr w:type="spellEnd"/>
            <w:r>
              <w:rPr>
                <w:bCs/>
                <w:sz w:val="28"/>
                <w:szCs w:val="28"/>
                <w:lang w:val="en-US"/>
              </w:rPr>
              <w:t xml:space="preserve"> </w:t>
            </w:r>
            <w:proofErr w:type="spellStart"/>
            <w:r w:rsidRPr="00C17DEC">
              <w:rPr>
                <w:bCs/>
                <w:sz w:val="28"/>
                <w:szCs w:val="28"/>
                <w:lang w:val="en-US"/>
              </w:rPr>
              <w:t>Bộ</w:t>
            </w:r>
            <w:proofErr w:type="spellEnd"/>
            <w:r w:rsidRPr="00C17DEC">
              <w:rPr>
                <w:bCs/>
                <w:sz w:val="28"/>
                <w:szCs w:val="28"/>
                <w:lang w:val="en-US"/>
              </w:rPr>
              <w:t xml:space="preserve"> </w:t>
            </w:r>
            <w:proofErr w:type="spellStart"/>
            <w:r w:rsidRPr="00C17DEC">
              <w:rPr>
                <w:bCs/>
                <w:sz w:val="28"/>
                <w:szCs w:val="28"/>
                <w:lang w:val="en-US"/>
              </w:rPr>
              <w:t>Tài</w:t>
            </w:r>
            <w:proofErr w:type="spellEnd"/>
            <w:r w:rsidRPr="00C17DEC">
              <w:rPr>
                <w:bCs/>
                <w:sz w:val="28"/>
                <w:szCs w:val="28"/>
                <w:lang w:val="en-US"/>
              </w:rPr>
              <w:t xml:space="preserve"> </w:t>
            </w:r>
            <w:proofErr w:type="spellStart"/>
            <w:r w:rsidRPr="00C17DEC">
              <w:rPr>
                <w:bCs/>
                <w:sz w:val="28"/>
                <w:szCs w:val="28"/>
                <w:lang w:val="en-US"/>
              </w:rPr>
              <w:t>chính</w:t>
            </w:r>
            <w:proofErr w:type="spellEnd"/>
            <w:r w:rsidRPr="00C17DEC">
              <w:rPr>
                <w:bCs/>
                <w:sz w:val="28"/>
                <w:szCs w:val="28"/>
                <w:lang w:val="en-US"/>
              </w:rPr>
              <w:t xml:space="preserve"> </w:t>
            </w:r>
            <w:proofErr w:type="spellStart"/>
            <w:r w:rsidRPr="00C17DEC">
              <w:rPr>
                <w:bCs/>
                <w:sz w:val="28"/>
                <w:szCs w:val="28"/>
                <w:lang w:val="en-US"/>
              </w:rPr>
              <w:t>Việt</w:t>
            </w:r>
            <w:proofErr w:type="spellEnd"/>
            <w:r w:rsidRPr="00C17DEC">
              <w:rPr>
                <w:bCs/>
                <w:sz w:val="28"/>
                <w:szCs w:val="28"/>
                <w:lang w:val="en-US"/>
              </w:rPr>
              <w:t xml:space="preserve"> Nam </w:t>
            </w:r>
            <w:proofErr w:type="spellStart"/>
            <w:r w:rsidRPr="00C17DEC">
              <w:rPr>
                <w:bCs/>
                <w:sz w:val="28"/>
                <w:szCs w:val="28"/>
                <w:lang w:val="en-US"/>
              </w:rPr>
              <w:t>mới</w:t>
            </w:r>
            <w:proofErr w:type="spellEnd"/>
            <w:r w:rsidRPr="00C17DEC">
              <w:rPr>
                <w:bCs/>
                <w:sz w:val="28"/>
                <w:szCs w:val="28"/>
                <w:lang w:val="en-US"/>
              </w:rPr>
              <w:t xml:space="preserve"> </w:t>
            </w:r>
            <w:proofErr w:type="spellStart"/>
            <w:r w:rsidRPr="00C17DEC">
              <w:rPr>
                <w:bCs/>
                <w:sz w:val="28"/>
                <w:szCs w:val="28"/>
                <w:lang w:val="en-US"/>
              </w:rPr>
              <w:t>chủ</w:t>
            </w:r>
            <w:proofErr w:type="spellEnd"/>
            <w:r w:rsidRPr="00C17DEC">
              <w:rPr>
                <w:bCs/>
                <w:sz w:val="28"/>
                <w:szCs w:val="28"/>
                <w:lang w:val="en-US"/>
              </w:rPr>
              <w:t xml:space="preserve"> </w:t>
            </w:r>
            <w:proofErr w:type="spellStart"/>
            <w:r w:rsidRPr="00C17DEC">
              <w:rPr>
                <w:bCs/>
                <w:sz w:val="28"/>
                <w:szCs w:val="28"/>
                <w:lang w:val="en-US"/>
              </w:rPr>
              <w:t>yếu</w:t>
            </w:r>
            <w:proofErr w:type="spellEnd"/>
            <w:r w:rsidRPr="00C17DEC">
              <w:rPr>
                <w:bCs/>
                <w:sz w:val="28"/>
                <w:szCs w:val="28"/>
                <w:lang w:val="en-US"/>
              </w:rPr>
              <w:t xml:space="preserve"> ở </w:t>
            </w:r>
            <w:proofErr w:type="spellStart"/>
            <w:r w:rsidRPr="00C17DEC">
              <w:rPr>
                <w:bCs/>
                <w:sz w:val="28"/>
                <w:szCs w:val="28"/>
                <w:lang w:val="en-US"/>
              </w:rPr>
              <w:t>việc</w:t>
            </w:r>
            <w:proofErr w:type="spellEnd"/>
            <w:r w:rsidRPr="00C17DEC">
              <w:rPr>
                <w:bCs/>
                <w:sz w:val="28"/>
                <w:szCs w:val="28"/>
                <w:lang w:val="en-US"/>
              </w:rPr>
              <w:t xml:space="preserve"> </w:t>
            </w:r>
            <w:proofErr w:type="spellStart"/>
            <w:r w:rsidRPr="00C17DEC">
              <w:rPr>
                <w:bCs/>
                <w:sz w:val="28"/>
                <w:szCs w:val="28"/>
                <w:lang w:val="en-US"/>
              </w:rPr>
              <w:t>theo</w:t>
            </w:r>
            <w:proofErr w:type="spellEnd"/>
            <w:r w:rsidRPr="00C17DEC">
              <w:rPr>
                <w:bCs/>
                <w:sz w:val="28"/>
                <w:szCs w:val="28"/>
                <w:lang w:val="en-US"/>
              </w:rPr>
              <w:t xml:space="preserve"> </w:t>
            </w:r>
            <w:proofErr w:type="spellStart"/>
            <w:r w:rsidRPr="00C17DEC">
              <w:rPr>
                <w:bCs/>
                <w:sz w:val="28"/>
                <w:szCs w:val="28"/>
                <w:lang w:val="en-US"/>
              </w:rPr>
              <w:t>dõi</w:t>
            </w:r>
            <w:proofErr w:type="spellEnd"/>
            <w:r w:rsidRPr="00C17DEC">
              <w:rPr>
                <w:bCs/>
                <w:sz w:val="28"/>
                <w:szCs w:val="28"/>
                <w:lang w:val="en-US"/>
              </w:rPr>
              <w:t xml:space="preserve">, </w:t>
            </w:r>
            <w:proofErr w:type="spellStart"/>
            <w:r w:rsidRPr="00C17DEC">
              <w:rPr>
                <w:bCs/>
                <w:sz w:val="28"/>
                <w:szCs w:val="28"/>
                <w:lang w:val="en-US"/>
              </w:rPr>
              <w:t>vai</w:t>
            </w:r>
            <w:proofErr w:type="spellEnd"/>
            <w:r w:rsidRPr="00C17DEC">
              <w:rPr>
                <w:bCs/>
                <w:sz w:val="28"/>
                <w:szCs w:val="28"/>
                <w:lang w:val="en-US"/>
              </w:rPr>
              <w:t xml:space="preserve"> </w:t>
            </w:r>
            <w:proofErr w:type="spellStart"/>
            <w:r w:rsidRPr="00C17DEC">
              <w:rPr>
                <w:bCs/>
                <w:sz w:val="28"/>
                <w:szCs w:val="28"/>
                <w:lang w:val="en-US"/>
              </w:rPr>
              <w:t>trò</w:t>
            </w:r>
            <w:proofErr w:type="spellEnd"/>
            <w:r w:rsidRPr="00C17DEC">
              <w:rPr>
                <w:bCs/>
                <w:sz w:val="28"/>
                <w:szCs w:val="28"/>
                <w:lang w:val="en-US"/>
              </w:rPr>
              <w:t xml:space="preserve"> </w:t>
            </w:r>
            <w:proofErr w:type="spellStart"/>
            <w:r w:rsidRPr="00C17DEC">
              <w:rPr>
                <w:bCs/>
                <w:sz w:val="28"/>
                <w:szCs w:val="28"/>
                <w:lang w:val="en-US"/>
              </w:rPr>
              <w:t>quan</w:t>
            </w:r>
            <w:proofErr w:type="spellEnd"/>
            <w:r w:rsidRPr="00C17DEC">
              <w:rPr>
                <w:bCs/>
                <w:sz w:val="28"/>
                <w:szCs w:val="28"/>
                <w:lang w:val="en-US"/>
              </w:rPr>
              <w:t xml:space="preserve"> </w:t>
            </w:r>
            <w:proofErr w:type="spellStart"/>
            <w:r w:rsidRPr="00C17DEC">
              <w:rPr>
                <w:bCs/>
                <w:sz w:val="28"/>
                <w:szCs w:val="28"/>
                <w:lang w:val="en-US"/>
              </w:rPr>
              <w:t>sát</w:t>
            </w:r>
            <w:proofErr w:type="spellEnd"/>
            <w:r w:rsidRPr="00C17DEC">
              <w:rPr>
                <w:bCs/>
                <w:sz w:val="28"/>
                <w:szCs w:val="28"/>
                <w:lang w:val="en-US"/>
              </w:rPr>
              <w:t xml:space="preserve"> </w:t>
            </w:r>
            <w:proofErr w:type="spellStart"/>
            <w:r w:rsidRPr="00C17DEC">
              <w:rPr>
                <w:bCs/>
                <w:sz w:val="28"/>
                <w:szCs w:val="28"/>
                <w:lang w:val="en-US"/>
              </w:rPr>
              <w:t>viên</w:t>
            </w:r>
            <w:proofErr w:type="spellEnd"/>
            <w:r w:rsidRPr="00C17DEC">
              <w:rPr>
                <w:bCs/>
                <w:sz w:val="28"/>
                <w:szCs w:val="28"/>
                <w:lang w:val="en-US"/>
              </w:rPr>
              <w:t>.</w:t>
            </w:r>
            <w:r>
              <w:rPr>
                <w:bCs/>
                <w:sz w:val="28"/>
                <w:szCs w:val="28"/>
                <w:lang w:val="en-US"/>
              </w:rPr>
              <w:t xml:space="preserve"> </w:t>
            </w:r>
          </w:p>
        </w:tc>
        <w:tc>
          <w:tcPr>
            <w:tcW w:w="609" w:type="pct"/>
          </w:tcPr>
          <w:p w:rsidR="0023396B" w:rsidRPr="00DA7264" w:rsidRDefault="0023396B" w:rsidP="00DE068F">
            <w:pPr>
              <w:tabs>
                <w:tab w:val="left" w:pos="0"/>
              </w:tabs>
              <w:spacing w:before="120" w:after="120"/>
              <w:jc w:val="both"/>
              <w:rPr>
                <w:bCs/>
                <w:sz w:val="28"/>
                <w:szCs w:val="28"/>
                <w:lang w:val="en-US"/>
              </w:rPr>
            </w:pPr>
            <w:proofErr w:type="spellStart"/>
            <w:r w:rsidRPr="00C264FD">
              <w:rPr>
                <w:bCs/>
                <w:sz w:val="28"/>
                <w:szCs w:val="28"/>
                <w:lang w:val="en-US"/>
              </w:rPr>
              <w:lastRenderedPageBreak/>
              <w:t>Phù</w:t>
            </w:r>
            <w:proofErr w:type="spellEnd"/>
            <w:r w:rsidRPr="00C264FD">
              <w:rPr>
                <w:bCs/>
                <w:sz w:val="28"/>
                <w:szCs w:val="28"/>
                <w:lang w:val="en-US"/>
              </w:rPr>
              <w:t xml:space="preserve"> </w:t>
            </w:r>
            <w:proofErr w:type="spellStart"/>
            <w:r w:rsidRPr="00C264FD">
              <w:rPr>
                <w:bCs/>
                <w:sz w:val="28"/>
                <w:szCs w:val="28"/>
                <w:lang w:val="en-US"/>
              </w:rPr>
              <w:t>hợp</w:t>
            </w:r>
            <w:proofErr w:type="spellEnd"/>
            <w:r w:rsidRPr="00C264FD">
              <w:rPr>
                <w:bCs/>
                <w:sz w:val="28"/>
                <w:szCs w:val="28"/>
                <w:lang w:val="en-US"/>
              </w:rPr>
              <w:t xml:space="preserve"> </w:t>
            </w:r>
            <w:proofErr w:type="spellStart"/>
            <w:r w:rsidRPr="00C264FD">
              <w:rPr>
                <w:bCs/>
                <w:sz w:val="28"/>
                <w:szCs w:val="28"/>
                <w:lang w:val="en-US"/>
              </w:rPr>
              <w:t>với</w:t>
            </w:r>
            <w:proofErr w:type="spellEnd"/>
            <w:r w:rsidRPr="00C264FD">
              <w:rPr>
                <w:bCs/>
                <w:sz w:val="28"/>
                <w:szCs w:val="28"/>
                <w:lang w:val="en-US"/>
              </w:rPr>
              <w:t xml:space="preserve"> </w:t>
            </w:r>
            <w:proofErr w:type="spellStart"/>
            <w:r w:rsidRPr="00C264FD">
              <w:rPr>
                <w:bCs/>
                <w:sz w:val="28"/>
                <w:szCs w:val="28"/>
                <w:lang w:val="en-US"/>
              </w:rPr>
              <w:t>các</w:t>
            </w:r>
            <w:proofErr w:type="spellEnd"/>
            <w:r w:rsidRPr="00C264FD">
              <w:rPr>
                <w:bCs/>
                <w:sz w:val="28"/>
                <w:szCs w:val="28"/>
                <w:lang w:val="en-US"/>
              </w:rPr>
              <w:t xml:space="preserve"> cam </w:t>
            </w:r>
            <w:proofErr w:type="spellStart"/>
            <w:r w:rsidRPr="00C264FD">
              <w:rPr>
                <w:bCs/>
                <w:sz w:val="28"/>
                <w:szCs w:val="28"/>
                <w:lang w:val="en-US"/>
              </w:rPr>
              <w:t>kết</w:t>
            </w:r>
            <w:proofErr w:type="spellEnd"/>
            <w:r w:rsidRPr="00C264FD">
              <w:rPr>
                <w:bCs/>
                <w:sz w:val="28"/>
                <w:szCs w:val="28"/>
                <w:lang w:val="en-US"/>
              </w:rPr>
              <w:t xml:space="preserve"> </w:t>
            </w:r>
            <w:proofErr w:type="spellStart"/>
            <w:r w:rsidRPr="00C264FD">
              <w:rPr>
                <w:bCs/>
                <w:sz w:val="28"/>
                <w:szCs w:val="28"/>
                <w:lang w:val="en-US"/>
              </w:rPr>
              <w:t>quốc</w:t>
            </w:r>
            <w:proofErr w:type="spellEnd"/>
            <w:r w:rsidRPr="00C264FD">
              <w:rPr>
                <w:bCs/>
                <w:sz w:val="28"/>
                <w:szCs w:val="28"/>
                <w:lang w:val="en-US"/>
              </w:rPr>
              <w:t xml:space="preserve"> </w:t>
            </w:r>
            <w:proofErr w:type="spellStart"/>
            <w:r w:rsidRPr="00C264FD">
              <w:rPr>
                <w:bCs/>
                <w:sz w:val="28"/>
                <w:szCs w:val="28"/>
                <w:lang w:val="en-US"/>
              </w:rPr>
              <w:t>tế</w:t>
            </w:r>
            <w:proofErr w:type="spellEnd"/>
            <w:r w:rsidRPr="00C264FD">
              <w:rPr>
                <w:bCs/>
                <w:sz w:val="28"/>
                <w:szCs w:val="28"/>
                <w:lang w:val="en-US"/>
              </w:rPr>
              <w:t xml:space="preserve"> </w:t>
            </w:r>
            <w:proofErr w:type="spellStart"/>
            <w:r w:rsidRPr="00C264FD">
              <w:rPr>
                <w:bCs/>
                <w:sz w:val="28"/>
                <w:szCs w:val="28"/>
                <w:lang w:val="en-US"/>
              </w:rPr>
              <w:t>của</w:t>
            </w:r>
            <w:proofErr w:type="spellEnd"/>
            <w:r w:rsidRPr="00C264FD">
              <w:rPr>
                <w:bCs/>
                <w:sz w:val="28"/>
                <w:szCs w:val="28"/>
                <w:lang w:val="en-US"/>
              </w:rPr>
              <w:t xml:space="preserve"> </w:t>
            </w:r>
            <w:proofErr w:type="spellStart"/>
            <w:r w:rsidRPr="00C264FD">
              <w:rPr>
                <w:bCs/>
                <w:sz w:val="28"/>
                <w:szCs w:val="28"/>
                <w:lang w:val="en-US"/>
              </w:rPr>
              <w:t>Việt</w:t>
            </w:r>
            <w:proofErr w:type="spellEnd"/>
            <w:r w:rsidRPr="00C264FD">
              <w:rPr>
                <w:bCs/>
                <w:sz w:val="28"/>
                <w:szCs w:val="28"/>
                <w:lang w:val="en-US"/>
              </w:rPr>
              <w:t xml:space="preserve"> Nam </w:t>
            </w:r>
            <w:proofErr w:type="spellStart"/>
            <w:r w:rsidRPr="00C264FD">
              <w:rPr>
                <w:bCs/>
                <w:sz w:val="28"/>
                <w:szCs w:val="28"/>
                <w:lang w:val="en-US"/>
              </w:rPr>
              <w:t>và</w:t>
            </w:r>
            <w:proofErr w:type="spellEnd"/>
            <w:r w:rsidRPr="00C264FD">
              <w:rPr>
                <w:bCs/>
                <w:sz w:val="28"/>
                <w:szCs w:val="28"/>
                <w:lang w:val="en-US"/>
              </w:rPr>
              <w:t xml:space="preserve"> </w:t>
            </w:r>
            <w:proofErr w:type="spellStart"/>
            <w:r w:rsidRPr="00C264FD">
              <w:rPr>
                <w:bCs/>
                <w:sz w:val="28"/>
                <w:szCs w:val="28"/>
                <w:lang w:val="en-US"/>
              </w:rPr>
              <w:t>không</w:t>
            </w:r>
            <w:proofErr w:type="spellEnd"/>
            <w:r w:rsidRPr="00C264FD">
              <w:rPr>
                <w:bCs/>
                <w:sz w:val="28"/>
                <w:szCs w:val="28"/>
                <w:lang w:val="en-US"/>
              </w:rPr>
              <w:t xml:space="preserve"> </w:t>
            </w:r>
            <w:proofErr w:type="spellStart"/>
            <w:r w:rsidRPr="00C264FD">
              <w:rPr>
                <w:bCs/>
                <w:sz w:val="28"/>
                <w:szCs w:val="28"/>
                <w:lang w:val="en-US"/>
              </w:rPr>
              <w:t>trái</w:t>
            </w:r>
            <w:proofErr w:type="spellEnd"/>
            <w:r w:rsidRPr="00C264FD">
              <w:rPr>
                <w:bCs/>
                <w:sz w:val="28"/>
                <w:szCs w:val="28"/>
                <w:lang w:val="en-US"/>
              </w:rPr>
              <w:t xml:space="preserve"> </w:t>
            </w:r>
            <w:proofErr w:type="spellStart"/>
            <w:r w:rsidRPr="00C264FD">
              <w:rPr>
                <w:bCs/>
                <w:sz w:val="28"/>
                <w:szCs w:val="28"/>
                <w:lang w:val="en-US"/>
              </w:rPr>
              <w:t>với</w:t>
            </w:r>
            <w:proofErr w:type="spellEnd"/>
            <w:r w:rsidRPr="00C264FD">
              <w:rPr>
                <w:bCs/>
                <w:sz w:val="28"/>
                <w:szCs w:val="28"/>
                <w:lang w:val="en-US"/>
              </w:rPr>
              <w:t xml:space="preserve"> </w:t>
            </w:r>
            <w:proofErr w:type="spellStart"/>
            <w:r w:rsidRPr="00C264FD">
              <w:rPr>
                <w:bCs/>
                <w:sz w:val="28"/>
                <w:szCs w:val="28"/>
                <w:lang w:val="en-US"/>
              </w:rPr>
              <w:t>các</w:t>
            </w:r>
            <w:proofErr w:type="spellEnd"/>
            <w:r w:rsidRPr="00C264FD">
              <w:rPr>
                <w:bCs/>
                <w:sz w:val="28"/>
                <w:szCs w:val="28"/>
                <w:lang w:val="en-US"/>
              </w:rPr>
              <w:t xml:space="preserve"> cam </w:t>
            </w:r>
            <w:proofErr w:type="spellStart"/>
            <w:r w:rsidRPr="00C264FD">
              <w:rPr>
                <w:bCs/>
                <w:sz w:val="28"/>
                <w:szCs w:val="28"/>
                <w:lang w:val="en-US"/>
              </w:rPr>
              <w:t>kết</w:t>
            </w:r>
            <w:proofErr w:type="spellEnd"/>
            <w:r w:rsidRPr="00C264FD">
              <w:rPr>
                <w:bCs/>
                <w:sz w:val="28"/>
                <w:szCs w:val="28"/>
                <w:lang w:val="en-US"/>
              </w:rPr>
              <w:t xml:space="preserve"> </w:t>
            </w:r>
            <w:proofErr w:type="spellStart"/>
            <w:r w:rsidRPr="00C264FD">
              <w:rPr>
                <w:bCs/>
                <w:sz w:val="28"/>
                <w:szCs w:val="28"/>
                <w:lang w:val="en-US"/>
              </w:rPr>
              <w:t>tại</w:t>
            </w:r>
            <w:proofErr w:type="spellEnd"/>
            <w:r w:rsidRPr="00C264FD">
              <w:rPr>
                <w:bCs/>
                <w:sz w:val="28"/>
                <w:szCs w:val="28"/>
                <w:lang w:val="en-US"/>
              </w:rPr>
              <w:t xml:space="preserve"> </w:t>
            </w:r>
            <w:proofErr w:type="spellStart"/>
            <w:r w:rsidRPr="00C264FD">
              <w:rPr>
                <w:bCs/>
                <w:sz w:val="28"/>
                <w:szCs w:val="28"/>
                <w:lang w:val="en-US"/>
              </w:rPr>
              <w:t>các</w:t>
            </w:r>
            <w:proofErr w:type="spellEnd"/>
            <w:r w:rsidRPr="00C264FD">
              <w:rPr>
                <w:bCs/>
                <w:sz w:val="28"/>
                <w:szCs w:val="28"/>
                <w:lang w:val="en-US"/>
              </w:rPr>
              <w:t xml:space="preserve"> </w:t>
            </w:r>
            <w:proofErr w:type="spellStart"/>
            <w:r w:rsidRPr="00C264FD">
              <w:rPr>
                <w:bCs/>
                <w:sz w:val="28"/>
                <w:szCs w:val="28"/>
                <w:lang w:val="en-US"/>
              </w:rPr>
              <w:t>Điều</w:t>
            </w:r>
            <w:proofErr w:type="spellEnd"/>
            <w:r w:rsidRPr="00C264FD">
              <w:rPr>
                <w:bCs/>
                <w:sz w:val="28"/>
                <w:szCs w:val="28"/>
                <w:lang w:val="en-US"/>
              </w:rPr>
              <w:t xml:space="preserve"> </w:t>
            </w:r>
            <w:proofErr w:type="spellStart"/>
            <w:r w:rsidRPr="00C264FD">
              <w:rPr>
                <w:bCs/>
                <w:sz w:val="28"/>
                <w:szCs w:val="28"/>
                <w:lang w:val="en-US"/>
              </w:rPr>
              <w:t>ước</w:t>
            </w:r>
            <w:proofErr w:type="spellEnd"/>
            <w:r w:rsidRPr="00C264FD">
              <w:rPr>
                <w:bCs/>
                <w:sz w:val="28"/>
                <w:szCs w:val="28"/>
                <w:lang w:val="en-US"/>
              </w:rPr>
              <w:t xml:space="preserve"> </w:t>
            </w:r>
            <w:proofErr w:type="spellStart"/>
            <w:r w:rsidRPr="00C264FD">
              <w:rPr>
                <w:bCs/>
                <w:sz w:val="28"/>
                <w:szCs w:val="28"/>
                <w:lang w:val="en-US"/>
              </w:rPr>
              <w:t>quốc</w:t>
            </w:r>
            <w:proofErr w:type="spellEnd"/>
            <w:r w:rsidRPr="00C264FD">
              <w:rPr>
                <w:bCs/>
                <w:sz w:val="28"/>
                <w:szCs w:val="28"/>
                <w:lang w:val="en-US"/>
              </w:rPr>
              <w:t xml:space="preserve"> </w:t>
            </w:r>
            <w:proofErr w:type="spellStart"/>
            <w:r w:rsidRPr="00C264FD">
              <w:rPr>
                <w:bCs/>
                <w:sz w:val="28"/>
                <w:szCs w:val="28"/>
                <w:lang w:val="en-US"/>
              </w:rPr>
              <w:t>tế</w:t>
            </w:r>
            <w:proofErr w:type="spellEnd"/>
            <w:r w:rsidRPr="00C264FD">
              <w:rPr>
                <w:bCs/>
                <w:sz w:val="28"/>
                <w:szCs w:val="28"/>
                <w:lang w:val="en-US"/>
              </w:rPr>
              <w:t xml:space="preserve"> </w:t>
            </w:r>
            <w:proofErr w:type="spellStart"/>
            <w:r w:rsidRPr="00C264FD">
              <w:rPr>
                <w:bCs/>
                <w:sz w:val="28"/>
                <w:szCs w:val="28"/>
                <w:lang w:val="en-US"/>
              </w:rPr>
              <w:t>mà</w:t>
            </w:r>
            <w:proofErr w:type="spellEnd"/>
            <w:r w:rsidRPr="00C264FD">
              <w:rPr>
                <w:bCs/>
                <w:sz w:val="28"/>
                <w:szCs w:val="28"/>
                <w:lang w:val="en-US"/>
              </w:rPr>
              <w:t xml:space="preserve"> </w:t>
            </w:r>
            <w:proofErr w:type="spellStart"/>
            <w:r w:rsidRPr="00C264FD">
              <w:rPr>
                <w:bCs/>
                <w:sz w:val="28"/>
                <w:szCs w:val="28"/>
                <w:lang w:val="en-US"/>
              </w:rPr>
              <w:t>Việt</w:t>
            </w:r>
            <w:proofErr w:type="spellEnd"/>
            <w:r w:rsidRPr="00C264FD">
              <w:rPr>
                <w:bCs/>
                <w:sz w:val="28"/>
                <w:szCs w:val="28"/>
                <w:lang w:val="en-US"/>
              </w:rPr>
              <w:t xml:space="preserve"> Nam </w:t>
            </w:r>
            <w:proofErr w:type="spellStart"/>
            <w:r w:rsidRPr="00C264FD">
              <w:rPr>
                <w:bCs/>
                <w:sz w:val="28"/>
                <w:szCs w:val="28"/>
                <w:lang w:val="en-US"/>
              </w:rPr>
              <w:t>đã</w:t>
            </w:r>
            <w:proofErr w:type="spellEnd"/>
            <w:r w:rsidRPr="00C264FD">
              <w:rPr>
                <w:bCs/>
                <w:sz w:val="28"/>
                <w:szCs w:val="28"/>
                <w:lang w:val="en-US"/>
              </w:rPr>
              <w:t xml:space="preserve"> </w:t>
            </w:r>
            <w:proofErr w:type="spellStart"/>
            <w:r w:rsidRPr="00C264FD">
              <w:rPr>
                <w:bCs/>
                <w:sz w:val="28"/>
                <w:szCs w:val="28"/>
                <w:lang w:val="en-US"/>
              </w:rPr>
              <w:t>tham</w:t>
            </w:r>
            <w:proofErr w:type="spellEnd"/>
            <w:r w:rsidRPr="00C264FD">
              <w:rPr>
                <w:bCs/>
                <w:sz w:val="28"/>
                <w:szCs w:val="28"/>
                <w:lang w:val="en-US"/>
              </w:rPr>
              <w:t xml:space="preserve"> </w:t>
            </w:r>
            <w:proofErr w:type="spellStart"/>
            <w:r w:rsidRPr="00C264FD">
              <w:rPr>
                <w:bCs/>
                <w:sz w:val="28"/>
                <w:szCs w:val="28"/>
                <w:lang w:val="en-US"/>
              </w:rPr>
              <w:t>gia</w:t>
            </w:r>
            <w:proofErr w:type="spellEnd"/>
            <w:r w:rsidRPr="00C264FD">
              <w:rPr>
                <w:bCs/>
                <w:sz w:val="28"/>
                <w:szCs w:val="28"/>
                <w:lang w:val="en-US"/>
              </w:rPr>
              <w:t xml:space="preserve"> </w:t>
            </w:r>
            <w:proofErr w:type="spellStart"/>
            <w:r w:rsidRPr="00C264FD">
              <w:rPr>
                <w:bCs/>
                <w:sz w:val="28"/>
                <w:szCs w:val="28"/>
                <w:lang w:val="en-US"/>
              </w:rPr>
              <w:t>và</w:t>
            </w:r>
            <w:proofErr w:type="spellEnd"/>
            <w:r w:rsidRPr="00C264FD">
              <w:rPr>
                <w:bCs/>
                <w:sz w:val="28"/>
                <w:szCs w:val="28"/>
                <w:lang w:val="en-US"/>
              </w:rPr>
              <w:t xml:space="preserve"> </w:t>
            </w:r>
            <w:proofErr w:type="spellStart"/>
            <w:r w:rsidRPr="00C264FD">
              <w:rPr>
                <w:bCs/>
                <w:sz w:val="28"/>
                <w:szCs w:val="28"/>
                <w:lang w:val="en-US"/>
              </w:rPr>
              <w:t>là</w:t>
            </w:r>
            <w:proofErr w:type="spellEnd"/>
            <w:r w:rsidRPr="00C264FD">
              <w:rPr>
                <w:bCs/>
                <w:sz w:val="28"/>
                <w:szCs w:val="28"/>
                <w:lang w:val="en-US"/>
              </w:rPr>
              <w:t xml:space="preserve"> </w:t>
            </w:r>
            <w:proofErr w:type="spellStart"/>
            <w:r w:rsidRPr="00C264FD">
              <w:rPr>
                <w:bCs/>
                <w:sz w:val="28"/>
                <w:szCs w:val="28"/>
                <w:lang w:val="en-US"/>
              </w:rPr>
              <w:t>thành</w:t>
            </w:r>
            <w:proofErr w:type="spellEnd"/>
            <w:r w:rsidRPr="00C264FD">
              <w:rPr>
                <w:bCs/>
                <w:sz w:val="28"/>
                <w:szCs w:val="28"/>
                <w:lang w:val="en-US"/>
              </w:rPr>
              <w:t xml:space="preserve"> </w:t>
            </w:r>
            <w:proofErr w:type="spellStart"/>
            <w:r w:rsidRPr="00C264FD">
              <w:rPr>
                <w:bCs/>
                <w:sz w:val="28"/>
                <w:szCs w:val="28"/>
                <w:lang w:val="en-US"/>
              </w:rPr>
              <w:t>viên</w:t>
            </w:r>
            <w:proofErr w:type="spellEnd"/>
            <w:r w:rsidRPr="00C264FD">
              <w:rPr>
                <w:bCs/>
                <w:sz w:val="28"/>
                <w:szCs w:val="28"/>
                <w:lang w:val="en-US"/>
              </w:rPr>
              <w:t>.</w:t>
            </w:r>
            <w:r>
              <w:rPr>
                <w:sz w:val="28"/>
                <w:szCs w:val="28"/>
                <w:lang w:val="sv-SE"/>
              </w:rPr>
              <w:t xml:space="preserve"> </w:t>
            </w:r>
          </w:p>
        </w:tc>
        <w:tc>
          <w:tcPr>
            <w:tcW w:w="486" w:type="pct"/>
          </w:tcPr>
          <w:p w:rsidR="0023396B" w:rsidRPr="00DA7264" w:rsidRDefault="0023396B" w:rsidP="00DE068F">
            <w:pPr>
              <w:spacing w:before="120" w:after="120"/>
              <w:jc w:val="both"/>
              <w:rPr>
                <w:b/>
                <w:bCs/>
                <w:sz w:val="28"/>
                <w:szCs w:val="28"/>
              </w:rPr>
            </w:pPr>
          </w:p>
        </w:tc>
      </w:tr>
    </w:tbl>
    <w:p w:rsidR="00364D23" w:rsidRDefault="00364D23" w:rsidP="00450674">
      <w:pPr>
        <w:tabs>
          <w:tab w:val="left" w:pos="0"/>
        </w:tabs>
        <w:spacing w:before="120" w:after="120" w:line="276" w:lineRule="auto"/>
        <w:rPr>
          <w:b/>
          <w:sz w:val="28"/>
          <w:szCs w:val="28"/>
          <w:lang w:val="nl-NL"/>
        </w:rPr>
      </w:pPr>
    </w:p>
    <w:sectPr w:rsidR="00364D23" w:rsidSect="00CB6FFF">
      <w:headerReference w:type="default" r:id="rId8"/>
      <w:footerReference w:type="default" r:id="rId9"/>
      <w:pgSz w:w="16834" w:h="11909" w:orient="landscape" w:code="9"/>
      <w:pgMar w:top="1138" w:right="1138" w:bottom="1138" w:left="113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FFF" w:rsidRDefault="00CB6FFF" w:rsidP="0098269A">
      <w:r>
        <w:separator/>
      </w:r>
    </w:p>
  </w:endnote>
  <w:endnote w:type="continuationSeparator" w:id="0">
    <w:p w:rsidR="00CB6FFF" w:rsidRDefault="00CB6FFF" w:rsidP="00982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FF" w:rsidRDefault="00CB6FFF">
    <w:pPr>
      <w:pStyle w:val="Footer"/>
      <w:jc w:val="right"/>
    </w:pPr>
  </w:p>
  <w:p w:rsidR="00CB6FFF" w:rsidRDefault="00CB6FFF" w:rsidP="00D35898">
    <w:pPr>
      <w:pStyle w:val="Footer"/>
      <w:tabs>
        <w:tab w:val="clear" w:pos="4513"/>
        <w:tab w:val="clear" w:pos="9026"/>
        <w:tab w:val="left" w:pos="65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FFF" w:rsidRDefault="00CB6FFF" w:rsidP="0098269A">
      <w:r>
        <w:separator/>
      </w:r>
    </w:p>
  </w:footnote>
  <w:footnote w:type="continuationSeparator" w:id="0">
    <w:p w:rsidR="00CB6FFF" w:rsidRDefault="00CB6FFF" w:rsidP="00982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29054"/>
      <w:docPartObj>
        <w:docPartGallery w:val="Page Numbers (Top of Page)"/>
        <w:docPartUnique/>
      </w:docPartObj>
    </w:sdtPr>
    <w:sdtEndPr>
      <w:rPr>
        <w:sz w:val="28"/>
        <w:szCs w:val="28"/>
      </w:rPr>
    </w:sdtEndPr>
    <w:sdtContent>
      <w:p w:rsidR="00CB6FFF" w:rsidRPr="00CB6FFF" w:rsidRDefault="00CB6FFF">
        <w:pPr>
          <w:pStyle w:val="Header"/>
          <w:jc w:val="center"/>
          <w:rPr>
            <w:sz w:val="28"/>
            <w:szCs w:val="28"/>
          </w:rPr>
        </w:pPr>
        <w:r w:rsidRPr="00CB6FFF">
          <w:rPr>
            <w:sz w:val="28"/>
            <w:szCs w:val="28"/>
          </w:rPr>
          <w:fldChar w:fldCharType="begin"/>
        </w:r>
        <w:r w:rsidRPr="00CB6FFF">
          <w:rPr>
            <w:sz w:val="28"/>
            <w:szCs w:val="28"/>
          </w:rPr>
          <w:instrText xml:space="preserve"> PAGE   \* MERGEFORMAT </w:instrText>
        </w:r>
        <w:r w:rsidRPr="00CB6FFF">
          <w:rPr>
            <w:sz w:val="28"/>
            <w:szCs w:val="28"/>
          </w:rPr>
          <w:fldChar w:fldCharType="separate"/>
        </w:r>
        <w:r w:rsidR="003C2E1D">
          <w:rPr>
            <w:noProof/>
            <w:sz w:val="28"/>
            <w:szCs w:val="28"/>
          </w:rPr>
          <w:t>9</w:t>
        </w:r>
        <w:r w:rsidRPr="00CB6FFF">
          <w:rPr>
            <w:sz w:val="28"/>
            <w:szCs w:val="28"/>
          </w:rPr>
          <w:fldChar w:fldCharType="end"/>
        </w:r>
      </w:p>
    </w:sdtContent>
  </w:sdt>
  <w:p w:rsidR="00CB6FFF" w:rsidRDefault="00CB6FF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C02"/>
    <w:multiLevelType w:val="hybridMultilevel"/>
    <w:tmpl w:val="9140B370"/>
    <w:lvl w:ilvl="0" w:tplc="414C8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311AA7"/>
    <w:multiLevelType w:val="hybridMultilevel"/>
    <w:tmpl w:val="3E7A1B24"/>
    <w:lvl w:ilvl="0" w:tplc="4F68BDD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nsid w:val="3089329B"/>
    <w:multiLevelType w:val="hybridMultilevel"/>
    <w:tmpl w:val="BCBE4526"/>
    <w:lvl w:ilvl="0" w:tplc="AD1ECE3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4C231D44"/>
    <w:multiLevelType w:val="hybridMultilevel"/>
    <w:tmpl w:val="1BAAC962"/>
    <w:lvl w:ilvl="0" w:tplc="8084AB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60FE2F33"/>
    <w:multiLevelType w:val="hybridMultilevel"/>
    <w:tmpl w:val="FA1CBD8C"/>
    <w:lvl w:ilvl="0" w:tplc="EE7E01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1867F63"/>
    <w:multiLevelType w:val="hybridMultilevel"/>
    <w:tmpl w:val="0CFED798"/>
    <w:lvl w:ilvl="0" w:tplc="6C7EB19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D1F5BE7"/>
    <w:multiLevelType w:val="hybridMultilevel"/>
    <w:tmpl w:val="20108228"/>
    <w:lvl w:ilvl="0" w:tplc="650CE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98269A"/>
    <w:rsid w:val="0000097A"/>
    <w:rsid w:val="00005883"/>
    <w:rsid w:val="0000668E"/>
    <w:rsid w:val="0000741D"/>
    <w:rsid w:val="00007BE6"/>
    <w:rsid w:val="000100F9"/>
    <w:rsid w:val="00010148"/>
    <w:rsid w:val="00010DEB"/>
    <w:rsid w:val="00013CA1"/>
    <w:rsid w:val="000148FC"/>
    <w:rsid w:val="00017D10"/>
    <w:rsid w:val="00020CB1"/>
    <w:rsid w:val="0002189B"/>
    <w:rsid w:val="000230F4"/>
    <w:rsid w:val="00024BAA"/>
    <w:rsid w:val="00025491"/>
    <w:rsid w:val="00026407"/>
    <w:rsid w:val="00027D51"/>
    <w:rsid w:val="000302D2"/>
    <w:rsid w:val="00031C4B"/>
    <w:rsid w:val="0003258A"/>
    <w:rsid w:val="00034343"/>
    <w:rsid w:val="000347C4"/>
    <w:rsid w:val="00035221"/>
    <w:rsid w:val="000356C5"/>
    <w:rsid w:val="00037106"/>
    <w:rsid w:val="0004067A"/>
    <w:rsid w:val="000426FC"/>
    <w:rsid w:val="000458CE"/>
    <w:rsid w:val="0004601F"/>
    <w:rsid w:val="00052B95"/>
    <w:rsid w:val="00054199"/>
    <w:rsid w:val="0005474E"/>
    <w:rsid w:val="00060C43"/>
    <w:rsid w:val="00060CB9"/>
    <w:rsid w:val="000621AD"/>
    <w:rsid w:val="0006624F"/>
    <w:rsid w:val="00072FD0"/>
    <w:rsid w:val="000752C1"/>
    <w:rsid w:val="000756D7"/>
    <w:rsid w:val="0008016C"/>
    <w:rsid w:val="000803C5"/>
    <w:rsid w:val="0008311B"/>
    <w:rsid w:val="00083CD6"/>
    <w:rsid w:val="00093F4B"/>
    <w:rsid w:val="00094AFF"/>
    <w:rsid w:val="00094CD5"/>
    <w:rsid w:val="0009525D"/>
    <w:rsid w:val="000969C6"/>
    <w:rsid w:val="00097AA8"/>
    <w:rsid w:val="000A2722"/>
    <w:rsid w:val="000A2EBA"/>
    <w:rsid w:val="000A5613"/>
    <w:rsid w:val="000A6A10"/>
    <w:rsid w:val="000B39CC"/>
    <w:rsid w:val="000B3FDF"/>
    <w:rsid w:val="000B626A"/>
    <w:rsid w:val="000C0BE3"/>
    <w:rsid w:val="000C6141"/>
    <w:rsid w:val="000C6566"/>
    <w:rsid w:val="000C715D"/>
    <w:rsid w:val="000C7A87"/>
    <w:rsid w:val="000D1419"/>
    <w:rsid w:val="000D2994"/>
    <w:rsid w:val="000D2A87"/>
    <w:rsid w:val="000D6238"/>
    <w:rsid w:val="000D6613"/>
    <w:rsid w:val="000D79EA"/>
    <w:rsid w:val="000E0ADD"/>
    <w:rsid w:val="000E7276"/>
    <w:rsid w:val="000E7DA9"/>
    <w:rsid w:val="000F42B5"/>
    <w:rsid w:val="000F59C8"/>
    <w:rsid w:val="001003C1"/>
    <w:rsid w:val="00102A1E"/>
    <w:rsid w:val="0010383C"/>
    <w:rsid w:val="00106372"/>
    <w:rsid w:val="00106D7C"/>
    <w:rsid w:val="00106F95"/>
    <w:rsid w:val="00110C07"/>
    <w:rsid w:val="001138BF"/>
    <w:rsid w:val="00114B64"/>
    <w:rsid w:val="00115042"/>
    <w:rsid w:val="001207C6"/>
    <w:rsid w:val="00121A67"/>
    <w:rsid w:val="00121C67"/>
    <w:rsid w:val="00130BF9"/>
    <w:rsid w:val="0013215A"/>
    <w:rsid w:val="00137C09"/>
    <w:rsid w:val="00137ED5"/>
    <w:rsid w:val="001426BD"/>
    <w:rsid w:val="00142F5D"/>
    <w:rsid w:val="00143A24"/>
    <w:rsid w:val="0014619A"/>
    <w:rsid w:val="0015033E"/>
    <w:rsid w:val="001530DC"/>
    <w:rsid w:val="00153ED9"/>
    <w:rsid w:val="00155503"/>
    <w:rsid w:val="00156145"/>
    <w:rsid w:val="00161D42"/>
    <w:rsid w:val="0016274C"/>
    <w:rsid w:val="00164CDE"/>
    <w:rsid w:val="001670F7"/>
    <w:rsid w:val="00172416"/>
    <w:rsid w:val="00172B14"/>
    <w:rsid w:val="00173B22"/>
    <w:rsid w:val="001741C0"/>
    <w:rsid w:val="001805C0"/>
    <w:rsid w:val="00181039"/>
    <w:rsid w:val="00183517"/>
    <w:rsid w:val="00184FBE"/>
    <w:rsid w:val="00185B26"/>
    <w:rsid w:val="00191F4D"/>
    <w:rsid w:val="00191FC4"/>
    <w:rsid w:val="0019355D"/>
    <w:rsid w:val="00195441"/>
    <w:rsid w:val="001A0802"/>
    <w:rsid w:val="001A1358"/>
    <w:rsid w:val="001A3794"/>
    <w:rsid w:val="001A430C"/>
    <w:rsid w:val="001A478F"/>
    <w:rsid w:val="001A52D7"/>
    <w:rsid w:val="001A54A6"/>
    <w:rsid w:val="001A5822"/>
    <w:rsid w:val="001B3A5E"/>
    <w:rsid w:val="001B4F3D"/>
    <w:rsid w:val="001B65FA"/>
    <w:rsid w:val="001B7D47"/>
    <w:rsid w:val="001C011B"/>
    <w:rsid w:val="001C1403"/>
    <w:rsid w:val="001C2BA3"/>
    <w:rsid w:val="001C5535"/>
    <w:rsid w:val="001D47AF"/>
    <w:rsid w:val="001D630C"/>
    <w:rsid w:val="001D64F0"/>
    <w:rsid w:val="001E1553"/>
    <w:rsid w:val="001E29AE"/>
    <w:rsid w:val="001E3826"/>
    <w:rsid w:val="001E487A"/>
    <w:rsid w:val="001E736D"/>
    <w:rsid w:val="001F1282"/>
    <w:rsid w:val="001F1888"/>
    <w:rsid w:val="001F555F"/>
    <w:rsid w:val="001F6093"/>
    <w:rsid w:val="0020002D"/>
    <w:rsid w:val="002002CA"/>
    <w:rsid w:val="00201EB3"/>
    <w:rsid w:val="0020227A"/>
    <w:rsid w:val="0020259E"/>
    <w:rsid w:val="00203930"/>
    <w:rsid w:val="00203AA3"/>
    <w:rsid w:val="0020416F"/>
    <w:rsid w:val="002076A3"/>
    <w:rsid w:val="00207C1A"/>
    <w:rsid w:val="00211CF6"/>
    <w:rsid w:val="00212A41"/>
    <w:rsid w:val="00213453"/>
    <w:rsid w:val="00213F91"/>
    <w:rsid w:val="00214030"/>
    <w:rsid w:val="002147F5"/>
    <w:rsid w:val="00217286"/>
    <w:rsid w:val="00217D50"/>
    <w:rsid w:val="002216F7"/>
    <w:rsid w:val="0022208F"/>
    <w:rsid w:val="00223514"/>
    <w:rsid w:val="0022751B"/>
    <w:rsid w:val="002278F9"/>
    <w:rsid w:val="00227E88"/>
    <w:rsid w:val="002309F1"/>
    <w:rsid w:val="00232EA9"/>
    <w:rsid w:val="0023396B"/>
    <w:rsid w:val="0023462D"/>
    <w:rsid w:val="00235BCB"/>
    <w:rsid w:val="00237C07"/>
    <w:rsid w:val="00237FA9"/>
    <w:rsid w:val="00242A92"/>
    <w:rsid w:val="00243169"/>
    <w:rsid w:val="00244D93"/>
    <w:rsid w:val="00245D28"/>
    <w:rsid w:val="00246B1A"/>
    <w:rsid w:val="00247691"/>
    <w:rsid w:val="002508A9"/>
    <w:rsid w:val="00253605"/>
    <w:rsid w:val="002634DC"/>
    <w:rsid w:val="0027509E"/>
    <w:rsid w:val="002758BD"/>
    <w:rsid w:val="00276281"/>
    <w:rsid w:val="0028047A"/>
    <w:rsid w:val="002805F3"/>
    <w:rsid w:val="002818A7"/>
    <w:rsid w:val="002819E2"/>
    <w:rsid w:val="002841AF"/>
    <w:rsid w:val="00284BBA"/>
    <w:rsid w:val="00284EF9"/>
    <w:rsid w:val="00284F7B"/>
    <w:rsid w:val="002861DE"/>
    <w:rsid w:val="002865BC"/>
    <w:rsid w:val="002906F7"/>
    <w:rsid w:val="002909C5"/>
    <w:rsid w:val="002911CF"/>
    <w:rsid w:val="00293395"/>
    <w:rsid w:val="00295E98"/>
    <w:rsid w:val="002A13F3"/>
    <w:rsid w:val="002A3CEC"/>
    <w:rsid w:val="002A52BF"/>
    <w:rsid w:val="002A55ED"/>
    <w:rsid w:val="002A6186"/>
    <w:rsid w:val="002A6309"/>
    <w:rsid w:val="002A77E9"/>
    <w:rsid w:val="002B117F"/>
    <w:rsid w:val="002B12B9"/>
    <w:rsid w:val="002B3231"/>
    <w:rsid w:val="002B4A14"/>
    <w:rsid w:val="002C06EB"/>
    <w:rsid w:val="002C196D"/>
    <w:rsid w:val="002C1EDD"/>
    <w:rsid w:val="002C37F3"/>
    <w:rsid w:val="002C45EE"/>
    <w:rsid w:val="002C4FE2"/>
    <w:rsid w:val="002D02A7"/>
    <w:rsid w:val="002D2AF6"/>
    <w:rsid w:val="002D3716"/>
    <w:rsid w:val="002D405F"/>
    <w:rsid w:val="002E604C"/>
    <w:rsid w:val="002F3604"/>
    <w:rsid w:val="002F5211"/>
    <w:rsid w:val="002F59BC"/>
    <w:rsid w:val="002F63B7"/>
    <w:rsid w:val="002F71F7"/>
    <w:rsid w:val="002F7653"/>
    <w:rsid w:val="003000A5"/>
    <w:rsid w:val="00305A52"/>
    <w:rsid w:val="00305B0E"/>
    <w:rsid w:val="00307831"/>
    <w:rsid w:val="0031187B"/>
    <w:rsid w:val="00311C8B"/>
    <w:rsid w:val="0031227B"/>
    <w:rsid w:val="00314BCD"/>
    <w:rsid w:val="00314F64"/>
    <w:rsid w:val="00316E65"/>
    <w:rsid w:val="00320CF8"/>
    <w:rsid w:val="00323EA3"/>
    <w:rsid w:val="0032444C"/>
    <w:rsid w:val="00326DF1"/>
    <w:rsid w:val="003326DA"/>
    <w:rsid w:val="00334658"/>
    <w:rsid w:val="003351CC"/>
    <w:rsid w:val="00336C1B"/>
    <w:rsid w:val="00342F5E"/>
    <w:rsid w:val="0034327B"/>
    <w:rsid w:val="0035094B"/>
    <w:rsid w:val="00350C35"/>
    <w:rsid w:val="00352826"/>
    <w:rsid w:val="00356448"/>
    <w:rsid w:val="003623CB"/>
    <w:rsid w:val="00363681"/>
    <w:rsid w:val="00364990"/>
    <w:rsid w:val="00364D23"/>
    <w:rsid w:val="00375416"/>
    <w:rsid w:val="00375684"/>
    <w:rsid w:val="00377AFC"/>
    <w:rsid w:val="00383E8F"/>
    <w:rsid w:val="003911D6"/>
    <w:rsid w:val="00391221"/>
    <w:rsid w:val="00391F80"/>
    <w:rsid w:val="00395DE7"/>
    <w:rsid w:val="00396456"/>
    <w:rsid w:val="003967BD"/>
    <w:rsid w:val="003A3E02"/>
    <w:rsid w:val="003A7676"/>
    <w:rsid w:val="003B0CFE"/>
    <w:rsid w:val="003B2BBD"/>
    <w:rsid w:val="003C0AD5"/>
    <w:rsid w:val="003C18DE"/>
    <w:rsid w:val="003C2641"/>
    <w:rsid w:val="003C2BF5"/>
    <w:rsid w:val="003C2E1D"/>
    <w:rsid w:val="003C3505"/>
    <w:rsid w:val="003C4289"/>
    <w:rsid w:val="003C4CD4"/>
    <w:rsid w:val="003C4F09"/>
    <w:rsid w:val="003D1293"/>
    <w:rsid w:val="003D4783"/>
    <w:rsid w:val="003D5399"/>
    <w:rsid w:val="003D7831"/>
    <w:rsid w:val="003E13B0"/>
    <w:rsid w:val="003E65B7"/>
    <w:rsid w:val="003F57F9"/>
    <w:rsid w:val="003F5FCC"/>
    <w:rsid w:val="003F6B83"/>
    <w:rsid w:val="003F6BC4"/>
    <w:rsid w:val="00400D5B"/>
    <w:rsid w:val="00400EE0"/>
    <w:rsid w:val="00401312"/>
    <w:rsid w:val="00401368"/>
    <w:rsid w:val="0040452D"/>
    <w:rsid w:val="00422DB0"/>
    <w:rsid w:val="00424657"/>
    <w:rsid w:val="00425A16"/>
    <w:rsid w:val="004268F6"/>
    <w:rsid w:val="00426B6E"/>
    <w:rsid w:val="004273A2"/>
    <w:rsid w:val="00433B7A"/>
    <w:rsid w:val="00435132"/>
    <w:rsid w:val="0044200A"/>
    <w:rsid w:val="00442EE8"/>
    <w:rsid w:val="00446105"/>
    <w:rsid w:val="00450674"/>
    <w:rsid w:val="00452686"/>
    <w:rsid w:val="0045422C"/>
    <w:rsid w:val="00454468"/>
    <w:rsid w:val="00454A9B"/>
    <w:rsid w:val="00454C65"/>
    <w:rsid w:val="00454E01"/>
    <w:rsid w:val="00455394"/>
    <w:rsid w:val="0045544E"/>
    <w:rsid w:val="004627E7"/>
    <w:rsid w:val="00464B13"/>
    <w:rsid w:val="00464D3A"/>
    <w:rsid w:val="00465AEB"/>
    <w:rsid w:val="00466CBC"/>
    <w:rsid w:val="00467F41"/>
    <w:rsid w:val="00471D57"/>
    <w:rsid w:val="00474F16"/>
    <w:rsid w:val="004800F7"/>
    <w:rsid w:val="0048172D"/>
    <w:rsid w:val="00485546"/>
    <w:rsid w:val="00485C57"/>
    <w:rsid w:val="0048600D"/>
    <w:rsid w:val="00486055"/>
    <w:rsid w:val="00486826"/>
    <w:rsid w:val="00487636"/>
    <w:rsid w:val="0049223D"/>
    <w:rsid w:val="00494490"/>
    <w:rsid w:val="0049449B"/>
    <w:rsid w:val="004946C6"/>
    <w:rsid w:val="004961BA"/>
    <w:rsid w:val="00497C17"/>
    <w:rsid w:val="004A254A"/>
    <w:rsid w:val="004A6C9D"/>
    <w:rsid w:val="004A71E0"/>
    <w:rsid w:val="004B1980"/>
    <w:rsid w:val="004B36C3"/>
    <w:rsid w:val="004B79F1"/>
    <w:rsid w:val="004C304A"/>
    <w:rsid w:val="004C451E"/>
    <w:rsid w:val="004C5543"/>
    <w:rsid w:val="004C6F60"/>
    <w:rsid w:val="004C768B"/>
    <w:rsid w:val="004C7822"/>
    <w:rsid w:val="004D22A0"/>
    <w:rsid w:val="004D421A"/>
    <w:rsid w:val="004D7553"/>
    <w:rsid w:val="004D7C40"/>
    <w:rsid w:val="004E0433"/>
    <w:rsid w:val="004E0E17"/>
    <w:rsid w:val="004E1138"/>
    <w:rsid w:val="004E12A2"/>
    <w:rsid w:val="004E3E58"/>
    <w:rsid w:val="004E40D5"/>
    <w:rsid w:val="004E6BD1"/>
    <w:rsid w:val="004F79B2"/>
    <w:rsid w:val="005003D8"/>
    <w:rsid w:val="00503B5F"/>
    <w:rsid w:val="00504C66"/>
    <w:rsid w:val="00506818"/>
    <w:rsid w:val="00507E4C"/>
    <w:rsid w:val="00510388"/>
    <w:rsid w:val="00511E17"/>
    <w:rsid w:val="0051337A"/>
    <w:rsid w:val="005168C3"/>
    <w:rsid w:val="00516F48"/>
    <w:rsid w:val="00521D4F"/>
    <w:rsid w:val="005225DF"/>
    <w:rsid w:val="005247F4"/>
    <w:rsid w:val="005262DB"/>
    <w:rsid w:val="00527F62"/>
    <w:rsid w:val="00530C35"/>
    <w:rsid w:val="00540AE8"/>
    <w:rsid w:val="00543221"/>
    <w:rsid w:val="00550E1F"/>
    <w:rsid w:val="00552496"/>
    <w:rsid w:val="0055307E"/>
    <w:rsid w:val="0055359A"/>
    <w:rsid w:val="00560D08"/>
    <w:rsid w:val="0056127D"/>
    <w:rsid w:val="005644E3"/>
    <w:rsid w:val="0056689A"/>
    <w:rsid w:val="0056782A"/>
    <w:rsid w:val="00567B41"/>
    <w:rsid w:val="00572CA5"/>
    <w:rsid w:val="00572CE9"/>
    <w:rsid w:val="005743F4"/>
    <w:rsid w:val="005769CA"/>
    <w:rsid w:val="00580890"/>
    <w:rsid w:val="00582369"/>
    <w:rsid w:val="005828E7"/>
    <w:rsid w:val="00582C53"/>
    <w:rsid w:val="00593201"/>
    <w:rsid w:val="005946D7"/>
    <w:rsid w:val="005954AB"/>
    <w:rsid w:val="005956FC"/>
    <w:rsid w:val="005A000C"/>
    <w:rsid w:val="005A0B80"/>
    <w:rsid w:val="005A1B63"/>
    <w:rsid w:val="005A26B2"/>
    <w:rsid w:val="005A2A8A"/>
    <w:rsid w:val="005A2F26"/>
    <w:rsid w:val="005A429A"/>
    <w:rsid w:val="005A65D9"/>
    <w:rsid w:val="005B07A0"/>
    <w:rsid w:val="005B0C02"/>
    <w:rsid w:val="005B2E8B"/>
    <w:rsid w:val="005C3455"/>
    <w:rsid w:val="005C4485"/>
    <w:rsid w:val="005C4CBA"/>
    <w:rsid w:val="005C4E10"/>
    <w:rsid w:val="005C5180"/>
    <w:rsid w:val="005C5EAC"/>
    <w:rsid w:val="005C712B"/>
    <w:rsid w:val="005C7740"/>
    <w:rsid w:val="005C776B"/>
    <w:rsid w:val="005D5345"/>
    <w:rsid w:val="005E074D"/>
    <w:rsid w:val="005E1D88"/>
    <w:rsid w:val="005E2A40"/>
    <w:rsid w:val="005E3EE2"/>
    <w:rsid w:val="005E4611"/>
    <w:rsid w:val="005E4F17"/>
    <w:rsid w:val="005E5217"/>
    <w:rsid w:val="005F1207"/>
    <w:rsid w:val="005F2544"/>
    <w:rsid w:val="005F2931"/>
    <w:rsid w:val="005F53BC"/>
    <w:rsid w:val="005F7A8A"/>
    <w:rsid w:val="006021B8"/>
    <w:rsid w:val="006032C3"/>
    <w:rsid w:val="00606F5E"/>
    <w:rsid w:val="0061103E"/>
    <w:rsid w:val="00614759"/>
    <w:rsid w:val="006157AD"/>
    <w:rsid w:val="00621132"/>
    <w:rsid w:val="0062374E"/>
    <w:rsid w:val="0062475E"/>
    <w:rsid w:val="00627410"/>
    <w:rsid w:val="00632D2C"/>
    <w:rsid w:val="006333A1"/>
    <w:rsid w:val="0063416D"/>
    <w:rsid w:val="0063438A"/>
    <w:rsid w:val="00635F73"/>
    <w:rsid w:val="00636E19"/>
    <w:rsid w:val="0064055D"/>
    <w:rsid w:val="006456C0"/>
    <w:rsid w:val="00646CC0"/>
    <w:rsid w:val="00654596"/>
    <w:rsid w:val="00656FDA"/>
    <w:rsid w:val="00657401"/>
    <w:rsid w:val="0065781B"/>
    <w:rsid w:val="00661317"/>
    <w:rsid w:val="00663483"/>
    <w:rsid w:val="006659F4"/>
    <w:rsid w:val="00665F62"/>
    <w:rsid w:val="00675348"/>
    <w:rsid w:val="00676C41"/>
    <w:rsid w:val="00677BB1"/>
    <w:rsid w:val="00680E77"/>
    <w:rsid w:val="006822F2"/>
    <w:rsid w:val="00692919"/>
    <w:rsid w:val="00694F46"/>
    <w:rsid w:val="00697343"/>
    <w:rsid w:val="00697471"/>
    <w:rsid w:val="006A0761"/>
    <w:rsid w:val="006A2313"/>
    <w:rsid w:val="006A27D6"/>
    <w:rsid w:val="006A4E3D"/>
    <w:rsid w:val="006A5650"/>
    <w:rsid w:val="006A6BB7"/>
    <w:rsid w:val="006A7925"/>
    <w:rsid w:val="006B360A"/>
    <w:rsid w:val="006B6720"/>
    <w:rsid w:val="006C2FEE"/>
    <w:rsid w:val="006C33C1"/>
    <w:rsid w:val="006C34F7"/>
    <w:rsid w:val="006C4A39"/>
    <w:rsid w:val="006C7568"/>
    <w:rsid w:val="006D008B"/>
    <w:rsid w:val="006D0DA9"/>
    <w:rsid w:val="006D20C0"/>
    <w:rsid w:val="006D3A31"/>
    <w:rsid w:val="006D6921"/>
    <w:rsid w:val="006D72C1"/>
    <w:rsid w:val="006E00DC"/>
    <w:rsid w:val="006E1999"/>
    <w:rsid w:val="006E49AE"/>
    <w:rsid w:val="006E4F0A"/>
    <w:rsid w:val="006E743F"/>
    <w:rsid w:val="006E7CE2"/>
    <w:rsid w:val="006F1F52"/>
    <w:rsid w:val="006F6DAE"/>
    <w:rsid w:val="006F6E4E"/>
    <w:rsid w:val="00705368"/>
    <w:rsid w:val="00706EBA"/>
    <w:rsid w:val="00706FE9"/>
    <w:rsid w:val="007100F6"/>
    <w:rsid w:val="007105E5"/>
    <w:rsid w:val="00713B48"/>
    <w:rsid w:val="00714680"/>
    <w:rsid w:val="00715063"/>
    <w:rsid w:val="00716EAC"/>
    <w:rsid w:val="0071761F"/>
    <w:rsid w:val="00717A38"/>
    <w:rsid w:val="007311A1"/>
    <w:rsid w:val="00731D2D"/>
    <w:rsid w:val="00734747"/>
    <w:rsid w:val="00735060"/>
    <w:rsid w:val="00736ACE"/>
    <w:rsid w:val="00736BE1"/>
    <w:rsid w:val="00740DB4"/>
    <w:rsid w:val="00740EF5"/>
    <w:rsid w:val="00742EC2"/>
    <w:rsid w:val="00744127"/>
    <w:rsid w:val="007464AF"/>
    <w:rsid w:val="00747A54"/>
    <w:rsid w:val="007511C1"/>
    <w:rsid w:val="00751C96"/>
    <w:rsid w:val="00753BC9"/>
    <w:rsid w:val="00755190"/>
    <w:rsid w:val="00757172"/>
    <w:rsid w:val="00757F1F"/>
    <w:rsid w:val="00762011"/>
    <w:rsid w:val="00763639"/>
    <w:rsid w:val="007650CF"/>
    <w:rsid w:val="007718F1"/>
    <w:rsid w:val="00775949"/>
    <w:rsid w:val="0077741B"/>
    <w:rsid w:val="007905D0"/>
    <w:rsid w:val="007A09F9"/>
    <w:rsid w:val="007A0FBA"/>
    <w:rsid w:val="007A10E3"/>
    <w:rsid w:val="007A44FD"/>
    <w:rsid w:val="007A54D2"/>
    <w:rsid w:val="007A62F3"/>
    <w:rsid w:val="007A76C2"/>
    <w:rsid w:val="007A7DBF"/>
    <w:rsid w:val="007B093D"/>
    <w:rsid w:val="007B33F6"/>
    <w:rsid w:val="007B426E"/>
    <w:rsid w:val="007B621A"/>
    <w:rsid w:val="007B6EB5"/>
    <w:rsid w:val="007C0358"/>
    <w:rsid w:val="007C0F80"/>
    <w:rsid w:val="007C411D"/>
    <w:rsid w:val="007C4D1D"/>
    <w:rsid w:val="007C5470"/>
    <w:rsid w:val="007C5B38"/>
    <w:rsid w:val="007D0291"/>
    <w:rsid w:val="007D4751"/>
    <w:rsid w:val="007D52A8"/>
    <w:rsid w:val="007D75E5"/>
    <w:rsid w:val="007E0226"/>
    <w:rsid w:val="007E037D"/>
    <w:rsid w:val="007E1EE5"/>
    <w:rsid w:val="007E2384"/>
    <w:rsid w:val="007E4DB5"/>
    <w:rsid w:val="007E6735"/>
    <w:rsid w:val="007F03D7"/>
    <w:rsid w:val="007F0E99"/>
    <w:rsid w:val="007F1384"/>
    <w:rsid w:val="007F1A55"/>
    <w:rsid w:val="007F5870"/>
    <w:rsid w:val="007F75A6"/>
    <w:rsid w:val="00800546"/>
    <w:rsid w:val="00803EE5"/>
    <w:rsid w:val="00804C02"/>
    <w:rsid w:val="008060CC"/>
    <w:rsid w:val="0080612D"/>
    <w:rsid w:val="00806F91"/>
    <w:rsid w:val="00807055"/>
    <w:rsid w:val="008072CA"/>
    <w:rsid w:val="008120BF"/>
    <w:rsid w:val="008127C1"/>
    <w:rsid w:val="00812D2A"/>
    <w:rsid w:val="00814739"/>
    <w:rsid w:val="00816850"/>
    <w:rsid w:val="00822D6C"/>
    <w:rsid w:val="00823892"/>
    <w:rsid w:val="00825182"/>
    <w:rsid w:val="00825EB3"/>
    <w:rsid w:val="00830FC9"/>
    <w:rsid w:val="00833712"/>
    <w:rsid w:val="00834B95"/>
    <w:rsid w:val="00841B2E"/>
    <w:rsid w:val="008429FC"/>
    <w:rsid w:val="008431ED"/>
    <w:rsid w:val="00843E7A"/>
    <w:rsid w:val="00853DC2"/>
    <w:rsid w:val="0085782A"/>
    <w:rsid w:val="008614CF"/>
    <w:rsid w:val="00861CC0"/>
    <w:rsid w:val="008624D0"/>
    <w:rsid w:val="0086292D"/>
    <w:rsid w:val="0086734D"/>
    <w:rsid w:val="0086735F"/>
    <w:rsid w:val="0087006B"/>
    <w:rsid w:val="008718A8"/>
    <w:rsid w:val="00873935"/>
    <w:rsid w:val="00876621"/>
    <w:rsid w:val="00877DDF"/>
    <w:rsid w:val="00881007"/>
    <w:rsid w:val="00883B52"/>
    <w:rsid w:val="0088487C"/>
    <w:rsid w:val="00885FE4"/>
    <w:rsid w:val="00886312"/>
    <w:rsid w:val="008977BA"/>
    <w:rsid w:val="008A20B5"/>
    <w:rsid w:val="008A26FB"/>
    <w:rsid w:val="008A4307"/>
    <w:rsid w:val="008A4396"/>
    <w:rsid w:val="008A5917"/>
    <w:rsid w:val="008A5B40"/>
    <w:rsid w:val="008B03D7"/>
    <w:rsid w:val="008B1124"/>
    <w:rsid w:val="008B1393"/>
    <w:rsid w:val="008B2326"/>
    <w:rsid w:val="008B4F6E"/>
    <w:rsid w:val="008C1BDE"/>
    <w:rsid w:val="008C2562"/>
    <w:rsid w:val="008C2E8E"/>
    <w:rsid w:val="008C30B1"/>
    <w:rsid w:val="008D17BC"/>
    <w:rsid w:val="008D308E"/>
    <w:rsid w:val="008D370E"/>
    <w:rsid w:val="008D424C"/>
    <w:rsid w:val="008D5509"/>
    <w:rsid w:val="008E03D8"/>
    <w:rsid w:val="008E0E6A"/>
    <w:rsid w:val="008E1784"/>
    <w:rsid w:val="008F09F0"/>
    <w:rsid w:val="008F1FAD"/>
    <w:rsid w:val="008F4739"/>
    <w:rsid w:val="008F5DD1"/>
    <w:rsid w:val="008F73CA"/>
    <w:rsid w:val="008F7EFA"/>
    <w:rsid w:val="009006C5"/>
    <w:rsid w:val="00902FC2"/>
    <w:rsid w:val="00904F42"/>
    <w:rsid w:val="00911E0A"/>
    <w:rsid w:val="0091216F"/>
    <w:rsid w:val="009157DD"/>
    <w:rsid w:val="00915928"/>
    <w:rsid w:val="00916619"/>
    <w:rsid w:val="00916EFE"/>
    <w:rsid w:val="009173FC"/>
    <w:rsid w:val="00917548"/>
    <w:rsid w:val="00920A31"/>
    <w:rsid w:val="00920E29"/>
    <w:rsid w:val="00921CAD"/>
    <w:rsid w:val="00922247"/>
    <w:rsid w:val="0092352B"/>
    <w:rsid w:val="00931856"/>
    <w:rsid w:val="00935942"/>
    <w:rsid w:val="00936111"/>
    <w:rsid w:val="00940151"/>
    <w:rsid w:val="00940C87"/>
    <w:rsid w:val="00941194"/>
    <w:rsid w:val="00943287"/>
    <w:rsid w:val="00950557"/>
    <w:rsid w:val="0095294C"/>
    <w:rsid w:val="00953E70"/>
    <w:rsid w:val="009560F0"/>
    <w:rsid w:val="009566F4"/>
    <w:rsid w:val="009567F5"/>
    <w:rsid w:val="00961340"/>
    <w:rsid w:val="009631C3"/>
    <w:rsid w:val="00966C3C"/>
    <w:rsid w:val="00967A27"/>
    <w:rsid w:val="00967B51"/>
    <w:rsid w:val="0097027A"/>
    <w:rsid w:val="00973413"/>
    <w:rsid w:val="009743FF"/>
    <w:rsid w:val="0097665E"/>
    <w:rsid w:val="00977D6E"/>
    <w:rsid w:val="00981EAD"/>
    <w:rsid w:val="0098269A"/>
    <w:rsid w:val="0099233C"/>
    <w:rsid w:val="0099618E"/>
    <w:rsid w:val="009A0F36"/>
    <w:rsid w:val="009A146E"/>
    <w:rsid w:val="009A3293"/>
    <w:rsid w:val="009A3B22"/>
    <w:rsid w:val="009A5403"/>
    <w:rsid w:val="009B264D"/>
    <w:rsid w:val="009B3446"/>
    <w:rsid w:val="009B4765"/>
    <w:rsid w:val="009B4DF3"/>
    <w:rsid w:val="009B50B6"/>
    <w:rsid w:val="009B7743"/>
    <w:rsid w:val="009C10B6"/>
    <w:rsid w:val="009C17FF"/>
    <w:rsid w:val="009C6D64"/>
    <w:rsid w:val="009D059F"/>
    <w:rsid w:val="009D2BEC"/>
    <w:rsid w:val="009D30A3"/>
    <w:rsid w:val="009D3E0D"/>
    <w:rsid w:val="009D450F"/>
    <w:rsid w:val="009D5597"/>
    <w:rsid w:val="009D568E"/>
    <w:rsid w:val="009D6F28"/>
    <w:rsid w:val="009E1860"/>
    <w:rsid w:val="009E34E5"/>
    <w:rsid w:val="009E3870"/>
    <w:rsid w:val="009E5325"/>
    <w:rsid w:val="009E6148"/>
    <w:rsid w:val="009E6852"/>
    <w:rsid w:val="009F08E8"/>
    <w:rsid w:val="009F2F72"/>
    <w:rsid w:val="009F4439"/>
    <w:rsid w:val="009F45D7"/>
    <w:rsid w:val="009F49B4"/>
    <w:rsid w:val="00A001C7"/>
    <w:rsid w:val="00A01A89"/>
    <w:rsid w:val="00A04916"/>
    <w:rsid w:val="00A128AA"/>
    <w:rsid w:val="00A15201"/>
    <w:rsid w:val="00A20B15"/>
    <w:rsid w:val="00A23CE5"/>
    <w:rsid w:val="00A241EB"/>
    <w:rsid w:val="00A244D1"/>
    <w:rsid w:val="00A25CBB"/>
    <w:rsid w:val="00A27D67"/>
    <w:rsid w:val="00A30008"/>
    <w:rsid w:val="00A31519"/>
    <w:rsid w:val="00A35FFC"/>
    <w:rsid w:val="00A36890"/>
    <w:rsid w:val="00A36DCE"/>
    <w:rsid w:val="00A37379"/>
    <w:rsid w:val="00A400ED"/>
    <w:rsid w:val="00A4082D"/>
    <w:rsid w:val="00A40A5C"/>
    <w:rsid w:val="00A40E73"/>
    <w:rsid w:val="00A41ECD"/>
    <w:rsid w:val="00A42E53"/>
    <w:rsid w:val="00A52699"/>
    <w:rsid w:val="00A532C4"/>
    <w:rsid w:val="00A53AD1"/>
    <w:rsid w:val="00A56342"/>
    <w:rsid w:val="00A620C5"/>
    <w:rsid w:val="00A63DE9"/>
    <w:rsid w:val="00A640D1"/>
    <w:rsid w:val="00A72DF5"/>
    <w:rsid w:val="00A73123"/>
    <w:rsid w:val="00A74DC3"/>
    <w:rsid w:val="00A76C47"/>
    <w:rsid w:val="00A77ADC"/>
    <w:rsid w:val="00A84127"/>
    <w:rsid w:val="00A8428A"/>
    <w:rsid w:val="00A84F85"/>
    <w:rsid w:val="00A875A9"/>
    <w:rsid w:val="00A91350"/>
    <w:rsid w:val="00A92E8A"/>
    <w:rsid w:val="00A93D54"/>
    <w:rsid w:val="00A950E3"/>
    <w:rsid w:val="00A95E28"/>
    <w:rsid w:val="00A97885"/>
    <w:rsid w:val="00A9791D"/>
    <w:rsid w:val="00AA0B69"/>
    <w:rsid w:val="00AA2178"/>
    <w:rsid w:val="00AA5B8C"/>
    <w:rsid w:val="00AA5FC1"/>
    <w:rsid w:val="00AA6E18"/>
    <w:rsid w:val="00AB0810"/>
    <w:rsid w:val="00AB2417"/>
    <w:rsid w:val="00AB36BC"/>
    <w:rsid w:val="00AC0672"/>
    <w:rsid w:val="00AC194D"/>
    <w:rsid w:val="00AC1EAC"/>
    <w:rsid w:val="00AC28D8"/>
    <w:rsid w:val="00AC28DB"/>
    <w:rsid w:val="00AC3475"/>
    <w:rsid w:val="00AC43ED"/>
    <w:rsid w:val="00AD048A"/>
    <w:rsid w:val="00AD16C4"/>
    <w:rsid w:val="00AD26A1"/>
    <w:rsid w:val="00AD2D07"/>
    <w:rsid w:val="00AD5753"/>
    <w:rsid w:val="00AD57D2"/>
    <w:rsid w:val="00AD7F26"/>
    <w:rsid w:val="00AE244C"/>
    <w:rsid w:val="00AE39FD"/>
    <w:rsid w:val="00AE3F6E"/>
    <w:rsid w:val="00AE5D75"/>
    <w:rsid w:val="00AF0620"/>
    <w:rsid w:val="00AF1B67"/>
    <w:rsid w:val="00AF2742"/>
    <w:rsid w:val="00AF6C42"/>
    <w:rsid w:val="00B05906"/>
    <w:rsid w:val="00B07EB9"/>
    <w:rsid w:val="00B12511"/>
    <w:rsid w:val="00B14D6F"/>
    <w:rsid w:val="00B16151"/>
    <w:rsid w:val="00B179CB"/>
    <w:rsid w:val="00B20BD5"/>
    <w:rsid w:val="00B21E33"/>
    <w:rsid w:val="00B265A2"/>
    <w:rsid w:val="00B26915"/>
    <w:rsid w:val="00B276CB"/>
    <w:rsid w:val="00B3065E"/>
    <w:rsid w:val="00B307D0"/>
    <w:rsid w:val="00B33521"/>
    <w:rsid w:val="00B33767"/>
    <w:rsid w:val="00B3703B"/>
    <w:rsid w:val="00B3729B"/>
    <w:rsid w:val="00B37A8E"/>
    <w:rsid w:val="00B46B32"/>
    <w:rsid w:val="00B473FC"/>
    <w:rsid w:val="00B50204"/>
    <w:rsid w:val="00B503F7"/>
    <w:rsid w:val="00B51DD6"/>
    <w:rsid w:val="00B5446D"/>
    <w:rsid w:val="00B54D60"/>
    <w:rsid w:val="00B54E3F"/>
    <w:rsid w:val="00B602F0"/>
    <w:rsid w:val="00B6208E"/>
    <w:rsid w:val="00B65BC1"/>
    <w:rsid w:val="00B709EB"/>
    <w:rsid w:val="00B717EC"/>
    <w:rsid w:val="00B74DE4"/>
    <w:rsid w:val="00B76FC4"/>
    <w:rsid w:val="00B77638"/>
    <w:rsid w:val="00B81DD2"/>
    <w:rsid w:val="00B85652"/>
    <w:rsid w:val="00B902C1"/>
    <w:rsid w:val="00B902EB"/>
    <w:rsid w:val="00B93117"/>
    <w:rsid w:val="00B94D55"/>
    <w:rsid w:val="00B9501C"/>
    <w:rsid w:val="00BA0AE5"/>
    <w:rsid w:val="00BA1930"/>
    <w:rsid w:val="00BA7193"/>
    <w:rsid w:val="00BA7D0B"/>
    <w:rsid w:val="00BA7EC3"/>
    <w:rsid w:val="00BB03F2"/>
    <w:rsid w:val="00BB2679"/>
    <w:rsid w:val="00BB32C1"/>
    <w:rsid w:val="00BC1BC4"/>
    <w:rsid w:val="00BC255C"/>
    <w:rsid w:val="00BC3EA9"/>
    <w:rsid w:val="00BC51D7"/>
    <w:rsid w:val="00BC5DBC"/>
    <w:rsid w:val="00BC65BF"/>
    <w:rsid w:val="00BC729A"/>
    <w:rsid w:val="00BD00C3"/>
    <w:rsid w:val="00BD576F"/>
    <w:rsid w:val="00BD6071"/>
    <w:rsid w:val="00BD612E"/>
    <w:rsid w:val="00BD6FFA"/>
    <w:rsid w:val="00BE05C4"/>
    <w:rsid w:val="00BE2095"/>
    <w:rsid w:val="00BE3EA5"/>
    <w:rsid w:val="00BE6DAF"/>
    <w:rsid w:val="00BE76D3"/>
    <w:rsid w:val="00BF0ACB"/>
    <w:rsid w:val="00BF1BF0"/>
    <w:rsid w:val="00BF1D02"/>
    <w:rsid w:val="00BF564A"/>
    <w:rsid w:val="00BF5FAF"/>
    <w:rsid w:val="00BF6A22"/>
    <w:rsid w:val="00BF6B06"/>
    <w:rsid w:val="00BF789D"/>
    <w:rsid w:val="00C0213D"/>
    <w:rsid w:val="00C04D61"/>
    <w:rsid w:val="00C04F40"/>
    <w:rsid w:val="00C074C6"/>
    <w:rsid w:val="00C117A5"/>
    <w:rsid w:val="00C11860"/>
    <w:rsid w:val="00C17DEC"/>
    <w:rsid w:val="00C20394"/>
    <w:rsid w:val="00C20A79"/>
    <w:rsid w:val="00C20BDC"/>
    <w:rsid w:val="00C23C6E"/>
    <w:rsid w:val="00C23F5B"/>
    <w:rsid w:val="00C25683"/>
    <w:rsid w:val="00C264FD"/>
    <w:rsid w:val="00C3635F"/>
    <w:rsid w:val="00C376CE"/>
    <w:rsid w:val="00C436FC"/>
    <w:rsid w:val="00C45791"/>
    <w:rsid w:val="00C4666A"/>
    <w:rsid w:val="00C477FB"/>
    <w:rsid w:val="00C47B4C"/>
    <w:rsid w:val="00C5008A"/>
    <w:rsid w:val="00C52B25"/>
    <w:rsid w:val="00C52CC8"/>
    <w:rsid w:val="00C54FFB"/>
    <w:rsid w:val="00C55381"/>
    <w:rsid w:val="00C55E70"/>
    <w:rsid w:val="00C57387"/>
    <w:rsid w:val="00C5775E"/>
    <w:rsid w:val="00C6046D"/>
    <w:rsid w:val="00C62232"/>
    <w:rsid w:val="00C66E3A"/>
    <w:rsid w:val="00C672C4"/>
    <w:rsid w:val="00C674F7"/>
    <w:rsid w:val="00C67ECC"/>
    <w:rsid w:val="00C71483"/>
    <w:rsid w:val="00C7159F"/>
    <w:rsid w:val="00C73A29"/>
    <w:rsid w:val="00C73B57"/>
    <w:rsid w:val="00C777E8"/>
    <w:rsid w:val="00C778B6"/>
    <w:rsid w:val="00C80632"/>
    <w:rsid w:val="00C81CF7"/>
    <w:rsid w:val="00C83B30"/>
    <w:rsid w:val="00C91198"/>
    <w:rsid w:val="00C913B2"/>
    <w:rsid w:val="00C922F4"/>
    <w:rsid w:val="00C93858"/>
    <w:rsid w:val="00C9463F"/>
    <w:rsid w:val="00C94E72"/>
    <w:rsid w:val="00C964C8"/>
    <w:rsid w:val="00CA0ADF"/>
    <w:rsid w:val="00CA14D0"/>
    <w:rsid w:val="00CA1BF7"/>
    <w:rsid w:val="00CA36E7"/>
    <w:rsid w:val="00CA553A"/>
    <w:rsid w:val="00CB066A"/>
    <w:rsid w:val="00CB08C7"/>
    <w:rsid w:val="00CB483C"/>
    <w:rsid w:val="00CB4F9A"/>
    <w:rsid w:val="00CB5C8A"/>
    <w:rsid w:val="00CB6FFF"/>
    <w:rsid w:val="00CC15F0"/>
    <w:rsid w:val="00CC64C5"/>
    <w:rsid w:val="00CD03A6"/>
    <w:rsid w:val="00CD072A"/>
    <w:rsid w:val="00CD4EE4"/>
    <w:rsid w:val="00CE1713"/>
    <w:rsid w:val="00CE17FF"/>
    <w:rsid w:val="00CE3522"/>
    <w:rsid w:val="00CE35D8"/>
    <w:rsid w:val="00CE3F0C"/>
    <w:rsid w:val="00CE72D3"/>
    <w:rsid w:val="00CF0DA1"/>
    <w:rsid w:val="00CF3181"/>
    <w:rsid w:val="00CF44F7"/>
    <w:rsid w:val="00CF62AD"/>
    <w:rsid w:val="00CF62EF"/>
    <w:rsid w:val="00D036F8"/>
    <w:rsid w:val="00D04767"/>
    <w:rsid w:val="00D17117"/>
    <w:rsid w:val="00D20C7B"/>
    <w:rsid w:val="00D2611B"/>
    <w:rsid w:val="00D274BE"/>
    <w:rsid w:val="00D31720"/>
    <w:rsid w:val="00D3178E"/>
    <w:rsid w:val="00D332B9"/>
    <w:rsid w:val="00D35898"/>
    <w:rsid w:val="00D35F22"/>
    <w:rsid w:val="00D41654"/>
    <w:rsid w:val="00D42196"/>
    <w:rsid w:val="00D44B9C"/>
    <w:rsid w:val="00D5305E"/>
    <w:rsid w:val="00D618FC"/>
    <w:rsid w:val="00D64474"/>
    <w:rsid w:val="00D646FA"/>
    <w:rsid w:val="00D650E1"/>
    <w:rsid w:val="00D657F2"/>
    <w:rsid w:val="00D65C0C"/>
    <w:rsid w:val="00D72A20"/>
    <w:rsid w:val="00D767EF"/>
    <w:rsid w:val="00D8199B"/>
    <w:rsid w:val="00D81A61"/>
    <w:rsid w:val="00D81CB4"/>
    <w:rsid w:val="00D8248C"/>
    <w:rsid w:val="00D84173"/>
    <w:rsid w:val="00D853FA"/>
    <w:rsid w:val="00D85D0D"/>
    <w:rsid w:val="00D86B76"/>
    <w:rsid w:val="00D90BE5"/>
    <w:rsid w:val="00D915D3"/>
    <w:rsid w:val="00D91FA5"/>
    <w:rsid w:val="00D9543A"/>
    <w:rsid w:val="00D96380"/>
    <w:rsid w:val="00D96B63"/>
    <w:rsid w:val="00DA0880"/>
    <w:rsid w:val="00DA0960"/>
    <w:rsid w:val="00DA2954"/>
    <w:rsid w:val="00DA3834"/>
    <w:rsid w:val="00DA43A0"/>
    <w:rsid w:val="00DA5403"/>
    <w:rsid w:val="00DA6340"/>
    <w:rsid w:val="00DA6440"/>
    <w:rsid w:val="00DA7264"/>
    <w:rsid w:val="00DB07DD"/>
    <w:rsid w:val="00DB0EE3"/>
    <w:rsid w:val="00DB16FC"/>
    <w:rsid w:val="00DB332F"/>
    <w:rsid w:val="00DB4096"/>
    <w:rsid w:val="00DB558C"/>
    <w:rsid w:val="00DB6E44"/>
    <w:rsid w:val="00DC0C59"/>
    <w:rsid w:val="00DC59F7"/>
    <w:rsid w:val="00DC65E8"/>
    <w:rsid w:val="00DD19F7"/>
    <w:rsid w:val="00DD1D1B"/>
    <w:rsid w:val="00DD2EA0"/>
    <w:rsid w:val="00DD3C6F"/>
    <w:rsid w:val="00DD51F5"/>
    <w:rsid w:val="00DD53BF"/>
    <w:rsid w:val="00DE068F"/>
    <w:rsid w:val="00DE1599"/>
    <w:rsid w:val="00DE2C9C"/>
    <w:rsid w:val="00DE6A71"/>
    <w:rsid w:val="00DE789A"/>
    <w:rsid w:val="00DF0354"/>
    <w:rsid w:val="00DF03E0"/>
    <w:rsid w:val="00DF0EB3"/>
    <w:rsid w:val="00DF105C"/>
    <w:rsid w:val="00DF2054"/>
    <w:rsid w:val="00DF2FD7"/>
    <w:rsid w:val="00DF3F31"/>
    <w:rsid w:val="00DF40F0"/>
    <w:rsid w:val="00DF501C"/>
    <w:rsid w:val="00DF5972"/>
    <w:rsid w:val="00DF5A88"/>
    <w:rsid w:val="00DF69E5"/>
    <w:rsid w:val="00DF6FB4"/>
    <w:rsid w:val="00E008A6"/>
    <w:rsid w:val="00E02257"/>
    <w:rsid w:val="00E07524"/>
    <w:rsid w:val="00E07B0F"/>
    <w:rsid w:val="00E10802"/>
    <w:rsid w:val="00E142D3"/>
    <w:rsid w:val="00E14E65"/>
    <w:rsid w:val="00E15707"/>
    <w:rsid w:val="00E16241"/>
    <w:rsid w:val="00E16EE8"/>
    <w:rsid w:val="00E213CE"/>
    <w:rsid w:val="00E21F58"/>
    <w:rsid w:val="00E24D9C"/>
    <w:rsid w:val="00E24E9A"/>
    <w:rsid w:val="00E2505E"/>
    <w:rsid w:val="00E27574"/>
    <w:rsid w:val="00E278BE"/>
    <w:rsid w:val="00E27FD0"/>
    <w:rsid w:val="00E32FA9"/>
    <w:rsid w:val="00E335DC"/>
    <w:rsid w:val="00E41035"/>
    <w:rsid w:val="00E44B45"/>
    <w:rsid w:val="00E45576"/>
    <w:rsid w:val="00E46244"/>
    <w:rsid w:val="00E46636"/>
    <w:rsid w:val="00E5060E"/>
    <w:rsid w:val="00E52634"/>
    <w:rsid w:val="00E5293C"/>
    <w:rsid w:val="00E6240A"/>
    <w:rsid w:val="00E6260F"/>
    <w:rsid w:val="00E63C17"/>
    <w:rsid w:val="00E64496"/>
    <w:rsid w:val="00E661DE"/>
    <w:rsid w:val="00E67A3E"/>
    <w:rsid w:val="00E67DAD"/>
    <w:rsid w:val="00E730A2"/>
    <w:rsid w:val="00E75CB0"/>
    <w:rsid w:val="00E812CA"/>
    <w:rsid w:val="00E83491"/>
    <w:rsid w:val="00E8386A"/>
    <w:rsid w:val="00E83DDE"/>
    <w:rsid w:val="00E86233"/>
    <w:rsid w:val="00E864AC"/>
    <w:rsid w:val="00E873C2"/>
    <w:rsid w:val="00E90439"/>
    <w:rsid w:val="00E94E94"/>
    <w:rsid w:val="00E9541B"/>
    <w:rsid w:val="00E97032"/>
    <w:rsid w:val="00E9719F"/>
    <w:rsid w:val="00E97BF3"/>
    <w:rsid w:val="00E97D56"/>
    <w:rsid w:val="00EA0238"/>
    <w:rsid w:val="00EA3291"/>
    <w:rsid w:val="00EA4B88"/>
    <w:rsid w:val="00EA4CED"/>
    <w:rsid w:val="00EB0985"/>
    <w:rsid w:val="00EB2BB9"/>
    <w:rsid w:val="00EB68C2"/>
    <w:rsid w:val="00EB7A63"/>
    <w:rsid w:val="00EC3842"/>
    <w:rsid w:val="00EC3CAC"/>
    <w:rsid w:val="00EC74EA"/>
    <w:rsid w:val="00EC759D"/>
    <w:rsid w:val="00ED1279"/>
    <w:rsid w:val="00ED3B9D"/>
    <w:rsid w:val="00ED4AC6"/>
    <w:rsid w:val="00ED6B43"/>
    <w:rsid w:val="00ED701E"/>
    <w:rsid w:val="00EE2468"/>
    <w:rsid w:val="00EE4910"/>
    <w:rsid w:val="00EE4F96"/>
    <w:rsid w:val="00EE5880"/>
    <w:rsid w:val="00EE5B2E"/>
    <w:rsid w:val="00EE7276"/>
    <w:rsid w:val="00EF1492"/>
    <w:rsid w:val="00EF1ECD"/>
    <w:rsid w:val="00EF608B"/>
    <w:rsid w:val="00EF7112"/>
    <w:rsid w:val="00F01729"/>
    <w:rsid w:val="00F035FE"/>
    <w:rsid w:val="00F07754"/>
    <w:rsid w:val="00F1192D"/>
    <w:rsid w:val="00F125FB"/>
    <w:rsid w:val="00F20292"/>
    <w:rsid w:val="00F20625"/>
    <w:rsid w:val="00F20DEB"/>
    <w:rsid w:val="00F24E8D"/>
    <w:rsid w:val="00F27AF3"/>
    <w:rsid w:val="00F31BC9"/>
    <w:rsid w:val="00F32A6D"/>
    <w:rsid w:val="00F347F4"/>
    <w:rsid w:val="00F406B8"/>
    <w:rsid w:val="00F4238B"/>
    <w:rsid w:val="00F43328"/>
    <w:rsid w:val="00F440C5"/>
    <w:rsid w:val="00F455DD"/>
    <w:rsid w:val="00F47AD9"/>
    <w:rsid w:val="00F50695"/>
    <w:rsid w:val="00F51729"/>
    <w:rsid w:val="00F52732"/>
    <w:rsid w:val="00F5767E"/>
    <w:rsid w:val="00F57ADB"/>
    <w:rsid w:val="00F625D4"/>
    <w:rsid w:val="00F65CCF"/>
    <w:rsid w:val="00F65CF0"/>
    <w:rsid w:val="00F70036"/>
    <w:rsid w:val="00F717E1"/>
    <w:rsid w:val="00F7341D"/>
    <w:rsid w:val="00F73666"/>
    <w:rsid w:val="00F739AF"/>
    <w:rsid w:val="00F73CFF"/>
    <w:rsid w:val="00F76950"/>
    <w:rsid w:val="00F77416"/>
    <w:rsid w:val="00F81024"/>
    <w:rsid w:val="00F826E3"/>
    <w:rsid w:val="00F84764"/>
    <w:rsid w:val="00F851BF"/>
    <w:rsid w:val="00F86641"/>
    <w:rsid w:val="00F87B1B"/>
    <w:rsid w:val="00F9074E"/>
    <w:rsid w:val="00F925AA"/>
    <w:rsid w:val="00F92B63"/>
    <w:rsid w:val="00F9340E"/>
    <w:rsid w:val="00F937FC"/>
    <w:rsid w:val="00F94A5A"/>
    <w:rsid w:val="00F94D5F"/>
    <w:rsid w:val="00F95A48"/>
    <w:rsid w:val="00FA151E"/>
    <w:rsid w:val="00FA157F"/>
    <w:rsid w:val="00FA2941"/>
    <w:rsid w:val="00FA37D7"/>
    <w:rsid w:val="00FA38C2"/>
    <w:rsid w:val="00FB19BB"/>
    <w:rsid w:val="00FB56F7"/>
    <w:rsid w:val="00FC2DAC"/>
    <w:rsid w:val="00FC5A14"/>
    <w:rsid w:val="00FC79EF"/>
    <w:rsid w:val="00FD0B1B"/>
    <w:rsid w:val="00FD18AF"/>
    <w:rsid w:val="00FD495C"/>
    <w:rsid w:val="00FD710D"/>
    <w:rsid w:val="00FE1711"/>
    <w:rsid w:val="00FE1FE5"/>
    <w:rsid w:val="00FE3E46"/>
    <w:rsid w:val="00FE4293"/>
    <w:rsid w:val="00FE493A"/>
    <w:rsid w:val="00FE4AE8"/>
    <w:rsid w:val="00FE5CEE"/>
    <w:rsid w:val="00FE68B6"/>
    <w:rsid w:val="00FF1D97"/>
    <w:rsid w:val="00FF6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5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3178E"/>
    <w:pPr>
      <w:spacing w:before="100" w:beforeAutospacing="1" w:after="100" w:afterAutospacing="1"/>
      <w:outlineLvl w:val="1"/>
    </w:pPr>
    <w:rPr>
      <w:b/>
      <w:bCs/>
      <w:sz w:val="36"/>
      <w:szCs w:val="36"/>
    </w:rPr>
  </w:style>
  <w:style w:type="paragraph" w:styleId="Heading7">
    <w:name w:val="heading 7"/>
    <w:basedOn w:val="Normal"/>
    <w:next w:val="Normal"/>
    <w:link w:val="Heading7Char"/>
    <w:uiPriority w:val="9"/>
    <w:semiHidden/>
    <w:unhideWhenUsed/>
    <w:qFormat/>
    <w:rsid w:val="000D29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269A"/>
    <w:pPr>
      <w:widowControl w:val="0"/>
      <w:jc w:val="both"/>
    </w:pPr>
    <w:rPr>
      <w:rFonts w:ascii=".VnTime" w:hAnsi=".VnTime"/>
      <w:i/>
      <w:sz w:val="26"/>
      <w:szCs w:val="20"/>
    </w:rPr>
  </w:style>
  <w:style w:type="character" w:customStyle="1" w:styleId="BodyTextChar">
    <w:name w:val="Body Text Char"/>
    <w:basedOn w:val="DefaultParagraphFont"/>
    <w:link w:val="BodyText"/>
    <w:rsid w:val="0098269A"/>
    <w:rPr>
      <w:rFonts w:ascii=".VnTime" w:eastAsia="Times New Roman" w:hAnsi=".VnTime" w:cs="Times New Roman"/>
      <w:i/>
      <w:sz w:val="26"/>
      <w:szCs w:val="20"/>
    </w:rPr>
  </w:style>
  <w:style w:type="paragraph" w:styleId="Footer">
    <w:name w:val="footer"/>
    <w:basedOn w:val="Normal"/>
    <w:link w:val="FooterChar"/>
    <w:uiPriority w:val="99"/>
    <w:unhideWhenUsed/>
    <w:rsid w:val="0098269A"/>
    <w:pPr>
      <w:tabs>
        <w:tab w:val="center" w:pos="4513"/>
        <w:tab w:val="right" w:pos="9026"/>
      </w:tabs>
    </w:pPr>
  </w:style>
  <w:style w:type="character" w:customStyle="1" w:styleId="FooterChar">
    <w:name w:val="Footer Char"/>
    <w:basedOn w:val="DefaultParagraphFont"/>
    <w:link w:val="Footer"/>
    <w:uiPriority w:val="99"/>
    <w:rsid w:val="0098269A"/>
    <w:rPr>
      <w:rFonts w:ascii="Times New Roman" w:eastAsia="Times New Roman" w:hAnsi="Times New Roman" w:cs="Times New Roman"/>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Normal (Web) Char Char, Char Char25,Char Char25"/>
    <w:basedOn w:val="Normal"/>
    <w:link w:val="NormalWebChar"/>
    <w:uiPriority w:val="99"/>
    <w:unhideWhenUsed/>
    <w:qFormat/>
    <w:rsid w:val="0098269A"/>
    <w:pPr>
      <w:spacing w:before="100" w:beforeAutospacing="1" w:after="100" w:afterAutospacing="1"/>
    </w:pPr>
    <w:rPr>
      <w:lang w:val="vi-VN" w:eastAsia="vi-VN"/>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f"/>
    <w:basedOn w:val="Normal"/>
    <w:link w:val="FootnoteTextChar"/>
    <w:uiPriority w:val="99"/>
    <w:unhideWhenUsed/>
    <w:qFormat/>
    <w:rsid w:val="0098269A"/>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f Char"/>
    <w:basedOn w:val="DefaultParagraphFont"/>
    <w:link w:val="FootnoteText"/>
    <w:uiPriority w:val="99"/>
    <w:qFormat/>
    <w:rsid w:val="0098269A"/>
    <w:rPr>
      <w:rFonts w:ascii="Times New Roman" w:eastAsia="Times New Roman" w:hAnsi="Times New Roman" w:cs="Times New Roman"/>
      <w:sz w:val="20"/>
      <w:szCs w:val="20"/>
    </w:rPr>
  </w:style>
  <w:style w:type="character" w:styleId="FootnoteReference">
    <w:name w:val="footnote reference"/>
    <w:aliases w:val="Footnote,Footnote dich,Footnote text,ftref,Footnote text + 13 pt,Ref,de nota al pie,BearingPoint,BVI fnr,16 Point,Superscript 6 Point,fr,Footnote Text1,Footnote + Arial,10 pt,Footnote Text11,(NECG) Footnote Reference, BVI fnr,R"/>
    <w:basedOn w:val="DefaultParagraphFont"/>
    <w:link w:val="CarattereCarattereCharCharCharCharCharCharZchn"/>
    <w:uiPriority w:val="99"/>
    <w:unhideWhenUsed/>
    <w:qFormat/>
    <w:rsid w:val="0098269A"/>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Char Char25 Char"/>
    <w:link w:val="NormalWeb"/>
    <w:uiPriority w:val="99"/>
    <w:locked/>
    <w:rsid w:val="0098269A"/>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98269A"/>
    <w:rPr>
      <w:i/>
      <w:iCs/>
    </w:rPr>
  </w:style>
  <w:style w:type="character" w:styleId="Strong">
    <w:name w:val="Strong"/>
    <w:basedOn w:val="DefaultParagraphFont"/>
    <w:uiPriority w:val="22"/>
    <w:qFormat/>
    <w:rsid w:val="0098269A"/>
    <w:rPr>
      <w:b/>
      <w:bCs/>
    </w:rPr>
  </w:style>
  <w:style w:type="paragraph" w:styleId="EndnoteText">
    <w:name w:val="endnote text"/>
    <w:basedOn w:val="Normal"/>
    <w:link w:val="EndnoteTextChar"/>
    <w:uiPriority w:val="99"/>
    <w:rsid w:val="0098269A"/>
    <w:pPr>
      <w:suppressAutoHyphens/>
    </w:pPr>
    <w:rPr>
      <w:sz w:val="20"/>
      <w:szCs w:val="20"/>
      <w:lang w:eastAsia="ar-SA"/>
    </w:rPr>
  </w:style>
  <w:style w:type="character" w:customStyle="1" w:styleId="EndnoteTextChar">
    <w:name w:val="Endnote Text Char"/>
    <w:basedOn w:val="DefaultParagraphFont"/>
    <w:link w:val="EndnoteText"/>
    <w:uiPriority w:val="99"/>
    <w:rsid w:val="0098269A"/>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4C7822"/>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autoRedefine/>
    <w:qFormat/>
    <w:rsid w:val="005E074D"/>
    <w:pPr>
      <w:spacing w:after="160" w:line="240" w:lineRule="exact"/>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35094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qFormat/>
    <w:rsid w:val="0035094B"/>
    <w:pPr>
      <w:spacing w:before="100" w:line="240" w:lineRule="exact"/>
    </w:pPr>
    <w:rPr>
      <w:rFonts w:asciiTheme="minorHAnsi" w:eastAsiaTheme="minorHAnsi" w:hAnsiTheme="minorHAnsi" w:cstheme="minorBidi"/>
      <w:sz w:val="22"/>
      <w:szCs w:val="22"/>
      <w:vertAlign w:val="superscript"/>
      <w:lang w:val="vi-VN"/>
    </w:rPr>
  </w:style>
  <w:style w:type="character" w:styleId="Hyperlink">
    <w:name w:val="Hyperlink"/>
    <w:basedOn w:val="DefaultParagraphFont"/>
    <w:uiPriority w:val="99"/>
    <w:unhideWhenUsed/>
    <w:rsid w:val="0004601F"/>
    <w:rPr>
      <w:color w:val="0000FF"/>
      <w:u w:val="single"/>
    </w:rPr>
  </w:style>
  <w:style w:type="character" w:customStyle="1" w:styleId="Heading2Char">
    <w:name w:val="Heading 2 Char"/>
    <w:basedOn w:val="DefaultParagraphFont"/>
    <w:link w:val="Heading2"/>
    <w:uiPriority w:val="9"/>
    <w:rsid w:val="00D3178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C2BF5"/>
    <w:pPr>
      <w:tabs>
        <w:tab w:val="center" w:pos="4680"/>
        <w:tab w:val="right" w:pos="9360"/>
      </w:tabs>
    </w:pPr>
  </w:style>
  <w:style w:type="character" w:customStyle="1" w:styleId="HeaderChar">
    <w:name w:val="Header Char"/>
    <w:basedOn w:val="DefaultParagraphFont"/>
    <w:link w:val="Header"/>
    <w:uiPriority w:val="99"/>
    <w:rsid w:val="003C2BF5"/>
    <w:rPr>
      <w:rFonts w:ascii="Times New Roman" w:eastAsia="Times New Roman" w:hAnsi="Times New Roman" w:cs="Times New Roman"/>
      <w:sz w:val="24"/>
      <w:szCs w:val="24"/>
    </w:rPr>
  </w:style>
  <w:style w:type="paragraph" w:styleId="BodyText3">
    <w:name w:val="Body Text 3"/>
    <w:basedOn w:val="Normal"/>
    <w:link w:val="BodyText3Char"/>
    <w:rsid w:val="005828E7"/>
    <w:pPr>
      <w:spacing w:after="120"/>
    </w:pPr>
    <w:rPr>
      <w:sz w:val="16"/>
      <w:szCs w:val="16"/>
    </w:rPr>
  </w:style>
  <w:style w:type="character" w:customStyle="1" w:styleId="BodyText3Char">
    <w:name w:val="Body Text 3 Char"/>
    <w:basedOn w:val="DefaultParagraphFont"/>
    <w:link w:val="BodyText3"/>
    <w:rsid w:val="005828E7"/>
    <w:rPr>
      <w:rFonts w:ascii="Times New Roman" w:eastAsia="Times New Roman" w:hAnsi="Times New Roman" w:cs="Times New Roman"/>
      <w:sz w:val="16"/>
      <w:szCs w:val="16"/>
    </w:rPr>
  </w:style>
  <w:style w:type="character" w:customStyle="1" w:styleId="bumpedfont15">
    <w:name w:val="bumpedfont15"/>
    <w:basedOn w:val="DefaultParagraphFont"/>
    <w:rsid w:val="00C436FC"/>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9A5403"/>
    <w:pPr>
      <w:spacing w:after="160" w:line="240" w:lineRule="exact"/>
    </w:pPr>
    <w:rPr>
      <w:rFonts w:asciiTheme="minorHAnsi" w:hAnsiTheme="minorHAnsi" w:cstheme="minorBidi"/>
      <w:sz w:val="22"/>
      <w:szCs w:val="22"/>
      <w:vertAlign w:val="superscript"/>
    </w:rPr>
  </w:style>
  <w:style w:type="paragraph" w:styleId="BodyTextIndent">
    <w:name w:val="Body Text Indent"/>
    <w:basedOn w:val="Normal"/>
    <w:link w:val="BodyTextIndentChar"/>
    <w:uiPriority w:val="99"/>
    <w:semiHidden/>
    <w:unhideWhenUsed/>
    <w:rsid w:val="00A875A9"/>
    <w:pPr>
      <w:spacing w:after="120"/>
      <w:ind w:left="283"/>
    </w:pPr>
  </w:style>
  <w:style w:type="character" w:customStyle="1" w:styleId="BodyTextIndentChar">
    <w:name w:val="Body Text Indent Char"/>
    <w:basedOn w:val="DefaultParagraphFont"/>
    <w:link w:val="BodyTextIndent"/>
    <w:uiPriority w:val="99"/>
    <w:semiHidden/>
    <w:rsid w:val="00A875A9"/>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C5A14"/>
    <w:pPr>
      <w:spacing w:after="120" w:line="480" w:lineRule="auto"/>
    </w:pPr>
  </w:style>
  <w:style w:type="character" w:customStyle="1" w:styleId="BodyText2Char">
    <w:name w:val="Body Text 2 Char"/>
    <w:basedOn w:val="DefaultParagraphFont"/>
    <w:link w:val="BodyText2"/>
    <w:uiPriority w:val="99"/>
    <w:semiHidden/>
    <w:rsid w:val="00FC5A1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0D2994"/>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9D450F"/>
    <w:rPr>
      <w:sz w:val="16"/>
      <w:szCs w:val="16"/>
    </w:rPr>
  </w:style>
  <w:style w:type="paragraph" w:styleId="CommentText">
    <w:name w:val="annotation text"/>
    <w:basedOn w:val="Normal"/>
    <w:link w:val="CommentTextChar"/>
    <w:uiPriority w:val="99"/>
    <w:unhideWhenUsed/>
    <w:rsid w:val="009D450F"/>
    <w:rPr>
      <w:sz w:val="20"/>
      <w:szCs w:val="20"/>
    </w:rPr>
  </w:style>
  <w:style w:type="character" w:customStyle="1" w:styleId="CommentTextChar">
    <w:name w:val="Comment Text Char"/>
    <w:basedOn w:val="DefaultParagraphFont"/>
    <w:link w:val="CommentText"/>
    <w:uiPriority w:val="99"/>
    <w:rsid w:val="009D45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50F"/>
    <w:rPr>
      <w:b/>
      <w:bCs/>
    </w:rPr>
  </w:style>
  <w:style w:type="character" w:customStyle="1" w:styleId="CommentSubjectChar">
    <w:name w:val="Comment Subject Char"/>
    <w:basedOn w:val="CommentTextChar"/>
    <w:link w:val="CommentSubject"/>
    <w:uiPriority w:val="99"/>
    <w:semiHidden/>
    <w:rsid w:val="009D450F"/>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3892124">
      <w:bodyDiv w:val="1"/>
      <w:marLeft w:val="0"/>
      <w:marRight w:val="0"/>
      <w:marTop w:val="0"/>
      <w:marBottom w:val="0"/>
      <w:divBdr>
        <w:top w:val="none" w:sz="0" w:space="0" w:color="auto"/>
        <w:left w:val="none" w:sz="0" w:space="0" w:color="auto"/>
        <w:bottom w:val="none" w:sz="0" w:space="0" w:color="auto"/>
        <w:right w:val="none" w:sz="0" w:space="0" w:color="auto"/>
      </w:divBdr>
    </w:div>
    <w:div w:id="55052695">
      <w:bodyDiv w:val="1"/>
      <w:marLeft w:val="0"/>
      <w:marRight w:val="0"/>
      <w:marTop w:val="0"/>
      <w:marBottom w:val="0"/>
      <w:divBdr>
        <w:top w:val="none" w:sz="0" w:space="0" w:color="auto"/>
        <w:left w:val="none" w:sz="0" w:space="0" w:color="auto"/>
        <w:bottom w:val="none" w:sz="0" w:space="0" w:color="auto"/>
        <w:right w:val="none" w:sz="0" w:space="0" w:color="auto"/>
      </w:divBdr>
    </w:div>
    <w:div w:id="60713255">
      <w:bodyDiv w:val="1"/>
      <w:marLeft w:val="0"/>
      <w:marRight w:val="0"/>
      <w:marTop w:val="0"/>
      <w:marBottom w:val="0"/>
      <w:divBdr>
        <w:top w:val="none" w:sz="0" w:space="0" w:color="auto"/>
        <w:left w:val="none" w:sz="0" w:space="0" w:color="auto"/>
        <w:bottom w:val="none" w:sz="0" w:space="0" w:color="auto"/>
        <w:right w:val="none" w:sz="0" w:space="0" w:color="auto"/>
      </w:divBdr>
    </w:div>
    <w:div w:id="74137363">
      <w:bodyDiv w:val="1"/>
      <w:marLeft w:val="0"/>
      <w:marRight w:val="0"/>
      <w:marTop w:val="0"/>
      <w:marBottom w:val="0"/>
      <w:divBdr>
        <w:top w:val="none" w:sz="0" w:space="0" w:color="auto"/>
        <w:left w:val="none" w:sz="0" w:space="0" w:color="auto"/>
        <w:bottom w:val="none" w:sz="0" w:space="0" w:color="auto"/>
        <w:right w:val="none" w:sz="0" w:space="0" w:color="auto"/>
      </w:divBdr>
    </w:div>
    <w:div w:id="197663681">
      <w:bodyDiv w:val="1"/>
      <w:marLeft w:val="0"/>
      <w:marRight w:val="0"/>
      <w:marTop w:val="0"/>
      <w:marBottom w:val="0"/>
      <w:divBdr>
        <w:top w:val="none" w:sz="0" w:space="0" w:color="auto"/>
        <w:left w:val="none" w:sz="0" w:space="0" w:color="auto"/>
        <w:bottom w:val="none" w:sz="0" w:space="0" w:color="auto"/>
        <w:right w:val="none" w:sz="0" w:space="0" w:color="auto"/>
      </w:divBdr>
    </w:div>
    <w:div w:id="330912096">
      <w:bodyDiv w:val="1"/>
      <w:marLeft w:val="0"/>
      <w:marRight w:val="0"/>
      <w:marTop w:val="0"/>
      <w:marBottom w:val="0"/>
      <w:divBdr>
        <w:top w:val="none" w:sz="0" w:space="0" w:color="auto"/>
        <w:left w:val="none" w:sz="0" w:space="0" w:color="auto"/>
        <w:bottom w:val="none" w:sz="0" w:space="0" w:color="auto"/>
        <w:right w:val="none" w:sz="0" w:space="0" w:color="auto"/>
      </w:divBdr>
    </w:div>
    <w:div w:id="423964680">
      <w:bodyDiv w:val="1"/>
      <w:marLeft w:val="0"/>
      <w:marRight w:val="0"/>
      <w:marTop w:val="0"/>
      <w:marBottom w:val="0"/>
      <w:divBdr>
        <w:top w:val="none" w:sz="0" w:space="0" w:color="auto"/>
        <w:left w:val="none" w:sz="0" w:space="0" w:color="auto"/>
        <w:bottom w:val="none" w:sz="0" w:space="0" w:color="auto"/>
        <w:right w:val="none" w:sz="0" w:space="0" w:color="auto"/>
      </w:divBdr>
    </w:div>
    <w:div w:id="435911066">
      <w:bodyDiv w:val="1"/>
      <w:marLeft w:val="0"/>
      <w:marRight w:val="0"/>
      <w:marTop w:val="0"/>
      <w:marBottom w:val="0"/>
      <w:divBdr>
        <w:top w:val="none" w:sz="0" w:space="0" w:color="auto"/>
        <w:left w:val="none" w:sz="0" w:space="0" w:color="auto"/>
        <w:bottom w:val="none" w:sz="0" w:space="0" w:color="auto"/>
        <w:right w:val="none" w:sz="0" w:space="0" w:color="auto"/>
      </w:divBdr>
    </w:div>
    <w:div w:id="456992492">
      <w:bodyDiv w:val="1"/>
      <w:marLeft w:val="0"/>
      <w:marRight w:val="0"/>
      <w:marTop w:val="0"/>
      <w:marBottom w:val="0"/>
      <w:divBdr>
        <w:top w:val="none" w:sz="0" w:space="0" w:color="auto"/>
        <w:left w:val="none" w:sz="0" w:space="0" w:color="auto"/>
        <w:bottom w:val="none" w:sz="0" w:space="0" w:color="auto"/>
        <w:right w:val="none" w:sz="0" w:space="0" w:color="auto"/>
      </w:divBdr>
    </w:div>
    <w:div w:id="474225536">
      <w:bodyDiv w:val="1"/>
      <w:marLeft w:val="0"/>
      <w:marRight w:val="0"/>
      <w:marTop w:val="0"/>
      <w:marBottom w:val="0"/>
      <w:divBdr>
        <w:top w:val="none" w:sz="0" w:space="0" w:color="auto"/>
        <w:left w:val="none" w:sz="0" w:space="0" w:color="auto"/>
        <w:bottom w:val="none" w:sz="0" w:space="0" w:color="auto"/>
        <w:right w:val="none" w:sz="0" w:space="0" w:color="auto"/>
      </w:divBdr>
    </w:div>
    <w:div w:id="528106815">
      <w:bodyDiv w:val="1"/>
      <w:marLeft w:val="0"/>
      <w:marRight w:val="0"/>
      <w:marTop w:val="0"/>
      <w:marBottom w:val="0"/>
      <w:divBdr>
        <w:top w:val="none" w:sz="0" w:space="0" w:color="auto"/>
        <w:left w:val="none" w:sz="0" w:space="0" w:color="auto"/>
        <w:bottom w:val="none" w:sz="0" w:space="0" w:color="auto"/>
        <w:right w:val="none" w:sz="0" w:space="0" w:color="auto"/>
      </w:divBdr>
    </w:div>
    <w:div w:id="582421734">
      <w:bodyDiv w:val="1"/>
      <w:marLeft w:val="0"/>
      <w:marRight w:val="0"/>
      <w:marTop w:val="0"/>
      <w:marBottom w:val="0"/>
      <w:divBdr>
        <w:top w:val="none" w:sz="0" w:space="0" w:color="auto"/>
        <w:left w:val="none" w:sz="0" w:space="0" w:color="auto"/>
        <w:bottom w:val="none" w:sz="0" w:space="0" w:color="auto"/>
        <w:right w:val="none" w:sz="0" w:space="0" w:color="auto"/>
      </w:divBdr>
    </w:div>
    <w:div w:id="660812750">
      <w:bodyDiv w:val="1"/>
      <w:marLeft w:val="0"/>
      <w:marRight w:val="0"/>
      <w:marTop w:val="0"/>
      <w:marBottom w:val="0"/>
      <w:divBdr>
        <w:top w:val="none" w:sz="0" w:space="0" w:color="auto"/>
        <w:left w:val="none" w:sz="0" w:space="0" w:color="auto"/>
        <w:bottom w:val="none" w:sz="0" w:space="0" w:color="auto"/>
        <w:right w:val="none" w:sz="0" w:space="0" w:color="auto"/>
      </w:divBdr>
    </w:div>
    <w:div w:id="694579446">
      <w:bodyDiv w:val="1"/>
      <w:marLeft w:val="0"/>
      <w:marRight w:val="0"/>
      <w:marTop w:val="0"/>
      <w:marBottom w:val="0"/>
      <w:divBdr>
        <w:top w:val="none" w:sz="0" w:space="0" w:color="auto"/>
        <w:left w:val="none" w:sz="0" w:space="0" w:color="auto"/>
        <w:bottom w:val="none" w:sz="0" w:space="0" w:color="auto"/>
        <w:right w:val="none" w:sz="0" w:space="0" w:color="auto"/>
      </w:divBdr>
    </w:div>
    <w:div w:id="759180897">
      <w:bodyDiv w:val="1"/>
      <w:marLeft w:val="0"/>
      <w:marRight w:val="0"/>
      <w:marTop w:val="0"/>
      <w:marBottom w:val="0"/>
      <w:divBdr>
        <w:top w:val="none" w:sz="0" w:space="0" w:color="auto"/>
        <w:left w:val="none" w:sz="0" w:space="0" w:color="auto"/>
        <w:bottom w:val="none" w:sz="0" w:space="0" w:color="auto"/>
        <w:right w:val="none" w:sz="0" w:space="0" w:color="auto"/>
      </w:divBdr>
    </w:div>
    <w:div w:id="761949555">
      <w:bodyDiv w:val="1"/>
      <w:marLeft w:val="0"/>
      <w:marRight w:val="0"/>
      <w:marTop w:val="0"/>
      <w:marBottom w:val="0"/>
      <w:divBdr>
        <w:top w:val="none" w:sz="0" w:space="0" w:color="auto"/>
        <w:left w:val="none" w:sz="0" w:space="0" w:color="auto"/>
        <w:bottom w:val="none" w:sz="0" w:space="0" w:color="auto"/>
        <w:right w:val="none" w:sz="0" w:space="0" w:color="auto"/>
      </w:divBdr>
    </w:div>
    <w:div w:id="835070323">
      <w:bodyDiv w:val="1"/>
      <w:marLeft w:val="0"/>
      <w:marRight w:val="0"/>
      <w:marTop w:val="0"/>
      <w:marBottom w:val="0"/>
      <w:divBdr>
        <w:top w:val="none" w:sz="0" w:space="0" w:color="auto"/>
        <w:left w:val="none" w:sz="0" w:space="0" w:color="auto"/>
        <w:bottom w:val="none" w:sz="0" w:space="0" w:color="auto"/>
        <w:right w:val="none" w:sz="0" w:space="0" w:color="auto"/>
      </w:divBdr>
    </w:div>
    <w:div w:id="935940880">
      <w:bodyDiv w:val="1"/>
      <w:marLeft w:val="0"/>
      <w:marRight w:val="0"/>
      <w:marTop w:val="0"/>
      <w:marBottom w:val="0"/>
      <w:divBdr>
        <w:top w:val="none" w:sz="0" w:space="0" w:color="auto"/>
        <w:left w:val="none" w:sz="0" w:space="0" w:color="auto"/>
        <w:bottom w:val="none" w:sz="0" w:space="0" w:color="auto"/>
        <w:right w:val="none" w:sz="0" w:space="0" w:color="auto"/>
      </w:divBdr>
    </w:div>
    <w:div w:id="989021201">
      <w:bodyDiv w:val="1"/>
      <w:marLeft w:val="0"/>
      <w:marRight w:val="0"/>
      <w:marTop w:val="0"/>
      <w:marBottom w:val="0"/>
      <w:divBdr>
        <w:top w:val="none" w:sz="0" w:space="0" w:color="auto"/>
        <w:left w:val="none" w:sz="0" w:space="0" w:color="auto"/>
        <w:bottom w:val="none" w:sz="0" w:space="0" w:color="auto"/>
        <w:right w:val="none" w:sz="0" w:space="0" w:color="auto"/>
      </w:divBdr>
    </w:div>
    <w:div w:id="993608346">
      <w:bodyDiv w:val="1"/>
      <w:marLeft w:val="0"/>
      <w:marRight w:val="0"/>
      <w:marTop w:val="0"/>
      <w:marBottom w:val="0"/>
      <w:divBdr>
        <w:top w:val="none" w:sz="0" w:space="0" w:color="auto"/>
        <w:left w:val="none" w:sz="0" w:space="0" w:color="auto"/>
        <w:bottom w:val="none" w:sz="0" w:space="0" w:color="auto"/>
        <w:right w:val="none" w:sz="0" w:space="0" w:color="auto"/>
      </w:divBdr>
    </w:div>
    <w:div w:id="1005745695">
      <w:bodyDiv w:val="1"/>
      <w:marLeft w:val="0"/>
      <w:marRight w:val="0"/>
      <w:marTop w:val="0"/>
      <w:marBottom w:val="0"/>
      <w:divBdr>
        <w:top w:val="none" w:sz="0" w:space="0" w:color="auto"/>
        <w:left w:val="none" w:sz="0" w:space="0" w:color="auto"/>
        <w:bottom w:val="none" w:sz="0" w:space="0" w:color="auto"/>
        <w:right w:val="none" w:sz="0" w:space="0" w:color="auto"/>
      </w:divBdr>
    </w:div>
    <w:div w:id="1061369147">
      <w:bodyDiv w:val="1"/>
      <w:marLeft w:val="0"/>
      <w:marRight w:val="0"/>
      <w:marTop w:val="0"/>
      <w:marBottom w:val="0"/>
      <w:divBdr>
        <w:top w:val="none" w:sz="0" w:space="0" w:color="auto"/>
        <w:left w:val="none" w:sz="0" w:space="0" w:color="auto"/>
        <w:bottom w:val="none" w:sz="0" w:space="0" w:color="auto"/>
        <w:right w:val="none" w:sz="0" w:space="0" w:color="auto"/>
      </w:divBdr>
    </w:div>
    <w:div w:id="1086220538">
      <w:bodyDiv w:val="1"/>
      <w:marLeft w:val="0"/>
      <w:marRight w:val="0"/>
      <w:marTop w:val="0"/>
      <w:marBottom w:val="0"/>
      <w:divBdr>
        <w:top w:val="none" w:sz="0" w:space="0" w:color="auto"/>
        <w:left w:val="none" w:sz="0" w:space="0" w:color="auto"/>
        <w:bottom w:val="none" w:sz="0" w:space="0" w:color="auto"/>
        <w:right w:val="none" w:sz="0" w:space="0" w:color="auto"/>
      </w:divBdr>
    </w:div>
    <w:div w:id="1177229156">
      <w:bodyDiv w:val="1"/>
      <w:marLeft w:val="0"/>
      <w:marRight w:val="0"/>
      <w:marTop w:val="0"/>
      <w:marBottom w:val="0"/>
      <w:divBdr>
        <w:top w:val="none" w:sz="0" w:space="0" w:color="auto"/>
        <w:left w:val="none" w:sz="0" w:space="0" w:color="auto"/>
        <w:bottom w:val="none" w:sz="0" w:space="0" w:color="auto"/>
        <w:right w:val="none" w:sz="0" w:space="0" w:color="auto"/>
      </w:divBdr>
    </w:div>
    <w:div w:id="1187132915">
      <w:bodyDiv w:val="1"/>
      <w:marLeft w:val="0"/>
      <w:marRight w:val="0"/>
      <w:marTop w:val="0"/>
      <w:marBottom w:val="0"/>
      <w:divBdr>
        <w:top w:val="none" w:sz="0" w:space="0" w:color="auto"/>
        <w:left w:val="none" w:sz="0" w:space="0" w:color="auto"/>
        <w:bottom w:val="none" w:sz="0" w:space="0" w:color="auto"/>
        <w:right w:val="none" w:sz="0" w:space="0" w:color="auto"/>
      </w:divBdr>
    </w:div>
    <w:div w:id="1214460202">
      <w:bodyDiv w:val="1"/>
      <w:marLeft w:val="0"/>
      <w:marRight w:val="0"/>
      <w:marTop w:val="0"/>
      <w:marBottom w:val="0"/>
      <w:divBdr>
        <w:top w:val="none" w:sz="0" w:space="0" w:color="auto"/>
        <w:left w:val="none" w:sz="0" w:space="0" w:color="auto"/>
        <w:bottom w:val="none" w:sz="0" w:space="0" w:color="auto"/>
        <w:right w:val="none" w:sz="0" w:space="0" w:color="auto"/>
      </w:divBdr>
    </w:div>
    <w:div w:id="1385372581">
      <w:bodyDiv w:val="1"/>
      <w:marLeft w:val="0"/>
      <w:marRight w:val="0"/>
      <w:marTop w:val="0"/>
      <w:marBottom w:val="0"/>
      <w:divBdr>
        <w:top w:val="none" w:sz="0" w:space="0" w:color="auto"/>
        <w:left w:val="none" w:sz="0" w:space="0" w:color="auto"/>
        <w:bottom w:val="none" w:sz="0" w:space="0" w:color="auto"/>
        <w:right w:val="none" w:sz="0" w:space="0" w:color="auto"/>
      </w:divBdr>
    </w:div>
    <w:div w:id="1411854013">
      <w:bodyDiv w:val="1"/>
      <w:marLeft w:val="0"/>
      <w:marRight w:val="0"/>
      <w:marTop w:val="0"/>
      <w:marBottom w:val="0"/>
      <w:divBdr>
        <w:top w:val="none" w:sz="0" w:space="0" w:color="auto"/>
        <w:left w:val="none" w:sz="0" w:space="0" w:color="auto"/>
        <w:bottom w:val="none" w:sz="0" w:space="0" w:color="auto"/>
        <w:right w:val="none" w:sz="0" w:space="0" w:color="auto"/>
      </w:divBdr>
    </w:div>
    <w:div w:id="1412118819">
      <w:bodyDiv w:val="1"/>
      <w:marLeft w:val="0"/>
      <w:marRight w:val="0"/>
      <w:marTop w:val="0"/>
      <w:marBottom w:val="0"/>
      <w:divBdr>
        <w:top w:val="none" w:sz="0" w:space="0" w:color="auto"/>
        <w:left w:val="none" w:sz="0" w:space="0" w:color="auto"/>
        <w:bottom w:val="none" w:sz="0" w:space="0" w:color="auto"/>
        <w:right w:val="none" w:sz="0" w:space="0" w:color="auto"/>
      </w:divBdr>
    </w:div>
    <w:div w:id="1419331605">
      <w:bodyDiv w:val="1"/>
      <w:marLeft w:val="0"/>
      <w:marRight w:val="0"/>
      <w:marTop w:val="0"/>
      <w:marBottom w:val="0"/>
      <w:divBdr>
        <w:top w:val="none" w:sz="0" w:space="0" w:color="auto"/>
        <w:left w:val="none" w:sz="0" w:space="0" w:color="auto"/>
        <w:bottom w:val="none" w:sz="0" w:space="0" w:color="auto"/>
        <w:right w:val="none" w:sz="0" w:space="0" w:color="auto"/>
      </w:divBdr>
    </w:div>
    <w:div w:id="1603149965">
      <w:bodyDiv w:val="1"/>
      <w:marLeft w:val="0"/>
      <w:marRight w:val="0"/>
      <w:marTop w:val="0"/>
      <w:marBottom w:val="0"/>
      <w:divBdr>
        <w:top w:val="none" w:sz="0" w:space="0" w:color="auto"/>
        <w:left w:val="none" w:sz="0" w:space="0" w:color="auto"/>
        <w:bottom w:val="none" w:sz="0" w:space="0" w:color="auto"/>
        <w:right w:val="none" w:sz="0" w:space="0" w:color="auto"/>
      </w:divBdr>
    </w:div>
    <w:div w:id="1655839625">
      <w:bodyDiv w:val="1"/>
      <w:marLeft w:val="0"/>
      <w:marRight w:val="0"/>
      <w:marTop w:val="0"/>
      <w:marBottom w:val="0"/>
      <w:divBdr>
        <w:top w:val="none" w:sz="0" w:space="0" w:color="auto"/>
        <w:left w:val="none" w:sz="0" w:space="0" w:color="auto"/>
        <w:bottom w:val="none" w:sz="0" w:space="0" w:color="auto"/>
        <w:right w:val="none" w:sz="0" w:space="0" w:color="auto"/>
      </w:divBdr>
    </w:div>
    <w:div w:id="1679112448">
      <w:bodyDiv w:val="1"/>
      <w:marLeft w:val="0"/>
      <w:marRight w:val="0"/>
      <w:marTop w:val="0"/>
      <w:marBottom w:val="0"/>
      <w:divBdr>
        <w:top w:val="none" w:sz="0" w:space="0" w:color="auto"/>
        <w:left w:val="none" w:sz="0" w:space="0" w:color="auto"/>
        <w:bottom w:val="none" w:sz="0" w:space="0" w:color="auto"/>
        <w:right w:val="none" w:sz="0" w:space="0" w:color="auto"/>
      </w:divBdr>
    </w:div>
    <w:div w:id="1765764963">
      <w:bodyDiv w:val="1"/>
      <w:marLeft w:val="0"/>
      <w:marRight w:val="0"/>
      <w:marTop w:val="0"/>
      <w:marBottom w:val="0"/>
      <w:divBdr>
        <w:top w:val="none" w:sz="0" w:space="0" w:color="auto"/>
        <w:left w:val="none" w:sz="0" w:space="0" w:color="auto"/>
        <w:bottom w:val="none" w:sz="0" w:space="0" w:color="auto"/>
        <w:right w:val="none" w:sz="0" w:space="0" w:color="auto"/>
      </w:divBdr>
    </w:div>
    <w:div w:id="1879512722">
      <w:bodyDiv w:val="1"/>
      <w:marLeft w:val="0"/>
      <w:marRight w:val="0"/>
      <w:marTop w:val="0"/>
      <w:marBottom w:val="0"/>
      <w:divBdr>
        <w:top w:val="none" w:sz="0" w:space="0" w:color="auto"/>
        <w:left w:val="none" w:sz="0" w:space="0" w:color="auto"/>
        <w:bottom w:val="none" w:sz="0" w:space="0" w:color="auto"/>
        <w:right w:val="none" w:sz="0" w:space="0" w:color="auto"/>
      </w:divBdr>
    </w:div>
    <w:div w:id="1980458517">
      <w:bodyDiv w:val="1"/>
      <w:marLeft w:val="0"/>
      <w:marRight w:val="0"/>
      <w:marTop w:val="0"/>
      <w:marBottom w:val="0"/>
      <w:divBdr>
        <w:top w:val="none" w:sz="0" w:space="0" w:color="auto"/>
        <w:left w:val="none" w:sz="0" w:space="0" w:color="auto"/>
        <w:bottom w:val="none" w:sz="0" w:space="0" w:color="auto"/>
        <w:right w:val="none" w:sz="0" w:space="0" w:color="auto"/>
      </w:divBdr>
    </w:div>
    <w:div w:id="2031372224">
      <w:bodyDiv w:val="1"/>
      <w:marLeft w:val="0"/>
      <w:marRight w:val="0"/>
      <w:marTop w:val="0"/>
      <w:marBottom w:val="0"/>
      <w:divBdr>
        <w:top w:val="none" w:sz="0" w:space="0" w:color="auto"/>
        <w:left w:val="none" w:sz="0" w:space="0" w:color="auto"/>
        <w:bottom w:val="none" w:sz="0" w:space="0" w:color="auto"/>
        <w:right w:val="none" w:sz="0" w:space="0" w:color="auto"/>
      </w:divBdr>
    </w:div>
    <w:div w:id="21170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70861-45E4-4E7B-83ED-C9DB5F04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Thanh Huong</dc:creator>
  <cp:lastModifiedBy>trinhquanghung</cp:lastModifiedBy>
  <cp:revision>19</cp:revision>
  <cp:lastPrinted>2026-04-02T04:14:00Z</cp:lastPrinted>
  <dcterms:created xsi:type="dcterms:W3CDTF">2026-03-31T06:26:00Z</dcterms:created>
  <dcterms:modified xsi:type="dcterms:W3CDTF">2026-04-07T02:27:00Z</dcterms:modified>
</cp:coreProperties>
</file>