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55" w:type="dxa"/>
        <w:tblLook w:val="01E0" w:firstRow="1" w:lastRow="1" w:firstColumn="1" w:lastColumn="1" w:noHBand="0" w:noVBand="0"/>
      </w:tblPr>
      <w:tblGrid>
        <w:gridCol w:w="3017"/>
        <w:gridCol w:w="361"/>
        <w:gridCol w:w="5777"/>
      </w:tblGrid>
      <w:tr w:rsidR="00C87EF6" w:rsidRPr="00C87EF6" w14:paraId="0CFBC52B" w14:textId="77777777" w:rsidTr="005315C8">
        <w:trPr>
          <w:trHeight w:val="853"/>
        </w:trPr>
        <w:tc>
          <w:tcPr>
            <w:tcW w:w="3017" w:type="dxa"/>
          </w:tcPr>
          <w:p w14:paraId="22B43396" w14:textId="77777777" w:rsidR="00C87EF6" w:rsidRPr="00C87EF6" w:rsidRDefault="00C87EF6" w:rsidP="00C87EF6">
            <w:pPr>
              <w:spacing w:after="0"/>
              <w:jc w:val="center"/>
              <w:rPr>
                <w:rFonts w:ascii="Times New Roman" w:eastAsia="Times New Roman" w:hAnsi="Times New Roman" w:cs="Times New Roman"/>
                <w:b/>
                <w:bCs/>
                <w:sz w:val="26"/>
                <w:szCs w:val="26"/>
                <w:lang w:val="vi-VN"/>
              </w:rPr>
            </w:pPr>
            <w:r w:rsidRPr="00C87EF6">
              <w:rPr>
                <w:rFonts w:ascii="Arial" w:eastAsia="Calibri" w:hAnsi="Arial" w:cs="Times New Roman"/>
                <w:sz w:val="20"/>
                <w:szCs w:val="20"/>
                <w:lang w:val="vi-VN"/>
              </w:rPr>
              <w:br w:type="page"/>
            </w:r>
            <w:r w:rsidRPr="00C87EF6">
              <w:rPr>
                <w:rFonts w:ascii="Times New Roman" w:eastAsia="Times New Roman" w:hAnsi="Times New Roman" w:cs="Times New Roman"/>
                <w:b/>
                <w:bCs/>
                <w:sz w:val="26"/>
                <w:szCs w:val="26"/>
                <w:lang w:val="vi-VN"/>
              </w:rPr>
              <w:t>BỘ XÂY DỰNG</w:t>
            </w:r>
          </w:p>
          <w:p w14:paraId="762BB531" w14:textId="77777777" w:rsidR="00C87EF6" w:rsidRPr="00C87EF6" w:rsidRDefault="00C87EF6" w:rsidP="00C87EF6">
            <w:pPr>
              <w:spacing w:after="0"/>
              <w:jc w:val="center"/>
              <w:rPr>
                <w:rFonts w:ascii="Times New Roman" w:eastAsia="Times New Roman" w:hAnsi="Times New Roman" w:cs="Times New Roman"/>
                <w:b/>
                <w:bCs/>
                <w:sz w:val="24"/>
                <w:szCs w:val="24"/>
                <w:lang w:val="vi-VN"/>
              </w:rPr>
            </w:pPr>
            <w:r w:rsidRPr="00C87EF6">
              <w:rPr>
                <w:rFonts w:ascii="Arial" w:eastAsia="Calibri" w:hAnsi="Arial" w:cs="Times New Roman"/>
                <w:noProof/>
                <w:sz w:val="20"/>
                <w:szCs w:val="20"/>
              </w:rPr>
              <mc:AlternateContent>
                <mc:Choice Requires="wps">
                  <w:drawing>
                    <wp:anchor distT="4294967295" distB="4294967295" distL="114300" distR="114300" simplePos="0" relativeHeight="251662336" behindDoc="0" locked="0" layoutInCell="1" allowOverlap="1" wp14:anchorId="68BBDED4" wp14:editId="0A6048C1">
                      <wp:simplePos x="0" y="0"/>
                      <wp:positionH relativeFrom="column">
                        <wp:posOffset>553720</wp:posOffset>
                      </wp:positionH>
                      <wp:positionV relativeFrom="paragraph">
                        <wp:posOffset>27939</wp:posOffset>
                      </wp:positionV>
                      <wp:extent cx="647065" cy="0"/>
                      <wp:effectExtent l="0" t="0" r="1968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0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A7B56BF" id="Straight Connector 6"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3.6pt,2.2pt" to="94.5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"/>
                  </w:pict>
                </mc:Fallback>
              </mc:AlternateContent>
            </w:r>
          </w:p>
        </w:tc>
        <w:tc>
          <w:tcPr>
            <w:tcW w:w="361" w:type="dxa"/>
          </w:tcPr>
          <w:p w14:paraId="05D2FF62" w14:textId="77777777" w:rsidR="00C87EF6" w:rsidRPr="00C87EF6" w:rsidRDefault="00C87EF6" w:rsidP="00C87EF6">
            <w:pPr>
              <w:spacing w:after="0"/>
              <w:jc w:val="both"/>
              <w:rPr>
                <w:rFonts w:ascii="Times New Roman" w:eastAsia="Times New Roman" w:hAnsi="Times New Roman" w:cs="Times New Roman"/>
                <w:b/>
                <w:bCs/>
                <w:sz w:val="24"/>
                <w:szCs w:val="24"/>
                <w:lang w:val="vi-VN"/>
              </w:rPr>
            </w:pPr>
          </w:p>
        </w:tc>
        <w:tc>
          <w:tcPr>
            <w:tcW w:w="5777" w:type="dxa"/>
          </w:tcPr>
          <w:p w14:paraId="0A9BF958" w14:textId="77777777" w:rsidR="00C87EF6" w:rsidRPr="00C87EF6" w:rsidRDefault="00C87EF6" w:rsidP="00C87EF6">
            <w:pPr>
              <w:spacing w:after="0"/>
              <w:jc w:val="right"/>
              <w:rPr>
                <w:rFonts w:ascii="Times New Roman" w:eastAsia="Times New Roman" w:hAnsi="Times New Roman" w:cs="Times New Roman"/>
                <w:b/>
                <w:bCs/>
                <w:sz w:val="26"/>
                <w:szCs w:val="26"/>
                <w:lang w:val="vi-VN"/>
              </w:rPr>
            </w:pPr>
            <w:r w:rsidRPr="00C87EF6">
              <w:rPr>
                <w:rFonts w:ascii="Times New Roman" w:eastAsia="Times New Roman" w:hAnsi="Times New Roman" w:cs="Times New Roman"/>
                <w:b/>
                <w:bCs/>
                <w:sz w:val="26"/>
                <w:szCs w:val="26"/>
                <w:lang w:val="vi-VN"/>
              </w:rPr>
              <w:t>CỘNG HOÀ XÃ HỘI CHỦ NGHĨA VIỆT NAM</w:t>
            </w:r>
          </w:p>
          <w:p w14:paraId="1CB954ED" w14:textId="77777777" w:rsidR="00C87EF6" w:rsidRPr="00C87EF6" w:rsidRDefault="00C87EF6" w:rsidP="00C87EF6">
            <w:pPr>
              <w:spacing w:after="0"/>
              <w:jc w:val="center"/>
              <w:rPr>
                <w:rFonts w:ascii="Times New Roman" w:eastAsia="Times New Roman" w:hAnsi="Times New Roman" w:cs="Times New Roman"/>
                <w:b/>
                <w:bCs/>
                <w:sz w:val="28"/>
                <w:szCs w:val="28"/>
                <w:lang w:val="vi-VN"/>
              </w:rPr>
            </w:pPr>
            <w:r w:rsidRPr="00C87EF6">
              <w:rPr>
                <w:rFonts w:ascii="Arial" w:eastAsia="Calibri" w:hAnsi="Arial" w:cs="Times New Roman"/>
                <w:noProof/>
                <w:sz w:val="20"/>
                <w:szCs w:val="20"/>
              </w:rPr>
              <mc:AlternateContent>
                <mc:Choice Requires="wps">
                  <w:drawing>
                    <wp:anchor distT="4294967295" distB="4294967295" distL="114300" distR="114300" simplePos="0" relativeHeight="251661312" behindDoc="0" locked="0" layoutInCell="1" allowOverlap="1" wp14:anchorId="2AD3D082" wp14:editId="1AF2CE24">
                      <wp:simplePos x="0" y="0"/>
                      <wp:positionH relativeFrom="column">
                        <wp:posOffset>714705</wp:posOffset>
                      </wp:positionH>
                      <wp:positionV relativeFrom="paragraph">
                        <wp:posOffset>203200</wp:posOffset>
                      </wp:positionV>
                      <wp:extent cx="213042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04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CF32E59" id="Straight Connector 5"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6.3pt,16pt" to="224.0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"/>
                  </w:pict>
                </mc:Fallback>
              </mc:AlternateContent>
            </w:r>
            <w:r w:rsidRPr="00C87EF6">
              <w:rPr>
                <w:rFonts w:ascii="Times New Roman" w:eastAsia="Times New Roman" w:hAnsi="Times New Roman" w:cs="Times New Roman"/>
                <w:b/>
                <w:bCs/>
                <w:sz w:val="28"/>
                <w:szCs w:val="28"/>
                <w:lang w:val="vi-VN"/>
              </w:rPr>
              <w:t>Độc lập - Tự do - Hạnh phúc</w:t>
            </w:r>
          </w:p>
        </w:tc>
      </w:tr>
      <w:tr w:rsidR="00C87EF6" w:rsidRPr="00C87EF6" w14:paraId="569C45F1" w14:textId="77777777" w:rsidTr="005315C8">
        <w:tc>
          <w:tcPr>
            <w:tcW w:w="3017" w:type="dxa"/>
          </w:tcPr>
          <w:p w14:paraId="31C7B786" w14:textId="77777777" w:rsidR="00C87EF6" w:rsidRPr="00C87EF6" w:rsidRDefault="00C87EF6" w:rsidP="00C87EF6">
            <w:pPr>
              <w:spacing w:after="0"/>
              <w:jc w:val="center"/>
              <w:rPr>
                <w:rFonts w:ascii="Arial" w:eastAsia="Calibri" w:hAnsi="Arial" w:cs="Times New Roman"/>
                <w:sz w:val="20"/>
                <w:szCs w:val="20"/>
                <w:lang w:val="vi-VN"/>
              </w:rPr>
            </w:pPr>
            <w:r w:rsidRPr="00C87EF6">
              <w:rPr>
                <w:rFonts w:ascii="Times New Roman" w:eastAsia="Times New Roman" w:hAnsi="Times New Roman" w:cs="Times New Roman"/>
                <w:sz w:val="27"/>
                <w:szCs w:val="27"/>
                <w:lang w:val="vi-VN"/>
              </w:rPr>
              <w:t xml:space="preserve">Số: </w:t>
            </w:r>
            <w:r w:rsidRPr="00C87EF6">
              <w:rPr>
                <w:rFonts w:ascii="Times New Roman" w:eastAsia="Times New Roman" w:hAnsi="Times New Roman" w:cs="Times New Roman"/>
                <w:sz w:val="27"/>
                <w:szCs w:val="27"/>
              </w:rPr>
              <w:t xml:space="preserve">         </w:t>
            </w:r>
            <w:r w:rsidRPr="00C87EF6">
              <w:rPr>
                <w:rFonts w:ascii="Times New Roman" w:eastAsia="Times New Roman" w:hAnsi="Times New Roman" w:cs="Times New Roman"/>
                <w:sz w:val="27"/>
                <w:szCs w:val="27"/>
                <w:lang w:val="vi-VN"/>
              </w:rPr>
              <w:t>/QĐ-BXD</w:t>
            </w:r>
          </w:p>
        </w:tc>
        <w:tc>
          <w:tcPr>
            <w:tcW w:w="361" w:type="dxa"/>
          </w:tcPr>
          <w:p w14:paraId="55D84C4C" w14:textId="77777777" w:rsidR="00C87EF6" w:rsidRPr="00C87EF6" w:rsidRDefault="00C87EF6" w:rsidP="00C87EF6">
            <w:pPr>
              <w:spacing w:after="0"/>
              <w:jc w:val="both"/>
              <w:rPr>
                <w:rFonts w:ascii="Times New Roman" w:eastAsia="Times New Roman" w:hAnsi="Times New Roman" w:cs="Times New Roman"/>
                <w:b/>
                <w:bCs/>
                <w:sz w:val="24"/>
                <w:szCs w:val="24"/>
                <w:lang w:val="vi-VN"/>
              </w:rPr>
            </w:pPr>
          </w:p>
        </w:tc>
        <w:tc>
          <w:tcPr>
            <w:tcW w:w="5777" w:type="dxa"/>
          </w:tcPr>
          <w:p w14:paraId="65F3D76C" w14:textId="77777777" w:rsidR="00C87EF6" w:rsidRPr="00C87EF6" w:rsidRDefault="00C87EF6" w:rsidP="00C87EF6">
            <w:pPr>
              <w:spacing w:after="0"/>
              <w:jc w:val="center"/>
              <w:rPr>
                <w:rFonts w:ascii="Times New Roman" w:eastAsia="Times New Roman" w:hAnsi="Times New Roman" w:cs="Times New Roman"/>
                <w:b/>
                <w:bCs/>
                <w:sz w:val="26"/>
                <w:szCs w:val="26"/>
                <w:lang w:val="vi-VN"/>
              </w:rPr>
            </w:pPr>
            <w:r w:rsidRPr="00C87EF6">
              <w:rPr>
                <w:rFonts w:ascii="Times New Roman" w:eastAsia="Times New Roman" w:hAnsi="Times New Roman" w:cs="Times New Roman"/>
                <w:i/>
                <w:iCs/>
                <w:sz w:val="27"/>
                <w:szCs w:val="27"/>
                <w:lang w:val="vi-VN"/>
              </w:rPr>
              <w:t xml:space="preserve">                  Hà Nội, ngày       tháng       năm 2026</w:t>
            </w:r>
          </w:p>
        </w:tc>
      </w:tr>
    </w:tbl>
    <w:p w14:paraId="4434041E" w14:textId="77777777" w:rsidR="00C87EF6" w:rsidRPr="00C87EF6" w:rsidRDefault="00C87EF6" w:rsidP="00C87EF6">
      <w:pPr>
        <w:spacing w:after="0"/>
        <w:jc w:val="center"/>
        <w:rPr>
          <w:rFonts w:ascii="Times New Roman" w:eastAsia="Times New Roman" w:hAnsi="Times New Roman" w:cs="Times New Roman"/>
          <w:b/>
          <w:sz w:val="16"/>
          <w:szCs w:val="26"/>
          <w:lang w:val="vi-VN"/>
        </w:rPr>
      </w:pPr>
    </w:p>
    <w:p w14:paraId="1A8EDD60" w14:textId="77777777" w:rsidR="00C87EF6" w:rsidRPr="00C87EF6" w:rsidRDefault="00C87EF6" w:rsidP="00C87EF6">
      <w:pPr>
        <w:spacing w:after="0"/>
        <w:jc w:val="center"/>
        <w:rPr>
          <w:rFonts w:ascii="Times New Roman" w:eastAsia="Times New Roman" w:hAnsi="Times New Roman" w:cs="Times New Roman"/>
          <w:b/>
          <w:bCs/>
          <w:sz w:val="28"/>
          <w:szCs w:val="28"/>
          <w:lang w:val="vi-VN"/>
        </w:rPr>
      </w:pPr>
      <w:r w:rsidRPr="00C87EF6">
        <w:rPr>
          <w:rFonts w:ascii="Times New Roman" w:eastAsia="Calibri" w:hAnsi="Times New Roman" w:cs="Times New Roman"/>
          <w:b/>
          <w:bCs/>
          <w:noProof/>
          <w:sz w:val="20"/>
          <w:szCs w:val="20"/>
          <w14:ligatures w14:val="standardContextual"/>
        </w:rPr>
        <mc:AlternateContent>
          <mc:Choice Requires="wps">
            <w:drawing>
              <wp:anchor distT="0" distB="0" distL="114300" distR="114300" simplePos="0" relativeHeight="251664384" behindDoc="0" locked="0" layoutInCell="1" allowOverlap="1" wp14:anchorId="6FDAF66B" wp14:editId="3E2C61AE">
                <wp:simplePos x="0" y="0"/>
                <wp:positionH relativeFrom="column">
                  <wp:posOffset>-542762</wp:posOffset>
                </wp:positionH>
                <wp:positionV relativeFrom="paragraph">
                  <wp:posOffset>225156</wp:posOffset>
                </wp:positionV>
                <wp:extent cx="1036320" cy="429031"/>
                <wp:effectExtent l="0" t="0" r="11430" b="28575"/>
                <wp:wrapNone/>
                <wp:docPr id="1739351136" name="Text Box 1739351136"/>
                <wp:cNvGraphicFramePr/>
                <a:graphic xmlns:a="http://schemas.openxmlformats.org/drawingml/2006/main">
                  <a:graphicData uri="http://schemas.microsoft.com/office/word/2010/wordprocessingShape">
                    <wps:wsp>
                      <wps:cNvSpPr txBox="1"/>
                      <wps:spPr>
                        <a:xfrm>
                          <a:off x="0" y="0"/>
                          <a:ext cx="1036320" cy="429031"/>
                        </a:xfrm>
                        <a:prstGeom prst="rect">
                          <a:avLst/>
                        </a:prstGeom>
                        <a:solidFill>
                          <a:sysClr val="window" lastClr="FFFFFF"/>
                        </a:solidFill>
                        <a:ln w="6350">
                          <a:solidFill>
                            <a:prstClr val="black"/>
                          </a:solidFill>
                        </a:ln>
                      </wps:spPr>
                      <wps:txbx>
                        <w:txbxContent>
                          <w:p w14:paraId="27F95164" w14:textId="77777777" w:rsidR="00C87EF6" w:rsidRPr="007106B4" w:rsidRDefault="00C87EF6" w:rsidP="00C87EF6">
                            <w:pPr>
                              <w:jc w:val="center"/>
                              <w:rPr>
                                <w:rFonts w:ascii="Times New Roman" w:hAnsi="Times New Roman"/>
                                <w:b/>
                                <w:bCs/>
                                <w:sz w:val="26"/>
                                <w:szCs w:val="26"/>
                              </w:rPr>
                            </w:pPr>
                            <w:r w:rsidRPr="007106B4">
                              <w:rPr>
                                <w:rFonts w:ascii="Times New Roman" w:hAnsi="Times New Roman"/>
                                <w:b/>
                                <w:bCs/>
                                <w:sz w:val="26"/>
                                <w:szCs w:val="26"/>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FDAF66B" id="_x0000_t202" coordsize="21600,21600" o:spt="202" path="m,l,21600r21600,l21600,xe">
                <v:stroke joinstyle="miter"/>
                <v:path gradientshapeok="t" o:connecttype="rect"/>
              </v:shapetype>
              <v:shape id="Text Box 1739351136" o:spid="_x0000_s1026" type="#_x0000_t202" style="position:absolute;left:0;text-align:left;margin-left:-42.75pt;margin-top:17.75pt;width:81.6pt;height:33.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" fillcolor="window" strokeweight=".5pt">
                <v:textbox>
                  <w:txbxContent>
                    <w:p w14:paraId="27F95164" w14:textId="77777777" w:rsidR="00C87EF6" w:rsidRPr="007106B4" w:rsidRDefault="00C87EF6" w:rsidP="00C87EF6">
                      <w:pPr>
                        <w:jc w:val="center"/>
                        <w:rPr>
                          <w:rFonts w:ascii="Times New Roman" w:hAnsi="Times New Roman"/>
                          <w:b/>
                          <w:bCs/>
                          <w:sz w:val="26"/>
                          <w:szCs w:val="26"/>
                        </w:rPr>
                      </w:pPr>
                      <w:r w:rsidRPr="007106B4">
                        <w:rPr>
                          <w:rFonts w:ascii="Times New Roman" w:hAnsi="Times New Roman"/>
                          <w:b/>
                          <w:bCs/>
                          <w:sz w:val="26"/>
                          <w:szCs w:val="26"/>
                        </w:rPr>
                        <w:t>DỰ THẢO</w:t>
                      </w:r>
                    </w:p>
                  </w:txbxContent>
                </v:textbox>
              </v:shape>
            </w:pict>
          </mc:Fallback>
        </mc:AlternateContent>
      </w:r>
      <w:r w:rsidRPr="00C87EF6">
        <w:rPr>
          <w:rFonts w:ascii="Times New Roman" w:eastAsia="Times New Roman" w:hAnsi="Times New Roman" w:cs="Times New Roman"/>
          <w:b/>
          <w:bCs/>
          <w:sz w:val="28"/>
          <w:szCs w:val="28"/>
          <w:lang w:val="vi-VN"/>
        </w:rPr>
        <w:t>QUYẾT ĐỊNH</w:t>
      </w:r>
    </w:p>
    <w:p w14:paraId="75CF639E" w14:textId="77777777" w:rsidR="00C87EF6" w:rsidRPr="00C87EF6" w:rsidRDefault="00C87EF6" w:rsidP="00C87EF6">
      <w:pPr>
        <w:spacing w:after="0"/>
        <w:jc w:val="center"/>
        <w:rPr>
          <w:rFonts w:ascii="Times New Roman" w:eastAsia="Times New Roman" w:hAnsi="Times New Roman" w:cs="Times New Roman"/>
          <w:b/>
          <w:bCs/>
          <w:sz w:val="28"/>
          <w:szCs w:val="28"/>
          <w:lang w:val="vi-VN"/>
        </w:rPr>
      </w:pPr>
      <w:r w:rsidRPr="00C87EF6">
        <w:rPr>
          <w:rFonts w:ascii="Times New Roman" w:eastAsia="Times New Roman" w:hAnsi="Times New Roman" w:cs="Times New Roman"/>
          <w:b/>
          <w:bCs/>
          <w:sz w:val="28"/>
          <w:szCs w:val="28"/>
          <w:lang w:val="vi-VN"/>
        </w:rPr>
        <w:t xml:space="preserve">Công bố Hướng dẫn đo bóc khối lượng công trình </w:t>
      </w:r>
    </w:p>
    <w:p w14:paraId="302DA9FF" w14:textId="77777777" w:rsidR="00C87EF6" w:rsidRPr="00C87EF6" w:rsidRDefault="00C87EF6" w:rsidP="00C87EF6">
      <w:pPr>
        <w:spacing w:after="0"/>
        <w:jc w:val="center"/>
        <w:rPr>
          <w:rFonts w:ascii="Times New Roman" w:eastAsia="Times New Roman" w:hAnsi="Times New Roman" w:cs="Arial"/>
          <w:sz w:val="26"/>
          <w:szCs w:val="26"/>
          <w:lang w:val="vi-VN"/>
        </w:rPr>
      </w:pPr>
      <w:r w:rsidRPr="00C87EF6">
        <w:rPr>
          <w:rFonts w:ascii="Arial" w:eastAsia="Calibri" w:hAnsi="Arial" w:cs="Times New Roman"/>
          <w:noProof/>
          <w:sz w:val="20"/>
          <w:szCs w:val="20"/>
        </w:rPr>
        <mc:AlternateContent>
          <mc:Choice Requires="wps">
            <w:drawing>
              <wp:anchor distT="4294967295" distB="4294967295" distL="114300" distR="114300" simplePos="0" relativeHeight="251663360" behindDoc="0" locked="0" layoutInCell="1" allowOverlap="1" wp14:anchorId="47AC1EF6" wp14:editId="312C9989">
                <wp:simplePos x="0" y="0"/>
                <wp:positionH relativeFrom="column">
                  <wp:posOffset>2249805</wp:posOffset>
                </wp:positionH>
                <wp:positionV relativeFrom="paragraph">
                  <wp:posOffset>78104</wp:posOffset>
                </wp:positionV>
                <wp:extent cx="1319530" cy="0"/>
                <wp:effectExtent l="0" t="0" r="3302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19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5BBF11" id="Straight Connector 2"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7.15pt,6.15pt" to="281.0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"/>
            </w:pict>
          </mc:Fallback>
        </mc:AlternateContent>
      </w:r>
    </w:p>
    <w:p w14:paraId="62DF7061" w14:textId="77777777" w:rsidR="00C87EF6" w:rsidRPr="00C87EF6" w:rsidRDefault="00C87EF6" w:rsidP="00C87EF6">
      <w:pPr>
        <w:spacing w:after="0"/>
        <w:jc w:val="center"/>
        <w:rPr>
          <w:rFonts w:ascii="Times New Roman" w:eastAsia="Times New Roman" w:hAnsi="Times New Roman" w:cs="Times New Roman"/>
          <w:b/>
          <w:bCs/>
          <w:sz w:val="28"/>
          <w:szCs w:val="28"/>
          <w:lang w:val="vi-VN"/>
        </w:rPr>
      </w:pPr>
      <w:r w:rsidRPr="00C87EF6">
        <w:rPr>
          <w:rFonts w:ascii="Times New Roman" w:eastAsia="Times New Roman" w:hAnsi="Times New Roman" w:cs="Times New Roman"/>
          <w:b/>
          <w:bCs/>
          <w:sz w:val="28"/>
          <w:szCs w:val="28"/>
          <w:lang w:val="vi-VN"/>
        </w:rPr>
        <w:t>BỘ TRƯỞNG BỘ XÂY DỰNG</w:t>
      </w:r>
    </w:p>
    <w:p w14:paraId="30E723CA" w14:textId="77777777" w:rsidR="00C87EF6" w:rsidRPr="00C87EF6" w:rsidRDefault="00C87EF6" w:rsidP="00C87EF6">
      <w:pPr>
        <w:spacing w:after="0"/>
        <w:jc w:val="both"/>
        <w:rPr>
          <w:rFonts w:ascii="Times New Roman" w:eastAsia="Times New Roman" w:hAnsi="Times New Roman" w:cs="Times New Roman"/>
          <w:color w:val="7030A0"/>
          <w:sz w:val="16"/>
          <w:szCs w:val="26"/>
          <w:lang w:val="vi-VN"/>
        </w:rPr>
      </w:pPr>
    </w:p>
    <w:p w14:paraId="2E54BB19" w14:textId="77777777" w:rsidR="00C87EF6" w:rsidRPr="00C87EF6" w:rsidRDefault="00C87EF6" w:rsidP="00C87EF6">
      <w:pPr>
        <w:tabs>
          <w:tab w:val="left" w:pos="851"/>
        </w:tabs>
        <w:spacing w:before="120" w:after="0" w:line="340" w:lineRule="exact"/>
        <w:ind w:firstLine="567"/>
        <w:jc w:val="both"/>
        <w:rPr>
          <w:rFonts w:ascii="Times New Roman" w:eastAsia="Calibri" w:hAnsi="Times New Roman" w:cs="Times New Roman"/>
          <w:i/>
          <w:sz w:val="28"/>
          <w:szCs w:val="28"/>
          <w:lang w:val="vi-VN"/>
        </w:rPr>
      </w:pPr>
      <w:r w:rsidRPr="00C87EF6">
        <w:rPr>
          <w:rFonts w:ascii="Times New Roman" w:eastAsia="Calibri" w:hAnsi="Times New Roman" w:cs="Times New Roman"/>
          <w:i/>
          <w:sz w:val="28"/>
          <w:szCs w:val="28"/>
          <w:lang w:val="vi-VN"/>
        </w:rPr>
        <w:t xml:space="preserve"> Căn cứ Luật Xây dựng số 135/2025/QH15 ngày 10/12/2015;</w:t>
      </w:r>
    </w:p>
    <w:p w14:paraId="039A8933" w14:textId="77777777" w:rsidR="00C87EF6" w:rsidRPr="00C87EF6" w:rsidRDefault="00C87EF6" w:rsidP="00C87EF6">
      <w:pPr>
        <w:spacing w:after="0"/>
        <w:ind w:firstLine="720"/>
        <w:jc w:val="both"/>
        <w:rPr>
          <w:rFonts w:ascii="Times New Roman" w:eastAsia="Times New Roman" w:hAnsi="Times New Roman" w:cs="Times New Roman"/>
          <w:i/>
          <w:iCs/>
          <w:sz w:val="28"/>
          <w:szCs w:val="28"/>
          <w:lang w:val="vi-VN"/>
        </w:rPr>
      </w:pPr>
      <w:r w:rsidRPr="00C87EF6">
        <w:rPr>
          <w:rFonts w:ascii="Times New Roman" w:eastAsia="Times New Roman" w:hAnsi="Times New Roman" w:cs="Times New Roman"/>
          <w:i/>
          <w:iCs/>
          <w:sz w:val="28"/>
          <w:szCs w:val="28"/>
          <w:lang w:val="vi-VN"/>
        </w:rPr>
        <w:t>Căn cứ Nghị định số …./2026/NĐ-CP ngày …../…../2026 của Chính phủ về quản lý chi phí đầu tư xây dựng;</w:t>
      </w:r>
    </w:p>
    <w:p w14:paraId="5A8E1835" w14:textId="77777777" w:rsidR="00C87EF6" w:rsidRPr="00C87EF6" w:rsidRDefault="00C87EF6" w:rsidP="00C87EF6">
      <w:pPr>
        <w:spacing w:after="0"/>
        <w:ind w:firstLine="720"/>
        <w:jc w:val="both"/>
        <w:rPr>
          <w:rFonts w:ascii="Times New Roman" w:eastAsia="Times New Roman" w:hAnsi="Times New Roman" w:cs="Times New Roman"/>
          <w:i/>
          <w:iCs/>
          <w:sz w:val="28"/>
          <w:szCs w:val="28"/>
          <w:lang w:val="vi-VN"/>
        </w:rPr>
      </w:pPr>
      <w:r w:rsidRPr="00C87EF6">
        <w:rPr>
          <w:rFonts w:ascii="Times New Roman" w:eastAsia="Times New Roman" w:hAnsi="Times New Roman" w:cs="Times New Roman"/>
          <w:i/>
          <w:iCs/>
          <w:sz w:val="28"/>
          <w:szCs w:val="28"/>
          <w:lang w:val="vi-VN"/>
        </w:rPr>
        <w:t>Căn cứ Nghị định số 33/2025/NĐ-CP ngày 25/02/2025 của Chính phủ quy định chức năng, nhiệm vụ, quyền hạn và cơ cấu tổ chức của Bộ Xây dựng;</w:t>
      </w:r>
    </w:p>
    <w:p w14:paraId="18438951" w14:textId="77777777" w:rsidR="00C87EF6" w:rsidRPr="00C87EF6" w:rsidRDefault="00C87EF6" w:rsidP="00C87EF6">
      <w:pPr>
        <w:spacing w:after="0"/>
        <w:ind w:firstLine="720"/>
        <w:jc w:val="both"/>
        <w:rPr>
          <w:rFonts w:ascii="Times New Roman" w:eastAsia="Times New Roman" w:hAnsi="Times New Roman" w:cs="Times New Roman"/>
          <w:i/>
          <w:iCs/>
          <w:sz w:val="28"/>
          <w:szCs w:val="28"/>
          <w:lang w:val="vi-VN"/>
        </w:rPr>
      </w:pPr>
      <w:r w:rsidRPr="00C87EF6">
        <w:rPr>
          <w:rFonts w:ascii="Times New Roman" w:eastAsia="Times New Roman" w:hAnsi="Times New Roman" w:cs="Times New Roman"/>
          <w:i/>
          <w:iCs/>
          <w:sz w:val="28"/>
          <w:szCs w:val="28"/>
          <w:lang w:val="vi-VN"/>
        </w:rPr>
        <w:t>Theo đề nghị của Cục trưởng Cục Kinh tế - Quản lý đầu tư xây dựng và Viện trưởng Viện Kinh tế xây dựng.</w:t>
      </w:r>
    </w:p>
    <w:p w14:paraId="71F796A7" w14:textId="77777777" w:rsidR="00C87EF6" w:rsidRPr="00C87EF6" w:rsidRDefault="00C87EF6" w:rsidP="00C87EF6">
      <w:pPr>
        <w:spacing w:after="0"/>
        <w:ind w:firstLine="720"/>
        <w:jc w:val="both"/>
        <w:rPr>
          <w:rFonts w:ascii="Times New Roman" w:eastAsia="Times New Roman" w:hAnsi="Times New Roman" w:cs="Times New Roman"/>
          <w:sz w:val="20"/>
          <w:szCs w:val="28"/>
          <w:lang w:val="vi-VN"/>
        </w:rPr>
      </w:pPr>
    </w:p>
    <w:p w14:paraId="425B87A5" w14:textId="77777777" w:rsidR="00C87EF6" w:rsidRPr="00C87EF6" w:rsidRDefault="00C87EF6" w:rsidP="00C87EF6">
      <w:pPr>
        <w:spacing w:after="0"/>
        <w:jc w:val="center"/>
        <w:rPr>
          <w:rFonts w:ascii="Times New Roman" w:eastAsia="Times New Roman" w:hAnsi="Times New Roman" w:cs="Times New Roman"/>
          <w:b/>
          <w:bCs/>
          <w:sz w:val="28"/>
          <w:szCs w:val="28"/>
          <w:lang w:val="vi-VN"/>
        </w:rPr>
      </w:pPr>
      <w:r w:rsidRPr="00C87EF6">
        <w:rPr>
          <w:rFonts w:ascii="Times New Roman" w:eastAsia="Times New Roman" w:hAnsi="Times New Roman" w:cs="Times New Roman"/>
          <w:b/>
          <w:bCs/>
          <w:sz w:val="28"/>
          <w:szCs w:val="28"/>
          <w:lang w:val="vi-VN"/>
        </w:rPr>
        <w:t>QUYẾT ĐỊNH:</w:t>
      </w:r>
    </w:p>
    <w:p w14:paraId="4C6F8BE6" w14:textId="77777777" w:rsidR="00C87EF6" w:rsidRPr="00C87EF6" w:rsidRDefault="00C87EF6" w:rsidP="00C87EF6">
      <w:pPr>
        <w:spacing w:after="0"/>
        <w:jc w:val="center"/>
        <w:rPr>
          <w:rFonts w:ascii="Times New Roman" w:eastAsia="Times New Roman" w:hAnsi="Times New Roman" w:cs="Times New Roman"/>
          <w:b/>
          <w:bCs/>
          <w:sz w:val="28"/>
          <w:szCs w:val="28"/>
          <w:lang w:val="vi-VN"/>
        </w:rPr>
      </w:pPr>
    </w:p>
    <w:p w14:paraId="6E56D0EA" w14:textId="77777777" w:rsidR="00C87EF6" w:rsidRPr="00C87EF6" w:rsidRDefault="00C87EF6" w:rsidP="00C87EF6">
      <w:pPr>
        <w:spacing w:after="0"/>
        <w:ind w:firstLine="720"/>
        <w:jc w:val="both"/>
        <w:rPr>
          <w:rFonts w:ascii="Times New Roman" w:eastAsia="Times New Roman" w:hAnsi="Times New Roman" w:cs="Times New Roman"/>
          <w:sz w:val="28"/>
          <w:szCs w:val="28"/>
          <w:lang w:val="vi-VN"/>
        </w:rPr>
      </w:pPr>
      <w:r w:rsidRPr="00C87EF6">
        <w:rPr>
          <w:rFonts w:ascii="Times New Roman" w:eastAsia="Times New Roman" w:hAnsi="Times New Roman" w:cs="Times New Roman"/>
          <w:b/>
          <w:bCs/>
          <w:sz w:val="28"/>
          <w:szCs w:val="28"/>
          <w:lang w:val="vi-VN"/>
        </w:rPr>
        <w:t>Điều 1.</w:t>
      </w:r>
      <w:r w:rsidRPr="00C87EF6">
        <w:rPr>
          <w:rFonts w:ascii="Times New Roman" w:eastAsia="Times New Roman" w:hAnsi="Times New Roman" w:cs="Times New Roman"/>
          <w:sz w:val="28"/>
          <w:szCs w:val="28"/>
          <w:lang w:val="vi-VN"/>
        </w:rPr>
        <w:t xml:space="preserve"> Công bố Hướng dẫn đo bóc khối lượng công trình kèm theo Quyết định này.</w:t>
      </w:r>
    </w:p>
    <w:p w14:paraId="1399A376" w14:textId="77777777" w:rsidR="00C87EF6" w:rsidRPr="00C87EF6" w:rsidRDefault="00C87EF6" w:rsidP="00C87EF6">
      <w:pPr>
        <w:spacing w:after="0"/>
        <w:ind w:firstLine="720"/>
        <w:jc w:val="both"/>
        <w:rPr>
          <w:rFonts w:ascii="Times New Roman" w:eastAsia="Times New Roman" w:hAnsi="Times New Roman" w:cs="Times New Roman"/>
          <w:b/>
          <w:bCs/>
          <w:sz w:val="28"/>
          <w:szCs w:val="28"/>
          <w:lang w:val="vi-VN"/>
        </w:rPr>
      </w:pPr>
      <w:r w:rsidRPr="00C87EF6">
        <w:rPr>
          <w:rFonts w:ascii="Times New Roman" w:eastAsia="Times New Roman" w:hAnsi="Times New Roman" w:cs="Times New Roman"/>
          <w:b/>
          <w:bCs/>
          <w:sz w:val="28"/>
          <w:szCs w:val="28"/>
          <w:lang w:val="vi-VN"/>
        </w:rPr>
        <w:t xml:space="preserve">Điều 2. </w:t>
      </w:r>
      <w:r w:rsidRPr="00C87EF6">
        <w:rPr>
          <w:rFonts w:ascii="Times New Roman" w:eastAsia="Times New Roman" w:hAnsi="Times New Roman" w:cs="Times New Roman"/>
          <w:sz w:val="28"/>
          <w:szCs w:val="28"/>
          <w:lang w:val="vi-VN"/>
        </w:rPr>
        <w:t>Quyết định này có hiệu lực từ ngày ký.</w:t>
      </w:r>
    </w:p>
    <w:p w14:paraId="0820A27D" w14:textId="77777777" w:rsidR="00C87EF6" w:rsidRPr="00C87EF6" w:rsidRDefault="00C87EF6" w:rsidP="00C87EF6">
      <w:pPr>
        <w:spacing w:after="0"/>
        <w:ind w:firstLine="720"/>
        <w:jc w:val="both"/>
        <w:rPr>
          <w:rFonts w:ascii="Times New Roman" w:eastAsia="Times New Roman" w:hAnsi="Times New Roman" w:cs="Times New Roman"/>
          <w:sz w:val="28"/>
          <w:szCs w:val="28"/>
          <w:lang w:val="vi-VN"/>
        </w:rPr>
      </w:pPr>
      <w:r w:rsidRPr="00C87EF6">
        <w:rPr>
          <w:rFonts w:ascii="Times New Roman" w:eastAsia="Times New Roman" w:hAnsi="Times New Roman" w:cs="Times New Roman"/>
          <w:b/>
          <w:bCs/>
          <w:sz w:val="28"/>
          <w:szCs w:val="28"/>
          <w:lang w:val="vi-VN"/>
        </w:rPr>
        <w:t>Điều 3</w:t>
      </w:r>
      <w:r w:rsidRPr="00C87EF6">
        <w:rPr>
          <w:rFonts w:ascii="Times New Roman" w:eastAsia="Times New Roman" w:hAnsi="Times New Roman" w:cs="Times New Roman"/>
          <w:b/>
          <w:sz w:val="28"/>
          <w:szCs w:val="28"/>
          <w:lang w:val="vi-VN"/>
        </w:rPr>
        <w:t xml:space="preserve">. </w:t>
      </w:r>
      <w:r w:rsidRPr="00C87EF6">
        <w:rPr>
          <w:rFonts w:ascii="Times New Roman" w:eastAsia="Times New Roman" w:hAnsi="Times New Roman" w:cs="Times New Roman"/>
          <w:sz w:val="28"/>
          <w:szCs w:val="28"/>
          <w:lang w:val="vi-VN"/>
        </w:rPr>
        <w:t>Các cơ quan, tổ chức, cá nhân có liên quan đến việc quản lý đầu tư xây dựng công trình sử dụng Hướng dẫn đo bóc khối lượng công trình làm cơ sở để lập và quản lý chi phí đầu tư xây dựng công trình./.</w:t>
      </w:r>
    </w:p>
    <w:p w14:paraId="670646DC" w14:textId="77777777" w:rsidR="00C87EF6" w:rsidRPr="00C87EF6" w:rsidRDefault="00C87EF6" w:rsidP="00C87EF6">
      <w:pPr>
        <w:spacing w:after="0"/>
        <w:ind w:firstLine="720"/>
        <w:jc w:val="both"/>
        <w:rPr>
          <w:rFonts w:ascii="Times New Roman" w:eastAsia="Times New Roman" w:hAnsi="Times New Roman" w:cs="Times New Roman"/>
          <w:sz w:val="28"/>
          <w:szCs w:val="28"/>
          <w:lang w:val="vi-VN"/>
        </w:rPr>
      </w:pPr>
    </w:p>
    <w:p w14:paraId="76D961A0" w14:textId="77777777" w:rsidR="00C87EF6" w:rsidRPr="00C87EF6" w:rsidRDefault="00C87EF6" w:rsidP="00C87EF6">
      <w:pPr>
        <w:spacing w:after="0"/>
        <w:ind w:firstLine="720"/>
        <w:jc w:val="both"/>
        <w:rPr>
          <w:rFonts w:ascii="Times New Roman" w:eastAsia="Times New Roman" w:hAnsi="Times New Roman" w:cs="Times New Roman"/>
          <w:sz w:val="10"/>
          <w:szCs w:val="10"/>
          <w:lang w:val="vi-VN"/>
        </w:rPr>
      </w:pPr>
    </w:p>
    <w:tbl>
      <w:tblPr>
        <w:tblW w:w="9279" w:type="dxa"/>
        <w:tblLook w:val="04A0" w:firstRow="1" w:lastRow="0" w:firstColumn="1" w:lastColumn="0" w:noHBand="0" w:noVBand="1"/>
      </w:tblPr>
      <w:tblGrid>
        <w:gridCol w:w="6096"/>
        <w:gridCol w:w="3183"/>
      </w:tblGrid>
      <w:tr w:rsidR="00C87EF6" w:rsidRPr="00C87EF6" w14:paraId="768BB56C" w14:textId="77777777" w:rsidTr="005315C8">
        <w:tc>
          <w:tcPr>
            <w:tcW w:w="6096" w:type="dxa"/>
          </w:tcPr>
          <w:p w14:paraId="0C83330F" w14:textId="77777777" w:rsidR="00C87EF6" w:rsidRPr="00C87EF6" w:rsidRDefault="00C87EF6" w:rsidP="00C87EF6">
            <w:pPr>
              <w:spacing w:after="0"/>
              <w:rPr>
                <w:rFonts w:ascii="Times New Roman" w:eastAsia="Times New Roman" w:hAnsi="Times New Roman" w:cs="Times New Roman"/>
                <w:sz w:val="24"/>
                <w:szCs w:val="24"/>
                <w:lang w:val="vi-VN"/>
              </w:rPr>
            </w:pPr>
            <w:r w:rsidRPr="00C87EF6">
              <w:rPr>
                <w:rFonts w:ascii="Times New Roman" w:eastAsia="Times New Roman" w:hAnsi="Times New Roman" w:cs="Times New Roman"/>
                <w:b/>
                <w:i/>
                <w:sz w:val="24"/>
                <w:szCs w:val="24"/>
                <w:lang w:val="vi-VN"/>
              </w:rPr>
              <w:t>Nơi nhận:</w:t>
            </w:r>
            <w:r w:rsidRPr="00C87EF6">
              <w:rPr>
                <w:rFonts w:ascii="Times New Roman" w:eastAsia="Times New Roman" w:hAnsi="Times New Roman" w:cs="Times New Roman"/>
                <w:i/>
                <w:sz w:val="24"/>
                <w:szCs w:val="24"/>
                <w:lang w:val="vi-VN"/>
              </w:rPr>
              <w:t xml:space="preserve"> </w:t>
            </w:r>
            <w:r w:rsidRPr="00C87EF6">
              <w:rPr>
                <w:rFonts w:ascii="Times New Roman" w:eastAsia="Times New Roman" w:hAnsi="Times New Roman" w:cs="Times New Roman"/>
                <w:sz w:val="24"/>
                <w:szCs w:val="24"/>
                <w:lang w:val="vi-VN"/>
              </w:rPr>
              <w:tab/>
            </w:r>
            <w:r w:rsidRPr="00C87EF6">
              <w:rPr>
                <w:rFonts w:ascii="Times New Roman" w:eastAsia="Times New Roman" w:hAnsi="Times New Roman" w:cs="Times New Roman"/>
                <w:sz w:val="24"/>
                <w:szCs w:val="24"/>
                <w:lang w:val="vi-VN"/>
              </w:rPr>
              <w:tab/>
            </w:r>
            <w:r w:rsidRPr="00C87EF6">
              <w:rPr>
                <w:rFonts w:ascii="Times New Roman" w:eastAsia="Times New Roman" w:hAnsi="Times New Roman" w:cs="Times New Roman"/>
                <w:sz w:val="24"/>
                <w:szCs w:val="24"/>
                <w:lang w:val="vi-VN"/>
              </w:rPr>
              <w:tab/>
            </w:r>
            <w:r w:rsidRPr="00C87EF6">
              <w:rPr>
                <w:rFonts w:ascii="Times New Roman" w:eastAsia="Times New Roman" w:hAnsi="Times New Roman" w:cs="Times New Roman"/>
                <w:sz w:val="24"/>
                <w:szCs w:val="24"/>
                <w:lang w:val="vi-VN"/>
              </w:rPr>
              <w:tab/>
            </w:r>
            <w:r w:rsidRPr="00C87EF6">
              <w:rPr>
                <w:rFonts w:ascii="Times New Roman" w:eastAsia="Times New Roman" w:hAnsi="Times New Roman" w:cs="Times New Roman"/>
                <w:sz w:val="24"/>
                <w:szCs w:val="24"/>
                <w:lang w:val="vi-VN"/>
              </w:rPr>
              <w:tab/>
            </w:r>
          </w:p>
          <w:p w14:paraId="204A8AB6" w14:textId="77777777" w:rsidR="00C87EF6" w:rsidRPr="00C87EF6" w:rsidRDefault="00C87EF6" w:rsidP="00C87EF6">
            <w:pPr>
              <w:spacing w:after="0"/>
              <w:rPr>
                <w:rFonts w:ascii="Times New Roman" w:eastAsia="Times New Roman" w:hAnsi="Times New Roman" w:cs="Times New Roman"/>
                <w:szCs w:val="24"/>
                <w:lang w:val="vi-VN"/>
              </w:rPr>
            </w:pPr>
            <w:r w:rsidRPr="00C87EF6">
              <w:rPr>
                <w:rFonts w:ascii="Times New Roman" w:eastAsia="Times New Roman" w:hAnsi="Times New Roman" w:cs="Times New Roman"/>
                <w:szCs w:val="24"/>
                <w:lang w:val="vi-VN"/>
              </w:rPr>
              <w:t>- Văn phòng Quốc hội;</w:t>
            </w:r>
          </w:p>
          <w:p w14:paraId="66B82DCC" w14:textId="77777777" w:rsidR="00C87EF6" w:rsidRPr="00C87EF6" w:rsidRDefault="00C87EF6" w:rsidP="00C87EF6">
            <w:pPr>
              <w:spacing w:after="0"/>
              <w:rPr>
                <w:rFonts w:ascii="Times New Roman" w:eastAsia="Times New Roman" w:hAnsi="Times New Roman" w:cs="Times New Roman"/>
                <w:szCs w:val="24"/>
                <w:lang w:val="vi-VN"/>
              </w:rPr>
            </w:pPr>
            <w:r w:rsidRPr="00C87EF6">
              <w:rPr>
                <w:rFonts w:ascii="Times New Roman" w:eastAsia="Times New Roman" w:hAnsi="Times New Roman" w:cs="Times New Roman"/>
                <w:szCs w:val="24"/>
                <w:lang w:val="vi-VN"/>
              </w:rPr>
              <w:t>- Hội đồng Dân tộc, các Ủy ban của Quốc hội;</w:t>
            </w:r>
          </w:p>
          <w:p w14:paraId="42C1E877" w14:textId="77777777" w:rsidR="00C87EF6" w:rsidRPr="00C87EF6" w:rsidRDefault="00C87EF6" w:rsidP="00C87EF6">
            <w:pPr>
              <w:spacing w:after="0"/>
              <w:rPr>
                <w:rFonts w:ascii="Times New Roman" w:eastAsia="Times New Roman" w:hAnsi="Times New Roman" w:cs="Times New Roman"/>
                <w:szCs w:val="24"/>
                <w:lang w:val="vi-VN"/>
              </w:rPr>
            </w:pPr>
            <w:r w:rsidRPr="00C87EF6">
              <w:rPr>
                <w:rFonts w:ascii="Times New Roman" w:eastAsia="Times New Roman" w:hAnsi="Times New Roman" w:cs="Times New Roman"/>
                <w:szCs w:val="24"/>
                <w:lang w:val="vi-VN"/>
              </w:rPr>
              <w:t>- Văn phòng Chủ tịch nước;</w:t>
            </w:r>
          </w:p>
          <w:p w14:paraId="23FFF2A7" w14:textId="77777777" w:rsidR="00C87EF6" w:rsidRPr="00C87EF6" w:rsidRDefault="00C87EF6" w:rsidP="00C87EF6">
            <w:pPr>
              <w:spacing w:after="0"/>
              <w:rPr>
                <w:rFonts w:ascii="Times New Roman" w:eastAsia="Times New Roman" w:hAnsi="Times New Roman" w:cs="Times New Roman"/>
                <w:szCs w:val="24"/>
                <w:lang w:val="vi-VN"/>
              </w:rPr>
            </w:pPr>
            <w:r w:rsidRPr="00C87EF6">
              <w:rPr>
                <w:rFonts w:ascii="Times New Roman" w:eastAsia="Times New Roman" w:hAnsi="Times New Roman" w:cs="Times New Roman"/>
                <w:szCs w:val="24"/>
                <w:lang w:val="vi-VN"/>
              </w:rPr>
              <w:t>- Văn phòng Chính phủ;</w:t>
            </w:r>
          </w:p>
          <w:p w14:paraId="2D0CA6D8" w14:textId="77777777" w:rsidR="00C87EF6" w:rsidRPr="00C87EF6" w:rsidRDefault="00C87EF6" w:rsidP="00C87EF6">
            <w:pPr>
              <w:spacing w:after="0"/>
              <w:rPr>
                <w:rFonts w:ascii="Times New Roman" w:eastAsia="Times New Roman" w:hAnsi="Times New Roman" w:cs="Times New Roman"/>
                <w:szCs w:val="24"/>
                <w:lang w:val="vi-VN"/>
              </w:rPr>
            </w:pPr>
            <w:r w:rsidRPr="00C87EF6">
              <w:rPr>
                <w:rFonts w:ascii="Times New Roman" w:eastAsia="Times New Roman" w:hAnsi="Times New Roman" w:cs="Times New Roman"/>
                <w:szCs w:val="24"/>
                <w:lang w:val="vi-VN"/>
              </w:rPr>
              <w:t>- Cơ quan TW của các đoàn thể;</w:t>
            </w:r>
          </w:p>
          <w:p w14:paraId="59696C75" w14:textId="77777777" w:rsidR="00C87EF6" w:rsidRPr="00C87EF6" w:rsidRDefault="00C87EF6" w:rsidP="00C87EF6">
            <w:pPr>
              <w:spacing w:after="0"/>
              <w:rPr>
                <w:rFonts w:ascii="Times New Roman" w:eastAsia="Times New Roman" w:hAnsi="Times New Roman" w:cs="Times New Roman"/>
                <w:szCs w:val="24"/>
                <w:lang w:val="vi-VN"/>
              </w:rPr>
            </w:pPr>
            <w:r w:rsidRPr="00C87EF6">
              <w:rPr>
                <w:rFonts w:ascii="Times New Roman" w:eastAsia="Times New Roman" w:hAnsi="Times New Roman" w:cs="Times New Roman"/>
                <w:szCs w:val="24"/>
                <w:lang w:val="vi-VN"/>
              </w:rPr>
              <w:t>- Các Bộ, cơ quan ngang bộ, cơ quan trực thuộc CP;</w:t>
            </w:r>
          </w:p>
          <w:p w14:paraId="3C72A2FD" w14:textId="77777777" w:rsidR="00C87EF6" w:rsidRPr="00C87EF6" w:rsidRDefault="00C87EF6" w:rsidP="00C87EF6">
            <w:pPr>
              <w:spacing w:after="0"/>
              <w:rPr>
                <w:rFonts w:ascii="Times New Roman" w:eastAsia="Times New Roman" w:hAnsi="Times New Roman" w:cs="Times New Roman"/>
                <w:szCs w:val="24"/>
                <w:lang w:val="vi-VN"/>
              </w:rPr>
            </w:pPr>
            <w:r w:rsidRPr="00C87EF6">
              <w:rPr>
                <w:rFonts w:ascii="Times New Roman" w:eastAsia="Times New Roman" w:hAnsi="Times New Roman" w:cs="Times New Roman"/>
                <w:szCs w:val="24"/>
                <w:lang w:val="vi-VN"/>
              </w:rPr>
              <w:t>- UBND các tỉnh, thành phố trực thuộc TW;</w:t>
            </w:r>
          </w:p>
          <w:p w14:paraId="14E39FA0" w14:textId="77777777" w:rsidR="00C87EF6" w:rsidRPr="00C87EF6" w:rsidRDefault="00C87EF6" w:rsidP="00C87EF6">
            <w:pPr>
              <w:spacing w:after="0"/>
              <w:rPr>
                <w:rFonts w:ascii="Times New Roman" w:eastAsia="Times New Roman" w:hAnsi="Times New Roman" w:cs="Times New Roman"/>
                <w:szCs w:val="24"/>
                <w:lang w:val="vi-VN"/>
              </w:rPr>
            </w:pPr>
            <w:r w:rsidRPr="00C87EF6">
              <w:rPr>
                <w:rFonts w:ascii="Times New Roman" w:eastAsia="Times New Roman" w:hAnsi="Times New Roman" w:cs="Times New Roman"/>
                <w:szCs w:val="24"/>
                <w:lang w:val="vi-VN"/>
              </w:rPr>
              <w:t>- Tòa án nhân dân tối cao;</w:t>
            </w:r>
          </w:p>
          <w:p w14:paraId="7B6F7D2F" w14:textId="77777777" w:rsidR="00C87EF6" w:rsidRPr="00C87EF6" w:rsidRDefault="00C87EF6" w:rsidP="00C87EF6">
            <w:pPr>
              <w:spacing w:after="0"/>
              <w:rPr>
                <w:rFonts w:ascii="Times New Roman" w:eastAsia="Times New Roman" w:hAnsi="Times New Roman" w:cs="Times New Roman"/>
                <w:szCs w:val="24"/>
                <w:lang w:val="vi-VN"/>
              </w:rPr>
            </w:pPr>
            <w:r w:rsidRPr="00C87EF6">
              <w:rPr>
                <w:rFonts w:ascii="Times New Roman" w:eastAsia="Times New Roman" w:hAnsi="Times New Roman" w:cs="Times New Roman"/>
                <w:szCs w:val="24"/>
                <w:lang w:val="vi-VN"/>
              </w:rPr>
              <w:t>- Viện Kiểm sát nhân dân tối cao;</w:t>
            </w:r>
          </w:p>
          <w:p w14:paraId="7F227FE3" w14:textId="77777777" w:rsidR="00C87EF6" w:rsidRPr="00C87EF6" w:rsidRDefault="00C87EF6" w:rsidP="00C87EF6">
            <w:pPr>
              <w:spacing w:after="0"/>
              <w:rPr>
                <w:rFonts w:ascii="Times New Roman" w:eastAsia="Times New Roman" w:hAnsi="Times New Roman" w:cs="Times New Roman"/>
                <w:szCs w:val="24"/>
                <w:lang w:val="vi-VN"/>
              </w:rPr>
            </w:pPr>
            <w:r w:rsidRPr="00C87EF6">
              <w:rPr>
                <w:rFonts w:ascii="Times New Roman" w:eastAsia="Times New Roman" w:hAnsi="Times New Roman" w:cs="Times New Roman"/>
                <w:szCs w:val="24"/>
                <w:lang w:val="vi-VN"/>
              </w:rPr>
              <w:t>- Các Sở Xây dựng, các Sở có công trình xây dựng chuyên ngành;</w:t>
            </w:r>
          </w:p>
          <w:p w14:paraId="69912591" w14:textId="77777777" w:rsidR="00C87EF6" w:rsidRPr="00C87EF6" w:rsidRDefault="00C87EF6" w:rsidP="00C87EF6">
            <w:pPr>
              <w:spacing w:after="0"/>
              <w:rPr>
                <w:rFonts w:ascii="Times New Roman" w:eastAsia="Times New Roman" w:hAnsi="Times New Roman" w:cs="Times New Roman"/>
                <w:szCs w:val="24"/>
                <w:lang w:val="vi-VN"/>
              </w:rPr>
            </w:pPr>
            <w:r w:rsidRPr="00C87EF6">
              <w:rPr>
                <w:rFonts w:ascii="Times New Roman" w:eastAsia="Times New Roman" w:hAnsi="Times New Roman" w:cs="Times New Roman"/>
                <w:szCs w:val="24"/>
                <w:lang w:val="vi-VN"/>
              </w:rPr>
              <w:t>- Website của Bộ Xây dựng;</w:t>
            </w:r>
          </w:p>
          <w:p w14:paraId="005B207E" w14:textId="77777777" w:rsidR="00C87EF6" w:rsidRPr="00C87EF6" w:rsidRDefault="00C87EF6" w:rsidP="00C87EF6">
            <w:pPr>
              <w:spacing w:after="0"/>
              <w:rPr>
                <w:rFonts w:ascii="Times New Roman" w:eastAsia="Times New Roman" w:hAnsi="Times New Roman" w:cs="Times New Roman"/>
                <w:szCs w:val="24"/>
                <w:lang w:val="vi-VN"/>
              </w:rPr>
            </w:pPr>
            <w:r w:rsidRPr="00C87EF6">
              <w:rPr>
                <w:rFonts w:ascii="Times New Roman" w:eastAsia="Times New Roman" w:hAnsi="Times New Roman" w:cs="Times New Roman"/>
                <w:szCs w:val="24"/>
                <w:lang w:val="vi-VN"/>
              </w:rPr>
              <w:t>- Các Cục, Vụ thuộc BXD;</w:t>
            </w:r>
          </w:p>
          <w:p w14:paraId="42FA3C11" w14:textId="77777777" w:rsidR="00C87EF6" w:rsidRPr="00C87EF6" w:rsidRDefault="00C87EF6" w:rsidP="00C87EF6">
            <w:pPr>
              <w:spacing w:after="0"/>
              <w:rPr>
                <w:rFonts w:ascii="Times New Roman" w:eastAsia="Times New Roman" w:hAnsi="Times New Roman" w:cs="Times New Roman"/>
                <w:sz w:val="24"/>
                <w:szCs w:val="24"/>
                <w:u w:val="single"/>
                <w:lang w:val="vi-VN"/>
              </w:rPr>
            </w:pPr>
            <w:r w:rsidRPr="00C87EF6">
              <w:rPr>
                <w:rFonts w:ascii="Times New Roman" w:eastAsia="Times New Roman" w:hAnsi="Times New Roman" w:cs="Times New Roman"/>
                <w:szCs w:val="24"/>
                <w:lang w:val="vi-VN"/>
              </w:rPr>
              <w:t>- Lưu: VT, Cục KTQLĐTXD, Viện KTXD</w:t>
            </w:r>
          </w:p>
        </w:tc>
        <w:tc>
          <w:tcPr>
            <w:tcW w:w="3183" w:type="dxa"/>
          </w:tcPr>
          <w:p w14:paraId="14DF3E28" w14:textId="77777777" w:rsidR="00C87EF6" w:rsidRPr="00C87EF6" w:rsidRDefault="00C87EF6" w:rsidP="00C87EF6">
            <w:pPr>
              <w:spacing w:after="0"/>
              <w:jc w:val="center"/>
              <w:rPr>
                <w:rFonts w:ascii="Times New Roman" w:eastAsia="Times New Roman" w:hAnsi="Times New Roman" w:cs="Times New Roman"/>
                <w:b/>
                <w:bCs/>
                <w:sz w:val="26"/>
                <w:szCs w:val="26"/>
                <w:lang w:val="vi-VN"/>
              </w:rPr>
            </w:pPr>
            <w:r w:rsidRPr="00C87EF6">
              <w:rPr>
                <w:rFonts w:ascii="Times New Roman" w:eastAsia="Times New Roman" w:hAnsi="Times New Roman" w:cs="Times New Roman"/>
                <w:b/>
                <w:bCs/>
                <w:sz w:val="26"/>
                <w:szCs w:val="26"/>
                <w:lang w:val="vi-VN"/>
              </w:rPr>
              <w:t>KT. BỘ TRƯỞNG</w:t>
            </w:r>
          </w:p>
          <w:p w14:paraId="53604E8F" w14:textId="77777777" w:rsidR="00C87EF6" w:rsidRPr="00C87EF6" w:rsidRDefault="00C87EF6" w:rsidP="00C87EF6">
            <w:pPr>
              <w:spacing w:after="0"/>
              <w:jc w:val="center"/>
              <w:rPr>
                <w:rFonts w:ascii="Times New Roman" w:eastAsia="Times New Roman" w:hAnsi="Times New Roman" w:cs="Times New Roman"/>
                <w:b/>
                <w:bCs/>
                <w:sz w:val="26"/>
                <w:szCs w:val="26"/>
                <w:lang w:val="vi-VN"/>
              </w:rPr>
            </w:pPr>
            <w:r w:rsidRPr="00C87EF6">
              <w:rPr>
                <w:rFonts w:ascii="Times New Roman" w:eastAsia="Times New Roman" w:hAnsi="Times New Roman" w:cs="Times New Roman"/>
                <w:b/>
                <w:bCs/>
                <w:sz w:val="26"/>
                <w:szCs w:val="26"/>
                <w:lang w:val="vi-VN"/>
              </w:rPr>
              <w:t>THỨ TRƯỞNG</w:t>
            </w:r>
          </w:p>
          <w:p w14:paraId="30B2AF79" w14:textId="77777777" w:rsidR="00C87EF6" w:rsidRPr="00C87EF6" w:rsidRDefault="00C87EF6" w:rsidP="00C87EF6">
            <w:pPr>
              <w:spacing w:after="0"/>
              <w:jc w:val="center"/>
              <w:rPr>
                <w:rFonts w:ascii="Times New Roman" w:eastAsia="Times New Roman" w:hAnsi="Times New Roman" w:cs="Times New Roman"/>
                <w:b/>
                <w:bCs/>
                <w:sz w:val="28"/>
                <w:szCs w:val="28"/>
                <w:lang w:val="vi-VN"/>
              </w:rPr>
            </w:pPr>
          </w:p>
          <w:p w14:paraId="52028188" w14:textId="77777777" w:rsidR="00C87EF6" w:rsidRPr="00C87EF6" w:rsidRDefault="00C87EF6" w:rsidP="00C87EF6">
            <w:pPr>
              <w:spacing w:after="0"/>
              <w:jc w:val="center"/>
              <w:rPr>
                <w:rFonts w:ascii="Times New Roman" w:eastAsia="Times New Roman" w:hAnsi="Times New Roman" w:cs="Times New Roman"/>
                <w:b/>
                <w:bCs/>
                <w:sz w:val="28"/>
                <w:szCs w:val="28"/>
                <w:lang w:val="vi-VN"/>
              </w:rPr>
            </w:pPr>
          </w:p>
          <w:p w14:paraId="453030AC" w14:textId="77777777" w:rsidR="00C87EF6" w:rsidRPr="00C87EF6" w:rsidRDefault="00C87EF6" w:rsidP="00C87EF6">
            <w:pPr>
              <w:spacing w:after="0"/>
              <w:jc w:val="center"/>
              <w:rPr>
                <w:rFonts w:ascii="Times New Roman" w:eastAsia="Times New Roman" w:hAnsi="Times New Roman" w:cs="Times New Roman"/>
                <w:b/>
                <w:bCs/>
                <w:sz w:val="28"/>
                <w:szCs w:val="28"/>
                <w:lang w:val="vi-VN"/>
              </w:rPr>
            </w:pPr>
          </w:p>
          <w:p w14:paraId="64C81065" w14:textId="77777777" w:rsidR="00C87EF6" w:rsidRPr="00C87EF6" w:rsidRDefault="00C87EF6" w:rsidP="00C87EF6">
            <w:pPr>
              <w:spacing w:after="0"/>
              <w:jc w:val="center"/>
              <w:rPr>
                <w:rFonts w:ascii="Times New Roman" w:eastAsia="Times New Roman" w:hAnsi="Times New Roman" w:cs="Times New Roman"/>
                <w:b/>
                <w:bCs/>
                <w:sz w:val="28"/>
                <w:szCs w:val="28"/>
                <w:lang w:val="vi-VN"/>
              </w:rPr>
            </w:pPr>
          </w:p>
          <w:p w14:paraId="6A29F1B1" w14:textId="77777777" w:rsidR="00C87EF6" w:rsidRPr="00C87EF6" w:rsidRDefault="00C87EF6" w:rsidP="00C87EF6">
            <w:pPr>
              <w:spacing w:after="0"/>
              <w:jc w:val="center"/>
              <w:rPr>
                <w:rFonts w:ascii="Times New Roman" w:eastAsia="Times New Roman" w:hAnsi="Times New Roman" w:cs="Times New Roman"/>
                <w:b/>
                <w:bCs/>
                <w:sz w:val="28"/>
                <w:szCs w:val="28"/>
                <w:lang w:val="vi-VN"/>
              </w:rPr>
            </w:pPr>
          </w:p>
          <w:p w14:paraId="662A0EEE" w14:textId="77777777" w:rsidR="00C87EF6" w:rsidRPr="00C87EF6" w:rsidRDefault="00C87EF6" w:rsidP="00C87EF6">
            <w:pPr>
              <w:spacing w:after="0"/>
              <w:jc w:val="center"/>
              <w:rPr>
                <w:rFonts w:ascii="Times New Roman" w:eastAsia="Times New Roman" w:hAnsi="Times New Roman" w:cs="Times New Roman"/>
                <w:b/>
                <w:sz w:val="24"/>
                <w:szCs w:val="24"/>
                <w:lang w:val="vi-VN"/>
              </w:rPr>
            </w:pPr>
            <w:r w:rsidRPr="00C87EF6">
              <w:rPr>
                <w:rFonts w:ascii="Times New Roman" w:eastAsia="Times New Roman" w:hAnsi="Times New Roman" w:cs="Times New Roman"/>
                <w:b/>
                <w:bCs/>
                <w:sz w:val="28"/>
                <w:szCs w:val="28"/>
                <w:lang w:val="vi-VN"/>
              </w:rPr>
              <w:t>Bùi Xuân Dũng</w:t>
            </w:r>
          </w:p>
        </w:tc>
      </w:tr>
    </w:tbl>
    <w:p w14:paraId="7DA2C9AB" w14:textId="315204E1" w:rsidR="00C87EF6" w:rsidRDefault="00C87EF6">
      <w:pPr>
        <w:rPr>
          <w:rFonts w:ascii="Times New Roman" w:eastAsia="Calibri" w:hAnsi="Times New Roman" w:cs="Times New Roman"/>
          <w:b/>
          <w:noProof/>
          <w:sz w:val="28"/>
          <w:szCs w:val="28"/>
        </w:rPr>
      </w:pPr>
      <w:r>
        <w:rPr>
          <w:rFonts w:ascii="Times New Roman" w:eastAsia="Calibri" w:hAnsi="Times New Roman" w:cs="Times New Roman"/>
          <w:b/>
          <w:noProof/>
          <w:sz w:val="28"/>
          <w:szCs w:val="28"/>
        </w:rPr>
        <w:br w:type="page"/>
      </w:r>
    </w:p>
    <w:p w14:paraId="076F1C4F" w14:textId="7FABD1F6" w:rsidR="00A06300" w:rsidRDefault="00900667" w:rsidP="00900667">
      <w:pPr>
        <w:spacing w:before="120" w:after="0" w:line="240" w:lineRule="auto"/>
        <w:jc w:val="center"/>
        <w:rPr>
          <w:rFonts w:ascii="Times New Roman" w:eastAsia="Calibri" w:hAnsi="Times New Roman" w:cs="Times New Roman"/>
          <w:b/>
          <w:noProof/>
          <w:sz w:val="28"/>
          <w:szCs w:val="28"/>
        </w:rPr>
      </w:pPr>
      <w:r w:rsidRPr="0094641D">
        <w:rPr>
          <w:rFonts w:ascii="Times New Roman" w:eastAsia="Calibri" w:hAnsi="Times New Roman" w:cs="Times New Roman"/>
          <w:b/>
          <w:noProof/>
          <w:sz w:val="28"/>
          <w:szCs w:val="28"/>
        </w:rPr>
        <w:lastRenderedPageBreak/>
        <w:t xml:space="preserve">HƯỚNG DẪN ĐO BÓC KHỐI LƯỢNG CÔNG TRÌNH </w:t>
      </w:r>
    </w:p>
    <w:p w14:paraId="5B7BA7BD" w14:textId="1EFDBE02" w:rsidR="00900667" w:rsidRPr="00900667" w:rsidRDefault="00900667" w:rsidP="00900667">
      <w:pPr>
        <w:spacing w:before="120" w:after="0" w:line="240" w:lineRule="auto"/>
        <w:jc w:val="center"/>
        <w:rPr>
          <w:rFonts w:ascii="Times New Roman" w:eastAsia="Calibri" w:hAnsi="Times New Roman" w:cs="Times New Roman"/>
          <w:noProof/>
          <w:sz w:val="26"/>
          <w:szCs w:val="26"/>
          <w:lang w:val="vi-VN"/>
        </w:rPr>
      </w:pPr>
      <w:r w:rsidRPr="00900667">
        <w:rPr>
          <w:rFonts w:ascii="Times New Roman" w:eastAsia="Calibri" w:hAnsi="Times New Roman" w:cs="Times New Roman"/>
          <w:noProof/>
          <w:sz w:val="26"/>
          <w:szCs w:val="26"/>
          <w:lang w:val="vi-VN"/>
        </w:rPr>
        <w:t>(</w:t>
      </w:r>
      <w:r w:rsidRPr="00900667">
        <w:rPr>
          <w:rFonts w:ascii="Times New Roman" w:eastAsia="Calibri" w:hAnsi="Times New Roman" w:cs="Times New Roman"/>
          <w:i/>
          <w:iCs/>
          <w:noProof/>
          <w:sz w:val="26"/>
          <w:szCs w:val="26"/>
          <w:lang w:val="vi-VN"/>
        </w:rPr>
        <w:t>Kèm theo Quyết định số       /QĐ-BXD ngày        /     /202</w:t>
      </w:r>
      <w:r w:rsidRPr="0094641D">
        <w:rPr>
          <w:rFonts w:ascii="Times New Roman" w:eastAsia="Calibri" w:hAnsi="Times New Roman" w:cs="Times New Roman"/>
          <w:i/>
          <w:noProof/>
          <w:sz w:val="26"/>
          <w:szCs w:val="26"/>
          <w:lang w:val="vi-VN"/>
        </w:rPr>
        <w:t>6</w:t>
      </w:r>
      <w:r w:rsidRPr="00900667">
        <w:rPr>
          <w:rFonts w:ascii="Times New Roman" w:eastAsia="Calibri" w:hAnsi="Times New Roman" w:cs="Times New Roman"/>
          <w:i/>
          <w:iCs/>
          <w:noProof/>
          <w:sz w:val="26"/>
          <w:szCs w:val="26"/>
          <w:lang w:val="vi-VN"/>
        </w:rPr>
        <w:t xml:space="preserve"> của Bộ trưởng Bộ Xây dựng</w:t>
      </w:r>
      <w:r w:rsidRPr="00900667">
        <w:rPr>
          <w:rFonts w:ascii="Times New Roman" w:eastAsia="Calibri" w:hAnsi="Times New Roman" w:cs="Times New Roman"/>
          <w:noProof/>
          <w:sz w:val="26"/>
          <w:szCs w:val="26"/>
          <w:lang w:val="vi-VN"/>
        </w:rPr>
        <w:t>)</w:t>
      </w:r>
    </w:p>
    <w:p w14:paraId="31533C87" w14:textId="56FB3F0E" w:rsidR="00B31EEF" w:rsidRDefault="00B31EEF" w:rsidP="00433BD3">
      <w:pPr>
        <w:ind w:firstLine="720"/>
        <w:jc w:val="both"/>
        <w:rPr>
          <w:rFonts w:ascii="Times New Roman" w:hAnsi="Times New Roman" w:cs="Times New Roman"/>
          <w:b/>
          <w:sz w:val="28"/>
          <w:szCs w:val="28"/>
        </w:rPr>
      </w:pPr>
      <w:bookmarkStart w:id="0" w:name="_GoBack"/>
      <w:bookmarkEnd w:id="0"/>
    </w:p>
    <w:p w14:paraId="494F21FE" w14:textId="5F851ABF" w:rsidR="00944A74" w:rsidRPr="00944A74" w:rsidRDefault="00944A74" w:rsidP="00433BD3">
      <w:pPr>
        <w:ind w:firstLine="720"/>
        <w:jc w:val="both"/>
        <w:rPr>
          <w:rFonts w:ascii="Times New Roman" w:hAnsi="Times New Roman" w:cs="Times New Roman"/>
          <w:b/>
          <w:sz w:val="28"/>
          <w:szCs w:val="28"/>
        </w:rPr>
      </w:pPr>
      <w:r w:rsidRPr="00944A74">
        <w:rPr>
          <w:rFonts w:ascii="Times New Roman" w:hAnsi="Times New Roman" w:cs="Times New Roman"/>
          <w:b/>
          <w:sz w:val="28"/>
          <w:szCs w:val="28"/>
        </w:rPr>
        <w:t xml:space="preserve">1. </w:t>
      </w:r>
      <w:r w:rsidR="00B803F9">
        <w:rPr>
          <w:rFonts w:ascii="Times New Roman" w:hAnsi="Times New Roman" w:cs="Times New Roman"/>
          <w:b/>
          <w:sz w:val="28"/>
          <w:szCs w:val="28"/>
        </w:rPr>
        <w:t xml:space="preserve">CĂN CỨ XÁC ĐỊNH KHỐI LƯỢNG </w:t>
      </w:r>
    </w:p>
    <w:p w14:paraId="7BD7E503" w14:textId="2659ADF7" w:rsidR="00DC1A0C" w:rsidRPr="00944A74" w:rsidRDefault="00DC1A0C" w:rsidP="00433BD3">
      <w:pPr>
        <w:ind w:firstLine="720"/>
        <w:jc w:val="both"/>
        <w:rPr>
          <w:rFonts w:ascii="Times New Roman" w:hAnsi="Times New Roman" w:cs="Times New Roman"/>
          <w:sz w:val="28"/>
          <w:szCs w:val="28"/>
        </w:rPr>
      </w:pPr>
      <w:r w:rsidRPr="00944A74">
        <w:rPr>
          <w:rFonts w:ascii="Times New Roman" w:hAnsi="Times New Roman" w:cs="Times New Roman"/>
          <w:sz w:val="28"/>
          <w:szCs w:val="28"/>
        </w:rPr>
        <w:t xml:space="preserve">Khối lượng </w:t>
      </w:r>
      <w:r w:rsidR="006315A0">
        <w:rPr>
          <w:rFonts w:ascii="Times New Roman" w:hAnsi="Times New Roman" w:cs="Times New Roman"/>
          <w:sz w:val="28"/>
          <w:szCs w:val="28"/>
        </w:rPr>
        <w:t>công trình</w:t>
      </w:r>
      <w:r w:rsidR="00FA08FF">
        <w:rPr>
          <w:rFonts w:ascii="Times New Roman" w:hAnsi="Times New Roman" w:cs="Times New Roman"/>
          <w:sz w:val="28"/>
          <w:szCs w:val="28"/>
        </w:rPr>
        <w:t xml:space="preserve"> </w:t>
      </w:r>
      <w:r w:rsidRPr="00944A74">
        <w:rPr>
          <w:rFonts w:ascii="Times New Roman" w:hAnsi="Times New Roman" w:cs="Times New Roman"/>
          <w:sz w:val="28"/>
          <w:szCs w:val="28"/>
        </w:rPr>
        <w:t xml:space="preserve">được xác định trên cơ sở hồ sơ thiết kế xây dựng và các tài liệu kỹ thuật liên quan của dự án nhằm phản ánh đầy đủ khối lượng các công tác xây dựng cần thực hiện. Việc xác định khối lượng </w:t>
      </w:r>
      <w:r w:rsidR="006315A0">
        <w:rPr>
          <w:rFonts w:ascii="Times New Roman" w:hAnsi="Times New Roman" w:cs="Times New Roman"/>
          <w:sz w:val="28"/>
          <w:szCs w:val="28"/>
        </w:rPr>
        <w:t>công trình</w:t>
      </w:r>
      <w:r w:rsidRPr="00944A74">
        <w:rPr>
          <w:rFonts w:ascii="Times New Roman" w:hAnsi="Times New Roman" w:cs="Times New Roman"/>
          <w:sz w:val="28"/>
          <w:szCs w:val="28"/>
        </w:rPr>
        <w:t xml:space="preserve"> phải phù hợp với nội dung công việc theo thiết kế, yêu cầu kỹ thuật của dự án và hệ thống tiêu chuẩn, quy chuẩn kỹ thuật áp dụng</w:t>
      </w:r>
      <w:r w:rsidR="000A5323">
        <w:rPr>
          <w:rFonts w:ascii="Times New Roman" w:hAnsi="Times New Roman" w:cs="Times New Roman"/>
          <w:sz w:val="28"/>
          <w:szCs w:val="28"/>
        </w:rPr>
        <w:t xml:space="preserve"> và tương ứng phù hợp với giá xây dựng sử dụng, áp dụng để xác định chi phí</w:t>
      </w:r>
      <w:r w:rsidRPr="00944A74">
        <w:rPr>
          <w:rFonts w:ascii="Times New Roman" w:hAnsi="Times New Roman" w:cs="Times New Roman"/>
          <w:sz w:val="28"/>
          <w:szCs w:val="28"/>
        </w:rPr>
        <w:t>.</w:t>
      </w:r>
      <w:r w:rsidR="00944A74">
        <w:rPr>
          <w:rFonts w:ascii="Times New Roman" w:hAnsi="Times New Roman" w:cs="Times New Roman"/>
          <w:sz w:val="28"/>
          <w:szCs w:val="28"/>
        </w:rPr>
        <w:t xml:space="preserve"> </w:t>
      </w:r>
      <w:r w:rsidRPr="00944A74">
        <w:rPr>
          <w:rFonts w:ascii="Times New Roman" w:hAnsi="Times New Roman" w:cs="Times New Roman"/>
          <w:sz w:val="28"/>
          <w:szCs w:val="28"/>
        </w:rPr>
        <w:t xml:space="preserve">Các căn cứ chủ yếu để xác định khối lượng </w:t>
      </w:r>
      <w:r w:rsidR="006315A0">
        <w:rPr>
          <w:rFonts w:ascii="Times New Roman" w:hAnsi="Times New Roman" w:cs="Times New Roman"/>
          <w:sz w:val="28"/>
          <w:szCs w:val="28"/>
        </w:rPr>
        <w:t>công trình</w:t>
      </w:r>
      <w:r w:rsidR="00FA08FF">
        <w:rPr>
          <w:rFonts w:ascii="Times New Roman" w:hAnsi="Times New Roman" w:cs="Times New Roman"/>
          <w:sz w:val="28"/>
          <w:szCs w:val="28"/>
        </w:rPr>
        <w:t xml:space="preserve"> </w:t>
      </w:r>
      <w:r w:rsidRPr="00944A74">
        <w:rPr>
          <w:rFonts w:ascii="Times New Roman" w:hAnsi="Times New Roman" w:cs="Times New Roman"/>
          <w:sz w:val="28"/>
          <w:szCs w:val="28"/>
        </w:rPr>
        <w:t>bao gồm:</w:t>
      </w:r>
    </w:p>
    <w:p w14:paraId="247998D5" w14:textId="77777777" w:rsidR="00DC1A0C" w:rsidRPr="007C3195" w:rsidRDefault="00DC1A0C" w:rsidP="00433BD3">
      <w:pPr>
        <w:ind w:firstLine="720"/>
        <w:jc w:val="both"/>
        <w:rPr>
          <w:rFonts w:ascii="Times New Roman" w:hAnsi="Times New Roman" w:cs="Times New Roman"/>
          <w:bCs/>
          <w:i/>
          <w:sz w:val="28"/>
          <w:szCs w:val="28"/>
        </w:rPr>
      </w:pPr>
      <w:r w:rsidRPr="007C3195">
        <w:rPr>
          <w:rFonts w:ascii="Times New Roman" w:hAnsi="Times New Roman" w:cs="Times New Roman"/>
          <w:bCs/>
          <w:i/>
          <w:sz w:val="28"/>
          <w:szCs w:val="28"/>
        </w:rPr>
        <w:t>1.1. Hồ sơ thiết kế xây dựng</w:t>
      </w:r>
    </w:p>
    <w:p w14:paraId="67E8D6DA" w14:textId="4A550A46" w:rsidR="00DC1A0C" w:rsidRPr="00944A74" w:rsidRDefault="00DC1A0C" w:rsidP="00433BD3">
      <w:pPr>
        <w:ind w:firstLine="720"/>
        <w:jc w:val="both"/>
        <w:rPr>
          <w:rFonts w:ascii="Times New Roman" w:hAnsi="Times New Roman" w:cs="Times New Roman"/>
          <w:sz w:val="28"/>
          <w:szCs w:val="28"/>
        </w:rPr>
      </w:pPr>
      <w:r w:rsidRPr="00944A74">
        <w:rPr>
          <w:rFonts w:ascii="Times New Roman" w:hAnsi="Times New Roman" w:cs="Times New Roman"/>
          <w:sz w:val="28"/>
          <w:szCs w:val="28"/>
        </w:rPr>
        <w:t>Hồ sơ thiết kế xây dựng là căn cứ chủ yếu để xác định khối lượng</w:t>
      </w:r>
      <w:r w:rsidR="00084321">
        <w:rPr>
          <w:rFonts w:ascii="Times New Roman" w:hAnsi="Times New Roman" w:cs="Times New Roman"/>
          <w:sz w:val="28"/>
          <w:szCs w:val="28"/>
        </w:rPr>
        <w:t xml:space="preserve"> công trình</w:t>
      </w:r>
      <w:r w:rsidRPr="00944A74">
        <w:rPr>
          <w:rFonts w:ascii="Times New Roman" w:hAnsi="Times New Roman" w:cs="Times New Roman"/>
          <w:sz w:val="28"/>
          <w:szCs w:val="28"/>
        </w:rPr>
        <w:t>. Khối lượng</w:t>
      </w:r>
      <w:r w:rsidR="00084321">
        <w:rPr>
          <w:rFonts w:ascii="Times New Roman" w:hAnsi="Times New Roman" w:cs="Times New Roman"/>
          <w:sz w:val="28"/>
          <w:szCs w:val="28"/>
        </w:rPr>
        <w:t xml:space="preserve"> công trình</w:t>
      </w:r>
      <w:r w:rsidRPr="00944A74">
        <w:rPr>
          <w:rFonts w:ascii="Times New Roman" w:hAnsi="Times New Roman" w:cs="Times New Roman"/>
          <w:sz w:val="28"/>
          <w:szCs w:val="28"/>
        </w:rPr>
        <w:t xml:space="preserve"> được xác định trên cơ sở các tài liệu trong hồ sơ thiết kế, bao gồm:</w:t>
      </w:r>
    </w:p>
    <w:p w14:paraId="6A87613A" w14:textId="77777777" w:rsidR="00DC1A0C" w:rsidRPr="00944A74" w:rsidRDefault="00944A74" w:rsidP="00433BD3">
      <w:pPr>
        <w:ind w:left="720"/>
        <w:jc w:val="both"/>
        <w:rPr>
          <w:rFonts w:ascii="Times New Roman" w:hAnsi="Times New Roman" w:cs="Times New Roman"/>
          <w:sz w:val="28"/>
          <w:szCs w:val="28"/>
        </w:rPr>
      </w:pPr>
      <w:r>
        <w:rPr>
          <w:rFonts w:ascii="Times New Roman" w:hAnsi="Times New Roman" w:cs="Times New Roman"/>
          <w:sz w:val="28"/>
          <w:szCs w:val="28"/>
        </w:rPr>
        <w:t>- B</w:t>
      </w:r>
      <w:r w:rsidR="00DC1A0C" w:rsidRPr="00944A74">
        <w:rPr>
          <w:rFonts w:ascii="Times New Roman" w:hAnsi="Times New Roman" w:cs="Times New Roman"/>
          <w:sz w:val="28"/>
          <w:szCs w:val="28"/>
        </w:rPr>
        <w:t>ản vẽ thiết kế xây dựng của công trình hoặc hạng mục công trình;</w:t>
      </w:r>
    </w:p>
    <w:p w14:paraId="66A9EDD2" w14:textId="77777777" w:rsidR="00DC1A0C" w:rsidRPr="00944A74" w:rsidRDefault="00944A74" w:rsidP="00433BD3">
      <w:pPr>
        <w:ind w:left="720"/>
        <w:jc w:val="both"/>
        <w:rPr>
          <w:rFonts w:ascii="Times New Roman" w:hAnsi="Times New Roman" w:cs="Times New Roman"/>
          <w:sz w:val="28"/>
          <w:szCs w:val="28"/>
        </w:rPr>
      </w:pPr>
      <w:r>
        <w:rPr>
          <w:rFonts w:ascii="Times New Roman" w:hAnsi="Times New Roman" w:cs="Times New Roman"/>
          <w:sz w:val="28"/>
          <w:szCs w:val="28"/>
        </w:rPr>
        <w:t>- T</w:t>
      </w:r>
      <w:r w:rsidR="00DC1A0C" w:rsidRPr="00944A74">
        <w:rPr>
          <w:rFonts w:ascii="Times New Roman" w:hAnsi="Times New Roman" w:cs="Times New Roman"/>
          <w:sz w:val="28"/>
          <w:szCs w:val="28"/>
        </w:rPr>
        <w:t>huyết minh thiết kế xây dựng;</w:t>
      </w:r>
    </w:p>
    <w:p w14:paraId="201585E1" w14:textId="77777777" w:rsidR="00DC1A0C" w:rsidRPr="00944A74" w:rsidRDefault="00944A74" w:rsidP="00433BD3">
      <w:pPr>
        <w:ind w:left="720"/>
        <w:jc w:val="both"/>
        <w:rPr>
          <w:rFonts w:ascii="Times New Roman" w:hAnsi="Times New Roman" w:cs="Times New Roman"/>
          <w:sz w:val="28"/>
          <w:szCs w:val="28"/>
        </w:rPr>
      </w:pPr>
      <w:r>
        <w:rPr>
          <w:rFonts w:ascii="Times New Roman" w:hAnsi="Times New Roman" w:cs="Times New Roman"/>
          <w:sz w:val="28"/>
          <w:szCs w:val="28"/>
        </w:rPr>
        <w:t>- C</w:t>
      </w:r>
      <w:r w:rsidR="00DC1A0C" w:rsidRPr="00944A74">
        <w:rPr>
          <w:rFonts w:ascii="Times New Roman" w:hAnsi="Times New Roman" w:cs="Times New Roman"/>
          <w:sz w:val="28"/>
          <w:szCs w:val="28"/>
        </w:rPr>
        <w:t>ác bảng thống kê cấu kiện, vật liệu hoặc thiết bị (nếu có);</w:t>
      </w:r>
    </w:p>
    <w:p w14:paraId="74BDD47D" w14:textId="77777777" w:rsidR="00DC1A0C" w:rsidRPr="00944A74" w:rsidRDefault="00944A74" w:rsidP="00433BD3">
      <w:pPr>
        <w:ind w:left="720"/>
        <w:jc w:val="both"/>
        <w:rPr>
          <w:rFonts w:ascii="Times New Roman" w:hAnsi="Times New Roman" w:cs="Times New Roman"/>
          <w:sz w:val="28"/>
          <w:szCs w:val="28"/>
        </w:rPr>
      </w:pPr>
      <w:r>
        <w:rPr>
          <w:rFonts w:ascii="Times New Roman" w:hAnsi="Times New Roman" w:cs="Times New Roman"/>
          <w:sz w:val="28"/>
          <w:szCs w:val="28"/>
        </w:rPr>
        <w:t>- C</w:t>
      </w:r>
      <w:r w:rsidR="00DC1A0C" w:rsidRPr="00944A74">
        <w:rPr>
          <w:rFonts w:ascii="Times New Roman" w:hAnsi="Times New Roman" w:cs="Times New Roman"/>
          <w:sz w:val="28"/>
          <w:szCs w:val="28"/>
        </w:rPr>
        <w:t>ác tài liệu kỹ thuật khác thuộc hồ sơ thiết kế.</w:t>
      </w:r>
    </w:p>
    <w:p w14:paraId="60E095FF" w14:textId="017A5D71" w:rsidR="002D1F69" w:rsidRPr="00944A74" w:rsidRDefault="002D1F69" w:rsidP="00433BD3">
      <w:pPr>
        <w:ind w:firstLine="720"/>
        <w:jc w:val="both"/>
        <w:rPr>
          <w:rFonts w:ascii="Times New Roman" w:hAnsi="Times New Roman" w:cs="Times New Roman"/>
          <w:sz w:val="28"/>
          <w:szCs w:val="28"/>
        </w:rPr>
      </w:pPr>
      <w:r w:rsidRPr="002D1F69">
        <w:rPr>
          <w:rFonts w:ascii="Times New Roman" w:hAnsi="Times New Roman" w:cs="Times New Roman"/>
          <w:sz w:val="28"/>
          <w:szCs w:val="28"/>
        </w:rPr>
        <w:t>Đối với các dự án có sử dụng mô hình thông tin công trình (BIM) hoặc</w:t>
      </w:r>
      <w:r w:rsidR="00E82826">
        <w:rPr>
          <w:rFonts w:ascii="Times New Roman" w:hAnsi="Times New Roman" w:cs="Times New Roman"/>
          <w:sz w:val="28"/>
          <w:szCs w:val="28"/>
        </w:rPr>
        <w:t xml:space="preserve"> có sử dụng</w:t>
      </w:r>
      <w:r w:rsidRPr="002D1F69">
        <w:rPr>
          <w:rFonts w:ascii="Times New Roman" w:hAnsi="Times New Roman" w:cs="Times New Roman"/>
          <w:sz w:val="28"/>
          <w:szCs w:val="28"/>
        </w:rPr>
        <w:t xml:space="preserve"> các phần mềm, công cụ số trong quá trình thiết kế, khối lượng xây dựng có thể được xác định trên cơ sở thông tin từ mô hình, phần mềm hoặc các công cụ này kết hợp với hồ sơ thiết kế và các tài liệu kỹ thuật liên quan.</w:t>
      </w:r>
    </w:p>
    <w:p w14:paraId="23E8F3C9" w14:textId="77777777" w:rsidR="00DC1A0C" w:rsidRPr="007C3195" w:rsidRDefault="00DC1A0C" w:rsidP="00433BD3">
      <w:pPr>
        <w:ind w:firstLine="720"/>
        <w:jc w:val="both"/>
        <w:rPr>
          <w:rFonts w:ascii="Times New Roman" w:hAnsi="Times New Roman" w:cs="Times New Roman"/>
          <w:bCs/>
          <w:i/>
          <w:sz w:val="28"/>
          <w:szCs w:val="28"/>
        </w:rPr>
      </w:pPr>
      <w:r w:rsidRPr="007C3195">
        <w:rPr>
          <w:rFonts w:ascii="Times New Roman" w:hAnsi="Times New Roman" w:cs="Times New Roman"/>
          <w:bCs/>
          <w:i/>
          <w:sz w:val="28"/>
          <w:szCs w:val="28"/>
        </w:rPr>
        <w:t>1.2. Chỉ dẫn kỹ thuật và yêu cầu của dự án</w:t>
      </w:r>
    </w:p>
    <w:p w14:paraId="3ADD221D" w14:textId="77777777" w:rsidR="00DC1A0C" w:rsidRPr="00944A74" w:rsidRDefault="00DC1A0C" w:rsidP="00433BD3">
      <w:pPr>
        <w:ind w:firstLine="720"/>
        <w:jc w:val="both"/>
        <w:rPr>
          <w:rFonts w:ascii="Times New Roman" w:hAnsi="Times New Roman" w:cs="Times New Roman"/>
          <w:sz w:val="28"/>
          <w:szCs w:val="28"/>
        </w:rPr>
      </w:pPr>
      <w:r w:rsidRPr="00944A74">
        <w:rPr>
          <w:rFonts w:ascii="Times New Roman" w:hAnsi="Times New Roman" w:cs="Times New Roman"/>
          <w:sz w:val="28"/>
          <w:szCs w:val="28"/>
        </w:rPr>
        <w:t xml:space="preserve">Chỉ dẫn kỹ thuật và các yêu cầu của dự án là căn cứ để xác định </w:t>
      </w:r>
      <w:r w:rsidRPr="00944A74">
        <w:rPr>
          <w:rStyle w:val="Strong"/>
          <w:rFonts w:ascii="Times New Roman" w:hAnsi="Times New Roman" w:cs="Times New Roman"/>
          <w:b w:val="0"/>
          <w:sz w:val="28"/>
          <w:szCs w:val="28"/>
        </w:rPr>
        <w:t>phạm vi, điều kiện và yêu cầu kỹ thuật của các công tác xây dựng</w:t>
      </w:r>
      <w:r w:rsidRPr="00944A74">
        <w:rPr>
          <w:rFonts w:ascii="Times New Roman" w:hAnsi="Times New Roman" w:cs="Times New Roman"/>
          <w:sz w:val="28"/>
          <w:szCs w:val="28"/>
        </w:rPr>
        <w:t>, làm cơ sở cho việc xác định khối lượng công việc cần thực hiện.</w:t>
      </w:r>
      <w:r w:rsidR="00944A74">
        <w:rPr>
          <w:rFonts w:ascii="Times New Roman" w:hAnsi="Times New Roman" w:cs="Times New Roman"/>
          <w:sz w:val="28"/>
          <w:szCs w:val="28"/>
        </w:rPr>
        <w:t xml:space="preserve"> </w:t>
      </w:r>
      <w:r w:rsidRPr="00944A74">
        <w:rPr>
          <w:rFonts w:ascii="Times New Roman" w:hAnsi="Times New Roman" w:cs="Times New Roman"/>
          <w:sz w:val="28"/>
          <w:szCs w:val="28"/>
        </w:rPr>
        <w:t>Các nội dung trong chỉ dẫn kỹ thuật và yêu cầu của dự án có thể bao gồm:</w:t>
      </w:r>
    </w:p>
    <w:p w14:paraId="50727FEF" w14:textId="77777777" w:rsidR="00DC1A0C" w:rsidRPr="00944A74" w:rsidRDefault="00944A74" w:rsidP="00433BD3">
      <w:pPr>
        <w:ind w:left="720"/>
        <w:jc w:val="both"/>
        <w:rPr>
          <w:rFonts w:ascii="Times New Roman" w:hAnsi="Times New Roman" w:cs="Times New Roman"/>
          <w:sz w:val="28"/>
          <w:szCs w:val="28"/>
        </w:rPr>
      </w:pPr>
      <w:r>
        <w:rPr>
          <w:rFonts w:ascii="Times New Roman" w:hAnsi="Times New Roman" w:cs="Times New Roman"/>
          <w:sz w:val="28"/>
          <w:szCs w:val="28"/>
        </w:rPr>
        <w:t>- Y</w:t>
      </w:r>
      <w:r w:rsidR="00DC1A0C" w:rsidRPr="00944A74">
        <w:rPr>
          <w:rFonts w:ascii="Times New Roman" w:hAnsi="Times New Roman" w:cs="Times New Roman"/>
          <w:sz w:val="28"/>
          <w:szCs w:val="28"/>
        </w:rPr>
        <w:t>êu cầu về vật liệu, cấu kiện và thiết bị sử dụng trong công trình;</w:t>
      </w:r>
    </w:p>
    <w:p w14:paraId="53A2E604" w14:textId="4DAFEE36" w:rsidR="00DC1A0C" w:rsidRPr="00944A74" w:rsidRDefault="00944A74" w:rsidP="00433BD3">
      <w:pPr>
        <w:ind w:left="720"/>
        <w:jc w:val="both"/>
        <w:rPr>
          <w:rFonts w:ascii="Times New Roman" w:hAnsi="Times New Roman" w:cs="Times New Roman"/>
          <w:sz w:val="28"/>
          <w:szCs w:val="28"/>
        </w:rPr>
      </w:pPr>
      <w:r>
        <w:rPr>
          <w:rFonts w:ascii="Times New Roman" w:hAnsi="Times New Roman" w:cs="Times New Roman"/>
          <w:sz w:val="28"/>
          <w:szCs w:val="28"/>
        </w:rPr>
        <w:t>- Y</w:t>
      </w:r>
      <w:r w:rsidR="00DC1A0C" w:rsidRPr="00944A74">
        <w:rPr>
          <w:rFonts w:ascii="Times New Roman" w:hAnsi="Times New Roman" w:cs="Times New Roman"/>
          <w:sz w:val="28"/>
          <w:szCs w:val="28"/>
        </w:rPr>
        <w:t>êu cầu về phương</w:t>
      </w:r>
      <w:r w:rsidR="007E35D4">
        <w:rPr>
          <w:rFonts w:ascii="Times New Roman" w:hAnsi="Times New Roman" w:cs="Times New Roman"/>
          <w:sz w:val="28"/>
          <w:szCs w:val="28"/>
        </w:rPr>
        <w:t xml:space="preserve"> án biện</w:t>
      </w:r>
      <w:r w:rsidR="00DC1A0C" w:rsidRPr="00944A74">
        <w:rPr>
          <w:rFonts w:ascii="Times New Roman" w:hAnsi="Times New Roman" w:cs="Times New Roman"/>
          <w:sz w:val="28"/>
          <w:szCs w:val="28"/>
        </w:rPr>
        <w:t xml:space="preserve"> pháp thi công hoặc điều kiện thi công;</w:t>
      </w:r>
    </w:p>
    <w:p w14:paraId="2B5EFA66" w14:textId="77777777" w:rsidR="00DC1A0C" w:rsidRPr="00944A74" w:rsidRDefault="00944A74" w:rsidP="00433BD3">
      <w:pPr>
        <w:ind w:left="720"/>
        <w:jc w:val="both"/>
        <w:rPr>
          <w:rFonts w:ascii="Times New Roman" w:hAnsi="Times New Roman" w:cs="Times New Roman"/>
          <w:sz w:val="28"/>
          <w:szCs w:val="28"/>
        </w:rPr>
      </w:pPr>
      <w:r>
        <w:rPr>
          <w:rFonts w:ascii="Times New Roman" w:hAnsi="Times New Roman" w:cs="Times New Roman"/>
          <w:sz w:val="28"/>
          <w:szCs w:val="28"/>
        </w:rPr>
        <w:t>- Y</w:t>
      </w:r>
      <w:r w:rsidR="00DC1A0C" w:rsidRPr="00944A74">
        <w:rPr>
          <w:rFonts w:ascii="Times New Roman" w:hAnsi="Times New Roman" w:cs="Times New Roman"/>
          <w:sz w:val="28"/>
          <w:szCs w:val="28"/>
        </w:rPr>
        <w:t>êu cầu về tiêu chuẩn chất lượng, nghiệm thu;</w:t>
      </w:r>
    </w:p>
    <w:p w14:paraId="75B8F7D0" w14:textId="77777777" w:rsidR="00DC1A0C" w:rsidRPr="00944A74" w:rsidRDefault="00944A74" w:rsidP="00433BD3">
      <w:pPr>
        <w:ind w:left="720"/>
        <w:jc w:val="both"/>
        <w:rPr>
          <w:rFonts w:ascii="Times New Roman" w:hAnsi="Times New Roman" w:cs="Times New Roman"/>
          <w:sz w:val="28"/>
          <w:szCs w:val="28"/>
        </w:rPr>
      </w:pPr>
      <w:r>
        <w:rPr>
          <w:rFonts w:ascii="Times New Roman" w:hAnsi="Times New Roman" w:cs="Times New Roman"/>
          <w:sz w:val="28"/>
          <w:szCs w:val="28"/>
        </w:rPr>
        <w:t>- C</w:t>
      </w:r>
      <w:r w:rsidR="00DC1A0C" w:rsidRPr="00944A74">
        <w:rPr>
          <w:rFonts w:ascii="Times New Roman" w:hAnsi="Times New Roman" w:cs="Times New Roman"/>
          <w:sz w:val="28"/>
          <w:szCs w:val="28"/>
        </w:rPr>
        <w:t>ác yêu cầu kỹ thuật khác liên quan đến việc thực hiện công tác xây dựng.</w:t>
      </w:r>
    </w:p>
    <w:p w14:paraId="5407E1D2" w14:textId="77777777" w:rsidR="00DC1A0C" w:rsidRPr="00944A74" w:rsidRDefault="00DC1A0C" w:rsidP="00420641">
      <w:pPr>
        <w:ind w:firstLine="720"/>
        <w:jc w:val="both"/>
        <w:rPr>
          <w:rFonts w:ascii="Times New Roman" w:hAnsi="Times New Roman" w:cs="Times New Roman"/>
          <w:sz w:val="28"/>
          <w:szCs w:val="28"/>
        </w:rPr>
      </w:pPr>
      <w:r w:rsidRPr="00944A74">
        <w:rPr>
          <w:rFonts w:ascii="Times New Roman" w:hAnsi="Times New Roman" w:cs="Times New Roman"/>
          <w:sz w:val="28"/>
          <w:szCs w:val="28"/>
        </w:rPr>
        <w:lastRenderedPageBreak/>
        <w:t xml:space="preserve">Trường hợp chỉ dẫn kỹ thuật hoặc yêu cầu của dự án có quy định cụ thể về phạm vi hoặc nội dung công việc cần thực hiện thì việc xác định khối lượng xây dựng cần </w:t>
      </w:r>
      <w:r w:rsidRPr="00944A74">
        <w:rPr>
          <w:rStyle w:val="Strong"/>
          <w:rFonts w:ascii="Times New Roman" w:hAnsi="Times New Roman" w:cs="Times New Roman"/>
          <w:b w:val="0"/>
          <w:sz w:val="28"/>
          <w:szCs w:val="28"/>
        </w:rPr>
        <w:t>phù hợp với các yêu cầu này</w:t>
      </w:r>
      <w:r w:rsidRPr="00944A74">
        <w:rPr>
          <w:rFonts w:ascii="Times New Roman" w:hAnsi="Times New Roman" w:cs="Times New Roman"/>
          <w:sz w:val="28"/>
          <w:szCs w:val="28"/>
        </w:rPr>
        <w:t>.</w:t>
      </w:r>
    </w:p>
    <w:p w14:paraId="4D6F077C" w14:textId="77777777" w:rsidR="00DC1A0C" w:rsidRPr="00950550" w:rsidRDefault="00DC1A0C" w:rsidP="00433BD3">
      <w:pPr>
        <w:ind w:firstLine="720"/>
        <w:jc w:val="both"/>
        <w:rPr>
          <w:rFonts w:ascii="Times New Roman" w:hAnsi="Times New Roman" w:cs="Times New Roman"/>
          <w:bCs/>
          <w:i/>
          <w:sz w:val="28"/>
          <w:szCs w:val="28"/>
        </w:rPr>
      </w:pPr>
      <w:r w:rsidRPr="00950550">
        <w:rPr>
          <w:rFonts w:ascii="Times New Roman" w:hAnsi="Times New Roman" w:cs="Times New Roman"/>
          <w:bCs/>
          <w:i/>
          <w:sz w:val="28"/>
          <w:szCs w:val="28"/>
        </w:rPr>
        <w:t>1.3. Tiêu chuẩn, quy chuẩn kỹ thuật áp dụng</w:t>
      </w:r>
    </w:p>
    <w:p w14:paraId="377F03DA" w14:textId="0913ED6F" w:rsidR="00DC1A0C" w:rsidRPr="00944A74" w:rsidRDefault="00DC1A0C" w:rsidP="00433BD3">
      <w:pPr>
        <w:ind w:firstLine="720"/>
        <w:jc w:val="both"/>
        <w:rPr>
          <w:rFonts w:ascii="Times New Roman" w:hAnsi="Times New Roman" w:cs="Times New Roman"/>
          <w:sz w:val="28"/>
          <w:szCs w:val="28"/>
        </w:rPr>
      </w:pPr>
      <w:r w:rsidRPr="00944A74">
        <w:rPr>
          <w:rFonts w:ascii="Times New Roman" w:hAnsi="Times New Roman" w:cs="Times New Roman"/>
          <w:sz w:val="28"/>
          <w:szCs w:val="28"/>
        </w:rPr>
        <w:t xml:space="preserve">Các tiêu chuẩn và quy chuẩn kỹ thuật áp dụng cho dự án là căn cứ để xác định </w:t>
      </w:r>
      <w:r w:rsidRPr="00944A74">
        <w:rPr>
          <w:rStyle w:val="Strong"/>
          <w:rFonts w:ascii="Times New Roman" w:hAnsi="Times New Roman" w:cs="Times New Roman"/>
          <w:b w:val="0"/>
          <w:sz w:val="28"/>
          <w:szCs w:val="28"/>
        </w:rPr>
        <w:t>các yêu cầu kỹ thuật, phương</w:t>
      </w:r>
      <w:r w:rsidR="00341D00">
        <w:rPr>
          <w:rStyle w:val="Strong"/>
          <w:rFonts w:ascii="Times New Roman" w:hAnsi="Times New Roman" w:cs="Times New Roman"/>
          <w:b w:val="0"/>
          <w:sz w:val="28"/>
          <w:szCs w:val="28"/>
        </w:rPr>
        <w:t xml:space="preserve"> án biện</w:t>
      </w:r>
      <w:r w:rsidRPr="00944A74">
        <w:rPr>
          <w:rStyle w:val="Strong"/>
          <w:rFonts w:ascii="Times New Roman" w:hAnsi="Times New Roman" w:cs="Times New Roman"/>
          <w:b w:val="0"/>
          <w:sz w:val="28"/>
          <w:szCs w:val="28"/>
        </w:rPr>
        <w:t xml:space="preserve"> pháp thi công và phạm vi công việc</w:t>
      </w:r>
      <w:r w:rsidRPr="00944A74">
        <w:rPr>
          <w:rFonts w:ascii="Times New Roman" w:hAnsi="Times New Roman" w:cs="Times New Roman"/>
          <w:sz w:val="28"/>
          <w:szCs w:val="28"/>
        </w:rPr>
        <w:t xml:space="preserve"> của các công tác xây dựng.</w:t>
      </w:r>
    </w:p>
    <w:p w14:paraId="1EC399F0" w14:textId="77777777" w:rsidR="00DC1A0C" w:rsidRPr="00944A74" w:rsidRDefault="00DC1A0C" w:rsidP="00433BD3">
      <w:pPr>
        <w:ind w:firstLine="720"/>
        <w:jc w:val="both"/>
        <w:rPr>
          <w:rFonts w:ascii="Times New Roman" w:hAnsi="Times New Roman" w:cs="Times New Roman"/>
          <w:sz w:val="28"/>
          <w:szCs w:val="28"/>
        </w:rPr>
      </w:pPr>
      <w:r w:rsidRPr="00944A74">
        <w:rPr>
          <w:rFonts w:ascii="Times New Roman" w:hAnsi="Times New Roman" w:cs="Times New Roman"/>
          <w:sz w:val="28"/>
          <w:szCs w:val="28"/>
        </w:rPr>
        <w:t>Việc xác định khối lượng xây dựng cần xem xét các quy định của tiêu chuẩn, quy chuẩn kỹ thuật liên quan, đặc biệt đối với các nội dung như:</w:t>
      </w:r>
    </w:p>
    <w:p w14:paraId="50F55A90" w14:textId="77777777" w:rsidR="00DC1A0C" w:rsidRPr="00944A74" w:rsidRDefault="00944A74" w:rsidP="00433BD3">
      <w:pPr>
        <w:ind w:firstLine="720"/>
        <w:jc w:val="both"/>
        <w:rPr>
          <w:rFonts w:ascii="Times New Roman" w:hAnsi="Times New Roman" w:cs="Times New Roman"/>
          <w:sz w:val="28"/>
          <w:szCs w:val="28"/>
        </w:rPr>
      </w:pPr>
      <w:r>
        <w:rPr>
          <w:rFonts w:ascii="Times New Roman" w:hAnsi="Times New Roman" w:cs="Times New Roman"/>
          <w:sz w:val="28"/>
          <w:szCs w:val="28"/>
        </w:rPr>
        <w:t>- Y</w:t>
      </w:r>
      <w:r w:rsidR="00DC1A0C" w:rsidRPr="00944A74">
        <w:rPr>
          <w:rFonts w:ascii="Times New Roman" w:hAnsi="Times New Roman" w:cs="Times New Roman"/>
          <w:sz w:val="28"/>
          <w:szCs w:val="28"/>
        </w:rPr>
        <w:t>êu cầu về kích thước, cấu tạo hoặc lớp cấu tạo của kết cấu và cấu kiện công trình;</w:t>
      </w:r>
    </w:p>
    <w:p w14:paraId="6FA02000" w14:textId="77777777" w:rsidR="00DC1A0C" w:rsidRPr="00944A74" w:rsidRDefault="00944A74" w:rsidP="00433BD3">
      <w:pPr>
        <w:ind w:firstLine="720"/>
        <w:jc w:val="both"/>
        <w:rPr>
          <w:rFonts w:ascii="Times New Roman" w:hAnsi="Times New Roman" w:cs="Times New Roman"/>
          <w:sz w:val="28"/>
          <w:szCs w:val="28"/>
        </w:rPr>
      </w:pPr>
      <w:r>
        <w:rPr>
          <w:rFonts w:ascii="Times New Roman" w:hAnsi="Times New Roman" w:cs="Times New Roman"/>
          <w:sz w:val="28"/>
          <w:szCs w:val="28"/>
        </w:rPr>
        <w:t>- Y</w:t>
      </w:r>
      <w:r w:rsidR="00DC1A0C" w:rsidRPr="00944A74">
        <w:rPr>
          <w:rFonts w:ascii="Times New Roman" w:hAnsi="Times New Roman" w:cs="Times New Roman"/>
          <w:sz w:val="28"/>
          <w:szCs w:val="28"/>
        </w:rPr>
        <w:t>êu cầu về cấu tạo các lớp vật liệu trong công trình;</w:t>
      </w:r>
    </w:p>
    <w:p w14:paraId="6CF88A19" w14:textId="77777777" w:rsidR="00DC1A0C" w:rsidRPr="00944A74" w:rsidRDefault="00944A74" w:rsidP="00433BD3">
      <w:pPr>
        <w:ind w:firstLine="720"/>
        <w:jc w:val="both"/>
        <w:rPr>
          <w:rFonts w:ascii="Times New Roman" w:hAnsi="Times New Roman" w:cs="Times New Roman"/>
          <w:sz w:val="28"/>
          <w:szCs w:val="28"/>
        </w:rPr>
      </w:pPr>
      <w:r>
        <w:rPr>
          <w:rFonts w:ascii="Times New Roman" w:hAnsi="Times New Roman" w:cs="Times New Roman"/>
          <w:sz w:val="28"/>
          <w:szCs w:val="28"/>
        </w:rPr>
        <w:t>- Y</w:t>
      </w:r>
      <w:r w:rsidR="00DC1A0C" w:rsidRPr="00944A74">
        <w:rPr>
          <w:rFonts w:ascii="Times New Roman" w:hAnsi="Times New Roman" w:cs="Times New Roman"/>
          <w:sz w:val="28"/>
          <w:szCs w:val="28"/>
        </w:rPr>
        <w:t>êu cầu kỹ thuật đối với các hệ thống kỹ thuật công trình.</w:t>
      </w:r>
    </w:p>
    <w:p w14:paraId="15D6C2B7" w14:textId="77777777" w:rsidR="00DC1A0C" w:rsidRPr="00944A74" w:rsidRDefault="00DC1A0C" w:rsidP="00433BD3">
      <w:pPr>
        <w:ind w:firstLine="720"/>
        <w:jc w:val="both"/>
        <w:rPr>
          <w:rFonts w:ascii="Times New Roman" w:hAnsi="Times New Roman" w:cs="Times New Roman"/>
          <w:sz w:val="28"/>
          <w:szCs w:val="28"/>
        </w:rPr>
      </w:pPr>
      <w:r w:rsidRPr="00944A74">
        <w:rPr>
          <w:rFonts w:ascii="Times New Roman" w:hAnsi="Times New Roman" w:cs="Times New Roman"/>
          <w:sz w:val="28"/>
          <w:szCs w:val="28"/>
        </w:rPr>
        <w:t xml:space="preserve">Các quy định của tiêu chuẩn và quy chuẩn kỹ thuật có thể là căn cứ để </w:t>
      </w:r>
      <w:r w:rsidRPr="00944A74">
        <w:rPr>
          <w:rStyle w:val="Strong"/>
          <w:rFonts w:ascii="Times New Roman" w:hAnsi="Times New Roman" w:cs="Times New Roman"/>
          <w:b w:val="0"/>
          <w:sz w:val="28"/>
          <w:szCs w:val="28"/>
        </w:rPr>
        <w:t>xác định hoặc kiểm tra phạm vi và nội dung khối lượng công tác xây dựng</w:t>
      </w:r>
      <w:r w:rsidRPr="00944A74">
        <w:rPr>
          <w:rFonts w:ascii="Times New Roman" w:hAnsi="Times New Roman" w:cs="Times New Roman"/>
          <w:sz w:val="28"/>
          <w:szCs w:val="28"/>
        </w:rPr>
        <w:t xml:space="preserve"> trong trường hợp hồ sơ thiết kế chưa thể hiện đầy đủ.</w:t>
      </w:r>
    </w:p>
    <w:p w14:paraId="6AF8B407" w14:textId="77777777" w:rsidR="00DC1A0C" w:rsidRPr="00950550" w:rsidRDefault="00DC1A0C" w:rsidP="00433BD3">
      <w:pPr>
        <w:ind w:firstLine="720"/>
        <w:jc w:val="both"/>
        <w:rPr>
          <w:rFonts w:ascii="Times New Roman" w:hAnsi="Times New Roman" w:cs="Times New Roman"/>
          <w:bCs/>
          <w:i/>
          <w:sz w:val="28"/>
          <w:szCs w:val="28"/>
        </w:rPr>
      </w:pPr>
      <w:r w:rsidRPr="00950550">
        <w:rPr>
          <w:rFonts w:ascii="Times New Roman" w:hAnsi="Times New Roman" w:cs="Times New Roman"/>
          <w:bCs/>
          <w:i/>
          <w:sz w:val="28"/>
          <w:szCs w:val="28"/>
        </w:rPr>
        <w:t>1.4. Các tài liệu liên quan khác</w:t>
      </w:r>
    </w:p>
    <w:p w14:paraId="621F70AB" w14:textId="20B0FFAD" w:rsidR="00DC1A0C" w:rsidRPr="00944A74" w:rsidRDefault="00DC1A0C" w:rsidP="00433BD3">
      <w:pPr>
        <w:ind w:firstLine="720"/>
        <w:jc w:val="both"/>
        <w:rPr>
          <w:rFonts w:ascii="Times New Roman" w:hAnsi="Times New Roman" w:cs="Times New Roman"/>
          <w:sz w:val="28"/>
          <w:szCs w:val="28"/>
        </w:rPr>
      </w:pPr>
      <w:r w:rsidRPr="00944A74">
        <w:rPr>
          <w:rFonts w:ascii="Times New Roman" w:hAnsi="Times New Roman" w:cs="Times New Roman"/>
          <w:sz w:val="28"/>
          <w:szCs w:val="28"/>
        </w:rPr>
        <w:t xml:space="preserve">Ngoài các căn cứ nêu trên, việc xác định khối lượng </w:t>
      </w:r>
      <w:r w:rsidR="00173A2A">
        <w:rPr>
          <w:rFonts w:ascii="Times New Roman" w:hAnsi="Times New Roman" w:cs="Times New Roman"/>
          <w:sz w:val="28"/>
          <w:szCs w:val="28"/>
        </w:rPr>
        <w:t>công trình</w:t>
      </w:r>
      <w:r w:rsidRPr="00944A74">
        <w:rPr>
          <w:rFonts w:ascii="Times New Roman" w:hAnsi="Times New Roman" w:cs="Times New Roman"/>
          <w:sz w:val="28"/>
          <w:szCs w:val="28"/>
        </w:rPr>
        <w:t xml:space="preserve"> có thể được thực hiện trên cơ sở các tài liệu liên quan khác của dự án, bao gồm:</w:t>
      </w:r>
    </w:p>
    <w:p w14:paraId="6B324156" w14:textId="77777777" w:rsidR="00DC1A0C" w:rsidRPr="00944A74" w:rsidRDefault="00944A74" w:rsidP="00433BD3">
      <w:pPr>
        <w:ind w:firstLine="720"/>
        <w:jc w:val="both"/>
        <w:rPr>
          <w:rFonts w:ascii="Times New Roman" w:hAnsi="Times New Roman" w:cs="Times New Roman"/>
          <w:sz w:val="28"/>
          <w:szCs w:val="28"/>
        </w:rPr>
      </w:pPr>
      <w:r>
        <w:rPr>
          <w:rFonts w:ascii="Times New Roman" w:hAnsi="Times New Roman" w:cs="Times New Roman"/>
          <w:sz w:val="28"/>
          <w:szCs w:val="28"/>
        </w:rPr>
        <w:t>- H</w:t>
      </w:r>
      <w:r w:rsidR="00DC1A0C" w:rsidRPr="00944A74">
        <w:rPr>
          <w:rFonts w:ascii="Times New Roman" w:hAnsi="Times New Roman" w:cs="Times New Roman"/>
          <w:sz w:val="28"/>
          <w:szCs w:val="28"/>
        </w:rPr>
        <w:t>ồ sơ khảo sát xây dựng;</w:t>
      </w:r>
    </w:p>
    <w:p w14:paraId="02016BB2" w14:textId="77777777" w:rsidR="00DC1A0C" w:rsidRPr="00944A74" w:rsidRDefault="00944A74" w:rsidP="00433BD3">
      <w:pPr>
        <w:ind w:firstLine="720"/>
        <w:jc w:val="both"/>
        <w:rPr>
          <w:rFonts w:ascii="Times New Roman" w:hAnsi="Times New Roman" w:cs="Times New Roman"/>
          <w:sz w:val="28"/>
          <w:szCs w:val="28"/>
        </w:rPr>
      </w:pPr>
      <w:r>
        <w:rPr>
          <w:rFonts w:ascii="Times New Roman" w:hAnsi="Times New Roman" w:cs="Times New Roman"/>
          <w:sz w:val="28"/>
          <w:szCs w:val="28"/>
        </w:rPr>
        <w:t>- H</w:t>
      </w:r>
      <w:r w:rsidR="00DC1A0C" w:rsidRPr="00944A74">
        <w:rPr>
          <w:rFonts w:ascii="Times New Roman" w:hAnsi="Times New Roman" w:cs="Times New Roman"/>
          <w:sz w:val="28"/>
          <w:szCs w:val="28"/>
        </w:rPr>
        <w:t>ồ sơ thiết kế các bước trước (nếu có);</w:t>
      </w:r>
    </w:p>
    <w:p w14:paraId="0B8D2B10" w14:textId="77777777" w:rsidR="00DC1A0C" w:rsidRPr="00944A74" w:rsidRDefault="00944A74" w:rsidP="00433BD3">
      <w:pPr>
        <w:ind w:firstLine="720"/>
        <w:jc w:val="both"/>
        <w:rPr>
          <w:rFonts w:ascii="Times New Roman" w:hAnsi="Times New Roman" w:cs="Times New Roman"/>
          <w:sz w:val="28"/>
          <w:szCs w:val="28"/>
        </w:rPr>
      </w:pPr>
      <w:r>
        <w:rPr>
          <w:rFonts w:ascii="Times New Roman" w:hAnsi="Times New Roman" w:cs="Times New Roman"/>
          <w:sz w:val="28"/>
          <w:szCs w:val="28"/>
        </w:rPr>
        <w:t>- C</w:t>
      </w:r>
      <w:r w:rsidR="00DC1A0C" w:rsidRPr="00944A74">
        <w:rPr>
          <w:rFonts w:ascii="Times New Roman" w:hAnsi="Times New Roman" w:cs="Times New Roman"/>
          <w:sz w:val="28"/>
          <w:szCs w:val="28"/>
        </w:rPr>
        <w:t>ác tài liệu kỹ thuật chuyên ngành;</w:t>
      </w:r>
      <w:r>
        <w:rPr>
          <w:rFonts w:ascii="Times New Roman" w:hAnsi="Times New Roman" w:cs="Times New Roman"/>
          <w:sz w:val="28"/>
          <w:szCs w:val="28"/>
        </w:rPr>
        <w:t xml:space="preserve"> </w:t>
      </w:r>
      <w:r w:rsidR="00DC1A0C" w:rsidRPr="00944A74">
        <w:rPr>
          <w:rFonts w:ascii="Times New Roman" w:hAnsi="Times New Roman" w:cs="Times New Roman"/>
          <w:sz w:val="28"/>
          <w:szCs w:val="28"/>
        </w:rPr>
        <w:t>các yêu cầu cụ thể của dự án hoặc của chủ đầu tư.</w:t>
      </w:r>
    </w:p>
    <w:p w14:paraId="41B9BC69" w14:textId="77777777" w:rsidR="008C0623" w:rsidRDefault="00DC1A0C" w:rsidP="008C0623">
      <w:pPr>
        <w:ind w:firstLine="720"/>
        <w:jc w:val="both"/>
        <w:rPr>
          <w:rFonts w:ascii="Times New Roman" w:hAnsi="Times New Roman" w:cs="Times New Roman"/>
          <w:sz w:val="28"/>
          <w:szCs w:val="28"/>
        </w:rPr>
      </w:pPr>
      <w:r w:rsidRPr="00944A74">
        <w:rPr>
          <w:rFonts w:ascii="Times New Roman" w:hAnsi="Times New Roman" w:cs="Times New Roman"/>
          <w:sz w:val="28"/>
          <w:szCs w:val="28"/>
        </w:rPr>
        <w:t xml:space="preserve">Việc sử dụng các tài liệu liên quan khác để xác định khối lượng xây dựng cần bảo đảm </w:t>
      </w:r>
      <w:r w:rsidRPr="00944A74">
        <w:rPr>
          <w:rStyle w:val="Strong"/>
          <w:rFonts w:ascii="Times New Roman" w:hAnsi="Times New Roman" w:cs="Times New Roman"/>
          <w:b w:val="0"/>
          <w:sz w:val="28"/>
          <w:szCs w:val="28"/>
        </w:rPr>
        <w:t>phù hợp với hồ sơ thiết kế xây dựng và phạm vi công việc của dự án</w:t>
      </w:r>
      <w:r w:rsidRPr="00944A74">
        <w:rPr>
          <w:rFonts w:ascii="Times New Roman" w:hAnsi="Times New Roman" w:cs="Times New Roman"/>
          <w:sz w:val="28"/>
          <w:szCs w:val="28"/>
        </w:rPr>
        <w:t>.</w:t>
      </w:r>
    </w:p>
    <w:p w14:paraId="0D7DF070" w14:textId="77777777" w:rsidR="00CB77DF" w:rsidRPr="00950550" w:rsidRDefault="00CB77DF" w:rsidP="00CB77DF">
      <w:pPr>
        <w:spacing w:before="120" w:after="0" w:line="240" w:lineRule="auto"/>
        <w:ind w:firstLine="720"/>
        <w:jc w:val="both"/>
        <w:rPr>
          <w:rFonts w:ascii="Times New Roman" w:hAnsi="Times New Roman" w:cs="Times New Roman"/>
          <w:b/>
          <w:caps/>
          <w:sz w:val="28"/>
          <w:szCs w:val="28"/>
        </w:rPr>
      </w:pPr>
      <w:r w:rsidRPr="00950550">
        <w:rPr>
          <w:rFonts w:ascii="Times New Roman" w:hAnsi="Times New Roman" w:cs="Times New Roman"/>
          <w:b/>
          <w:caps/>
          <w:sz w:val="28"/>
          <w:szCs w:val="28"/>
        </w:rPr>
        <w:t>2. Nguyên tắc đo bóc khối lượng</w:t>
      </w:r>
    </w:p>
    <w:p w14:paraId="337DBD3F" w14:textId="77777777" w:rsidR="00CB77DF" w:rsidRPr="00B234E5" w:rsidRDefault="00CB77DF" w:rsidP="00CB77DF">
      <w:pPr>
        <w:spacing w:before="120" w:after="0" w:line="240" w:lineRule="auto"/>
        <w:ind w:firstLine="720"/>
        <w:jc w:val="both"/>
        <w:rPr>
          <w:rFonts w:ascii="Times New Roman" w:hAnsi="Times New Roman" w:cs="Times New Roman"/>
          <w:sz w:val="28"/>
          <w:szCs w:val="28"/>
        </w:rPr>
      </w:pPr>
      <w:r w:rsidRPr="00B234E5">
        <w:rPr>
          <w:rFonts w:ascii="Times New Roman" w:hAnsi="Times New Roman" w:cs="Times New Roman"/>
          <w:sz w:val="28"/>
          <w:szCs w:val="28"/>
        </w:rPr>
        <w:t>Việc đo bóc khối lượng công tác xây dựng phải tuân thủ các nguyên tắc sau:</w:t>
      </w:r>
    </w:p>
    <w:p w14:paraId="79D1FB71" w14:textId="35D6986F" w:rsidR="00CB77DF" w:rsidRPr="00950550" w:rsidRDefault="006E5DC3" w:rsidP="00CB77DF">
      <w:pPr>
        <w:spacing w:before="120" w:after="0" w:line="240" w:lineRule="auto"/>
        <w:ind w:firstLine="720"/>
        <w:jc w:val="both"/>
        <w:rPr>
          <w:rFonts w:ascii="Times New Roman" w:hAnsi="Times New Roman" w:cs="Times New Roman"/>
          <w:i/>
          <w:sz w:val="28"/>
          <w:szCs w:val="28"/>
        </w:rPr>
      </w:pPr>
      <w:r w:rsidRPr="00950550">
        <w:rPr>
          <w:rFonts w:ascii="Times New Roman" w:hAnsi="Times New Roman" w:cs="Times New Roman"/>
          <w:i/>
          <w:sz w:val="28"/>
          <w:szCs w:val="28"/>
        </w:rPr>
        <w:t>2.1.</w:t>
      </w:r>
      <w:r w:rsidR="00CB77DF" w:rsidRPr="00950550">
        <w:rPr>
          <w:rFonts w:ascii="Times New Roman" w:hAnsi="Times New Roman" w:cs="Times New Roman"/>
          <w:i/>
          <w:sz w:val="28"/>
          <w:szCs w:val="28"/>
        </w:rPr>
        <w:t xml:space="preserve"> Khối lượng được xác định theo kích thước hình học của cấu kiện trong thiết kế</w:t>
      </w:r>
    </w:p>
    <w:p w14:paraId="07A80AED" w14:textId="77777777" w:rsidR="00CB77DF" w:rsidRPr="00B234E5" w:rsidRDefault="00CB77DF" w:rsidP="00CB77DF">
      <w:pPr>
        <w:spacing w:before="120" w:after="0" w:line="240" w:lineRule="auto"/>
        <w:ind w:firstLine="720"/>
        <w:jc w:val="both"/>
        <w:rPr>
          <w:rFonts w:ascii="Times New Roman" w:hAnsi="Times New Roman" w:cs="Times New Roman"/>
          <w:sz w:val="28"/>
          <w:szCs w:val="28"/>
        </w:rPr>
      </w:pPr>
      <w:r w:rsidRPr="00B234E5">
        <w:rPr>
          <w:rFonts w:ascii="Times New Roman" w:hAnsi="Times New Roman" w:cs="Times New Roman"/>
          <w:sz w:val="28"/>
          <w:szCs w:val="28"/>
        </w:rPr>
        <w:t>Khối lượng công tác xây dựng phải được xác định theo kích thước hình học của cấu kiện hoặc bộ phận công trình thể hiện trong hồ sơ thiết kế xây dựng.</w:t>
      </w:r>
    </w:p>
    <w:p w14:paraId="54B7D6BA" w14:textId="77777777" w:rsidR="00CB77DF" w:rsidRPr="00B234E5" w:rsidRDefault="00CB77DF" w:rsidP="00CB77DF">
      <w:pPr>
        <w:spacing w:before="120" w:after="0" w:line="240" w:lineRule="auto"/>
        <w:ind w:firstLine="720"/>
        <w:jc w:val="both"/>
        <w:rPr>
          <w:rFonts w:ascii="Times New Roman" w:hAnsi="Times New Roman" w:cs="Times New Roman"/>
          <w:sz w:val="28"/>
          <w:szCs w:val="28"/>
        </w:rPr>
      </w:pPr>
      <w:r w:rsidRPr="00B234E5">
        <w:rPr>
          <w:rFonts w:ascii="Times New Roman" w:hAnsi="Times New Roman" w:cs="Times New Roman"/>
          <w:sz w:val="28"/>
          <w:szCs w:val="28"/>
        </w:rPr>
        <w:lastRenderedPageBreak/>
        <w:t>Kích thước đo bóc được lấy theo bản vẽ thiết kế, thuyết minh thiết kế và các tài liệu kỹ thuật liên quan. Trường hợp hồ sơ thiết kế có quy định cụ thể về kích thước tính toán hoặc phương pháp xác định khối lượng thì phải thực hiện theo quy định của hồ sơ thiết kế.</w:t>
      </w:r>
    </w:p>
    <w:p w14:paraId="2BB572FD" w14:textId="04A3AED0" w:rsidR="00CB77DF" w:rsidRPr="00F61DBB" w:rsidRDefault="006E5DC3" w:rsidP="00CB77DF">
      <w:pPr>
        <w:spacing w:before="120" w:after="0" w:line="240" w:lineRule="auto"/>
        <w:ind w:firstLine="720"/>
        <w:jc w:val="both"/>
        <w:rPr>
          <w:rFonts w:ascii="Times New Roman" w:hAnsi="Times New Roman" w:cs="Times New Roman"/>
          <w:i/>
          <w:sz w:val="28"/>
          <w:szCs w:val="28"/>
        </w:rPr>
      </w:pPr>
      <w:r w:rsidRPr="00F61DBB">
        <w:rPr>
          <w:rFonts w:ascii="Times New Roman" w:hAnsi="Times New Roman" w:cs="Times New Roman"/>
          <w:i/>
          <w:sz w:val="28"/>
          <w:szCs w:val="28"/>
        </w:rPr>
        <w:t>2.2.</w:t>
      </w:r>
      <w:r w:rsidR="00CB77DF" w:rsidRPr="00F61DBB">
        <w:rPr>
          <w:rFonts w:ascii="Times New Roman" w:hAnsi="Times New Roman" w:cs="Times New Roman"/>
          <w:i/>
          <w:sz w:val="28"/>
          <w:szCs w:val="28"/>
        </w:rPr>
        <w:t xml:space="preserve"> Khối lượng phải phản ánh đúng nội dung công việc cần thực hiện</w:t>
      </w:r>
    </w:p>
    <w:p w14:paraId="6B093072" w14:textId="77777777" w:rsidR="00CB77DF" w:rsidRPr="00F61DBB" w:rsidRDefault="00CB77DF" w:rsidP="00CB77DF">
      <w:pPr>
        <w:spacing w:before="120" w:after="0" w:line="240" w:lineRule="auto"/>
        <w:ind w:firstLine="720"/>
        <w:jc w:val="both"/>
        <w:rPr>
          <w:rFonts w:ascii="Times New Roman" w:hAnsi="Times New Roman" w:cs="Times New Roman"/>
          <w:sz w:val="28"/>
          <w:szCs w:val="28"/>
        </w:rPr>
      </w:pPr>
      <w:r w:rsidRPr="00F61DBB">
        <w:rPr>
          <w:rFonts w:ascii="Times New Roman" w:hAnsi="Times New Roman" w:cs="Times New Roman"/>
          <w:sz w:val="28"/>
          <w:szCs w:val="28"/>
        </w:rPr>
        <w:t>Khối lượng công tác xây dựng phải phản ánh đầy đủ nội dung công việc cần thực hiện theo hồ sơ thiết kế, chỉ dẫn kỹ thuật và yêu cầu của dự án. Không được bỏ sót các công việc cần thiết để hoàn thành cấu kiện hoặc bộ phận công trình theo thiết kế.</w:t>
      </w:r>
    </w:p>
    <w:p w14:paraId="5A946BC4" w14:textId="02B853DF" w:rsidR="00CB77DF" w:rsidRPr="00F61DBB" w:rsidRDefault="006E5DC3" w:rsidP="00CB77DF">
      <w:pPr>
        <w:spacing w:before="120" w:after="0" w:line="240" w:lineRule="auto"/>
        <w:ind w:firstLine="720"/>
        <w:jc w:val="both"/>
        <w:rPr>
          <w:rFonts w:ascii="Times New Roman" w:hAnsi="Times New Roman" w:cs="Times New Roman"/>
          <w:i/>
          <w:sz w:val="28"/>
          <w:szCs w:val="28"/>
        </w:rPr>
      </w:pPr>
      <w:r w:rsidRPr="00F61DBB">
        <w:rPr>
          <w:rFonts w:ascii="Times New Roman" w:hAnsi="Times New Roman" w:cs="Times New Roman"/>
          <w:i/>
          <w:sz w:val="28"/>
          <w:szCs w:val="28"/>
        </w:rPr>
        <w:t>2.3.</w:t>
      </w:r>
      <w:r w:rsidR="00CB77DF" w:rsidRPr="00F61DBB">
        <w:rPr>
          <w:rFonts w:ascii="Times New Roman" w:hAnsi="Times New Roman" w:cs="Times New Roman"/>
          <w:i/>
          <w:sz w:val="28"/>
          <w:szCs w:val="28"/>
        </w:rPr>
        <w:t xml:space="preserve"> Không tính trùng lặp khối lượng giữa các công tác</w:t>
      </w:r>
    </w:p>
    <w:p w14:paraId="0AF71CD7" w14:textId="166B6BA2" w:rsidR="00CB77DF" w:rsidRPr="00F61DBB" w:rsidRDefault="00A0687B" w:rsidP="00CB77DF">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K</w:t>
      </w:r>
      <w:r w:rsidR="00CB77DF" w:rsidRPr="00F61DBB">
        <w:rPr>
          <w:rFonts w:ascii="Times New Roman" w:hAnsi="Times New Roman" w:cs="Times New Roman"/>
          <w:sz w:val="28"/>
          <w:szCs w:val="28"/>
        </w:rPr>
        <w:t>hông được tính trùng lặp giữa các công tác xây dựng. Mỗi khối lượng chỉ được tính một lần. Trường hợp các công tác có phạm vi chồng lấn, phải phân định</w:t>
      </w:r>
      <w:r w:rsidR="00AF51C6">
        <w:rPr>
          <w:rFonts w:ascii="Times New Roman" w:hAnsi="Times New Roman" w:cs="Times New Roman"/>
          <w:sz w:val="28"/>
          <w:szCs w:val="28"/>
        </w:rPr>
        <w:t>, nêu</w:t>
      </w:r>
      <w:r w:rsidR="00CB77DF" w:rsidRPr="00F61DBB">
        <w:rPr>
          <w:rFonts w:ascii="Times New Roman" w:hAnsi="Times New Roman" w:cs="Times New Roman"/>
          <w:sz w:val="28"/>
          <w:szCs w:val="28"/>
        </w:rPr>
        <w:t xml:space="preserve"> rõ phạm vi</w:t>
      </w:r>
      <w:r w:rsidR="00AF51C6">
        <w:rPr>
          <w:rFonts w:ascii="Times New Roman" w:hAnsi="Times New Roman" w:cs="Times New Roman"/>
          <w:sz w:val="28"/>
          <w:szCs w:val="28"/>
        </w:rPr>
        <w:t xml:space="preserve"> tính toán khối lượng của từng công tác</w:t>
      </w:r>
      <w:r w:rsidR="00CB77DF" w:rsidRPr="00F61DBB">
        <w:rPr>
          <w:rFonts w:ascii="Times New Roman" w:hAnsi="Times New Roman" w:cs="Times New Roman"/>
          <w:sz w:val="28"/>
          <w:szCs w:val="28"/>
        </w:rPr>
        <w:t>.</w:t>
      </w:r>
    </w:p>
    <w:p w14:paraId="451A2764" w14:textId="279B4EB7" w:rsidR="00CB77DF" w:rsidRPr="00F61DBB" w:rsidRDefault="006E5DC3" w:rsidP="00CB77DF">
      <w:pPr>
        <w:spacing w:before="120" w:after="0" w:line="240" w:lineRule="auto"/>
        <w:ind w:firstLine="720"/>
        <w:jc w:val="both"/>
        <w:rPr>
          <w:rFonts w:ascii="Times New Roman" w:hAnsi="Times New Roman" w:cs="Times New Roman"/>
          <w:i/>
          <w:sz w:val="28"/>
          <w:szCs w:val="28"/>
        </w:rPr>
      </w:pPr>
      <w:r w:rsidRPr="00F61DBB">
        <w:rPr>
          <w:rFonts w:ascii="Times New Roman" w:hAnsi="Times New Roman" w:cs="Times New Roman"/>
          <w:i/>
          <w:sz w:val="28"/>
          <w:szCs w:val="28"/>
        </w:rPr>
        <w:t>2.4.</w:t>
      </w:r>
      <w:r w:rsidR="00EF28DA" w:rsidRPr="00F61DBB">
        <w:rPr>
          <w:rFonts w:ascii="Times New Roman" w:hAnsi="Times New Roman" w:cs="Times New Roman"/>
          <w:i/>
          <w:sz w:val="28"/>
          <w:szCs w:val="28"/>
        </w:rPr>
        <w:t xml:space="preserve"> </w:t>
      </w:r>
      <w:r w:rsidR="00CB77DF" w:rsidRPr="00F61DBB">
        <w:rPr>
          <w:rFonts w:ascii="Times New Roman" w:hAnsi="Times New Roman" w:cs="Times New Roman"/>
          <w:i/>
          <w:sz w:val="28"/>
          <w:szCs w:val="28"/>
        </w:rPr>
        <w:t>Phân loại khối lượng theo đặc điểm</w:t>
      </w:r>
      <w:r w:rsidR="00560227">
        <w:rPr>
          <w:rFonts w:ascii="Times New Roman" w:hAnsi="Times New Roman" w:cs="Times New Roman"/>
          <w:i/>
          <w:sz w:val="28"/>
          <w:szCs w:val="28"/>
        </w:rPr>
        <w:t xml:space="preserve"> của</w:t>
      </w:r>
      <w:r w:rsidR="00CB77DF" w:rsidRPr="00F61DBB">
        <w:rPr>
          <w:rFonts w:ascii="Times New Roman" w:hAnsi="Times New Roman" w:cs="Times New Roman"/>
          <w:i/>
          <w:sz w:val="28"/>
          <w:szCs w:val="28"/>
        </w:rPr>
        <w:t xml:space="preserve"> công tác xây dựng</w:t>
      </w:r>
    </w:p>
    <w:p w14:paraId="17660584" w14:textId="43146C81" w:rsidR="00CB77DF" w:rsidRPr="00F61DBB" w:rsidRDefault="0036579C" w:rsidP="00CB77DF">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Việc tính toán k</w:t>
      </w:r>
      <w:r w:rsidR="00CB77DF" w:rsidRPr="00F61DBB">
        <w:rPr>
          <w:rFonts w:ascii="Times New Roman" w:hAnsi="Times New Roman" w:cs="Times New Roman"/>
          <w:sz w:val="28"/>
          <w:szCs w:val="28"/>
        </w:rPr>
        <w:t>hối lượng công tác xây dựng theo tính chất và đặc điểm của công tác xây dựng phải</w:t>
      </w:r>
      <w:r w:rsidR="005D1F5F">
        <w:rPr>
          <w:rFonts w:ascii="Times New Roman" w:hAnsi="Times New Roman" w:cs="Times New Roman"/>
          <w:sz w:val="28"/>
          <w:szCs w:val="28"/>
        </w:rPr>
        <w:t xml:space="preserve"> tương ứng,</w:t>
      </w:r>
      <w:r w:rsidR="00CB77DF" w:rsidRPr="00F61DBB">
        <w:rPr>
          <w:rFonts w:ascii="Times New Roman" w:hAnsi="Times New Roman" w:cs="Times New Roman"/>
          <w:sz w:val="28"/>
          <w:szCs w:val="28"/>
        </w:rPr>
        <w:t xml:space="preserve"> phù hợp với hệ thống định mức</w:t>
      </w:r>
      <w:r w:rsidR="002560F8" w:rsidRPr="00F61DBB">
        <w:rPr>
          <w:rFonts w:ascii="Times New Roman" w:hAnsi="Times New Roman" w:cs="Times New Roman"/>
          <w:sz w:val="28"/>
          <w:szCs w:val="28"/>
        </w:rPr>
        <w:t>, giá</w:t>
      </w:r>
      <w:r w:rsidR="00CB77DF" w:rsidRPr="00F61DBB">
        <w:rPr>
          <w:rFonts w:ascii="Times New Roman" w:hAnsi="Times New Roman" w:cs="Times New Roman"/>
          <w:sz w:val="28"/>
          <w:szCs w:val="28"/>
        </w:rPr>
        <w:t xml:space="preserve"> xây dựng</w:t>
      </w:r>
      <w:r w:rsidR="005D1F5F">
        <w:rPr>
          <w:rFonts w:ascii="Times New Roman" w:hAnsi="Times New Roman" w:cs="Times New Roman"/>
          <w:sz w:val="28"/>
          <w:szCs w:val="28"/>
        </w:rPr>
        <w:t xml:space="preserve"> sử dụng</w:t>
      </w:r>
      <w:r w:rsidR="00CB77DF" w:rsidRPr="00F61DBB">
        <w:rPr>
          <w:rFonts w:ascii="Times New Roman" w:hAnsi="Times New Roman" w:cs="Times New Roman"/>
          <w:sz w:val="28"/>
          <w:szCs w:val="28"/>
        </w:rPr>
        <w:t xml:space="preserve"> áp dụng </w:t>
      </w:r>
      <w:r w:rsidR="005D1F5F">
        <w:rPr>
          <w:rFonts w:ascii="Times New Roman" w:hAnsi="Times New Roman" w:cs="Times New Roman"/>
          <w:sz w:val="28"/>
          <w:szCs w:val="28"/>
        </w:rPr>
        <w:t>để xác định chi phí</w:t>
      </w:r>
      <w:r w:rsidR="00CB77DF" w:rsidRPr="00F61DBB">
        <w:rPr>
          <w:rFonts w:ascii="Times New Roman" w:hAnsi="Times New Roman" w:cs="Times New Roman"/>
          <w:sz w:val="28"/>
          <w:szCs w:val="28"/>
        </w:rPr>
        <w:t>.</w:t>
      </w:r>
    </w:p>
    <w:p w14:paraId="6D82FEDC" w14:textId="1EC0FBCF" w:rsidR="00426871" w:rsidRPr="00F61DBB" w:rsidRDefault="006E5DC3" w:rsidP="00426871">
      <w:pPr>
        <w:spacing w:before="120" w:after="0" w:line="240" w:lineRule="auto"/>
        <w:ind w:firstLine="720"/>
        <w:jc w:val="both"/>
        <w:rPr>
          <w:rFonts w:ascii="Times New Roman" w:hAnsi="Times New Roman" w:cs="Times New Roman"/>
          <w:i/>
          <w:sz w:val="28"/>
          <w:szCs w:val="28"/>
        </w:rPr>
      </w:pPr>
      <w:r w:rsidRPr="00F61DBB">
        <w:rPr>
          <w:rFonts w:ascii="Times New Roman" w:hAnsi="Times New Roman" w:cs="Times New Roman"/>
          <w:i/>
          <w:sz w:val="28"/>
          <w:szCs w:val="28"/>
        </w:rPr>
        <w:t>2.5.</w:t>
      </w:r>
      <w:r w:rsidR="00426871" w:rsidRPr="00F61DBB">
        <w:rPr>
          <w:rFonts w:ascii="Times New Roman" w:hAnsi="Times New Roman" w:cs="Times New Roman"/>
          <w:i/>
          <w:sz w:val="28"/>
          <w:szCs w:val="28"/>
        </w:rPr>
        <w:t xml:space="preserve"> Truy xuất được </w:t>
      </w:r>
      <w:r w:rsidR="005E15BC">
        <w:rPr>
          <w:rFonts w:ascii="Times New Roman" w:hAnsi="Times New Roman" w:cs="Times New Roman"/>
          <w:i/>
          <w:sz w:val="28"/>
          <w:szCs w:val="28"/>
        </w:rPr>
        <w:t>căn cứ, cơ sở tính toán</w:t>
      </w:r>
    </w:p>
    <w:p w14:paraId="502C48A7" w14:textId="774C589E" w:rsidR="00426871" w:rsidRPr="00F61DBB" w:rsidRDefault="00426871" w:rsidP="00426871">
      <w:pPr>
        <w:spacing w:before="120" w:after="0" w:line="240" w:lineRule="auto"/>
        <w:ind w:firstLine="720"/>
        <w:jc w:val="both"/>
        <w:rPr>
          <w:rFonts w:ascii="Times New Roman" w:hAnsi="Times New Roman" w:cs="Times New Roman"/>
          <w:sz w:val="28"/>
          <w:szCs w:val="28"/>
        </w:rPr>
      </w:pPr>
      <w:r w:rsidRPr="00F61DBB">
        <w:rPr>
          <w:rFonts w:ascii="Times New Roman" w:hAnsi="Times New Roman" w:cs="Times New Roman"/>
          <w:sz w:val="28"/>
          <w:szCs w:val="28"/>
        </w:rPr>
        <w:t xml:space="preserve">Mỗi khối lượng đo bóc </w:t>
      </w:r>
      <w:r w:rsidR="00392967">
        <w:rPr>
          <w:rFonts w:ascii="Times New Roman" w:hAnsi="Times New Roman" w:cs="Times New Roman"/>
          <w:sz w:val="28"/>
          <w:szCs w:val="28"/>
        </w:rPr>
        <w:t>phải đảm bảo</w:t>
      </w:r>
      <w:r w:rsidRPr="00F61DBB">
        <w:rPr>
          <w:rFonts w:ascii="Times New Roman" w:hAnsi="Times New Roman" w:cs="Times New Roman"/>
          <w:sz w:val="28"/>
          <w:szCs w:val="28"/>
        </w:rPr>
        <w:t xml:space="preserve"> truy xuất được </w:t>
      </w:r>
      <w:r w:rsidR="004A3423">
        <w:rPr>
          <w:rFonts w:ascii="Times New Roman" w:hAnsi="Times New Roman" w:cs="Times New Roman"/>
          <w:sz w:val="28"/>
          <w:szCs w:val="28"/>
        </w:rPr>
        <w:t>căn cứ cơ sở tính toán</w:t>
      </w:r>
      <w:r w:rsidRPr="00F61DBB">
        <w:rPr>
          <w:rFonts w:ascii="Times New Roman" w:hAnsi="Times New Roman" w:cs="Times New Roman"/>
          <w:sz w:val="28"/>
          <w:szCs w:val="28"/>
        </w:rPr>
        <w:t xml:space="preserve"> xác định </w:t>
      </w:r>
      <w:r w:rsidR="00FF527F">
        <w:rPr>
          <w:rFonts w:ascii="Times New Roman" w:hAnsi="Times New Roman" w:cs="Times New Roman"/>
          <w:sz w:val="28"/>
          <w:szCs w:val="28"/>
        </w:rPr>
        <w:t xml:space="preserve">như </w:t>
      </w:r>
      <w:r w:rsidR="00CD48BF">
        <w:rPr>
          <w:rFonts w:ascii="Times New Roman" w:hAnsi="Times New Roman" w:cs="Times New Roman"/>
          <w:sz w:val="28"/>
          <w:szCs w:val="28"/>
        </w:rPr>
        <w:t>(</w:t>
      </w:r>
      <w:r w:rsidRPr="00F61DBB">
        <w:rPr>
          <w:rFonts w:ascii="Times New Roman" w:hAnsi="Times New Roman" w:cs="Times New Roman"/>
          <w:sz w:val="28"/>
          <w:szCs w:val="28"/>
        </w:rPr>
        <w:t>từ: Hồ sơ thiết kế; bảng tính toán chi tiết, các tài liệu có liên quan; hoặc mô hình thông tin công trình (BIM)</w:t>
      </w:r>
      <w:r w:rsidR="00CD48BF">
        <w:rPr>
          <w:rFonts w:ascii="Times New Roman" w:hAnsi="Times New Roman" w:cs="Times New Roman"/>
          <w:sz w:val="28"/>
          <w:szCs w:val="28"/>
        </w:rPr>
        <w:t>; hoặc các phần mềm công cụ số…)</w:t>
      </w:r>
    </w:p>
    <w:p w14:paraId="3FEE58CB" w14:textId="4F8DFA2D" w:rsidR="00CB77DF" w:rsidRPr="00F61DBB" w:rsidRDefault="006E5DC3" w:rsidP="00CB77DF">
      <w:pPr>
        <w:spacing w:before="120" w:after="0" w:line="240" w:lineRule="auto"/>
        <w:ind w:firstLine="720"/>
        <w:jc w:val="both"/>
        <w:rPr>
          <w:rFonts w:ascii="Times New Roman" w:hAnsi="Times New Roman" w:cs="Times New Roman"/>
          <w:i/>
          <w:sz w:val="28"/>
          <w:szCs w:val="28"/>
        </w:rPr>
      </w:pPr>
      <w:r w:rsidRPr="00F61DBB">
        <w:rPr>
          <w:rFonts w:ascii="Times New Roman" w:hAnsi="Times New Roman" w:cs="Times New Roman"/>
          <w:i/>
          <w:sz w:val="28"/>
          <w:szCs w:val="28"/>
        </w:rPr>
        <w:t>2.6.</w:t>
      </w:r>
      <w:r w:rsidR="00CB77DF" w:rsidRPr="00F61DBB">
        <w:rPr>
          <w:rFonts w:ascii="Times New Roman" w:hAnsi="Times New Roman" w:cs="Times New Roman"/>
          <w:i/>
          <w:sz w:val="28"/>
          <w:szCs w:val="28"/>
        </w:rPr>
        <w:t xml:space="preserve"> </w:t>
      </w:r>
      <w:r w:rsidR="00856749">
        <w:rPr>
          <w:rFonts w:ascii="Times New Roman" w:hAnsi="Times New Roman" w:cs="Times New Roman"/>
          <w:i/>
          <w:sz w:val="28"/>
          <w:szCs w:val="28"/>
        </w:rPr>
        <w:t>Đ</w:t>
      </w:r>
      <w:r w:rsidR="00CB77DF" w:rsidRPr="00F61DBB">
        <w:rPr>
          <w:rFonts w:ascii="Times New Roman" w:hAnsi="Times New Roman" w:cs="Times New Roman"/>
          <w:i/>
          <w:sz w:val="28"/>
          <w:szCs w:val="28"/>
        </w:rPr>
        <w:t>ơn vị đo bóc</w:t>
      </w:r>
      <w:r w:rsidR="00856749">
        <w:rPr>
          <w:rFonts w:ascii="Times New Roman" w:hAnsi="Times New Roman" w:cs="Times New Roman"/>
          <w:i/>
          <w:sz w:val="28"/>
          <w:szCs w:val="28"/>
        </w:rPr>
        <w:t xml:space="preserve"> phải</w:t>
      </w:r>
      <w:r w:rsidR="00CB77DF" w:rsidRPr="00F61DBB">
        <w:rPr>
          <w:rFonts w:ascii="Times New Roman" w:hAnsi="Times New Roman" w:cs="Times New Roman"/>
          <w:i/>
          <w:sz w:val="28"/>
          <w:szCs w:val="28"/>
        </w:rPr>
        <w:t xml:space="preserve"> phù hợp với hệ thống định mức</w:t>
      </w:r>
      <w:r w:rsidR="002560F8" w:rsidRPr="00F61DBB">
        <w:rPr>
          <w:rFonts w:ascii="Times New Roman" w:hAnsi="Times New Roman" w:cs="Times New Roman"/>
          <w:i/>
          <w:sz w:val="28"/>
          <w:szCs w:val="28"/>
        </w:rPr>
        <w:t>, giá</w:t>
      </w:r>
      <w:r w:rsidR="00CB77DF" w:rsidRPr="00F61DBB">
        <w:rPr>
          <w:rFonts w:ascii="Times New Roman" w:hAnsi="Times New Roman" w:cs="Times New Roman"/>
          <w:i/>
          <w:sz w:val="28"/>
          <w:szCs w:val="28"/>
        </w:rPr>
        <w:t xml:space="preserve"> xây dựng</w:t>
      </w:r>
    </w:p>
    <w:p w14:paraId="35D1344C" w14:textId="11F54E4D" w:rsidR="00CB77DF" w:rsidRPr="00F61DBB" w:rsidRDefault="00856749" w:rsidP="00CB77DF">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Đơn vị đo của k</w:t>
      </w:r>
      <w:r w:rsidR="00CB77DF" w:rsidRPr="00F61DBB">
        <w:rPr>
          <w:rFonts w:ascii="Times New Roman" w:hAnsi="Times New Roman" w:cs="Times New Roman"/>
          <w:sz w:val="28"/>
          <w:szCs w:val="28"/>
        </w:rPr>
        <w:t>hối lượng công tác xây dựng phải được xác định phù hợp</w:t>
      </w:r>
      <w:r>
        <w:rPr>
          <w:rFonts w:ascii="Times New Roman" w:hAnsi="Times New Roman" w:cs="Times New Roman"/>
          <w:sz w:val="28"/>
          <w:szCs w:val="28"/>
        </w:rPr>
        <w:t xml:space="preserve"> hoặc được chuyển đổi phù hợp</w:t>
      </w:r>
      <w:r w:rsidR="00CB77DF" w:rsidRPr="00F61DBB">
        <w:rPr>
          <w:rFonts w:ascii="Times New Roman" w:hAnsi="Times New Roman" w:cs="Times New Roman"/>
          <w:sz w:val="28"/>
          <w:szCs w:val="28"/>
        </w:rPr>
        <w:t xml:space="preserve"> với đơn vị của định mức</w:t>
      </w:r>
      <w:r w:rsidR="002560F8" w:rsidRPr="00F61DBB">
        <w:rPr>
          <w:rFonts w:ascii="Times New Roman" w:hAnsi="Times New Roman" w:cs="Times New Roman"/>
          <w:sz w:val="28"/>
          <w:szCs w:val="28"/>
        </w:rPr>
        <w:t>, giá</w:t>
      </w:r>
      <w:r w:rsidR="00CB77DF" w:rsidRPr="00F61DBB">
        <w:rPr>
          <w:rFonts w:ascii="Times New Roman" w:hAnsi="Times New Roman" w:cs="Times New Roman"/>
          <w:sz w:val="28"/>
          <w:szCs w:val="28"/>
        </w:rPr>
        <w:t xml:space="preserve"> xây dựng tương ứng</w:t>
      </w:r>
      <w:r>
        <w:rPr>
          <w:rFonts w:ascii="Times New Roman" w:hAnsi="Times New Roman" w:cs="Times New Roman"/>
          <w:sz w:val="28"/>
          <w:szCs w:val="28"/>
        </w:rPr>
        <w:t xml:space="preserve"> sử dụng, áp dúng để xác định chi phí</w:t>
      </w:r>
      <w:r w:rsidR="00CB77DF" w:rsidRPr="00F61DBB">
        <w:rPr>
          <w:rFonts w:ascii="Times New Roman" w:hAnsi="Times New Roman" w:cs="Times New Roman"/>
          <w:sz w:val="28"/>
          <w:szCs w:val="28"/>
        </w:rPr>
        <w:t xml:space="preserve">. </w:t>
      </w:r>
    </w:p>
    <w:p w14:paraId="35D00534" w14:textId="78000D04" w:rsidR="00CB77DF" w:rsidRPr="00F61DBB" w:rsidRDefault="006E5DC3" w:rsidP="00CB77DF">
      <w:pPr>
        <w:spacing w:before="120" w:after="0" w:line="240" w:lineRule="auto"/>
        <w:ind w:firstLine="720"/>
        <w:jc w:val="both"/>
        <w:rPr>
          <w:rFonts w:ascii="Times New Roman" w:hAnsi="Times New Roman" w:cs="Times New Roman"/>
          <w:i/>
          <w:sz w:val="28"/>
          <w:szCs w:val="28"/>
        </w:rPr>
      </w:pPr>
      <w:r w:rsidRPr="00F61DBB">
        <w:rPr>
          <w:rFonts w:ascii="Times New Roman" w:hAnsi="Times New Roman" w:cs="Times New Roman"/>
          <w:i/>
          <w:sz w:val="28"/>
          <w:szCs w:val="28"/>
        </w:rPr>
        <w:t>2.7.</w:t>
      </w:r>
      <w:r w:rsidR="00CB77DF" w:rsidRPr="00F61DBB">
        <w:rPr>
          <w:rFonts w:ascii="Times New Roman" w:hAnsi="Times New Roman" w:cs="Times New Roman"/>
          <w:i/>
          <w:sz w:val="28"/>
          <w:szCs w:val="28"/>
        </w:rPr>
        <w:t xml:space="preserve"> Xử lý các chi tiết nhỏ, lỗ rỗng và phần giao nhau</w:t>
      </w:r>
    </w:p>
    <w:p w14:paraId="08645B35" w14:textId="4ED75C12" w:rsidR="00CB77DF" w:rsidRPr="00F61DBB" w:rsidRDefault="00CB77DF" w:rsidP="00CB77DF">
      <w:pPr>
        <w:spacing w:before="120" w:after="0" w:line="240" w:lineRule="auto"/>
        <w:ind w:firstLine="720"/>
        <w:jc w:val="both"/>
        <w:rPr>
          <w:rFonts w:ascii="Times New Roman" w:hAnsi="Times New Roman" w:cs="Times New Roman"/>
          <w:sz w:val="28"/>
          <w:szCs w:val="28"/>
        </w:rPr>
      </w:pPr>
      <w:r w:rsidRPr="00F61DBB">
        <w:rPr>
          <w:rFonts w:ascii="Times New Roman" w:hAnsi="Times New Roman" w:cs="Times New Roman"/>
          <w:sz w:val="28"/>
          <w:szCs w:val="28"/>
        </w:rPr>
        <w:t>Việc xác định khối lượng đối với các chi tiết nhỏ, lỗ rỗng và phần giao nhau của các cấu kiện phải bảo đảm không làm sai lệch đáng kể khối lượng công tác xây dựng. Việc xử lý các trường hợp cụ thể được thực hiện theo hướng dẫn đo bóc đối với công tác xây dựng</w:t>
      </w:r>
      <w:r w:rsidR="009B49E0">
        <w:rPr>
          <w:rFonts w:ascii="Times New Roman" w:hAnsi="Times New Roman" w:cs="Times New Roman"/>
          <w:sz w:val="28"/>
          <w:szCs w:val="28"/>
        </w:rPr>
        <w:t xml:space="preserve"> tại mục 5</w:t>
      </w:r>
      <w:r w:rsidRPr="00F61DBB">
        <w:rPr>
          <w:rFonts w:ascii="Times New Roman" w:hAnsi="Times New Roman" w:cs="Times New Roman"/>
          <w:sz w:val="28"/>
          <w:szCs w:val="28"/>
        </w:rPr>
        <w:t>.</w:t>
      </w:r>
    </w:p>
    <w:p w14:paraId="6B44023D" w14:textId="69AD341D" w:rsidR="006E5DC3" w:rsidRPr="00F61DBB" w:rsidRDefault="006E5DC3" w:rsidP="006E5DC3">
      <w:pPr>
        <w:spacing w:before="120" w:after="0" w:line="240" w:lineRule="auto"/>
        <w:ind w:firstLine="720"/>
        <w:jc w:val="both"/>
        <w:rPr>
          <w:rFonts w:ascii="Times New Roman" w:hAnsi="Times New Roman" w:cs="Times New Roman"/>
          <w:i/>
          <w:sz w:val="28"/>
          <w:szCs w:val="28"/>
        </w:rPr>
      </w:pPr>
      <w:r w:rsidRPr="00F61DBB">
        <w:rPr>
          <w:rFonts w:ascii="Times New Roman" w:hAnsi="Times New Roman" w:cs="Times New Roman"/>
          <w:i/>
          <w:sz w:val="28"/>
          <w:szCs w:val="28"/>
        </w:rPr>
        <w:t>2.8. Nguyên tắc làm tròn số</w:t>
      </w:r>
    </w:p>
    <w:p w14:paraId="2B16C99C" w14:textId="5C0C44EB" w:rsidR="006E5DC3" w:rsidRPr="00F61DBB" w:rsidRDefault="006E5DC3" w:rsidP="006E5DC3">
      <w:pPr>
        <w:spacing w:before="120" w:after="0" w:line="240" w:lineRule="auto"/>
        <w:ind w:firstLine="720"/>
        <w:jc w:val="both"/>
        <w:rPr>
          <w:rFonts w:ascii="Times New Roman" w:hAnsi="Times New Roman" w:cs="Times New Roman"/>
          <w:sz w:val="28"/>
          <w:szCs w:val="28"/>
        </w:rPr>
      </w:pPr>
      <w:r w:rsidRPr="00F61DBB">
        <w:rPr>
          <w:rFonts w:ascii="Times New Roman" w:hAnsi="Times New Roman" w:cs="Times New Roman"/>
          <w:sz w:val="28"/>
          <w:szCs w:val="28"/>
        </w:rPr>
        <w:t>Kết quả đo bóc khối lượng được làm tròn theo quy định thống nhất; thông thường lấy chữ số sau dấu thập phân</w:t>
      </w:r>
      <w:r w:rsidR="0005523F">
        <w:rPr>
          <w:rFonts w:ascii="Times New Roman" w:hAnsi="Times New Roman" w:cs="Times New Roman"/>
          <w:sz w:val="28"/>
          <w:szCs w:val="28"/>
        </w:rPr>
        <w:t xml:space="preserve"> đối với các </w:t>
      </w:r>
      <w:r w:rsidR="003878B3">
        <w:rPr>
          <w:rFonts w:ascii="Times New Roman" w:hAnsi="Times New Roman" w:cs="Times New Roman"/>
          <w:sz w:val="28"/>
          <w:szCs w:val="28"/>
        </w:rPr>
        <w:t>công tác có đơn vị đo là 100m</w:t>
      </w:r>
      <w:r w:rsidR="003878B3">
        <w:rPr>
          <w:rFonts w:ascii="Times New Roman" w:hAnsi="Times New Roman" w:cs="Times New Roman"/>
          <w:sz w:val="28"/>
          <w:szCs w:val="28"/>
          <w:vertAlign w:val="superscript"/>
        </w:rPr>
        <w:t>2</w:t>
      </w:r>
      <w:r w:rsidR="003878B3">
        <w:rPr>
          <w:rFonts w:ascii="Times New Roman" w:hAnsi="Times New Roman" w:cs="Times New Roman"/>
          <w:sz w:val="28"/>
          <w:szCs w:val="28"/>
        </w:rPr>
        <w:t>, 100m</w:t>
      </w:r>
      <w:r w:rsidR="003878B3">
        <w:rPr>
          <w:rFonts w:ascii="Times New Roman" w:hAnsi="Times New Roman" w:cs="Times New Roman"/>
          <w:sz w:val="28"/>
          <w:szCs w:val="28"/>
          <w:vertAlign w:val="superscript"/>
        </w:rPr>
        <w:t>3</w:t>
      </w:r>
      <w:r w:rsidR="003878B3">
        <w:rPr>
          <w:rFonts w:ascii="Times New Roman" w:hAnsi="Times New Roman" w:cs="Times New Roman"/>
          <w:sz w:val="28"/>
          <w:szCs w:val="28"/>
        </w:rPr>
        <w:t>, tấn</w:t>
      </w:r>
      <w:r w:rsidR="00E96E6D">
        <w:rPr>
          <w:rFonts w:ascii="Times New Roman" w:hAnsi="Times New Roman" w:cs="Times New Roman"/>
          <w:sz w:val="28"/>
          <w:szCs w:val="28"/>
        </w:rPr>
        <w:t>… thì lấy đến 3 chữ số thập phân. Việc làm tròn thực hiện theo nguyên tắc số học thông thường</w:t>
      </w:r>
      <w:r w:rsidRPr="00F61DBB">
        <w:rPr>
          <w:rFonts w:ascii="Times New Roman" w:hAnsi="Times New Roman" w:cs="Times New Roman"/>
          <w:sz w:val="28"/>
          <w:szCs w:val="28"/>
        </w:rPr>
        <w:t>. Việc làm tròn thực hiện theo nguyên tắc số học thông thường.</w:t>
      </w:r>
    </w:p>
    <w:p w14:paraId="0D0BC664" w14:textId="27E7F055" w:rsidR="00CB77DF" w:rsidRPr="00F61DBB" w:rsidRDefault="006E5DC3" w:rsidP="00CB77DF">
      <w:pPr>
        <w:spacing w:before="120" w:after="0" w:line="240" w:lineRule="auto"/>
        <w:ind w:firstLine="720"/>
        <w:jc w:val="both"/>
        <w:rPr>
          <w:rFonts w:ascii="Times New Roman" w:hAnsi="Times New Roman" w:cs="Times New Roman"/>
          <w:i/>
          <w:sz w:val="28"/>
          <w:szCs w:val="28"/>
        </w:rPr>
      </w:pPr>
      <w:r w:rsidRPr="00F61DBB">
        <w:rPr>
          <w:rFonts w:ascii="Times New Roman" w:hAnsi="Times New Roman" w:cs="Times New Roman"/>
          <w:i/>
          <w:sz w:val="28"/>
          <w:szCs w:val="28"/>
        </w:rPr>
        <w:t>2.9.</w:t>
      </w:r>
      <w:r w:rsidR="00CB77DF" w:rsidRPr="00F61DBB">
        <w:rPr>
          <w:rFonts w:ascii="Times New Roman" w:hAnsi="Times New Roman" w:cs="Times New Roman"/>
          <w:i/>
          <w:sz w:val="28"/>
          <w:szCs w:val="28"/>
        </w:rPr>
        <w:t xml:space="preserve"> Thể hiện kết quả đo bóc khối lượng</w:t>
      </w:r>
    </w:p>
    <w:p w14:paraId="17C69E68" w14:textId="6ED42DF7" w:rsidR="00CB77DF" w:rsidRPr="00F61DBB" w:rsidRDefault="00CB77DF" w:rsidP="00CB77DF">
      <w:pPr>
        <w:spacing w:before="120" w:after="0" w:line="240" w:lineRule="auto"/>
        <w:ind w:firstLine="720"/>
        <w:jc w:val="both"/>
        <w:rPr>
          <w:rFonts w:ascii="Times New Roman" w:hAnsi="Times New Roman" w:cs="Times New Roman"/>
          <w:sz w:val="28"/>
          <w:szCs w:val="28"/>
        </w:rPr>
      </w:pPr>
      <w:r w:rsidRPr="00F61DBB">
        <w:rPr>
          <w:rFonts w:ascii="Times New Roman" w:hAnsi="Times New Roman" w:cs="Times New Roman"/>
          <w:sz w:val="28"/>
          <w:szCs w:val="28"/>
        </w:rPr>
        <w:lastRenderedPageBreak/>
        <w:t xml:space="preserve">Kết quả đo bóc khối lượng phải được tổng hợp, trình bày đầy đủ, rõ ràng và có hệ thống, bảo đảm </w:t>
      </w:r>
      <w:r w:rsidR="00A12FB0">
        <w:rPr>
          <w:rFonts w:ascii="Times New Roman" w:hAnsi="Times New Roman" w:cs="Times New Roman"/>
          <w:sz w:val="28"/>
          <w:szCs w:val="28"/>
        </w:rPr>
        <w:t>thuận lợi khi rà soát,</w:t>
      </w:r>
      <w:r w:rsidRPr="00F61DBB">
        <w:rPr>
          <w:rFonts w:ascii="Times New Roman" w:hAnsi="Times New Roman" w:cs="Times New Roman"/>
          <w:sz w:val="28"/>
          <w:szCs w:val="28"/>
        </w:rPr>
        <w:t xml:space="preserve"> kiểm tra, đối chiếu. </w:t>
      </w:r>
      <w:r w:rsidR="00553D1B">
        <w:rPr>
          <w:rFonts w:ascii="Times New Roman" w:hAnsi="Times New Roman" w:cs="Times New Roman"/>
          <w:sz w:val="28"/>
          <w:szCs w:val="28"/>
        </w:rPr>
        <w:t>Tuỳ theo mục đích sử dụng từng k</w:t>
      </w:r>
      <w:r w:rsidRPr="00F61DBB">
        <w:rPr>
          <w:rFonts w:ascii="Times New Roman" w:hAnsi="Times New Roman" w:cs="Times New Roman"/>
          <w:sz w:val="28"/>
          <w:szCs w:val="28"/>
        </w:rPr>
        <w:t>ết quả đo bóc phải thể hiện tối thiểu các nội dung: tên công tác, đơn vị tính và giá trị khối lượng; cần phải có thuyết minh hoặc diễn giải cách tính.</w:t>
      </w:r>
    </w:p>
    <w:p w14:paraId="7870DBE5" w14:textId="16F6703D" w:rsidR="006539D5" w:rsidRPr="00F61DBB" w:rsidRDefault="006539D5" w:rsidP="00CB77DF">
      <w:pPr>
        <w:spacing w:before="120" w:after="0" w:line="240" w:lineRule="auto"/>
        <w:ind w:firstLine="720"/>
        <w:jc w:val="both"/>
        <w:rPr>
          <w:rFonts w:ascii="Times New Roman" w:hAnsi="Times New Roman" w:cs="Times New Roman"/>
          <w:i/>
          <w:iCs/>
          <w:sz w:val="28"/>
          <w:szCs w:val="28"/>
        </w:rPr>
      </w:pPr>
      <w:r w:rsidRPr="00F61DBB">
        <w:rPr>
          <w:rFonts w:ascii="Times New Roman" w:hAnsi="Times New Roman" w:cs="Times New Roman"/>
          <w:i/>
          <w:iCs/>
          <w:sz w:val="28"/>
          <w:szCs w:val="28"/>
        </w:rPr>
        <w:t>2.10. Sử dụng kết quả khối lượng từ công cụ số</w:t>
      </w:r>
    </w:p>
    <w:p w14:paraId="7DDBF92D" w14:textId="63E844E5" w:rsidR="00DF610B" w:rsidRPr="00F61DBB" w:rsidRDefault="00DF610B" w:rsidP="00CB77DF">
      <w:pPr>
        <w:spacing w:before="120" w:after="0" w:line="240" w:lineRule="auto"/>
        <w:ind w:firstLine="720"/>
        <w:jc w:val="both"/>
        <w:rPr>
          <w:rFonts w:ascii="Times New Roman" w:hAnsi="Times New Roman" w:cs="Times New Roman"/>
          <w:sz w:val="28"/>
          <w:szCs w:val="28"/>
        </w:rPr>
      </w:pPr>
      <w:r w:rsidRPr="00F61DBB">
        <w:rPr>
          <w:rFonts w:ascii="Times New Roman" w:hAnsi="Times New Roman" w:cs="Times New Roman"/>
          <w:sz w:val="28"/>
          <w:szCs w:val="28"/>
        </w:rPr>
        <w:t>Khối lượng công tác xây dựng được xác định từ phần mềm, công cụ số hoặc mô hình thông tin công trình phải được kiểm tra, đối chiếu với hồ sơ thiết kế xây dựng về phạm vi công việc, kích thước hình học và nội dung công tác, bảo đảm tính đầy đủ, chính xác và không trùng lặp.</w:t>
      </w:r>
    </w:p>
    <w:p w14:paraId="582CD8BD" w14:textId="20122F0A" w:rsidR="008C0623" w:rsidRPr="008C0623" w:rsidRDefault="008C0623" w:rsidP="008C0623">
      <w:pPr>
        <w:spacing w:before="120" w:after="0" w:line="240" w:lineRule="auto"/>
        <w:ind w:firstLine="720"/>
        <w:jc w:val="both"/>
        <w:rPr>
          <w:rFonts w:ascii="Times New Roman" w:hAnsi="Times New Roman" w:cs="Times New Roman"/>
          <w:b/>
          <w:kern w:val="36"/>
          <w:sz w:val="28"/>
          <w:szCs w:val="28"/>
        </w:rPr>
      </w:pPr>
      <w:r w:rsidRPr="008C0623">
        <w:rPr>
          <w:rFonts w:ascii="Times New Roman" w:hAnsi="Times New Roman" w:cs="Times New Roman"/>
          <w:b/>
          <w:kern w:val="36"/>
          <w:sz w:val="28"/>
          <w:szCs w:val="28"/>
        </w:rPr>
        <w:t xml:space="preserve">3. </w:t>
      </w:r>
      <w:r w:rsidR="004B0418">
        <w:rPr>
          <w:rFonts w:ascii="Times New Roman" w:hAnsi="Times New Roman" w:cs="Times New Roman"/>
          <w:b/>
          <w:kern w:val="36"/>
          <w:sz w:val="28"/>
          <w:szCs w:val="28"/>
        </w:rPr>
        <w:t>PHƯƠNG PHÁP ĐO BÓC KHỐI LƯỢNG</w:t>
      </w:r>
    </w:p>
    <w:p w14:paraId="4B83C23F" w14:textId="77777777" w:rsidR="008C0623" w:rsidRPr="00194242" w:rsidRDefault="008C0623" w:rsidP="008C0623">
      <w:pPr>
        <w:spacing w:before="120" w:after="0" w:line="240" w:lineRule="auto"/>
        <w:ind w:firstLine="720"/>
        <w:jc w:val="both"/>
        <w:rPr>
          <w:rFonts w:ascii="Times New Roman" w:hAnsi="Times New Roman" w:cs="Times New Roman"/>
          <w:b/>
          <w:bCs/>
          <w:i/>
          <w:sz w:val="28"/>
          <w:szCs w:val="28"/>
        </w:rPr>
      </w:pPr>
      <w:r w:rsidRPr="00194242">
        <w:rPr>
          <w:rFonts w:ascii="Times New Roman" w:hAnsi="Times New Roman" w:cs="Times New Roman"/>
          <w:b/>
          <w:bCs/>
          <w:i/>
          <w:sz w:val="28"/>
          <w:szCs w:val="28"/>
        </w:rPr>
        <w:t>3.1. Trình tự thực hiện đo bóc khối lượng</w:t>
      </w:r>
    </w:p>
    <w:p w14:paraId="18BFC0D5" w14:textId="13A68694"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 xml:space="preserve">Việc đo bóc khối lượng công tác xây dựng được thực hiện theo trình tự nhằm bảo đảm </w:t>
      </w:r>
      <w:r w:rsidRPr="00F61DBB">
        <w:rPr>
          <w:rStyle w:val="Strong"/>
          <w:rFonts w:ascii="Times New Roman" w:hAnsi="Times New Roman" w:cs="Times New Roman"/>
          <w:b w:val="0"/>
          <w:sz w:val="28"/>
          <w:szCs w:val="28"/>
        </w:rPr>
        <w:t xml:space="preserve">xác định đầy đủ, chính xác khối lượng các công </w:t>
      </w:r>
      <w:r w:rsidR="00615DAC">
        <w:rPr>
          <w:rStyle w:val="Strong"/>
          <w:rFonts w:ascii="Times New Roman" w:hAnsi="Times New Roman" w:cs="Times New Roman"/>
          <w:b w:val="0"/>
          <w:sz w:val="28"/>
          <w:szCs w:val="28"/>
        </w:rPr>
        <w:t>tác</w:t>
      </w:r>
      <w:r w:rsidRPr="00F61DBB">
        <w:rPr>
          <w:rStyle w:val="Strong"/>
          <w:rFonts w:ascii="Times New Roman" w:hAnsi="Times New Roman" w:cs="Times New Roman"/>
          <w:b w:val="0"/>
          <w:sz w:val="28"/>
          <w:szCs w:val="28"/>
        </w:rPr>
        <w:t xml:space="preserve"> cần thực hiện theo thiết kế</w:t>
      </w:r>
      <w:r w:rsidR="00615DAC">
        <w:rPr>
          <w:rStyle w:val="Strong"/>
          <w:rFonts w:ascii="Times New Roman" w:hAnsi="Times New Roman" w:cs="Times New Roman"/>
          <w:b w:val="0"/>
          <w:sz w:val="28"/>
          <w:szCs w:val="28"/>
        </w:rPr>
        <w:t>,</w:t>
      </w:r>
      <w:r w:rsidRPr="00F61DBB">
        <w:rPr>
          <w:rFonts w:ascii="Times New Roman" w:hAnsi="Times New Roman" w:cs="Times New Roman"/>
          <w:bCs/>
          <w:sz w:val="28"/>
          <w:szCs w:val="28"/>
        </w:rPr>
        <w:t xml:space="preserve"> thuận lợi cho việc tổng hợp khối lượng phục vụ lập và quản lý chi phí đầu tư xây dựng.</w:t>
      </w:r>
    </w:p>
    <w:p w14:paraId="0F556BF8" w14:textId="2AE7B0ED" w:rsidR="008C0623" w:rsidRPr="00F61DBB" w:rsidRDefault="00615DAC" w:rsidP="008C0623">
      <w:pPr>
        <w:spacing w:before="120" w:after="0" w:line="240" w:lineRule="auto"/>
        <w:ind w:firstLine="720"/>
        <w:jc w:val="both"/>
        <w:rPr>
          <w:rFonts w:ascii="Times New Roman" w:hAnsi="Times New Roman" w:cs="Times New Roman"/>
          <w:bCs/>
          <w:sz w:val="28"/>
          <w:szCs w:val="28"/>
        </w:rPr>
      </w:pPr>
      <w:r>
        <w:rPr>
          <w:rFonts w:ascii="Times New Roman" w:hAnsi="Times New Roman" w:cs="Times New Roman"/>
          <w:bCs/>
          <w:sz w:val="28"/>
          <w:szCs w:val="28"/>
        </w:rPr>
        <w:t>Việc</w:t>
      </w:r>
      <w:r w:rsidR="008C0623" w:rsidRPr="00F61DBB">
        <w:rPr>
          <w:rFonts w:ascii="Times New Roman" w:hAnsi="Times New Roman" w:cs="Times New Roman"/>
          <w:bCs/>
          <w:sz w:val="28"/>
          <w:szCs w:val="28"/>
        </w:rPr>
        <w:t xml:space="preserve"> đo bóc khối lượng được thực hiện theo các bước chủ yếu sau:</w:t>
      </w:r>
    </w:p>
    <w:p w14:paraId="556B18B0" w14:textId="77777777" w:rsidR="008C0623" w:rsidRPr="00F61DBB" w:rsidRDefault="008C0623" w:rsidP="008C0623">
      <w:pPr>
        <w:spacing w:before="120" w:after="0" w:line="240" w:lineRule="auto"/>
        <w:ind w:firstLine="720"/>
        <w:jc w:val="both"/>
        <w:rPr>
          <w:rFonts w:ascii="Times New Roman" w:hAnsi="Times New Roman" w:cs="Times New Roman"/>
          <w:bCs/>
          <w:i/>
          <w:sz w:val="28"/>
          <w:szCs w:val="28"/>
        </w:rPr>
      </w:pPr>
      <w:r w:rsidRPr="00F61DBB">
        <w:rPr>
          <w:rFonts w:ascii="Times New Roman" w:hAnsi="Times New Roman" w:cs="Times New Roman"/>
          <w:bCs/>
          <w:i/>
          <w:sz w:val="28"/>
          <w:szCs w:val="28"/>
        </w:rPr>
        <w:t>a) Nghiên cứu hồ sơ thiết kế và các tài liệu liên quan</w:t>
      </w:r>
    </w:p>
    <w:p w14:paraId="089F015E" w14:textId="3D5295BD"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Trước khi đo bóc khối lượng cần nghiên cứu đầy đủ hồ sơ thiết kế xây dựng và các tài liệu kỹ thuật liên quan của dự án nhằm:</w:t>
      </w:r>
    </w:p>
    <w:p w14:paraId="57041610" w14:textId="54A01AD2"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 xml:space="preserve">- </w:t>
      </w:r>
      <w:r w:rsidR="00420641" w:rsidRPr="00F61DBB">
        <w:rPr>
          <w:rFonts w:ascii="Times New Roman" w:hAnsi="Times New Roman" w:cs="Times New Roman"/>
          <w:bCs/>
          <w:sz w:val="28"/>
          <w:szCs w:val="28"/>
        </w:rPr>
        <w:t>N</w:t>
      </w:r>
      <w:r w:rsidRPr="00F61DBB">
        <w:rPr>
          <w:rFonts w:ascii="Times New Roman" w:hAnsi="Times New Roman" w:cs="Times New Roman"/>
          <w:bCs/>
          <w:sz w:val="28"/>
          <w:szCs w:val="28"/>
        </w:rPr>
        <w:t xml:space="preserve">ắm rõ </w:t>
      </w:r>
      <w:r w:rsidRPr="00F61DBB">
        <w:rPr>
          <w:rStyle w:val="Strong"/>
          <w:rFonts w:ascii="Times New Roman" w:hAnsi="Times New Roman" w:cs="Times New Roman"/>
          <w:b w:val="0"/>
          <w:sz w:val="28"/>
          <w:szCs w:val="28"/>
        </w:rPr>
        <w:t>quy mô, phạm vi và đặc điểm của công trình hoặc hạng mục công trình</w:t>
      </w:r>
      <w:r w:rsidRPr="00F61DBB">
        <w:rPr>
          <w:rFonts w:ascii="Times New Roman" w:hAnsi="Times New Roman" w:cs="Times New Roman"/>
          <w:bCs/>
          <w:sz w:val="28"/>
          <w:szCs w:val="28"/>
        </w:rPr>
        <w:t>;</w:t>
      </w:r>
    </w:p>
    <w:p w14:paraId="52CF5661" w14:textId="18E7BB8B"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 xml:space="preserve">- </w:t>
      </w:r>
      <w:r w:rsidR="00420641" w:rsidRPr="00F61DBB">
        <w:rPr>
          <w:rFonts w:ascii="Times New Roman" w:hAnsi="Times New Roman" w:cs="Times New Roman"/>
          <w:bCs/>
          <w:sz w:val="28"/>
          <w:szCs w:val="28"/>
        </w:rPr>
        <w:t>X</w:t>
      </w:r>
      <w:r w:rsidRPr="00F61DBB">
        <w:rPr>
          <w:rFonts w:ascii="Times New Roman" w:hAnsi="Times New Roman" w:cs="Times New Roman"/>
          <w:bCs/>
          <w:sz w:val="28"/>
          <w:szCs w:val="28"/>
        </w:rPr>
        <w:t xml:space="preserve">ác định </w:t>
      </w:r>
      <w:r w:rsidRPr="00F61DBB">
        <w:rPr>
          <w:rStyle w:val="Strong"/>
          <w:rFonts w:ascii="Times New Roman" w:hAnsi="Times New Roman" w:cs="Times New Roman"/>
          <w:b w:val="0"/>
          <w:sz w:val="28"/>
          <w:szCs w:val="28"/>
        </w:rPr>
        <w:t>các cấu kiện, bộ phận công trình và các công tác xây dựng cần thực hiện</w:t>
      </w:r>
      <w:r w:rsidRPr="00F61DBB">
        <w:rPr>
          <w:rFonts w:ascii="Times New Roman" w:hAnsi="Times New Roman" w:cs="Times New Roman"/>
          <w:bCs/>
          <w:sz w:val="28"/>
          <w:szCs w:val="28"/>
        </w:rPr>
        <w:t>;</w:t>
      </w:r>
    </w:p>
    <w:p w14:paraId="773196A9" w14:textId="19A1722A"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 xml:space="preserve">- </w:t>
      </w:r>
      <w:r w:rsidR="00420641" w:rsidRPr="00F61DBB">
        <w:rPr>
          <w:rFonts w:ascii="Times New Roman" w:hAnsi="Times New Roman" w:cs="Times New Roman"/>
          <w:bCs/>
          <w:sz w:val="28"/>
          <w:szCs w:val="28"/>
        </w:rPr>
        <w:t>H</w:t>
      </w:r>
      <w:r w:rsidRPr="00F61DBB">
        <w:rPr>
          <w:rFonts w:ascii="Times New Roman" w:hAnsi="Times New Roman" w:cs="Times New Roman"/>
          <w:bCs/>
          <w:sz w:val="28"/>
          <w:szCs w:val="28"/>
        </w:rPr>
        <w:t xml:space="preserve">iểu rõ </w:t>
      </w:r>
      <w:r w:rsidRPr="00F61DBB">
        <w:rPr>
          <w:rStyle w:val="Strong"/>
          <w:rFonts w:ascii="Times New Roman" w:hAnsi="Times New Roman" w:cs="Times New Roman"/>
          <w:b w:val="0"/>
          <w:sz w:val="28"/>
          <w:szCs w:val="28"/>
        </w:rPr>
        <w:t>yêu cầu kỹ thuật, vật liệu, cấu tạo và các điều kiện thi công</w:t>
      </w:r>
      <w:r w:rsidRPr="00F61DBB">
        <w:rPr>
          <w:rFonts w:ascii="Times New Roman" w:hAnsi="Times New Roman" w:cs="Times New Roman"/>
          <w:bCs/>
          <w:sz w:val="28"/>
          <w:szCs w:val="28"/>
        </w:rPr>
        <w:t xml:space="preserve"> được quy định trong hồ sơ thiết kế và chỉ dẫn kỹ thuật.</w:t>
      </w:r>
    </w:p>
    <w:p w14:paraId="446DBFEA" w14:textId="1E2005CF"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 xml:space="preserve">Việc nghiên cứu hồ sơ thiết kế phải </w:t>
      </w:r>
      <w:r w:rsidR="000443A8">
        <w:rPr>
          <w:rFonts w:ascii="Times New Roman" w:hAnsi="Times New Roman" w:cs="Times New Roman"/>
          <w:bCs/>
          <w:sz w:val="28"/>
          <w:szCs w:val="28"/>
        </w:rPr>
        <w:t>gồm nghiên cứu</w:t>
      </w:r>
      <w:r w:rsidRPr="00F61DBB">
        <w:rPr>
          <w:rStyle w:val="Strong"/>
          <w:rFonts w:ascii="Times New Roman" w:hAnsi="Times New Roman" w:cs="Times New Roman"/>
          <w:b w:val="0"/>
          <w:sz w:val="28"/>
          <w:szCs w:val="28"/>
        </w:rPr>
        <w:t xml:space="preserve"> giữa bản vẽ thiết kế, thuyết minh thiết kế, chỉ dẫn kỹ thuật và các tài liệu kỹ thuật khác</w:t>
      </w:r>
      <w:r w:rsidRPr="00F61DBB">
        <w:rPr>
          <w:rFonts w:ascii="Times New Roman" w:hAnsi="Times New Roman" w:cs="Times New Roman"/>
          <w:bCs/>
          <w:sz w:val="28"/>
          <w:szCs w:val="28"/>
        </w:rPr>
        <w:t xml:space="preserve"> nhằm bảo đảm việc xác định khối lượng được đầy đủ và thống nhất.</w:t>
      </w:r>
    </w:p>
    <w:p w14:paraId="41684ADA" w14:textId="77777777" w:rsidR="008C0623" w:rsidRPr="00F61DBB" w:rsidRDefault="008C0623" w:rsidP="008C0623">
      <w:pPr>
        <w:spacing w:before="120" w:after="0" w:line="240" w:lineRule="auto"/>
        <w:ind w:firstLine="720"/>
        <w:jc w:val="both"/>
        <w:rPr>
          <w:rFonts w:ascii="Times New Roman" w:hAnsi="Times New Roman" w:cs="Times New Roman"/>
          <w:bCs/>
          <w:i/>
          <w:sz w:val="28"/>
          <w:szCs w:val="28"/>
        </w:rPr>
      </w:pPr>
      <w:r w:rsidRPr="00F61DBB">
        <w:rPr>
          <w:rFonts w:ascii="Times New Roman" w:hAnsi="Times New Roman" w:cs="Times New Roman"/>
          <w:bCs/>
          <w:i/>
          <w:sz w:val="28"/>
          <w:szCs w:val="28"/>
        </w:rPr>
        <w:t>b) Xác định phạm vi đo bóc khối lượng</w:t>
      </w:r>
    </w:p>
    <w:p w14:paraId="590C54AD" w14:textId="77777777"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 xml:space="preserve">Trên cơ sở hồ sơ thiết kế xây dựng và phạm vi của dự án, xác định </w:t>
      </w:r>
      <w:r w:rsidRPr="00F61DBB">
        <w:rPr>
          <w:rStyle w:val="Strong"/>
          <w:rFonts w:ascii="Times New Roman" w:hAnsi="Times New Roman" w:cs="Times New Roman"/>
          <w:b w:val="0"/>
          <w:sz w:val="28"/>
          <w:szCs w:val="28"/>
        </w:rPr>
        <w:t>phạm vi các công tác xây dựng cần đo bóc khối lượng</w:t>
      </w:r>
      <w:r w:rsidRPr="00F61DBB">
        <w:rPr>
          <w:rFonts w:ascii="Times New Roman" w:hAnsi="Times New Roman" w:cs="Times New Roman"/>
          <w:bCs/>
          <w:sz w:val="28"/>
          <w:szCs w:val="28"/>
        </w:rPr>
        <w:t>, bao gồm:</w:t>
      </w:r>
    </w:p>
    <w:p w14:paraId="491955A0" w14:textId="23E8EC5D"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 xml:space="preserve">- </w:t>
      </w:r>
      <w:r w:rsidR="00420641" w:rsidRPr="00F61DBB">
        <w:rPr>
          <w:rFonts w:ascii="Times New Roman" w:hAnsi="Times New Roman" w:cs="Times New Roman"/>
          <w:bCs/>
          <w:sz w:val="28"/>
          <w:szCs w:val="28"/>
        </w:rPr>
        <w:t>C</w:t>
      </w:r>
      <w:r w:rsidRPr="00F61DBB">
        <w:rPr>
          <w:rFonts w:ascii="Times New Roman" w:hAnsi="Times New Roman" w:cs="Times New Roman"/>
          <w:bCs/>
          <w:sz w:val="28"/>
          <w:szCs w:val="28"/>
        </w:rPr>
        <w:t>ác công tác xây dựng thuộc từng hạng mục công trình;</w:t>
      </w:r>
    </w:p>
    <w:p w14:paraId="6BF6C0BA" w14:textId="28352F6C"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 xml:space="preserve">- </w:t>
      </w:r>
      <w:r w:rsidR="00420641" w:rsidRPr="00F61DBB">
        <w:rPr>
          <w:rFonts w:ascii="Times New Roman" w:hAnsi="Times New Roman" w:cs="Times New Roman"/>
          <w:bCs/>
          <w:sz w:val="28"/>
          <w:szCs w:val="28"/>
        </w:rPr>
        <w:t>C</w:t>
      </w:r>
      <w:r w:rsidRPr="00F61DBB">
        <w:rPr>
          <w:rFonts w:ascii="Times New Roman" w:hAnsi="Times New Roman" w:cs="Times New Roman"/>
          <w:bCs/>
          <w:sz w:val="28"/>
          <w:szCs w:val="28"/>
        </w:rPr>
        <w:t>ác cấu kiện và bộ phận công trình cần xác định khối lượng;</w:t>
      </w:r>
    </w:p>
    <w:p w14:paraId="744C8518" w14:textId="2747BA87"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 xml:space="preserve">- </w:t>
      </w:r>
      <w:r w:rsidR="00420641" w:rsidRPr="00F61DBB">
        <w:rPr>
          <w:rFonts w:ascii="Times New Roman" w:hAnsi="Times New Roman" w:cs="Times New Roman"/>
          <w:bCs/>
          <w:sz w:val="28"/>
          <w:szCs w:val="28"/>
        </w:rPr>
        <w:t>C</w:t>
      </w:r>
      <w:r w:rsidRPr="00F61DBB">
        <w:rPr>
          <w:rFonts w:ascii="Times New Roman" w:hAnsi="Times New Roman" w:cs="Times New Roman"/>
          <w:bCs/>
          <w:sz w:val="28"/>
          <w:szCs w:val="28"/>
        </w:rPr>
        <w:t>ác công tác xây dựng phục vụ thi công theo yêu cầu của thiết kế hoặc chỉ dẫn kỹ thuật.</w:t>
      </w:r>
    </w:p>
    <w:p w14:paraId="369AEEB8" w14:textId="363E754B"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lastRenderedPageBreak/>
        <w:t xml:space="preserve">Việc xác định phạm vi đo bóc cần bảo đảm </w:t>
      </w:r>
      <w:r w:rsidRPr="00F61DBB">
        <w:rPr>
          <w:rStyle w:val="Strong"/>
          <w:rFonts w:ascii="Times New Roman" w:hAnsi="Times New Roman" w:cs="Times New Roman"/>
          <w:b w:val="0"/>
          <w:sz w:val="28"/>
          <w:szCs w:val="28"/>
        </w:rPr>
        <w:t>không bỏ sót khối lượng công việc cần thực hiện và không tính trùng khối lượng giữa các công tác xây dựng</w:t>
      </w:r>
      <w:r w:rsidR="00271D01">
        <w:rPr>
          <w:rFonts w:ascii="Times New Roman" w:hAnsi="Times New Roman" w:cs="Times New Roman"/>
          <w:bCs/>
          <w:sz w:val="28"/>
          <w:szCs w:val="28"/>
        </w:rPr>
        <w:t>, giữa các cấu kiện, gi</w:t>
      </w:r>
      <w:r w:rsidR="00D66942">
        <w:rPr>
          <w:rFonts w:ascii="Times New Roman" w:hAnsi="Times New Roman" w:cs="Times New Roman"/>
          <w:bCs/>
          <w:sz w:val="28"/>
          <w:szCs w:val="28"/>
        </w:rPr>
        <w:t>ữa</w:t>
      </w:r>
      <w:r w:rsidR="00271D01">
        <w:rPr>
          <w:rFonts w:ascii="Times New Roman" w:hAnsi="Times New Roman" w:cs="Times New Roman"/>
          <w:bCs/>
          <w:sz w:val="28"/>
          <w:szCs w:val="28"/>
        </w:rPr>
        <w:t xml:space="preserve"> các bộ phận công trình, hạng mục công trình.</w:t>
      </w:r>
    </w:p>
    <w:p w14:paraId="70C4CC34" w14:textId="32399885" w:rsidR="008C0623" w:rsidRPr="00F61DBB" w:rsidRDefault="008C0623" w:rsidP="008C0623">
      <w:pPr>
        <w:spacing w:before="120" w:after="0" w:line="240" w:lineRule="auto"/>
        <w:ind w:firstLine="720"/>
        <w:jc w:val="both"/>
        <w:rPr>
          <w:rFonts w:ascii="Times New Roman" w:hAnsi="Times New Roman" w:cs="Times New Roman"/>
          <w:bCs/>
          <w:i/>
          <w:sz w:val="28"/>
          <w:szCs w:val="28"/>
        </w:rPr>
      </w:pPr>
      <w:r w:rsidRPr="00F61DBB">
        <w:rPr>
          <w:rFonts w:ascii="Times New Roman" w:hAnsi="Times New Roman" w:cs="Times New Roman"/>
          <w:bCs/>
          <w:i/>
          <w:sz w:val="28"/>
          <w:szCs w:val="28"/>
        </w:rPr>
        <w:t>c) Phân chia để đo bóc khối lượng</w:t>
      </w:r>
    </w:p>
    <w:p w14:paraId="48DACC0B" w14:textId="70649839"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Công trình</w:t>
      </w:r>
      <w:r w:rsidR="00271D01">
        <w:rPr>
          <w:rFonts w:ascii="Times New Roman" w:hAnsi="Times New Roman" w:cs="Times New Roman"/>
          <w:bCs/>
          <w:sz w:val="28"/>
          <w:szCs w:val="28"/>
        </w:rPr>
        <w:t xml:space="preserve"> có thể</w:t>
      </w:r>
      <w:r w:rsidRPr="00F61DBB">
        <w:rPr>
          <w:rFonts w:ascii="Times New Roman" w:hAnsi="Times New Roman" w:cs="Times New Roman"/>
          <w:bCs/>
          <w:sz w:val="28"/>
          <w:szCs w:val="28"/>
        </w:rPr>
        <w:t xml:space="preserve"> được phân chia thành </w:t>
      </w:r>
      <w:r w:rsidR="00271D01">
        <w:rPr>
          <w:rStyle w:val="Strong"/>
          <w:rFonts w:ascii="Times New Roman" w:hAnsi="Times New Roman" w:cs="Times New Roman"/>
          <w:b w:val="0"/>
          <w:sz w:val="28"/>
          <w:szCs w:val="28"/>
        </w:rPr>
        <w:t>từng phần</w:t>
      </w:r>
      <w:r w:rsidRPr="00F61DBB">
        <w:rPr>
          <w:rFonts w:ascii="Times New Roman" w:hAnsi="Times New Roman" w:cs="Times New Roman"/>
          <w:bCs/>
          <w:sz w:val="28"/>
          <w:szCs w:val="28"/>
        </w:rPr>
        <w:t xml:space="preserve"> phù hợp với đặc điểm của hồ sơ thiết kế đo bóc khối lượng. Việc phân chia có thể thực hiện theo các cách sau:</w:t>
      </w:r>
    </w:p>
    <w:p w14:paraId="0CD2A43B" w14:textId="6FF38799"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 xml:space="preserve">- </w:t>
      </w:r>
      <w:r w:rsidR="00420641" w:rsidRPr="00F61DBB">
        <w:rPr>
          <w:rFonts w:ascii="Times New Roman" w:hAnsi="Times New Roman" w:cs="Times New Roman"/>
          <w:bCs/>
          <w:sz w:val="28"/>
          <w:szCs w:val="28"/>
        </w:rPr>
        <w:t>T</w:t>
      </w:r>
      <w:r w:rsidRPr="00F61DBB">
        <w:rPr>
          <w:rFonts w:ascii="Times New Roman" w:hAnsi="Times New Roman" w:cs="Times New Roman"/>
          <w:bCs/>
          <w:sz w:val="28"/>
          <w:szCs w:val="28"/>
        </w:rPr>
        <w:t xml:space="preserve">heo </w:t>
      </w:r>
      <w:r w:rsidRPr="00F61DBB">
        <w:rPr>
          <w:rStyle w:val="Strong"/>
          <w:rFonts w:ascii="Times New Roman" w:hAnsi="Times New Roman" w:cs="Times New Roman"/>
          <w:b w:val="0"/>
          <w:sz w:val="28"/>
          <w:szCs w:val="28"/>
        </w:rPr>
        <w:t>hạng mục công trình hoặc bộ phận công trình</w:t>
      </w:r>
      <w:r w:rsidRPr="00F61DBB">
        <w:rPr>
          <w:rFonts w:ascii="Times New Roman" w:hAnsi="Times New Roman" w:cs="Times New Roman"/>
          <w:bCs/>
          <w:sz w:val="28"/>
          <w:szCs w:val="28"/>
        </w:rPr>
        <w:t>;</w:t>
      </w:r>
    </w:p>
    <w:p w14:paraId="07F323EF" w14:textId="37263EAE"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 xml:space="preserve">- </w:t>
      </w:r>
      <w:r w:rsidR="00420641" w:rsidRPr="00F61DBB">
        <w:rPr>
          <w:rFonts w:ascii="Times New Roman" w:hAnsi="Times New Roman" w:cs="Times New Roman"/>
          <w:bCs/>
          <w:sz w:val="28"/>
          <w:szCs w:val="28"/>
        </w:rPr>
        <w:t>T</w:t>
      </w:r>
      <w:r w:rsidRPr="00F61DBB">
        <w:rPr>
          <w:rFonts w:ascii="Times New Roman" w:hAnsi="Times New Roman" w:cs="Times New Roman"/>
          <w:bCs/>
          <w:sz w:val="28"/>
          <w:szCs w:val="28"/>
        </w:rPr>
        <w:t xml:space="preserve">heo </w:t>
      </w:r>
      <w:r w:rsidRPr="00F61DBB">
        <w:rPr>
          <w:rStyle w:val="Strong"/>
          <w:rFonts w:ascii="Times New Roman" w:hAnsi="Times New Roman" w:cs="Times New Roman"/>
          <w:b w:val="0"/>
          <w:sz w:val="28"/>
          <w:szCs w:val="28"/>
        </w:rPr>
        <w:t>cấu kiện xây dựng</w:t>
      </w:r>
      <w:r w:rsidRPr="00F61DBB">
        <w:rPr>
          <w:rFonts w:ascii="Times New Roman" w:hAnsi="Times New Roman" w:cs="Times New Roman"/>
          <w:bCs/>
          <w:sz w:val="28"/>
          <w:szCs w:val="28"/>
        </w:rPr>
        <w:t>;</w:t>
      </w:r>
    </w:p>
    <w:p w14:paraId="15B639A8" w14:textId="08FCD91B"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 xml:space="preserve">- </w:t>
      </w:r>
      <w:r w:rsidR="00420641" w:rsidRPr="00F61DBB">
        <w:rPr>
          <w:rFonts w:ascii="Times New Roman" w:hAnsi="Times New Roman" w:cs="Times New Roman"/>
          <w:bCs/>
          <w:sz w:val="28"/>
          <w:szCs w:val="28"/>
        </w:rPr>
        <w:t>T</w:t>
      </w:r>
      <w:r w:rsidRPr="00F61DBB">
        <w:rPr>
          <w:rFonts w:ascii="Times New Roman" w:hAnsi="Times New Roman" w:cs="Times New Roman"/>
          <w:bCs/>
          <w:sz w:val="28"/>
          <w:szCs w:val="28"/>
        </w:rPr>
        <w:t xml:space="preserve">heo </w:t>
      </w:r>
      <w:r w:rsidRPr="00F61DBB">
        <w:rPr>
          <w:rStyle w:val="Strong"/>
          <w:rFonts w:ascii="Times New Roman" w:hAnsi="Times New Roman" w:cs="Times New Roman"/>
          <w:b w:val="0"/>
          <w:sz w:val="28"/>
          <w:szCs w:val="28"/>
        </w:rPr>
        <w:t>nhóm công tác xây dựng</w:t>
      </w:r>
      <w:r w:rsidRPr="00F61DBB">
        <w:rPr>
          <w:rFonts w:ascii="Times New Roman" w:hAnsi="Times New Roman" w:cs="Times New Roman"/>
          <w:bCs/>
          <w:sz w:val="28"/>
          <w:szCs w:val="28"/>
        </w:rPr>
        <w:t>.</w:t>
      </w:r>
    </w:p>
    <w:p w14:paraId="0ACE8D7E" w14:textId="358C1AB6"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 xml:space="preserve">Cách phân chia cần bảo đảm </w:t>
      </w:r>
      <w:r w:rsidRPr="00F61DBB">
        <w:rPr>
          <w:rStyle w:val="Strong"/>
          <w:rFonts w:ascii="Times New Roman" w:hAnsi="Times New Roman" w:cs="Times New Roman"/>
          <w:b w:val="0"/>
          <w:sz w:val="28"/>
          <w:szCs w:val="28"/>
        </w:rPr>
        <w:t xml:space="preserve">thuận lợi cho việc xác định khối lượng và tổng hợp khối lượng </w:t>
      </w:r>
      <w:r w:rsidR="007A4924">
        <w:rPr>
          <w:rStyle w:val="Strong"/>
          <w:rFonts w:ascii="Times New Roman" w:hAnsi="Times New Roman" w:cs="Times New Roman"/>
          <w:b w:val="0"/>
          <w:sz w:val="28"/>
          <w:szCs w:val="28"/>
        </w:rPr>
        <w:t>tương ứng phù hợp với giá xây dựng sử dụng, áp dụng để xác định chi phí</w:t>
      </w:r>
      <w:r w:rsidRPr="00F61DBB">
        <w:rPr>
          <w:rFonts w:ascii="Times New Roman" w:hAnsi="Times New Roman" w:cs="Times New Roman"/>
          <w:bCs/>
          <w:sz w:val="28"/>
          <w:szCs w:val="28"/>
        </w:rPr>
        <w:t>.</w:t>
      </w:r>
    </w:p>
    <w:p w14:paraId="3116DBBD" w14:textId="77777777" w:rsidR="008C0623" w:rsidRPr="00F61DBB" w:rsidRDefault="008C0623" w:rsidP="008C0623">
      <w:pPr>
        <w:spacing w:before="120" w:after="0" w:line="240" w:lineRule="auto"/>
        <w:ind w:firstLine="720"/>
        <w:jc w:val="both"/>
        <w:rPr>
          <w:rFonts w:ascii="Times New Roman" w:hAnsi="Times New Roman" w:cs="Times New Roman"/>
          <w:bCs/>
          <w:i/>
          <w:sz w:val="28"/>
          <w:szCs w:val="28"/>
        </w:rPr>
      </w:pPr>
      <w:r w:rsidRPr="00F61DBB">
        <w:rPr>
          <w:rFonts w:ascii="Times New Roman" w:hAnsi="Times New Roman" w:cs="Times New Roman"/>
          <w:bCs/>
          <w:i/>
          <w:sz w:val="28"/>
          <w:szCs w:val="28"/>
        </w:rPr>
        <w:t>d) Xác định kích thước và thông số để tính khối lượng</w:t>
      </w:r>
    </w:p>
    <w:p w14:paraId="54F8A7A4" w14:textId="00B921E3"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Căn cứ vào hồ sơ thiết kế xây dựng</w:t>
      </w:r>
      <w:r w:rsidR="00512824">
        <w:rPr>
          <w:rFonts w:ascii="Times New Roman" w:hAnsi="Times New Roman" w:cs="Times New Roman"/>
          <w:bCs/>
          <w:sz w:val="28"/>
          <w:szCs w:val="28"/>
        </w:rPr>
        <w:t xml:space="preserve"> và các tài liệu liên quan</w:t>
      </w:r>
      <w:r w:rsidRPr="00F61DBB">
        <w:rPr>
          <w:rFonts w:ascii="Times New Roman" w:hAnsi="Times New Roman" w:cs="Times New Roman"/>
          <w:bCs/>
          <w:sz w:val="28"/>
          <w:szCs w:val="28"/>
        </w:rPr>
        <w:t>, xác định các kích thước và thông số cần thiết để tính toán khối lượng, bao gồm:</w:t>
      </w:r>
    </w:p>
    <w:p w14:paraId="62443171" w14:textId="106A6D5D"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 xml:space="preserve">- </w:t>
      </w:r>
      <w:r w:rsidR="00420641" w:rsidRPr="00F61DBB">
        <w:rPr>
          <w:rFonts w:ascii="Times New Roman" w:hAnsi="Times New Roman" w:cs="Times New Roman"/>
          <w:bCs/>
          <w:sz w:val="28"/>
          <w:szCs w:val="28"/>
        </w:rPr>
        <w:t>C</w:t>
      </w:r>
      <w:r w:rsidRPr="00F61DBB">
        <w:rPr>
          <w:rFonts w:ascii="Times New Roman" w:hAnsi="Times New Roman" w:cs="Times New Roman"/>
          <w:bCs/>
          <w:sz w:val="28"/>
          <w:szCs w:val="28"/>
        </w:rPr>
        <w:t>hiều dài, chiều rộng, chiều cao;</w:t>
      </w:r>
    </w:p>
    <w:p w14:paraId="6D29A758" w14:textId="33154FF5"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 xml:space="preserve">- </w:t>
      </w:r>
      <w:r w:rsidR="00420641" w:rsidRPr="00F61DBB">
        <w:rPr>
          <w:rFonts w:ascii="Times New Roman" w:hAnsi="Times New Roman" w:cs="Times New Roman"/>
          <w:bCs/>
          <w:sz w:val="28"/>
          <w:szCs w:val="28"/>
        </w:rPr>
        <w:t>D</w:t>
      </w:r>
      <w:r w:rsidRPr="00F61DBB">
        <w:rPr>
          <w:rFonts w:ascii="Times New Roman" w:hAnsi="Times New Roman" w:cs="Times New Roman"/>
          <w:bCs/>
          <w:sz w:val="28"/>
          <w:szCs w:val="28"/>
        </w:rPr>
        <w:t>iện tích hoặc thể tích;</w:t>
      </w:r>
    </w:p>
    <w:p w14:paraId="7205DF5D" w14:textId="1FA806A0"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 xml:space="preserve">- </w:t>
      </w:r>
      <w:r w:rsidR="00420641" w:rsidRPr="00F61DBB">
        <w:rPr>
          <w:rFonts w:ascii="Times New Roman" w:hAnsi="Times New Roman" w:cs="Times New Roman"/>
          <w:bCs/>
          <w:sz w:val="28"/>
          <w:szCs w:val="28"/>
        </w:rPr>
        <w:t>S</w:t>
      </w:r>
      <w:r w:rsidRPr="00F61DBB">
        <w:rPr>
          <w:rFonts w:ascii="Times New Roman" w:hAnsi="Times New Roman" w:cs="Times New Roman"/>
          <w:bCs/>
          <w:sz w:val="28"/>
          <w:szCs w:val="28"/>
        </w:rPr>
        <w:t>ố lượng cấu kiện hoặc thiết bị; các thông số kỹ thuật khác có liên quan.</w:t>
      </w:r>
    </w:p>
    <w:p w14:paraId="6656F17D" w14:textId="77777777"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 xml:space="preserve">Kích thước dùng để đo bóc khối lượng được lấy </w:t>
      </w:r>
      <w:r w:rsidRPr="00F61DBB">
        <w:rPr>
          <w:rStyle w:val="Strong"/>
          <w:rFonts w:ascii="Times New Roman" w:hAnsi="Times New Roman" w:cs="Times New Roman"/>
          <w:b w:val="0"/>
          <w:sz w:val="28"/>
          <w:szCs w:val="28"/>
        </w:rPr>
        <w:t>theo kích thước thể hiện trong hồ sơ thiết kế xây dựng</w:t>
      </w:r>
      <w:r w:rsidRPr="00F61DBB">
        <w:rPr>
          <w:rFonts w:ascii="Times New Roman" w:hAnsi="Times New Roman" w:cs="Times New Roman"/>
          <w:bCs/>
          <w:sz w:val="28"/>
          <w:szCs w:val="28"/>
        </w:rPr>
        <w:t>.</w:t>
      </w:r>
    </w:p>
    <w:p w14:paraId="307B283F" w14:textId="77777777" w:rsidR="008C0623" w:rsidRPr="00F61DBB" w:rsidRDefault="008C0623" w:rsidP="008C0623">
      <w:pPr>
        <w:spacing w:before="120" w:after="0" w:line="240" w:lineRule="auto"/>
        <w:ind w:firstLine="720"/>
        <w:jc w:val="both"/>
        <w:rPr>
          <w:rFonts w:ascii="Times New Roman" w:hAnsi="Times New Roman" w:cs="Times New Roman"/>
          <w:bCs/>
          <w:i/>
          <w:sz w:val="28"/>
          <w:szCs w:val="28"/>
        </w:rPr>
      </w:pPr>
      <w:r w:rsidRPr="00F61DBB">
        <w:rPr>
          <w:rFonts w:ascii="Times New Roman" w:hAnsi="Times New Roman" w:cs="Times New Roman"/>
          <w:bCs/>
          <w:i/>
          <w:sz w:val="28"/>
          <w:szCs w:val="28"/>
        </w:rPr>
        <w:t>đ) Tính toán khối lượng các công tác xây dựng</w:t>
      </w:r>
    </w:p>
    <w:p w14:paraId="7FC3B892" w14:textId="77777777"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Trên cơ sở các kích thước và thông số đã xác định, thực hiện tính toán khối lượng các công tác xây dựng theo:</w:t>
      </w:r>
    </w:p>
    <w:p w14:paraId="128CC861" w14:textId="4DB58FA1"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 xml:space="preserve">- </w:t>
      </w:r>
      <w:r w:rsidR="00420641" w:rsidRPr="00F61DBB">
        <w:rPr>
          <w:rFonts w:ascii="Times New Roman" w:hAnsi="Times New Roman" w:cs="Times New Roman"/>
          <w:bCs/>
          <w:sz w:val="28"/>
          <w:szCs w:val="28"/>
        </w:rPr>
        <w:t>K</w:t>
      </w:r>
      <w:r w:rsidRPr="00F61DBB">
        <w:rPr>
          <w:rFonts w:ascii="Times New Roman" w:hAnsi="Times New Roman" w:cs="Times New Roman"/>
          <w:bCs/>
          <w:sz w:val="28"/>
          <w:szCs w:val="28"/>
        </w:rPr>
        <w:t>ích thước hình học của cấu kiện hoặc bộ phận công trình;</w:t>
      </w:r>
    </w:p>
    <w:p w14:paraId="3DEFF726" w14:textId="354B6F9A"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 xml:space="preserve">- </w:t>
      </w:r>
      <w:r w:rsidR="00420641" w:rsidRPr="00F61DBB">
        <w:rPr>
          <w:rFonts w:ascii="Times New Roman" w:hAnsi="Times New Roman" w:cs="Times New Roman"/>
          <w:bCs/>
          <w:sz w:val="28"/>
          <w:szCs w:val="28"/>
        </w:rPr>
        <w:t>S</w:t>
      </w:r>
      <w:r w:rsidRPr="00F61DBB">
        <w:rPr>
          <w:rFonts w:ascii="Times New Roman" w:hAnsi="Times New Roman" w:cs="Times New Roman"/>
          <w:bCs/>
          <w:sz w:val="28"/>
          <w:szCs w:val="28"/>
        </w:rPr>
        <w:t>ố lượng cấu kiện hoặc thiết bị;</w:t>
      </w:r>
    </w:p>
    <w:p w14:paraId="39E93257" w14:textId="000CF4AA"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 xml:space="preserve">- </w:t>
      </w:r>
      <w:r w:rsidR="00821840">
        <w:rPr>
          <w:rFonts w:ascii="Times New Roman" w:hAnsi="Times New Roman" w:cs="Times New Roman"/>
          <w:bCs/>
          <w:sz w:val="28"/>
          <w:szCs w:val="28"/>
        </w:rPr>
        <w:t>C</w:t>
      </w:r>
      <w:r w:rsidRPr="00F61DBB">
        <w:rPr>
          <w:rFonts w:ascii="Times New Roman" w:hAnsi="Times New Roman" w:cs="Times New Roman"/>
          <w:bCs/>
          <w:sz w:val="28"/>
          <w:szCs w:val="28"/>
        </w:rPr>
        <w:t>ông thức tính toán phù hợp với từng loại khối lượng.</w:t>
      </w:r>
    </w:p>
    <w:p w14:paraId="423CFCA9" w14:textId="6F0AABF8"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 xml:space="preserve">Khối lượng các công tác xây dựng được xác định theo </w:t>
      </w:r>
      <w:r w:rsidRPr="00F61DBB">
        <w:rPr>
          <w:rStyle w:val="Strong"/>
          <w:rFonts w:ascii="Times New Roman" w:hAnsi="Times New Roman" w:cs="Times New Roman"/>
          <w:b w:val="0"/>
          <w:sz w:val="28"/>
          <w:szCs w:val="28"/>
        </w:rPr>
        <w:t>đơn vị đo phù hợp với hệ thống định mức</w:t>
      </w:r>
      <w:r w:rsidR="00613A49" w:rsidRPr="00F61DBB">
        <w:rPr>
          <w:rStyle w:val="Strong"/>
          <w:rFonts w:ascii="Times New Roman" w:hAnsi="Times New Roman" w:cs="Times New Roman"/>
          <w:b w:val="0"/>
          <w:sz w:val="28"/>
          <w:szCs w:val="28"/>
        </w:rPr>
        <w:t>, giá</w:t>
      </w:r>
      <w:r w:rsidRPr="00F61DBB">
        <w:rPr>
          <w:rStyle w:val="Strong"/>
          <w:rFonts w:ascii="Times New Roman" w:hAnsi="Times New Roman" w:cs="Times New Roman"/>
          <w:b w:val="0"/>
          <w:sz w:val="28"/>
          <w:szCs w:val="28"/>
        </w:rPr>
        <w:t xml:space="preserve"> xây dựng</w:t>
      </w:r>
      <w:r w:rsidRPr="00F61DBB">
        <w:rPr>
          <w:rFonts w:ascii="Times New Roman" w:hAnsi="Times New Roman" w:cs="Times New Roman"/>
          <w:bCs/>
          <w:sz w:val="28"/>
          <w:szCs w:val="28"/>
        </w:rPr>
        <w:t>.</w:t>
      </w:r>
    </w:p>
    <w:p w14:paraId="38B5BD0E" w14:textId="77777777" w:rsidR="008C0623" w:rsidRPr="00F61DBB" w:rsidRDefault="008C0623" w:rsidP="008C0623">
      <w:pPr>
        <w:spacing w:before="120" w:after="0" w:line="240" w:lineRule="auto"/>
        <w:ind w:firstLine="720"/>
        <w:jc w:val="both"/>
        <w:rPr>
          <w:rFonts w:ascii="Times New Roman" w:hAnsi="Times New Roman" w:cs="Times New Roman"/>
          <w:bCs/>
          <w:i/>
          <w:sz w:val="28"/>
          <w:szCs w:val="28"/>
        </w:rPr>
      </w:pPr>
      <w:r w:rsidRPr="00F61DBB">
        <w:rPr>
          <w:rFonts w:ascii="Times New Roman" w:hAnsi="Times New Roman" w:cs="Times New Roman"/>
          <w:bCs/>
          <w:i/>
          <w:sz w:val="28"/>
          <w:szCs w:val="28"/>
        </w:rPr>
        <w:t>e) Tổng hợp và kiểm tra khối lượng</w:t>
      </w:r>
    </w:p>
    <w:p w14:paraId="2F229DE0" w14:textId="1BBB2A90"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 xml:space="preserve">Sau khi thực hiện đo bóc, khối lượng các công tác xây dựng cần được </w:t>
      </w:r>
      <w:r w:rsidRPr="00F61DBB">
        <w:rPr>
          <w:rStyle w:val="Strong"/>
          <w:rFonts w:ascii="Times New Roman" w:hAnsi="Times New Roman" w:cs="Times New Roman"/>
          <w:b w:val="0"/>
          <w:sz w:val="28"/>
          <w:szCs w:val="28"/>
        </w:rPr>
        <w:t xml:space="preserve">tổng hợp theo từng hạng mục công trình </w:t>
      </w:r>
      <w:r w:rsidR="00FE0F94">
        <w:rPr>
          <w:rStyle w:val="Strong"/>
          <w:rFonts w:ascii="Times New Roman" w:hAnsi="Times New Roman" w:cs="Times New Roman"/>
          <w:b w:val="0"/>
          <w:sz w:val="28"/>
          <w:szCs w:val="28"/>
        </w:rPr>
        <w:t>theo bộ phận công trình, theo cấu kiện xây dựng hoặc</w:t>
      </w:r>
      <w:r w:rsidRPr="00F61DBB">
        <w:rPr>
          <w:rStyle w:val="Strong"/>
          <w:rFonts w:ascii="Times New Roman" w:hAnsi="Times New Roman" w:cs="Times New Roman"/>
          <w:b w:val="0"/>
          <w:sz w:val="28"/>
          <w:szCs w:val="28"/>
        </w:rPr>
        <w:t xml:space="preserve"> theo từng nhóm công tác xây dựng</w:t>
      </w:r>
      <w:r w:rsidRPr="00F61DBB">
        <w:rPr>
          <w:rFonts w:ascii="Times New Roman" w:hAnsi="Times New Roman" w:cs="Times New Roman"/>
          <w:bCs/>
          <w:sz w:val="28"/>
          <w:szCs w:val="28"/>
        </w:rPr>
        <w:t xml:space="preserve">. Việc tổng hợp và kiểm </w:t>
      </w:r>
      <w:r w:rsidR="00FE0F94">
        <w:rPr>
          <w:rFonts w:ascii="Times New Roman" w:hAnsi="Times New Roman" w:cs="Times New Roman"/>
          <w:bCs/>
          <w:sz w:val="28"/>
          <w:szCs w:val="28"/>
        </w:rPr>
        <w:t>soát</w:t>
      </w:r>
      <w:r w:rsidRPr="00F61DBB">
        <w:rPr>
          <w:rFonts w:ascii="Times New Roman" w:hAnsi="Times New Roman" w:cs="Times New Roman"/>
          <w:bCs/>
          <w:sz w:val="28"/>
          <w:szCs w:val="28"/>
        </w:rPr>
        <w:t xml:space="preserve"> khối lượng cần bảo đảm:</w:t>
      </w:r>
    </w:p>
    <w:p w14:paraId="5E0F6168" w14:textId="7BC3E70B"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 xml:space="preserve">- </w:t>
      </w:r>
      <w:r w:rsidR="00420641" w:rsidRPr="00F61DBB">
        <w:rPr>
          <w:rFonts w:ascii="Times New Roman" w:hAnsi="Times New Roman" w:cs="Times New Roman"/>
          <w:bCs/>
          <w:sz w:val="28"/>
          <w:szCs w:val="28"/>
        </w:rPr>
        <w:t>K</w:t>
      </w:r>
      <w:r w:rsidRPr="00F61DBB">
        <w:rPr>
          <w:rFonts w:ascii="Times New Roman" w:hAnsi="Times New Roman" w:cs="Times New Roman"/>
          <w:bCs/>
          <w:sz w:val="28"/>
          <w:szCs w:val="28"/>
        </w:rPr>
        <w:t xml:space="preserve">hối lượng được xác định </w:t>
      </w:r>
      <w:r w:rsidRPr="00F61DBB">
        <w:rPr>
          <w:rStyle w:val="Strong"/>
          <w:rFonts w:ascii="Times New Roman" w:hAnsi="Times New Roman" w:cs="Times New Roman"/>
          <w:b w:val="0"/>
          <w:sz w:val="28"/>
          <w:szCs w:val="28"/>
        </w:rPr>
        <w:t>đầy đủ và không trùng lặp</w:t>
      </w:r>
      <w:r w:rsidRPr="00F61DBB">
        <w:rPr>
          <w:rFonts w:ascii="Times New Roman" w:hAnsi="Times New Roman" w:cs="Times New Roman"/>
          <w:bCs/>
          <w:sz w:val="28"/>
          <w:szCs w:val="28"/>
        </w:rPr>
        <w:t>;</w:t>
      </w:r>
    </w:p>
    <w:p w14:paraId="0F18B41E" w14:textId="42692EA8"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lastRenderedPageBreak/>
        <w:t xml:space="preserve">- </w:t>
      </w:r>
      <w:r w:rsidR="00420641" w:rsidRPr="00F61DBB">
        <w:rPr>
          <w:rFonts w:ascii="Times New Roman" w:hAnsi="Times New Roman" w:cs="Times New Roman"/>
          <w:bCs/>
          <w:sz w:val="28"/>
          <w:szCs w:val="28"/>
        </w:rPr>
        <w:t>K</w:t>
      </w:r>
      <w:r w:rsidRPr="00F61DBB">
        <w:rPr>
          <w:rFonts w:ascii="Times New Roman" w:hAnsi="Times New Roman" w:cs="Times New Roman"/>
          <w:bCs/>
          <w:sz w:val="28"/>
          <w:szCs w:val="28"/>
        </w:rPr>
        <w:t xml:space="preserve">hối lượng phù hợp với </w:t>
      </w:r>
      <w:r w:rsidRPr="00F61DBB">
        <w:rPr>
          <w:rStyle w:val="Strong"/>
          <w:rFonts w:ascii="Times New Roman" w:hAnsi="Times New Roman" w:cs="Times New Roman"/>
          <w:b w:val="0"/>
          <w:sz w:val="28"/>
          <w:szCs w:val="28"/>
        </w:rPr>
        <w:t>phạm vi công việc của thiết kế</w:t>
      </w:r>
      <w:r w:rsidRPr="00F61DBB">
        <w:rPr>
          <w:rFonts w:ascii="Times New Roman" w:hAnsi="Times New Roman" w:cs="Times New Roman"/>
          <w:bCs/>
          <w:sz w:val="28"/>
          <w:szCs w:val="28"/>
        </w:rPr>
        <w:t>;</w:t>
      </w:r>
    </w:p>
    <w:p w14:paraId="41C29480" w14:textId="57DF7364"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 xml:space="preserve">- </w:t>
      </w:r>
      <w:r w:rsidR="00FE0F94">
        <w:rPr>
          <w:rFonts w:ascii="Times New Roman" w:hAnsi="Times New Roman" w:cs="Times New Roman"/>
          <w:bCs/>
          <w:sz w:val="28"/>
          <w:szCs w:val="28"/>
        </w:rPr>
        <w:t>T</w:t>
      </w:r>
      <w:r w:rsidRPr="00F61DBB">
        <w:rPr>
          <w:rStyle w:val="Strong"/>
          <w:rFonts w:ascii="Times New Roman" w:hAnsi="Times New Roman" w:cs="Times New Roman"/>
          <w:b w:val="0"/>
          <w:sz w:val="28"/>
          <w:szCs w:val="28"/>
        </w:rPr>
        <w:t>hống nhất giữa các bộ phận của hồ sơ tính toán khối lượng</w:t>
      </w:r>
      <w:r w:rsidRPr="00F61DBB">
        <w:rPr>
          <w:rFonts w:ascii="Times New Roman" w:hAnsi="Times New Roman" w:cs="Times New Roman"/>
          <w:bCs/>
          <w:sz w:val="28"/>
          <w:szCs w:val="28"/>
        </w:rPr>
        <w:t>.</w:t>
      </w:r>
    </w:p>
    <w:p w14:paraId="60C7D5C7" w14:textId="6CC0664E" w:rsidR="008C0623" w:rsidRPr="00F61DBB" w:rsidRDefault="008C0623" w:rsidP="008C0623">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 xml:space="preserve">Trường hợp phát hiện sự khác biệt hoặc chưa rõ trong hồ sơ thiết kế, cần </w:t>
      </w:r>
      <w:r w:rsidRPr="00F61DBB">
        <w:rPr>
          <w:rStyle w:val="Strong"/>
          <w:rFonts w:ascii="Times New Roman" w:hAnsi="Times New Roman" w:cs="Times New Roman"/>
          <w:b w:val="0"/>
          <w:sz w:val="28"/>
          <w:szCs w:val="28"/>
        </w:rPr>
        <w:t>đối chiếu lại các tài liệu thiết kế hoặc làm rõ với đơn vị thiết kế</w:t>
      </w:r>
      <w:r w:rsidRPr="00F61DBB">
        <w:rPr>
          <w:rFonts w:ascii="Times New Roman" w:hAnsi="Times New Roman" w:cs="Times New Roman"/>
          <w:bCs/>
          <w:sz w:val="28"/>
          <w:szCs w:val="28"/>
        </w:rPr>
        <w:t xml:space="preserve"> trước khi hoàn thiện bảng khối lượng.</w:t>
      </w:r>
    </w:p>
    <w:p w14:paraId="2C21A66A" w14:textId="2E68E626" w:rsidR="00221C53" w:rsidRPr="00194242" w:rsidRDefault="00221C53" w:rsidP="008C0623">
      <w:pPr>
        <w:spacing w:before="120" w:after="0" w:line="240" w:lineRule="auto"/>
        <w:ind w:firstLine="720"/>
        <w:jc w:val="both"/>
        <w:rPr>
          <w:rFonts w:ascii="Times New Roman" w:eastAsia="Times New Roman" w:hAnsi="Times New Roman" w:cs="Times New Roman"/>
          <w:b/>
          <w:bCs/>
          <w:i/>
          <w:sz w:val="28"/>
          <w:szCs w:val="28"/>
        </w:rPr>
      </w:pPr>
      <w:r w:rsidRPr="00194242">
        <w:rPr>
          <w:rFonts w:ascii="Times New Roman" w:eastAsia="Times New Roman" w:hAnsi="Times New Roman" w:cs="Times New Roman"/>
          <w:b/>
          <w:bCs/>
          <w:i/>
          <w:sz w:val="28"/>
          <w:szCs w:val="28"/>
        </w:rPr>
        <w:t>3.2. Đo bóc theo diện tích, quy mô công suất hoặc năng lực phục vụ theo thiết kế công trình</w:t>
      </w:r>
    </w:p>
    <w:p w14:paraId="1BD89D37" w14:textId="66BD8A57" w:rsidR="00CD5CDF" w:rsidRPr="00CD5CDF" w:rsidRDefault="00CD5CDF" w:rsidP="00CD5CDF">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a)</w:t>
      </w:r>
      <w:r w:rsidRPr="00CD5CDF">
        <w:rPr>
          <w:rFonts w:ascii="Times New Roman" w:hAnsi="Times New Roman" w:cs="Times New Roman"/>
          <w:bCs/>
          <w:sz w:val="28"/>
          <w:szCs w:val="28"/>
        </w:rPr>
        <w:t xml:space="preserve"> Đo bóc theo diện tích xây dựng</w:t>
      </w:r>
    </w:p>
    <w:p w14:paraId="601418F3" w14:textId="5F8DE2AC" w:rsidR="00CD5CDF" w:rsidRPr="00CD5CDF" w:rsidRDefault="00CD5CDF" w:rsidP="00CD5CDF">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w:t>
      </w:r>
      <w:r w:rsidRPr="00CD5CDF">
        <w:rPr>
          <w:rFonts w:ascii="Times New Roman" w:hAnsi="Times New Roman" w:cs="Times New Roman"/>
          <w:bCs/>
          <w:sz w:val="28"/>
          <w:szCs w:val="28"/>
        </w:rPr>
        <w:t xml:space="preserve"> Đo bóc theo diện tích sàn xây dựng đối với công trình dân dụng và công nghiệp</w:t>
      </w:r>
    </w:p>
    <w:p w14:paraId="7E0E1789" w14:textId="1BB6CA92" w:rsidR="00CD5CDF" w:rsidRPr="00CD5CDF" w:rsidRDefault="00CD5CDF" w:rsidP="00CD5CDF">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w:t>
      </w:r>
      <w:r w:rsidRPr="00CD5CDF">
        <w:rPr>
          <w:rFonts w:ascii="Times New Roman" w:hAnsi="Times New Roman" w:cs="Times New Roman"/>
          <w:bCs/>
          <w:sz w:val="28"/>
          <w:szCs w:val="28"/>
        </w:rPr>
        <w:t xml:space="preserve"> Khối lượng diện tích sàn xây dựng công trình là tổng diện tích sàn xây dựng của tất cả các tầng, bao gồm cả các tầng hầm, tầng nửa hầm, tầng kỹ thuật, tầng áp mái và tầng mái tum (nếu có). Diện tích sàn xây dựng của một tầng là diện tích sàn xây dựng của tầng đó, gồm cả tường bao (hoặc phần tường chung thuộc về nhà) và diện tích mặt bằng của lôgia, ban công, cầu thang, giếng thang máy, hộp kỹ thuật, ống khói;</w:t>
      </w:r>
    </w:p>
    <w:p w14:paraId="7DA9ED3C" w14:textId="0873A7E8" w:rsidR="00CD5CDF" w:rsidRPr="00CD5CDF" w:rsidRDefault="00CD5CDF" w:rsidP="00CD5CDF">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w:t>
      </w:r>
      <w:r w:rsidRPr="00CD5CDF">
        <w:rPr>
          <w:rFonts w:ascii="Times New Roman" w:hAnsi="Times New Roman" w:cs="Times New Roman"/>
          <w:bCs/>
          <w:sz w:val="28"/>
          <w:szCs w:val="28"/>
        </w:rPr>
        <w:t xml:space="preserve"> Các thông tin mô tả bao gồm: chiều cao công trình (chiều cao từng tầng hoặc chiều cao toàn bộ tòa nhà), số lượng tầng (bao gồm tầng nổi, tầng hầm), tính chất kết cấu, vật liệu sử dụng chủ yếu, biện pháp gia cố nền đặc biệt và các thông tin khác có liên quan đến việc xác định chi phí (nếu có) cần được ghi trong Bảng chi tiết khối lượng công tác xây dựng.</w:t>
      </w:r>
    </w:p>
    <w:p w14:paraId="7AFF0A68" w14:textId="272DC700" w:rsidR="00CD5CDF" w:rsidRPr="00CD5CDF" w:rsidRDefault="00CD5CDF" w:rsidP="00CD5CDF">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w:t>
      </w:r>
      <w:r w:rsidRPr="00CD5CDF">
        <w:rPr>
          <w:rFonts w:ascii="Times New Roman" w:hAnsi="Times New Roman" w:cs="Times New Roman"/>
          <w:bCs/>
          <w:sz w:val="28"/>
          <w:szCs w:val="28"/>
        </w:rPr>
        <w:t xml:space="preserve"> Đo bóc theo diện tích cầu giao thông</w:t>
      </w:r>
    </w:p>
    <w:p w14:paraId="253F427A" w14:textId="5D888DAF" w:rsidR="00CD5CDF" w:rsidRPr="00CD5CDF" w:rsidRDefault="00CD5CDF" w:rsidP="00CD5CDF">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w:t>
      </w:r>
      <w:r w:rsidRPr="00CD5CDF">
        <w:rPr>
          <w:rFonts w:ascii="Times New Roman" w:hAnsi="Times New Roman" w:cs="Times New Roman"/>
          <w:bCs/>
          <w:sz w:val="28"/>
          <w:szCs w:val="28"/>
        </w:rPr>
        <w:t xml:space="preserve"> Khối lượng diện tích cầu giao thông đường bộ tính theo chiều rộng là hết gờ lan can ngoài và chiều dài đến hết đuôi mố;</w:t>
      </w:r>
    </w:p>
    <w:p w14:paraId="06E5FE31" w14:textId="399862DC" w:rsidR="00CD5CDF" w:rsidRPr="00CD5CDF" w:rsidRDefault="00CD5CDF" w:rsidP="00CD5CDF">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w:t>
      </w:r>
      <w:r w:rsidRPr="00CD5CDF">
        <w:rPr>
          <w:rFonts w:ascii="Times New Roman" w:hAnsi="Times New Roman" w:cs="Times New Roman"/>
          <w:bCs/>
          <w:sz w:val="28"/>
          <w:szCs w:val="28"/>
        </w:rPr>
        <w:t xml:space="preserve"> Các thông tin mô tả bao gồm: loại cầu, loại dầm cầu, bề rộng cầu, chiều dài nhịp, loại cọc, chiều dài cọc móng và các thông tin khác có liên quan đến việc xác định chi phí (nếu có) cần được ghi trong Bảng chi tiết khối lượng công tác xây dựng.</w:t>
      </w:r>
    </w:p>
    <w:p w14:paraId="4055564C" w14:textId="45E17680" w:rsidR="00CD5CDF" w:rsidRPr="00CD5CDF" w:rsidRDefault="00CD5CDF" w:rsidP="00CD5CDF">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b)</w:t>
      </w:r>
      <w:r w:rsidRPr="00CD5CDF">
        <w:rPr>
          <w:rFonts w:ascii="Times New Roman" w:hAnsi="Times New Roman" w:cs="Times New Roman"/>
          <w:bCs/>
          <w:sz w:val="28"/>
          <w:szCs w:val="28"/>
        </w:rPr>
        <w:t xml:space="preserve"> Đo bóc theo quy mô công suất hoặc năng lực phục vụ của công trình</w:t>
      </w:r>
    </w:p>
    <w:p w14:paraId="24DC79CD" w14:textId="144C9B0E" w:rsidR="00CD5CDF" w:rsidRPr="00CD5CDF" w:rsidRDefault="00CD5CDF" w:rsidP="00CD5CDF">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w:t>
      </w:r>
      <w:r w:rsidRPr="00CD5CDF">
        <w:rPr>
          <w:rFonts w:ascii="Times New Roman" w:hAnsi="Times New Roman" w:cs="Times New Roman"/>
          <w:bCs/>
          <w:sz w:val="28"/>
          <w:szCs w:val="28"/>
        </w:rPr>
        <w:t xml:space="preserve"> Đối với những công trình đã có trong danh mục suất vốn đầu tư được cấp có thẩm quyền ban hành thì đơn vị tính sử dụng để đo bóc phù hợp với đơn vị tính tương ứng trong tập suất vốn đầu tư ban hành.</w:t>
      </w:r>
    </w:p>
    <w:p w14:paraId="095202B8" w14:textId="537E49B0" w:rsidR="00CD5CDF" w:rsidRPr="00F61DBB" w:rsidRDefault="00CD5CDF" w:rsidP="0005491E">
      <w:pPr>
        <w:spacing w:before="120" w:after="0" w:line="240" w:lineRule="auto"/>
        <w:ind w:firstLine="720"/>
        <w:jc w:val="both"/>
        <w:rPr>
          <w:rFonts w:ascii="Times New Roman" w:hAnsi="Times New Roman" w:cs="Times New Roman"/>
          <w:bCs/>
          <w:sz w:val="28"/>
          <w:szCs w:val="28"/>
        </w:rPr>
      </w:pPr>
      <w:r w:rsidRPr="00F61DBB">
        <w:rPr>
          <w:rFonts w:ascii="Times New Roman" w:hAnsi="Times New Roman" w:cs="Times New Roman"/>
          <w:bCs/>
          <w:sz w:val="28"/>
          <w:szCs w:val="28"/>
        </w:rPr>
        <w:t>-</w:t>
      </w:r>
      <w:r w:rsidRPr="00CD5CDF">
        <w:rPr>
          <w:rFonts w:ascii="Times New Roman" w:hAnsi="Times New Roman" w:cs="Times New Roman"/>
          <w:bCs/>
          <w:sz w:val="28"/>
          <w:szCs w:val="28"/>
        </w:rPr>
        <w:t xml:space="preserve"> Khi đo bóc khối lượng theo quy mô công suất, theo thông số kỹ thuật hoặc năng lực phục vụ theo thiết kế của công trình, các thông tin mô tả cần được thể hiện rõ về tính chất, đặc điểm và loại vật liệu sử dụng xác định từ thiết kế cơ sở và các yêu cầu cần thiết khác trong dự án.</w:t>
      </w:r>
    </w:p>
    <w:p w14:paraId="6D6126FB" w14:textId="5CD91BBE" w:rsidR="008C0623" w:rsidRPr="00194242" w:rsidRDefault="008C0623" w:rsidP="008C0623">
      <w:pPr>
        <w:spacing w:before="120" w:after="0" w:line="240" w:lineRule="auto"/>
        <w:ind w:firstLine="720"/>
        <w:jc w:val="both"/>
        <w:rPr>
          <w:rFonts w:ascii="Times New Roman" w:eastAsia="Times New Roman" w:hAnsi="Times New Roman" w:cs="Times New Roman"/>
          <w:b/>
          <w:bCs/>
          <w:i/>
          <w:sz w:val="28"/>
          <w:szCs w:val="28"/>
        </w:rPr>
      </w:pPr>
      <w:r w:rsidRPr="00194242">
        <w:rPr>
          <w:rFonts w:ascii="Times New Roman" w:eastAsia="Times New Roman" w:hAnsi="Times New Roman" w:cs="Times New Roman"/>
          <w:b/>
          <w:bCs/>
          <w:i/>
          <w:sz w:val="28"/>
          <w:szCs w:val="28"/>
        </w:rPr>
        <w:t>3.</w:t>
      </w:r>
      <w:r w:rsidR="00F61DBB" w:rsidRPr="00194242">
        <w:rPr>
          <w:rFonts w:ascii="Times New Roman" w:eastAsia="Times New Roman" w:hAnsi="Times New Roman" w:cs="Times New Roman"/>
          <w:b/>
          <w:bCs/>
          <w:i/>
          <w:sz w:val="28"/>
          <w:szCs w:val="28"/>
        </w:rPr>
        <w:t>3</w:t>
      </w:r>
      <w:r w:rsidRPr="00194242">
        <w:rPr>
          <w:rFonts w:ascii="Times New Roman" w:eastAsia="Times New Roman" w:hAnsi="Times New Roman" w:cs="Times New Roman"/>
          <w:b/>
          <w:bCs/>
          <w:i/>
          <w:sz w:val="28"/>
          <w:szCs w:val="28"/>
        </w:rPr>
        <w:t>. Đo bóc theo cấu kiện và bộ phận công trình</w:t>
      </w:r>
    </w:p>
    <w:p w14:paraId="43215668" w14:textId="77777777" w:rsidR="008C0623" w:rsidRPr="00170010" w:rsidRDefault="008C0623" w:rsidP="008C0623">
      <w:pPr>
        <w:spacing w:before="120" w:after="0" w:line="240" w:lineRule="auto"/>
        <w:ind w:firstLine="720"/>
        <w:jc w:val="both"/>
        <w:rPr>
          <w:rFonts w:ascii="Times New Roman" w:eastAsia="Times New Roman" w:hAnsi="Times New Roman" w:cs="Times New Roman"/>
          <w:sz w:val="28"/>
          <w:szCs w:val="28"/>
        </w:rPr>
      </w:pPr>
      <w:r w:rsidRPr="00170010">
        <w:rPr>
          <w:rFonts w:ascii="Times New Roman" w:eastAsia="Times New Roman" w:hAnsi="Times New Roman" w:cs="Times New Roman"/>
          <w:sz w:val="28"/>
          <w:szCs w:val="28"/>
        </w:rPr>
        <w:lastRenderedPageBreak/>
        <w:t xml:space="preserve">Khối lượng công tác xây dựng có thể được xác định thông qua việc đo bóc theo </w:t>
      </w:r>
      <w:r w:rsidRPr="00170010">
        <w:rPr>
          <w:rFonts w:ascii="Times New Roman" w:eastAsia="Times New Roman" w:hAnsi="Times New Roman" w:cs="Times New Roman"/>
          <w:bCs/>
          <w:sz w:val="28"/>
          <w:szCs w:val="28"/>
        </w:rPr>
        <w:t>cấu kiện hoặc bộ phận công trình</w:t>
      </w:r>
      <w:r w:rsidRPr="00170010">
        <w:rPr>
          <w:rFonts w:ascii="Times New Roman" w:eastAsia="Times New Roman" w:hAnsi="Times New Roman" w:cs="Times New Roman"/>
          <w:sz w:val="28"/>
          <w:szCs w:val="28"/>
        </w:rPr>
        <w:t xml:space="preserve"> trên cơ sở hồ sơ thiết kế xây dựng.</w:t>
      </w:r>
      <w:r>
        <w:rPr>
          <w:rFonts w:ascii="Times New Roman" w:eastAsia="Times New Roman" w:hAnsi="Times New Roman" w:cs="Times New Roman"/>
          <w:sz w:val="28"/>
          <w:szCs w:val="28"/>
        </w:rPr>
        <w:t xml:space="preserve"> </w:t>
      </w:r>
      <w:r w:rsidRPr="00170010">
        <w:rPr>
          <w:rFonts w:ascii="Times New Roman" w:eastAsia="Times New Roman" w:hAnsi="Times New Roman" w:cs="Times New Roman"/>
          <w:sz w:val="28"/>
          <w:szCs w:val="28"/>
        </w:rPr>
        <w:t>Việc đo bóc theo cấu kiện và bộ phận công trình được thực hiện theo các nội dung chủ yếu sau:</w:t>
      </w:r>
    </w:p>
    <w:p w14:paraId="70FCAAEC" w14:textId="77777777" w:rsidR="008C0623" w:rsidRPr="000F669D" w:rsidRDefault="008C0623" w:rsidP="008C0623">
      <w:pPr>
        <w:spacing w:before="120" w:after="0" w:line="240" w:lineRule="auto"/>
        <w:ind w:firstLine="720"/>
        <w:jc w:val="both"/>
        <w:rPr>
          <w:rFonts w:ascii="Times New Roman" w:eastAsia="Times New Roman" w:hAnsi="Times New Roman" w:cs="Times New Roman"/>
          <w:i/>
          <w:sz w:val="28"/>
          <w:szCs w:val="28"/>
        </w:rPr>
      </w:pPr>
      <w:r w:rsidRPr="000F669D">
        <w:rPr>
          <w:rFonts w:ascii="Times New Roman" w:eastAsia="Times New Roman" w:hAnsi="Times New Roman" w:cs="Times New Roman"/>
          <w:bCs/>
          <w:i/>
          <w:sz w:val="28"/>
          <w:szCs w:val="28"/>
        </w:rPr>
        <w:t>a) Xác định các cấu kiện và bộ phận công trình</w:t>
      </w:r>
    </w:p>
    <w:p w14:paraId="28360317" w14:textId="77777777" w:rsidR="008C0623" w:rsidRPr="00170010" w:rsidRDefault="008C0623" w:rsidP="008C0623">
      <w:pPr>
        <w:spacing w:before="120" w:after="0" w:line="240" w:lineRule="auto"/>
        <w:ind w:firstLine="720"/>
        <w:jc w:val="both"/>
        <w:rPr>
          <w:rFonts w:ascii="Times New Roman" w:eastAsia="Times New Roman" w:hAnsi="Times New Roman" w:cs="Times New Roman"/>
          <w:sz w:val="28"/>
          <w:szCs w:val="28"/>
        </w:rPr>
      </w:pPr>
      <w:r w:rsidRPr="00170010">
        <w:rPr>
          <w:rFonts w:ascii="Times New Roman" w:eastAsia="Times New Roman" w:hAnsi="Times New Roman" w:cs="Times New Roman"/>
          <w:sz w:val="28"/>
          <w:szCs w:val="28"/>
        </w:rPr>
        <w:t>Trên cơ sở hồ sơ thiết kế xây dựng, xác định các cấu kiện và bộ phận công trình chủ yếu như móng, cột, dầm, sàn, tường, mái hoặc các cấu kiện và bộ phận khác của công trình.</w:t>
      </w:r>
    </w:p>
    <w:p w14:paraId="3B215DCD" w14:textId="77777777" w:rsidR="008C0623" w:rsidRPr="000F669D" w:rsidRDefault="008C0623" w:rsidP="008C0623">
      <w:pPr>
        <w:spacing w:before="120" w:after="0" w:line="240" w:lineRule="auto"/>
        <w:ind w:firstLine="720"/>
        <w:jc w:val="both"/>
        <w:rPr>
          <w:rFonts w:ascii="Times New Roman" w:eastAsia="Times New Roman" w:hAnsi="Times New Roman" w:cs="Times New Roman"/>
          <w:i/>
          <w:sz w:val="28"/>
          <w:szCs w:val="28"/>
        </w:rPr>
      </w:pPr>
      <w:r w:rsidRPr="000F669D">
        <w:rPr>
          <w:rFonts w:ascii="Times New Roman" w:eastAsia="Times New Roman" w:hAnsi="Times New Roman" w:cs="Times New Roman"/>
          <w:bCs/>
          <w:i/>
          <w:sz w:val="28"/>
          <w:szCs w:val="28"/>
        </w:rPr>
        <w:t>b) Xác định kích thước và đặc điểm của cấu kiện</w:t>
      </w:r>
    </w:p>
    <w:p w14:paraId="0A185027" w14:textId="77777777" w:rsidR="008C0623" w:rsidRPr="00170010" w:rsidRDefault="008C0623" w:rsidP="008C0623">
      <w:pPr>
        <w:spacing w:before="120" w:after="0" w:line="240" w:lineRule="auto"/>
        <w:ind w:firstLine="720"/>
        <w:jc w:val="both"/>
        <w:rPr>
          <w:rFonts w:ascii="Times New Roman" w:eastAsia="Times New Roman" w:hAnsi="Times New Roman" w:cs="Times New Roman"/>
          <w:sz w:val="28"/>
          <w:szCs w:val="28"/>
        </w:rPr>
      </w:pPr>
      <w:r w:rsidRPr="00170010">
        <w:rPr>
          <w:rFonts w:ascii="Times New Roman" w:eastAsia="Times New Roman" w:hAnsi="Times New Roman" w:cs="Times New Roman"/>
          <w:sz w:val="28"/>
          <w:szCs w:val="28"/>
        </w:rPr>
        <w:t>Đối với từng cấu kiện hoặc bộ phận công trình, xác định các kích thước và thông số cần thiết để tính toán khối lượng như chiều dài, chiều rộng, chiều cao, diện tích, thể tích hoặc số lượng cấu kiện theo hồ sơ thiết kế.</w:t>
      </w:r>
    </w:p>
    <w:p w14:paraId="61C79101" w14:textId="77777777" w:rsidR="008C0623" w:rsidRPr="000F669D" w:rsidRDefault="008C0623" w:rsidP="008C0623">
      <w:pPr>
        <w:spacing w:before="120" w:after="0" w:line="240" w:lineRule="auto"/>
        <w:ind w:firstLine="720"/>
        <w:jc w:val="both"/>
        <w:rPr>
          <w:rFonts w:ascii="Times New Roman" w:eastAsia="Times New Roman" w:hAnsi="Times New Roman" w:cs="Times New Roman"/>
          <w:i/>
          <w:sz w:val="28"/>
          <w:szCs w:val="28"/>
        </w:rPr>
      </w:pPr>
      <w:r w:rsidRPr="000F669D">
        <w:rPr>
          <w:rFonts w:ascii="Times New Roman" w:eastAsia="Times New Roman" w:hAnsi="Times New Roman" w:cs="Times New Roman"/>
          <w:bCs/>
          <w:i/>
          <w:sz w:val="28"/>
          <w:szCs w:val="28"/>
        </w:rPr>
        <w:t>c) Tính toán khối lượng của cấu kiện hoặc bộ phận công trình</w:t>
      </w:r>
    </w:p>
    <w:p w14:paraId="4012ACFA" w14:textId="77777777" w:rsidR="008C0623" w:rsidRPr="00170010" w:rsidRDefault="008C0623" w:rsidP="008C0623">
      <w:pPr>
        <w:spacing w:before="120" w:after="0" w:line="240" w:lineRule="auto"/>
        <w:ind w:firstLine="720"/>
        <w:jc w:val="both"/>
        <w:rPr>
          <w:rFonts w:ascii="Times New Roman" w:eastAsia="Times New Roman" w:hAnsi="Times New Roman" w:cs="Times New Roman"/>
          <w:sz w:val="28"/>
          <w:szCs w:val="28"/>
        </w:rPr>
      </w:pPr>
      <w:r w:rsidRPr="00170010">
        <w:rPr>
          <w:rFonts w:ascii="Times New Roman" w:eastAsia="Times New Roman" w:hAnsi="Times New Roman" w:cs="Times New Roman"/>
          <w:sz w:val="28"/>
          <w:szCs w:val="28"/>
        </w:rPr>
        <w:t>Khối lượng của cấu kiện hoặc bộ phận công trình được xác định trên cơ sở các kích thước hình học của cấu kiện hoặc bộ phận đó thể hiện trong hồ sơ thiết kế.</w:t>
      </w:r>
    </w:p>
    <w:p w14:paraId="2782D5F4" w14:textId="77777777" w:rsidR="008C0623" w:rsidRPr="000F669D" w:rsidRDefault="008C0623" w:rsidP="008C0623">
      <w:pPr>
        <w:spacing w:before="120" w:after="0" w:line="240" w:lineRule="auto"/>
        <w:ind w:firstLine="720"/>
        <w:jc w:val="both"/>
        <w:rPr>
          <w:rFonts w:ascii="Times New Roman" w:eastAsia="Times New Roman" w:hAnsi="Times New Roman" w:cs="Times New Roman"/>
          <w:i/>
          <w:sz w:val="28"/>
          <w:szCs w:val="28"/>
        </w:rPr>
      </w:pPr>
      <w:r w:rsidRPr="000F669D">
        <w:rPr>
          <w:rFonts w:ascii="Times New Roman" w:eastAsia="Times New Roman" w:hAnsi="Times New Roman" w:cs="Times New Roman"/>
          <w:bCs/>
          <w:i/>
          <w:sz w:val="28"/>
          <w:szCs w:val="28"/>
        </w:rPr>
        <w:t>d) Phân tách khối lượng theo các công tác xây dựng</w:t>
      </w:r>
    </w:p>
    <w:p w14:paraId="6156B107" w14:textId="238F81D7" w:rsidR="008C0623" w:rsidRPr="00170010" w:rsidRDefault="008C0623" w:rsidP="008C0623">
      <w:pPr>
        <w:spacing w:before="120" w:after="0" w:line="240" w:lineRule="auto"/>
        <w:ind w:firstLine="720"/>
        <w:jc w:val="both"/>
        <w:rPr>
          <w:rFonts w:ascii="Times New Roman" w:eastAsia="Times New Roman" w:hAnsi="Times New Roman" w:cs="Times New Roman"/>
          <w:sz w:val="28"/>
          <w:szCs w:val="28"/>
        </w:rPr>
      </w:pPr>
      <w:r w:rsidRPr="00170010">
        <w:rPr>
          <w:rFonts w:ascii="Times New Roman" w:eastAsia="Times New Roman" w:hAnsi="Times New Roman" w:cs="Times New Roman"/>
          <w:sz w:val="28"/>
          <w:szCs w:val="28"/>
        </w:rPr>
        <w:t>Khối lượng của cấu kiện hoặc bộ phận công trình sau khi được xác định có thể được phân tách thành các công tác xây dựng tương ứng để phục vụ việc phân loại và tổng hợp khối lượng theo hệ thống định mức</w:t>
      </w:r>
      <w:r w:rsidR="00757966">
        <w:rPr>
          <w:rFonts w:ascii="Times New Roman" w:eastAsia="Times New Roman" w:hAnsi="Times New Roman" w:cs="Times New Roman"/>
          <w:sz w:val="28"/>
          <w:szCs w:val="28"/>
        </w:rPr>
        <w:t>, giá</w:t>
      </w:r>
      <w:r w:rsidRPr="00170010">
        <w:rPr>
          <w:rFonts w:ascii="Times New Roman" w:eastAsia="Times New Roman" w:hAnsi="Times New Roman" w:cs="Times New Roman"/>
          <w:sz w:val="28"/>
          <w:szCs w:val="28"/>
        </w:rPr>
        <w:t xml:space="preserve"> xây dựng.</w:t>
      </w:r>
    </w:p>
    <w:p w14:paraId="55D24D02" w14:textId="7069B7AB" w:rsidR="008C0623" w:rsidRPr="000F669D" w:rsidRDefault="008C0623" w:rsidP="008C0623">
      <w:pPr>
        <w:spacing w:before="120" w:after="0" w:line="240" w:lineRule="auto"/>
        <w:ind w:firstLine="720"/>
        <w:jc w:val="both"/>
        <w:rPr>
          <w:rFonts w:ascii="Times New Roman" w:eastAsia="Times New Roman" w:hAnsi="Times New Roman" w:cs="Times New Roman"/>
          <w:i/>
          <w:sz w:val="28"/>
          <w:szCs w:val="28"/>
        </w:rPr>
      </w:pPr>
      <w:r w:rsidRPr="000F669D">
        <w:rPr>
          <w:rFonts w:ascii="Times New Roman" w:eastAsia="Times New Roman" w:hAnsi="Times New Roman" w:cs="Times New Roman"/>
          <w:bCs/>
          <w:i/>
          <w:sz w:val="28"/>
          <w:szCs w:val="28"/>
        </w:rPr>
        <w:t>đ)</w:t>
      </w:r>
      <w:r w:rsidR="00B62B93">
        <w:rPr>
          <w:rFonts w:ascii="Times New Roman" w:eastAsia="Times New Roman" w:hAnsi="Times New Roman" w:cs="Times New Roman"/>
          <w:bCs/>
          <w:i/>
          <w:sz w:val="28"/>
          <w:szCs w:val="28"/>
        </w:rPr>
        <w:t xml:space="preserve"> </w:t>
      </w:r>
      <w:r w:rsidRPr="000F669D">
        <w:rPr>
          <w:rFonts w:ascii="Times New Roman" w:eastAsia="Times New Roman" w:hAnsi="Times New Roman" w:cs="Times New Roman"/>
          <w:bCs/>
          <w:i/>
          <w:sz w:val="28"/>
          <w:szCs w:val="28"/>
        </w:rPr>
        <w:t>Tổng hợp khối lượng theo bộ phận công trình</w:t>
      </w:r>
    </w:p>
    <w:p w14:paraId="7FE11C0A" w14:textId="77777777" w:rsidR="008C0623" w:rsidRPr="00170010" w:rsidRDefault="008C0623" w:rsidP="008C0623">
      <w:pPr>
        <w:spacing w:before="120" w:after="0" w:line="240" w:lineRule="auto"/>
        <w:ind w:firstLine="720"/>
        <w:jc w:val="both"/>
        <w:rPr>
          <w:rFonts w:ascii="Times New Roman" w:eastAsia="Times New Roman" w:hAnsi="Times New Roman" w:cs="Times New Roman"/>
          <w:sz w:val="28"/>
          <w:szCs w:val="28"/>
        </w:rPr>
      </w:pPr>
      <w:r w:rsidRPr="00170010">
        <w:rPr>
          <w:rFonts w:ascii="Times New Roman" w:eastAsia="Times New Roman" w:hAnsi="Times New Roman" w:cs="Times New Roman"/>
          <w:sz w:val="28"/>
          <w:szCs w:val="28"/>
        </w:rPr>
        <w:t>Khối lượng có thể được tổng hợp theo từng bộ phận công trình hoặc theo từng loại cấu kiện nhằm phục vụ công tác kiểm tra, đối chiếu và quản lý khối lượng trong quá trình lập và quản lý chi phí đầu tư xây dựng.</w:t>
      </w:r>
    </w:p>
    <w:p w14:paraId="79FDB56C" w14:textId="77777777" w:rsidR="008C0623" w:rsidRPr="00170010" w:rsidRDefault="008C0623" w:rsidP="008C0623">
      <w:pPr>
        <w:spacing w:before="120" w:after="0" w:line="240" w:lineRule="auto"/>
        <w:ind w:firstLine="720"/>
        <w:jc w:val="both"/>
        <w:rPr>
          <w:rFonts w:ascii="Times New Roman" w:eastAsia="Times New Roman" w:hAnsi="Times New Roman" w:cs="Times New Roman"/>
          <w:sz w:val="28"/>
          <w:szCs w:val="28"/>
        </w:rPr>
      </w:pPr>
      <w:r w:rsidRPr="00170010">
        <w:rPr>
          <w:rFonts w:ascii="Times New Roman" w:eastAsia="Times New Roman" w:hAnsi="Times New Roman" w:cs="Times New Roman"/>
          <w:sz w:val="28"/>
          <w:szCs w:val="28"/>
        </w:rPr>
        <w:t xml:space="preserve">Việc đo bóc khối lượng theo cấu kiện và bộ phận công trình giúp </w:t>
      </w:r>
      <w:r w:rsidRPr="00170010">
        <w:rPr>
          <w:rFonts w:ascii="Times New Roman" w:eastAsia="Times New Roman" w:hAnsi="Times New Roman" w:cs="Times New Roman"/>
          <w:bCs/>
          <w:sz w:val="28"/>
          <w:szCs w:val="28"/>
        </w:rPr>
        <w:t>xác định đầy đủ khối lượng của từng phần công trình</w:t>
      </w:r>
      <w:r w:rsidRPr="00170010">
        <w:rPr>
          <w:rFonts w:ascii="Times New Roman" w:eastAsia="Times New Roman" w:hAnsi="Times New Roman" w:cs="Times New Roman"/>
          <w:sz w:val="28"/>
          <w:szCs w:val="28"/>
        </w:rPr>
        <w:t>, đồng thời tạo thuận lợi cho việc phân loại khối lượng theo các công tác xây dựng và tổng hợp khối lượng phục vụ lập và quản lý chi phí đầu tư xây dựng.</w:t>
      </w:r>
    </w:p>
    <w:p w14:paraId="1525F1F0" w14:textId="244C5C5A" w:rsidR="008C0623" w:rsidRPr="00194242" w:rsidRDefault="008C0623" w:rsidP="008C0623">
      <w:pPr>
        <w:spacing w:before="120" w:after="0" w:line="240" w:lineRule="auto"/>
        <w:ind w:firstLine="720"/>
        <w:jc w:val="both"/>
        <w:rPr>
          <w:rFonts w:ascii="Times New Roman" w:hAnsi="Times New Roman" w:cs="Times New Roman"/>
          <w:b/>
          <w:bCs/>
          <w:i/>
          <w:color w:val="FF0000"/>
          <w:sz w:val="28"/>
          <w:szCs w:val="28"/>
        </w:rPr>
      </w:pPr>
      <w:r w:rsidRPr="00194242">
        <w:rPr>
          <w:rFonts w:ascii="Times New Roman" w:hAnsi="Times New Roman" w:cs="Times New Roman"/>
          <w:b/>
          <w:bCs/>
          <w:i/>
          <w:color w:val="FF0000"/>
          <w:sz w:val="28"/>
          <w:szCs w:val="28"/>
        </w:rPr>
        <w:t>3.</w:t>
      </w:r>
      <w:r w:rsidR="006B3590" w:rsidRPr="00194242">
        <w:rPr>
          <w:rFonts w:ascii="Times New Roman" w:hAnsi="Times New Roman" w:cs="Times New Roman"/>
          <w:b/>
          <w:bCs/>
          <w:i/>
          <w:color w:val="FF0000"/>
          <w:sz w:val="28"/>
          <w:szCs w:val="28"/>
        </w:rPr>
        <w:t>4</w:t>
      </w:r>
      <w:r w:rsidRPr="00194242">
        <w:rPr>
          <w:rFonts w:ascii="Times New Roman" w:hAnsi="Times New Roman" w:cs="Times New Roman"/>
          <w:b/>
          <w:bCs/>
          <w:i/>
          <w:color w:val="FF0000"/>
          <w:sz w:val="28"/>
          <w:szCs w:val="28"/>
        </w:rPr>
        <w:t>. Đo bóc theo nhóm công tác xây dựng</w:t>
      </w:r>
    </w:p>
    <w:p w14:paraId="6BBF47D8" w14:textId="1111F199" w:rsidR="008C0623" w:rsidRPr="00170010" w:rsidRDefault="008C0623" w:rsidP="008C0623">
      <w:pPr>
        <w:spacing w:before="120" w:after="0" w:line="240" w:lineRule="auto"/>
        <w:ind w:firstLine="720"/>
        <w:jc w:val="both"/>
        <w:rPr>
          <w:rFonts w:ascii="Times New Roman" w:hAnsi="Times New Roman" w:cs="Times New Roman"/>
          <w:sz w:val="28"/>
          <w:szCs w:val="28"/>
        </w:rPr>
      </w:pPr>
      <w:r w:rsidRPr="00170010">
        <w:rPr>
          <w:rFonts w:ascii="Times New Roman" w:hAnsi="Times New Roman" w:cs="Times New Roman"/>
          <w:sz w:val="28"/>
          <w:szCs w:val="28"/>
        </w:rPr>
        <w:t xml:space="preserve">Khối lượng công tác xây dựng được xác định và tổng hợp theo </w:t>
      </w:r>
      <w:r w:rsidRPr="00170010">
        <w:rPr>
          <w:rStyle w:val="Strong"/>
          <w:rFonts w:ascii="Times New Roman" w:hAnsi="Times New Roman" w:cs="Times New Roman"/>
          <w:b w:val="0"/>
          <w:sz w:val="28"/>
          <w:szCs w:val="28"/>
        </w:rPr>
        <w:t>nhóm công tác xây dựng phù hợp với hệ thống định mức</w:t>
      </w:r>
      <w:r w:rsidR="00A21161">
        <w:rPr>
          <w:rStyle w:val="Strong"/>
          <w:rFonts w:ascii="Times New Roman" w:hAnsi="Times New Roman" w:cs="Times New Roman"/>
          <w:b w:val="0"/>
          <w:sz w:val="28"/>
          <w:szCs w:val="28"/>
        </w:rPr>
        <w:t>, giá</w:t>
      </w:r>
      <w:r w:rsidRPr="00170010">
        <w:rPr>
          <w:rStyle w:val="Strong"/>
          <w:rFonts w:ascii="Times New Roman" w:hAnsi="Times New Roman" w:cs="Times New Roman"/>
          <w:b w:val="0"/>
          <w:sz w:val="28"/>
          <w:szCs w:val="28"/>
        </w:rPr>
        <w:t xml:space="preserve"> xây dựng</w:t>
      </w:r>
      <w:r w:rsidRPr="00170010">
        <w:rPr>
          <w:rFonts w:ascii="Times New Roman" w:hAnsi="Times New Roman" w:cs="Times New Roman"/>
          <w:sz w:val="28"/>
          <w:szCs w:val="28"/>
        </w:rPr>
        <w:t xml:space="preserve"> áp dụng cho dự án.</w:t>
      </w:r>
    </w:p>
    <w:p w14:paraId="24342A7F" w14:textId="1252455A" w:rsidR="008C0623" w:rsidRPr="00170010" w:rsidRDefault="008C0623" w:rsidP="008C0623">
      <w:pPr>
        <w:spacing w:before="120" w:after="0" w:line="240" w:lineRule="auto"/>
        <w:ind w:firstLine="720"/>
        <w:jc w:val="both"/>
        <w:rPr>
          <w:rFonts w:ascii="Times New Roman" w:hAnsi="Times New Roman" w:cs="Times New Roman"/>
          <w:sz w:val="28"/>
          <w:szCs w:val="28"/>
        </w:rPr>
      </w:pPr>
      <w:r w:rsidRPr="00170010">
        <w:rPr>
          <w:rFonts w:ascii="Times New Roman" w:hAnsi="Times New Roman" w:cs="Times New Roman"/>
          <w:sz w:val="28"/>
          <w:szCs w:val="28"/>
        </w:rPr>
        <w:t xml:space="preserve">Trong quá trình đo bóc khối lượng từ hồ sơ thiết kế, khối lượng của một cấu kiện hoặc bộ phận công trình có thể được </w:t>
      </w:r>
      <w:r w:rsidRPr="00170010">
        <w:rPr>
          <w:rStyle w:val="Strong"/>
          <w:rFonts w:ascii="Times New Roman" w:hAnsi="Times New Roman" w:cs="Times New Roman"/>
          <w:b w:val="0"/>
          <w:sz w:val="28"/>
          <w:szCs w:val="28"/>
        </w:rPr>
        <w:t>phân tách thành các công tác xây dựng tương ứng</w:t>
      </w:r>
      <w:r w:rsidRPr="00170010">
        <w:rPr>
          <w:rFonts w:ascii="Times New Roman" w:hAnsi="Times New Roman" w:cs="Times New Roman"/>
          <w:sz w:val="28"/>
          <w:szCs w:val="28"/>
        </w:rPr>
        <w:t xml:space="preserve"> để phục vụ việc áp dụng định mức</w:t>
      </w:r>
      <w:r w:rsidR="00A21161">
        <w:rPr>
          <w:rFonts w:ascii="Times New Roman" w:hAnsi="Times New Roman" w:cs="Times New Roman"/>
          <w:sz w:val="28"/>
          <w:szCs w:val="28"/>
        </w:rPr>
        <w:t>, giá</w:t>
      </w:r>
      <w:r w:rsidRPr="00170010">
        <w:rPr>
          <w:rFonts w:ascii="Times New Roman" w:hAnsi="Times New Roman" w:cs="Times New Roman"/>
          <w:sz w:val="28"/>
          <w:szCs w:val="28"/>
        </w:rPr>
        <w:t xml:space="preserve"> xây dựng và xác định chi phí xây dựng.</w:t>
      </w:r>
      <w:r>
        <w:rPr>
          <w:rFonts w:ascii="Times New Roman" w:hAnsi="Times New Roman" w:cs="Times New Roman"/>
          <w:sz w:val="28"/>
          <w:szCs w:val="28"/>
        </w:rPr>
        <w:t xml:space="preserve"> </w:t>
      </w:r>
      <w:r w:rsidRPr="00170010">
        <w:rPr>
          <w:rFonts w:ascii="Times New Roman" w:hAnsi="Times New Roman" w:cs="Times New Roman"/>
          <w:sz w:val="28"/>
          <w:szCs w:val="28"/>
        </w:rPr>
        <w:t>Việc phân loại và tổng hợp khối lượng theo nhóm công tác xây dựng được thực hiện theo các nguyên tắc sau:</w:t>
      </w:r>
    </w:p>
    <w:p w14:paraId="004F1BE3" w14:textId="77777777" w:rsidR="008C0623" w:rsidRPr="00170010" w:rsidRDefault="008C0623" w:rsidP="008C0623">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 </w:t>
      </w:r>
      <w:r w:rsidRPr="00170010">
        <w:rPr>
          <w:rFonts w:ascii="Times New Roman" w:hAnsi="Times New Roman" w:cs="Times New Roman"/>
          <w:sz w:val="28"/>
          <w:szCs w:val="28"/>
        </w:rPr>
        <w:t xml:space="preserve">Khối lượng được phân loại theo </w:t>
      </w:r>
      <w:r w:rsidRPr="00170010">
        <w:rPr>
          <w:rStyle w:val="Strong"/>
          <w:rFonts w:ascii="Times New Roman" w:hAnsi="Times New Roman" w:cs="Times New Roman"/>
          <w:b w:val="0"/>
          <w:sz w:val="28"/>
          <w:szCs w:val="28"/>
        </w:rPr>
        <w:t>tính chất công việc, loại vật liệu, kết cấu hoặc điều kiện thi công</w:t>
      </w:r>
      <w:r w:rsidRPr="00170010">
        <w:rPr>
          <w:rFonts w:ascii="Times New Roman" w:hAnsi="Times New Roman" w:cs="Times New Roman"/>
          <w:sz w:val="28"/>
          <w:szCs w:val="28"/>
        </w:rPr>
        <w:t xml:space="preserve"> phù hợp với hệ thống định mức xây dựng.</w:t>
      </w:r>
    </w:p>
    <w:p w14:paraId="75ED8D75" w14:textId="77777777" w:rsidR="008C0623" w:rsidRPr="00170010" w:rsidRDefault="008C0623" w:rsidP="008C0623">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lastRenderedPageBreak/>
        <w:t xml:space="preserve">b) </w:t>
      </w:r>
      <w:r w:rsidRPr="00170010">
        <w:rPr>
          <w:rFonts w:ascii="Times New Roman" w:hAnsi="Times New Roman" w:cs="Times New Roman"/>
          <w:sz w:val="28"/>
          <w:szCs w:val="28"/>
        </w:rPr>
        <w:t xml:space="preserve">Đối với các cấu kiện hoặc bộ phận công trình có nhiều loại công tác xây dựng tham gia thực hiện thì khối lượng cần được </w:t>
      </w:r>
      <w:r w:rsidRPr="00170010">
        <w:rPr>
          <w:rStyle w:val="Strong"/>
          <w:rFonts w:ascii="Times New Roman" w:hAnsi="Times New Roman" w:cs="Times New Roman"/>
          <w:b w:val="0"/>
          <w:sz w:val="28"/>
          <w:szCs w:val="28"/>
        </w:rPr>
        <w:t>tách riêng theo từng công tác xây dựng tương ứng</w:t>
      </w:r>
      <w:r w:rsidRPr="00170010">
        <w:rPr>
          <w:rFonts w:ascii="Times New Roman" w:hAnsi="Times New Roman" w:cs="Times New Roman"/>
          <w:sz w:val="28"/>
          <w:szCs w:val="28"/>
        </w:rPr>
        <w:t>.</w:t>
      </w:r>
    </w:p>
    <w:p w14:paraId="3558B1F9" w14:textId="4051A01D" w:rsidR="008C0623" w:rsidRPr="00170010" w:rsidRDefault="008C0623" w:rsidP="008C0623">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c) </w:t>
      </w:r>
      <w:r w:rsidRPr="00170010">
        <w:rPr>
          <w:rFonts w:ascii="Times New Roman" w:hAnsi="Times New Roman" w:cs="Times New Roman"/>
          <w:sz w:val="28"/>
          <w:szCs w:val="28"/>
        </w:rPr>
        <w:t xml:space="preserve">Trường hợp một công tác xây dựng được thực hiện cho nhiều bộ phận công trình khác nhau thì khối lượng có thể được </w:t>
      </w:r>
      <w:r w:rsidRPr="00170010">
        <w:rPr>
          <w:rStyle w:val="Strong"/>
          <w:rFonts w:ascii="Times New Roman" w:hAnsi="Times New Roman" w:cs="Times New Roman"/>
          <w:b w:val="0"/>
          <w:sz w:val="28"/>
          <w:szCs w:val="28"/>
        </w:rPr>
        <w:t>tổng hợp theo cùng một nhóm công tác xây dựng</w:t>
      </w:r>
      <w:r w:rsidRPr="00170010">
        <w:rPr>
          <w:rFonts w:ascii="Times New Roman" w:hAnsi="Times New Roman" w:cs="Times New Roman"/>
          <w:sz w:val="28"/>
          <w:szCs w:val="28"/>
        </w:rPr>
        <w:t xml:space="preserve"> để thuận lợi cho việc áp dụng định mức</w:t>
      </w:r>
      <w:r w:rsidR="00A21161">
        <w:rPr>
          <w:rFonts w:ascii="Times New Roman" w:hAnsi="Times New Roman" w:cs="Times New Roman"/>
          <w:sz w:val="28"/>
          <w:szCs w:val="28"/>
        </w:rPr>
        <w:t>, giá</w:t>
      </w:r>
      <w:r w:rsidRPr="00170010">
        <w:rPr>
          <w:rFonts w:ascii="Times New Roman" w:hAnsi="Times New Roman" w:cs="Times New Roman"/>
          <w:sz w:val="28"/>
          <w:szCs w:val="28"/>
        </w:rPr>
        <w:t xml:space="preserve"> xây dựng và xác định chi phí.</w:t>
      </w:r>
    </w:p>
    <w:p w14:paraId="26B0780C" w14:textId="050F5D50" w:rsidR="008C0623" w:rsidRDefault="008C0623" w:rsidP="008C0623">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d) </w:t>
      </w:r>
      <w:r w:rsidRPr="00170010">
        <w:rPr>
          <w:rFonts w:ascii="Times New Roman" w:hAnsi="Times New Roman" w:cs="Times New Roman"/>
          <w:sz w:val="28"/>
          <w:szCs w:val="28"/>
        </w:rPr>
        <w:t xml:space="preserve">Việc phân loại khối lượng theo nhóm công tác xây dựng cần bảo đảm </w:t>
      </w:r>
      <w:r w:rsidRPr="00170010">
        <w:rPr>
          <w:rStyle w:val="Strong"/>
          <w:rFonts w:ascii="Times New Roman" w:hAnsi="Times New Roman" w:cs="Times New Roman"/>
          <w:b w:val="0"/>
          <w:sz w:val="28"/>
          <w:szCs w:val="28"/>
        </w:rPr>
        <w:t>không trùng lặp khối lượng giữa các công tác</w:t>
      </w:r>
      <w:r w:rsidRPr="00170010">
        <w:rPr>
          <w:rFonts w:ascii="Times New Roman" w:hAnsi="Times New Roman" w:cs="Times New Roman"/>
          <w:sz w:val="28"/>
          <w:szCs w:val="28"/>
        </w:rPr>
        <w:t xml:space="preserve"> và phản ánh đầy đủ nội dung công việc cần thực hiện.</w:t>
      </w:r>
    </w:p>
    <w:p w14:paraId="7C67FDB1" w14:textId="13C88614" w:rsidR="00E24EA7" w:rsidRPr="00194242" w:rsidRDefault="00E24EA7" w:rsidP="00E24EA7">
      <w:pPr>
        <w:spacing w:before="120" w:after="0" w:line="240" w:lineRule="auto"/>
        <w:ind w:firstLine="720"/>
        <w:jc w:val="both"/>
        <w:rPr>
          <w:rFonts w:ascii="Times New Roman" w:hAnsi="Times New Roman" w:cs="Times New Roman"/>
          <w:b/>
          <w:bCs/>
          <w:i/>
          <w:color w:val="FF0000"/>
          <w:sz w:val="28"/>
          <w:szCs w:val="28"/>
        </w:rPr>
      </w:pPr>
      <w:r w:rsidRPr="00194242">
        <w:rPr>
          <w:rFonts w:ascii="Times New Roman" w:hAnsi="Times New Roman" w:cs="Times New Roman"/>
          <w:b/>
          <w:bCs/>
          <w:i/>
          <w:color w:val="FF0000"/>
          <w:sz w:val="28"/>
          <w:szCs w:val="28"/>
        </w:rPr>
        <w:t>3.5. Đo bóc theo công tác xây dựng chủ yếu</w:t>
      </w:r>
    </w:p>
    <w:p w14:paraId="7FC17CB5" w14:textId="4E6A0173" w:rsidR="00E24EA7" w:rsidRPr="00A5447A" w:rsidRDefault="00E24EA7" w:rsidP="00E24EA7">
      <w:pPr>
        <w:ind w:firstLine="720"/>
        <w:rPr>
          <w:rFonts w:ascii="Times New Roman" w:hAnsi="Times New Roman" w:cs="Times New Roman"/>
          <w:i/>
          <w:iCs/>
          <w:sz w:val="28"/>
          <w:szCs w:val="28"/>
        </w:rPr>
      </w:pPr>
      <w:r>
        <w:rPr>
          <w:rFonts w:ascii="Times New Roman" w:hAnsi="Times New Roman" w:cs="Times New Roman"/>
          <w:i/>
          <w:iCs/>
          <w:sz w:val="28"/>
          <w:szCs w:val="28"/>
        </w:rPr>
        <w:t>3.5.</w:t>
      </w:r>
      <w:r w:rsidRPr="00A5447A">
        <w:rPr>
          <w:rFonts w:ascii="Times New Roman" w:hAnsi="Times New Roman" w:cs="Times New Roman"/>
          <w:i/>
          <w:iCs/>
          <w:sz w:val="28"/>
          <w:szCs w:val="28"/>
        </w:rPr>
        <w:t>1. Công tác phá dỡ</w:t>
      </w:r>
    </w:p>
    <w:p w14:paraId="3CDA2CDB"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Khối lượng công tác phá dỡ được phân loại theo loại cấu kiện cần phá dỡ, loại vật liệu cần phá dỡ, biện pháp thi công và điều kiện thi công.</w:t>
      </w:r>
    </w:p>
    <w:p w14:paraId="18F7A634"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Phần mô tả trong công tác phá dỡ cần ghi chú về biện pháp chống đỡ (nếu có), khối lượng biện pháp chống đỡ và vận chuyển phế thải ra khỏi công trình được tính toán thành những công tác riêng biệt.</w:t>
      </w:r>
    </w:p>
    <w:p w14:paraId="6FAFC7CB"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 xml:space="preserve">Khối lượng vật liệu sau khi phá dỡ nếu được tận dụng (tận dụng hết, tận dụng bao nhiêu %...) thì cần được ghi rõ trong phần mô tả khoản mục công việc trong Bảng tổng hợp khối lượng xây dựng.    </w:t>
      </w:r>
    </w:p>
    <w:p w14:paraId="4590ABB6" w14:textId="01E54985" w:rsidR="00E24EA7" w:rsidRPr="00A5447A" w:rsidRDefault="00E24EA7" w:rsidP="00E24EA7">
      <w:pPr>
        <w:ind w:firstLine="720"/>
        <w:jc w:val="both"/>
        <w:rPr>
          <w:rFonts w:ascii="Times New Roman" w:hAnsi="Times New Roman" w:cs="Times New Roman"/>
          <w:i/>
          <w:iCs/>
          <w:sz w:val="28"/>
          <w:szCs w:val="28"/>
        </w:rPr>
      </w:pPr>
      <w:r>
        <w:rPr>
          <w:rFonts w:ascii="Times New Roman" w:hAnsi="Times New Roman" w:cs="Times New Roman"/>
          <w:i/>
          <w:iCs/>
          <w:sz w:val="28"/>
          <w:szCs w:val="28"/>
        </w:rPr>
        <w:t>3.</w:t>
      </w:r>
      <w:r w:rsidRPr="00A5447A">
        <w:rPr>
          <w:rFonts w:ascii="Times New Roman" w:hAnsi="Times New Roman" w:cs="Times New Roman"/>
          <w:i/>
          <w:iCs/>
          <w:sz w:val="28"/>
          <w:szCs w:val="28"/>
        </w:rPr>
        <w:t>5.2. Công tác đào, đắp</w:t>
      </w:r>
    </w:p>
    <w:p w14:paraId="5A182D6C"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Khối lượng đào phải được đo bóc theo nhóm, loại công tác, cấp đất, đá, độ sâu đào, bề rộng của hố đào, điều kiện thi công, biện pháp thi công (thủ công hay cơ giới).</w:t>
      </w:r>
    </w:p>
    <w:p w14:paraId="6C936CF0"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Khối lượng đắp phải được đo bóc theo nhóm, loại công tác, theo loại vật liệu đắp (đất, đá, cát...), cấp đất đá, độ dày của lớp vật liệu đắp, độ chặt yêu cầu khi đắp, điều kiện thi công, biện pháp thi công (thủ công hay cơ giới).</w:t>
      </w:r>
    </w:p>
    <w:p w14:paraId="6EC711D2"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 xml:space="preserve">Khối lượng công tác đào, đắp được tính theo kích thước trong bản vẽ thiết kế, tiêu chuẩn thi công và nghiệm thu, không tính thêm độ nở rời, co ngót hoặc hao hụt. </w:t>
      </w:r>
    </w:p>
    <w:p w14:paraId="66038F03" w14:textId="77777777" w:rsidR="00E24EA7" w:rsidRPr="00A5447A" w:rsidRDefault="00E24EA7" w:rsidP="00E24EA7">
      <w:pPr>
        <w:ind w:firstLine="720"/>
        <w:jc w:val="both"/>
        <w:rPr>
          <w:rFonts w:ascii="Times New Roman" w:hAnsi="Times New Roman" w:cs="Times New Roman"/>
          <w:spacing w:val="-2"/>
          <w:sz w:val="28"/>
          <w:szCs w:val="28"/>
        </w:rPr>
      </w:pPr>
      <w:r w:rsidRPr="00A5447A">
        <w:rPr>
          <w:rFonts w:ascii="Times New Roman" w:hAnsi="Times New Roman" w:cs="Times New Roman"/>
          <w:spacing w:val="-2"/>
          <w:sz w:val="28"/>
          <w:szCs w:val="28"/>
        </w:rPr>
        <w:t xml:space="preserve">Trường hợp đào đất để đắp thì khối lượng đất đào bằng khối lượng đất đắp nhân với hệ số chuyển đổi từ đất đào sang đất đắp. Trường hợp mua đất rời để đắp thì khối lượng đất rời dùng để đắp được xác định căn cứ vào khối lượng đất đo tại nơi đắp nhân với hệ số tơi xốp của đất (bằng khối lượng thể tích khô của đất theo yêu cầu thiết kế chia cho khối lượng thể tích khô xốp ngoài hiện trường). </w:t>
      </w:r>
    </w:p>
    <w:p w14:paraId="31924B52"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 xml:space="preserve">Khối lượng đào, đắp khi đo bóc không bao gồm khối lượng các công trình ngầm chiếm chỗ (đường ống kỹ thuật, cống thoát nước...). Trong khối lượng đào </w:t>
      </w:r>
      <w:r w:rsidRPr="00A5447A">
        <w:rPr>
          <w:rFonts w:ascii="Times New Roman" w:hAnsi="Times New Roman" w:cs="Times New Roman"/>
          <w:sz w:val="28"/>
          <w:szCs w:val="28"/>
        </w:rPr>
        <w:lastRenderedPageBreak/>
        <w:t>không tính riêng khối lượng các loại đất/đá mà khác với cấp đất/đá đang thực hiện đo bóc nếu khối lượng đó nhỏ hơn 1m</w:t>
      </w:r>
      <w:r w:rsidRPr="00A5447A">
        <w:rPr>
          <w:rFonts w:ascii="Times New Roman" w:hAnsi="Times New Roman" w:cs="Times New Roman"/>
          <w:sz w:val="28"/>
          <w:szCs w:val="28"/>
          <w:vertAlign w:val="superscript"/>
        </w:rPr>
        <w:t>3</w:t>
      </w:r>
      <w:r w:rsidRPr="00A5447A">
        <w:rPr>
          <w:rFonts w:ascii="Times New Roman" w:hAnsi="Times New Roman" w:cs="Times New Roman"/>
          <w:sz w:val="28"/>
          <w:szCs w:val="28"/>
        </w:rPr>
        <w:t>.</w:t>
      </w:r>
    </w:p>
    <w:p w14:paraId="54604B79"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 xml:space="preserve">Đối với công tác đào, đắp móng công trình nhà cao tầng, công trình thủy công, trụ cầu, mố cầu, hầm, các công trình theo tuyến, nền đất yếu thì trong phần mô tả đào, đắp cần ghi rõ biện pháp thi công phục vụ đào, đắp như làm cừ chống sạt lở...(nếu có). </w:t>
      </w:r>
    </w:p>
    <w:p w14:paraId="0D3C5420"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Việc tận dụng vật liệu sau khi đào (tận dụng hết, tận dụng bao nhiêu %… nếu có), phương án vận chuyển vật liệu đào ra khỏi công trình cần được ghi cụ thể trong phần mô tả của khoản mục công việc trong Bảng tổng hợp khối lượng xây dựng.</w:t>
      </w:r>
    </w:p>
    <w:p w14:paraId="5E740A11" w14:textId="078F5A2B" w:rsidR="00E24EA7" w:rsidRPr="00A5447A" w:rsidRDefault="00E24EA7" w:rsidP="00E24EA7">
      <w:pPr>
        <w:ind w:firstLine="720"/>
        <w:jc w:val="both"/>
        <w:rPr>
          <w:rFonts w:ascii="Times New Roman" w:hAnsi="Times New Roman" w:cs="Times New Roman"/>
          <w:i/>
          <w:iCs/>
          <w:sz w:val="28"/>
          <w:szCs w:val="28"/>
        </w:rPr>
      </w:pPr>
      <w:r>
        <w:rPr>
          <w:rFonts w:ascii="Times New Roman" w:hAnsi="Times New Roman" w:cs="Times New Roman"/>
          <w:i/>
          <w:iCs/>
          <w:sz w:val="28"/>
          <w:szCs w:val="28"/>
        </w:rPr>
        <w:t>3.</w:t>
      </w:r>
      <w:r w:rsidRPr="00A5447A">
        <w:rPr>
          <w:rFonts w:ascii="Times New Roman" w:hAnsi="Times New Roman" w:cs="Times New Roman"/>
          <w:i/>
          <w:iCs/>
          <w:sz w:val="28"/>
          <w:szCs w:val="28"/>
        </w:rPr>
        <w:t>5.3. Công tác xây</w:t>
      </w:r>
    </w:p>
    <w:p w14:paraId="24B32218"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Khối lượng công tác xây được đo bóc, phân loại riêng theo loại vật liệu xây (gạch, đá...), mác vữa xây, chiều dày khối xây, chiều cao công trình, theo bộ phận công trình và điều kiện thi công.</w:t>
      </w:r>
    </w:p>
    <w:p w14:paraId="072FA620"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Khối lượng xây dựng được đo bóc bao gồm cả các phần nhô ra và các chi tiết liên kết gắn liền với khối xây thể hiện trong thiết kế, không phải trừ khối lượng các khoảng trống không phải xây trong khối xây có diện tích nhỏ hơn 0,25m</w:t>
      </w:r>
      <w:r w:rsidRPr="00A5447A">
        <w:rPr>
          <w:rFonts w:ascii="Times New Roman" w:hAnsi="Times New Roman" w:cs="Times New Roman"/>
          <w:sz w:val="28"/>
          <w:szCs w:val="28"/>
          <w:vertAlign w:val="superscript"/>
        </w:rPr>
        <w:t>2</w:t>
      </w:r>
      <w:r w:rsidRPr="00A5447A">
        <w:rPr>
          <w:rFonts w:ascii="Times New Roman" w:hAnsi="Times New Roman" w:cs="Times New Roman"/>
          <w:sz w:val="28"/>
          <w:szCs w:val="28"/>
        </w:rPr>
        <w:t>.</w:t>
      </w:r>
    </w:p>
    <w:p w14:paraId="4A04BDF7"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Độ dày của tường khi xác định không bao gồm lớp ốp mặt, lớp phủ bề mặt (lớp trát). Độ dày của tường vát là độ dày trung bình của tường đó.</w:t>
      </w:r>
    </w:p>
    <w:p w14:paraId="32F88A3E"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Xây tường độc lập có chiều dài lớn hơn không quá 4 lần chiều dày tường được tính là xây cột, trụ.</w:t>
      </w:r>
    </w:p>
    <w:p w14:paraId="03DC3A61"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Khối lượng cột, trụ gắn với tường, được thiết kế cùng một loại vật liệu với tường, thực hiện thi công cùng với xây tường, khi đo bóc khối lượng thì được tính là khối lượng của tường đó.</w:t>
      </w:r>
    </w:p>
    <w:p w14:paraId="32B84426" w14:textId="328E56BF" w:rsidR="00E24EA7" w:rsidRPr="00A5447A" w:rsidRDefault="00E24EA7" w:rsidP="00E24EA7">
      <w:pPr>
        <w:ind w:firstLine="567"/>
        <w:jc w:val="both"/>
        <w:rPr>
          <w:rFonts w:ascii="Times New Roman" w:hAnsi="Times New Roman" w:cs="Times New Roman"/>
          <w:i/>
          <w:iCs/>
          <w:sz w:val="28"/>
          <w:szCs w:val="28"/>
        </w:rPr>
      </w:pPr>
      <w:r>
        <w:rPr>
          <w:rFonts w:ascii="Times New Roman" w:hAnsi="Times New Roman" w:cs="Times New Roman"/>
          <w:i/>
          <w:iCs/>
          <w:sz w:val="28"/>
          <w:szCs w:val="28"/>
        </w:rPr>
        <w:t>3.</w:t>
      </w:r>
      <w:r w:rsidRPr="00A5447A">
        <w:rPr>
          <w:rFonts w:ascii="Times New Roman" w:hAnsi="Times New Roman" w:cs="Times New Roman"/>
          <w:i/>
          <w:iCs/>
          <w:sz w:val="28"/>
          <w:szCs w:val="28"/>
        </w:rPr>
        <w:t>5.4. Công tác bê tông</w:t>
      </w:r>
    </w:p>
    <w:p w14:paraId="621B4663" w14:textId="77777777" w:rsidR="00E24EA7" w:rsidRPr="00A5447A" w:rsidRDefault="00E24EA7" w:rsidP="00E24EA7">
      <w:pPr>
        <w:shd w:val="clear" w:color="auto" w:fill="FFFFFF"/>
        <w:spacing w:after="120" w:line="288" w:lineRule="auto"/>
        <w:ind w:firstLine="567"/>
        <w:jc w:val="both"/>
        <w:rPr>
          <w:rFonts w:ascii="Times New Roman" w:hAnsi="Times New Roman" w:cs="Times New Roman"/>
          <w:sz w:val="28"/>
          <w:szCs w:val="28"/>
        </w:rPr>
      </w:pPr>
      <w:r w:rsidRPr="00A5447A">
        <w:rPr>
          <w:rFonts w:ascii="Times New Roman" w:hAnsi="Times New Roman" w:cs="Times New Roman"/>
          <w:sz w:val="28"/>
          <w:szCs w:val="28"/>
        </w:rPr>
        <w:t>Khối lượng bê tông được đo bóc, phân loại riêng theo phương thức sản xuất bê tông (bê tông trộn tại chỗ, bê tông thương phẩm), theo loại bê tông sử dụng (bê tông đá dăm, bê tông át phan, bê tông chịu nhiệt, bê tông bền sunfat...), kích thước vật liệu (đá, sỏi, cát...), mác xi măng, mác vữa bê tông (cấp độ bền của bê tông), theo chi tiết bộ phận kết cấu (móng, tường, cột ...), theo chiều dày khối bê tông, theo chiều cao công trình, theo cấu kiện bê tông (bê tông đúc sẵn), theo điều kiện thi công và biện pháp thi công.</w:t>
      </w:r>
    </w:p>
    <w:p w14:paraId="4B6822F9" w14:textId="77777777" w:rsidR="00E24EA7" w:rsidRPr="00A5447A" w:rsidRDefault="00E24EA7" w:rsidP="00E24EA7">
      <w:pPr>
        <w:shd w:val="clear" w:color="auto" w:fill="FFFFFF"/>
        <w:spacing w:after="120" w:line="288" w:lineRule="auto"/>
        <w:ind w:firstLine="567"/>
        <w:jc w:val="both"/>
        <w:rPr>
          <w:rFonts w:ascii="Times New Roman" w:hAnsi="Times New Roman" w:cs="Times New Roman"/>
          <w:sz w:val="28"/>
          <w:szCs w:val="28"/>
        </w:rPr>
      </w:pPr>
      <w:r w:rsidRPr="00A5447A">
        <w:rPr>
          <w:rFonts w:ascii="Times New Roman" w:hAnsi="Times New Roman" w:cs="Times New Roman"/>
          <w:sz w:val="28"/>
          <w:szCs w:val="28"/>
        </w:rPr>
        <w:t xml:space="preserve">Khi đo bóc khối lượng để lập tổng mức đầu tư, dự toán xây dựng, khối lượng bê tông được đo bóc trên cơ sở kích thước, số lượng quy định trong bản vẽ thiết kế, </w:t>
      </w:r>
      <w:r w:rsidRPr="00A5447A">
        <w:rPr>
          <w:rFonts w:ascii="Times New Roman" w:hAnsi="Times New Roman" w:cs="Times New Roman"/>
          <w:sz w:val="28"/>
          <w:szCs w:val="28"/>
        </w:rPr>
        <w:lastRenderedPageBreak/>
        <w:t>thuyết minh thiết kế hoặc từ yêu cầu triển khai dự án, các hồ sơ, chỉ dẫn khác có liên quan, không trừ thể tích cốt thép, dây buộc, bản mã, các bộ phận ứng suất trước (ngoại trừ ống luồn cáp, ống siêu âm), các lỗ rỗng trên bề mặt kết cấu bê tông có thể tích nhỏ hơn 0,1m</w:t>
      </w:r>
      <w:r w:rsidRPr="00A5447A">
        <w:rPr>
          <w:rFonts w:ascii="Times New Roman" w:hAnsi="Times New Roman" w:cs="Times New Roman"/>
          <w:sz w:val="28"/>
          <w:szCs w:val="28"/>
          <w:vertAlign w:val="superscript"/>
        </w:rPr>
        <w:t>3 </w:t>
      </w:r>
      <w:r w:rsidRPr="00A5447A">
        <w:rPr>
          <w:rFonts w:ascii="Times New Roman" w:hAnsi="Times New Roman" w:cs="Times New Roman"/>
          <w:sz w:val="28"/>
          <w:szCs w:val="28"/>
        </w:rPr>
        <w:t>nằm trong cấu kiện bê tông đang được tính khối lượng. Việc tính toán khối lượng nghiệm thu, thanh toán khối lượng hoàn thành thực hiện theo nội dung hợp đồng đã ký, phù hợp với hình thức lựa chọn nhà thầu, hồ sơ mời thầu, hồ sơ yêu cầu, hồ sơ dự thầu, hồ sơ đề xuất, loại hợp đồng và quy định pháp luật áp dụng cho hợp đồng.</w:t>
      </w:r>
    </w:p>
    <w:p w14:paraId="75129095" w14:textId="77777777" w:rsidR="00E24EA7" w:rsidRPr="00A5447A" w:rsidRDefault="00E24EA7" w:rsidP="00E24EA7">
      <w:pPr>
        <w:shd w:val="clear" w:color="auto" w:fill="FFFFFF"/>
        <w:spacing w:after="120" w:line="288" w:lineRule="auto"/>
        <w:ind w:firstLine="567"/>
        <w:jc w:val="both"/>
        <w:rPr>
          <w:rFonts w:ascii="Times New Roman" w:hAnsi="Times New Roman" w:cs="Times New Roman"/>
          <w:sz w:val="28"/>
          <w:szCs w:val="28"/>
        </w:rPr>
      </w:pPr>
      <w:r w:rsidRPr="00A5447A">
        <w:rPr>
          <w:rFonts w:ascii="Times New Roman" w:hAnsi="Times New Roman" w:cs="Times New Roman"/>
          <w:sz w:val="28"/>
          <w:szCs w:val="28"/>
        </w:rPr>
        <w:t>Cột, trụ nối với tường, nếu có cùng loại cấp phối, mác bê tông (cấp độ bền của bê tông) với tường và không có yêu cầu phải đúc riêng thì khi đo bóc được đo như bộ phận của tường.</w:t>
      </w:r>
    </w:p>
    <w:p w14:paraId="64419412" w14:textId="77777777" w:rsidR="00E24EA7" w:rsidRPr="00A5447A" w:rsidRDefault="00E24EA7" w:rsidP="00E24EA7">
      <w:pPr>
        <w:shd w:val="clear" w:color="auto" w:fill="FFFFFF"/>
        <w:spacing w:after="120" w:line="288" w:lineRule="auto"/>
        <w:ind w:firstLine="567"/>
        <w:jc w:val="both"/>
        <w:rPr>
          <w:rFonts w:ascii="Times New Roman" w:hAnsi="Times New Roman" w:cs="Times New Roman"/>
          <w:sz w:val="28"/>
          <w:szCs w:val="28"/>
        </w:rPr>
      </w:pPr>
      <w:r w:rsidRPr="00A5447A">
        <w:rPr>
          <w:rFonts w:ascii="Times New Roman" w:hAnsi="Times New Roman" w:cs="Times New Roman"/>
          <w:sz w:val="28"/>
          <w:szCs w:val="28"/>
        </w:rPr>
        <w:t>Phần bê tông giao giữa cột và dầm nếu có cùng loại cấp phối, mác bê tông (cấp độ bền của bê tông) và không có yêu cầu phải đúc riêng thì khi đo bóc được đo như bộ phận của dầm.</w:t>
      </w:r>
    </w:p>
    <w:p w14:paraId="42DA5EC4" w14:textId="77777777" w:rsidR="00E24EA7" w:rsidRPr="00A5447A" w:rsidRDefault="00E24EA7" w:rsidP="00E24EA7">
      <w:pPr>
        <w:shd w:val="clear" w:color="auto" w:fill="FFFFFF"/>
        <w:spacing w:after="120" w:line="288" w:lineRule="auto"/>
        <w:ind w:firstLine="567"/>
        <w:jc w:val="both"/>
        <w:rPr>
          <w:rFonts w:ascii="Times New Roman" w:hAnsi="Times New Roman" w:cs="Times New Roman"/>
          <w:sz w:val="28"/>
          <w:szCs w:val="28"/>
        </w:rPr>
      </w:pPr>
      <w:r w:rsidRPr="00A5447A">
        <w:rPr>
          <w:rFonts w:ascii="Times New Roman" w:hAnsi="Times New Roman" w:cs="Times New Roman"/>
          <w:sz w:val="28"/>
          <w:szCs w:val="28"/>
        </w:rPr>
        <w:t>Phần bê tông dầm, cột, vách nằm trong tấm sàn nếu có cùng loại cấp phối, mác bê tông (cấp độ bền của bê tông) với tấm sàn và không có yêu cầu phải đúc riêng thì khi đo bóc được đo như bộ phận của sàn.</w:t>
      </w:r>
    </w:p>
    <w:p w14:paraId="4E725214" w14:textId="77777777" w:rsidR="00E24EA7" w:rsidRPr="00A5447A" w:rsidRDefault="00E24EA7" w:rsidP="00E24EA7">
      <w:pPr>
        <w:shd w:val="clear" w:color="auto" w:fill="FFFFFF"/>
        <w:spacing w:after="120" w:line="288" w:lineRule="auto"/>
        <w:ind w:firstLine="567"/>
        <w:jc w:val="both"/>
        <w:rPr>
          <w:rFonts w:ascii="Times New Roman" w:hAnsi="Times New Roman" w:cs="Times New Roman"/>
          <w:sz w:val="28"/>
          <w:szCs w:val="28"/>
        </w:rPr>
      </w:pPr>
      <w:r w:rsidRPr="00A5447A">
        <w:rPr>
          <w:rFonts w:ascii="Times New Roman" w:hAnsi="Times New Roman" w:cs="Times New Roman"/>
          <w:sz w:val="28"/>
          <w:szCs w:val="28"/>
        </w:rPr>
        <w:t>Những yêu cầu đặc biệt về các biện pháp đầm, bảo dưỡng hoặc biện pháp kỹ thuật xử lý đặc biệt theo thiết kế hoặc tiêu chuẩn, quy phạm, phương án vận chuyển bê tông (cự ly, loại xe), tỷ lệ cấp phối bê tông cần được ghi rõ trong Bảng chi tiết khối lượng công tác xây dựng và Bảng tổng hợp khối lượng xây dựng.”</w:t>
      </w:r>
    </w:p>
    <w:p w14:paraId="12C3B10B" w14:textId="130B55DB" w:rsidR="00E24EA7" w:rsidRPr="00A5447A" w:rsidRDefault="00E24EA7" w:rsidP="00E24EA7">
      <w:pPr>
        <w:ind w:firstLine="567"/>
        <w:jc w:val="both"/>
        <w:rPr>
          <w:rFonts w:ascii="Times New Roman" w:hAnsi="Times New Roman" w:cs="Times New Roman"/>
          <w:i/>
          <w:iCs/>
          <w:sz w:val="28"/>
          <w:szCs w:val="28"/>
        </w:rPr>
      </w:pPr>
      <w:r>
        <w:rPr>
          <w:rFonts w:ascii="Times New Roman" w:hAnsi="Times New Roman" w:cs="Times New Roman"/>
          <w:i/>
          <w:iCs/>
          <w:sz w:val="28"/>
          <w:szCs w:val="28"/>
        </w:rPr>
        <w:t>3.</w:t>
      </w:r>
      <w:r w:rsidRPr="00A5447A">
        <w:rPr>
          <w:rFonts w:ascii="Times New Roman" w:hAnsi="Times New Roman" w:cs="Times New Roman"/>
          <w:i/>
          <w:iCs/>
          <w:sz w:val="28"/>
          <w:szCs w:val="28"/>
        </w:rPr>
        <w:t>5.5. Công tác ván khuôn</w:t>
      </w:r>
    </w:p>
    <w:p w14:paraId="786BBC6C" w14:textId="77777777" w:rsidR="00E24EA7" w:rsidRPr="00A5447A" w:rsidRDefault="00E24EA7" w:rsidP="00E24EA7">
      <w:pPr>
        <w:ind w:firstLine="567"/>
        <w:jc w:val="both"/>
        <w:rPr>
          <w:rFonts w:ascii="Times New Roman" w:hAnsi="Times New Roman" w:cs="Times New Roman"/>
          <w:sz w:val="28"/>
          <w:szCs w:val="28"/>
        </w:rPr>
      </w:pPr>
      <w:r w:rsidRPr="00A5447A">
        <w:rPr>
          <w:rFonts w:ascii="Times New Roman" w:hAnsi="Times New Roman" w:cs="Times New Roman"/>
          <w:sz w:val="28"/>
          <w:szCs w:val="28"/>
        </w:rPr>
        <w:t>Khối lượng ván khuôn được đo bóc, phân loại riêng theo yêu cầu thiết kế, chất liệu sử dụng làm ván khuôn (thép, gỗ, gỗ dán phủ phim...).</w:t>
      </w:r>
    </w:p>
    <w:p w14:paraId="58287BBC" w14:textId="77777777" w:rsidR="00E24EA7" w:rsidRPr="00A5447A" w:rsidRDefault="00E24EA7" w:rsidP="00E24EA7">
      <w:pPr>
        <w:ind w:firstLine="567"/>
        <w:jc w:val="both"/>
        <w:rPr>
          <w:rFonts w:ascii="Times New Roman" w:hAnsi="Times New Roman" w:cs="Times New Roman"/>
          <w:sz w:val="28"/>
          <w:szCs w:val="28"/>
        </w:rPr>
      </w:pPr>
      <w:r w:rsidRPr="00A5447A">
        <w:rPr>
          <w:rFonts w:ascii="Times New Roman" w:hAnsi="Times New Roman" w:cs="Times New Roman"/>
          <w:sz w:val="28"/>
          <w:szCs w:val="28"/>
        </w:rPr>
        <w:t>Khối lượng ván khuôn được đo cho bề mặt của bê tông cần phải chống đỡ tạm thời trong khi đúc (kể cả các phần ván khuôn nhô ra theo tiêu chuẩn kỹ thuật hoặc chỉ dẫn kỹ thuật), không phải trừ các lỗ rỗng trên bề mặt kết cấu bê tông có diện tích nhỏ hơn 1m</w:t>
      </w:r>
      <w:r w:rsidRPr="00A5447A">
        <w:rPr>
          <w:rFonts w:ascii="Times New Roman" w:hAnsi="Times New Roman" w:cs="Times New Roman"/>
          <w:sz w:val="28"/>
          <w:szCs w:val="28"/>
          <w:vertAlign w:val="superscript"/>
        </w:rPr>
        <w:t>2</w:t>
      </w:r>
      <w:r w:rsidRPr="00A5447A">
        <w:rPr>
          <w:rFonts w:ascii="Times New Roman" w:hAnsi="Times New Roman" w:cs="Times New Roman"/>
          <w:sz w:val="28"/>
          <w:szCs w:val="28"/>
        </w:rPr>
        <w:t>.</w:t>
      </w:r>
    </w:p>
    <w:p w14:paraId="241FC8EB" w14:textId="77777777" w:rsidR="00E24EA7" w:rsidRPr="00A5447A" w:rsidRDefault="00E24EA7" w:rsidP="00E24EA7">
      <w:pPr>
        <w:ind w:firstLine="567"/>
        <w:jc w:val="both"/>
        <w:rPr>
          <w:rFonts w:ascii="Times New Roman" w:hAnsi="Times New Roman" w:cs="Times New Roman"/>
          <w:sz w:val="28"/>
          <w:szCs w:val="28"/>
        </w:rPr>
      </w:pPr>
      <w:r w:rsidRPr="00A5447A">
        <w:rPr>
          <w:rFonts w:ascii="Times New Roman" w:hAnsi="Times New Roman" w:cs="Times New Roman"/>
          <w:sz w:val="28"/>
          <w:szCs w:val="28"/>
        </w:rPr>
        <w:t>Đối với khối lượng ván khuôn theo tấm định hình khi thi công theo yêu cầu kỹ thuật có kích thước lớn hơn 3m</w:t>
      </w:r>
      <w:r w:rsidRPr="00A5447A">
        <w:rPr>
          <w:rFonts w:ascii="Times New Roman" w:hAnsi="Times New Roman" w:cs="Times New Roman"/>
          <w:sz w:val="28"/>
          <w:szCs w:val="28"/>
          <w:vertAlign w:val="superscript"/>
        </w:rPr>
        <w:t>2</w:t>
      </w:r>
      <w:r w:rsidRPr="00A5447A">
        <w:rPr>
          <w:rFonts w:ascii="Times New Roman" w:hAnsi="Times New Roman" w:cs="Times New Roman"/>
          <w:sz w:val="28"/>
          <w:szCs w:val="28"/>
        </w:rPr>
        <w:t xml:space="preserve"> không phải trừ diện tích ván khuôn các lỗ rỗng trên bề mặt kết cấu bê tông.</w:t>
      </w:r>
    </w:p>
    <w:p w14:paraId="726BAF3E" w14:textId="77777777" w:rsidR="00E24EA7" w:rsidRPr="00A5447A" w:rsidRDefault="00E24EA7" w:rsidP="00E24EA7">
      <w:pPr>
        <w:ind w:firstLine="567"/>
        <w:jc w:val="both"/>
        <w:rPr>
          <w:rFonts w:ascii="Times New Roman" w:hAnsi="Times New Roman" w:cs="Times New Roman"/>
          <w:sz w:val="28"/>
          <w:szCs w:val="28"/>
        </w:rPr>
      </w:pPr>
      <w:r w:rsidRPr="00A5447A">
        <w:rPr>
          <w:rFonts w:ascii="Times New Roman" w:hAnsi="Times New Roman" w:cs="Times New Roman"/>
          <w:sz w:val="28"/>
          <w:szCs w:val="28"/>
        </w:rPr>
        <w:lastRenderedPageBreak/>
        <w:t>Ván khuôn để lại công trình, chất liệu sử dụng làm ván khuôn, số lần luân chuyển ván khuôn (nếu cần thiết) cần được nêu rõ trong phần mô tả của khoản mục công việc trong Bảng tổng hợp khối lượng xây dựng.</w:t>
      </w:r>
    </w:p>
    <w:p w14:paraId="282ECF7E" w14:textId="7B7D3C19" w:rsidR="00E24EA7" w:rsidRPr="00A5447A" w:rsidRDefault="00E24EA7" w:rsidP="00E24EA7">
      <w:pPr>
        <w:ind w:firstLine="567"/>
        <w:jc w:val="both"/>
        <w:rPr>
          <w:rFonts w:ascii="Times New Roman" w:hAnsi="Times New Roman" w:cs="Times New Roman"/>
          <w:i/>
          <w:iCs/>
          <w:sz w:val="28"/>
          <w:szCs w:val="28"/>
        </w:rPr>
      </w:pPr>
      <w:r>
        <w:rPr>
          <w:rFonts w:ascii="Times New Roman" w:hAnsi="Times New Roman" w:cs="Times New Roman"/>
          <w:i/>
          <w:iCs/>
          <w:sz w:val="28"/>
          <w:szCs w:val="28"/>
        </w:rPr>
        <w:t>3.</w:t>
      </w:r>
      <w:r w:rsidRPr="00A5447A">
        <w:rPr>
          <w:rFonts w:ascii="Times New Roman" w:hAnsi="Times New Roman" w:cs="Times New Roman"/>
          <w:i/>
          <w:iCs/>
          <w:sz w:val="28"/>
          <w:szCs w:val="28"/>
        </w:rPr>
        <w:t>5.6. Công tác cốt thép</w:t>
      </w:r>
    </w:p>
    <w:p w14:paraId="26DAD2E4" w14:textId="77777777" w:rsidR="00E24EA7" w:rsidRPr="00A5447A" w:rsidRDefault="00E24EA7" w:rsidP="00E24EA7">
      <w:pPr>
        <w:ind w:firstLine="567"/>
        <w:jc w:val="both"/>
        <w:rPr>
          <w:rFonts w:ascii="Times New Roman" w:hAnsi="Times New Roman" w:cs="Times New Roman"/>
          <w:spacing w:val="-2"/>
          <w:sz w:val="28"/>
          <w:szCs w:val="28"/>
        </w:rPr>
      </w:pPr>
      <w:r w:rsidRPr="00A5447A">
        <w:rPr>
          <w:rFonts w:ascii="Times New Roman" w:hAnsi="Times New Roman" w:cs="Times New Roman"/>
          <w:spacing w:val="-2"/>
          <w:sz w:val="28"/>
          <w:szCs w:val="28"/>
        </w:rPr>
        <w:t xml:space="preserve">Khối lượng cốt thép phải được đo bóc, phân loại theo loại thép (thép thường và thép dự ứng lực, thép trơn, thép vằn), mác thép, nhóm thép, đường kính cốt thép theo chi tiết bộ phận kết cấu (móng, cột, tường...) và điều kiện thi công. </w:t>
      </w:r>
    </w:p>
    <w:p w14:paraId="33D93E8F" w14:textId="77777777" w:rsidR="00E24EA7" w:rsidRPr="00A5447A" w:rsidRDefault="00E24EA7" w:rsidP="00E24EA7">
      <w:pPr>
        <w:ind w:firstLine="567"/>
        <w:jc w:val="both"/>
        <w:rPr>
          <w:rFonts w:ascii="Times New Roman" w:hAnsi="Times New Roman" w:cs="Times New Roman"/>
          <w:sz w:val="28"/>
          <w:szCs w:val="28"/>
        </w:rPr>
      </w:pPr>
      <w:r w:rsidRPr="00A5447A">
        <w:rPr>
          <w:rFonts w:ascii="Times New Roman" w:hAnsi="Times New Roman" w:cs="Times New Roman"/>
          <w:sz w:val="28"/>
          <w:szCs w:val="28"/>
        </w:rPr>
        <w:t>Khối lượng cốt thép được đo bóc bao gồm khối lượng cốt thép, mối nối chồng, nối ren, nối ống, miếng đệm, con kê, bu lông liên kết và khối lượng cốt thép biện pháp thi công như thép chống giữa hai lớp cốt thép... (nếu có).</w:t>
      </w:r>
    </w:p>
    <w:p w14:paraId="3041C399" w14:textId="77777777" w:rsidR="00E24EA7" w:rsidRPr="00A5447A" w:rsidRDefault="00E24EA7" w:rsidP="00E24EA7">
      <w:pPr>
        <w:ind w:firstLine="567"/>
        <w:jc w:val="both"/>
        <w:rPr>
          <w:rFonts w:ascii="Times New Roman" w:hAnsi="Times New Roman" w:cs="Times New Roman"/>
          <w:spacing w:val="-4"/>
          <w:sz w:val="28"/>
          <w:szCs w:val="28"/>
        </w:rPr>
      </w:pPr>
      <w:r w:rsidRPr="00A5447A">
        <w:rPr>
          <w:rFonts w:ascii="Times New Roman" w:hAnsi="Times New Roman" w:cs="Times New Roman"/>
          <w:spacing w:val="-4"/>
          <w:sz w:val="28"/>
          <w:szCs w:val="28"/>
        </w:rPr>
        <w:t>Khối lượng thép được xác định theo trọng lượng riêng của thép theo đường kính danh nghĩa (nằm trong giới hạn tiêu chuẩn cho phép).</w:t>
      </w:r>
    </w:p>
    <w:p w14:paraId="65F9A1A4" w14:textId="77777777" w:rsidR="00E24EA7" w:rsidRPr="00A5447A" w:rsidRDefault="00E24EA7" w:rsidP="00E24EA7">
      <w:pPr>
        <w:ind w:firstLine="567"/>
        <w:jc w:val="both"/>
        <w:rPr>
          <w:rFonts w:ascii="Times New Roman" w:hAnsi="Times New Roman" w:cs="Times New Roman"/>
          <w:spacing w:val="-4"/>
          <w:sz w:val="28"/>
          <w:szCs w:val="28"/>
        </w:rPr>
      </w:pPr>
      <w:r w:rsidRPr="00A5447A">
        <w:rPr>
          <w:rFonts w:ascii="Times New Roman" w:hAnsi="Times New Roman" w:cs="Times New Roman"/>
          <w:spacing w:val="-4"/>
          <w:sz w:val="28"/>
          <w:szCs w:val="28"/>
        </w:rPr>
        <w:t>Các thông tin cường độ tiêu chuẩn, hình dạng bề mặt và các đặc điểm về nhận dạng khác cần được ghi rõ trong Bảng chi tiết khối lượng công tác xây dựng, Bảng  tổng hợp khối lượng công tác xây dựng.</w:t>
      </w:r>
    </w:p>
    <w:p w14:paraId="34BB0159" w14:textId="1B581EFF" w:rsidR="00E24EA7" w:rsidRPr="00A5447A" w:rsidRDefault="00E24EA7" w:rsidP="00E24EA7">
      <w:pPr>
        <w:ind w:firstLine="567"/>
        <w:jc w:val="both"/>
        <w:rPr>
          <w:rFonts w:ascii="Times New Roman" w:hAnsi="Times New Roman" w:cs="Times New Roman"/>
          <w:i/>
          <w:iCs/>
          <w:sz w:val="28"/>
          <w:szCs w:val="28"/>
        </w:rPr>
      </w:pPr>
      <w:r>
        <w:rPr>
          <w:rFonts w:ascii="Times New Roman" w:hAnsi="Times New Roman" w:cs="Times New Roman"/>
          <w:i/>
          <w:iCs/>
          <w:sz w:val="28"/>
          <w:szCs w:val="28"/>
        </w:rPr>
        <w:t>3.</w:t>
      </w:r>
      <w:r w:rsidRPr="00A5447A">
        <w:rPr>
          <w:rFonts w:ascii="Times New Roman" w:hAnsi="Times New Roman" w:cs="Times New Roman"/>
          <w:i/>
          <w:iCs/>
          <w:sz w:val="28"/>
          <w:szCs w:val="28"/>
        </w:rPr>
        <w:t>5.7. Công tác cọc</w:t>
      </w:r>
    </w:p>
    <w:p w14:paraId="052F74F9" w14:textId="77777777" w:rsidR="00E24EA7" w:rsidRPr="00A5447A" w:rsidRDefault="00E24EA7" w:rsidP="00E24EA7">
      <w:pPr>
        <w:ind w:firstLine="567"/>
        <w:jc w:val="both"/>
        <w:rPr>
          <w:rFonts w:ascii="Times New Roman" w:hAnsi="Times New Roman" w:cs="Times New Roman"/>
          <w:sz w:val="28"/>
          <w:szCs w:val="28"/>
        </w:rPr>
      </w:pPr>
      <w:r w:rsidRPr="00A5447A">
        <w:rPr>
          <w:rFonts w:ascii="Times New Roman" w:hAnsi="Times New Roman" w:cs="Times New Roman"/>
          <w:sz w:val="28"/>
          <w:szCs w:val="28"/>
        </w:rPr>
        <w:t>Khối lượng cọc phải được đo bóc, phân loại theo loại vật liệu chế tạo cọc (cọc tre, cọc gỗ, bê tông cốt thép, thép,…), kích thước cọc (chiều dài mỗi cọc, đường kính, tiết diện...), biện pháp thi công (đóng, ép,…) cọc, độ sâu cọc, cấp đất đá, điều kiện thi công (trên cạn, dưới nước, môi trường nước ngọt, nước lợ, nước mặn) và biện pháp thi công (thủ công, thi công bằng máy).</w:t>
      </w:r>
    </w:p>
    <w:p w14:paraId="08A72C6F" w14:textId="77777777" w:rsidR="00E24EA7" w:rsidRPr="00A5447A" w:rsidRDefault="00E24EA7" w:rsidP="00E24EA7">
      <w:pPr>
        <w:jc w:val="both"/>
        <w:rPr>
          <w:rFonts w:ascii="Times New Roman" w:hAnsi="Times New Roman" w:cs="Times New Roman"/>
          <w:sz w:val="28"/>
          <w:szCs w:val="28"/>
        </w:rPr>
      </w:pPr>
      <w:r w:rsidRPr="00A5447A">
        <w:rPr>
          <w:rFonts w:ascii="Times New Roman" w:hAnsi="Times New Roman" w:cs="Times New Roman"/>
          <w:sz w:val="28"/>
          <w:szCs w:val="28"/>
        </w:rPr>
        <w:t xml:space="preserve">Độ sâu cọc được đo dọc theo trục của cọc từ điểm bắt đầu tiếp xúc với mặt đất tới cao độ mũi cọc. </w:t>
      </w:r>
    </w:p>
    <w:p w14:paraId="106045BD" w14:textId="77777777" w:rsidR="00E24EA7" w:rsidRPr="00A5447A" w:rsidRDefault="00E24EA7" w:rsidP="00E24EA7">
      <w:pPr>
        <w:ind w:firstLine="720"/>
        <w:jc w:val="both"/>
        <w:rPr>
          <w:rFonts w:ascii="Times New Roman" w:hAnsi="Times New Roman" w:cs="Times New Roman"/>
          <w:spacing w:val="-4"/>
          <w:sz w:val="28"/>
          <w:szCs w:val="28"/>
        </w:rPr>
      </w:pPr>
      <w:r w:rsidRPr="00A5447A">
        <w:rPr>
          <w:rFonts w:ascii="Times New Roman" w:hAnsi="Times New Roman" w:cs="Times New Roman"/>
          <w:spacing w:val="-4"/>
          <w:sz w:val="28"/>
          <w:szCs w:val="28"/>
        </w:rPr>
        <w:t>Các thông tin liên quan đến các yêu cầu cần thiết khi đóng cọc, nối cọc, phá dỡ đầu cọc cần được ghi rõ trong Bảng chi tiết khối lượng công tác xây dựng, Bảng tổng hợp khối lượng xây dựng.</w:t>
      </w:r>
    </w:p>
    <w:p w14:paraId="58602BF7" w14:textId="77777777" w:rsidR="00E24EA7" w:rsidRPr="00A5447A" w:rsidRDefault="00E24EA7" w:rsidP="00E24EA7">
      <w:pPr>
        <w:ind w:firstLine="720"/>
        <w:jc w:val="both"/>
        <w:rPr>
          <w:rFonts w:ascii="Times New Roman" w:hAnsi="Times New Roman" w:cs="Times New Roman"/>
          <w:spacing w:val="-4"/>
          <w:sz w:val="28"/>
          <w:szCs w:val="28"/>
        </w:rPr>
      </w:pPr>
      <w:r w:rsidRPr="00A5447A">
        <w:rPr>
          <w:rFonts w:ascii="Times New Roman" w:hAnsi="Times New Roman" w:cs="Times New Roman"/>
          <w:spacing w:val="-4"/>
          <w:sz w:val="28"/>
          <w:szCs w:val="28"/>
        </w:rPr>
        <w:t>Đối với kết cấu cọc Barrette hay cọc bê tông cốt thép đúc sẵn tại hiện trường, việc đo bóc khối lượng công tác bê tông, cốt thép cọc như hướng dẫn về khối lượng công tác bê tông (khoản 5.4) và cốt thép (khoản 5.6) đã quy định ở trên.</w:t>
      </w:r>
    </w:p>
    <w:p w14:paraId="7C83876E"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 xml:space="preserve">Các ống vách để lại vĩnh viễn (phục vụ công tác cọc khoan nhồi, tường cừ giữ lại…) phải được ghi rõ trong Bảng chi tiết khối lượng công tác xây dựng, </w:t>
      </w:r>
      <w:r w:rsidRPr="00A5447A">
        <w:rPr>
          <w:rFonts w:ascii="Times New Roman" w:hAnsi="Times New Roman" w:cs="Times New Roman"/>
          <w:spacing w:val="-4"/>
          <w:sz w:val="28"/>
          <w:szCs w:val="28"/>
        </w:rPr>
        <w:t>Bảng tổng hợp khối lượng xây dựng</w:t>
      </w:r>
      <w:r w:rsidRPr="00A5447A">
        <w:rPr>
          <w:rFonts w:ascii="Times New Roman" w:hAnsi="Times New Roman" w:cs="Times New Roman"/>
          <w:sz w:val="28"/>
          <w:szCs w:val="28"/>
        </w:rPr>
        <w:t>.</w:t>
      </w:r>
    </w:p>
    <w:p w14:paraId="5CEF8BF5" w14:textId="74904F78" w:rsidR="00E24EA7" w:rsidRPr="00A5447A" w:rsidRDefault="00E24EA7" w:rsidP="00E24EA7">
      <w:pPr>
        <w:ind w:firstLine="720"/>
        <w:jc w:val="both"/>
        <w:rPr>
          <w:rFonts w:ascii="Times New Roman" w:hAnsi="Times New Roman" w:cs="Times New Roman"/>
          <w:i/>
          <w:iCs/>
          <w:sz w:val="28"/>
          <w:szCs w:val="28"/>
        </w:rPr>
      </w:pPr>
      <w:r>
        <w:rPr>
          <w:rFonts w:ascii="Times New Roman" w:hAnsi="Times New Roman" w:cs="Times New Roman"/>
          <w:i/>
          <w:iCs/>
          <w:sz w:val="28"/>
          <w:szCs w:val="28"/>
        </w:rPr>
        <w:t>3.</w:t>
      </w:r>
      <w:r w:rsidRPr="00A5447A">
        <w:rPr>
          <w:rFonts w:ascii="Times New Roman" w:hAnsi="Times New Roman" w:cs="Times New Roman"/>
          <w:i/>
          <w:iCs/>
          <w:sz w:val="28"/>
          <w:szCs w:val="28"/>
        </w:rPr>
        <w:t>5.8. Công tác khoan</w:t>
      </w:r>
    </w:p>
    <w:p w14:paraId="6CD91FBA" w14:textId="77777777" w:rsidR="00E24EA7" w:rsidRPr="00A5447A" w:rsidRDefault="00E24EA7" w:rsidP="007671E0">
      <w:pPr>
        <w:ind w:firstLine="720"/>
        <w:jc w:val="both"/>
        <w:rPr>
          <w:rFonts w:ascii="Times New Roman" w:hAnsi="Times New Roman" w:cs="Times New Roman"/>
          <w:sz w:val="28"/>
          <w:szCs w:val="28"/>
        </w:rPr>
      </w:pPr>
      <w:r w:rsidRPr="00A5447A">
        <w:rPr>
          <w:rFonts w:ascii="Times New Roman" w:hAnsi="Times New Roman" w:cs="Times New Roman"/>
          <w:sz w:val="28"/>
          <w:szCs w:val="28"/>
        </w:rPr>
        <w:lastRenderedPageBreak/>
        <w:t>Khối lượng công tác khoan phải được đo bóc, phân loại theo đường kính lỗ khoan, chiều sâu khoan, điều kiện khoan (khoan trên cạn hay khoan dưới nước, môi trường nước ngọt, nước lợ, nước mặn), cấp đất, đá; phương pháp khoan (khoan thẳng, khoan xiên) và thiết bị khoan (khoan xoay, khoan guồng xoắn, khoan lắc...), kỹ thuật sử dụng bảo vệ thành lỗ khoan (ống vách, bentonit...).</w:t>
      </w:r>
    </w:p>
    <w:p w14:paraId="60A307B9" w14:textId="77777777" w:rsidR="00E24EA7" w:rsidRPr="00A5447A" w:rsidRDefault="00E24EA7" w:rsidP="007671E0">
      <w:pPr>
        <w:ind w:firstLine="720"/>
        <w:jc w:val="both"/>
        <w:rPr>
          <w:rFonts w:ascii="Times New Roman" w:hAnsi="Times New Roman" w:cs="Times New Roman"/>
          <w:sz w:val="28"/>
          <w:szCs w:val="28"/>
        </w:rPr>
      </w:pPr>
      <w:r w:rsidRPr="00A5447A">
        <w:rPr>
          <w:rFonts w:ascii="Times New Roman" w:hAnsi="Times New Roman" w:cs="Times New Roman"/>
          <w:sz w:val="28"/>
          <w:szCs w:val="28"/>
        </w:rPr>
        <w:t xml:space="preserve">Chiều sâu khoan được đo dọc theo lỗ khoan, tính từ điểm bắt đầu tiếp xúc với mặt đất đến cao độ đáy hố khoan. </w:t>
      </w:r>
    </w:p>
    <w:p w14:paraId="696C2670" w14:textId="77777777" w:rsidR="00E24EA7" w:rsidRPr="00A5447A" w:rsidRDefault="00E24EA7" w:rsidP="007671E0">
      <w:pPr>
        <w:ind w:firstLine="720"/>
        <w:jc w:val="both"/>
        <w:rPr>
          <w:rFonts w:ascii="Times New Roman" w:hAnsi="Times New Roman" w:cs="Times New Roman"/>
          <w:sz w:val="28"/>
          <w:szCs w:val="28"/>
        </w:rPr>
      </w:pPr>
      <w:r w:rsidRPr="00A5447A">
        <w:rPr>
          <w:rFonts w:ascii="Times New Roman" w:hAnsi="Times New Roman" w:cs="Times New Roman"/>
          <w:sz w:val="28"/>
          <w:szCs w:val="28"/>
        </w:rPr>
        <w:t xml:space="preserve">Các thông tin về công tác khoan: Chiều sâu khoan, cấp đất đá, điều kiện khi khoan (khoan trên cạn, dưới nước, độ sâu mực nước, tốc độ dòng chảy, mực nước thủy triều lên và xuống, chiều sâu ngàm vào đá, chiều dài ống vách phụ (nếu có),...) cần được ghi rõ trong Bảng chi tiết khối lượng công tác xây dựng, </w:t>
      </w:r>
      <w:r w:rsidRPr="00A5447A">
        <w:rPr>
          <w:rFonts w:ascii="Times New Roman" w:hAnsi="Times New Roman" w:cs="Times New Roman"/>
          <w:spacing w:val="-4"/>
          <w:sz w:val="28"/>
          <w:szCs w:val="28"/>
        </w:rPr>
        <w:t>Bảng tổng hợp khối lượng xây dựng</w:t>
      </w:r>
      <w:r w:rsidRPr="00A5447A">
        <w:rPr>
          <w:rFonts w:ascii="Times New Roman" w:hAnsi="Times New Roman" w:cs="Times New Roman"/>
          <w:sz w:val="28"/>
          <w:szCs w:val="28"/>
        </w:rPr>
        <w:t xml:space="preserve">. </w:t>
      </w:r>
    </w:p>
    <w:p w14:paraId="750B758B" w14:textId="0FB9F500" w:rsidR="00E24EA7" w:rsidRPr="00A5447A" w:rsidRDefault="00E24EA7" w:rsidP="00E24EA7">
      <w:pPr>
        <w:ind w:firstLine="720"/>
        <w:jc w:val="both"/>
        <w:rPr>
          <w:rFonts w:ascii="Times New Roman" w:hAnsi="Times New Roman" w:cs="Times New Roman"/>
          <w:i/>
          <w:iCs/>
          <w:sz w:val="28"/>
          <w:szCs w:val="28"/>
        </w:rPr>
      </w:pPr>
      <w:r>
        <w:rPr>
          <w:rFonts w:ascii="Times New Roman" w:hAnsi="Times New Roman" w:cs="Times New Roman"/>
          <w:i/>
          <w:iCs/>
          <w:sz w:val="28"/>
          <w:szCs w:val="28"/>
        </w:rPr>
        <w:t>3.</w:t>
      </w:r>
      <w:r w:rsidRPr="00A5447A">
        <w:rPr>
          <w:rFonts w:ascii="Times New Roman" w:hAnsi="Times New Roman" w:cs="Times New Roman"/>
          <w:i/>
          <w:iCs/>
          <w:sz w:val="28"/>
          <w:szCs w:val="28"/>
        </w:rPr>
        <w:t>5.9. Công tác làm đường</w:t>
      </w:r>
    </w:p>
    <w:p w14:paraId="53A9540D" w14:textId="77777777" w:rsidR="00E24EA7" w:rsidRPr="00A5447A" w:rsidRDefault="00E24EA7" w:rsidP="00E24EA7">
      <w:pPr>
        <w:jc w:val="both"/>
        <w:rPr>
          <w:rFonts w:ascii="Times New Roman" w:hAnsi="Times New Roman" w:cs="Times New Roman"/>
          <w:spacing w:val="-4"/>
          <w:sz w:val="28"/>
          <w:szCs w:val="28"/>
        </w:rPr>
      </w:pPr>
      <w:r w:rsidRPr="00A5447A">
        <w:rPr>
          <w:rFonts w:ascii="Times New Roman" w:hAnsi="Times New Roman" w:cs="Times New Roman"/>
          <w:spacing w:val="-4"/>
          <w:sz w:val="28"/>
          <w:szCs w:val="28"/>
        </w:rPr>
        <w:t xml:space="preserve">Khối lượng công tác làm đường phải được đo bóc, phân loại theo loại đường (bê tông xi măng, bê tông át phan, láng nhựa, cấp phối...), theo trình tự của kết cấu (nền, móng, mặt đường), chiều dày của từng lớp, theo biện pháp thi công.   </w:t>
      </w:r>
    </w:p>
    <w:p w14:paraId="220A489F" w14:textId="77777777" w:rsidR="00E24EA7" w:rsidRPr="00A5447A" w:rsidRDefault="00E24EA7" w:rsidP="00E24EA7">
      <w:pPr>
        <w:jc w:val="both"/>
        <w:rPr>
          <w:rFonts w:ascii="Times New Roman" w:hAnsi="Times New Roman" w:cs="Times New Roman"/>
          <w:sz w:val="28"/>
          <w:szCs w:val="28"/>
        </w:rPr>
      </w:pPr>
      <w:r w:rsidRPr="00A5447A">
        <w:rPr>
          <w:rFonts w:ascii="Times New Roman" w:hAnsi="Times New Roman" w:cs="Times New Roman"/>
          <w:sz w:val="28"/>
          <w:szCs w:val="28"/>
        </w:rPr>
        <w:t>Khối lượng làm đường khi đo bóc không phải trừ các khối lượng lỗ trống trên mặt đường (như hố ga, hố thăm hoặc tương tự) có diện tích nhỏ hơn 1m</w:t>
      </w:r>
      <w:r w:rsidRPr="00A5447A">
        <w:rPr>
          <w:rFonts w:ascii="Times New Roman" w:hAnsi="Times New Roman" w:cs="Times New Roman"/>
          <w:sz w:val="28"/>
          <w:szCs w:val="28"/>
          <w:vertAlign w:val="superscript"/>
        </w:rPr>
        <w:t>2</w:t>
      </w:r>
      <w:r w:rsidRPr="00A5447A">
        <w:rPr>
          <w:rFonts w:ascii="Times New Roman" w:hAnsi="Times New Roman" w:cs="Times New Roman"/>
          <w:sz w:val="28"/>
          <w:szCs w:val="28"/>
        </w:rPr>
        <w:t xml:space="preserve">. </w:t>
      </w:r>
    </w:p>
    <w:p w14:paraId="7F90C3B0" w14:textId="77777777" w:rsidR="00E24EA7" w:rsidRPr="00A5447A" w:rsidRDefault="00E24EA7" w:rsidP="00E24EA7">
      <w:pPr>
        <w:jc w:val="both"/>
        <w:rPr>
          <w:rFonts w:ascii="Times New Roman" w:hAnsi="Times New Roman" w:cs="Times New Roman"/>
          <w:sz w:val="28"/>
          <w:szCs w:val="28"/>
        </w:rPr>
      </w:pPr>
      <w:r w:rsidRPr="00A5447A">
        <w:rPr>
          <w:rFonts w:ascii="Times New Roman" w:hAnsi="Times New Roman" w:cs="Times New Roman"/>
          <w:sz w:val="28"/>
          <w:szCs w:val="28"/>
        </w:rPr>
        <w:t>Các thông tin về loại vật liệu, chiều dày các lớp cấp phối, mặt cắt ngang đường, lề đường cần được ghi rõ trong Bảng chi tiết khối lượng công tác xây dựng, Bảng tổng hợp khối lượng xây dựng.</w:t>
      </w:r>
    </w:p>
    <w:p w14:paraId="6FB04586"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Khối lượng công tác vỉa hè, dải phân cách, lan can phòng hộ, sơn kẻ, diện tích trồng cỏ, hệ thống cọc tiêu, biển báo hiệu, hệ thống chiếu sáng... được đo bóc riêng.</w:t>
      </w:r>
    </w:p>
    <w:p w14:paraId="586818FE"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 xml:space="preserve">Các công tác xây, bê tông, cốt thép... thuộc công tác làm đường, khi đo bóc như hướng dẫn về đo bóc khối lượng công tác xây (khoản 5.3), công tác bê tông (khoản 5.4) và công tác cốt thép (khoản 5.6) quy định ở trên. </w:t>
      </w:r>
    </w:p>
    <w:p w14:paraId="2C93B718" w14:textId="3F449D16" w:rsidR="00E24EA7" w:rsidRPr="00A5447A" w:rsidRDefault="00E24EA7" w:rsidP="00E24EA7">
      <w:pPr>
        <w:ind w:firstLine="720"/>
        <w:jc w:val="both"/>
        <w:rPr>
          <w:rFonts w:ascii="Times New Roman" w:hAnsi="Times New Roman" w:cs="Times New Roman"/>
          <w:sz w:val="28"/>
          <w:szCs w:val="28"/>
        </w:rPr>
      </w:pPr>
      <w:r>
        <w:rPr>
          <w:rFonts w:ascii="Times New Roman" w:hAnsi="Times New Roman" w:cs="Times New Roman"/>
          <w:i/>
          <w:iCs/>
          <w:sz w:val="28"/>
          <w:szCs w:val="28"/>
        </w:rPr>
        <w:t>3.</w:t>
      </w:r>
      <w:r w:rsidRPr="00A5447A">
        <w:rPr>
          <w:rFonts w:ascii="Times New Roman" w:hAnsi="Times New Roman" w:cs="Times New Roman"/>
          <w:i/>
          <w:iCs/>
          <w:sz w:val="28"/>
          <w:szCs w:val="28"/>
        </w:rPr>
        <w:t>5.10. Công tác đường ống</w:t>
      </w:r>
    </w:p>
    <w:p w14:paraId="39E3DFFF"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 xml:space="preserve">Khối lượng công tác đường ống được đo bóc, phân loại theo loại ống, kích thước ống, vật liệu chế tạo (bê tông, gang, thép,…).   </w:t>
      </w:r>
    </w:p>
    <w:p w14:paraId="76151007"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 xml:space="preserve">Chiều dài của đường ống được đo dọc theo đường trung tâm của đường ống. Chiều dài của đường ống cấp nước phân phối, thoát nước được đo bao gồm chiều dài có phụ kiện và van. Chiều dài đường ống thoát nước (mưa, bẩn) không tính chiều dài ở các hố ga, hố thu và hố thăm chiếm chỗ. </w:t>
      </w:r>
    </w:p>
    <w:p w14:paraId="2114C6F1"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lastRenderedPageBreak/>
        <w:t xml:space="preserve">Vật liệu, kiểu nối, đường kính ống và yêu cầu lót ống được nêu rõ trong Bảng chi tiết khối lượng công tác xây dựng, </w:t>
      </w:r>
      <w:r w:rsidRPr="00A5447A">
        <w:rPr>
          <w:rFonts w:ascii="Times New Roman" w:hAnsi="Times New Roman" w:cs="Times New Roman"/>
          <w:spacing w:val="-4"/>
          <w:sz w:val="28"/>
          <w:szCs w:val="28"/>
        </w:rPr>
        <w:t>Bảng tổng hợp khối lượng xây dựng</w:t>
      </w:r>
      <w:r w:rsidRPr="00A5447A">
        <w:rPr>
          <w:rFonts w:ascii="Times New Roman" w:hAnsi="Times New Roman" w:cs="Times New Roman"/>
          <w:sz w:val="28"/>
          <w:szCs w:val="28"/>
        </w:rPr>
        <w:t>.</w:t>
      </w:r>
    </w:p>
    <w:p w14:paraId="3520E2B2" w14:textId="4EAF2346" w:rsidR="00E24EA7" w:rsidRPr="00A5447A" w:rsidRDefault="00E24EA7" w:rsidP="00E24EA7">
      <w:pPr>
        <w:ind w:firstLine="720"/>
        <w:jc w:val="both"/>
        <w:rPr>
          <w:rFonts w:ascii="Times New Roman" w:hAnsi="Times New Roman" w:cs="Times New Roman"/>
          <w:i/>
          <w:iCs/>
          <w:sz w:val="28"/>
          <w:szCs w:val="28"/>
        </w:rPr>
      </w:pPr>
      <w:r>
        <w:rPr>
          <w:rFonts w:ascii="Times New Roman" w:hAnsi="Times New Roman" w:cs="Times New Roman"/>
          <w:i/>
          <w:iCs/>
          <w:sz w:val="28"/>
          <w:szCs w:val="28"/>
        </w:rPr>
        <w:t>3.</w:t>
      </w:r>
      <w:r w:rsidRPr="00A5447A">
        <w:rPr>
          <w:rFonts w:ascii="Times New Roman" w:hAnsi="Times New Roman" w:cs="Times New Roman"/>
          <w:i/>
          <w:iCs/>
          <w:sz w:val="28"/>
          <w:szCs w:val="28"/>
        </w:rPr>
        <w:t>5.11. Công tác kết cấu thép</w:t>
      </w:r>
    </w:p>
    <w:p w14:paraId="49A583A8"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Khối lượng kết cấu thép phải được đo bóc, phân loại theo chủng loại thép, đặc tính kỹ thuật của thép, kích thư</w:t>
      </w:r>
      <w:r w:rsidRPr="00A5447A">
        <w:rPr>
          <w:rFonts w:ascii="Times New Roman" w:hAnsi="Times New Roman" w:cs="Times New Roman"/>
          <w:sz w:val="28"/>
          <w:szCs w:val="28"/>
        </w:rPr>
        <w:softHyphen/>
        <w:t>ớc kết cấu, các kiểu liên kết (hàn, bu lông...), các yêu cầu kỹ thuật cần thiết khi gia công, lắp dựng, biện pháp gia công, lắp dựng (thủ công, cơ giới, trụ chống tạm khi lắp dựng kết cấu thép...).</w:t>
      </w:r>
    </w:p>
    <w:p w14:paraId="6DB89853" w14:textId="77777777" w:rsidR="00E24EA7" w:rsidRPr="00A5447A" w:rsidRDefault="00E24EA7" w:rsidP="00E24EA7">
      <w:pPr>
        <w:ind w:firstLine="720"/>
        <w:jc w:val="both"/>
        <w:rPr>
          <w:rFonts w:ascii="Times New Roman" w:hAnsi="Times New Roman" w:cs="Times New Roman"/>
          <w:spacing w:val="-2"/>
          <w:sz w:val="28"/>
          <w:szCs w:val="28"/>
        </w:rPr>
      </w:pPr>
      <w:r w:rsidRPr="00A5447A">
        <w:rPr>
          <w:rFonts w:ascii="Times New Roman" w:hAnsi="Times New Roman" w:cs="Times New Roman"/>
          <w:spacing w:val="-2"/>
          <w:sz w:val="28"/>
          <w:szCs w:val="28"/>
        </w:rPr>
        <w:t>Khối lượng kết cấu thép được đo bóc theo khối lượng của các thanh thép, các tấm thép tạo thành. Khối lượng kết cấu thép bao gồm cả mối nối chồng theo quy định của tiêu chuẩn kỹ thuật, khối lượng cắt xiên, cắt vát các đầu hoặc các khối lượng khoét bỏ để tạo ra các rãnh, lỗ hoặc khắc hình trên bề mặt kết cấu thép mà mỗi lỗ có diện tích nhỏ hơn 0,1m</w:t>
      </w:r>
      <w:r w:rsidRPr="00A5447A">
        <w:rPr>
          <w:rFonts w:ascii="Times New Roman" w:hAnsi="Times New Roman" w:cs="Times New Roman"/>
          <w:spacing w:val="-2"/>
          <w:sz w:val="28"/>
          <w:szCs w:val="28"/>
          <w:vertAlign w:val="superscript"/>
        </w:rPr>
        <w:t xml:space="preserve">2 </w:t>
      </w:r>
      <w:r w:rsidRPr="00A5447A">
        <w:rPr>
          <w:rFonts w:ascii="Times New Roman" w:hAnsi="Times New Roman" w:cs="Times New Roman"/>
          <w:spacing w:val="-2"/>
          <w:sz w:val="28"/>
          <w:szCs w:val="28"/>
        </w:rPr>
        <w:t xml:space="preserve">cũng như khối lượng bu lông, đai ốc, con kê nhưng không bao gồm khối lượng các bu lông, chi tiết gá lắp, lắp ráp tạm thời. </w:t>
      </w:r>
    </w:p>
    <w:p w14:paraId="5DB88F41"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 xml:space="preserve">Đối với kết cấu thép phục vụ thi công cần nêu rõ thời gian sử dụng, số lần luân chuyển, thanh lý thu hồi... trong Bảng chi tiết khối lượng công tác xây dựng, </w:t>
      </w:r>
      <w:r w:rsidRPr="00A5447A">
        <w:rPr>
          <w:rFonts w:ascii="Times New Roman" w:hAnsi="Times New Roman" w:cs="Times New Roman"/>
          <w:spacing w:val="-4"/>
          <w:sz w:val="28"/>
          <w:szCs w:val="28"/>
        </w:rPr>
        <w:t>Bảng tổng hợp khối lượng xây dựng.</w:t>
      </w:r>
    </w:p>
    <w:p w14:paraId="0C5C880F" w14:textId="1A28C680" w:rsidR="00E24EA7" w:rsidRPr="00A5447A" w:rsidRDefault="00E24EA7" w:rsidP="00E24EA7">
      <w:pPr>
        <w:ind w:firstLine="720"/>
        <w:jc w:val="both"/>
        <w:rPr>
          <w:rFonts w:ascii="Times New Roman" w:hAnsi="Times New Roman" w:cs="Times New Roman"/>
          <w:i/>
          <w:iCs/>
          <w:sz w:val="28"/>
          <w:szCs w:val="28"/>
        </w:rPr>
      </w:pPr>
      <w:r>
        <w:rPr>
          <w:rFonts w:ascii="Times New Roman" w:hAnsi="Times New Roman" w:cs="Times New Roman"/>
          <w:i/>
          <w:iCs/>
          <w:sz w:val="28"/>
          <w:szCs w:val="28"/>
        </w:rPr>
        <w:t>3.</w:t>
      </w:r>
      <w:r w:rsidRPr="00A5447A">
        <w:rPr>
          <w:rFonts w:ascii="Times New Roman" w:hAnsi="Times New Roman" w:cs="Times New Roman"/>
          <w:i/>
          <w:iCs/>
          <w:sz w:val="28"/>
          <w:szCs w:val="28"/>
        </w:rPr>
        <w:t>5.12. Công tác kết cấu gỗ</w:t>
      </w:r>
    </w:p>
    <w:p w14:paraId="54DC59F3"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Khối lượng kết cấu gỗ phải được đo bóc, phân loại theo nhóm gỗ, theo chi tiết bộ phận kết cấu (vì kèo gỗ, xà gồ gỗ, cầu phong gỗ, dầm gỗ, kết cấu gỗ mặt cầu…), kích thước cấu kiện, chi tiết liên kết, mối nối trong kết cấu không gian, theo điều kiện thi công và biện pháp thi công.</w:t>
      </w:r>
    </w:p>
    <w:p w14:paraId="2473A974"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Khối lượng bao gồm cả mối nối, mối ghép bằng gỗ. Đối với sàn, vách, trần gỗ không trừ khối lượng khoảng trống, lỗ rỗng có diện tích nhỏ hơn 0,25m</w:t>
      </w:r>
      <w:r w:rsidRPr="00A5447A">
        <w:rPr>
          <w:rFonts w:ascii="Times New Roman" w:hAnsi="Times New Roman" w:cs="Times New Roman"/>
          <w:sz w:val="28"/>
          <w:szCs w:val="28"/>
          <w:vertAlign w:val="superscript"/>
        </w:rPr>
        <w:t>2</w:t>
      </w:r>
      <w:r w:rsidRPr="00A5447A">
        <w:rPr>
          <w:rFonts w:ascii="Times New Roman" w:hAnsi="Times New Roman" w:cs="Times New Roman"/>
          <w:sz w:val="28"/>
          <w:szCs w:val="28"/>
        </w:rPr>
        <w:t>. Không tính các vật liệu dùng để chống đỡ khi lắp dựng kết cấu gỗ như đà giáo, thanh chống…</w:t>
      </w:r>
    </w:p>
    <w:p w14:paraId="04388962"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Chiều dài của các bộ phận gỗ được đo là tổng chiều dài không trừ mối nối và mối ghép.</w:t>
      </w:r>
    </w:p>
    <w:p w14:paraId="07FB1799"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Khối lượng các vật liệu kim khí để tăng cường độ cứng cho kết cấu gỗ và mối nối bằng sắt thép, bu lông, neo, tăng đơ, đinh… và các lớp hoàn thiện bề mặt được đo bóc riêng.</w:t>
      </w:r>
    </w:p>
    <w:p w14:paraId="46C4F564"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 xml:space="preserve">Vật liệu, loại và kích thước của đồ gá lắp được nêu rõ trong Bảng chi tiết khối lượng công tác xây dựng, </w:t>
      </w:r>
      <w:r w:rsidRPr="00A5447A">
        <w:rPr>
          <w:rFonts w:ascii="Times New Roman" w:hAnsi="Times New Roman" w:cs="Times New Roman"/>
          <w:spacing w:val="-4"/>
          <w:sz w:val="28"/>
          <w:szCs w:val="28"/>
        </w:rPr>
        <w:t>Bảng tổng hợp khối lượng xây dựng</w:t>
      </w:r>
      <w:r w:rsidRPr="00A5447A">
        <w:rPr>
          <w:rFonts w:ascii="Times New Roman" w:hAnsi="Times New Roman" w:cs="Times New Roman"/>
          <w:sz w:val="28"/>
          <w:szCs w:val="28"/>
        </w:rPr>
        <w:t>.</w:t>
      </w:r>
    </w:p>
    <w:p w14:paraId="0D06C8A2" w14:textId="11DC9EC9" w:rsidR="00E24EA7" w:rsidRPr="00A5447A" w:rsidRDefault="00E24EA7" w:rsidP="00E24EA7">
      <w:pPr>
        <w:ind w:firstLine="720"/>
        <w:jc w:val="both"/>
        <w:rPr>
          <w:rFonts w:ascii="Times New Roman" w:hAnsi="Times New Roman" w:cs="Times New Roman"/>
          <w:i/>
          <w:iCs/>
          <w:sz w:val="28"/>
          <w:szCs w:val="28"/>
        </w:rPr>
      </w:pPr>
      <w:r>
        <w:rPr>
          <w:rFonts w:ascii="Times New Roman" w:hAnsi="Times New Roman" w:cs="Times New Roman"/>
          <w:i/>
          <w:iCs/>
          <w:sz w:val="28"/>
          <w:szCs w:val="28"/>
        </w:rPr>
        <w:t>3.</w:t>
      </w:r>
      <w:r w:rsidRPr="00A5447A">
        <w:rPr>
          <w:rFonts w:ascii="Times New Roman" w:hAnsi="Times New Roman" w:cs="Times New Roman"/>
          <w:i/>
          <w:iCs/>
          <w:sz w:val="28"/>
          <w:szCs w:val="28"/>
        </w:rPr>
        <w:t>5.13. Công tác hoàn thiện</w:t>
      </w:r>
    </w:p>
    <w:p w14:paraId="584BB762"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a) Yêu cầu chung của công tác hoàn thiện</w:t>
      </w:r>
    </w:p>
    <w:p w14:paraId="6BC6FDD8"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lastRenderedPageBreak/>
        <w:t>Khối lượng công tác hoàn thiện được đo bóc, phân loại theo công việc cần hoàn thiện (trát, láng, ốp, lát, sơn, mạ, làm cửa, làm trần, làm mái...), theo chiều dày bề mặt cần hoàn thiện (trát, láng, sơn, mạ…), theo chủng loại đặc tính kỹ thuật vật liệu sử dụng hoàn thiện (loại vữa, mác vữa, loại gỗ, loại đá, loại tấm trần, loại mái...), theo chi tiết bộ phận kết cấu (dầm, cột, tường, trụ, trần, mái...), theo điều kiện thi công và biện pháp thi công.</w:t>
      </w:r>
    </w:p>
    <w:p w14:paraId="4C05401A"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Khối lượng công tác hoàn thiện khi đo bóc không phải trừ đi khối lượng các lỗ rỗng, khoảng trống không phải hoàn thiện có diện tích nhỏ hơn 0,25m</w:t>
      </w:r>
      <w:r w:rsidRPr="00A5447A">
        <w:rPr>
          <w:rFonts w:ascii="Times New Roman" w:hAnsi="Times New Roman" w:cs="Times New Roman"/>
          <w:sz w:val="28"/>
          <w:szCs w:val="28"/>
          <w:vertAlign w:val="superscript"/>
        </w:rPr>
        <w:t>2</w:t>
      </w:r>
      <w:r w:rsidRPr="00A5447A">
        <w:rPr>
          <w:rFonts w:ascii="Times New Roman" w:hAnsi="Times New Roman" w:cs="Times New Roman"/>
          <w:sz w:val="28"/>
          <w:szCs w:val="28"/>
        </w:rPr>
        <w:t xml:space="preserve">. </w:t>
      </w:r>
    </w:p>
    <w:p w14:paraId="0079105F" w14:textId="77777777" w:rsidR="00E24EA7" w:rsidRPr="00A5447A" w:rsidRDefault="00E24EA7" w:rsidP="00E24EA7">
      <w:pPr>
        <w:ind w:firstLine="720"/>
        <w:jc w:val="both"/>
        <w:rPr>
          <w:rFonts w:ascii="Times New Roman" w:hAnsi="Times New Roman" w:cs="Times New Roman"/>
          <w:spacing w:val="-2"/>
          <w:sz w:val="28"/>
          <w:szCs w:val="28"/>
        </w:rPr>
      </w:pPr>
      <w:r w:rsidRPr="00A5447A">
        <w:rPr>
          <w:rFonts w:ascii="Times New Roman" w:hAnsi="Times New Roman" w:cs="Times New Roman"/>
          <w:spacing w:val="-2"/>
          <w:sz w:val="28"/>
          <w:szCs w:val="28"/>
        </w:rPr>
        <w:t>Các thông tin về đặc tính kỹ thuật của vật liệu cần được ghi rõ trong Bảng chi tiết khối lượng công tác xây dựng và Bảng tổng hợp khối lượng xây dựng.</w:t>
      </w:r>
    </w:p>
    <w:p w14:paraId="3F75C7B5"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b) Đo bóc công tác trát, láng</w:t>
      </w:r>
    </w:p>
    <w:p w14:paraId="247B3144"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Khối lượng được đo bóc là khối lượng bề mặt cần hoàn thiện được xác định tiếp xúc với nền của kết cấu bao gồm cả khe nối trơn, các bờ, các góc, chỗ giao cắt phẳng, các phần lõm vào, lồi ra... Khối lượng các gờ chỉ, các phào và các vật liệu dùng để liên kết phục vụ công tác trát, láng như các miếng giữ góc, các sợi, các lưới thép được tính riêng.</w:t>
      </w:r>
    </w:p>
    <w:p w14:paraId="251DB9B9"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c) Đo bóc công tác lát, ốp</w:t>
      </w:r>
    </w:p>
    <w:p w14:paraId="006AB4A5"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Khối lượng được đo bóc là khối lượng bề mặt cần ốp, lát của kết cấu bao gồm cả chỗ nối, các gờ, các góc, lát tạo đường máng và rãnh, lát trên đường ống dẫn ngầm và nắp hố thăm, lát vào các khung và lát xung quanh các đường ống, dầm chìa và tương tự...</w:t>
      </w:r>
    </w:p>
    <w:p w14:paraId="18A0C788" w14:textId="77777777" w:rsidR="00E24EA7" w:rsidRPr="00A5447A" w:rsidRDefault="00E24EA7" w:rsidP="00E24EA7">
      <w:pPr>
        <w:ind w:firstLine="720"/>
        <w:jc w:val="both"/>
        <w:rPr>
          <w:rFonts w:ascii="Times New Roman" w:hAnsi="Times New Roman" w:cs="Times New Roman"/>
          <w:spacing w:val="4"/>
          <w:sz w:val="28"/>
          <w:szCs w:val="28"/>
        </w:rPr>
      </w:pPr>
      <w:r w:rsidRPr="00A5447A">
        <w:rPr>
          <w:rFonts w:ascii="Times New Roman" w:hAnsi="Times New Roman" w:cs="Times New Roman"/>
          <w:spacing w:val="4"/>
          <w:sz w:val="28"/>
          <w:szCs w:val="28"/>
        </w:rPr>
        <w:t>Khối lượng các chi tiết trang trí ở gờ, ở các góc và chỗ giao nhau được tính riêng.</w:t>
      </w:r>
    </w:p>
    <w:p w14:paraId="6B13589D"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 xml:space="preserve">d) Đo bóc công tác cửa </w:t>
      </w:r>
    </w:p>
    <w:p w14:paraId="603B6AD1"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Khối lượng được đo bóc theo loại cửa và theo bộ phận của cửa như khung cửa, cánh cửa, các thanh nẹp, các tấm nẹp trang trí, hộp cửa, vật liệu chèn khe (nếu có), các loại khóa, các loại phụ kiện tự đóng, mở…</w:t>
      </w:r>
    </w:p>
    <w:p w14:paraId="627DCC2F"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Các thông tin như chất liệu cửa (cửa gỗ, cửa kính, cửa kim loại, cửa nhựa, cửa cuốn…), tính chất loại vật liệu (nhóm gỗ, chất liệu kim loại,…), phương pháp liên kết, đặc điểm vị trí lắp dựng (tường gạch, tường bê tông, kết cấu gỗ…), xử lý bề mặt và hoàn thiện trước khi lắp dựng cần được ghi rõ trong Bảng chi tiết khối lượng công tác xây dựng.</w:t>
      </w:r>
    </w:p>
    <w:p w14:paraId="0F0F155F"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đ) Đo bóc công tác trần</w:t>
      </w:r>
    </w:p>
    <w:p w14:paraId="50B39F5F"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lastRenderedPageBreak/>
        <w:t>Khối lượng được đo bóc theo loại trần (bao gồm tấm trần, hệ dầm trần, khung treo, các thanh giằng, miếng đệm, thanh viền,...) thuộc hệ thống kỹ thuật công trình được gắn vào trần.</w:t>
      </w:r>
    </w:p>
    <w:p w14:paraId="15F5F2C1" w14:textId="77777777" w:rsidR="00E24EA7" w:rsidRPr="00A5447A" w:rsidRDefault="00E24EA7" w:rsidP="00E24EA7">
      <w:pPr>
        <w:ind w:firstLine="720"/>
        <w:jc w:val="both"/>
        <w:rPr>
          <w:rFonts w:ascii="Times New Roman" w:hAnsi="Times New Roman" w:cs="Times New Roman"/>
          <w:spacing w:val="-4"/>
          <w:sz w:val="28"/>
          <w:szCs w:val="28"/>
        </w:rPr>
      </w:pPr>
      <w:r w:rsidRPr="00A5447A">
        <w:rPr>
          <w:rFonts w:ascii="Times New Roman" w:hAnsi="Times New Roman" w:cs="Times New Roman"/>
          <w:spacing w:val="-4"/>
          <w:sz w:val="28"/>
          <w:szCs w:val="28"/>
        </w:rPr>
        <w:t>Khối lượng đo bóc có thể tính riêng theo tấm trần và hệ dầm trần, khung treo…</w:t>
      </w:r>
    </w:p>
    <w:p w14:paraId="176E9787"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e) Đo bóc công tác mái</w:t>
      </w:r>
    </w:p>
    <w:p w14:paraId="08B7DF7A"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Khối lượng được đo bóc theo loại mái, bề mặt cần lợp mái ứng với từng khối lượng theo bộ phận của mái như vì kèo, giằng vì kèo, xà gồ, cầu phong, lớp mái theo vật liệu sử dụng (gồm cả làm úp nóc, bờ chảy).</w:t>
      </w:r>
    </w:p>
    <w:p w14:paraId="1104FF19"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 xml:space="preserve">g) Công tác sơn </w:t>
      </w:r>
    </w:p>
    <w:p w14:paraId="07BB2945"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Khối lượng sơn tường được đo bóc là khối lượng bề mặt cần hoàn thiện.</w:t>
      </w:r>
    </w:p>
    <w:p w14:paraId="322ADE9C"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Diện tích được đo cho công tác sơn đường ống là chiều dài nhân với chu vi của đoạn ống được sơn không trừ hoặc thêm các mặt bích, van, giá treo và các phụ kiện nhô lên khác.</w:t>
      </w:r>
    </w:p>
    <w:p w14:paraId="31AAD666"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Khi tính toán diện tích sơn các bộ phận kết cấu kim loại, không tính toán chi tiết cho từng tấm nối, đinh tán, bu lông, đai ốc và các chi tiết tương tự.</w:t>
      </w:r>
    </w:p>
    <w:p w14:paraId="01EFC4BA"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Đối với kết cấu thép có yêu cầu sơn bảo vệ trước khi lắp đặt thì khối lượng sơn được bổ sung thêm khối lượng sơn vá, dặm hoàn thiện sau khi lắp đặt.</w:t>
      </w:r>
    </w:p>
    <w:p w14:paraId="665AB37D" w14:textId="1E872880" w:rsidR="00E24EA7" w:rsidRPr="00A5447A" w:rsidRDefault="00E24EA7" w:rsidP="00E24EA7">
      <w:pPr>
        <w:ind w:firstLine="720"/>
        <w:jc w:val="both"/>
        <w:rPr>
          <w:rFonts w:ascii="Times New Roman" w:hAnsi="Times New Roman" w:cs="Times New Roman"/>
          <w:i/>
          <w:iCs/>
          <w:sz w:val="28"/>
          <w:szCs w:val="28"/>
        </w:rPr>
      </w:pPr>
      <w:r>
        <w:rPr>
          <w:rFonts w:ascii="Times New Roman" w:hAnsi="Times New Roman" w:cs="Times New Roman"/>
          <w:i/>
          <w:iCs/>
          <w:sz w:val="28"/>
          <w:szCs w:val="28"/>
        </w:rPr>
        <w:t>3.</w:t>
      </w:r>
      <w:r w:rsidRPr="00A5447A">
        <w:rPr>
          <w:rFonts w:ascii="Times New Roman" w:hAnsi="Times New Roman" w:cs="Times New Roman"/>
          <w:i/>
          <w:iCs/>
          <w:sz w:val="28"/>
          <w:szCs w:val="28"/>
        </w:rPr>
        <w:t>5.14. Công tác lắp đặt hệ thống kỹ thuật công trình</w:t>
      </w:r>
    </w:p>
    <w:p w14:paraId="40A4AACA"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Khối lượng lắp đặt hệ thống kỹ thuật công trình như cấp điện, nước, thông gió, cấp nhiệt, điện nhẹ, báo cháy, chữa cháy... được đo bóc, phân loại theo từng loại vật tư, phụ kiện và theo các thông số kỹ thuật (tiết diện, chủng loại,…) của hệ thống kỹ thuật công trình theo thiết kế sơ đồ của hệ thống, có tính đến các điểm cong, gấp khúc theo chi tiết bộ phận kết cấu, theo các modul lắp đặt, theo kiểu liên kết, theo biện pháp thi công và điều kiện thi công (chiều cao, độ sâu lắp đặt).</w:t>
      </w:r>
    </w:p>
    <w:p w14:paraId="0838D2D7" w14:textId="4B491CAE" w:rsidR="00E24EA7" w:rsidRPr="00A5447A" w:rsidRDefault="00E24EA7" w:rsidP="00E24EA7">
      <w:pPr>
        <w:ind w:firstLine="720"/>
        <w:jc w:val="both"/>
        <w:rPr>
          <w:rFonts w:ascii="Times New Roman" w:hAnsi="Times New Roman" w:cs="Times New Roman"/>
          <w:i/>
          <w:iCs/>
          <w:sz w:val="28"/>
          <w:szCs w:val="28"/>
        </w:rPr>
      </w:pPr>
      <w:r>
        <w:rPr>
          <w:rFonts w:ascii="Times New Roman" w:hAnsi="Times New Roman" w:cs="Times New Roman"/>
          <w:i/>
          <w:iCs/>
          <w:sz w:val="28"/>
          <w:szCs w:val="28"/>
        </w:rPr>
        <w:t>3.</w:t>
      </w:r>
      <w:r w:rsidRPr="00A5447A">
        <w:rPr>
          <w:rFonts w:ascii="Times New Roman" w:hAnsi="Times New Roman" w:cs="Times New Roman"/>
          <w:i/>
          <w:iCs/>
          <w:sz w:val="28"/>
          <w:szCs w:val="28"/>
        </w:rPr>
        <w:t>5.15. Công tác lắp đặt thiết bị công trình</w:t>
      </w:r>
    </w:p>
    <w:p w14:paraId="06FD3237"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Khối lượng lắp đặt thiết bị công trình được đo bóc, phân loại theo loại thiết bị, tổ hợp, hệ thống thiết bị cần lắp đặt, theo các modul lắp đặt, theo kiểu liên kết, theo biện pháp thi công và điều kiện thi công (chiều cao, độ sâu lắp đặt),...</w:t>
      </w:r>
    </w:p>
    <w:p w14:paraId="3A7C0C9F"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Khối lượng lắp đặt thiết bị công trình bao gồm tất cả các phụ kiện để hoàn thiện tại chỗ, các thiết bị, tổ hợp, hệ thống thiết bị theo thiết kế và phục vụ công tác kiểm tra, chạy thử, vận hành tạm.</w:t>
      </w:r>
    </w:p>
    <w:p w14:paraId="43FD02C8" w14:textId="399657D8" w:rsidR="00E24EA7" w:rsidRPr="00A5447A" w:rsidRDefault="00E24EA7" w:rsidP="00E24EA7">
      <w:pPr>
        <w:ind w:firstLine="720"/>
        <w:jc w:val="both"/>
        <w:rPr>
          <w:rFonts w:ascii="Times New Roman" w:hAnsi="Times New Roman" w:cs="Times New Roman"/>
          <w:i/>
          <w:iCs/>
          <w:sz w:val="28"/>
          <w:szCs w:val="28"/>
        </w:rPr>
      </w:pPr>
      <w:r>
        <w:rPr>
          <w:rFonts w:ascii="Times New Roman" w:hAnsi="Times New Roman" w:cs="Times New Roman"/>
          <w:i/>
          <w:iCs/>
          <w:sz w:val="28"/>
          <w:szCs w:val="28"/>
        </w:rPr>
        <w:t>3.</w:t>
      </w:r>
      <w:r w:rsidRPr="00A5447A">
        <w:rPr>
          <w:rFonts w:ascii="Times New Roman" w:hAnsi="Times New Roman" w:cs="Times New Roman"/>
          <w:i/>
          <w:iCs/>
          <w:sz w:val="28"/>
          <w:szCs w:val="28"/>
        </w:rPr>
        <w:t>5.16. Công tác dàn giáo phục vụ thi công</w:t>
      </w:r>
    </w:p>
    <w:p w14:paraId="5C609662"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lastRenderedPageBreak/>
        <w:t>Khối lượng công tác dàn giáo phục vụ thi công bao gồm cả công tác lắp dựng và tháo dỡ được đo bóc theo chủng loại dàn giáo (dàn giáo tre, gỗ, thép và dàn giáo công cụ), theo mục đích sử dụng (dàn giáo trong, dàn giáo ngoài, dàn giáo hoàn thiện trụ, cột độc lập...), thời gian sử dụng dàn giáo, số lần luân chuyển, thanh lý thu hồi...</w:t>
      </w:r>
    </w:p>
    <w:p w14:paraId="007624BE"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Chiều cao dàn giáo là chiều cao từ cốt mặt nền, sàn hiện tại của công trình đến độ cao lớn nhất bảo đảm đủ điều kiện thuận lợi để thi công.</w:t>
      </w:r>
    </w:p>
    <w:p w14:paraId="4F6C3928" w14:textId="77777777" w:rsidR="00E24EA7" w:rsidRPr="00A5447A" w:rsidRDefault="00E24EA7" w:rsidP="00E24EA7">
      <w:pPr>
        <w:ind w:firstLine="720"/>
        <w:jc w:val="both"/>
        <w:rPr>
          <w:rFonts w:ascii="Times New Roman" w:hAnsi="Times New Roman" w:cs="Times New Roman"/>
          <w:sz w:val="28"/>
          <w:szCs w:val="28"/>
        </w:rPr>
      </w:pPr>
      <w:r w:rsidRPr="00A5447A">
        <w:rPr>
          <w:rFonts w:ascii="Times New Roman" w:hAnsi="Times New Roman" w:cs="Times New Roman"/>
          <w:sz w:val="28"/>
          <w:szCs w:val="28"/>
        </w:rPr>
        <w:t>Đo bóc khối lượng dàn giáo thép công cụ phục vụ thi công thì ngoài các hướng dẫn nói trên cần lưu ý một số quy định cụ thể như sau:</w:t>
      </w:r>
    </w:p>
    <w:p w14:paraId="05D98CDA" w14:textId="77777777" w:rsidR="00E24EA7" w:rsidRPr="00A5447A" w:rsidRDefault="00E24EA7" w:rsidP="00E24EA7">
      <w:pPr>
        <w:pStyle w:val="61Bullets1"/>
        <w:rPr>
          <w:szCs w:val="28"/>
        </w:rPr>
      </w:pPr>
      <w:r w:rsidRPr="00A5447A">
        <w:rPr>
          <w:szCs w:val="28"/>
        </w:rPr>
        <w:t>Dàn giáo ngoài được tính theo diện tính hình chiếu đứng trên mặt ngoài của kết cấu.</w:t>
      </w:r>
    </w:p>
    <w:p w14:paraId="05FD338F" w14:textId="77777777" w:rsidR="00E24EA7" w:rsidRPr="00A5447A" w:rsidRDefault="00E24EA7" w:rsidP="00E24EA7">
      <w:pPr>
        <w:pStyle w:val="61Bullets1"/>
        <w:rPr>
          <w:spacing w:val="-4"/>
          <w:szCs w:val="28"/>
        </w:rPr>
      </w:pPr>
      <w:r w:rsidRPr="00A5447A">
        <w:rPr>
          <w:spacing w:val="-4"/>
          <w:szCs w:val="28"/>
        </w:rPr>
        <w:t>Dàn giáo trong được tính theo diện tích hình chiếu bằng của kết cấu và chỉ được tính đối với các công tác có chiều cao lớn hơn 3,6m theo nguyên tắc lấy chiều cao dàn giáo 3,6m làm gốc và cứ mỗi khoảng tăng thêm 1,2m tính thêm một lớp để cộng dồn, khoảng tăng chưa đủ 0,6m không được tính khối lượng.</w:t>
      </w:r>
    </w:p>
    <w:p w14:paraId="5DAF9671" w14:textId="77777777" w:rsidR="00E24EA7" w:rsidRPr="00A5447A" w:rsidRDefault="00E24EA7" w:rsidP="00E24EA7">
      <w:pPr>
        <w:pStyle w:val="61Bullets1"/>
        <w:rPr>
          <w:szCs w:val="28"/>
        </w:rPr>
      </w:pPr>
      <w:r w:rsidRPr="00A5447A">
        <w:rPr>
          <w:szCs w:val="28"/>
        </w:rPr>
        <w:t>Dàn giáo hoàn thiện trụ và cột độc lập được tính theo chu vi mặt cắt cột, trụ cộng thêm 3,6m nhân với chiều cao cột, trụ.</w:t>
      </w:r>
    </w:p>
    <w:p w14:paraId="5AFA2EFD" w14:textId="4D60A349" w:rsidR="008C0623" w:rsidRPr="00194242" w:rsidRDefault="008C0623" w:rsidP="008C0623">
      <w:pPr>
        <w:spacing w:before="120" w:after="0" w:line="240" w:lineRule="auto"/>
        <w:ind w:firstLine="720"/>
        <w:jc w:val="both"/>
        <w:rPr>
          <w:rFonts w:ascii="Times New Roman" w:hAnsi="Times New Roman" w:cs="Times New Roman"/>
          <w:b/>
          <w:bCs/>
          <w:i/>
          <w:color w:val="FF0000"/>
          <w:sz w:val="28"/>
          <w:szCs w:val="28"/>
        </w:rPr>
      </w:pPr>
      <w:r w:rsidRPr="00194242">
        <w:rPr>
          <w:rFonts w:ascii="Times New Roman" w:hAnsi="Times New Roman" w:cs="Times New Roman"/>
          <w:b/>
          <w:bCs/>
          <w:i/>
          <w:color w:val="FF0000"/>
          <w:sz w:val="28"/>
          <w:szCs w:val="28"/>
        </w:rPr>
        <w:t>3.</w:t>
      </w:r>
      <w:r w:rsidR="00E24EA7" w:rsidRPr="00194242">
        <w:rPr>
          <w:rFonts w:ascii="Times New Roman" w:hAnsi="Times New Roman" w:cs="Times New Roman"/>
          <w:b/>
          <w:bCs/>
          <w:i/>
          <w:color w:val="FF0000"/>
          <w:sz w:val="28"/>
          <w:szCs w:val="28"/>
        </w:rPr>
        <w:t>6</w:t>
      </w:r>
      <w:r w:rsidRPr="00194242">
        <w:rPr>
          <w:rFonts w:ascii="Times New Roman" w:hAnsi="Times New Roman" w:cs="Times New Roman"/>
          <w:b/>
          <w:bCs/>
          <w:i/>
          <w:color w:val="FF0000"/>
          <w:sz w:val="28"/>
          <w:szCs w:val="28"/>
        </w:rPr>
        <w:t>. Xử lý các trường hợp đặc biệt trong đo bóc khối lượng</w:t>
      </w:r>
    </w:p>
    <w:p w14:paraId="4AE97674" w14:textId="77777777" w:rsidR="008C0623" w:rsidRPr="00170010" w:rsidRDefault="008C0623" w:rsidP="008C0623">
      <w:pPr>
        <w:spacing w:before="120" w:after="0" w:line="240" w:lineRule="auto"/>
        <w:ind w:firstLine="720"/>
        <w:jc w:val="both"/>
        <w:rPr>
          <w:rFonts w:ascii="Times New Roman" w:hAnsi="Times New Roman" w:cs="Times New Roman"/>
          <w:sz w:val="28"/>
          <w:szCs w:val="28"/>
        </w:rPr>
      </w:pPr>
      <w:r w:rsidRPr="00170010">
        <w:rPr>
          <w:rFonts w:ascii="Times New Roman" w:hAnsi="Times New Roman" w:cs="Times New Roman"/>
          <w:sz w:val="28"/>
          <w:szCs w:val="28"/>
        </w:rPr>
        <w:t>Trong quá trình đo bóc khối lượng từ hồ sơ thiết kế, cần xem xét và xử lý phù hợp đối với một số trường hợp đặc biệt nhằm bảo đảm khối lượng được xác định đầy đủ, chính xác và không trùng lặp.</w:t>
      </w:r>
    </w:p>
    <w:p w14:paraId="7972121C" w14:textId="77777777" w:rsidR="008C0623" w:rsidRPr="00927B04" w:rsidRDefault="008C0623" w:rsidP="008C0623">
      <w:pPr>
        <w:spacing w:before="120" w:after="0" w:line="240" w:lineRule="auto"/>
        <w:ind w:firstLine="720"/>
        <w:jc w:val="both"/>
        <w:rPr>
          <w:rFonts w:ascii="Times New Roman" w:hAnsi="Times New Roman" w:cs="Times New Roman"/>
          <w:i/>
          <w:sz w:val="28"/>
          <w:szCs w:val="28"/>
        </w:rPr>
      </w:pPr>
      <w:r w:rsidRPr="00927B04">
        <w:rPr>
          <w:rStyle w:val="Strong"/>
          <w:rFonts w:ascii="Times New Roman" w:hAnsi="Times New Roman" w:cs="Times New Roman"/>
          <w:b w:val="0"/>
          <w:i/>
          <w:sz w:val="28"/>
          <w:szCs w:val="28"/>
        </w:rPr>
        <w:t>a) Trường hợp các cấu kiện hoặc bộ phận công trình giao nhau</w:t>
      </w:r>
    </w:p>
    <w:p w14:paraId="282DB170" w14:textId="77777777" w:rsidR="008C0623" w:rsidRPr="00170010" w:rsidRDefault="008C0623" w:rsidP="008C0623">
      <w:pPr>
        <w:spacing w:before="120" w:after="0" w:line="240" w:lineRule="auto"/>
        <w:ind w:firstLine="720"/>
        <w:jc w:val="both"/>
        <w:rPr>
          <w:rFonts w:ascii="Times New Roman" w:hAnsi="Times New Roman" w:cs="Times New Roman"/>
          <w:sz w:val="28"/>
          <w:szCs w:val="28"/>
        </w:rPr>
      </w:pPr>
      <w:r w:rsidRPr="00170010">
        <w:rPr>
          <w:rFonts w:ascii="Times New Roman" w:hAnsi="Times New Roman" w:cs="Times New Roman"/>
          <w:sz w:val="28"/>
          <w:szCs w:val="28"/>
        </w:rPr>
        <w:t xml:space="preserve">Khi các cấu kiện hoặc bộ phận công trình giao nhau, khối lượng cần được xác định theo nguyên tắc </w:t>
      </w:r>
      <w:r w:rsidRPr="00170010">
        <w:rPr>
          <w:rStyle w:val="Strong"/>
          <w:rFonts w:ascii="Times New Roman" w:hAnsi="Times New Roman" w:cs="Times New Roman"/>
          <w:b w:val="0"/>
          <w:sz w:val="28"/>
          <w:szCs w:val="28"/>
        </w:rPr>
        <w:t>không tính trùng phần khối lượng giao nhau giữa các cấu kiện hoặc công tác xây dựng</w:t>
      </w:r>
      <w:r w:rsidRPr="00170010">
        <w:rPr>
          <w:rFonts w:ascii="Times New Roman" w:hAnsi="Times New Roman" w:cs="Times New Roman"/>
          <w:sz w:val="28"/>
          <w:szCs w:val="28"/>
        </w:rPr>
        <w:t>.</w:t>
      </w:r>
    </w:p>
    <w:p w14:paraId="7BFCD380" w14:textId="77777777" w:rsidR="008C0623" w:rsidRPr="00927B04" w:rsidRDefault="008C0623" w:rsidP="008C0623">
      <w:pPr>
        <w:spacing w:before="120" w:after="0" w:line="240" w:lineRule="auto"/>
        <w:ind w:firstLine="720"/>
        <w:jc w:val="both"/>
        <w:rPr>
          <w:rFonts w:ascii="Times New Roman" w:hAnsi="Times New Roman" w:cs="Times New Roman"/>
          <w:i/>
          <w:sz w:val="28"/>
          <w:szCs w:val="28"/>
        </w:rPr>
      </w:pPr>
      <w:r w:rsidRPr="00927B04">
        <w:rPr>
          <w:rStyle w:val="Strong"/>
          <w:rFonts w:ascii="Times New Roman" w:hAnsi="Times New Roman" w:cs="Times New Roman"/>
          <w:b w:val="0"/>
          <w:i/>
          <w:sz w:val="28"/>
          <w:szCs w:val="28"/>
        </w:rPr>
        <w:t>b) Trường hợp có lỗ rỗng, khe hở hoặc khoảng trống trong cấu kiện</w:t>
      </w:r>
    </w:p>
    <w:p w14:paraId="2D4AD016" w14:textId="77777777" w:rsidR="008C0623" w:rsidRPr="00170010" w:rsidRDefault="008C0623" w:rsidP="008C0623">
      <w:pPr>
        <w:spacing w:before="120" w:after="0" w:line="240" w:lineRule="auto"/>
        <w:ind w:firstLine="720"/>
        <w:jc w:val="both"/>
        <w:rPr>
          <w:rFonts w:ascii="Times New Roman" w:hAnsi="Times New Roman" w:cs="Times New Roman"/>
          <w:sz w:val="28"/>
          <w:szCs w:val="28"/>
        </w:rPr>
      </w:pPr>
      <w:r w:rsidRPr="00170010">
        <w:rPr>
          <w:rFonts w:ascii="Times New Roman" w:hAnsi="Times New Roman" w:cs="Times New Roman"/>
          <w:sz w:val="28"/>
          <w:szCs w:val="28"/>
        </w:rPr>
        <w:t>Khi trong cấu kiện hoặc bộ phận công trình có các lỗ rỗng, khe hở hoặc khoảng trống (như lỗ kỹ thuật, ô cửa, hộp kỹ thuật, v.v.), việc tính hoặc trừ khối lượng được thực hiện theo quy định đối với từng loại công tác xây dựng.</w:t>
      </w:r>
    </w:p>
    <w:p w14:paraId="2A1D95C3" w14:textId="77777777" w:rsidR="008C0623" w:rsidRPr="00927B04" w:rsidRDefault="008C0623" w:rsidP="008C0623">
      <w:pPr>
        <w:spacing w:before="120" w:after="0" w:line="240" w:lineRule="auto"/>
        <w:ind w:firstLine="720"/>
        <w:jc w:val="both"/>
        <w:rPr>
          <w:rFonts w:ascii="Times New Roman" w:hAnsi="Times New Roman" w:cs="Times New Roman"/>
          <w:i/>
          <w:sz w:val="28"/>
          <w:szCs w:val="28"/>
        </w:rPr>
      </w:pPr>
      <w:r w:rsidRPr="00927B04">
        <w:rPr>
          <w:rStyle w:val="Strong"/>
          <w:rFonts w:ascii="Times New Roman" w:hAnsi="Times New Roman" w:cs="Times New Roman"/>
          <w:b w:val="0"/>
          <w:i/>
          <w:sz w:val="28"/>
          <w:szCs w:val="28"/>
        </w:rPr>
        <w:t>c) Trường hợp các chi tiết nhỏ hoặc bộ phận phụ trợ</w:t>
      </w:r>
    </w:p>
    <w:p w14:paraId="4C073567" w14:textId="77777777" w:rsidR="008C0623" w:rsidRPr="00170010" w:rsidRDefault="008C0623" w:rsidP="008C0623">
      <w:pPr>
        <w:spacing w:before="120" w:after="0" w:line="240" w:lineRule="auto"/>
        <w:ind w:firstLine="720"/>
        <w:jc w:val="both"/>
        <w:rPr>
          <w:rFonts w:ascii="Times New Roman" w:hAnsi="Times New Roman" w:cs="Times New Roman"/>
          <w:sz w:val="28"/>
          <w:szCs w:val="28"/>
        </w:rPr>
      </w:pPr>
      <w:r w:rsidRPr="00170010">
        <w:rPr>
          <w:rFonts w:ascii="Times New Roman" w:hAnsi="Times New Roman" w:cs="Times New Roman"/>
          <w:sz w:val="28"/>
          <w:szCs w:val="28"/>
        </w:rPr>
        <w:t xml:space="preserve">Các chi tiết nhỏ hoặc bộ phận phụ trợ có thể được </w:t>
      </w:r>
      <w:r w:rsidRPr="00170010">
        <w:rPr>
          <w:rStyle w:val="Strong"/>
          <w:rFonts w:ascii="Times New Roman" w:hAnsi="Times New Roman" w:cs="Times New Roman"/>
          <w:b w:val="0"/>
          <w:sz w:val="28"/>
          <w:szCs w:val="28"/>
        </w:rPr>
        <w:t>tính gộp vào khối lượng của công tác chính hoặc xác định riêng</w:t>
      </w:r>
      <w:r w:rsidRPr="00170010">
        <w:rPr>
          <w:rFonts w:ascii="Times New Roman" w:hAnsi="Times New Roman" w:cs="Times New Roman"/>
          <w:sz w:val="28"/>
          <w:szCs w:val="28"/>
        </w:rPr>
        <w:t xml:space="preserve"> tùy theo đặc điểm của công tác xây dựng và yêu cầu của hồ sơ thiết kế.</w:t>
      </w:r>
    </w:p>
    <w:p w14:paraId="4B9888E8" w14:textId="77777777" w:rsidR="008C0623" w:rsidRPr="00927B04" w:rsidRDefault="008C0623" w:rsidP="008C0623">
      <w:pPr>
        <w:spacing w:before="120" w:after="0" w:line="240" w:lineRule="auto"/>
        <w:ind w:firstLine="720"/>
        <w:jc w:val="both"/>
        <w:rPr>
          <w:rFonts w:ascii="Times New Roman" w:hAnsi="Times New Roman" w:cs="Times New Roman"/>
          <w:i/>
          <w:sz w:val="28"/>
          <w:szCs w:val="28"/>
        </w:rPr>
      </w:pPr>
      <w:r w:rsidRPr="00927B04">
        <w:rPr>
          <w:rStyle w:val="Strong"/>
          <w:rFonts w:ascii="Times New Roman" w:hAnsi="Times New Roman" w:cs="Times New Roman"/>
          <w:b w:val="0"/>
          <w:i/>
          <w:sz w:val="28"/>
          <w:szCs w:val="28"/>
        </w:rPr>
        <w:t>d) Trường hợp hồ sơ thiết kế chưa thể hiện đầy đủ kích thước hoặc thông tin cần thiết</w:t>
      </w:r>
    </w:p>
    <w:p w14:paraId="35C919FA" w14:textId="77777777" w:rsidR="008C0623" w:rsidRPr="00170010" w:rsidRDefault="008C0623" w:rsidP="008C0623">
      <w:pPr>
        <w:spacing w:before="120" w:after="0" w:line="240" w:lineRule="auto"/>
        <w:ind w:firstLine="720"/>
        <w:jc w:val="both"/>
        <w:rPr>
          <w:rFonts w:ascii="Times New Roman" w:hAnsi="Times New Roman" w:cs="Times New Roman"/>
          <w:sz w:val="28"/>
          <w:szCs w:val="28"/>
        </w:rPr>
      </w:pPr>
      <w:r w:rsidRPr="00170010">
        <w:rPr>
          <w:rFonts w:ascii="Times New Roman" w:hAnsi="Times New Roman" w:cs="Times New Roman"/>
          <w:sz w:val="28"/>
          <w:szCs w:val="28"/>
        </w:rPr>
        <w:lastRenderedPageBreak/>
        <w:t xml:space="preserve">Trường hợp hồ sơ thiết kế chưa thể hiện đầy đủ các thông tin cần thiết để xác định khối lượng thì việc đo bóc khối lượng được thực hiện trên cơ sở </w:t>
      </w:r>
      <w:r w:rsidRPr="00170010">
        <w:rPr>
          <w:rStyle w:val="Strong"/>
          <w:rFonts w:ascii="Times New Roman" w:hAnsi="Times New Roman" w:cs="Times New Roman"/>
          <w:b w:val="0"/>
          <w:sz w:val="28"/>
          <w:szCs w:val="28"/>
        </w:rPr>
        <w:t>các tài liệu thiết kế liên quan, chỉ dẫn kỹ thuật hoặc yêu cầu của dự án</w:t>
      </w:r>
      <w:r w:rsidRPr="00170010">
        <w:rPr>
          <w:rFonts w:ascii="Times New Roman" w:hAnsi="Times New Roman" w:cs="Times New Roman"/>
          <w:sz w:val="28"/>
          <w:szCs w:val="28"/>
        </w:rPr>
        <w:t>.</w:t>
      </w:r>
    </w:p>
    <w:p w14:paraId="7EF662A9" w14:textId="586E401A" w:rsidR="008C0623" w:rsidRPr="00170010" w:rsidRDefault="008C0623" w:rsidP="008C0623">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đ) </w:t>
      </w:r>
      <w:r w:rsidRPr="00170010">
        <w:rPr>
          <w:rFonts w:ascii="Times New Roman" w:hAnsi="Times New Roman" w:cs="Times New Roman"/>
          <w:sz w:val="28"/>
          <w:szCs w:val="28"/>
        </w:rPr>
        <w:t xml:space="preserve">Việc xử lý các trường hợp đặc biệt trong đo bóc khối lượng cần bảo đảm </w:t>
      </w:r>
      <w:r w:rsidRPr="00170010">
        <w:rPr>
          <w:rStyle w:val="Strong"/>
          <w:rFonts w:ascii="Times New Roman" w:hAnsi="Times New Roman" w:cs="Times New Roman"/>
          <w:b w:val="0"/>
          <w:sz w:val="28"/>
          <w:szCs w:val="28"/>
        </w:rPr>
        <w:t>phù hợp với nội dung công việc thực tế phải thực hiện và phù hợp với hệ thống định mức</w:t>
      </w:r>
      <w:r w:rsidR="00EE66A1">
        <w:rPr>
          <w:rStyle w:val="Strong"/>
          <w:rFonts w:ascii="Times New Roman" w:hAnsi="Times New Roman" w:cs="Times New Roman"/>
          <w:b w:val="0"/>
          <w:sz w:val="28"/>
          <w:szCs w:val="28"/>
        </w:rPr>
        <w:t>, giá</w:t>
      </w:r>
      <w:r w:rsidRPr="00170010">
        <w:rPr>
          <w:rStyle w:val="Strong"/>
          <w:rFonts w:ascii="Times New Roman" w:hAnsi="Times New Roman" w:cs="Times New Roman"/>
          <w:b w:val="0"/>
          <w:sz w:val="28"/>
          <w:szCs w:val="28"/>
        </w:rPr>
        <w:t xml:space="preserve"> xây dựng áp dụng cho dự án</w:t>
      </w:r>
      <w:r w:rsidRPr="00170010">
        <w:rPr>
          <w:rFonts w:ascii="Times New Roman" w:hAnsi="Times New Roman" w:cs="Times New Roman"/>
          <w:sz w:val="28"/>
          <w:szCs w:val="28"/>
        </w:rPr>
        <w:t>.</w:t>
      </w:r>
    </w:p>
    <w:p w14:paraId="382956CB" w14:textId="720D50A9" w:rsidR="003258B6" w:rsidRPr="003258B6" w:rsidRDefault="00194242" w:rsidP="003258B6">
      <w:pPr>
        <w:spacing w:before="120" w:after="0" w:line="240" w:lineRule="auto"/>
        <w:ind w:firstLine="720"/>
        <w:jc w:val="both"/>
        <w:rPr>
          <w:rFonts w:ascii="Times New Roman" w:eastAsia="Times New Roman" w:hAnsi="Times New Roman" w:cs="Times New Roman"/>
          <w:b/>
          <w:color w:val="FF0000"/>
          <w:kern w:val="36"/>
          <w:sz w:val="28"/>
          <w:szCs w:val="28"/>
        </w:rPr>
      </w:pPr>
      <w:r w:rsidRPr="003258B6">
        <w:rPr>
          <w:rFonts w:ascii="Times New Roman" w:eastAsia="Times New Roman" w:hAnsi="Times New Roman" w:cs="Times New Roman"/>
          <w:b/>
          <w:color w:val="FF0000"/>
          <w:kern w:val="36"/>
          <w:sz w:val="28"/>
          <w:szCs w:val="28"/>
        </w:rPr>
        <w:t xml:space="preserve">4. ĐO BÓC KHỐI LƯỢNG TỪ MÔ HÌNH BIM VÀ </w:t>
      </w:r>
      <w:r w:rsidR="003258B6" w:rsidRPr="003258B6">
        <w:rPr>
          <w:rFonts w:ascii="Times New Roman" w:eastAsia="Times New Roman" w:hAnsi="Times New Roman" w:cs="Times New Roman"/>
          <w:b/>
          <w:color w:val="FF0000"/>
          <w:kern w:val="36"/>
          <w:sz w:val="28"/>
          <w:szCs w:val="28"/>
        </w:rPr>
        <w:t>TỪ CÁC PHẦN MỀM, CÔNG CỤ SỐ KHÁC</w:t>
      </w:r>
    </w:p>
    <w:p w14:paraId="4D33DB3D" w14:textId="0C0E0C04" w:rsidR="00F47C35" w:rsidRPr="003258B6" w:rsidRDefault="003258B6" w:rsidP="00013652">
      <w:pPr>
        <w:spacing w:before="120" w:after="0" w:line="240" w:lineRule="auto"/>
        <w:ind w:firstLine="720"/>
        <w:jc w:val="both"/>
        <w:rPr>
          <w:rFonts w:ascii="Times New Roman" w:eastAsia="Times New Roman" w:hAnsi="Times New Roman" w:cs="Times New Roman"/>
          <w:b/>
          <w:i/>
          <w:color w:val="FF0000"/>
          <w:kern w:val="36"/>
          <w:sz w:val="28"/>
          <w:szCs w:val="28"/>
        </w:rPr>
      </w:pPr>
      <w:r w:rsidRPr="003258B6">
        <w:rPr>
          <w:rFonts w:ascii="Times New Roman" w:eastAsia="Times New Roman" w:hAnsi="Times New Roman" w:cs="Times New Roman"/>
          <w:b/>
          <w:i/>
          <w:color w:val="FF0000"/>
          <w:kern w:val="36"/>
          <w:sz w:val="28"/>
          <w:szCs w:val="28"/>
        </w:rPr>
        <w:t>4</w:t>
      </w:r>
      <w:r w:rsidR="007D08DA" w:rsidRPr="003258B6">
        <w:rPr>
          <w:rFonts w:ascii="Times New Roman" w:eastAsia="Times New Roman" w:hAnsi="Times New Roman" w:cs="Times New Roman"/>
          <w:b/>
          <w:i/>
          <w:color w:val="FF0000"/>
          <w:kern w:val="36"/>
          <w:sz w:val="28"/>
          <w:szCs w:val="28"/>
        </w:rPr>
        <w:t>.</w:t>
      </w:r>
      <w:r w:rsidRPr="003258B6">
        <w:rPr>
          <w:rFonts w:ascii="Times New Roman" w:eastAsia="Times New Roman" w:hAnsi="Times New Roman" w:cs="Times New Roman"/>
          <w:b/>
          <w:i/>
          <w:color w:val="FF0000"/>
          <w:kern w:val="36"/>
          <w:sz w:val="28"/>
          <w:szCs w:val="28"/>
        </w:rPr>
        <w:t>1</w:t>
      </w:r>
      <w:r w:rsidR="007D08DA" w:rsidRPr="003258B6">
        <w:rPr>
          <w:rFonts w:ascii="Times New Roman" w:eastAsia="Times New Roman" w:hAnsi="Times New Roman" w:cs="Times New Roman"/>
          <w:b/>
          <w:i/>
          <w:color w:val="FF0000"/>
          <w:kern w:val="36"/>
          <w:sz w:val="28"/>
          <w:szCs w:val="28"/>
        </w:rPr>
        <w:t>. Đo bóc khối lượng từ mô hình BIM</w:t>
      </w:r>
    </w:p>
    <w:p w14:paraId="596E9816" w14:textId="5074777E" w:rsidR="00637A32" w:rsidRPr="0077044C" w:rsidRDefault="003258B6" w:rsidP="00DE03A9">
      <w:pPr>
        <w:spacing w:before="120" w:after="0" w:line="240" w:lineRule="auto"/>
        <w:ind w:firstLine="720"/>
        <w:jc w:val="both"/>
        <w:rPr>
          <w:rFonts w:ascii="Times New Roman" w:eastAsia="Times New Roman" w:hAnsi="Times New Roman" w:cs="Times New Roman"/>
          <w:bCs/>
          <w:i/>
          <w:kern w:val="36"/>
          <w:sz w:val="28"/>
          <w:szCs w:val="28"/>
        </w:rPr>
      </w:pPr>
      <w:r>
        <w:rPr>
          <w:rFonts w:ascii="Times New Roman" w:eastAsia="Times New Roman" w:hAnsi="Times New Roman" w:cs="Times New Roman"/>
          <w:bCs/>
          <w:i/>
          <w:kern w:val="36"/>
          <w:sz w:val="28"/>
          <w:szCs w:val="28"/>
        </w:rPr>
        <w:t>4</w:t>
      </w:r>
      <w:r w:rsidR="007D08DA" w:rsidRPr="0077044C">
        <w:rPr>
          <w:rFonts w:ascii="Times New Roman" w:eastAsia="Times New Roman" w:hAnsi="Times New Roman" w:cs="Times New Roman"/>
          <w:bCs/>
          <w:i/>
          <w:kern w:val="36"/>
          <w:sz w:val="28"/>
          <w:szCs w:val="28"/>
        </w:rPr>
        <w:t>.</w:t>
      </w:r>
      <w:r>
        <w:rPr>
          <w:rFonts w:ascii="Times New Roman" w:eastAsia="Times New Roman" w:hAnsi="Times New Roman" w:cs="Times New Roman"/>
          <w:bCs/>
          <w:i/>
          <w:kern w:val="36"/>
          <w:sz w:val="28"/>
          <w:szCs w:val="28"/>
        </w:rPr>
        <w:t>1</w:t>
      </w:r>
      <w:r w:rsidR="007D08DA" w:rsidRPr="0077044C">
        <w:rPr>
          <w:rFonts w:ascii="Times New Roman" w:eastAsia="Times New Roman" w:hAnsi="Times New Roman" w:cs="Times New Roman"/>
          <w:bCs/>
          <w:i/>
          <w:kern w:val="36"/>
          <w:sz w:val="28"/>
          <w:szCs w:val="28"/>
        </w:rPr>
        <w:t>.1</w:t>
      </w:r>
      <w:r w:rsidR="00637A32" w:rsidRPr="0077044C">
        <w:rPr>
          <w:rFonts w:ascii="Times New Roman" w:eastAsia="Times New Roman" w:hAnsi="Times New Roman" w:cs="Times New Roman"/>
          <w:bCs/>
          <w:i/>
          <w:kern w:val="36"/>
          <w:sz w:val="28"/>
          <w:szCs w:val="28"/>
        </w:rPr>
        <w:t xml:space="preserve">. </w:t>
      </w:r>
      <w:r w:rsidR="007D08DA" w:rsidRPr="0077044C">
        <w:rPr>
          <w:rFonts w:ascii="Times New Roman" w:eastAsia="Times New Roman" w:hAnsi="Times New Roman" w:cs="Times New Roman"/>
          <w:bCs/>
          <w:i/>
          <w:kern w:val="36"/>
          <w:sz w:val="28"/>
          <w:szCs w:val="28"/>
        </w:rPr>
        <w:t>N</w:t>
      </w:r>
      <w:r w:rsidR="00637A32" w:rsidRPr="0077044C">
        <w:rPr>
          <w:rFonts w:ascii="Times New Roman" w:eastAsia="Times New Roman" w:hAnsi="Times New Roman" w:cs="Times New Roman"/>
          <w:bCs/>
          <w:i/>
          <w:kern w:val="36"/>
          <w:sz w:val="28"/>
          <w:szCs w:val="28"/>
        </w:rPr>
        <w:t>guyên tắc sử dụng BIM để xác định khối lượng</w:t>
      </w:r>
    </w:p>
    <w:p w14:paraId="02CD7789" w14:textId="2FAD30DD" w:rsidR="00637A32" w:rsidRPr="00834163" w:rsidRDefault="00637A32" w:rsidP="00DE03A9">
      <w:pPr>
        <w:spacing w:before="120" w:after="0" w:line="240" w:lineRule="auto"/>
        <w:ind w:firstLine="720"/>
        <w:jc w:val="both"/>
        <w:rPr>
          <w:rFonts w:ascii="Times New Roman" w:eastAsia="Times New Roman" w:hAnsi="Times New Roman" w:cs="Times New Roman"/>
          <w:sz w:val="28"/>
          <w:szCs w:val="28"/>
        </w:rPr>
      </w:pPr>
      <w:r w:rsidRPr="00834163">
        <w:rPr>
          <w:rFonts w:ascii="Times New Roman" w:eastAsia="Times New Roman" w:hAnsi="Times New Roman" w:cs="Times New Roman"/>
          <w:bCs/>
          <w:sz w:val="28"/>
          <w:szCs w:val="28"/>
        </w:rPr>
        <w:t xml:space="preserve">Khối lượng xây dựng được xác định từ </w:t>
      </w:r>
      <w:r w:rsidR="00183001">
        <w:rPr>
          <w:rFonts w:ascii="Times New Roman" w:eastAsia="Times New Roman" w:hAnsi="Times New Roman" w:cs="Times New Roman"/>
          <w:bCs/>
          <w:sz w:val="28"/>
          <w:szCs w:val="28"/>
        </w:rPr>
        <w:t>M</w:t>
      </w:r>
      <w:r w:rsidRPr="00834163">
        <w:rPr>
          <w:rFonts w:ascii="Times New Roman" w:eastAsia="Times New Roman" w:hAnsi="Times New Roman" w:cs="Times New Roman"/>
          <w:bCs/>
          <w:sz w:val="28"/>
          <w:szCs w:val="28"/>
        </w:rPr>
        <w:t>ô hình thông tin công trình (BIM) khi đáp ứng các điều kiện sau:</w:t>
      </w:r>
    </w:p>
    <w:p w14:paraId="1F6F79B2" w14:textId="35FA4682" w:rsidR="00637A32" w:rsidRPr="00834163" w:rsidRDefault="00DE03A9" w:rsidP="00DE03A9">
      <w:pPr>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7A32" w:rsidRPr="00834163">
        <w:rPr>
          <w:rFonts w:ascii="Times New Roman" w:eastAsia="Times New Roman" w:hAnsi="Times New Roman" w:cs="Times New Roman"/>
          <w:sz w:val="28"/>
          <w:szCs w:val="28"/>
        </w:rPr>
        <w:t xml:space="preserve">Mô hình BIM được lập trên cơ sở </w:t>
      </w:r>
      <w:r w:rsidR="00637A32" w:rsidRPr="00834163">
        <w:rPr>
          <w:rFonts w:ascii="Times New Roman" w:eastAsia="Times New Roman" w:hAnsi="Times New Roman" w:cs="Times New Roman"/>
          <w:bCs/>
          <w:sz w:val="28"/>
          <w:szCs w:val="28"/>
        </w:rPr>
        <w:t xml:space="preserve">hồ sơ thiết kế được </w:t>
      </w:r>
      <w:r w:rsidR="00183001">
        <w:rPr>
          <w:rFonts w:ascii="Times New Roman" w:eastAsia="Times New Roman" w:hAnsi="Times New Roman" w:cs="Times New Roman"/>
          <w:bCs/>
          <w:sz w:val="28"/>
          <w:szCs w:val="28"/>
        </w:rPr>
        <w:t>chấp thuận</w:t>
      </w:r>
      <w:r w:rsidR="00E85086">
        <w:rPr>
          <w:rFonts w:ascii="Times New Roman" w:eastAsia="Times New Roman" w:hAnsi="Times New Roman" w:cs="Times New Roman"/>
          <w:sz w:val="28"/>
          <w:szCs w:val="28"/>
        </w:rPr>
        <w:t>;</w:t>
      </w:r>
    </w:p>
    <w:p w14:paraId="129C5A9D" w14:textId="0C320B35" w:rsidR="00637A32" w:rsidRPr="00834163" w:rsidRDefault="00DE03A9" w:rsidP="00DE03A9">
      <w:pPr>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7A32" w:rsidRPr="00834163">
        <w:rPr>
          <w:rFonts w:ascii="Times New Roman" w:eastAsia="Times New Roman" w:hAnsi="Times New Roman" w:cs="Times New Roman"/>
          <w:sz w:val="28"/>
          <w:szCs w:val="28"/>
        </w:rPr>
        <w:t xml:space="preserve">Các đối tượng trong mô hình có </w:t>
      </w:r>
      <w:r w:rsidR="00637A32" w:rsidRPr="00834163">
        <w:rPr>
          <w:rFonts w:ascii="Times New Roman" w:eastAsia="Times New Roman" w:hAnsi="Times New Roman" w:cs="Times New Roman"/>
          <w:bCs/>
          <w:sz w:val="28"/>
          <w:szCs w:val="28"/>
        </w:rPr>
        <w:t>thuộc tính hình học và thông tin vật liệu đầy đủ để xác định khối lượng</w:t>
      </w:r>
      <w:r w:rsidR="00E85086">
        <w:rPr>
          <w:rFonts w:ascii="Times New Roman" w:eastAsia="Times New Roman" w:hAnsi="Times New Roman" w:cs="Times New Roman"/>
          <w:sz w:val="28"/>
          <w:szCs w:val="28"/>
        </w:rPr>
        <w:t>;</w:t>
      </w:r>
    </w:p>
    <w:p w14:paraId="134D0551" w14:textId="7CDDF508" w:rsidR="00637A32" w:rsidRPr="00834163" w:rsidRDefault="00DE03A9" w:rsidP="00DE03A9">
      <w:pPr>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7A32" w:rsidRPr="00834163">
        <w:rPr>
          <w:rFonts w:ascii="Times New Roman" w:eastAsia="Times New Roman" w:hAnsi="Times New Roman" w:cs="Times New Roman"/>
          <w:sz w:val="28"/>
          <w:szCs w:val="28"/>
        </w:rPr>
        <w:t xml:space="preserve">Việc trích xuất khối lượng được thực hiện bằng </w:t>
      </w:r>
      <w:r w:rsidR="00637A32" w:rsidRPr="00834163">
        <w:rPr>
          <w:rFonts w:ascii="Times New Roman" w:eastAsia="Times New Roman" w:hAnsi="Times New Roman" w:cs="Times New Roman"/>
          <w:bCs/>
          <w:sz w:val="28"/>
          <w:szCs w:val="28"/>
        </w:rPr>
        <w:t>công cụ phần mềm BIM hoặc hệ thống quản lý dữ liệu BIM</w:t>
      </w:r>
      <w:r w:rsidR="00E85086">
        <w:rPr>
          <w:rFonts w:ascii="Times New Roman" w:eastAsia="Times New Roman" w:hAnsi="Times New Roman" w:cs="Times New Roman"/>
          <w:sz w:val="28"/>
          <w:szCs w:val="28"/>
        </w:rPr>
        <w:t>;</w:t>
      </w:r>
    </w:p>
    <w:p w14:paraId="0CD1A475" w14:textId="3EA41FE7" w:rsidR="00637A32" w:rsidRPr="00834163" w:rsidRDefault="00DE03A9" w:rsidP="00DE03A9">
      <w:pPr>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7A32" w:rsidRPr="00834163">
        <w:rPr>
          <w:rFonts w:ascii="Times New Roman" w:eastAsia="Times New Roman" w:hAnsi="Times New Roman" w:cs="Times New Roman"/>
          <w:sz w:val="28"/>
          <w:szCs w:val="28"/>
        </w:rPr>
        <w:t xml:space="preserve">Khối lượng trích xuất từ mô hình BIM phải </w:t>
      </w:r>
      <w:r w:rsidR="00637A32" w:rsidRPr="00834163">
        <w:rPr>
          <w:rFonts w:ascii="Times New Roman" w:eastAsia="Times New Roman" w:hAnsi="Times New Roman" w:cs="Times New Roman"/>
          <w:bCs/>
          <w:sz w:val="28"/>
          <w:szCs w:val="28"/>
        </w:rPr>
        <w:t xml:space="preserve">phù hợp với quy tắc đo bóc khối lượng </w:t>
      </w:r>
      <w:r w:rsidR="00932270" w:rsidRPr="00834163">
        <w:rPr>
          <w:rFonts w:ascii="Times New Roman" w:eastAsia="Times New Roman" w:hAnsi="Times New Roman" w:cs="Times New Roman"/>
          <w:bCs/>
          <w:sz w:val="28"/>
          <w:szCs w:val="28"/>
        </w:rPr>
        <w:t>hướng dẫn tại văn bản này</w:t>
      </w:r>
      <w:r w:rsidR="00E85086">
        <w:rPr>
          <w:rFonts w:ascii="Times New Roman" w:eastAsia="Times New Roman" w:hAnsi="Times New Roman" w:cs="Times New Roman"/>
          <w:sz w:val="28"/>
          <w:szCs w:val="28"/>
        </w:rPr>
        <w:t>;</w:t>
      </w:r>
    </w:p>
    <w:p w14:paraId="619EE089" w14:textId="7EFFF69B" w:rsidR="007D08DA" w:rsidRPr="00834163" w:rsidRDefault="00DE03A9" w:rsidP="00DE03A9">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D08DA" w:rsidRPr="00834163">
        <w:rPr>
          <w:rFonts w:ascii="Times New Roman" w:hAnsi="Times New Roman" w:cs="Times New Roman"/>
          <w:sz w:val="28"/>
          <w:szCs w:val="28"/>
        </w:rPr>
        <w:t xml:space="preserve">Khối lượng trích xuất từ BIM phải được </w:t>
      </w:r>
      <w:r w:rsidR="007D08DA" w:rsidRPr="00834163">
        <w:rPr>
          <w:rStyle w:val="Strong"/>
          <w:rFonts w:ascii="Times New Roman" w:hAnsi="Times New Roman" w:cs="Times New Roman"/>
          <w:b w:val="0"/>
          <w:sz w:val="28"/>
          <w:szCs w:val="28"/>
        </w:rPr>
        <w:t>kiểm tra, rà soát trước khi sử dụng để lập dự toán hoặc xác định giá gói thầu</w:t>
      </w:r>
      <w:r w:rsidR="00E85086">
        <w:rPr>
          <w:rFonts w:ascii="Times New Roman" w:hAnsi="Times New Roman" w:cs="Times New Roman"/>
          <w:sz w:val="28"/>
          <w:szCs w:val="28"/>
        </w:rPr>
        <w:t>;</w:t>
      </w:r>
    </w:p>
    <w:p w14:paraId="2718E547" w14:textId="1133CEA6" w:rsidR="007D08DA" w:rsidRPr="00834163" w:rsidRDefault="00DE03A9" w:rsidP="00DE03A9">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w:t>
      </w:r>
      <w:r w:rsidR="007D08DA" w:rsidRPr="00834163">
        <w:rPr>
          <w:rFonts w:ascii="Times New Roman" w:hAnsi="Times New Roman" w:cs="Times New Roman"/>
          <w:sz w:val="28"/>
          <w:szCs w:val="28"/>
        </w:rPr>
        <w:t xml:space="preserve">Các thay đổi thiết kế phải </w:t>
      </w:r>
      <w:r w:rsidR="007D08DA" w:rsidRPr="00834163">
        <w:rPr>
          <w:rStyle w:val="Strong"/>
          <w:rFonts w:ascii="Times New Roman" w:hAnsi="Times New Roman" w:cs="Times New Roman"/>
          <w:b w:val="0"/>
          <w:sz w:val="28"/>
          <w:szCs w:val="28"/>
        </w:rPr>
        <w:t>cập nhật đồng bộ trong mô hình BIM</w:t>
      </w:r>
      <w:r w:rsidR="007D08DA" w:rsidRPr="00834163">
        <w:rPr>
          <w:rFonts w:ascii="Times New Roman" w:hAnsi="Times New Roman" w:cs="Times New Roman"/>
          <w:sz w:val="28"/>
          <w:szCs w:val="28"/>
        </w:rPr>
        <w:t xml:space="preserve"> để bảo đảm tính chính xác của khối lượng</w:t>
      </w:r>
      <w:r w:rsidR="00E85086">
        <w:rPr>
          <w:rFonts w:ascii="Times New Roman" w:hAnsi="Times New Roman" w:cs="Times New Roman"/>
          <w:sz w:val="28"/>
          <w:szCs w:val="28"/>
        </w:rPr>
        <w:t>;</w:t>
      </w:r>
    </w:p>
    <w:p w14:paraId="012091CA" w14:textId="77777777" w:rsidR="00637A32" w:rsidRPr="00834163" w:rsidRDefault="00DE03A9" w:rsidP="00DE03A9">
      <w:pPr>
        <w:spacing w:before="120"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637A32" w:rsidRPr="00834163">
        <w:rPr>
          <w:rFonts w:ascii="Times New Roman" w:eastAsia="Times New Roman" w:hAnsi="Times New Roman" w:cs="Times New Roman"/>
          <w:sz w:val="28"/>
          <w:szCs w:val="28"/>
        </w:rPr>
        <w:t xml:space="preserve">Trường hợp có sai khác giữa khối lượng trích xuất từ BIM và hồ sơ thiết kế, phải </w:t>
      </w:r>
      <w:r w:rsidR="00637A32" w:rsidRPr="00834163">
        <w:rPr>
          <w:rFonts w:ascii="Times New Roman" w:eastAsia="Times New Roman" w:hAnsi="Times New Roman" w:cs="Times New Roman"/>
          <w:bCs/>
          <w:sz w:val="28"/>
          <w:szCs w:val="28"/>
        </w:rPr>
        <w:t>kiểm tra và điều chỉnh mô hình hoặc phương pháp tính</w:t>
      </w:r>
      <w:r w:rsidR="00637A32" w:rsidRPr="00834163">
        <w:rPr>
          <w:rFonts w:ascii="Times New Roman" w:eastAsia="Times New Roman" w:hAnsi="Times New Roman" w:cs="Times New Roman"/>
          <w:sz w:val="28"/>
          <w:szCs w:val="28"/>
        </w:rPr>
        <w:t>.</w:t>
      </w:r>
    </w:p>
    <w:p w14:paraId="5985A050" w14:textId="2DFEDE04" w:rsidR="00637A32" w:rsidRPr="003258B6" w:rsidRDefault="003258B6" w:rsidP="00DE03A9">
      <w:pPr>
        <w:spacing w:before="120" w:after="0" w:line="240" w:lineRule="auto"/>
        <w:ind w:firstLine="720"/>
        <w:jc w:val="both"/>
        <w:rPr>
          <w:rFonts w:ascii="Times New Roman" w:hAnsi="Times New Roman" w:cs="Times New Roman"/>
          <w:i/>
          <w:sz w:val="28"/>
          <w:szCs w:val="28"/>
        </w:rPr>
      </w:pPr>
      <w:r w:rsidRPr="003258B6">
        <w:rPr>
          <w:rFonts w:ascii="Times New Roman" w:hAnsi="Times New Roman" w:cs="Times New Roman"/>
          <w:i/>
          <w:sz w:val="28"/>
          <w:szCs w:val="28"/>
        </w:rPr>
        <w:t>4</w:t>
      </w:r>
      <w:r w:rsidR="007D08DA" w:rsidRPr="003258B6">
        <w:rPr>
          <w:rFonts w:ascii="Times New Roman" w:hAnsi="Times New Roman" w:cs="Times New Roman"/>
          <w:i/>
          <w:sz w:val="28"/>
          <w:szCs w:val="28"/>
        </w:rPr>
        <w:t>.</w:t>
      </w:r>
      <w:r w:rsidRPr="003258B6">
        <w:rPr>
          <w:rFonts w:ascii="Times New Roman" w:hAnsi="Times New Roman" w:cs="Times New Roman"/>
          <w:i/>
          <w:sz w:val="28"/>
          <w:szCs w:val="28"/>
        </w:rPr>
        <w:t>1</w:t>
      </w:r>
      <w:r w:rsidR="007D08DA" w:rsidRPr="003258B6">
        <w:rPr>
          <w:rFonts w:ascii="Times New Roman" w:hAnsi="Times New Roman" w:cs="Times New Roman"/>
          <w:i/>
          <w:sz w:val="28"/>
          <w:szCs w:val="28"/>
        </w:rPr>
        <w:t>.</w:t>
      </w:r>
      <w:r w:rsidR="00637A32" w:rsidRPr="003258B6">
        <w:rPr>
          <w:rFonts w:ascii="Times New Roman" w:hAnsi="Times New Roman" w:cs="Times New Roman"/>
          <w:i/>
          <w:sz w:val="28"/>
          <w:szCs w:val="28"/>
        </w:rPr>
        <w:t>2. Yêu cầu đối với mô hình BIM phục vụ đo bóc khối lượng</w:t>
      </w:r>
    </w:p>
    <w:p w14:paraId="76640429" w14:textId="77777777" w:rsidR="00637A32" w:rsidRPr="00834163" w:rsidRDefault="007D08DA" w:rsidP="00384BDA">
      <w:pPr>
        <w:spacing w:before="120" w:after="0" w:line="240" w:lineRule="auto"/>
        <w:ind w:firstLine="720"/>
        <w:jc w:val="both"/>
        <w:rPr>
          <w:rFonts w:ascii="Times New Roman" w:hAnsi="Times New Roman" w:cs="Times New Roman"/>
          <w:sz w:val="28"/>
          <w:szCs w:val="28"/>
        </w:rPr>
      </w:pPr>
      <w:r w:rsidRPr="00834163">
        <w:rPr>
          <w:rFonts w:ascii="Times New Roman" w:hAnsi="Times New Roman" w:cs="Times New Roman"/>
          <w:sz w:val="28"/>
          <w:szCs w:val="28"/>
        </w:rPr>
        <w:t xml:space="preserve"> </w:t>
      </w:r>
      <w:r w:rsidR="00637A32" w:rsidRPr="00834163">
        <w:rPr>
          <w:rFonts w:ascii="Times New Roman" w:hAnsi="Times New Roman" w:cs="Times New Roman"/>
          <w:sz w:val="28"/>
          <w:szCs w:val="28"/>
        </w:rPr>
        <w:t>(1) Mô hình BIM sử dụng để xác định khối lượng cần đạt mức độ thông tin phù hợp với từng giai đoạn dự án</w:t>
      </w:r>
    </w:p>
    <w:p w14:paraId="7600A229" w14:textId="77777777" w:rsidR="00932270" w:rsidRPr="00834163" w:rsidRDefault="00932270" w:rsidP="00384BDA">
      <w:pPr>
        <w:spacing w:before="120" w:after="0" w:line="240" w:lineRule="auto"/>
        <w:ind w:firstLine="720"/>
        <w:jc w:val="both"/>
        <w:rPr>
          <w:rFonts w:ascii="Times New Roman" w:eastAsia="Times New Roman" w:hAnsi="Times New Roman" w:cs="Times New Roman"/>
          <w:sz w:val="28"/>
          <w:szCs w:val="28"/>
        </w:rPr>
      </w:pPr>
      <w:r w:rsidRPr="00834163">
        <w:rPr>
          <w:rFonts w:ascii="Times New Roman" w:eastAsia="Times New Roman" w:hAnsi="Times New Roman" w:cs="Times New Roman"/>
          <w:bCs/>
          <w:sz w:val="28"/>
          <w:szCs w:val="28"/>
        </w:rPr>
        <w:t>Khi áp dụng mô hình thông tin công trình (BIM) để xác định và quản lý khối lượng xây dựng, mức độ phát triển thông tin của mô hình phải phù hợp với yêu cầu thể hiện của từng giai đoạn thiết kế và mục tiêu sử dụng mô hình. Tổ chức lập mô hình BIM có trách nhiệm xác định mức độ phát triển thông tin của mô hình bảo đảm thể hiện đầy đủ các cấu kiện công trình phục vụ việc xác định khối lượng xây dựng.</w:t>
      </w:r>
    </w:p>
    <w:p w14:paraId="1159F61C" w14:textId="77777777" w:rsidR="00932270" w:rsidRPr="00834163" w:rsidRDefault="00932270" w:rsidP="00384BDA">
      <w:pPr>
        <w:spacing w:before="120" w:after="0" w:line="240" w:lineRule="auto"/>
        <w:ind w:firstLine="720"/>
        <w:jc w:val="both"/>
        <w:rPr>
          <w:rFonts w:ascii="Times New Roman" w:eastAsia="Times New Roman" w:hAnsi="Times New Roman" w:cs="Times New Roman"/>
          <w:sz w:val="28"/>
          <w:szCs w:val="28"/>
        </w:rPr>
      </w:pPr>
      <w:r w:rsidRPr="00834163">
        <w:rPr>
          <w:rFonts w:ascii="Times New Roman" w:eastAsia="Times New Roman" w:hAnsi="Times New Roman" w:cs="Times New Roman"/>
          <w:bCs/>
          <w:sz w:val="28"/>
          <w:szCs w:val="28"/>
        </w:rPr>
        <w:t>Mức độ phát triển thông tin của mô hình BIM phải bảo đảm:</w:t>
      </w:r>
    </w:p>
    <w:p w14:paraId="43434359" w14:textId="77777777" w:rsidR="00932270" w:rsidRPr="00834163" w:rsidRDefault="00932270" w:rsidP="00A21DBB">
      <w:pPr>
        <w:spacing w:before="120" w:after="0" w:line="240" w:lineRule="auto"/>
        <w:ind w:firstLine="720"/>
        <w:jc w:val="both"/>
        <w:rPr>
          <w:rFonts w:ascii="Times New Roman" w:eastAsia="Times New Roman" w:hAnsi="Times New Roman" w:cs="Times New Roman"/>
          <w:sz w:val="28"/>
          <w:szCs w:val="28"/>
        </w:rPr>
      </w:pPr>
      <w:r w:rsidRPr="00834163">
        <w:rPr>
          <w:rFonts w:ascii="Times New Roman" w:eastAsia="Times New Roman" w:hAnsi="Times New Roman" w:cs="Times New Roman"/>
          <w:sz w:val="28"/>
          <w:szCs w:val="28"/>
        </w:rPr>
        <w:lastRenderedPageBreak/>
        <w:t>- Thể hiện được các cấu kiện công trình cần thiết để xác định khối lượng xây dựng;</w:t>
      </w:r>
    </w:p>
    <w:p w14:paraId="067B897F" w14:textId="77777777" w:rsidR="00932270" w:rsidRPr="00834163" w:rsidRDefault="00932270" w:rsidP="00A21DBB">
      <w:pPr>
        <w:spacing w:before="120" w:after="0" w:line="240" w:lineRule="auto"/>
        <w:ind w:firstLine="720"/>
        <w:jc w:val="both"/>
        <w:rPr>
          <w:rFonts w:ascii="Times New Roman" w:eastAsia="Times New Roman" w:hAnsi="Times New Roman" w:cs="Times New Roman"/>
          <w:sz w:val="28"/>
          <w:szCs w:val="28"/>
        </w:rPr>
      </w:pPr>
      <w:r w:rsidRPr="00834163">
        <w:rPr>
          <w:rFonts w:ascii="Times New Roman" w:eastAsia="Times New Roman" w:hAnsi="Times New Roman" w:cs="Times New Roman"/>
          <w:sz w:val="28"/>
          <w:szCs w:val="28"/>
        </w:rPr>
        <w:t>- Phù hợp với hồ sơ thiết kế của từng giai đoạn dự án;</w:t>
      </w:r>
    </w:p>
    <w:p w14:paraId="4C5690A6" w14:textId="77777777" w:rsidR="00932270" w:rsidRPr="00834163" w:rsidRDefault="00932270" w:rsidP="00A21DBB">
      <w:pPr>
        <w:spacing w:before="120" w:after="0" w:line="240" w:lineRule="auto"/>
        <w:ind w:firstLine="720"/>
        <w:jc w:val="both"/>
        <w:rPr>
          <w:rFonts w:ascii="Times New Roman" w:eastAsia="Times New Roman" w:hAnsi="Times New Roman" w:cs="Times New Roman"/>
          <w:sz w:val="28"/>
          <w:szCs w:val="28"/>
        </w:rPr>
      </w:pPr>
      <w:r w:rsidRPr="00834163">
        <w:rPr>
          <w:rFonts w:ascii="Times New Roman" w:eastAsia="Times New Roman" w:hAnsi="Times New Roman" w:cs="Times New Roman"/>
          <w:sz w:val="28"/>
          <w:szCs w:val="28"/>
        </w:rPr>
        <w:t>- Phù hợp với mục tiêu sử dụng mô hình, bao gồm phục vụ lập chi phí đầu tư xây dựng, mua sắm cấu kiện, thi công xây dựng hoặc triển khai các bước thiết kế tiếp theo.</w:t>
      </w:r>
    </w:p>
    <w:p w14:paraId="2FF7FD08" w14:textId="289D809C" w:rsidR="00637A32" w:rsidRPr="00834163" w:rsidRDefault="00637A32" w:rsidP="00384BDA">
      <w:pPr>
        <w:spacing w:before="120" w:after="0" w:line="240" w:lineRule="auto"/>
        <w:ind w:firstLine="720"/>
        <w:jc w:val="both"/>
        <w:rPr>
          <w:rFonts w:ascii="Times New Roman" w:hAnsi="Times New Roman" w:cs="Times New Roman"/>
          <w:sz w:val="28"/>
          <w:szCs w:val="28"/>
        </w:rPr>
      </w:pPr>
      <w:r w:rsidRPr="00834163">
        <w:rPr>
          <w:rFonts w:ascii="Times New Roman" w:hAnsi="Times New Roman" w:cs="Times New Roman"/>
          <w:sz w:val="28"/>
          <w:szCs w:val="28"/>
        </w:rPr>
        <w:t xml:space="preserve">(2) Các cấu kiện trong mô hình cần được </w:t>
      </w:r>
      <w:r w:rsidRPr="00834163">
        <w:rPr>
          <w:rStyle w:val="Strong"/>
          <w:rFonts w:ascii="Times New Roman" w:hAnsi="Times New Roman" w:cs="Times New Roman"/>
          <w:b w:val="0"/>
          <w:sz w:val="28"/>
          <w:szCs w:val="28"/>
        </w:rPr>
        <w:t>mã hóa theo hệ thống phân loại công trình</w:t>
      </w:r>
      <w:r w:rsidRPr="00834163">
        <w:rPr>
          <w:rFonts w:ascii="Times New Roman" w:hAnsi="Times New Roman" w:cs="Times New Roman"/>
          <w:sz w:val="28"/>
          <w:szCs w:val="28"/>
        </w:rPr>
        <w:t xml:space="preserve"> để liên kết với:</w:t>
      </w:r>
      <w:r w:rsidR="007D08DA" w:rsidRPr="00834163">
        <w:rPr>
          <w:rFonts w:ascii="Times New Roman" w:hAnsi="Times New Roman" w:cs="Times New Roman"/>
          <w:sz w:val="28"/>
          <w:szCs w:val="28"/>
        </w:rPr>
        <w:t xml:space="preserve"> </w:t>
      </w:r>
      <w:r w:rsidRPr="00834163">
        <w:rPr>
          <w:rFonts w:ascii="Times New Roman" w:hAnsi="Times New Roman" w:cs="Times New Roman"/>
          <w:sz w:val="28"/>
          <w:szCs w:val="28"/>
        </w:rPr>
        <w:t>định mức xây dựng</w:t>
      </w:r>
      <w:r w:rsidR="007D08DA" w:rsidRPr="00834163">
        <w:rPr>
          <w:rFonts w:ascii="Times New Roman" w:hAnsi="Times New Roman" w:cs="Times New Roman"/>
          <w:sz w:val="28"/>
          <w:szCs w:val="28"/>
        </w:rPr>
        <w:t xml:space="preserve">; </w:t>
      </w:r>
      <w:r w:rsidRPr="00834163">
        <w:rPr>
          <w:rFonts w:ascii="Times New Roman" w:hAnsi="Times New Roman" w:cs="Times New Roman"/>
          <w:sz w:val="28"/>
          <w:szCs w:val="28"/>
        </w:rPr>
        <w:t>giá</w:t>
      </w:r>
      <w:r w:rsidR="0068402A">
        <w:rPr>
          <w:rFonts w:ascii="Times New Roman" w:hAnsi="Times New Roman" w:cs="Times New Roman"/>
          <w:sz w:val="28"/>
          <w:szCs w:val="28"/>
        </w:rPr>
        <w:t xml:space="preserve"> xây dựng</w:t>
      </w:r>
      <w:r w:rsidR="007D08DA" w:rsidRPr="00834163">
        <w:rPr>
          <w:rFonts w:ascii="Times New Roman" w:hAnsi="Times New Roman" w:cs="Times New Roman"/>
          <w:sz w:val="28"/>
          <w:szCs w:val="28"/>
        </w:rPr>
        <w:t xml:space="preserve">; </w:t>
      </w:r>
      <w:r w:rsidRPr="00834163">
        <w:rPr>
          <w:rFonts w:ascii="Times New Roman" w:hAnsi="Times New Roman" w:cs="Times New Roman"/>
          <w:sz w:val="28"/>
          <w:szCs w:val="28"/>
        </w:rPr>
        <w:t>dữ liệu chi phí.</w:t>
      </w:r>
    </w:p>
    <w:p w14:paraId="57B2F5BF" w14:textId="740A24EF" w:rsidR="00637A32" w:rsidRPr="00834163" w:rsidRDefault="007D08DA" w:rsidP="00384BDA">
      <w:pPr>
        <w:spacing w:before="120" w:after="0" w:line="240" w:lineRule="auto"/>
        <w:ind w:firstLine="720"/>
        <w:jc w:val="both"/>
        <w:rPr>
          <w:rFonts w:ascii="Times New Roman" w:hAnsi="Times New Roman" w:cs="Times New Roman"/>
          <w:sz w:val="28"/>
          <w:szCs w:val="28"/>
        </w:rPr>
      </w:pPr>
      <w:r w:rsidRPr="00834163">
        <w:rPr>
          <w:rFonts w:ascii="Times New Roman" w:hAnsi="Times New Roman" w:cs="Times New Roman"/>
          <w:sz w:val="28"/>
          <w:szCs w:val="28"/>
        </w:rPr>
        <w:t xml:space="preserve"> </w:t>
      </w:r>
      <w:r w:rsidR="00637A32" w:rsidRPr="00834163">
        <w:rPr>
          <w:rFonts w:ascii="Times New Roman" w:hAnsi="Times New Roman" w:cs="Times New Roman"/>
          <w:sz w:val="28"/>
          <w:szCs w:val="28"/>
        </w:rPr>
        <w:t>(3) Mỗi đối tượng BIM phục vụ đo bóc nên có tối thiểu</w:t>
      </w:r>
      <w:r w:rsidRPr="00834163">
        <w:rPr>
          <w:rFonts w:ascii="Times New Roman" w:hAnsi="Times New Roman" w:cs="Times New Roman"/>
          <w:sz w:val="28"/>
          <w:szCs w:val="28"/>
        </w:rPr>
        <w:t xml:space="preserve"> các thông tin</w:t>
      </w:r>
      <w:r w:rsidR="00637A32" w:rsidRPr="00834163">
        <w:rPr>
          <w:rFonts w:ascii="Times New Roman" w:hAnsi="Times New Roman" w:cs="Times New Roman"/>
          <w:sz w:val="28"/>
          <w:szCs w:val="28"/>
        </w:rPr>
        <w:t>:</w:t>
      </w:r>
      <w:r w:rsidRPr="00834163">
        <w:rPr>
          <w:rFonts w:ascii="Times New Roman" w:hAnsi="Times New Roman" w:cs="Times New Roman"/>
          <w:sz w:val="28"/>
          <w:szCs w:val="28"/>
        </w:rPr>
        <w:t xml:space="preserve"> </w:t>
      </w:r>
      <w:r w:rsidR="00637A32" w:rsidRPr="00834163">
        <w:rPr>
          <w:rFonts w:ascii="Times New Roman" w:hAnsi="Times New Roman" w:cs="Times New Roman"/>
          <w:sz w:val="28"/>
          <w:szCs w:val="28"/>
        </w:rPr>
        <w:t>loại cấu kiện</w:t>
      </w:r>
      <w:r w:rsidRPr="00834163">
        <w:rPr>
          <w:rFonts w:ascii="Times New Roman" w:hAnsi="Times New Roman" w:cs="Times New Roman"/>
          <w:sz w:val="28"/>
          <w:szCs w:val="28"/>
        </w:rPr>
        <w:t xml:space="preserve">; </w:t>
      </w:r>
      <w:r w:rsidR="00637A32" w:rsidRPr="00834163">
        <w:rPr>
          <w:rFonts w:ascii="Times New Roman" w:hAnsi="Times New Roman" w:cs="Times New Roman"/>
          <w:sz w:val="28"/>
          <w:szCs w:val="28"/>
        </w:rPr>
        <w:t>vật liệu</w:t>
      </w:r>
      <w:r w:rsidRPr="00834163">
        <w:rPr>
          <w:rFonts w:ascii="Times New Roman" w:hAnsi="Times New Roman" w:cs="Times New Roman"/>
          <w:sz w:val="28"/>
          <w:szCs w:val="28"/>
        </w:rPr>
        <w:t xml:space="preserve">; </w:t>
      </w:r>
      <w:r w:rsidR="00637A32" w:rsidRPr="00834163">
        <w:rPr>
          <w:rFonts w:ascii="Times New Roman" w:hAnsi="Times New Roman" w:cs="Times New Roman"/>
          <w:sz w:val="28"/>
          <w:szCs w:val="28"/>
        </w:rPr>
        <w:t>kích thước hình học</w:t>
      </w:r>
      <w:r w:rsidRPr="00834163">
        <w:rPr>
          <w:rFonts w:ascii="Times New Roman" w:hAnsi="Times New Roman" w:cs="Times New Roman"/>
          <w:sz w:val="28"/>
          <w:szCs w:val="28"/>
        </w:rPr>
        <w:t xml:space="preserve">; </w:t>
      </w:r>
      <w:r w:rsidR="00637A32" w:rsidRPr="00834163">
        <w:rPr>
          <w:rFonts w:ascii="Times New Roman" w:hAnsi="Times New Roman" w:cs="Times New Roman"/>
          <w:sz w:val="28"/>
          <w:szCs w:val="28"/>
        </w:rPr>
        <w:t>đơn vị đo</w:t>
      </w:r>
      <w:r w:rsidRPr="00834163">
        <w:rPr>
          <w:rFonts w:ascii="Times New Roman" w:hAnsi="Times New Roman" w:cs="Times New Roman"/>
          <w:sz w:val="28"/>
          <w:szCs w:val="28"/>
        </w:rPr>
        <w:t xml:space="preserve">; </w:t>
      </w:r>
      <w:r w:rsidR="00637A32" w:rsidRPr="00834163">
        <w:rPr>
          <w:rFonts w:ascii="Times New Roman" w:hAnsi="Times New Roman" w:cs="Times New Roman"/>
          <w:sz w:val="28"/>
          <w:szCs w:val="28"/>
        </w:rPr>
        <w:t>mã công tác xây dựng (liên kết định mức</w:t>
      </w:r>
      <w:r w:rsidR="00BD0B1C">
        <w:rPr>
          <w:rFonts w:ascii="Times New Roman" w:hAnsi="Times New Roman" w:cs="Times New Roman"/>
          <w:sz w:val="28"/>
          <w:szCs w:val="28"/>
        </w:rPr>
        <w:t>, giá</w:t>
      </w:r>
      <w:r w:rsidR="00637A32" w:rsidRPr="00834163">
        <w:rPr>
          <w:rFonts w:ascii="Times New Roman" w:hAnsi="Times New Roman" w:cs="Times New Roman"/>
          <w:sz w:val="28"/>
          <w:szCs w:val="28"/>
        </w:rPr>
        <w:t>)</w:t>
      </w:r>
      <w:r w:rsidR="00E85086">
        <w:rPr>
          <w:rFonts w:ascii="Times New Roman" w:hAnsi="Times New Roman" w:cs="Times New Roman"/>
          <w:sz w:val="28"/>
          <w:szCs w:val="28"/>
        </w:rPr>
        <w:t>.</w:t>
      </w:r>
    </w:p>
    <w:p w14:paraId="078A7210" w14:textId="379FDEBC" w:rsidR="00637A32" w:rsidRPr="00834163" w:rsidRDefault="000531D6" w:rsidP="000531D6">
      <w:pPr>
        <w:spacing w:before="120" w:after="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(4) </w:t>
      </w:r>
      <w:r w:rsidRPr="006F3490">
        <w:rPr>
          <w:rFonts w:ascii="Times New Roman" w:hAnsi="Times New Roman" w:cs="Times New Roman"/>
          <w:sz w:val="28"/>
          <w:szCs w:val="28"/>
        </w:rPr>
        <w:t>Khuyến khích tích hợp BIM với cơ sở dữ liệu chi phí (liên kết mô hình BIM với định mức</w:t>
      </w:r>
      <w:r w:rsidR="00BD0B1C">
        <w:rPr>
          <w:rFonts w:ascii="Times New Roman" w:hAnsi="Times New Roman" w:cs="Times New Roman"/>
          <w:sz w:val="28"/>
          <w:szCs w:val="28"/>
        </w:rPr>
        <w:t>, giá</w:t>
      </w:r>
      <w:r w:rsidRPr="006F3490">
        <w:rPr>
          <w:rFonts w:ascii="Times New Roman" w:hAnsi="Times New Roman" w:cs="Times New Roman"/>
          <w:sz w:val="28"/>
          <w:szCs w:val="28"/>
        </w:rPr>
        <w:t xml:space="preserve"> xây dựng; liên kết với cơ sở dữ liệu chi phí xây dựng; sử dụng mô hình BIM trong quản lý chi phí theo vòng đời dự án)</w:t>
      </w:r>
      <w:r w:rsidR="00E85086">
        <w:rPr>
          <w:rFonts w:ascii="Times New Roman" w:hAnsi="Times New Roman" w:cs="Times New Roman"/>
          <w:sz w:val="28"/>
          <w:szCs w:val="28"/>
        </w:rPr>
        <w:t>.</w:t>
      </w:r>
    </w:p>
    <w:p w14:paraId="654682D6" w14:textId="353E4AAC" w:rsidR="00637A32" w:rsidRPr="003258B6" w:rsidRDefault="003258B6" w:rsidP="000531D6">
      <w:pPr>
        <w:spacing w:before="120" w:after="0" w:line="240" w:lineRule="auto"/>
        <w:ind w:firstLine="720"/>
        <w:jc w:val="both"/>
        <w:rPr>
          <w:rFonts w:ascii="Times New Roman" w:hAnsi="Times New Roman" w:cs="Times New Roman"/>
          <w:i/>
          <w:sz w:val="28"/>
          <w:szCs w:val="28"/>
        </w:rPr>
      </w:pPr>
      <w:r w:rsidRPr="003258B6">
        <w:rPr>
          <w:rFonts w:ascii="Times New Roman" w:hAnsi="Times New Roman" w:cs="Times New Roman"/>
          <w:i/>
          <w:sz w:val="28"/>
          <w:szCs w:val="28"/>
        </w:rPr>
        <w:t>4</w:t>
      </w:r>
      <w:r w:rsidR="007D08DA" w:rsidRPr="003258B6">
        <w:rPr>
          <w:rFonts w:ascii="Times New Roman" w:hAnsi="Times New Roman" w:cs="Times New Roman"/>
          <w:i/>
          <w:sz w:val="28"/>
          <w:szCs w:val="28"/>
        </w:rPr>
        <w:t>.</w:t>
      </w:r>
      <w:r w:rsidRPr="003258B6">
        <w:rPr>
          <w:rFonts w:ascii="Times New Roman" w:hAnsi="Times New Roman" w:cs="Times New Roman"/>
          <w:i/>
          <w:sz w:val="28"/>
          <w:szCs w:val="28"/>
        </w:rPr>
        <w:t>1</w:t>
      </w:r>
      <w:r w:rsidR="007D08DA" w:rsidRPr="003258B6">
        <w:rPr>
          <w:rFonts w:ascii="Times New Roman" w:hAnsi="Times New Roman" w:cs="Times New Roman"/>
          <w:i/>
          <w:sz w:val="28"/>
          <w:szCs w:val="28"/>
        </w:rPr>
        <w:t>.</w:t>
      </w:r>
      <w:r w:rsidR="00637A32" w:rsidRPr="003258B6">
        <w:rPr>
          <w:rFonts w:ascii="Times New Roman" w:hAnsi="Times New Roman" w:cs="Times New Roman"/>
          <w:i/>
          <w:sz w:val="28"/>
          <w:szCs w:val="28"/>
        </w:rPr>
        <w:t>3. Phương thức trích xuất khối lượng từ BIM</w:t>
      </w:r>
    </w:p>
    <w:p w14:paraId="5D164054" w14:textId="77777777" w:rsidR="00637A32" w:rsidRPr="00834163" w:rsidRDefault="00637A32" w:rsidP="000531D6">
      <w:pPr>
        <w:spacing w:before="120" w:after="0" w:line="240" w:lineRule="auto"/>
        <w:ind w:firstLine="720"/>
        <w:jc w:val="both"/>
        <w:rPr>
          <w:rFonts w:ascii="Times New Roman" w:hAnsi="Times New Roman" w:cs="Times New Roman"/>
          <w:sz w:val="28"/>
          <w:szCs w:val="28"/>
        </w:rPr>
      </w:pPr>
      <w:r w:rsidRPr="00834163">
        <w:rPr>
          <w:rFonts w:ascii="Times New Roman" w:hAnsi="Times New Roman" w:cs="Times New Roman"/>
          <w:sz w:val="28"/>
          <w:szCs w:val="28"/>
        </w:rPr>
        <w:t>Khối lượng được trích xuất từ BIM theo các phương thức:</w:t>
      </w:r>
      <w:r w:rsidR="007D08DA" w:rsidRPr="00834163">
        <w:rPr>
          <w:rFonts w:ascii="Times New Roman" w:hAnsi="Times New Roman" w:cs="Times New Roman"/>
          <w:sz w:val="28"/>
          <w:szCs w:val="28"/>
        </w:rPr>
        <w:t xml:space="preserve"> </w:t>
      </w:r>
    </w:p>
    <w:p w14:paraId="39AEC8A2" w14:textId="7FA51EFD" w:rsidR="00637A32" w:rsidRPr="00834163" w:rsidRDefault="007D08DA" w:rsidP="00834163">
      <w:pPr>
        <w:spacing w:before="120" w:after="0" w:line="240" w:lineRule="auto"/>
        <w:jc w:val="both"/>
        <w:rPr>
          <w:rFonts w:ascii="Times New Roman" w:hAnsi="Times New Roman" w:cs="Times New Roman"/>
          <w:sz w:val="28"/>
          <w:szCs w:val="28"/>
        </w:rPr>
      </w:pPr>
      <w:r w:rsidRPr="00834163">
        <w:rPr>
          <w:rFonts w:ascii="Times New Roman" w:hAnsi="Times New Roman" w:cs="Times New Roman"/>
          <w:sz w:val="28"/>
          <w:szCs w:val="28"/>
        </w:rPr>
        <w:tab/>
        <w:t xml:space="preserve">- </w:t>
      </w:r>
      <w:r w:rsidR="00637A32" w:rsidRPr="00834163">
        <w:rPr>
          <w:rStyle w:val="Strong"/>
          <w:rFonts w:ascii="Times New Roman" w:hAnsi="Times New Roman" w:cs="Times New Roman"/>
          <w:b w:val="0"/>
          <w:sz w:val="28"/>
          <w:szCs w:val="28"/>
        </w:rPr>
        <w:t>Tự động từ mô hình 3D</w:t>
      </w:r>
      <w:r w:rsidRPr="00834163">
        <w:rPr>
          <w:rStyle w:val="Strong"/>
          <w:rFonts w:ascii="Times New Roman" w:hAnsi="Times New Roman" w:cs="Times New Roman"/>
          <w:b w:val="0"/>
          <w:sz w:val="28"/>
          <w:szCs w:val="28"/>
        </w:rPr>
        <w:t xml:space="preserve">: </w:t>
      </w:r>
      <w:r w:rsidR="00637A32" w:rsidRPr="00834163">
        <w:rPr>
          <w:rFonts w:ascii="Times New Roman" w:hAnsi="Times New Roman" w:cs="Times New Roman"/>
          <w:sz w:val="28"/>
          <w:szCs w:val="28"/>
        </w:rPr>
        <w:t>phần mềm BIM tổng hợp khối lượng trực tiếp</w:t>
      </w:r>
      <w:r w:rsidR="00E85086">
        <w:rPr>
          <w:rFonts w:ascii="Times New Roman" w:hAnsi="Times New Roman" w:cs="Times New Roman"/>
          <w:sz w:val="28"/>
          <w:szCs w:val="28"/>
        </w:rPr>
        <w:t>;</w:t>
      </w:r>
    </w:p>
    <w:p w14:paraId="0153BAD5" w14:textId="09D51FCA" w:rsidR="00637A32" w:rsidRPr="00834163" w:rsidRDefault="007D08DA" w:rsidP="00013652">
      <w:pPr>
        <w:spacing w:before="120" w:after="0" w:line="240" w:lineRule="auto"/>
        <w:ind w:firstLine="720"/>
        <w:jc w:val="both"/>
        <w:rPr>
          <w:rFonts w:ascii="Times New Roman" w:hAnsi="Times New Roman" w:cs="Times New Roman"/>
          <w:sz w:val="28"/>
          <w:szCs w:val="28"/>
        </w:rPr>
      </w:pPr>
      <w:r w:rsidRPr="00834163">
        <w:rPr>
          <w:rStyle w:val="Strong"/>
          <w:rFonts w:ascii="Times New Roman" w:hAnsi="Times New Roman" w:cs="Times New Roman"/>
          <w:b w:val="0"/>
          <w:sz w:val="28"/>
          <w:szCs w:val="28"/>
        </w:rPr>
        <w:t xml:space="preserve">- </w:t>
      </w:r>
      <w:r w:rsidR="00637A32" w:rsidRPr="00834163">
        <w:rPr>
          <w:rStyle w:val="Strong"/>
          <w:rFonts w:ascii="Times New Roman" w:hAnsi="Times New Roman" w:cs="Times New Roman"/>
          <w:b w:val="0"/>
          <w:sz w:val="28"/>
          <w:szCs w:val="28"/>
        </w:rPr>
        <w:t>Liên kết mô hình với bảng khối lượng (5D BIM)</w:t>
      </w:r>
      <w:r w:rsidRPr="00834163">
        <w:rPr>
          <w:rStyle w:val="Strong"/>
          <w:rFonts w:ascii="Times New Roman" w:hAnsi="Times New Roman" w:cs="Times New Roman"/>
          <w:b w:val="0"/>
          <w:sz w:val="28"/>
          <w:szCs w:val="28"/>
        </w:rPr>
        <w:t xml:space="preserve">: </w:t>
      </w:r>
      <w:r w:rsidR="00637A32" w:rsidRPr="00834163">
        <w:rPr>
          <w:rFonts w:ascii="Times New Roman" w:hAnsi="Times New Roman" w:cs="Times New Roman"/>
          <w:sz w:val="28"/>
          <w:szCs w:val="28"/>
        </w:rPr>
        <w:t>mô hình gắn với mã công tác và định mức</w:t>
      </w:r>
      <w:r w:rsidR="00E85086">
        <w:rPr>
          <w:rFonts w:ascii="Times New Roman" w:hAnsi="Times New Roman" w:cs="Times New Roman"/>
          <w:sz w:val="28"/>
          <w:szCs w:val="28"/>
        </w:rPr>
        <w:t>;</w:t>
      </w:r>
    </w:p>
    <w:p w14:paraId="2975BD12" w14:textId="049B0F5B" w:rsidR="00780830" w:rsidRDefault="007D08DA" w:rsidP="00780830">
      <w:pPr>
        <w:spacing w:before="120" w:after="0" w:line="240" w:lineRule="auto"/>
        <w:ind w:firstLine="720"/>
        <w:jc w:val="both"/>
        <w:rPr>
          <w:rFonts w:ascii="Times New Roman" w:hAnsi="Times New Roman" w:cs="Times New Roman"/>
          <w:sz w:val="28"/>
          <w:szCs w:val="28"/>
        </w:rPr>
      </w:pPr>
      <w:r w:rsidRPr="00834163">
        <w:rPr>
          <w:rFonts w:ascii="Times New Roman" w:hAnsi="Times New Roman" w:cs="Times New Roman"/>
          <w:sz w:val="28"/>
          <w:szCs w:val="28"/>
        </w:rPr>
        <w:t xml:space="preserve">- </w:t>
      </w:r>
      <w:r w:rsidR="00637A32" w:rsidRPr="00834163">
        <w:rPr>
          <w:rStyle w:val="Strong"/>
          <w:rFonts w:ascii="Times New Roman" w:hAnsi="Times New Roman" w:cs="Times New Roman"/>
          <w:b w:val="0"/>
          <w:sz w:val="28"/>
          <w:szCs w:val="28"/>
        </w:rPr>
        <w:t>Kết hợp BIM và đo bóc truyền thống</w:t>
      </w:r>
      <w:r w:rsidRPr="00834163">
        <w:rPr>
          <w:rStyle w:val="Strong"/>
          <w:rFonts w:ascii="Times New Roman" w:hAnsi="Times New Roman" w:cs="Times New Roman"/>
          <w:b w:val="0"/>
          <w:sz w:val="28"/>
          <w:szCs w:val="28"/>
        </w:rPr>
        <w:t xml:space="preserve">: </w:t>
      </w:r>
      <w:r w:rsidR="00637A32" w:rsidRPr="00834163">
        <w:rPr>
          <w:rFonts w:ascii="Times New Roman" w:hAnsi="Times New Roman" w:cs="Times New Roman"/>
          <w:sz w:val="28"/>
          <w:szCs w:val="28"/>
        </w:rPr>
        <w:t>áp dụng cho các công tác chưa được mô hình hóa.</w:t>
      </w:r>
    </w:p>
    <w:p w14:paraId="634D3530" w14:textId="285443B4" w:rsidR="00446A12" w:rsidRPr="003258B6" w:rsidRDefault="003258B6" w:rsidP="00446A12">
      <w:pPr>
        <w:spacing w:before="120" w:after="0" w:line="240" w:lineRule="auto"/>
        <w:ind w:firstLine="720"/>
        <w:jc w:val="both"/>
        <w:rPr>
          <w:rFonts w:ascii="Times New Roman" w:eastAsia="Times New Roman" w:hAnsi="Times New Roman" w:cs="Times New Roman"/>
          <w:b/>
          <w:i/>
          <w:color w:val="FF0000"/>
          <w:kern w:val="36"/>
          <w:sz w:val="28"/>
          <w:szCs w:val="28"/>
        </w:rPr>
      </w:pPr>
      <w:r w:rsidRPr="003258B6">
        <w:rPr>
          <w:rFonts w:ascii="Times New Roman" w:eastAsia="Times New Roman" w:hAnsi="Times New Roman" w:cs="Times New Roman"/>
          <w:b/>
          <w:i/>
          <w:color w:val="FF0000"/>
          <w:kern w:val="36"/>
          <w:sz w:val="28"/>
          <w:szCs w:val="28"/>
        </w:rPr>
        <w:t>4</w:t>
      </w:r>
      <w:r w:rsidR="00446A12" w:rsidRPr="003258B6">
        <w:rPr>
          <w:rFonts w:ascii="Times New Roman" w:eastAsia="Times New Roman" w:hAnsi="Times New Roman" w:cs="Times New Roman"/>
          <w:b/>
          <w:i/>
          <w:color w:val="FF0000"/>
          <w:kern w:val="36"/>
          <w:sz w:val="28"/>
          <w:szCs w:val="28"/>
        </w:rPr>
        <w:t>.</w:t>
      </w:r>
      <w:r w:rsidRPr="003258B6">
        <w:rPr>
          <w:rFonts w:ascii="Times New Roman" w:eastAsia="Times New Roman" w:hAnsi="Times New Roman" w:cs="Times New Roman"/>
          <w:b/>
          <w:i/>
          <w:color w:val="FF0000"/>
          <w:kern w:val="36"/>
          <w:sz w:val="28"/>
          <w:szCs w:val="28"/>
        </w:rPr>
        <w:t>2</w:t>
      </w:r>
      <w:r w:rsidR="00446A12" w:rsidRPr="003258B6">
        <w:rPr>
          <w:rFonts w:ascii="Times New Roman" w:eastAsia="Times New Roman" w:hAnsi="Times New Roman" w:cs="Times New Roman"/>
          <w:b/>
          <w:i/>
          <w:color w:val="FF0000"/>
          <w:kern w:val="36"/>
          <w:sz w:val="28"/>
          <w:szCs w:val="28"/>
        </w:rPr>
        <w:t>. Xác định khối lượng từ các phần mềm và công cụ số khác</w:t>
      </w:r>
    </w:p>
    <w:p w14:paraId="23FE6801" w14:textId="77777777" w:rsidR="00446A12" w:rsidRPr="00446A12" w:rsidRDefault="00446A12" w:rsidP="00446A12">
      <w:pPr>
        <w:pStyle w:val="BodyTextFirstIndent"/>
        <w:ind w:firstLine="720"/>
        <w:rPr>
          <w:sz w:val="28"/>
          <w:szCs w:val="28"/>
        </w:rPr>
      </w:pPr>
      <w:r w:rsidRPr="00446A12">
        <w:rPr>
          <w:sz w:val="28"/>
          <w:szCs w:val="28"/>
        </w:rPr>
        <w:t>Khối lượng công tác xây dựng có thể được xác định thông qua các phần mềm và công cụ số sử dụng trong quá trình thiết kế, tính toán hoặc lập dự toán, bao gồm:</w:t>
      </w:r>
    </w:p>
    <w:p w14:paraId="71E8A19D" w14:textId="6A055A0A" w:rsidR="00446A12" w:rsidRPr="00446A12" w:rsidRDefault="00446A12" w:rsidP="00446A12">
      <w:pPr>
        <w:pStyle w:val="BodyTextFirstIndent"/>
        <w:ind w:left="720"/>
        <w:rPr>
          <w:sz w:val="28"/>
          <w:szCs w:val="28"/>
        </w:rPr>
      </w:pPr>
      <w:r w:rsidRPr="00DF38C9">
        <w:rPr>
          <w:sz w:val="28"/>
          <w:szCs w:val="28"/>
        </w:rPr>
        <w:t>- P</w:t>
      </w:r>
      <w:r w:rsidRPr="00446A12">
        <w:rPr>
          <w:sz w:val="28"/>
          <w:szCs w:val="28"/>
        </w:rPr>
        <w:t xml:space="preserve">hần mềm thiết kế xây dựng chuyên ngành; </w:t>
      </w:r>
    </w:p>
    <w:p w14:paraId="048CE72B" w14:textId="6ADB43A8" w:rsidR="00446A12" w:rsidRPr="00446A12" w:rsidRDefault="00446A12" w:rsidP="00446A12">
      <w:pPr>
        <w:pStyle w:val="BodyTextFirstIndent"/>
        <w:ind w:left="720"/>
        <w:rPr>
          <w:sz w:val="28"/>
          <w:szCs w:val="28"/>
        </w:rPr>
      </w:pPr>
      <w:r w:rsidRPr="00DF38C9">
        <w:rPr>
          <w:sz w:val="28"/>
          <w:szCs w:val="28"/>
        </w:rPr>
        <w:t>- P</w:t>
      </w:r>
      <w:r w:rsidRPr="00446A12">
        <w:rPr>
          <w:sz w:val="28"/>
          <w:szCs w:val="28"/>
        </w:rPr>
        <w:t xml:space="preserve">hần mềm tính toán, phân tích kết cấu hoặc hạ tầng; </w:t>
      </w:r>
    </w:p>
    <w:p w14:paraId="2C8D1C16" w14:textId="61D18C09" w:rsidR="00446A12" w:rsidRPr="00446A12" w:rsidRDefault="00446A12" w:rsidP="00446A12">
      <w:pPr>
        <w:pStyle w:val="BodyTextFirstIndent"/>
        <w:ind w:left="720"/>
        <w:rPr>
          <w:sz w:val="28"/>
          <w:szCs w:val="28"/>
        </w:rPr>
      </w:pPr>
      <w:r w:rsidRPr="00DF38C9">
        <w:rPr>
          <w:sz w:val="28"/>
          <w:szCs w:val="28"/>
        </w:rPr>
        <w:t>- P</w:t>
      </w:r>
      <w:r w:rsidRPr="00446A12">
        <w:rPr>
          <w:sz w:val="28"/>
          <w:szCs w:val="28"/>
        </w:rPr>
        <w:t xml:space="preserve">hần mềm hỗ trợ đo bóc, thống kê khối lượng; </w:t>
      </w:r>
    </w:p>
    <w:p w14:paraId="3C7B4C10" w14:textId="028021E6" w:rsidR="00446A12" w:rsidRPr="00446A12" w:rsidRDefault="00446A12" w:rsidP="00446A12">
      <w:pPr>
        <w:pStyle w:val="BodyTextFirstIndent"/>
        <w:ind w:left="720"/>
        <w:rPr>
          <w:sz w:val="28"/>
          <w:szCs w:val="28"/>
        </w:rPr>
      </w:pPr>
      <w:r w:rsidRPr="00DF38C9">
        <w:rPr>
          <w:sz w:val="28"/>
          <w:szCs w:val="28"/>
        </w:rPr>
        <w:t xml:space="preserve">- </w:t>
      </w:r>
      <w:r w:rsidRPr="00446A12">
        <w:rPr>
          <w:sz w:val="28"/>
          <w:szCs w:val="28"/>
        </w:rPr>
        <w:t xml:space="preserve">các công cụ số khác có khả năng xác định hoặc trích xuất khối lượng xây dựng. </w:t>
      </w:r>
    </w:p>
    <w:p w14:paraId="6121D402" w14:textId="77777777" w:rsidR="00446A12" w:rsidRPr="00446A12" w:rsidRDefault="00446A12" w:rsidP="00446A12">
      <w:pPr>
        <w:pStyle w:val="BodyTextFirstIndent"/>
        <w:ind w:firstLine="720"/>
        <w:rPr>
          <w:sz w:val="28"/>
          <w:szCs w:val="28"/>
        </w:rPr>
      </w:pPr>
      <w:r w:rsidRPr="00446A12">
        <w:rPr>
          <w:sz w:val="28"/>
          <w:szCs w:val="28"/>
        </w:rPr>
        <w:t>Việc xác định khối lượng từ các phần mềm và công cụ nêu trên phải bảo đảm các yêu cầu sau:</w:t>
      </w:r>
    </w:p>
    <w:p w14:paraId="69CF3487" w14:textId="0F70F518" w:rsidR="00446A12" w:rsidRPr="00446A12" w:rsidRDefault="00446A12" w:rsidP="00446A12">
      <w:pPr>
        <w:pStyle w:val="BodyTextFirstIndent"/>
        <w:ind w:firstLine="720"/>
        <w:rPr>
          <w:sz w:val="28"/>
          <w:szCs w:val="28"/>
        </w:rPr>
      </w:pPr>
      <w:r w:rsidRPr="00DF38C9">
        <w:rPr>
          <w:rStyle w:val="Strong"/>
          <w:rFonts w:eastAsiaTheme="majorEastAsia"/>
          <w:b w:val="0"/>
          <w:sz w:val="28"/>
          <w:szCs w:val="28"/>
        </w:rPr>
        <w:t xml:space="preserve">(1) </w:t>
      </w:r>
      <w:r w:rsidRPr="00446A12">
        <w:rPr>
          <w:rStyle w:val="Strong"/>
          <w:rFonts w:eastAsiaTheme="majorEastAsia"/>
          <w:b w:val="0"/>
          <w:sz w:val="28"/>
          <w:szCs w:val="28"/>
        </w:rPr>
        <w:t>Phù hợp với hồ sơ thiết kế xây dựng</w:t>
      </w:r>
      <w:r w:rsidRPr="00446A12">
        <w:rPr>
          <w:sz w:val="28"/>
          <w:szCs w:val="28"/>
        </w:rPr>
        <w:t xml:space="preserve"> và nội dung công việc cần thực hiện của dự án. </w:t>
      </w:r>
    </w:p>
    <w:p w14:paraId="4D1F1D26" w14:textId="75605647" w:rsidR="00446A12" w:rsidRPr="00446A12" w:rsidRDefault="00446A12" w:rsidP="00446A12">
      <w:pPr>
        <w:pStyle w:val="BodyTextFirstIndent"/>
        <w:ind w:firstLine="720"/>
        <w:rPr>
          <w:sz w:val="28"/>
          <w:szCs w:val="28"/>
        </w:rPr>
      </w:pPr>
      <w:r w:rsidRPr="00DF38C9">
        <w:rPr>
          <w:rStyle w:val="Strong"/>
          <w:rFonts w:eastAsiaTheme="majorEastAsia"/>
          <w:b w:val="0"/>
          <w:sz w:val="28"/>
          <w:szCs w:val="28"/>
        </w:rPr>
        <w:lastRenderedPageBreak/>
        <w:t xml:space="preserve">(2) </w:t>
      </w:r>
      <w:r w:rsidRPr="00446A12">
        <w:rPr>
          <w:rStyle w:val="Strong"/>
          <w:rFonts w:eastAsiaTheme="majorEastAsia"/>
          <w:b w:val="0"/>
          <w:sz w:val="28"/>
          <w:szCs w:val="28"/>
        </w:rPr>
        <w:t>Thống nhất với hệ thống định mức</w:t>
      </w:r>
      <w:r w:rsidRPr="00DF38C9">
        <w:rPr>
          <w:rStyle w:val="Strong"/>
          <w:rFonts w:eastAsiaTheme="majorEastAsia"/>
          <w:b w:val="0"/>
          <w:sz w:val="28"/>
          <w:szCs w:val="28"/>
        </w:rPr>
        <w:t>, giá</w:t>
      </w:r>
      <w:r w:rsidRPr="00446A12">
        <w:rPr>
          <w:rStyle w:val="Strong"/>
          <w:rFonts w:eastAsiaTheme="majorEastAsia"/>
          <w:b w:val="0"/>
          <w:sz w:val="28"/>
          <w:szCs w:val="28"/>
        </w:rPr>
        <w:t xml:space="preserve"> xây dựng</w:t>
      </w:r>
      <w:r w:rsidRPr="00446A12">
        <w:rPr>
          <w:sz w:val="28"/>
          <w:szCs w:val="28"/>
        </w:rPr>
        <w:t xml:space="preserve">, đơn vị đo và phương pháp xác định khối lượng theo hướng dẫn này. </w:t>
      </w:r>
    </w:p>
    <w:p w14:paraId="3DAE092E" w14:textId="7282AEDF" w:rsidR="00446A12" w:rsidRPr="00446A12" w:rsidRDefault="00446A12" w:rsidP="00446A12">
      <w:pPr>
        <w:pStyle w:val="BodyTextFirstIndent"/>
        <w:ind w:firstLine="720"/>
        <w:rPr>
          <w:sz w:val="28"/>
          <w:szCs w:val="28"/>
        </w:rPr>
      </w:pPr>
      <w:r w:rsidRPr="00DF38C9">
        <w:rPr>
          <w:rStyle w:val="Strong"/>
          <w:rFonts w:eastAsiaTheme="majorEastAsia"/>
          <w:b w:val="0"/>
          <w:sz w:val="28"/>
          <w:szCs w:val="28"/>
        </w:rPr>
        <w:t xml:space="preserve">(3) </w:t>
      </w:r>
      <w:r w:rsidRPr="00446A12">
        <w:rPr>
          <w:rStyle w:val="Strong"/>
          <w:rFonts w:eastAsiaTheme="majorEastAsia"/>
          <w:b w:val="0"/>
          <w:sz w:val="28"/>
          <w:szCs w:val="28"/>
        </w:rPr>
        <w:t>Được kiểm tra, rà soát và đối chiếu</w:t>
      </w:r>
      <w:r w:rsidRPr="00446A12">
        <w:rPr>
          <w:sz w:val="28"/>
          <w:szCs w:val="28"/>
        </w:rPr>
        <w:t xml:space="preserve"> với hồ sơ thiết kế xây dựng nhằm bảo đảm tính chính xác, đầy đủ và không trùng lặp. </w:t>
      </w:r>
    </w:p>
    <w:p w14:paraId="58A30366" w14:textId="290CB6C8" w:rsidR="00446A12" w:rsidRPr="00446A12" w:rsidRDefault="00446A12" w:rsidP="00446A12">
      <w:pPr>
        <w:pStyle w:val="BodyTextFirstIndent"/>
        <w:ind w:firstLine="720"/>
        <w:rPr>
          <w:sz w:val="28"/>
          <w:szCs w:val="28"/>
        </w:rPr>
      </w:pPr>
      <w:r w:rsidRPr="00DF38C9">
        <w:rPr>
          <w:sz w:val="28"/>
          <w:szCs w:val="28"/>
        </w:rPr>
        <w:t xml:space="preserve">(4) </w:t>
      </w:r>
      <w:r w:rsidRPr="00446A12">
        <w:rPr>
          <w:sz w:val="28"/>
          <w:szCs w:val="28"/>
        </w:rPr>
        <w:t xml:space="preserve">Trường hợp có sự khác biệt giữa khối lượng xác định từ phần mềm và khối lượng xác định theo hồ sơ thiết kế thì </w:t>
      </w:r>
      <w:r w:rsidRPr="00446A12">
        <w:rPr>
          <w:rStyle w:val="Strong"/>
          <w:rFonts w:eastAsiaTheme="majorEastAsia"/>
          <w:b w:val="0"/>
          <w:sz w:val="28"/>
          <w:szCs w:val="28"/>
        </w:rPr>
        <w:t>phải làm rõ nguyên nhân và lựa chọn phương án phù hợp</w:t>
      </w:r>
      <w:r w:rsidRPr="00446A12">
        <w:rPr>
          <w:sz w:val="28"/>
          <w:szCs w:val="28"/>
        </w:rPr>
        <w:t xml:space="preserve"> làm cơ sở xác định chi phí. </w:t>
      </w:r>
    </w:p>
    <w:p w14:paraId="00C64A28" w14:textId="7744ECBC" w:rsidR="00446A12" w:rsidRDefault="00446A12" w:rsidP="00446A12">
      <w:pPr>
        <w:pStyle w:val="BodyTextFirstIndent"/>
        <w:ind w:firstLine="720"/>
        <w:rPr>
          <w:sz w:val="28"/>
          <w:szCs w:val="28"/>
        </w:rPr>
      </w:pPr>
      <w:r w:rsidRPr="00DF38C9">
        <w:rPr>
          <w:sz w:val="28"/>
          <w:szCs w:val="28"/>
        </w:rPr>
        <w:t xml:space="preserve">(5) </w:t>
      </w:r>
      <w:r w:rsidRPr="00446A12">
        <w:rPr>
          <w:sz w:val="28"/>
          <w:szCs w:val="28"/>
        </w:rPr>
        <w:t xml:space="preserve">Kết quả khối lượng được xác định từ phần mềm phải </w:t>
      </w:r>
      <w:r w:rsidRPr="00446A12">
        <w:rPr>
          <w:rStyle w:val="Strong"/>
          <w:rFonts w:eastAsiaTheme="majorEastAsia"/>
          <w:b w:val="0"/>
          <w:sz w:val="28"/>
          <w:szCs w:val="28"/>
        </w:rPr>
        <w:t>có khả năng kiểm tra, truy xuất nguồn gốc và thuyết minh khi cần thiết</w:t>
      </w:r>
      <w:r w:rsidRPr="00446A12">
        <w:rPr>
          <w:sz w:val="28"/>
          <w:szCs w:val="28"/>
        </w:rPr>
        <w:t>.</w:t>
      </w:r>
    </w:p>
    <w:p w14:paraId="2281C432" w14:textId="77777777" w:rsidR="00C32C48" w:rsidRPr="00C32C48" w:rsidRDefault="00C32C48" w:rsidP="00C32C48">
      <w:pPr>
        <w:pStyle w:val="BodyTextFirstIndent"/>
        <w:ind w:firstLine="720"/>
        <w:rPr>
          <w:sz w:val="28"/>
          <w:szCs w:val="28"/>
        </w:rPr>
      </w:pPr>
      <w:r w:rsidRPr="00C32C48">
        <w:rPr>
          <w:sz w:val="28"/>
          <w:szCs w:val="28"/>
        </w:rPr>
        <w:t>Việc kiểm tra, đối chiếu khối lượng được xác định từ phần mềm, công cụ số hoặc mô hình thông tin công trình được thực hiện thông qua việc rà soát, so sánh với hồ sơ thiết kế xây dựng và các tài liệu kỹ thuật liên quan, tập trung vào các nội dung chủ yếu sau:</w:t>
      </w:r>
    </w:p>
    <w:p w14:paraId="67506809" w14:textId="501C80A1" w:rsidR="00C32C48" w:rsidRPr="00C32C48" w:rsidRDefault="00C32C48" w:rsidP="00C32C48">
      <w:pPr>
        <w:pStyle w:val="BodyTextFirstIndent"/>
        <w:ind w:firstLine="720"/>
        <w:rPr>
          <w:sz w:val="28"/>
          <w:szCs w:val="28"/>
        </w:rPr>
      </w:pPr>
      <w:r w:rsidRPr="00DF38C9">
        <w:rPr>
          <w:sz w:val="28"/>
          <w:szCs w:val="28"/>
        </w:rPr>
        <w:t>- Đ</w:t>
      </w:r>
      <w:r w:rsidRPr="00C32C48">
        <w:rPr>
          <w:sz w:val="28"/>
          <w:szCs w:val="28"/>
        </w:rPr>
        <w:t xml:space="preserve">ối chiếu danh mục các công tác xây dựng để bảo đảm phạm vi công việc được xác định đầy đủ và không bị bỏ sót; </w:t>
      </w:r>
    </w:p>
    <w:p w14:paraId="12B4121D" w14:textId="3E3A23C7" w:rsidR="00C32C48" w:rsidRPr="00C32C48" w:rsidRDefault="00C32C48" w:rsidP="00C32C48">
      <w:pPr>
        <w:pStyle w:val="BodyTextFirstIndent"/>
        <w:ind w:firstLine="720"/>
        <w:rPr>
          <w:sz w:val="28"/>
          <w:szCs w:val="28"/>
        </w:rPr>
      </w:pPr>
      <w:r w:rsidRPr="00DF38C9">
        <w:rPr>
          <w:sz w:val="28"/>
          <w:szCs w:val="28"/>
        </w:rPr>
        <w:t>- K</w:t>
      </w:r>
      <w:r w:rsidRPr="00C32C48">
        <w:rPr>
          <w:sz w:val="28"/>
          <w:szCs w:val="28"/>
        </w:rPr>
        <w:t xml:space="preserve">iểm tra sự phù hợp của các thông số hình học chủ yếu (kích thước, diện tích, thể tích, số lượng cấu kiện) với bản vẽ thiết kế; </w:t>
      </w:r>
    </w:p>
    <w:p w14:paraId="2127AB25" w14:textId="541CF54E" w:rsidR="00C32C48" w:rsidRPr="00C32C48" w:rsidRDefault="00C32C48" w:rsidP="00C32C48">
      <w:pPr>
        <w:pStyle w:val="BodyTextFirstIndent"/>
        <w:ind w:firstLine="720"/>
        <w:rPr>
          <w:sz w:val="28"/>
          <w:szCs w:val="28"/>
        </w:rPr>
      </w:pPr>
      <w:r w:rsidRPr="00DF38C9">
        <w:rPr>
          <w:sz w:val="28"/>
          <w:szCs w:val="28"/>
        </w:rPr>
        <w:t>- R</w:t>
      </w:r>
      <w:r w:rsidRPr="00C32C48">
        <w:rPr>
          <w:sz w:val="28"/>
          <w:szCs w:val="28"/>
        </w:rPr>
        <w:t>à soát việc phân loại khối lượng theo nhóm công tác xây dựng nhằm bảo đảm phù hợp với hệ thống định mức</w:t>
      </w:r>
      <w:r w:rsidRPr="00DF38C9">
        <w:rPr>
          <w:sz w:val="28"/>
          <w:szCs w:val="28"/>
        </w:rPr>
        <w:t>, giá</w:t>
      </w:r>
      <w:r w:rsidRPr="00C32C48">
        <w:rPr>
          <w:sz w:val="28"/>
          <w:szCs w:val="28"/>
        </w:rPr>
        <w:t xml:space="preserve"> xây dựng; </w:t>
      </w:r>
    </w:p>
    <w:p w14:paraId="09DD5E4C" w14:textId="0CA9FC2F" w:rsidR="00C32C48" w:rsidRPr="00C32C48" w:rsidRDefault="00C32C48" w:rsidP="00C32C48">
      <w:pPr>
        <w:pStyle w:val="BodyTextFirstIndent"/>
        <w:ind w:firstLine="720"/>
        <w:rPr>
          <w:sz w:val="28"/>
          <w:szCs w:val="28"/>
        </w:rPr>
      </w:pPr>
      <w:r w:rsidRPr="00DF38C9">
        <w:rPr>
          <w:sz w:val="28"/>
          <w:szCs w:val="28"/>
        </w:rPr>
        <w:t>- K</w:t>
      </w:r>
      <w:r w:rsidRPr="00C32C48">
        <w:rPr>
          <w:sz w:val="28"/>
          <w:szCs w:val="28"/>
        </w:rPr>
        <w:t xml:space="preserve">iểm tra, loại trừ các trường hợp tính trùng khối lượng giữa các cấu kiện hoặc giữa các công tác xây dựng. </w:t>
      </w:r>
    </w:p>
    <w:p w14:paraId="0C773166" w14:textId="64E0ABCB" w:rsidR="00C32C48" w:rsidRDefault="00C32C48" w:rsidP="00C32C48">
      <w:pPr>
        <w:pStyle w:val="BodyTextFirstIndent"/>
        <w:ind w:firstLine="720"/>
        <w:rPr>
          <w:sz w:val="28"/>
          <w:szCs w:val="28"/>
        </w:rPr>
      </w:pPr>
      <w:r w:rsidRPr="00C32C48">
        <w:rPr>
          <w:sz w:val="28"/>
          <w:szCs w:val="28"/>
        </w:rPr>
        <w:t>Kết quả khối lượng được xác định từ phần mềm, công cụ số phải có khả năng kiểm tra, truy xuất nguồn gốc và thuyết minh khi cần thiết, làm cơ sở phục vụ lập và quản lý chi phí đầu tư xây dựng.</w:t>
      </w:r>
    </w:p>
    <w:p w14:paraId="1A2B7C7D" w14:textId="24932C2B" w:rsidR="000A463D" w:rsidRPr="00C32C48" w:rsidRDefault="000A463D" w:rsidP="00C32C48">
      <w:pPr>
        <w:pStyle w:val="BodyTextFirstIndent"/>
        <w:ind w:firstLine="720"/>
        <w:rPr>
          <w:sz w:val="28"/>
          <w:szCs w:val="28"/>
        </w:rPr>
      </w:pPr>
      <w:r w:rsidRPr="004944E4">
        <w:rPr>
          <w:sz w:val="28"/>
          <w:szCs w:val="28"/>
        </w:rPr>
        <w:t>Việc kiểm tra, đối chiếu khối lượng là trách nhiệm của tổ chức, cá nhân thực hiện đo bóc và lập khối lượng.</w:t>
      </w:r>
    </w:p>
    <w:p w14:paraId="0B4433E4" w14:textId="3AD2F565" w:rsidR="00900667" w:rsidRPr="00DF38C9" w:rsidRDefault="003258B6" w:rsidP="00B31EEF">
      <w:pPr>
        <w:spacing w:before="120" w:after="0" w:line="240" w:lineRule="auto"/>
        <w:ind w:firstLine="720"/>
        <w:jc w:val="both"/>
        <w:rPr>
          <w:rFonts w:ascii="Times New Roman" w:hAnsi="Times New Roman" w:cs="Times New Roman"/>
          <w:b/>
          <w:bCs/>
          <w:sz w:val="28"/>
          <w:szCs w:val="28"/>
          <w:lang w:val="vi-VN"/>
        </w:rPr>
      </w:pPr>
      <w:r>
        <w:rPr>
          <w:rFonts w:ascii="Times New Roman" w:hAnsi="Times New Roman" w:cs="Times New Roman"/>
          <w:b/>
          <w:bCs/>
          <w:sz w:val="28"/>
          <w:szCs w:val="28"/>
        </w:rPr>
        <w:t>5</w:t>
      </w:r>
      <w:r w:rsidR="00900667" w:rsidRPr="00DF38C9">
        <w:rPr>
          <w:rFonts w:ascii="Times New Roman" w:hAnsi="Times New Roman" w:cs="Times New Roman"/>
          <w:b/>
          <w:bCs/>
          <w:sz w:val="28"/>
          <w:szCs w:val="28"/>
          <w:lang w:val="vi-VN"/>
        </w:rPr>
        <w:t xml:space="preserve">. </w:t>
      </w:r>
      <w:r w:rsidR="004B0418" w:rsidRPr="00DF38C9">
        <w:rPr>
          <w:rFonts w:ascii="Times New Roman" w:hAnsi="Times New Roman" w:cs="Times New Roman"/>
          <w:b/>
          <w:bCs/>
          <w:sz w:val="28"/>
          <w:szCs w:val="28"/>
          <w:lang w:val="vi-VN"/>
        </w:rPr>
        <w:t>BẢNG ĐO BÓC KHỐI LƯỢNG CHI TIẾT VÀ TỔNG HỢP KHỐI LƯỢNG</w:t>
      </w:r>
    </w:p>
    <w:p w14:paraId="742754BF" w14:textId="55E0B472" w:rsidR="00B62B93" w:rsidRPr="003258B6" w:rsidRDefault="003258B6" w:rsidP="00B62B93">
      <w:pPr>
        <w:spacing w:before="120" w:after="0" w:line="240" w:lineRule="auto"/>
        <w:ind w:firstLine="720"/>
        <w:jc w:val="both"/>
        <w:rPr>
          <w:rFonts w:ascii="Times New Roman" w:hAnsi="Times New Roman" w:cs="Times New Roman"/>
          <w:b/>
          <w:i/>
          <w:iCs/>
          <w:sz w:val="28"/>
          <w:szCs w:val="28"/>
          <w:lang w:val="vi-VN"/>
        </w:rPr>
      </w:pPr>
      <w:r w:rsidRPr="003258B6">
        <w:rPr>
          <w:rFonts w:ascii="Times New Roman" w:hAnsi="Times New Roman" w:cs="Times New Roman"/>
          <w:b/>
          <w:i/>
          <w:iCs/>
          <w:sz w:val="28"/>
          <w:szCs w:val="28"/>
        </w:rPr>
        <w:t>5</w:t>
      </w:r>
      <w:r w:rsidR="00B62B93" w:rsidRPr="003258B6">
        <w:rPr>
          <w:rFonts w:ascii="Times New Roman" w:hAnsi="Times New Roman" w:cs="Times New Roman"/>
          <w:b/>
          <w:i/>
          <w:iCs/>
          <w:sz w:val="28"/>
          <w:szCs w:val="28"/>
          <w:lang w:val="vi-VN"/>
        </w:rPr>
        <w:t>.1</w:t>
      </w:r>
      <w:r w:rsidR="00E85086" w:rsidRPr="003258B6">
        <w:rPr>
          <w:rFonts w:ascii="Times New Roman" w:hAnsi="Times New Roman" w:cs="Times New Roman"/>
          <w:b/>
          <w:i/>
          <w:iCs/>
          <w:sz w:val="28"/>
          <w:szCs w:val="28"/>
          <w:lang w:val="vi-VN"/>
        </w:rPr>
        <w:t>.</w:t>
      </w:r>
      <w:r w:rsidR="00B62B93" w:rsidRPr="003258B6">
        <w:rPr>
          <w:rFonts w:ascii="Times New Roman" w:hAnsi="Times New Roman" w:cs="Times New Roman"/>
          <w:b/>
          <w:i/>
          <w:iCs/>
          <w:sz w:val="28"/>
          <w:szCs w:val="28"/>
          <w:lang w:val="vi-VN"/>
        </w:rPr>
        <w:t xml:space="preserve"> Yêu cầu thể hiện thông tin trong bảng khối lượng</w:t>
      </w:r>
    </w:p>
    <w:p w14:paraId="23EB2BFC" w14:textId="77777777" w:rsidR="00B62B93" w:rsidRPr="00DF38C9" w:rsidRDefault="00B62B93" w:rsidP="00B62B93">
      <w:pPr>
        <w:ind w:firstLine="720"/>
        <w:jc w:val="both"/>
        <w:rPr>
          <w:rFonts w:ascii="Times New Roman" w:hAnsi="Times New Roman" w:cs="Times New Roman"/>
          <w:sz w:val="28"/>
          <w:szCs w:val="28"/>
          <w:lang w:val="vi-VN"/>
        </w:rPr>
      </w:pPr>
      <w:r w:rsidRPr="00DF38C9">
        <w:rPr>
          <w:rFonts w:ascii="Times New Roman" w:hAnsi="Times New Roman" w:cs="Times New Roman"/>
          <w:sz w:val="28"/>
          <w:szCs w:val="28"/>
          <w:lang w:val="vi-VN"/>
        </w:rPr>
        <w:t xml:space="preserve">a) Bảng tổng hợp khối lượng xây dựng là bảng tổng hợp kết quả đo bóc khối lượng công tác xây dựng của công trình hoặc hạng mục công trình, cung cấp các thông tin về khối lượng và các thông tin có liên quan khác để làm cơ sở xác định chi phí xây dựng. </w:t>
      </w:r>
    </w:p>
    <w:p w14:paraId="10031B1F" w14:textId="77777777" w:rsidR="00B62B93" w:rsidRPr="00DF38C9" w:rsidRDefault="00B62B93" w:rsidP="00B62B93">
      <w:pPr>
        <w:ind w:firstLine="720"/>
        <w:jc w:val="both"/>
        <w:rPr>
          <w:rFonts w:ascii="Times New Roman" w:hAnsi="Times New Roman" w:cs="Times New Roman"/>
          <w:sz w:val="28"/>
          <w:szCs w:val="28"/>
          <w:lang w:val="vi-VN"/>
        </w:rPr>
      </w:pPr>
      <w:r w:rsidRPr="00DF38C9">
        <w:rPr>
          <w:rFonts w:ascii="Times New Roman" w:hAnsi="Times New Roman" w:cs="Times New Roman"/>
          <w:sz w:val="28"/>
          <w:szCs w:val="28"/>
          <w:lang w:val="vi-VN"/>
        </w:rPr>
        <w:lastRenderedPageBreak/>
        <w:t>b) Tất cả các công tác/nhóm công tác xây dựng cần thực hiện phải được ghi trong Bảng tổng hợp khối lượng xây dựng. Bảng tổng hợp khối lượng xây dựng được lập cho toàn bộ công trình hoặc lập riêng cho từng hạng mục công trình, gói thầu và theo kế hoạch tiến độ, yêu cầu thực hiện dự án.</w:t>
      </w:r>
    </w:p>
    <w:p w14:paraId="62342D0E" w14:textId="33D398C4" w:rsidR="00B62B93" w:rsidRPr="00A06300" w:rsidRDefault="00B62B93" w:rsidP="00B62B93">
      <w:pPr>
        <w:spacing w:before="120" w:after="0" w:line="240" w:lineRule="auto"/>
        <w:ind w:firstLine="720"/>
        <w:jc w:val="both"/>
        <w:rPr>
          <w:rFonts w:ascii="Times New Roman" w:hAnsi="Times New Roman" w:cs="Times New Roman"/>
          <w:spacing w:val="-2"/>
          <w:sz w:val="28"/>
          <w:szCs w:val="28"/>
          <w:lang w:val="vi-VN"/>
        </w:rPr>
      </w:pPr>
      <w:r w:rsidRPr="00A06300">
        <w:rPr>
          <w:rFonts w:ascii="Times New Roman" w:hAnsi="Times New Roman" w:cs="Times New Roman"/>
          <w:spacing w:val="-2"/>
          <w:sz w:val="28"/>
          <w:szCs w:val="28"/>
          <w:lang w:val="vi-VN"/>
        </w:rPr>
        <w:t xml:space="preserve">c) Nội dung chủ yếu của Bảng tổng hợp khối lượng xây dựng bao gồm: Danh mục các công tác/nhóm công tác, đơn vị tính, cách thức xác định khối lượng, kết quả xác định khối lượng, các thông tin mô tả công việc (nếu cần thiết). Việc bố trí và trình bày nội dung trong Bảng tổng hợp khối lượng xây dựng phải đơn giản và ngắn gọn. Mẫu Bảng tổng hợp khối lượng xây dựng xem Bảng </w:t>
      </w:r>
      <w:r w:rsidR="009A67D4">
        <w:rPr>
          <w:rFonts w:ascii="Times New Roman" w:hAnsi="Times New Roman" w:cs="Times New Roman"/>
          <w:spacing w:val="-2"/>
          <w:sz w:val="28"/>
          <w:szCs w:val="28"/>
        </w:rPr>
        <w:t>1</w:t>
      </w:r>
      <w:r w:rsidRPr="00A06300">
        <w:rPr>
          <w:rFonts w:ascii="Times New Roman" w:hAnsi="Times New Roman" w:cs="Times New Roman"/>
          <w:spacing w:val="-2"/>
          <w:sz w:val="28"/>
          <w:szCs w:val="28"/>
          <w:lang w:val="vi-VN"/>
        </w:rPr>
        <w:t>.</w:t>
      </w:r>
    </w:p>
    <w:p w14:paraId="06B16627" w14:textId="0DDC68AE" w:rsidR="00B62B93" w:rsidRPr="00A06300" w:rsidRDefault="00B62B93" w:rsidP="00B62B93">
      <w:pPr>
        <w:spacing w:before="120" w:after="0" w:line="240" w:lineRule="auto"/>
        <w:ind w:firstLine="720"/>
        <w:jc w:val="both"/>
        <w:rPr>
          <w:rFonts w:ascii="Times New Roman" w:hAnsi="Times New Roman" w:cs="Times New Roman"/>
          <w:sz w:val="28"/>
          <w:szCs w:val="28"/>
          <w:lang w:val="vi-VN"/>
        </w:rPr>
      </w:pPr>
      <w:r w:rsidRPr="00A06300">
        <w:rPr>
          <w:rFonts w:ascii="Times New Roman" w:hAnsi="Times New Roman" w:cs="Times New Roman"/>
          <w:sz w:val="28"/>
          <w:szCs w:val="28"/>
          <w:lang w:val="vi-VN"/>
        </w:rPr>
        <w:t xml:space="preserve">d) Bảng chi tiết khối lượng của công trình, hạng mục công trình dùng để diễn giải chi tiết cách thức tính toán, kết quả xác định khối lượng trong quá trình đo bóc. Mẫu Bảng chi tiết khối lượng xem Bảng </w:t>
      </w:r>
      <w:r w:rsidR="009A67D4">
        <w:rPr>
          <w:rFonts w:ascii="Times New Roman" w:hAnsi="Times New Roman" w:cs="Times New Roman"/>
          <w:sz w:val="28"/>
          <w:szCs w:val="28"/>
        </w:rPr>
        <w:t>2</w:t>
      </w:r>
      <w:r w:rsidRPr="00A06300">
        <w:rPr>
          <w:rFonts w:ascii="Times New Roman" w:hAnsi="Times New Roman" w:cs="Times New Roman"/>
          <w:sz w:val="28"/>
          <w:szCs w:val="28"/>
          <w:lang w:val="vi-VN"/>
        </w:rPr>
        <w:t>.</w:t>
      </w:r>
    </w:p>
    <w:p w14:paraId="5EA8A781" w14:textId="77777777" w:rsidR="00B62B93" w:rsidRPr="00A06300" w:rsidRDefault="00B62B93" w:rsidP="00B62B93">
      <w:pPr>
        <w:jc w:val="both"/>
        <w:rPr>
          <w:rFonts w:ascii="Times New Roman" w:hAnsi="Times New Roman" w:cs="Times New Roman"/>
          <w:sz w:val="28"/>
          <w:szCs w:val="28"/>
          <w:lang w:val="vi-VN"/>
        </w:rPr>
      </w:pPr>
      <w:r w:rsidRPr="00A06300">
        <w:rPr>
          <w:rFonts w:ascii="Times New Roman" w:hAnsi="Times New Roman" w:cs="Times New Roman"/>
          <w:sz w:val="28"/>
          <w:szCs w:val="28"/>
          <w:lang w:val="vi-VN"/>
        </w:rPr>
        <w:t xml:space="preserve"> </w:t>
      </w:r>
      <w:r w:rsidRPr="00A06300">
        <w:rPr>
          <w:rFonts w:ascii="Times New Roman" w:hAnsi="Times New Roman" w:cs="Times New Roman"/>
          <w:sz w:val="28"/>
          <w:szCs w:val="28"/>
          <w:lang w:val="vi-VN"/>
        </w:rPr>
        <w:tab/>
        <w:t>Kết quả đo bóc khối lượng công tác xây dựng từ Bảng chi tiết khối lượng công tác xây dựng của công trình được tổng hợp vào Bảng tổng hợp khối lượng xây dựng sau khi đã được xử lý theo hướng dẫn làm tròn các trị số. Trường hợp kết quả tính toán là số thập phân thì lấy đến ba số sau dấu phẩy.</w:t>
      </w:r>
    </w:p>
    <w:p w14:paraId="072EE8B1" w14:textId="60157225" w:rsidR="00B62B93" w:rsidRPr="007D7DB7" w:rsidRDefault="007D7DB7" w:rsidP="00B62B93">
      <w:pPr>
        <w:spacing w:before="120" w:after="0" w:line="240" w:lineRule="auto"/>
        <w:ind w:firstLine="720"/>
        <w:jc w:val="both"/>
        <w:rPr>
          <w:rFonts w:ascii="Times New Roman" w:hAnsi="Times New Roman" w:cs="Times New Roman"/>
          <w:i/>
          <w:iCs/>
          <w:sz w:val="28"/>
          <w:szCs w:val="28"/>
          <w:lang w:val="vi-VN"/>
        </w:rPr>
      </w:pPr>
      <w:r w:rsidRPr="007D7DB7">
        <w:rPr>
          <w:rFonts w:ascii="Times New Roman" w:hAnsi="Times New Roman" w:cs="Times New Roman"/>
          <w:i/>
          <w:iCs/>
          <w:sz w:val="28"/>
          <w:szCs w:val="28"/>
        </w:rPr>
        <w:t>đ)</w:t>
      </w:r>
      <w:r w:rsidR="00B62B93" w:rsidRPr="007D7DB7">
        <w:rPr>
          <w:rFonts w:ascii="Times New Roman" w:hAnsi="Times New Roman" w:cs="Times New Roman"/>
          <w:i/>
          <w:iCs/>
          <w:sz w:val="28"/>
          <w:szCs w:val="28"/>
          <w:lang w:val="vi-VN"/>
        </w:rPr>
        <w:t xml:space="preserve"> </w:t>
      </w:r>
      <w:r w:rsidR="00962086" w:rsidRPr="007D7DB7">
        <w:rPr>
          <w:rFonts w:ascii="Times New Roman" w:hAnsi="Times New Roman" w:cs="Times New Roman"/>
          <w:i/>
          <w:iCs/>
          <w:sz w:val="28"/>
          <w:szCs w:val="28"/>
          <w:lang w:val="vi-VN"/>
        </w:rPr>
        <w:t>B</w:t>
      </w:r>
      <w:r w:rsidR="00B62B93" w:rsidRPr="007D7DB7">
        <w:rPr>
          <w:rFonts w:ascii="Times New Roman" w:hAnsi="Times New Roman" w:cs="Times New Roman"/>
          <w:i/>
          <w:iCs/>
          <w:sz w:val="28"/>
          <w:szCs w:val="28"/>
          <w:lang w:val="vi-VN"/>
        </w:rPr>
        <w:t>ảng</w:t>
      </w:r>
      <w:r w:rsidR="00962086" w:rsidRPr="007D7DB7">
        <w:rPr>
          <w:rFonts w:ascii="Times New Roman" w:hAnsi="Times New Roman" w:cs="Times New Roman"/>
          <w:i/>
          <w:iCs/>
          <w:sz w:val="28"/>
          <w:szCs w:val="28"/>
          <w:lang w:val="vi-VN"/>
        </w:rPr>
        <w:t xml:space="preserve"> tổng hợp</w:t>
      </w:r>
      <w:r w:rsidR="00B62B93" w:rsidRPr="007D7DB7">
        <w:rPr>
          <w:rFonts w:ascii="Times New Roman" w:hAnsi="Times New Roman" w:cs="Times New Roman"/>
          <w:i/>
          <w:iCs/>
          <w:sz w:val="28"/>
          <w:szCs w:val="28"/>
          <w:lang w:val="vi-VN"/>
        </w:rPr>
        <w:t xml:space="preserve"> khối lượng </w:t>
      </w:r>
      <w:r w:rsidR="00962086" w:rsidRPr="007D7DB7">
        <w:rPr>
          <w:rFonts w:ascii="Times New Roman" w:hAnsi="Times New Roman" w:cs="Times New Roman"/>
          <w:i/>
          <w:iCs/>
          <w:sz w:val="28"/>
          <w:szCs w:val="28"/>
          <w:lang w:val="vi-VN"/>
        </w:rPr>
        <w:t>từ</w:t>
      </w:r>
      <w:r w:rsidR="00B62B93" w:rsidRPr="007D7DB7">
        <w:rPr>
          <w:rFonts w:ascii="Times New Roman" w:hAnsi="Times New Roman" w:cs="Times New Roman"/>
          <w:i/>
          <w:iCs/>
          <w:sz w:val="28"/>
          <w:szCs w:val="28"/>
          <w:lang w:val="vi-VN"/>
        </w:rPr>
        <w:t xml:space="preserve"> phần mềm</w:t>
      </w:r>
    </w:p>
    <w:p w14:paraId="2DA18633" w14:textId="6E4B5287" w:rsidR="00B62B93" w:rsidRPr="00A06300" w:rsidRDefault="00B62B93" w:rsidP="00B62B93">
      <w:pPr>
        <w:spacing w:before="120" w:after="0" w:line="240" w:lineRule="auto"/>
        <w:ind w:firstLine="720"/>
        <w:jc w:val="both"/>
        <w:rPr>
          <w:rFonts w:ascii="Times New Roman" w:hAnsi="Times New Roman" w:cs="Times New Roman"/>
          <w:sz w:val="28"/>
          <w:szCs w:val="28"/>
          <w:lang w:val="vi-VN"/>
        </w:rPr>
      </w:pPr>
      <w:r w:rsidRPr="00A06300">
        <w:rPr>
          <w:rFonts w:ascii="Times New Roman" w:hAnsi="Times New Roman" w:cs="Times New Roman"/>
          <w:sz w:val="28"/>
          <w:szCs w:val="28"/>
          <w:lang w:val="vi-VN"/>
        </w:rPr>
        <w:t xml:space="preserve">Đối với Bảng khối lượng chi tiết công tác xây dựng có sử dụng phần mềm (Bảng </w:t>
      </w:r>
      <w:r w:rsidR="009A67D4">
        <w:rPr>
          <w:rFonts w:ascii="Times New Roman" w:hAnsi="Times New Roman" w:cs="Times New Roman"/>
          <w:sz w:val="28"/>
          <w:szCs w:val="28"/>
        </w:rPr>
        <w:t>2</w:t>
      </w:r>
      <w:r w:rsidRPr="00A06300">
        <w:rPr>
          <w:rFonts w:ascii="Times New Roman" w:hAnsi="Times New Roman" w:cs="Times New Roman"/>
          <w:sz w:val="28"/>
          <w:szCs w:val="28"/>
          <w:lang w:val="vi-VN"/>
        </w:rPr>
        <w:t>) được lập theo như sau:</w:t>
      </w:r>
    </w:p>
    <w:p w14:paraId="28A61956" w14:textId="77777777" w:rsidR="00B62B93" w:rsidRPr="00A06300" w:rsidRDefault="00B62B93" w:rsidP="00B62B93">
      <w:pPr>
        <w:spacing w:line="240" w:lineRule="auto"/>
        <w:ind w:firstLine="720"/>
        <w:jc w:val="both"/>
        <w:rPr>
          <w:rFonts w:ascii="Times New Roman" w:hAnsi="Times New Roman" w:cs="Times New Roman"/>
          <w:sz w:val="28"/>
          <w:szCs w:val="28"/>
          <w:lang w:val="vi-VN"/>
        </w:rPr>
      </w:pPr>
      <w:r w:rsidRPr="00A06300">
        <w:rPr>
          <w:rFonts w:ascii="Times New Roman" w:hAnsi="Times New Roman" w:cs="Times New Roman"/>
          <w:sz w:val="28"/>
          <w:szCs w:val="28"/>
          <w:lang w:val="vi-VN"/>
        </w:rPr>
        <w:t xml:space="preserve">- Trường hợp khối lượng công tác xây dựng xác định theo phần mềm đo bóc khối lượng thì không phải diễn giải chi tiết các cột (2), (6), (7), (8). </w:t>
      </w:r>
    </w:p>
    <w:p w14:paraId="0726C4AC" w14:textId="77777777" w:rsidR="00B62B93" w:rsidRPr="00A06300" w:rsidRDefault="00B62B93" w:rsidP="00B62B93">
      <w:pPr>
        <w:spacing w:line="240" w:lineRule="auto"/>
        <w:ind w:firstLine="720"/>
        <w:jc w:val="both"/>
        <w:rPr>
          <w:rFonts w:ascii="Times New Roman" w:hAnsi="Times New Roman" w:cs="Times New Roman"/>
          <w:sz w:val="28"/>
          <w:szCs w:val="28"/>
          <w:lang w:val="vi-VN"/>
        </w:rPr>
      </w:pPr>
      <w:r w:rsidRPr="00A06300">
        <w:rPr>
          <w:rFonts w:ascii="Times New Roman" w:hAnsi="Times New Roman" w:cs="Times New Roman"/>
          <w:sz w:val="28"/>
          <w:szCs w:val="28"/>
          <w:lang w:val="vi-VN"/>
        </w:rPr>
        <w:t>- Cột (9) ghi kết quả tổng cộng thu được từ phần mềm hoặc thống kê từ mô hình BIM sau khi đã xử lý làm tròn. Cột (10) ghi rõ là xác định theo phần mềm (tên phần mềm) hoặc thống kê từ mô hình BIM.</w:t>
      </w:r>
    </w:p>
    <w:p w14:paraId="34B40878" w14:textId="77777777" w:rsidR="00C238D5" w:rsidRPr="00A06300" w:rsidRDefault="00C238D5">
      <w:pPr>
        <w:rPr>
          <w:rFonts w:ascii="Times New Roman" w:hAnsi="Times New Roman" w:cs="Times New Roman"/>
          <w:b/>
          <w:bCs/>
          <w:i/>
          <w:iCs/>
          <w:sz w:val="28"/>
          <w:szCs w:val="28"/>
          <w:lang w:val="vi-VN"/>
        </w:rPr>
      </w:pPr>
      <w:r w:rsidRPr="00A06300">
        <w:rPr>
          <w:rFonts w:ascii="Times New Roman" w:hAnsi="Times New Roman" w:cs="Times New Roman"/>
          <w:b/>
          <w:bCs/>
          <w:i/>
          <w:iCs/>
          <w:sz w:val="28"/>
          <w:szCs w:val="28"/>
          <w:lang w:val="vi-VN"/>
        </w:rPr>
        <w:br w:type="page"/>
      </w:r>
    </w:p>
    <w:p w14:paraId="528763BB" w14:textId="087EEB39" w:rsidR="00900667" w:rsidRPr="00A06300" w:rsidRDefault="003258B6" w:rsidP="00780830">
      <w:pPr>
        <w:spacing w:before="120" w:after="0" w:line="240" w:lineRule="auto"/>
        <w:ind w:firstLine="720"/>
        <w:jc w:val="both"/>
        <w:rPr>
          <w:rFonts w:ascii="Times New Roman" w:hAnsi="Times New Roman" w:cs="Times New Roman"/>
          <w:b/>
          <w:bCs/>
          <w:i/>
          <w:iCs/>
          <w:sz w:val="28"/>
          <w:szCs w:val="28"/>
          <w:lang w:val="vi-VN"/>
        </w:rPr>
      </w:pPr>
      <w:r>
        <w:rPr>
          <w:rFonts w:ascii="Times New Roman" w:hAnsi="Times New Roman" w:cs="Times New Roman"/>
          <w:b/>
          <w:bCs/>
          <w:i/>
          <w:iCs/>
          <w:sz w:val="28"/>
          <w:szCs w:val="28"/>
        </w:rPr>
        <w:lastRenderedPageBreak/>
        <w:t>5</w:t>
      </w:r>
      <w:r w:rsidR="00900667" w:rsidRPr="00A06300">
        <w:rPr>
          <w:rFonts w:ascii="Times New Roman" w:hAnsi="Times New Roman" w:cs="Times New Roman"/>
          <w:b/>
          <w:bCs/>
          <w:i/>
          <w:iCs/>
          <w:sz w:val="28"/>
          <w:szCs w:val="28"/>
          <w:lang w:val="vi-VN"/>
        </w:rPr>
        <w:t>.</w:t>
      </w:r>
      <w:r w:rsidR="00A5447A">
        <w:rPr>
          <w:rFonts w:ascii="Times New Roman" w:hAnsi="Times New Roman" w:cs="Times New Roman"/>
          <w:b/>
          <w:bCs/>
          <w:i/>
          <w:iCs/>
          <w:sz w:val="28"/>
          <w:szCs w:val="28"/>
        </w:rPr>
        <w:t>2</w:t>
      </w:r>
      <w:r w:rsidR="00B31EEF" w:rsidRPr="00A06300">
        <w:rPr>
          <w:rFonts w:ascii="Times New Roman" w:hAnsi="Times New Roman" w:cs="Times New Roman"/>
          <w:b/>
          <w:bCs/>
          <w:i/>
          <w:iCs/>
          <w:sz w:val="28"/>
          <w:szCs w:val="28"/>
          <w:lang w:val="vi-VN"/>
        </w:rPr>
        <w:t>.</w:t>
      </w:r>
      <w:r w:rsidR="00900667" w:rsidRPr="00A06300">
        <w:rPr>
          <w:rFonts w:ascii="Times New Roman" w:hAnsi="Times New Roman" w:cs="Times New Roman"/>
          <w:b/>
          <w:bCs/>
          <w:i/>
          <w:iCs/>
          <w:sz w:val="28"/>
          <w:szCs w:val="28"/>
          <w:lang w:val="vi-VN"/>
        </w:rPr>
        <w:t xml:space="preserve"> Bảng tổng hợp khối lượng xây dựng</w:t>
      </w:r>
    </w:p>
    <w:p w14:paraId="6A6BE976" w14:textId="77777777" w:rsidR="00493DF6" w:rsidRPr="00A06300" w:rsidRDefault="00493DF6" w:rsidP="00780830">
      <w:pPr>
        <w:spacing w:after="120" w:line="360" w:lineRule="exact"/>
        <w:ind w:firstLine="720"/>
        <w:rPr>
          <w:rFonts w:ascii="Times New Roman" w:hAnsi="Times New Roman" w:cs="Times New Roman"/>
          <w:sz w:val="28"/>
          <w:szCs w:val="28"/>
          <w:lang w:val="vi-VN"/>
        </w:rPr>
      </w:pPr>
      <w:r w:rsidRPr="00A06300">
        <w:rPr>
          <w:rFonts w:ascii="Times New Roman" w:hAnsi="Times New Roman" w:cs="Times New Roman"/>
          <w:sz w:val="28"/>
          <w:szCs w:val="28"/>
          <w:lang w:val="vi-VN"/>
        </w:rPr>
        <w:t>Mẫu biểu Bảng tổng hợp khối lượng xây dựng:</w:t>
      </w:r>
    </w:p>
    <w:p w14:paraId="48E85352" w14:textId="6FF9ABCE" w:rsidR="00493DF6" w:rsidRPr="00A06300" w:rsidRDefault="00493DF6" w:rsidP="00493DF6">
      <w:pPr>
        <w:tabs>
          <w:tab w:val="left" w:pos="1454"/>
          <w:tab w:val="center" w:pos="4536"/>
        </w:tabs>
        <w:ind w:left="-426" w:right="-426"/>
        <w:jc w:val="center"/>
        <w:rPr>
          <w:rFonts w:ascii="Times New Roman" w:hAnsi="Times New Roman" w:cs="Times New Roman"/>
          <w:b/>
          <w:lang w:val="vi-VN"/>
        </w:rPr>
      </w:pPr>
      <w:r w:rsidRPr="00A06300">
        <w:rPr>
          <w:rFonts w:ascii="Times New Roman" w:hAnsi="Times New Roman" w:cs="Times New Roman"/>
          <w:b/>
          <w:lang w:val="vi-VN"/>
        </w:rPr>
        <w:t xml:space="preserve">BẢNG </w:t>
      </w:r>
      <w:r w:rsidR="009A67D4">
        <w:rPr>
          <w:rFonts w:ascii="Times New Roman" w:hAnsi="Times New Roman" w:cs="Times New Roman"/>
          <w:b/>
        </w:rPr>
        <w:t>1</w:t>
      </w:r>
      <w:r w:rsidRPr="00A06300">
        <w:rPr>
          <w:rFonts w:ascii="Times New Roman" w:hAnsi="Times New Roman" w:cs="Times New Roman"/>
          <w:b/>
          <w:lang w:val="vi-VN"/>
        </w:rPr>
        <w:t xml:space="preserve">: BẢNG TỔNG HỢP KHỐI LƯỢNG XÂY DỰNG </w:t>
      </w:r>
      <w:r w:rsidRPr="00A06300">
        <w:rPr>
          <w:rFonts w:ascii="Times New Roman" w:hAnsi="Times New Roman" w:cs="Times New Roman"/>
          <w:b/>
          <w:lang w:val="vi-VN"/>
        </w:rPr>
        <w:br/>
      </w:r>
    </w:p>
    <w:p w14:paraId="13D14982" w14:textId="77777777" w:rsidR="00493DF6" w:rsidRPr="00C023E7" w:rsidRDefault="00493DF6" w:rsidP="00493DF6">
      <w:pPr>
        <w:pStyle w:val="61Bullets1"/>
        <w:rPr>
          <w:sz w:val="22"/>
          <w:szCs w:val="22"/>
        </w:rPr>
      </w:pPr>
      <w:r w:rsidRPr="00C023E7">
        <w:rPr>
          <w:sz w:val="22"/>
          <w:szCs w:val="22"/>
        </w:rPr>
        <w:t>Tên dự án: ………………………………………………………………</w:t>
      </w:r>
    </w:p>
    <w:p w14:paraId="5EFDB619" w14:textId="77777777" w:rsidR="00493DF6" w:rsidRPr="00C023E7" w:rsidRDefault="00493DF6" w:rsidP="00493DF6">
      <w:pPr>
        <w:pStyle w:val="61Bullets1"/>
        <w:rPr>
          <w:sz w:val="22"/>
          <w:szCs w:val="22"/>
        </w:rPr>
      </w:pPr>
      <w:r w:rsidRPr="00C023E7">
        <w:rPr>
          <w:sz w:val="22"/>
          <w:szCs w:val="22"/>
        </w:rPr>
        <w:t>Tên công trình: …………………………………………………………</w:t>
      </w:r>
    </w:p>
    <w:p w14:paraId="463FCDED" w14:textId="77777777" w:rsidR="00493DF6" w:rsidRPr="00C023E7" w:rsidRDefault="00493DF6" w:rsidP="00493DF6">
      <w:pPr>
        <w:pStyle w:val="61Bullets1"/>
        <w:rPr>
          <w:sz w:val="22"/>
          <w:szCs w:val="22"/>
        </w:rPr>
      </w:pPr>
      <w:r w:rsidRPr="00C023E7">
        <w:rPr>
          <w:sz w:val="22"/>
          <w:szCs w:val="22"/>
        </w:rPr>
        <w:t>Hạng mục công trình: …………………………………………………..</w:t>
      </w:r>
    </w:p>
    <w:p w14:paraId="18CBC5B5" w14:textId="77777777" w:rsidR="00493DF6" w:rsidRPr="00FA79B0" w:rsidRDefault="00493DF6" w:rsidP="00493DF6">
      <w:pPr>
        <w:spacing w:line="240" w:lineRule="auto"/>
        <w:ind w:left="720"/>
      </w:pPr>
    </w:p>
    <w:tbl>
      <w:tblPr>
        <w:tblW w:w="9959" w:type="dxa"/>
        <w:tblInd w:w="-495" w:type="dxa"/>
        <w:tblBorders>
          <w:top w:val="single" w:sz="4" w:space="0" w:color="auto"/>
          <w:left w:val="single" w:sz="4" w:space="0" w:color="auto"/>
          <w:bottom w:val="single" w:sz="4" w:space="0" w:color="auto"/>
          <w:right w:val="single" w:sz="4" w:space="0" w:color="auto"/>
          <w:insideH w:val="dotted" w:sz="4" w:space="0" w:color="auto"/>
          <w:insideV w:val="single" w:sz="4" w:space="0" w:color="auto"/>
        </w:tblBorders>
        <w:tblLayout w:type="fixed"/>
        <w:tblLook w:val="01E0" w:firstRow="1" w:lastRow="1" w:firstColumn="1" w:lastColumn="1" w:noHBand="0" w:noVBand="0"/>
      </w:tblPr>
      <w:tblGrid>
        <w:gridCol w:w="490"/>
        <w:gridCol w:w="255"/>
        <w:gridCol w:w="1276"/>
        <w:gridCol w:w="2219"/>
        <w:gridCol w:w="474"/>
        <w:gridCol w:w="940"/>
        <w:gridCol w:w="1465"/>
        <w:gridCol w:w="1564"/>
        <w:gridCol w:w="879"/>
        <w:gridCol w:w="397"/>
      </w:tblGrid>
      <w:tr w:rsidR="00493DF6" w:rsidRPr="00FA79B0" w14:paraId="2807B80A" w14:textId="77777777" w:rsidTr="0083192D">
        <w:trPr>
          <w:trHeight w:val="791"/>
        </w:trPr>
        <w:tc>
          <w:tcPr>
            <w:tcW w:w="745" w:type="dxa"/>
            <w:gridSpan w:val="2"/>
            <w:tcBorders>
              <w:top w:val="single" w:sz="4" w:space="0" w:color="auto"/>
              <w:left w:val="single" w:sz="4" w:space="0" w:color="auto"/>
              <w:bottom w:val="single" w:sz="4" w:space="0" w:color="auto"/>
              <w:right w:val="single" w:sz="4" w:space="0" w:color="auto"/>
            </w:tcBorders>
            <w:vAlign w:val="center"/>
          </w:tcPr>
          <w:p w14:paraId="5C6C649A" w14:textId="77777777" w:rsidR="00493DF6" w:rsidRPr="00FA79B0" w:rsidRDefault="00493DF6" w:rsidP="0083192D">
            <w:pPr>
              <w:pStyle w:val="BodyTextFirstIndent"/>
              <w:jc w:val="center"/>
              <w:rPr>
                <w:b/>
                <w:bCs/>
                <w:sz w:val="22"/>
                <w:szCs w:val="22"/>
              </w:rPr>
            </w:pPr>
            <w:r w:rsidRPr="39A8B984">
              <w:rPr>
                <w:b/>
                <w:bCs/>
                <w:sz w:val="22"/>
                <w:szCs w:val="22"/>
              </w:rPr>
              <w:t>STT</w:t>
            </w:r>
          </w:p>
        </w:tc>
        <w:tc>
          <w:tcPr>
            <w:tcW w:w="1276" w:type="dxa"/>
            <w:tcBorders>
              <w:top w:val="single" w:sz="4" w:space="0" w:color="auto"/>
              <w:left w:val="single" w:sz="4" w:space="0" w:color="auto"/>
              <w:bottom w:val="single" w:sz="4" w:space="0" w:color="auto"/>
              <w:right w:val="single" w:sz="4" w:space="0" w:color="auto"/>
            </w:tcBorders>
            <w:vAlign w:val="center"/>
          </w:tcPr>
          <w:p w14:paraId="455C5C75" w14:textId="77777777" w:rsidR="00493DF6" w:rsidRPr="00FA79B0" w:rsidRDefault="00493DF6" w:rsidP="0083192D">
            <w:pPr>
              <w:pStyle w:val="BodyTextFirstIndent"/>
              <w:jc w:val="center"/>
              <w:rPr>
                <w:b/>
                <w:bCs/>
                <w:sz w:val="22"/>
                <w:szCs w:val="22"/>
              </w:rPr>
            </w:pPr>
            <w:r w:rsidRPr="39A8B984">
              <w:rPr>
                <w:b/>
                <w:bCs/>
                <w:sz w:val="22"/>
                <w:szCs w:val="22"/>
              </w:rPr>
              <w:t>MÃ HIỆU CÔNG TÁC</w:t>
            </w:r>
          </w:p>
        </w:tc>
        <w:tc>
          <w:tcPr>
            <w:tcW w:w="2693" w:type="dxa"/>
            <w:gridSpan w:val="2"/>
            <w:tcBorders>
              <w:top w:val="single" w:sz="4" w:space="0" w:color="auto"/>
              <w:left w:val="single" w:sz="4" w:space="0" w:color="auto"/>
              <w:bottom w:val="single" w:sz="4" w:space="0" w:color="auto"/>
              <w:right w:val="single" w:sz="4" w:space="0" w:color="auto"/>
            </w:tcBorders>
            <w:vAlign w:val="center"/>
          </w:tcPr>
          <w:p w14:paraId="0353DFA8" w14:textId="77777777" w:rsidR="00493DF6" w:rsidRPr="00FA79B0" w:rsidRDefault="00493DF6" w:rsidP="0083192D">
            <w:pPr>
              <w:pStyle w:val="BodyTextFirstIndent"/>
              <w:jc w:val="center"/>
              <w:rPr>
                <w:b/>
                <w:bCs/>
                <w:sz w:val="22"/>
                <w:szCs w:val="22"/>
              </w:rPr>
            </w:pPr>
            <w:r w:rsidRPr="39A8B984">
              <w:rPr>
                <w:b/>
                <w:bCs/>
                <w:sz w:val="22"/>
                <w:szCs w:val="22"/>
              </w:rPr>
              <w:t>DANH MỤC CÔNG TÁC XÂY DỰNG</w:t>
            </w:r>
          </w:p>
        </w:tc>
        <w:tc>
          <w:tcPr>
            <w:tcW w:w="940" w:type="dxa"/>
            <w:tcBorders>
              <w:top w:val="single" w:sz="4" w:space="0" w:color="auto"/>
              <w:left w:val="single" w:sz="4" w:space="0" w:color="auto"/>
              <w:bottom w:val="single" w:sz="4" w:space="0" w:color="auto"/>
              <w:right w:val="single" w:sz="4" w:space="0" w:color="auto"/>
            </w:tcBorders>
            <w:vAlign w:val="center"/>
          </w:tcPr>
          <w:p w14:paraId="43B7D9C4" w14:textId="77777777" w:rsidR="00493DF6" w:rsidRPr="00FA79B0" w:rsidRDefault="00493DF6" w:rsidP="0083192D">
            <w:pPr>
              <w:pStyle w:val="BodyTextFirstIndent"/>
              <w:jc w:val="center"/>
              <w:rPr>
                <w:b/>
                <w:bCs/>
                <w:sz w:val="22"/>
                <w:szCs w:val="22"/>
              </w:rPr>
            </w:pPr>
            <w:r w:rsidRPr="39A8B984">
              <w:rPr>
                <w:b/>
                <w:bCs/>
                <w:sz w:val="22"/>
                <w:szCs w:val="22"/>
              </w:rPr>
              <w:t>ĐƠN VỊ TÍNH</w:t>
            </w:r>
          </w:p>
        </w:tc>
        <w:tc>
          <w:tcPr>
            <w:tcW w:w="1465" w:type="dxa"/>
            <w:tcBorders>
              <w:top w:val="single" w:sz="4" w:space="0" w:color="auto"/>
              <w:left w:val="single" w:sz="4" w:space="0" w:color="auto"/>
              <w:bottom w:val="single" w:sz="4" w:space="0" w:color="auto"/>
              <w:right w:val="single" w:sz="4" w:space="0" w:color="auto"/>
            </w:tcBorders>
            <w:vAlign w:val="center"/>
          </w:tcPr>
          <w:p w14:paraId="7F2A14B6" w14:textId="77777777" w:rsidR="00493DF6" w:rsidRPr="00FA79B0" w:rsidRDefault="00493DF6" w:rsidP="0083192D">
            <w:pPr>
              <w:pStyle w:val="BodyTextFirstIndent"/>
              <w:jc w:val="center"/>
              <w:rPr>
                <w:b/>
                <w:bCs/>
                <w:sz w:val="22"/>
                <w:szCs w:val="22"/>
              </w:rPr>
            </w:pPr>
            <w:r w:rsidRPr="39A8B984">
              <w:rPr>
                <w:b/>
                <w:bCs/>
                <w:sz w:val="22"/>
                <w:szCs w:val="22"/>
              </w:rPr>
              <w:t>CÁCH THỨC XÁC ĐỊNH</w:t>
            </w:r>
          </w:p>
        </w:tc>
        <w:tc>
          <w:tcPr>
            <w:tcW w:w="1564" w:type="dxa"/>
            <w:tcBorders>
              <w:top w:val="single" w:sz="4" w:space="0" w:color="auto"/>
              <w:left w:val="single" w:sz="4" w:space="0" w:color="auto"/>
              <w:bottom w:val="single" w:sz="4" w:space="0" w:color="auto"/>
              <w:right w:val="single" w:sz="4" w:space="0" w:color="auto"/>
            </w:tcBorders>
            <w:vAlign w:val="center"/>
          </w:tcPr>
          <w:p w14:paraId="0C69792A" w14:textId="77777777" w:rsidR="00493DF6" w:rsidRPr="00FA79B0" w:rsidRDefault="00493DF6" w:rsidP="0083192D">
            <w:pPr>
              <w:pStyle w:val="BodyTextFirstIndent"/>
              <w:jc w:val="center"/>
              <w:rPr>
                <w:b/>
                <w:bCs/>
                <w:sz w:val="22"/>
                <w:szCs w:val="22"/>
              </w:rPr>
            </w:pPr>
            <w:r w:rsidRPr="39A8B984">
              <w:rPr>
                <w:b/>
                <w:bCs/>
                <w:sz w:val="22"/>
                <w:szCs w:val="22"/>
              </w:rPr>
              <w:t>KHỐI LƯỢNG</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4559FB3A" w14:textId="77777777" w:rsidR="00493DF6" w:rsidRPr="00FA79B0" w:rsidRDefault="00493DF6" w:rsidP="0083192D">
            <w:pPr>
              <w:pStyle w:val="BodyTextFirstIndent"/>
              <w:jc w:val="center"/>
              <w:rPr>
                <w:b/>
                <w:bCs/>
                <w:sz w:val="22"/>
                <w:szCs w:val="22"/>
              </w:rPr>
            </w:pPr>
            <w:r w:rsidRPr="39A8B984">
              <w:rPr>
                <w:b/>
                <w:bCs/>
                <w:sz w:val="22"/>
                <w:szCs w:val="22"/>
              </w:rPr>
              <w:t>GHI CHÚ</w:t>
            </w:r>
          </w:p>
        </w:tc>
      </w:tr>
      <w:tr w:rsidR="00493DF6" w:rsidRPr="00FA79B0" w14:paraId="219EFE96" w14:textId="77777777" w:rsidTr="0083192D">
        <w:tc>
          <w:tcPr>
            <w:tcW w:w="745" w:type="dxa"/>
            <w:gridSpan w:val="2"/>
            <w:tcBorders>
              <w:top w:val="single" w:sz="4" w:space="0" w:color="auto"/>
              <w:bottom w:val="single" w:sz="4" w:space="0" w:color="auto"/>
            </w:tcBorders>
            <w:vAlign w:val="center"/>
          </w:tcPr>
          <w:p w14:paraId="4B2C148D" w14:textId="77777777" w:rsidR="00493DF6" w:rsidRPr="00FA79B0" w:rsidRDefault="00493DF6" w:rsidP="0083192D">
            <w:pPr>
              <w:pStyle w:val="BodyTextFirstIndent"/>
              <w:jc w:val="center"/>
              <w:rPr>
                <w:b/>
                <w:bCs/>
                <w:sz w:val="22"/>
                <w:szCs w:val="22"/>
              </w:rPr>
            </w:pPr>
            <w:r w:rsidRPr="39A8B984">
              <w:rPr>
                <w:b/>
                <w:bCs/>
                <w:sz w:val="22"/>
                <w:szCs w:val="22"/>
              </w:rPr>
              <w:t>(1)</w:t>
            </w:r>
          </w:p>
        </w:tc>
        <w:tc>
          <w:tcPr>
            <w:tcW w:w="1276" w:type="dxa"/>
            <w:tcBorders>
              <w:top w:val="single" w:sz="4" w:space="0" w:color="auto"/>
              <w:bottom w:val="single" w:sz="4" w:space="0" w:color="auto"/>
            </w:tcBorders>
            <w:vAlign w:val="center"/>
          </w:tcPr>
          <w:p w14:paraId="751D328C" w14:textId="77777777" w:rsidR="00493DF6" w:rsidRPr="00FA79B0" w:rsidRDefault="00493DF6" w:rsidP="0083192D">
            <w:pPr>
              <w:pStyle w:val="BodyTextFirstIndent"/>
              <w:jc w:val="center"/>
              <w:rPr>
                <w:b/>
                <w:bCs/>
                <w:sz w:val="22"/>
                <w:szCs w:val="22"/>
              </w:rPr>
            </w:pPr>
            <w:r w:rsidRPr="39A8B984">
              <w:rPr>
                <w:b/>
                <w:bCs/>
                <w:sz w:val="22"/>
                <w:szCs w:val="22"/>
              </w:rPr>
              <w:t>(2)</w:t>
            </w:r>
          </w:p>
        </w:tc>
        <w:tc>
          <w:tcPr>
            <w:tcW w:w="2693" w:type="dxa"/>
            <w:gridSpan w:val="2"/>
            <w:tcBorders>
              <w:top w:val="single" w:sz="4" w:space="0" w:color="auto"/>
              <w:bottom w:val="single" w:sz="4" w:space="0" w:color="auto"/>
            </w:tcBorders>
            <w:vAlign w:val="center"/>
          </w:tcPr>
          <w:p w14:paraId="7C291014" w14:textId="77777777" w:rsidR="00493DF6" w:rsidRPr="00FA79B0" w:rsidRDefault="00493DF6" w:rsidP="0083192D">
            <w:pPr>
              <w:pStyle w:val="BodyTextFirstIndent"/>
              <w:jc w:val="center"/>
              <w:rPr>
                <w:b/>
                <w:bCs/>
                <w:sz w:val="22"/>
                <w:szCs w:val="22"/>
              </w:rPr>
            </w:pPr>
            <w:r w:rsidRPr="39A8B984">
              <w:rPr>
                <w:b/>
                <w:bCs/>
                <w:sz w:val="22"/>
                <w:szCs w:val="22"/>
              </w:rPr>
              <w:t>(3)</w:t>
            </w:r>
          </w:p>
        </w:tc>
        <w:tc>
          <w:tcPr>
            <w:tcW w:w="940" w:type="dxa"/>
            <w:tcBorders>
              <w:top w:val="single" w:sz="4" w:space="0" w:color="auto"/>
              <w:bottom w:val="single" w:sz="4" w:space="0" w:color="auto"/>
            </w:tcBorders>
            <w:vAlign w:val="center"/>
          </w:tcPr>
          <w:p w14:paraId="4E5ACCC5" w14:textId="77777777" w:rsidR="00493DF6" w:rsidRPr="00FA79B0" w:rsidRDefault="00493DF6" w:rsidP="0083192D">
            <w:pPr>
              <w:pStyle w:val="BodyTextFirstIndent"/>
              <w:jc w:val="center"/>
              <w:rPr>
                <w:b/>
                <w:bCs/>
                <w:sz w:val="22"/>
                <w:szCs w:val="22"/>
              </w:rPr>
            </w:pPr>
            <w:r w:rsidRPr="39A8B984">
              <w:rPr>
                <w:b/>
                <w:bCs/>
                <w:sz w:val="22"/>
                <w:szCs w:val="22"/>
              </w:rPr>
              <w:t>(4)</w:t>
            </w:r>
          </w:p>
        </w:tc>
        <w:tc>
          <w:tcPr>
            <w:tcW w:w="1465" w:type="dxa"/>
            <w:tcBorders>
              <w:top w:val="single" w:sz="4" w:space="0" w:color="auto"/>
              <w:bottom w:val="single" w:sz="4" w:space="0" w:color="auto"/>
            </w:tcBorders>
            <w:vAlign w:val="center"/>
          </w:tcPr>
          <w:p w14:paraId="0C6E8500" w14:textId="77777777" w:rsidR="00493DF6" w:rsidRPr="00FA79B0" w:rsidRDefault="00493DF6" w:rsidP="0083192D">
            <w:pPr>
              <w:pStyle w:val="BodyTextFirstIndent"/>
              <w:jc w:val="center"/>
              <w:rPr>
                <w:b/>
                <w:bCs/>
                <w:sz w:val="22"/>
                <w:szCs w:val="22"/>
              </w:rPr>
            </w:pPr>
            <w:r w:rsidRPr="39A8B984">
              <w:rPr>
                <w:b/>
                <w:bCs/>
                <w:sz w:val="22"/>
                <w:szCs w:val="22"/>
              </w:rPr>
              <w:t>(5)</w:t>
            </w:r>
          </w:p>
        </w:tc>
        <w:tc>
          <w:tcPr>
            <w:tcW w:w="1564" w:type="dxa"/>
            <w:tcBorders>
              <w:top w:val="single" w:sz="4" w:space="0" w:color="auto"/>
              <w:bottom w:val="single" w:sz="4" w:space="0" w:color="auto"/>
            </w:tcBorders>
            <w:vAlign w:val="center"/>
          </w:tcPr>
          <w:p w14:paraId="06F105E7" w14:textId="77777777" w:rsidR="00493DF6" w:rsidRPr="00FA79B0" w:rsidRDefault="00493DF6" w:rsidP="0083192D">
            <w:pPr>
              <w:pStyle w:val="BodyTextFirstIndent"/>
              <w:jc w:val="center"/>
              <w:rPr>
                <w:b/>
                <w:bCs/>
                <w:sz w:val="22"/>
                <w:szCs w:val="22"/>
              </w:rPr>
            </w:pPr>
            <w:r w:rsidRPr="39A8B984">
              <w:rPr>
                <w:b/>
                <w:bCs/>
                <w:sz w:val="22"/>
                <w:szCs w:val="22"/>
              </w:rPr>
              <w:t>(6)</w:t>
            </w:r>
          </w:p>
        </w:tc>
        <w:tc>
          <w:tcPr>
            <w:tcW w:w="1276" w:type="dxa"/>
            <w:gridSpan w:val="2"/>
            <w:tcBorders>
              <w:top w:val="single" w:sz="4" w:space="0" w:color="auto"/>
              <w:bottom w:val="single" w:sz="4" w:space="0" w:color="auto"/>
            </w:tcBorders>
            <w:vAlign w:val="center"/>
          </w:tcPr>
          <w:p w14:paraId="677C2B88" w14:textId="77777777" w:rsidR="00493DF6" w:rsidRPr="00FA79B0" w:rsidRDefault="00493DF6" w:rsidP="0083192D">
            <w:pPr>
              <w:pStyle w:val="BodyTextFirstIndent"/>
              <w:jc w:val="center"/>
              <w:rPr>
                <w:b/>
                <w:bCs/>
                <w:sz w:val="22"/>
                <w:szCs w:val="22"/>
              </w:rPr>
            </w:pPr>
            <w:r w:rsidRPr="39A8B984">
              <w:rPr>
                <w:b/>
                <w:bCs/>
                <w:sz w:val="22"/>
                <w:szCs w:val="22"/>
              </w:rPr>
              <w:t>(7)</w:t>
            </w:r>
          </w:p>
        </w:tc>
      </w:tr>
      <w:tr w:rsidR="00493DF6" w:rsidRPr="00FA79B0" w14:paraId="5B6AFE2D" w14:textId="77777777" w:rsidTr="0083192D">
        <w:tc>
          <w:tcPr>
            <w:tcW w:w="745" w:type="dxa"/>
            <w:gridSpan w:val="2"/>
            <w:tcBorders>
              <w:top w:val="single" w:sz="4" w:space="0" w:color="auto"/>
              <w:bottom w:val="single" w:sz="4" w:space="0" w:color="auto"/>
            </w:tcBorders>
          </w:tcPr>
          <w:p w14:paraId="6B9995D5" w14:textId="77777777" w:rsidR="00493DF6" w:rsidRPr="00FA79B0" w:rsidRDefault="00493DF6" w:rsidP="0083192D">
            <w:pPr>
              <w:pStyle w:val="BodyTextFirstIndent"/>
              <w:rPr>
                <w:szCs w:val="24"/>
              </w:rPr>
            </w:pPr>
          </w:p>
        </w:tc>
        <w:tc>
          <w:tcPr>
            <w:tcW w:w="1276" w:type="dxa"/>
            <w:tcBorders>
              <w:top w:val="single" w:sz="4" w:space="0" w:color="auto"/>
              <w:bottom w:val="single" w:sz="4" w:space="0" w:color="auto"/>
            </w:tcBorders>
          </w:tcPr>
          <w:p w14:paraId="7E16084F" w14:textId="77777777" w:rsidR="00493DF6" w:rsidRPr="00FA79B0" w:rsidRDefault="00493DF6" w:rsidP="0083192D">
            <w:pPr>
              <w:pStyle w:val="BodyTextFirstIndent"/>
              <w:rPr>
                <w:szCs w:val="24"/>
              </w:rPr>
            </w:pPr>
          </w:p>
        </w:tc>
        <w:tc>
          <w:tcPr>
            <w:tcW w:w="2693" w:type="dxa"/>
            <w:gridSpan w:val="2"/>
            <w:tcBorders>
              <w:top w:val="single" w:sz="4" w:space="0" w:color="auto"/>
              <w:bottom w:val="single" w:sz="4" w:space="0" w:color="auto"/>
            </w:tcBorders>
          </w:tcPr>
          <w:p w14:paraId="2E49A953" w14:textId="77777777" w:rsidR="00493DF6" w:rsidRPr="00FA79B0" w:rsidRDefault="00493DF6" w:rsidP="0083192D">
            <w:pPr>
              <w:pStyle w:val="BodyTextFirstIndent"/>
              <w:rPr>
                <w:szCs w:val="24"/>
              </w:rPr>
            </w:pPr>
          </w:p>
        </w:tc>
        <w:tc>
          <w:tcPr>
            <w:tcW w:w="940" w:type="dxa"/>
            <w:tcBorders>
              <w:top w:val="single" w:sz="4" w:space="0" w:color="auto"/>
              <w:bottom w:val="single" w:sz="4" w:space="0" w:color="auto"/>
            </w:tcBorders>
          </w:tcPr>
          <w:p w14:paraId="5AF19AE9" w14:textId="77777777" w:rsidR="00493DF6" w:rsidRPr="00FA79B0" w:rsidRDefault="00493DF6" w:rsidP="0083192D">
            <w:pPr>
              <w:pStyle w:val="BodyTextFirstIndent"/>
              <w:rPr>
                <w:szCs w:val="24"/>
              </w:rPr>
            </w:pPr>
          </w:p>
        </w:tc>
        <w:tc>
          <w:tcPr>
            <w:tcW w:w="1465" w:type="dxa"/>
            <w:tcBorders>
              <w:top w:val="single" w:sz="4" w:space="0" w:color="auto"/>
              <w:bottom w:val="single" w:sz="4" w:space="0" w:color="auto"/>
            </w:tcBorders>
          </w:tcPr>
          <w:p w14:paraId="01D0BA9C" w14:textId="77777777" w:rsidR="00493DF6" w:rsidRPr="00FA79B0" w:rsidRDefault="00493DF6" w:rsidP="0083192D">
            <w:pPr>
              <w:pStyle w:val="BodyTextFirstIndent"/>
              <w:rPr>
                <w:szCs w:val="24"/>
              </w:rPr>
            </w:pPr>
          </w:p>
        </w:tc>
        <w:tc>
          <w:tcPr>
            <w:tcW w:w="1564" w:type="dxa"/>
            <w:tcBorders>
              <w:top w:val="single" w:sz="4" w:space="0" w:color="auto"/>
              <w:bottom w:val="single" w:sz="4" w:space="0" w:color="auto"/>
            </w:tcBorders>
          </w:tcPr>
          <w:p w14:paraId="3F939D9B" w14:textId="77777777" w:rsidR="00493DF6" w:rsidRPr="00FA79B0" w:rsidRDefault="00493DF6" w:rsidP="0083192D">
            <w:pPr>
              <w:pStyle w:val="BodyTextFirstIndent"/>
              <w:rPr>
                <w:szCs w:val="24"/>
              </w:rPr>
            </w:pPr>
          </w:p>
        </w:tc>
        <w:tc>
          <w:tcPr>
            <w:tcW w:w="1276" w:type="dxa"/>
            <w:gridSpan w:val="2"/>
            <w:tcBorders>
              <w:top w:val="single" w:sz="4" w:space="0" w:color="auto"/>
              <w:bottom w:val="single" w:sz="4" w:space="0" w:color="auto"/>
            </w:tcBorders>
          </w:tcPr>
          <w:p w14:paraId="1D122039" w14:textId="77777777" w:rsidR="00493DF6" w:rsidRPr="00FA79B0" w:rsidRDefault="00493DF6" w:rsidP="0083192D">
            <w:pPr>
              <w:pStyle w:val="BodyTextFirstIndent"/>
              <w:rPr>
                <w:szCs w:val="24"/>
              </w:rPr>
            </w:pPr>
          </w:p>
        </w:tc>
      </w:tr>
      <w:tr w:rsidR="00493DF6" w:rsidRPr="00FA79B0" w14:paraId="309B1410" w14:textId="77777777" w:rsidTr="0083192D">
        <w:tc>
          <w:tcPr>
            <w:tcW w:w="745" w:type="dxa"/>
            <w:gridSpan w:val="2"/>
            <w:tcBorders>
              <w:top w:val="single" w:sz="4" w:space="0" w:color="auto"/>
            </w:tcBorders>
          </w:tcPr>
          <w:p w14:paraId="32A5EB86" w14:textId="77777777" w:rsidR="00493DF6" w:rsidRPr="00FA79B0" w:rsidRDefault="00493DF6" w:rsidP="0083192D">
            <w:pPr>
              <w:pStyle w:val="BodyTextFirstIndent"/>
              <w:rPr>
                <w:szCs w:val="24"/>
              </w:rPr>
            </w:pPr>
          </w:p>
        </w:tc>
        <w:tc>
          <w:tcPr>
            <w:tcW w:w="1276" w:type="dxa"/>
            <w:tcBorders>
              <w:top w:val="single" w:sz="4" w:space="0" w:color="auto"/>
            </w:tcBorders>
          </w:tcPr>
          <w:p w14:paraId="22495217" w14:textId="77777777" w:rsidR="00493DF6" w:rsidRPr="00FA79B0" w:rsidRDefault="00493DF6" w:rsidP="0083192D">
            <w:pPr>
              <w:pStyle w:val="BodyTextFirstIndent"/>
              <w:rPr>
                <w:szCs w:val="24"/>
              </w:rPr>
            </w:pPr>
          </w:p>
        </w:tc>
        <w:tc>
          <w:tcPr>
            <w:tcW w:w="2693" w:type="dxa"/>
            <w:gridSpan w:val="2"/>
            <w:tcBorders>
              <w:top w:val="single" w:sz="4" w:space="0" w:color="auto"/>
            </w:tcBorders>
          </w:tcPr>
          <w:p w14:paraId="71DF1119" w14:textId="77777777" w:rsidR="00493DF6" w:rsidRPr="00FA79B0" w:rsidRDefault="00493DF6" w:rsidP="0083192D">
            <w:pPr>
              <w:pStyle w:val="BodyTextFirstIndent"/>
              <w:rPr>
                <w:szCs w:val="24"/>
              </w:rPr>
            </w:pPr>
          </w:p>
        </w:tc>
        <w:tc>
          <w:tcPr>
            <w:tcW w:w="940" w:type="dxa"/>
            <w:tcBorders>
              <w:top w:val="single" w:sz="4" w:space="0" w:color="auto"/>
            </w:tcBorders>
          </w:tcPr>
          <w:p w14:paraId="159FD6A2" w14:textId="77777777" w:rsidR="00493DF6" w:rsidRPr="00FA79B0" w:rsidRDefault="00493DF6" w:rsidP="0083192D">
            <w:pPr>
              <w:pStyle w:val="BodyTextFirstIndent"/>
              <w:rPr>
                <w:szCs w:val="24"/>
              </w:rPr>
            </w:pPr>
          </w:p>
        </w:tc>
        <w:tc>
          <w:tcPr>
            <w:tcW w:w="1465" w:type="dxa"/>
            <w:tcBorders>
              <w:top w:val="single" w:sz="4" w:space="0" w:color="auto"/>
            </w:tcBorders>
          </w:tcPr>
          <w:p w14:paraId="2FF9C3B8" w14:textId="77777777" w:rsidR="00493DF6" w:rsidRPr="00FA79B0" w:rsidRDefault="00493DF6" w:rsidP="0083192D">
            <w:pPr>
              <w:pStyle w:val="BodyTextFirstIndent"/>
              <w:rPr>
                <w:szCs w:val="24"/>
              </w:rPr>
            </w:pPr>
          </w:p>
        </w:tc>
        <w:tc>
          <w:tcPr>
            <w:tcW w:w="1564" w:type="dxa"/>
            <w:tcBorders>
              <w:top w:val="single" w:sz="4" w:space="0" w:color="auto"/>
            </w:tcBorders>
          </w:tcPr>
          <w:p w14:paraId="1BD62C88" w14:textId="77777777" w:rsidR="00493DF6" w:rsidRPr="00FA79B0" w:rsidRDefault="00493DF6" w:rsidP="0083192D">
            <w:pPr>
              <w:pStyle w:val="BodyTextFirstIndent"/>
              <w:rPr>
                <w:szCs w:val="24"/>
              </w:rPr>
            </w:pPr>
          </w:p>
        </w:tc>
        <w:tc>
          <w:tcPr>
            <w:tcW w:w="1276" w:type="dxa"/>
            <w:gridSpan w:val="2"/>
            <w:tcBorders>
              <w:top w:val="single" w:sz="4" w:space="0" w:color="auto"/>
            </w:tcBorders>
          </w:tcPr>
          <w:p w14:paraId="02772A36" w14:textId="77777777" w:rsidR="00493DF6" w:rsidRPr="00FA79B0" w:rsidRDefault="00493DF6" w:rsidP="0083192D">
            <w:pPr>
              <w:pStyle w:val="BodyTextFirstIndent"/>
              <w:rPr>
                <w:szCs w:val="24"/>
              </w:rPr>
            </w:pPr>
          </w:p>
        </w:tc>
      </w:tr>
      <w:tr w:rsidR="00493DF6" w:rsidRPr="00C023E7" w14:paraId="2B06B694" w14:textId="77777777" w:rsidTr="00831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
          <w:wBefore w:w="490" w:type="dxa"/>
          <w:wAfter w:w="397" w:type="dxa"/>
        </w:trPr>
        <w:tc>
          <w:tcPr>
            <w:tcW w:w="3750" w:type="dxa"/>
            <w:gridSpan w:val="3"/>
          </w:tcPr>
          <w:p w14:paraId="485D775E" w14:textId="77777777" w:rsidR="00493DF6" w:rsidRPr="00C023E7" w:rsidRDefault="00493DF6" w:rsidP="0083192D">
            <w:pPr>
              <w:jc w:val="center"/>
              <w:rPr>
                <w:rFonts w:ascii="Times New Roman" w:hAnsi="Times New Roman" w:cs="Times New Roman"/>
                <w:b/>
              </w:rPr>
            </w:pPr>
            <w:r w:rsidRPr="00C023E7">
              <w:rPr>
                <w:rFonts w:ascii="Times New Roman" w:hAnsi="Times New Roman" w:cs="Times New Roman"/>
                <w:b/>
              </w:rPr>
              <w:t>Người thực hiện</w:t>
            </w:r>
          </w:p>
        </w:tc>
        <w:tc>
          <w:tcPr>
            <w:tcW w:w="5322" w:type="dxa"/>
            <w:gridSpan w:val="5"/>
          </w:tcPr>
          <w:p w14:paraId="44B91B8D" w14:textId="77777777" w:rsidR="00493DF6" w:rsidRPr="00C023E7" w:rsidRDefault="00493DF6" w:rsidP="0083192D">
            <w:pPr>
              <w:jc w:val="center"/>
              <w:rPr>
                <w:rFonts w:ascii="Times New Roman" w:hAnsi="Times New Roman" w:cs="Times New Roman"/>
                <w:b/>
              </w:rPr>
            </w:pPr>
            <w:r w:rsidRPr="00C023E7">
              <w:rPr>
                <w:rFonts w:ascii="Times New Roman" w:hAnsi="Times New Roman" w:cs="Times New Roman"/>
                <w:b/>
              </w:rPr>
              <w:t>Người chủ trì</w:t>
            </w:r>
          </w:p>
          <w:p w14:paraId="0C62D83A" w14:textId="77777777" w:rsidR="00493DF6" w:rsidRPr="00C023E7" w:rsidRDefault="00493DF6" w:rsidP="0083192D">
            <w:pPr>
              <w:jc w:val="center"/>
              <w:rPr>
                <w:rFonts w:ascii="Times New Roman" w:hAnsi="Times New Roman" w:cs="Times New Roman"/>
                <w:b/>
              </w:rPr>
            </w:pPr>
          </w:p>
          <w:p w14:paraId="470DE10B" w14:textId="77777777" w:rsidR="00493DF6" w:rsidRPr="00C023E7" w:rsidRDefault="00493DF6" w:rsidP="0083192D">
            <w:pPr>
              <w:jc w:val="center"/>
              <w:rPr>
                <w:rFonts w:ascii="Times New Roman" w:hAnsi="Times New Roman" w:cs="Times New Roman"/>
                <w:b/>
              </w:rPr>
            </w:pPr>
          </w:p>
          <w:p w14:paraId="7C7EE43B" w14:textId="56A0C9B2" w:rsidR="00493DF6" w:rsidRPr="00C023E7" w:rsidRDefault="00493DF6" w:rsidP="0083192D">
            <w:pPr>
              <w:jc w:val="center"/>
              <w:rPr>
                <w:rFonts w:ascii="Times New Roman" w:hAnsi="Times New Roman" w:cs="Times New Roman"/>
                <w:b/>
                <w:bCs/>
              </w:rPr>
            </w:pPr>
          </w:p>
        </w:tc>
      </w:tr>
    </w:tbl>
    <w:p w14:paraId="3B970B15" w14:textId="77777777" w:rsidR="00493DF6" w:rsidRPr="00937869" w:rsidRDefault="00493DF6" w:rsidP="008A03D9">
      <w:pPr>
        <w:jc w:val="both"/>
        <w:rPr>
          <w:rFonts w:ascii="Times New Roman" w:hAnsi="Times New Roman" w:cs="Times New Roman"/>
          <w:b/>
        </w:rPr>
      </w:pPr>
      <w:r w:rsidRPr="00937869">
        <w:rPr>
          <w:rFonts w:ascii="Times New Roman" w:hAnsi="Times New Roman" w:cs="Times New Roman"/>
          <w:b/>
          <w:u w:val="single"/>
        </w:rPr>
        <w:t>Ghi chú</w:t>
      </w:r>
      <w:r w:rsidRPr="00937869">
        <w:rPr>
          <w:rFonts w:ascii="Times New Roman" w:hAnsi="Times New Roman" w:cs="Times New Roman"/>
          <w:b/>
        </w:rPr>
        <w:t xml:space="preserve">: </w:t>
      </w:r>
    </w:p>
    <w:p w14:paraId="2C90EAC3" w14:textId="77777777" w:rsidR="00493DF6" w:rsidRPr="008C0DA2" w:rsidRDefault="00493DF6" w:rsidP="008A03D9">
      <w:pPr>
        <w:spacing w:line="240" w:lineRule="auto"/>
        <w:jc w:val="both"/>
        <w:rPr>
          <w:rFonts w:ascii="Times New Roman" w:hAnsi="Times New Roman" w:cs="Times New Roman"/>
        </w:rPr>
      </w:pPr>
      <w:r w:rsidRPr="00937869">
        <w:rPr>
          <w:rFonts w:ascii="Times New Roman" w:hAnsi="Times New Roman" w:cs="Times New Roman"/>
        </w:rPr>
        <w:t xml:space="preserve">- </w:t>
      </w:r>
      <w:r w:rsidRPr="008C0DA2">
        <w:rPr>
          <w:rFonts w:ascii="Times New Roman" w:hAnsi="Times New Roman" w:cs="Times New Roman"/>
        </w:rPr>
        <w:t>Danh mục công tác xây dựng ở cột (3) có thể giữ nguyên như kết cấu ở Bảng chi tiết khối lượng công tác xây dựng hoặc có thể sắp xếp lại tùy theo mục đích sử dụng.</w:t>
      </w:r>
    </w:p>
    <w:p w14:paraId="4E8B1547" w14:textId="77777777" w:rsidR="00493DF6" w:rsidRPr="008C0DA2" w:rsidRDefault="00493DF6" w:rsidP="008A03D9">
      <w:pPr>
        <w:spacing w:line="240" w:lineRule="auto"/>
        <w:jc w:val="both"/>
        <w:rPr>
          <w:rFonts w:ascii="Times New Roman" w:hAnsi="Times New Roman" w:cs="Times New Roman"/>
        </w:rPr>
      </w:pPr>
      <w:r w:rsidRPr="008C0DA2">
        <w:rPr>
          <w:rFonts w:ascii="Times New Roman" w:hAnsi="Times New Roman" w:cs="Times New Roman"/>
        </w:rPr>
        <w:t>- Cách thức xác định ở cột (5) ghi rõ cách thức để xác định khối lượng như: theo số liệu từ “Bảng chi tiết khối lượng công tác xây dựng”, “Tạm tính” hay “Thống kê từ thiết kế”, “Xác định theo phần mềm thiết kế, phần mềm chuyên dụng hoặc thống kê từ mô hình BIM”...</w:t>
      </w:r>
    </w:p>
    <w:p w14:paraId="48BC27D9" w14:textId="77777777" w:rsidR="00493DF6" w:rsidRPr="008C0DA2" w:rsidRDefault="00493DF6" w:rsidP="008A03D9">
      <w:pPr>
        <w:tabs>
          <w:tab w:val="left" w:pos="737"/>
        </w:tabs>
        <w:spacing w:line="240" w:lineRule="auto"/>
        <w:jc w:val="both"/>
        <w:rPr>
          <w:rFonts w:ascii="Times New Roman" w:hAnsi="Times New Roman" w:cs="Times New Roman"/>
        </w:rPr>
      </w:pPr>
      <w:r w:rsidRPr="008C0DA2">
        <w:rPr>
          <w:rFonts w:ascii="Times New Roman" w:hAnsi="Times New Roman" w:cs="Times New Roman"/>
        </w:rPr>
        <w:t>- Khối lượng ghi ở cột (6) là khối lượng toàn bộ ứng với tên công việc đã đo bóc sau khi đã được làm tròn các trị số. Khối lượng này được tổng hợp từ Bảng chi tiết khối lượng công tác xây dựng hoặc thống kê từ bản vẽ thiết kế hoặc theo khối lượng được xác định bằng phần mềm đo bóc khối lượng hoặc thống kê từ mô hình BIM.</w:t>
      </w:r>
    </w:p>
    <w:p w14:paraId="75518E9D" w14:textId="77777777" w:rsidR="00493DF6" w:rsidRPr="00937869" w:rsidRDefault="00493DF6" w:rsidP="008A03D9">
      <w:pPr>
        <w:tabs>
          <w:tab w:val="left" w:pos="737"/>
        </w:tabs>
        <w:spacing w:line="240" w:lineRule="auto"/>
        <w:jc w:val="both"/>
        <w:rPr>
          <w:rFonts w:ascii="Times New Roman" w:hAnsi="Times New Roman" w:cs="Times New Roman"/>
        </w:rPr>
      </w:pPr>
      <w:r w:rsidRPr="00937869">
        <w:rPr>
          <w:rFonts w:ascii="Times New Roman" w:hAnsi="Times New Roman" w:cs="Times New Roman"/>
        </w:rPr>
        <w:t>- Cột (7) dành cho các ghi chú làm rõ hơn về các đặc điểm, mô tả khoản mục công tác cần lưu ý khi áp giá, xác định chi phí…</w:t>
      </w:r>
    </w:p>
    <w:p w14:paraId="4836F44A" w14:textId="77777777" w:rsidR="00962086" w:rsidRDefault="00962086" w:rsidP="00780830">
      <w:pPr>
        <w:spacing w:before="120" w:after="0" w:line="240" w:lineRule="auto"/>
        <w:ind w:firstLine="720"/>
        <w:jc w:val="both"/>
        <w:rPr>
          <w:rFonts w:ascii="Times New Roman" w:hAnsi="Times New Roman" w:cs="Times New Roman"/>
          <w:b/>
          <w:bCs/>
          <w:i/>
          <w:iCs/>
          <w:sz w:val="28"/>
          <w:szCs w:val="28"/>
        </w:rPr>
      </w:pPr>
    </w:p>
    <w:p w14:paraId="52DB2255" w14:textId="77777777" w:rsidR="00962086" w:rsidRDefault="00962086" w:rsidP="00780830">
      <w:pPr>
        <w:spacing w:before="120" w:after="0" w:line="240" w:lineRule="auto"/>
        <w:ind w:firstLine="720"/>
        <w:jc w:val="both"/>
        <w:rPr>
          <w:rFonts w:ascii="Times New Roman" w:hAnsi="Times New Roman" w:cs="Times New Roman"/>
          <w:b/>
          <w:bCs/>
          <w:i/>
          <w:iCs/>
          <w:sz w:val="28"/>
          <w:szCs w:val="28"/>
        </w:rPr>
      </w:pPr>
    </w:p>
    <w:p w14:paraId="3CEB1252" w14:textId="77777777" w:rsidR="001051A1" w:rsidRDefault="001051A1" w:rsidP="00780830">
      <w:pPr>
        <w:spacing w:before="120" w:after="0" w:line="240" w:lineRule="auto"/>
        <w:ind w:firstLine="720"/>
        <w:jc w:val="both"/>
        <w:rPr>
          <w:rFonts w:ascii="Times New Roman" w:hAnsi="Times New Roman" w:cs="Times New Roman"/>
          <w:b/>
          <w:bCs/>
          <w:i/>
          <w:iCs/>
          <w:sz w:val="28"/>
          <w:szCs w:val="28"/>
        </w:rPr>
      </w:pPr>
    </w:p>
    <w:p w14:paraId="79C77406" w14:textId="77777777" w:rsidR="001051A1" w:rsidRDefault="001051A1" w:rsidP="00780830">
      <w:pPr>
        <w:spacing w:before="120" w:after="0" w:line="240" w:lineRule="auto"/>
        <w:ind w:firstLine="720"/>
        <w:jc w:val="both"/>
        <w:rPr>
          <w:rFonts w:ascii="Times New Roman" w:hAnsi="Times New Roman" w:cs="Times New Roman"/>
          <w:b/>
          <w:bCs/>
          <w:i/>
          <w:iCs/>
          <w:sz w:val="28"/>
          <w:szCs w:val="28"/>
        </w:rPr>
      </w:pPr>
    </w:p>
    <w:p w14:paraId="07B791E2" w14:textId="77777777" w:rsidR="00DF38C9" w:rsidRDefault="00DF38C9" w:rsidP="00780830">
      <w:pPr>
        <w:spacing w:before="120" w:after="0" w:line="240" w:lineRule="auto"/>
        <w:ind w:firstLine="720"/>
        <w:jc w:val="both"/>
        <w:rPr>
          <w:rFonts w:ascii="Times New Roman" w:hAnsi="Times New Roman" w:cs="Times New Roman"/>
          <w:b/>
          <w:bCs/>
          <w:i/>
          <w:iCs/>
          <w:sz w:val="28"/>
          <w:szCs w:val="28"/>
        </w:rPr>
      </w:pPr>
    </w:p>
    <w:p w14:paraId="26D31BAF" w14:textId="77777777" w:rsidR="00DF38C9" w:rsidRDefault="00DF38C9" w:rsidP="00780830">
      <w:pPr>
        <w:spacing w:before="120" w:after="0" w:line="240" w:lineRule="auto"/>
        <w:ind w:firstLine="720"/>
        <w:jc w:val="both"/>
        <w:rPr>
          <w:rFonts w:ascii="Times New Roman" w:hAnsi="Times New Roman" w:cs="Times New Roman"/>
          <w:b/>
          <w:bCs/>
          <w:i/>
          <w:iCs/>
          <w:sz w:val="28"/>
          <w:szCs w:val="28"/>
        </w:rPr>
      </w:pPr>
    </w:p>
    <w:p w14:paraId="2F09D5BA" w14:textId="4E63F764" w:rsidR="00900667" w:rsidRPr="008C0DA2" w:rsidRDefault="003258B6" w:rsidP="00780830">
      <w:pPr>
        <w:spacing w:before="120" w:after="0" w:line="240" w:lineRule="auto"/>
        <w:ind w:firstLine="720"/>
        <w:jc w:val="both"/>
        <w:rPr>
          <w:rFonts w:ascii="Times New Roman" w:hAnsi="Times New Roman" w:cs="Times New Roman"/>
          <w:b/>
          <w:bCs/>
          <w:i/>
          <w:iCs/>
          <w:sz w:val="28"/>
          <w:szCs w:val="28"/>
        </w:rPr>
      </w:pPr>
      <w:r>
        <w:rPr>
          <w:rFonts w:ascii="Times New Roman" w:hAnsi="Times New Roman" w:cs="Times New Roman"/>
          <w:b/>
          <w:bCs/>
          <w:i/>
          <w:iCs/>
          <w:sz w:val="28"/>
          <w:szCs w:val="28"/>
        </w:rPr>
        <w:lastRenderedPageBreak/>
        <w:t>5</w:t>
      </w:r>
      <w:r w:rsidR="00900667" w:rsidRPr="008C0DA2">
        <w:rPr>
          <w:rFonts w:ascii="Times New Roman" w:hAnsi="Times New Roman" w:cs="Times New Roman"/>
          <w:b/>
          <w:bCs/>
          <w:i/>
          <w:iCs/>
          <w:sz w:val="28"/>
          <w:szCs w:val="28"/>
        </w:rPr>
        <w:t>.</w:t>
      </w:r>
      <w:r w:rsidR="00A5447A">
        <w:rPr>
          <w:rFonts w:ascii="Times New Roman" w:hAnsi="Times New Roman" w:cs="Times New Roman"/>
          <w:b/>
          <w:bCs/>
          <w:i/>
          <w:iCs/>
          <w:sz w:val="28"/>
          <w:szCs w:val="28"/>
        </w:rPr>
        <w:t>3</w:t>
      </w:r>
      <w:r w:rsidR="00900667" w:rsidRPr="008C0DA2">
        <w:rPr>
          <w:rFonts w:ascii="Times New Roman" w:hAnsi="Times New Roman" w:cs="Times New Roman"/>
          <w:b/>
          <w:bCs/>
          <w:i/>
          <w:iCs/>
          <w:sz w:val="28"/>
          <w:szCs w:val="28"/>
        </w:rPr>
        <w:t xml:space="preserve"> Bảng chi tiết đo bóc khối lượng</w:t>
      </w:r>
    </w:p>
    <w:p w14:paraId="05CCC8CF" w14:textId="77777777" w:rsidR="00493DF6" w:rsidRPr="00C023E7" w:rsidRDefault="00493DF6" w:rsidP="00937869">
      <w:pPr>
        <w:spacing w:after="120"/>
        <w:ind w:firstLine="720"/>
        <w:rPr>
          <w:rFonts w:ascii="Times New Roman" w:hAnsi="Times New Roman" w:cs="Times New Roman"/>
          <w:sz w:val="28"/>
          <w:szCs w:val="28"/>
        </w:rPr>
      </w:pPr>
      <w:r w:rsidRPr="00C023E7">
        <w:rPr>
          <w:rFonts w:ascii="Times New Roman" w:hAnsi="Times New Roman" w:cs="Times New Roman"/>
          <w:sz w:val="28"/>
          <w:szCs w:val="28"/>
        </w:rPr>
        <w:t>Mẫu biểu Bảng chi tiết khối lượng công tác xây dựng:</w:t>
      </w:r>
    </w:p>
    <w:p w14:paraId="6B009314" w14:textId="4DE35409" w:rsidR="00493DF6" w:rsidRPr="00C023E7" w:rsidRDefault="00493DF6" w:rsidP="00493DF6">
      <w:pPr>
        <w:ind w:left="-426" w:right="-426"/>
        <w:jc w:val="center"/>
        <w:rPr>
          <w:rFonts w:ascii="Times New Roman" w:hAnsi="Times New Roman" w:cs="Times New Roman"/>
          <w:b/>
          <w:sz w:val="24"/>
          <w:szCs w:val="24"/>
        </w:rPr>
      </w:pPr>
      <w:r w:rsidRPr="00C023E7">
        <w:rPr>
          <w:rFonts w:ascii="Times New Roman" w:hAnsi="Times New Roman" w:cs="Times New Roman"/>
          <w:b/>
          <w:szCs w:val="26"/>
        </w:rPr>
        <w:t xml:space="preserve">BẢNG </w:t>
      </w:r>
      <w:r w:rsidR="009A67D4">
        <w:rPr>
          <w:rFonts w:ascii="Times New Roman" w:hAnsi="Times New Roman" w:cs="Times New Roman"/>
          <w:b/>
          <w:szCs w:val="26"/>
        </w:rPr>
        <w:t>2</w:t>
      </w:r>
      <w:r w:rsidRPr="00C023E7">
        <w:rPr>
          <w:rFonts w:ascii="Times New Roman" w:hAnsi="Times New Roman" w:cs="Times New Roman"/>
          <w:b/>
          <w:szCs w:val="26"/>
        </w:rPr>
        <w:t xml:space="preserve">: BẢNG CHI TIẾT KHỐI LƯỢNG </w:t>
      </w:r>
      <w:r w:rsidRPr="00C023E7">
        <w:rPr>
          <w:rFonts w:ascii="Times New Roman" w:hAnsi="Times New Roman" w:cs="Times New Roman"/>
          <w:b/>
          <w:sz w:val="26"/>
          <w:szCs w:val="26"/>
        </w:rPr>
        <w:br/>
      </w:r>
    </w:p>
    <w:p w14:paraId="10176918" w14:textId="77777777" w:rsidR="00493DF6" w:rsidRPr="00C023E7" w:rsidRDefault="00493DF6" w:rsidP="00493DF6">
      <w:pPr>
        <w:numPr>
          <w:ilvl w:val="0"/>
          <w:numId w:val="23"/>
        </w:numPr>
        <w:spacing w:before="120" w:after="0" w:line="240" w:lineRule="auto"/>
        <w:jc w:val="both"/>
        <w:rPr>
          <w:rFonts w:ascii="Times New Roman" w:hAnsi="Times New Roman" w:cs="Times New Roman"/>
        </w:rPr>
      </w:pPr>
      <w:r w:rsidRPr="00C023E7">
        <w:rPr>
          <w:rFonts w:ascii="Times New Roman" w:hAnsi="Times New Roman" w:cs="Times New Roman"/>
        </w:rPr>
        <w:t>Tên dự án: ………………………………………………………………</w:t>
      </w:r>
    </w:p>
    <w:p w14:paraId="6D2776E3" w14:textId="77777777" w:rsidR="00493DF6" w:rsidRPr="00C023E7" w:rsidRDefault="00493DF6" w:rsidP="00493DF6">
      <w:pPr>
        <w:numPr>
          <w:ilvl w:val="0"/>
          <w:numId w:val="23"/>
        </w:numPr>
        <w:spacing w:before="120" w:after="0" w:line="240" w:lineRule="auto"/>
        <w:jc w:val="both"/>
        <w:rPr>
          <w:rFonts w:ascii="Times New Roman" w:hAnsi="Times New Roman" w:cs="Times New Roman"/>
        </w:rPr>
      </w:pPr>
      <w:r w:rsidRPr="00C023E7">
        <w:rPr>
          <w:rFonts w:ascii="Times New Roman" w:hAnsi="Times New Roman" w:cs="Times New Roman"/>
        </w:rPr>
        <w:t>Tên công trình: …………………………………………………………</w:t>
      </w:r>
    </w:p>
    <w:p w14:paraId="1E08D302" w14:textId="77777777" w:rsidR="00493DF6" w:rsidRPr="00C023E7" w:rsidRDefault="00493DF6" w:rsidP="00493DF6">
      <w:pPr>
        <w:numPr>
          <w:ilvl w:val="0"/>
          <w:numId w:val="23"/>
        </w:numPr>
        <w:spacing w:before="120" w:after="0" w:line="240" w:lineRule="auto"/>
        <w:jc w:val="both"/>
        <w:rPr>
          <w:rFonts w:ascii="Times New Roman" w:hAnsi="Times New Roman" w:cs="Times New Roman"/>
        </w:rPr>
      </w:pPr>
      <w:r w:rsidRPr="00C023E7">
        <w:rPr>
          <w:rFonts w:ascii="Times New Roman" w:hAnsi="Times New Roman" w:cs="Times New Roman"/>
        </w:rPr>
        <w:t>Hạng mục công trình: …………………………………………………..</w:t>
      </w:r>
    </w:p>
    <w:p w14:paraId="5393C6F9" w14:textId="77777777" w:rsidR="00493DF6" w:rsidRPr="00FA79B0" w:rsidRDefault="00493DF6" w:rsidP="00493DF6">
      <w:pPr>
        <w:spacing w:line="240" w:lineRule="auto"/>
        <w:ind w:left="720"/>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832"/>
        <w:gridCol w:w="979"/>
        <w:gridCol w:w="989"/>
        <w:gridCol w:w="848"/>
        <w:gridCol w:w="1129"/>
        <w:gridCol w:w="989"/>
        <w:gridCol w:w="1131"/>
        <w:gridCol w:w="1544"/>
        <w:gridCol w:w="709"/>
      </w:tblGrid>
      <w:tr w:rsidR="00493DF6" w:rsidRPr="00FA79B0" w14:paraId="21D56FF6" w14:textId="77777777" w:rsidTr="0083192D">
        <w:tc>
          <w:tcPr>
            <w:tcW w:w="595" w:type="dxa"/>
            <w:vAlign w:val="center"/>
          </w:tcPr>
          <w:p w14:paraId="674510BA" w14:textId="77777777" w:rsidR="00493DF6" w:rsidRPr="00510FC8" w:rsidRDefault="00493DF6" w:rsidP="0083192D">
            <w:pPr>
              <w:pStyle w:val="BodyTextFirstIndent"/>
              <w:jc w:val="center"/>
              <w:rPr>
                <w:b/>
                <w:bCs/>
                <w:sz w:val="22"/>
                <w:szCs w:val="22"/>
              </w:rPr>
            </w:pPr>
            <w:r w:rsidRPr="39A8B984">
              <w:rPr>
                <w:b/>
                <w:bCs/>
                <w:sz w:val="22"/>
                <w:szCs w:val="22"/>
              </w:rPr>
              <w:t>STT</w:t>
            </w:r>
          </w:p>
        </w:tc>
        <w:tc>
          <w:tcPr>
            <w:tcW w:w="834" w:type="dxa"/>
            <w:vAlign w:val="center"/>
          </w:tcPr>
          <w:p w14:paraId="5F9F9A57" w14:textId="77777777" w:rsidR="00493DF6" w:rsidRPr="00510FC8" w:rsidRDefault="00493DF6" w:rsidP="0083192D">
            <w:pPr>
              <w:pStyle w:val="BodyTextFirstIndent"/>
              <w:jc w:val="center"/>
              <w:rPr>
                <w:b/>
                <w:bCs/>
                <w:sz w:val="22"/>
                <w:szCs w:val="22"/>
              </w:rPr>
            </w:pPr>
            <w:r w:rsidRPr="39A8B984">
              <w:rPr>
                <w:b/>
                <w:bCs/>
                <w:sz w:val="22"/>
                <w:szCs w:val="22"/>
              </w:rPr>
              <w:t>KÝ HIỆU BẢN VẼ</w:t>
            </w:r>
          </w:p>
        </w:tc>
        <w:tc>
          <w:tcPr>
            <w:tcW w:w="982" w:type="dxa"/>
            <w:vAlign w:val="center"/>
          </w:tcPr>
          <w:p w14:paraId="08F0F598" w14:textId="77777777" w:rsidR="00493DF6" w:rsidRPr="00510FC8" w:rsidRDefault="00493DF6" w:rsidP="0083192D">
            <w:pPr>
              <w:pStyle w:val="BodyTextFirstIndent"/>
              <w:jc w:val="center"/>
              <w:rPr>
                <w:b/>
                <w:bCs/>
                <w:sz w:val="22"/>
                <w:szCs w:val="22"/>
              </w:rPr>
            </w:pPr>
            <w:r w:rsidRPr="39A8B984">
              <w:rPr>
                <w:b/>
                <w:bCs/>
                <w:sz w:val="22"/>
                <w:szCs w:val="22"/>
              </w:rPr>
              <w:t>MÃ HIỆU CÔNG TÁC</w:t>
            </w:r>
          </w:p>
        </w:tc>
        <w:tc>
          <w:tcPr>
            <w:tcW w:w="992" w:type="dxa"/>
            <w:vAlign w:val="center"/>
          </w:tcPr>
          <w:p w14:paraId="1F0A709C" w14:textId="77777777" w:rsidR="00493DF6" w:rsidRPr="00510FC8" w:rsidRDefault="00493DF6" w:rsidP="0083192D">
            <w:pPr>
              <w:pStyle w:val="BodyTextFirstIndent"/>
              <w:jc w:val="center"/>
              <w:rPr>
                <w:b/>
                <w:bCs/>
                <w:sz w:val="22"/>
                <w:szCs w:val="22"/>
              </w:rPr>
            </w:pPr>
            <w:r w:rsidRPr="39A8B984">
              <w:rPr>
                <w:b/>
                <w:bCs/>
                <w:sz w:val="22"/>
                <w:szCs w:val="22"/>
              </w:rPr>
              <w:t>DANH MỤC  CÔNG TÁC</w:t>
            </w:r>
          </w:p>
        </w:tc>
        <w:tc>
          <w:tcPr>
            <w:tcW w:w="850" w:type="dxa"/>
            <w:vAlign w:val="center"/>
          </w:tcPr>
          <w:p w14:paraId="6E8EC079" w14:textId="77777777" w:rsidR="00493DF6" w:rsidRPr="00510FC8" w:rsidRDefault="00493DF6" w:rsidP="0083192D">
            <w:pPr>
              <w:pStyle w:val="BodyTextFirstIndent"/>
              <w:jc w:val="center"/>
              <w:rPr>
                <w:b/>
                <w:bCs/>
                <w:sz w:val="22"/>
                <w:szCs w:val="22"/>
              </w:rPr>
            </w:pPr>
            <w:r w:rsidRPr="39A8B984">
              <w:rPr>
                <w:b/>
                <w:bCs/>
                <w:sz w:val="22"/>
                <w:szCs w:val="22"/>
              </w:rPr>
              <w:t>ĐƠN VỊ TÍNH</w:t>
            </w:r>
          </w:p>
        </w:tc>
        <w:tc>
          <w:tcPr>
            <w:tcW w:w="1134" w:type="dxa"/>
            <w:vAlign w:val="center"/>
          </w:tcPr>
          <w:p w14:paraId="757ADDD0" w14:textId="77777777" w:rsidR="00493DF6" w:rsidRPr="00510FC8" w:rsidRDefault="00493DF6" w:rsidP="0083192D">
            <w:pPr>
              <w:pStyle w:val="BodyTextFirstIndent"/>
              <w:jc w:val="center"/>
              <w:rPr>
                <w:b/>
                <w:bCs/>
                <w:sz w:val="22"/>
                <w:szCs w:val="22"/>
              </w:rPr>
            </w:pPr>
            <w:r w:rsidRPr="39A8B984">
              <w:rPr>
                <w:b/>
                <w:bCs/>
                <w:sz w:val="22"/>
                <w:szCs w:val="22"/>
              </w:rPr>
              <w:t>SỐ BỘ PHẬN GIỐNG NHAU</w:t>
            </w:r>
          </w:p>
        </w:tc>
        <w:tc>
          <w:tcPr>
            <w:tcW w:w="993" w:type="dxa"/>
            <w:vAlign w:val="center"/>
          </w:tcPr>
          <w:p w14:paraId="059C5825" w14:textId="77777777" w:rsidR="00493DF6" w:rsidRPr="00510FC8" w:rsidRDefault="00493DF6" w:rsidP="0083192D">
            <w:pPr>
              <w:pStyle w:val="BodyTextFirstIndent"/>
              <w:jc w:val="center"/>
              <w:rPr>
                <w:b/>
                <w:bCs/>
                <w:sz w:val="22"/>
                <w:szCs w:val="22"/>
              </w:rPr>
            </w:pPr>
            <w:r w:rsidRPr="39A8B984">
              <w:rPr>
                <w:b/>
                <w:bCs/>
                <w:sz w:val="22"/>
                <w:szCs w:val="22"/>
              </w:rPr>
              <w:t>DIỄN GIẢI TÍNH TOÁN</w:t>
            </w:r>
          </w:p>
        </w:tc>
        <w:tc>
          <w:tcPr>
            <w:tcW w:w="1134" w:type="dxa"/>
            <w:vAlign w:val="center"/>
          </w:tcPr>
          <w:p w14:paraId="59EE465A" w14:textId="77777777" w:rsidR="00493DF6" w:rsidRPr="00510FC8" w:rsidRDefault="00493DF6" w:rsidP="0083192D">
            <w:pPr>
              <w:pStyle w:val="BodyTextFirstIndent"/>
              <w:jc w:val="center"/>
              <w:rPr>
                <w:b/>
                <w:bCs/>
                <w:sz w:val="22"/>
                <w:szCs w:val="22"/>
              </w:rPr>
            </w:pPr>
            <w:r w:rsidRPr="39A8B984">
              <w:rPr>
                <w:b/>
                <w:bCs/>
                <w:sz w:val="22"/>
                <w:szCs w:val="22"/>
              </w:rPr>
              <w:t>KHỐI LƯỢNG MỘT BỘ PHẬN</w:t>
            </w:r>
          </w:p>
        </w:tc>
        <w:tc>
          <w:tcPr>
            <w:tcW w:w="1559" w:type="dxa"/>
            <w:vAlign w:val="center"/>
          </w:tcPr>
          <w:p w14:paraId="250DCC67" w14:textId="77777777" w:rsidR="00493DF6" w:rsidRPr="00510FC8" w:rsidRDefault="00493DF6" w:rsidP="0083192D">
            <w:pPr>
              <w:pStyle w:val="BodyTextFirstIndent"/>
              <w:jc w:val="center"/>
              <w:rPr>
                <w:b/>
                <w:bCs/>
                <w:sz w:val="22"/>
                <w:szCs w:val="22"/>
              </w:rPr>
            </w:pPr>
            <w:r w:rsidRPr="39A8B984">
              <w:rPr>
                <w:b/>
                <w:bCs/>
                <w:sz w:val="22"/>
                <w:szCs w:val="22"/>
              </w:rPr>
              <w:t>KHỐI LƯỢNG  TOÀN BỘ</w:t>
            </w:r>
          </w:p>
        </w:tc>
        <w:tc>
          <w:tcPr>
            <w:tcW w:w="709" w:type="dxa"/>
            <w:vAlign w:val="center"/>
          </w:tcPr>
          <w:p w14:paraId="1D675FDD" w14:textId="77777777" w:rsidR="00493DF6" w:rsidRPr="00510FC8" w:rsidRDefault="00493DF6" w:rsidP="0083192D">
            <w:pPr>
              <w:pStyle w:val="BodyTextFirstIndent"/>
              <w:jc w:val="center"/>
              <w:rPr>
                <w:b/>
                <w:bCs/>
                <w:sz w:val="22"/>
                <w:szCs w:val="22"/>
              </w:rPr>
            </w:pPr>
            <w:r w:rsidRPr="39A8B984">
              <w:rPr>
                <w:b/>
                <w:bCs/>
                <w:sz w:val="22"/>
                <w:szCs w:val="22"/>
              </w:rPr>
              <w:t>GHI CHÚ</w:t>
            </w:r>
          </w:p>
        </w:tc>
      </w:tr>
      <w:tr w:rsidR="00493DF6" w:rsidRPr="00FA79B0" w14:paraId="34C936EB" w14:textId="77777777" w:rsidTr="0083192D">
        <w:tc>
          <w:tcPr>
            <w:tcW w:w="595" w:type="dxa"/>
          </w:tcPr>
          <w:p w14:paraId="1434FF92" w14:textId="77777777" w:rsidR="00493DF6" w:rsidRPr="00510FC8" w:rsidRDefault="00493DF6" w:rsidP="0083192D">
            <w:pPr>
              <w:pStyle w:val="BodyTextFirstIndent"/>
              <w:jc w:val="center"/>
              <w:rPr>
                <w:b/>
                <w:bCs/>
                <w:sz w:val="22"/>
                <w:szCs w:val="22"/>
              </w:rPr>
            </w:pPr>
            <w:r w:rsidRPr="39A8B984">
              <w:rPr>
                <w:b/>
                <w:bCs/>
                <w:sz w:val="22"/>
                <w:szCs w:val="22"/>
              </w:rPr>
              <w:t>(1)</w:t>
            </w:r>
          </w:p>
        </w:tc>
        <w:tc>
          <w:tcPr>
            <w:tcW w:w="834" w:type="dxa"/>
          </w:tcPr>
          <w:p w14:paraId="503D374A" w14:textId="77777777" w:rsidR="00493DF6" w:rsidRPr="00510FC8" w:rsidRDefault="00493DF6" w:rsidP="0083192D">
            <w:pPr>
              <w:pStyle w:val="BodyTextFirstIndent"/>
              <w:jc w:val="center"/>
              <w:rPr>
                <w:b/>
                <w:bCs/>
                <w:sz w:val="22"/>
                <w:szCs w:val="22"/>
              </w:rPr>
            </w:pPr>
            <w:r w:rsidRPr="39A8B984">
              <w:rPr>
                <w:b/>
                <w:bCs/>
                <w:sz w:val="22"/>
                <w:szCs w:val="22"/>
              </w:rPr>
              <w:t>(2)</w:t>
            </w:r>
          </w:p>
        </w:tc>
        <w:tc>
          <w:tcPr>
            <w:tcW w:w="982" w:type="dxa"/>
          </w:tcPr>
          <w:p w14:paraId="577EF503" w14:textId="77777777" w:rsidR="00493DF6" w:rsidRPr="00510FC8" w:rsidRDefault="00493DF6" w:rsidP="0083192D">
            <w:pPr>
              <w:pStyle w:val="BodyTextFirstIndent"/>
              <w:jc w:val="center"/>
              <w:rPr>
                <w:b/>
                <w:bCs/>
                <w:sz w:val="22"/>
                <w:szCs w:val="22"/>
              </w:rPr>
            </w:pPr>
            <w:r w:rsidRPr="39A8B984">
              <w:rPr>
                <w:b/>
                <w:bCs/>
                <w:sz w:val="22"/>
                <w:szCs w:val="22"/>
              </w:rPr>
              <w:t>(3)</w:t>
            </w:r>
          </w:p>
        </w:tc>
        <w:tc>
          <w:tcPr>
            <w:tcW w:w="992" w:type="dxa"/>
          </w:tcPr>
          <w:p w14:paraId="3C8A59D8" w14:textId="77777777" w:rsidR="00493DF6" w:rsidRPr="00510FC8" w:rsidRDefault="00493DF6" w:rsidP="0083192D">
            <w:pPr>
              <w:pStyle w:val="BodyTextFirstIndent"/>
              <w:jc w:val="center"/>
              <w:rPr>
                <w:b/>
                <w:bCs/>
                <w:sz w:val="22"/>
                <w:szCs w:val="22"/>
              </w:rPr>
            </w:pPr>
            <w:r w:rsidRPr="39A8B984">
              <w:rPr>
                <w:b/>
                <w:bCs/>
                <w:sz w:val="22"/>
                <w:szCs w:val="22"/>
              </w:rPr>
              <w:t>(4)</w:t>
            </w:r>
          </w:p>
        </w:tc>
        <w:tc>
          <w:tcPr>
            <w:tcW w:w="850" w:type="dxa"/>
          </w:tcPr>
          <w:p w14:paraId="22A58092" w14:textId="77777777" w:rsidR="00493DF6" w:rsidRPr="00510FC8" w:rsidRDefault="00493DF6" w:rsidP="0083192D">
            <w:pPr>
              <w:pStyle w:val="BodyTextFirstIndent"/>
              <w:jc w:val="center"/>
              <w:rPr>
                <w:b/>
                <w:bCs/>
                <w:sz w:val="22"/>
                <w:szCs w:val="22"/>
              </w:rPr>
            </w:pPr>
            <w:r w:rsidRPr="39A8B984">
              <w:rPr>
                <w:b/>
                <w:bCs/>
                <w:sz w:val="22"/>
                <w:szCs w:val="22"/>
              </w:rPr>
              <w:t>(5)</w:t>
            </w:r>
          </w:p>
        </w:tc>
        <w:tc>
          <w:tcPr>
            <w:tcW w:w="1134" w:type="dxa"/>
          </w:tcPr>
          <w:p w14:paraId="4242375B" w14:textId="77777777" w:rsidR="00493DF6" w:rsidRPr="00510FC8" w:rsidRDefault="00493DF6" w:rsidP="0083192D">
            <w:pPr>
              <w:pStyle w:val="BodyTextFirstIndent"/>
              <w:jc w:val="center"/>
              <w:rPr>
                <w:b/>
                <w:bCs/>
                <w:sz w:val="22"/>
                <w:szCs w:val="22"/>
              </w:rPr>
            </w:pPr>
            <w:r w:rsidRPr="39A8B984">
              <w:rPr>
                <w:b/>
                <w:bCs/>
                <w:sz w:val="22"/>
                <w:szCs w:val="22"/>
              </w:rPr>
              <w:t>(6)</w:t>
            </w:r>
          </w:p>
        </w:tc>
        <w:tc>
          <w:tcPr>
            <w:tcW w:w="993" w:type="dxa"/>
          </w:tcPr>
          <w:p w14:paraId="0152817E" w14:textId="77777777" w:rsidR="00493DF6" w:rsidRPr="00510FC8" w:rsidRDefault="00493DF6" w:rsidP="0083192D">
            <w:pPr>
              <w:pStyle w:val="BodyTextFirstIndent"/>
              <w:jc w:val="center"/>
              <w:rPr>
                <w:b/>
                <w:bCs/>
                <w:sz w:val="22"/>
                <w:szCs w:val="22"/>
              </w:rPr>
            </w:pPr>
            <w:r w:rsidRPr="39A8B984">
              <w:rPr>
                <w:b/>
                <w:bCs/>
                <w:sz w:val="22"/>
                <w:szCs w:val="22"/>
              </w:rPr>
              <w:t>(7)</w:t>
            </w:r>
          </w:p>
        </w:tc>
        <w:tc>
          <w:tcPr>
            <w:tcW w:w="1134" w:type="dxa"/>
          </w:tcPr>
          <w:p w14:paraId="553E73AC" w14:textId="77777777" w:rsidR="00493DF6" w:rsidRPr="00510FC8" w:rsidRDefault="00493DF6" w:rsidP="0083192D">
            <w:pPr>
              <w:pStyle w:val="BodyTextFirstIndent"/>
              <w:jc w:val="center"/>
              <w:rPr>
                <w:b/>
                <w:bCs/>
                <w:sz w:val="22"/>
                <w:szCs w:val="22"/>
              </w:rPr>
            </w:pPr>
            <w:r w:rsidRPr="39A8B984">
              <w:rPr>
                <w:b/>
                <w:bCs/>
                <w:sz w:val="22"/>
                <w:szCs w:val="22"/>
              </w:rPr>
              <w:t>(8)</w:t>
            </w:r>
          </w:p>
        </w:tc>
        <w:tc>
          <w:tcPr>
            <w:tcW w:w="1559" w:type="dxa"/>
          </w:tcPr>
          <w:p w14:paraId="57E87077" w14:textId="77777777" w:rsidR="00493DF6" w:rsidRPr="00510FC8" w:rsidRDefault="00493DF6" w:rsidP="0083192D">
            <w:pPr>
              <w:pStyle w:val="BodyTextFirstIndent"/>
              <w:jc w:val="center"/>
              <w:rPr>
                <w:b/>
                <w:bCs/>
                <w:sz w:val="22"/>
                <w:szCs w:val="22"/>
              </w:rPr>
            </w:pPr>
            <w:r w:rsidRPr="39A8B984">
              <w:rPr>
                <w:b/>
                <w:bCs/>
                <w:sz w:val="22"/>
                <w:szCs w:val="22"/>
              </w:rPr>
              <w:t>(9)=(6) x (8)</w:t>
            </w:r>
          </w:p>
        </w:tc>
        <w:tc>
          <w:tcPr>
            <w:tcW w:w="709" w:type="dxa"/>
          </w:tcPr>
          <w:p w14:paraId="0B2F6884" w14:textId="77777777" w:rsidR="00493DF6" w:rsidRPr="00510FC8" w:rsidRDefault="00493DF6" w:rsidP="0083192D">
            <w:pPr>
              <w:pStyle w:val="BodyTextFirstIndent"/>
              <w:jc w:val="center"/>
              <w:rPr>
                <w:b/>
                <w:bCs/>
                <w:sz w:val="22"/>
                <w:szCs w:val="22"/>
              </w:rPr>
            </w:pPr>
            <w:r w:rsidRPr="39A8B984">
              <w:rPr>
                <w:b/>
                <w:bCs/>
                <w:sz w:val="22"/>
                <w:szCs w:val="22"/>
              </w:rPr>
              <w:t>(10)</w:t>
            </w:r>
          </w:p>
        </w:tc>
      </w:tr>
      <w:tr w:rsidR="00493DF6" w:rsidRPr="00FA79B0" w14:paraId="1E4E1045" w14:textId="77777777" w:rsidTr="0083192D">
        <w:tc>
          <w:tcPr>
            <w:tcW w:w="595" w:type="dxa"/>
          </w:tcPr>
          <w:p w14:paraId="264C9A3B" w14:textId="77777777" w:rsidR="00493DF6" w:rsidRPr="00FA79B0" w:rsidRDefault="00493DF6" w:rsidP="0083192D">
            <w:pPr>
              <w:pStyle w:val="BodyTextFirstIndent"/>
              <w:rPr>
                <w:bCs/>
                <w:szCs w:val="24"/>
              </w:rPr>
            </w:pPr>
          </w:p>
        </w:tc>
        <w:tc>
          <w:tcPr>
            <w:tcW w:w="834" w:type="dxa"/>
          </w:tcPr>
          <w:p w14:paraId="63C5A080" w14:textId="77777777" w:rsidR="00493DF6" w:rsidRPr="00FA79B0" w:rsidRDefault="00493DF6" w:rsidP="0083192D">
            <w:pPr>
              <w:pStyle w:val="BodyTextFirstIndent"/>
              <w:rPr>
                <w:bCs/>
                <w:szCs w:val="24"/>
              </w:rPr>
            </w:pPr>
          </w:p>
        </w:tc>
        <w:tc>
          <w:tcPr>
            <w:tcW w:w="982" w:type="dxa"/>
          </w:tcPr>
          <w:p w14:paraId="2FAB2AE3" w14:textId="77777777" w:rsidR="00493DF6" w:rsidRPr="00FA79B0" w:rsidRDefault="00493DF6" w:rsidP="0083192D">
            <w:pPr>
              <w:pStyle w:val="BodyTextFirstIndent"/>
              <w:rPr>
                <w:bCs/>
                <w:szCs w:val="24"/>
              </w:rPr>
            </w:pPr>
          </w:p>
        </w:tc>
        <w:tc>
          <w:tcPr>
            <w:tcW w:w="992" w:type="dxa"/>
          </w:tcPr>
          <w:p w14:paraId="54991EE1" w14:textId="77777777" w:rsidR="00493DF6" w:rsidRPr="00FA79B0" w:rsidRDefault="00493DF6" w:rsidP="0083192D">
            <w:pPr>
              <w:pStyle w:val="BodyTextFirstIndent"/>
              <w:rPr>
                <w:bCs/>
                <w:szCs w:val="24"/>
              </w:rPr>
            </w:pPr>
          </w:p>
        </w:tc>
        <w:tc>
          <w:tcPr>
            <w:tcW w:w="850" w:type="dxa"/>
          </w:tcPr>
          <w:p w14:paraId="11428478" w14:textId="77777777" w:rsidR="00493DF6" w:rsidRPr="00FA79B0" w:rsidRDefault="00493DF6" w:rsidP="0083192D">
            <w:pPr>
              <w:pStyle w:val="BodyTextFirstIndent"/>
              <w:rPr>
                <w:bCs/>
                <w:szCs w:val="24"/>
              </w:rPr>
            </w:pPr>
          </w:p>
        </w:tc>
        <w:tc>
          <w:tcPr>
            <w:tcW w:w="1134" w:type="dxa"/>
          </w:tcPr>
          <w:p w14:paraId="3FE0A432" w14:textId="77777777" w:rsidR="00493DF6" w:rsidRPr="00FA79B0" w:rsidRDefault="00493DF6" w:rsidP="0083192D">
            <w:pPr>
              <w:pStyle w:val="BodyTextFirstIndent"/>
              <w:rPr>
                <w:bCs/>
                <w:szCs w:val="24"/>
              </w:rPr>
            </w:pPr>
          </w:p>
        </w:tc>
        <w:tc>
          <w:tcPr>
            <w:tcW w:w="993" w:type="dxa"/>
          </w:tcPr>
          <w:p w14:paraId="2807D946" w14:textId="77777777" w:rsidR="00493DF6" w:rsidRPr="00FA79B0" w:rsidRDefault="00493DF6" w:rsidP="0083192D">
            <w:pPr>
              <w:pStyle w:val="BodyTextFirstIndent"/>
              <w:rPr>
                <w:bCs/>
                <w:szCs w:val="24"/>
              </w:rPr>
            </w:pPr>
          </w:p>
        </w:tc>
        <w:tc>
          <w:tcPr>
            <w:tcW w:w="1134" w:type="dxa"/>
          </w:tcPr>
          <w:p w14:paraId="5027145E" w14:textId="77777777" w:rsidR="00493DF6" w:rsidRPr="00FA79B0" w:rsidRDefault="00493DF6" w:rsidP="0083192D">
            <w:pPr>
              <w:pStyle w:val="BodyTextFirstIndent"/>
              <w:rPr>
                <w:bCs/>
                <w:szCs w:val="24"/>
              </w:rPr>
            </w:pPr>
          </w:p>
        </w:tc>
        <w:tc>
          <w:tcPr>
            <w:tcW w:w="1559" w:type="dxa"/>
          </w:tcPr>
          <w:p w14:paraId="06452DFF" w14:textId="77777777" w:rsidR="00493DF6" w:rsidRPr="00FA79B0" w:rsidRDefault="00493DF6" w:rsidP="0083192D">
            <w:pPr>
              <w:pStyle w:val="BodyTextFirstIndent"/>
              <w:rPr>
                <w:bCs/>
                <w:szCs w:val="24"/>
              </w:rPr>
            </w:pPr>
          </w:p>
        </w:tc>
        <w:tc>
          <w:tcPr>
            <w:tcW w:w="709" w:type="dxa"/>
          </w:tcPr>
          <w:p w14:paraId="27024CEE" w14:textId="77777777" w:rsidR="00493DF6" w:rsidRPr="00FA79B0" w:rsidRDefault="00493DF6" w:rsidP="0083192D">
            <w:pPr>
              <w:pStyle w:val="BodyTextFirstIndent"/>
              <w:rPr>
                <w:bCs/>
                <w:szCs w:val="24"/>
              </w:rPr>
            </w:pPr>
          </w:p>
        </w:tc>
      </w:tr>
      <w:tr w:rsidR="00493DF6" w:rsidRPr="00FA79B0" w14:paraId="488DABBD" w14:textId="77777777" w:rsidTr="0083192D">
        <w:tc>
          <w:tcPr>
            <w:tcW w:w="595" w:type="dxa"/>
          </w:tcPr>
          <w:p w14:paraId="33D2D752" w14:textId="77777777" w:rsidR="00493DF6" w:rsidRPr="00FA79B0" w:rsidRDefault="00493DF6" w:rsidP="0083192D">
            <w:pPr>
              <w:pStyle w:val="BodyTextFirstIndent"/>
              <w:rPr>
                <w:bCs/>
                <w:szCs w:val="24"/>
              </w:rPr>
            </w:pPr>
          </w:p>
        </w:tc>
        <w:tc>
          <w:tcPr>
            <w:tcW w:w="834" w:type="dxa"/>
          </w:tcPr>
          <w:p w14:paraId="3A9B3DBB" w14:textId="77777777" w:rsidR="00493DF6" w:rsidRPr="00FA79B0" w:rsidRDefault="00493DF6" w:rsidP="0083192D">
            <w:pPr>
              <w:pStyle w:val="BodyTextFirstIndent"/>
              <w:rPr>
                <w:bCs/>
                <w:szCs w:val="24"/>
              </w:rPr>
            </w:pPr>
          </w:p>
        </w:tc>
        <w:tc>
          <w:tcPr>
            <w:tcW w:w="982" w:type="dxa"/>
          </w:tcPr>
          <w:p w14:paraId="709BF9B6" w14:textId="77777777" w:rsidR="00493DF6" w:rsidRPr="00FA79B0" w:rsidRDefault="00493DF6" w:rsidP="0083192D">
            <w:pPr>
              <w:pStyle w:val="BodyTextFirstIndent"/>
              <w:rPr>
                <w:bCs/>
                <w:szCs w:val="24"/>
              </w:rPr>
            </w:pPr>
          </w:p>
        </w:tc>
        <w:tc>
          <w:tcPr>
            <w:tcW w:w="992" w:type="dxa"/>
          </w:tcPr>
          <w:p w14:paraId="2AC79F99" w14:textId="77777777" w:rsidR="00493DF6" w:rsidRPr="00FA79B0" w:rsidRDefault="00493DF6" w:rsidP="0083192D">
            <w:pPr>
              <w:pStyle w:val="BodyTextFirstIndent"/>
              <w:rPr>
                <w:bCs/>
                <w:szCs w:val="24"/>
              </w:rPr>
            </w:pPr>
          </w:p>
        </w:tc>
        <w:tc>
          <w:tcPr>
            <w:tcW w:w="850" w:type="dxa"/>
          </w:tcPr>
          <w:p w14:paraId="47427A63" w14:textId="77777777" w:rsidR="00493DF6" w:rsidRPr="00FA79B0" w:rsidRDefault="00493DF6" w:rsidP="0083192D">
            <w:pPr>
              <w:pStyle w:val="BodyTextFirstIndent"/>
              <w:rPr>
                <w:bCs/>
                <w:szCs w:val="24"/>
              </w:rPr>
            </w:pPr>
          </w:p>
        </w:tc>
        <w:tc>
          <w:tcPr>
            <w:tcW w:w="1134" w:type="dxa"/>
          </w:tcPr>
          <w:p w14:paraId="5C5DFE95" w14:textId="77777777" w:rsidR="00493DF6" w:rsidRPr="00FA79B0" w:rsidRDefault="00493DF6" w:rsidP="0083192D">
            <w:pPr>
              <w:pStyle w:val="BodyTextFirstIndent"/>
              <w:rPr>
                <w:bCs/>
                <w:szCs w:val="24"/>
              </w:rPr>
            </w:pPr>
          </w:p>
        </w:tc>
        <w:tc>
          <w:tcPr>
            <w:tcW w:w="993" w:type="dxa"/>
          </w:tcPr>
          <w:p w14:paraId="1CFC7312" w14:textId="77777777" w:rsidR="00493DF6" w:rsidRPr="00FA79B0" w:rsidRDefault="00493DF6" w:rsidP="0083192D">
            <w:pPr>
              <w:pStyle w:val="BodyTextFirstIndent"/>
              <w:rPr>
                <w:bCs/>
                <w:szCs w:val="24"/>
              </w:rPr>
            </w:pPr>
          </w:p>
        </w:tc>
        <w:tc>
          <w:tcPr>
            <w:tcW w:w="1134" w:type="dxa"/>
          </w:tcPr>
          <w:p w14:paraId="1BD74452" w14:textId="77777777" w:rsidR="00493DF6" w:rsidRPr="00FA79B0" w:rsidRDefault="00493DF6" w:rsidP="0083192D">
            <w:pPr>
              <w:pStyle w:val="BodyTextFirstIndent"/>
              <w:rPr>
                <w:bCs/>
                <w:szCs w:val="24"/>
              </w:rPr>
            </w:pPr>
          </w:p>
        </w:tc>
        <w:tc>
          <w:tcPr>
            <w:tcW w:w="1559" w:type="dxa"/>
          </w:tcPr>
          <w:p w14:paraId="2C64BBE8" w14:textId="77777777" w:rsidR="00493DF6" w:rsidRPr="00FA79B0" w:rsidRDefault="00493DF6" w:rsidP="0083192D">
            <w:pPr>
              <w:pStyle w:val="BodyTextFirstIndent"/>
              <w:rPr>
                <w:bCs/>
                <w:szCs w:val="24"/>
              </w:rPr>
            </w:pPr>
          </w:p>
        </w:tc>
        <w:tc>
          <w:tcPr>
            <w:tcW w:w="709" w:type="dxa"/>
          </w:tcPr>
          <w:p w14:paraId="2F897D03" w14:textId="77777777" w:rsidR="00493DF6" w:rsidRPr="00FA79B0" w:rsidRDefault="00493DF6" w:rsidP="0083192D">
            <w:pPr>
              <w:pStyle w:val="BodyTextFirstIndent"/>
              <w:rPr>
                <w:bCs/>
                <w:szCs w:val="24"/>
              </w:rPr>
            </w:pPr>
          </w:p>
        </w:tc>
      </w:tr>
    </w:tbl>
    <w:p w14:paraId="7E024EB8" w14:textId="77777777" w:rsidR="00493DF6" w:rsidRPr="00FA79B0" w:rsidRDefault="00493DF6" w:rsidP="00493DF6">
      <w:pPr>
        <w:ind w:left="-567"/>
        <w:rPr>
          <w:b/>
          <w:sz w:val="24"/>
          <w:szCs w:val="24"/>
        </w:rPr>
      </w:pPr>
    </w:p>
    <w:tbl>
      <w:tblPr>
        <w:tblW w:w="9072" w:type="dxa"/>
        <w:tblLook w:val="04A0" w:firstRow="1" w:lastRow="0" w:firstColumn="1" w:lastColumn="0" w:noHBand="0" w:noVBand="1"/>
      </w:tblPr>
      <w:tblGrid>
        <w:gridCol w:w="3645"/>
        <w:gridCol w:w="5427"/>
      </w:tblGrid>
      <w:tr w:rsidR="00493DF6" w:rsidRPr="00937869" w14:paraId="6F5F9962" w14:textId="77777777" w:rsidTr="0083192D">
        <w:tc>
          <w:tcPr>
            <w:tcW w:w="3645" w:type="dxa"/>
          </w:tcPr>
          <w:p w14:paraId="3992D99D" w14:textId="77777777" w:rsidR="00493DF6" w:rsidRPr="00937869" w:rsidRDefault="00493DF6" w:rsidP="0083192D">
            <w:pPr>
              <w:jc w:val="center"/>
              <w:rPr>
                <w:rFonts w:ascii="Times New Roman" w:hAnsi="Times New Roman" w:cs="Times New Roman"/>
                <w:b/>
              </w:rPr>
            </w:pPr>
            <w:r w:rsidRPr="00937869">
              <w:rPr>
                <w:rFonts w:ascii="Times New Roman" w:hAnsi="Times New Roman" w:cs="Times New Roman"/>
                <w:b/>
              </w:rPr>
              <w:t>Người thực hiện</w:t>
            </w:r>
          </w:p>
        </w:tc>
        <w:tc>
          <w:tcPr>
            <w:tcW w:w="5427" w:type="dxa"/>
          </w:tcPr>
          <w:p w14:paraId="51B31DBF" w14:textId="77777777" w:rsidR="00493DF6" w:rsidRPr="00937869" w:rsidRDefault="00493DF6" w:rsidP="0083192D">
            <w:pPr>
              <w:jc w:val="center"/>
              <w:rPr>
                <w:rFonts w:ascii="Times New Roman" w:hAnsi="Times New Roman" w:cs="Times New Roman"/>
                <w:b/>
              </w:rPr>
            </w:pPr>
            <w:r w:rsidRPr="00937869">
              <w:rPr>
                <w:rFonts w:ascii="Times New Roman" w:hAnsi="Times New Roman" w:cs="Times New Roman"/>
                <w:b/>
              </w:rPr>
              <w:t>Người chủ trì</w:t>
            </w:r>
          </w:p>
          <w:p w14:paraId="5F890DB0" w14:textId="77777777" w:rsidR="00493DF6" w:rsidRPr="00937869" w:rsidRDefault="00493DF6" w:rsidP="0083192D">
            <w:pPr>
              <w:jc w:val="center"/>
              <w:rPr>
                <w:rFonts w:ascii="Times New Roman" w:hAnsi="Times New Roman" w:cs="Times New Roman"/>
                <w:b/>
              </w:rPr>
            </w:pPr>
          </w:p>
          <w:p w14:paraId="27DF08F5" w14:textId="77777777" w:rsidR="00493DF6" w:rsidRPr="00937869" w:rsidRDefault="00493DF6" w:rsidP="0083192D">
            <w:pPr>
              <w:jc w:val="center"/>
              <w:rPr>
                <w:rFonts w:ascii="Times New Roman" w:hAnsi="Times New Roman" w:cs="Times New Roman"/>
                <w:b/>
              </w:rPr>
            </w:pPr>
          </w:p>
          <w:p w14:paraId="09752D82" w14:textId="0BD9CDE3" w:rsidR="00493DF6" w:rsidRPr="00937869" w:rsidRDefault="00493DF6" w:rsidP="0083192D">
            <w:pPr>
              <w:jc w:val="center"/>
              <w:rPr>
                <w:rFonts w:ascii="Times New Roman" w:hAnsi="Times New Roman" w:cs="Times New Roman"/>
                <w:b/>
                <w:bCs/>
              </w:rPr>
            </w:pPr>
          </w:p>
        </w:tc>
      </w:tr>
    </w:tbl>
    <w:p w14:paraId="418C378B" w14:textId="77777777" w:rsidR="00493DF6" w:rsidRPr="00937869" w:rsidRDefault="00493DF6" w:rsidP="008A03D9">
      <w:pPr>
        <w:jc w:val="both"/>
        <w:rPr>
          <w:rFonts w:ascii="Times New Roman" w:hAnsi="Times New Roman" w:cs="Times New Roman"/>
          <w:b/>
        </w:rPr>
      </w:pPr>
      <w:r w:rsidRPr="00937869">
        <w:rPr>
          <w:rFonts w:ascii="Times New Roman" w:hAnsi="Times New Roman" w:cs="Times New Roman"/>
          <w:b/>
          <w:u w:val="single"/>
        </w:rPr>
        <w:t>Ghi chú</w:t>
      </w:r>
      <w:r w:rsidRPr="00937869">
        <w:rPr>
          <w:rFonts w:ascii="Times New Roman" w:hAnsi="Times New Roman" w:cs="Times New Roman"/>
          <w:b/>
        </w:rPr>
        <w:t xml:space="preserve">: </w:t>
      </w:r>
    </w:p>
    <w:p w14:paraId="3B3B9B8D" w14:textId="5E885E63" w:rsidR="00493DF6" w:rsidRPr="00937869" w:rsidRDefault="00493DF6" w:rsidP="008A03D9">
      <w:pPr>
        <w:spacing w:line="240" w:lineRule="auto"/>
        <w:jc w:val="both"/>
        <w:rPr>
          <w:rFonts w:ascii="Times New Roman" w:hAnsi="Times New Roman" w:cs="Times New Roman"/>
        </w:rPr>
      </w:pPr>
      <w:r w:rsidRPr="00937869">
        <w:rPr>
          <w:rFonts w:ascii="Times New Roman" w:hAnsi="Times New Roman" w:cs="Times New Roman"/>
        </w:rPr>
        <w:t xml:space="preserve">- Danh mục công tác ở cột (4), đơn vị tính ở cột (5) được lập theo các hướng dẫn nêu tại </w:t>
      </w:r>
      <w:r w:rsidRPr="00C952CF">
        <w:rPr>
          <w:rFonts w:ascii="Times New Roman" w:hAnsi="Times New Roman" w:cs="Times New Roman"/>
        </w:rPr>
        <w:t xml:space="preserve">Điểm </w:t>
      </w:r>
      <w:r w:rsidR="00C952CF" w:rsidRPr="00C952CF">
        <w:rPr>
          <w:rFonts w:ascii="Times New Roman" w:hAnsi="Times New Roman" w:cs="Times New Roman"/>
        </w:rPr>
        <w:t>b</w:t>
      </w:r>
      <w:r w:rsidRPr="00C952CF">
        <w:rPr>
          <w:rFonts w:ascii="Times New Roman" w:hAnsi="Times New Roman" w:cs="Times New Roman"/>
        </w:rPr>
        <w:t xml:space="preserve">, </w:t>
      </w:r>
      <w:r w:rsidR="00F75868">
        <w:rPr>
          <w:rFonts w:ascii="Times New Roman" w:hAnsi="Times New Roman" w:cs="Times New Roman"/>
        </w:rPr>
        <w:t>đ</w:t>
      </w:r>
      <w:r w:rsidRPr="00C952CF">
        <w:rPr>
          <w:rFonts w:ascii="Times New Roman" w:hAnsi="Times New Roman" w:cs="Times New Roman"/>
        </w:rPr>
        <w:t xml:space="preserve"> </w:t>
      </w:r>
      <w:r w:rsidR="00630C95">
        <w:rPr>
          <w:rFonts w:ascii="Times New Roman" w:hAnsi="Times New Roman" w:cs="Times New Roman"/>
        </w:rPr>
        <w:t>Mục</w:t>
      </w:r>
      <w:r w:rsidRPr="00C952CF">
        <w:rPr>
          <w:rFonts w:ascii="Times New Roman" w:hAnsi="Times New Roman" w:cs="Times New Roman"/>
        </w:rPr>
        <w:t xml:space="preserve"> </w:t>
      </w:r>
      <w:r w:rsidR="00C952CF" w:rsidRPr="00C952CF">
        <w:rPr>
          <w:rFonts w:ascii="Times New Roman" w:hAnsi="Times New Roman" w:cs="Times New Roman"/>
        </w:rPr>
        <w:t>2</w:t>
      </w:r>
      <w:r w:rsidRPr="00C952CF">
        <w:rPr>
          <w:rFonts w:ascii="Times New Roman" w:hAnsi="Times New Roman" w:cs="Times New Roman"/>
        </w:rPr>
        <w:t xml:space="preserve">.   </w:t>
      </w:r>
    </w:p>
    <w:p w14:paraId="78CB31B5" w14:textId="77777777" w:rsidR="00493DF6" w:rsidRPr="00937869" w:rsidRDefault="00493DF6" w:rsidP="008A03D9">
      <w:pPr>
        <w:tabs>
          <w:tab w:val="left" w:pos="737"/>
        </w:tabs>
        <w:spacing w:line="240" w:lineRule="auto"/>
        <w:jc w:val="both"/>
        <w:rPr>
          <w:rFonts w:ascii="Times New Roman" w:hAnsi="Times New Roman" w:cs="Times New Roman"/>
        </w:rPr>
      </w:pPr>
      <w:r w:rsidRPr="00937869">
        <w:rPr>
          <w:rFonts w:ascii="Times New Roman" w:hAnsi="Times New Roman" w:cs="Times New Roman"/>
        </w:rPr>
        <w:t>- Tại cột Diễn giải tính toán (cột 7): cần ghi rõ chi tiết cơ sở đưa ra các khối lượng, công thức xác định,…</w:t>
      </w:r>
    </w:p>
    <w:p w14:paraId="263EE384" w14:textId="77777777" w:rsidR="00493DF6" w:rsidRPr="00937869" w:rsidRDefault="00493DF6" w:rsidP="008A03D9">
      <w:pPr>
        <w:spacing w:line="240" w:lineRule="auto"/>
        <w:jc w:val="both"/>
        <w:rPr>
          <w:rFonts w:ascii="Times New Roman" w:hAnsi="Times New Roman" w:cs="Times New Roman"/>
        </w:rPr>
      </w:pPr>
      <w:r w:rsidRPr="00937869">
        <w:rPr>
          <w:rFonts w:ascii="Times New Roman" w:hAnsi="Times New Roman" w:cs="Times New Roman"/>
        </w:rPr>
        <w:t>- Cột (10) dành cho các ghi chú cần thuyết minh làm rõ về các đặc điểm, mô tả khoản mục công việc cần lưu ý khi thực hiện đo bóc, xác định chi phí, áp đơn giá cho công tác…</w:t>
      </w:r>
    </w:p>
    <w:p w14:paraId="7726EEC0" w14:textId="0089984B" w:rsidR="00962086" w:rsidRPr="00CA5D62" w:rsidRDefault="00CA5D62" w:rsidP="00CA5D62">
      <w:pPr>
        <w:spacing w:line="240" w:lineRule="auto"/>
        <w:jc w:val="both"/>
        <w:rPr>
          <w:rFonts w:ascii="Times New Roman" w:hAnsi="Times New Roman" w:cs="Times New Roman"/>
        </w:rPr>
      </w:pPr>
      <w:r w:rsidRPr="00CA5D62">
        <w:rPr>
          <w:rFonts w:ascii="Times New Roman" w:hAnsi="Times New Roman" w:cs="Times New Roman"/>
        </w:rPr>
        <w:t xml:space="preserve">- Các ký hiệu dùng trong Bảng chi tiết khối lượng phải phù hợp với ký hiệu đã thể hiện trong bản vẽ thiết kế. Các khối lượng theo thống kê của thiết kế thì phải </w:t>
      </w:r>
      <w:r w:rsidR="00354330">
        <w:rPr>
          <w:rFonts w:ascii="Times New Roman" w:hAnsi="Times New Roman" w:cs="Times New Roman"/>
        </w:rPr>
        <w:t>chỉ</w:t>
      </w:r>
      <w:r w:rsidRPr="00CA5D62">
        <w:rPr>
          <w:rFonts w:ascii="Times New Roman" w:hAnsi="Times New Roman" w:cs="Times New Roman"/>
        </w:rPr>
        <w:t xml:space="preserve"> rõ số hiệu của bản vẽ thiết kế có thống kê đó</w:t>
      </w:r>
      <w:r>
        <w:rPr>
          <w:rFonts w:ascii="Times New Roman" w:hAnsi="Times New Roman" w:cs="Times New Roman"/>
        </w:rPr>
        <w:t>.</w:t>
      </w:r>
    </w:p>
    <w:p w14:paraId="07B52A7B" w14:textId="77777777" w:rsidR="00962086" w:rsidRDefault="00962086" w:rsidP="00B31EEF">
      <w:pPr>
        <w:spacing w:before="120" w:after="0" w:line="240" w:lineRule="auto"/>
        <w:ind w:firstLine="720"/>
        <w:jc w:val="both"/>
        <w:rPr>
          <w:rFonts w:ascii="Times New Roman" w:hAnsi="Times New Roman" w:cs="Times New Roman"/>
          <w:b/>
          <w:bCs/>
          <w:sz w:val="28"/>
          <w:szCs w:val="28"/>
        </w:rPr>
      </w:pPr>
    </w:p>
    <w:p w14:paraId="4C3C9C7A" w14:textId="77777777" w:rsidR="00C238D5" w:rsidRDefault="00C238D5">
      <w:pPr>
        <w:rPr>
          <w:rFonts w:ascii="Times New Roman" w:hAnsi="Times New Roman" w:cs="Times New Roman"/>
          <w:b/>
          <w:bCs/>
          <w:sz w:val="28"/>
          <w:szCs w:val="28"/>
        </w:rPr>
      </w:pPr>
      <w:r>
        <w:rPr>
          <w:rFonts w:ascii="Times New Roman" w:hAnsi="Times New Roman" w:cs="Times New Roman"/>
          <w:b/>
          <w:bCs/>
          <w:sz w:val="28"/>
          <w:szCs w:val="28"/>
        </w:rPr>
        <w:br w:type="page"/>
      </w:r>
    </w:p>
    <w:p w14:paraId="4CAC5BA2" w14:textId="77777777" w:rsidR="00900667" w:rsidRPr="00CB0C95" w:rsidRDefault="00900667" w:rsidP="00AE6763">
      <w:pPr>
        <w:spacing w:before="120" w:after="0" w:line="240" w:lineRule="auto"/>
        <w:ind w:firstLine="720"/>
        <w:jc w:val="both"/>
        <w:rPr>
          <w:rFonts w:ascii="Times New Roman" w:hAnsi="Times New Roman" w:cs="Times New Roman"/>
          <w:sz w:val="28"/>
          <w:szCs w:val="28"/>
          <w:lang w:val="vi-VN"/>
        </w:rPr>
      </w:pPr>
    </w:p>
    <w:sectPr w:rsidR="00900667" w:rsidRPr="00CB0C95" w:rsidSect="006F67E6">
      <w:footerReference w:type="default" r:id="rId9"/>
      <w:pgSz w:w="12240" w:h="15840"/>
      <w:pgMar w:top="1134" w:right="1134" w:bottom="1134" w:left="1418" w:header="680" w:footer="567"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00D24C" w14:textId="77777777" w:rsidR="003517BB" w:rsidRDefault="003517BB" w:rsidP="00E07DA5">
      <w:pPr>
        <w:spacing w:after="0" w:line="240" w:lineRule="auto"/>
      </w:pPr>
      <w:r>
        <w:separator/>
      </w:r>
    </w:p>
  </w:endnote>
  <w:endnote w:type="continuationSeparator" w:id="0">
    <w:p w14:paraId="5E833799" w14:textId="77777777" w:rsidR="003517BB" w:rsidRDefault="003517BB" w:rsidP="00E07D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B8E353" w14:textId="468E7C08" w:rsidR="006F67E6" w:rsidRDefault="006F67E6">
    <w:pPr>
      <w:pStyle w:val="Footer"/>
      <w:tabs>
        <w:tab w:val="clear" w:pos="4680"/>
        <w:tab w:val="clear" w:pos="9360"/>
      </w:tabs>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9B36DE">
      <w:rPr>
        <w:caps/>
        <w:noProof/>
        <w:color w:val="4472C4" w:themeColor="accent1"/>
      </w:rPr>
      <w:t>2</w:t>
    </w:r>
    <w:r>
      <w:rPr>
        <w:caps/>
        <w:noProof/>
        <w:color w:val="4472C4" w:themeColor="accent1"/>
      </w:rPr>
      <w:fldChar w:fldCharType="end"/>
    </w:r>
  </w:p>
  <w:p w14:paraId="743B4A46" w14:textId="77777777" w:rsidR="00E07DA5" w:rsidRDefault="00E07DA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D1F167" w14:textId="77777777" w:rsidR="003517BB" w:rsidRDefault="003517BB" w:rsidP="00E07DA5">
      <w:pPr>
        <w:spacing w:after="0" w:line="240" w:lineRule="auto"/>
      </w:pPr>
      <w:r>
        <w:separator/>
      </w:r>
    </w:p>
  </w:footnote>
  <w:footnote w:type="continuationSeparator" w:id="0">
    <w:p w14:paraId="5CF161F2" w14:textId="77777777" w:rsidR="003517BB" w:rsidRDefault="003517BB" w:rsidP="00E07DA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31B57"/>
    <w:multiLevelType w:val="multilevel"/>
    <w:tmpl w:val="3CBA31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F43BA5"/>
    <w:multiLevelType w:val="multilevel"/>
    <w:tmpl w:val="C6DEC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5065831"/>
    <w:multiLevelType w:val="multilevel"/>
    <w:tmpl w:val="360239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282AB4"/>
    <w:multiLevelType w:val="multilevel"/>
    <w:tmpl w:val="0AE8A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F3276D"/>
    <w:multiLevelType w:val="multilevel"/>
    <w:tmpl w:val="6B2E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8BC4FC7"/>
    <w:multiLevelType w:val="multilevel"/>
    <w:tmpl w:val="787A5B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9540D43"/>
    <w:multiLevelType w:val="multilevel"/>
    <w:tmpl w:val="08340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AA47464"/>
    <w:multiLevelType w:val="multilevel"/>
    <w:tmpl w:val="DAC8C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12F7C26"/>
    <w:multiLevelType w:val="multilevel"/>
    <w:tmpl w:val="014ADD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B7747BA"/>
    <w:multiLevelType w:val="multilevel"/>
    <w:tmpl w:val="BCCA1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B05C64"/>
    <w:multiLevelType w:val="hybridMultilevel"/>
    <w:tmpl w:val="FBB88EAC"/>
    <w:lvl w:ilvl="0" w:tplc="54D4B5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E745D01"/>
    <w:multiLevelType w:val="multilevel"/>
    <w:tmpl w:val="7194CE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F551C8E"/>
    <w:multiLevelType w:val="multilevel"/>
    <w:tmpl w:val="4D144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0D46865"/>
    <w:multiLevelType w:val="multilevel"/>
    <w:tmpl w:val="7DB03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3905380"/>
    <w:multiLevelType w:val="multilevel"/>
    <w:tmpl w:val="5F86EFE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BAB5B24"/>
    <w:multiLevelType w:val="multilevel"/>
    <w:tmpl w:val="89585E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4DF729B"/>
    <w:multiLevelType w:val="multilevel"/>
    <w:tmpl w:val="C4F8F4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51F0C11"/>
    <w:multiLevelType w:val="multilevel"/>
    <w:tmpl w:val="24843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DFF7E32"/>
    <w:multiLevelType w:val="multilevel"/>
    <w:tmpl w:val="43A0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08F4777"/>
    <w:multiLevelType w:val="multilevel"/>
    <w:tmpl w:val="5C64CA34"/>
    <w:lvl w:ilvl="0">
      <w:numFmt w:val="bullet"/>
      <w:pStyle w:val="61Bullets1"/>
      <w:suff w:val="space"/>
      <w:lvlText w:val="-"/>
      <w:lvlJc w:val="left"/>
      <w:pPr>
        <w:ind w:left="0" w:firstLine="720"/>
      </w:pPr>
      <w:rPr>
        <w:rFonts w:ascii="Times New Roman" w:hAnsi="Times New Roman" w:cs="Times New Roman" w:hint="default"/>
      </w:rPr>
    </w:lvl>
    <w:lvl w:ilvl="1">
      <w:start w:val="1"/>
      <w:numFmt w:val="bullet"/>
      <w:pStyle w:val="62Bullets2"/>
      <w:suff w:val="space"/>
      <w:lvlText w:val="+"/>
      <w:lvlJc w:val="left"/>
      <w:pPr>
        <w:ind w:left="567" w:firstLine="567"/>
      </w:pPr>
      <w:rPr>
        <w:rFonts w:ascii="Times New Roman" w:hAnsi="Times New Roman" w:cs="Times New Roman" w:hint="default"/>
      </w:rPr>
    </w:lvl>
    <w:lvl w:ilvl="2">
      <w:start w:val="1"/>
      <w:numFmt w:val="bullet"/>
      <w:lvlText w:val=""/>
      <w:lvlJc w:val="left"/>
      <w:pPr>
        <w:ind w:left="2367" w:hanging="360"/>
      </w:pPr>
      <w:rPr>
        <w:rFonts w:ascii="Wingdings" w:hAnsi="Wingdings" w:hint="default"/>
      </w:rPr>
    </w:lvl>
    <w:lvl w:ilvl="3">
      <w:start w:val="1"/>
      <w:numFmt w:val="bullet"/>
      <w:lvlText w:val=""/>
      <w:lvlJc w:val="left"/>
      <w:pPr>
        <w:ind w:left="3087" w:hanging="360"/>
      </w:pPr>
      <w:rPr>
        <w:rFonts w:ascii="Symbol" w:hAnsi="Symbol" w:hint="default"/>
      </w:rPr>
    </w:lvl>
    <w:lvl w:ilvl="4">
      <w:start w:val="1"/>
      <w:numFmt w:val="bullet"/>
      <w:lvlText w:val="o"/>
      <w:lvlJc w:val="left"/>
      <w:pPr>
        <w:ind w:left="3807" w:hanging="360"/>
      </w:pPr>
      <w:rPr>
        <w:rFonts w:ascii="Courier New" w:hAnsi="Courier New" w:cs="Courier New" w:hint="default"/>
      </w:rPr>
    </w:lvl>
    <w:lvl w:ilvl="5">
      <w:start w:val="1"/>
      <w:numFmt w:val="bullet"/>
      <w:lvlText w:val=""/>
      <w:lvlJc w:val="left"/>
      <w:pPr>
        <w:ind w:left="4527" w:hanging="360"/>
      </w:pPr>
      <w:rPr>
        <w:rFonts w:ascii="Wingdings" w:hAnsi="Wingdings" w:hint="default"/>
      </w:rPr>
    </w:lvl>
    <w:lvl w:ilvl="6">
      <w:start w:val="1"/>
      <w:numFmt w:val="bullet"/>
      <w:lvlText w:val=""/>
      <w:lvlJc w:val="left"/>
      <w:pPr>
        <w:ind w:left="5247" w:hanging="360"/>
      </w:pPr>
      <w:rPr>
        <w:rFonts w:ascii="Symbol" w:hAnsi="Symbol" w:hint="default"/>
      </w:rPr>
    </w:lvl>
    <w:lvl w:ilvl="7">
      <w:start w:val="1"/>
      <w:numFmt w:val="bullet"/>
      <w:lvlText w:val="o"/>
      <w:lvlJc w:val="left"/>
      <w:pPr>
        <w:ind w:left="5967" w:hanging="360"/>
      </w:pPr>
      <w:rPr>
        <w:rFonts w:ascii="Courier New" w:hAnsi="Courier New" w:cs="Courier New" w:hint="default"/>
      </w:rPr>
    </w:lvl>
    <w:lvl w:ilvl="8">
      <w:start w:val="1"/>
      <w:numFmt w:val="bullet"/>
      <w:lvlText w:val=""/>
      <w:lvlJc w:val="left"/>
      <w:pPr>
        <w:ind w:left="6687" w:hanging="360"/>
      </w:pPr>
      <w:rPr>
        <w:rFonts w:ascii="Wingdings" w:hAnsi="Wingdings" w:hint="default"/>
      </w:rPr>
    </w:lvl>
  </w:abstractNum>
  <w:abstractNum w:abstractNumId="20">
    <w:nsid w:val="55403E5F"/>
    <w:multiLevelType w:val="hybridMultilevel"/>
    <w:tmpl w:val="0E58BD3E"/>
    <w:lvl w:ilvl="0" w:tplc="541886F0">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Marlett" w:hAnsi="Marlett"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Marlett" w:hAnsi="Marlett"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Marlett" w:hAnsi="Marlett" w:hint="default"/>
      </w:rPr>
    </w:lvl>
  </w:abstractNum>
  <w:abstractNum w:abstractNumId="21">
    <w:nsid w:val="59B835C3"/>
    <w:multiLevelType w:val="multilevel"/>
    <w:tmpl w:val="94483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DD27B7D"/>
    <w:multiLevelType w:val="multilevel"/>
    <w:tmpl w:val="9D08B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73B1525"/>
    <w:multiLevelType w:val="multilevel"/>
    <w:tmpl w:val="AD4CE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7E7EF0"/>
    <w:multiLevelType w:val="multilevel"/>
    <w:tmpl w:val="14685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74A2089"/>
    <w:multiLevelType w:val="multilevel"/>
    <w:tmpl w:val="D0F4B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B84081"/>
    <w:multiLevelType w:val="multilevel"/>
    <w:tmpl w:val="D046CC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2"/>
  </w:num>
  <w:num w:numId="3">
    <w:abstractNumId w:val="3"/>
  </w:num>
  <w:num w:numId="4">
    <w:abstractNumId w:val="14"/>
  </w:num>
  <w:num w:numId="5">
    <w:abstractNumId w:val="1"/>
  </w:num>
  <w:num w:numId="6">
    <w:abstractNumId w:val="11"/>
  </w:num>
  <w:num w:numId="7">
    <w:abstractNumId w:val="16"/>
  </w:num>
  <w:num w:numId="8">
    <w:abstractNumId w:val="15"/>
  </w:num>
  <w:num w:numId="9">
    <w:abstractNumId w:val="18"/>
  </w:num>
  <w:num w:numId="10">
    <w:abstractNumId w:val="2"/>
  </w:num>
  <w:num w:numId="11">
    <w:abstractNumId w:val="23"/>
  </w:num>
  <w:num w:numId="12">
    <w:abstractNumId w:val="6"/>
  </w:num>
  <w:num w:numId="13">
    <w:abstractNumId w:val="17"/>
  </w:num>
  <w:num w:numId="14">
    <w:abstractNumId w:val="5"/>
  </w:num>
  <w:num w:numId="15">
    <w:abstractNumId w:val="21"/>
  </w:num>
  <w:num w:numId="16">
    <w:abstractNumId w:val="25"/>
  </w:num>
  <w:num w:numId="17">
    <w:abstractNumId w:val="10"/>
  </w:num>
  <w:num w:numId="18">
    <w:abstractNumId w:val="13"/>
  </w:num>
  <w:num w:numId="19">
    <w:abstractNumId w:val="4"/>
  </w:num>
  <w:num w:numId="20">
    <w:abstractNumId w:val="9"/>
  </w:num>
  <w:num w:numId="21">
    <w:abstractNumId w:val="0"/>
  </w:num>
  <w:num w:numId="22">
    <w:abstractNumId w:val="19"/>
  </w:num>
  <w:num w:numId="23">
    <w:abstractNumId w:val="20"/>
  </w:num>
  <w:num w:numId="24">
    <w:abstractNumId w:val="7"/>
  </w:num>
  <w:num w:numId="25">
    <w:abstractNumId w:val="22"/>
  </w:num>
  <w:num w:numId="26">
    <w:abstractNumId w:val="26"/>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7A32"/>
    <w:rsid w:val="00013652"/>
    <w:rsid w:val="000443A8"/>
    <w:rsid w:val="000531D6"/>
    <w:rsid w:val="0005491E"/>
    <w:rsid w:val="0005523F"/>
    <w:rsid w:val="0005560F"/>
    <w:rsid w:val="00084321"/>
    <w:rsid w:val="000A463D"/>
    <w:rsid w:val="000A5323"/>
    <w:rsid w:val="000A6F8F"/>
    <w:rsid w:val="000B3A1F"/>
    <w:rsid w:val="000C490E"/>
    <w:rsid w:val="000D29FF"/>
    <w:rsid w:val="000D7C22"/>
    <w:rsid w:val="000F669D"/>
    <w:rsid w:val="001051A1"/>
    <w:rsid w:val="00111A9A"/>
    <w:rsid w:val="00116F31"/>
    <w:rsid w:val="001457CB"/>
    <w:rsid w:val="00164D03"/>
    <w:rsid w:val="0017232E"/>
    <w:rsid w:val="00173A2A"/>
    <w:rsid w:val="00183001"/>
    <w:rsid w:val="00194242"/>
    <w:rsid w:val="001A2A8C"/>
    <w:rsid w:val="001D0CD6"/>
    <w:rsid w:val="00200BBB"/>
    <w:rsid w:val="002145A9"/>
    <w:rsid w:val="002150D6"/>
    <w:rsid w:val="00221651"/>
    <w:rsid w:val="00221C53"/>
    <w:rsid w:val="00234B4B"/>
    <w:rsid w:val="00243C2D"/>
    <w:rsid w:val="002560F8"/>
    <w:rsid w:val="00271D01"/>
    <w:rsid w:val="00296645"/>
    <w:rsid w:val="002D1F69"/>
    <w:rsid w:val="003258B6"/>
    <w:rsid w:val="00341D00"/>
    <w:rsid w:val="003517BB"/>
    <w:rsid w:val="00354330"/>
    <w:rsid w:val="0036579C"/>
    <w:rsid w:val="00384BDA"/>
    <w:rsid w:val="003878B3"/>
    <w:rsid w:val="003908FF"/>
    <w:rsid w:val="00392967"/>
    <w:rsid w:val="00394705"/>
    <w:rsid w:val="003D016C"/>
    <w:rsid w:val="003D2888"/>
    <w:rsid w:val="003D580E"/>
    <w:rsid w:val="003F15E5"/>
    <w:rsid w:val="00420641"/>
    <w:rsid w:val="00426871"/>
    <w:rsid w:val="00433BD3"/>
    <w:rsid w:val="00446A12"/>
    <w:rsid w:val="004672AE"/>
    <w:rsid w:val="00493DF6"/>
    <w:rsid w:val="004944E4"/>
    <w:rsid w:val="004A01B0"/>
    <w:rsid w:val="004A3423"/>
    <w:rsid w:val="004B0418"/>
    <w:rsid w:val="004C08E5"/>
    <w:rsid w:val="00512824"/>
    <w:rsid w:val="00533DF2"/>
    <w:rsid w:val="005501E5"/>
    <w:rsid w:val="005521DD"/>
    <w:rsid w:val="00553D1B"/>
    <w:rsid w:val="00560227"/>
    <w:rsid w:val="005D1F5F"/>
    <w:rsid w:val="005D3884"/>
    <w:rsid w:val="005E15BC"/>
    <w:rsid w:val="00613A49"/>
    <w:rsid w:val="00615DAC"/>
    <w:rsid w:val="00630C95"/>
    <w:rsid w:val="006315A0"/>
    <w:rsid w:val="00637A32"/>
    <w:rsid w:val="00652C36"/>
    <w:rsid w:val="006539D5"/>
    <w:rsid w:val="0068402A"/>
    <w:rsid w:val="0069639B"/>
    <w:rsid w:val="00697150"/>
    <w:rsid w:val="006B3590"/>
    <w:rsid w:val="006B3C8A"/>
    <w:rsid w:val="006B6D11"/>
    <w:rsid w:val="006C21E5"/>
    <w:rsid w:val="006E5DC3"/>
    <w:rsid w:val="006F3490"/>
    <w:rsid w:val="006F67E6"/>
    <w:rsid w:val="007239D5"/>
    <w:rsid w:val="007570F5"/>
    <w:rsid w:val="00757966"/>
    <w:rsid w:val="0076572D"/>
    <w:rsid w:val="007671E0"/>
    <w:rsid w:val="0077044C"/>
    <w:rsid w:val="00772C62"/>
    <w:rsid w:val="00772C64"/>
    <w:rsid w:val="00780830"/>
    <w:rsid w:val="00787BA6"/>
    <w:rsid w:val="007A4924"/>
    <w:rsid w:val="007C07F4"/>
    <w:rsid w:val="007C3195"/>
    <w:rsid w:val="007D08DA"/>
    <w:rsid w:val="007D7DB7"/>
    <w:rsid w:val="007E35D4"/>
    <w:rsid w:val="008208B1"/>
    <w:rsid w:val="00821840"/>
    <w:rsid w:val="00834163"/>
    <w:rsid w:val="008456AD"/>
    <w:rsid w:val="00856749"/>
    <w:rsid w:val="00890D51"/>
    <w:rsid w:val="008A03D9"/>
    <w:rsid w:val="008C0623"/>
    <w:rsid w:val="008C0DA2"/>
    <w:rsid w:val="008D267F"/>
    <w:rsid w:val="00900667"/>
    <w:rsid w:val="00927B04"/>
    <w:rsid w:val="00932270"/>
    <w:rsid w:val="00937869"/>
    <w:rsid w:val="00944A74"/>
    <w:rsid w:val="0094641D"/>
    <w:rsid w:val="00950550"/>
    <w:rsid w:val="00962086"/>
    <w:rsid w:val="009A67D4"/>
    <w:rsid w:val="009B36DE"/>
    <w:rsid w:val="009B49E0"/>
    <w:rsid w:val="009E4756"/>
    <w:rsid w:val="00A06300"/>
    <w:rsid w:val="00A0687B"/>
    <w:rsid w:val="00A12FB0"/>
    <w:rsid w:val="00A21161"/>
    <w:rsid w:val="00A21DBB"/>
    <w:rsid w:val="00A5447A"/>
    <w:rsid w:val="00AE6763"/>
    <w:rsid w:val="00AF097C"/>
    <w:rsid w:val="00AF400D"/>
    <w:rsid w:val="00AF51C6"/>
    <w:rsid w:val="00B31EEF"/>
    <w:rsid w:val="00B62B93"/>
    <w:rsid w:val="00B803F9"/>
    <w:rsid w:val="00BD0B1C"/>
    <w:rsid w:val="00C014EA"/>
    <w:rsid w:val="00C023E7"/>
    <w:rsid w:val="00C238D5"/>
    <w:rsid w:val="00C27FAE"/>
    <w:rsid w:val="00C32C48"/>
    <w:rsid w:val="00C84C36"/>
    <w:rsid w:val="00C87EF6"/>
    <w:rsid w:val="00C92210"/>
    <w:rsid w:val="00C952CF"/>
    <w:rsid w:val="00CA5D62"/>
    <w:rsid w:val="00CB0C95"/>
    <w:rsid w:val="00CB77DF"/>
    <w:rsid w:val="00CD48BF"/>
    <w:rsid w:val="00CD5CDF"/>
    <w:rsid w:val="00D66942"/>
    <w:rsid w:val="00D72CB1"/>
    <w:rsid w:val="00DB722B"/>
    <w:rsid w:val="00DC1A0C"/>
    <w:rsid w:val="00DE03A9"/>
    <w:rsid w:val="00DF29EA"/>
    <w:rsid w:val="00DF38C9"/>
    <w:rsid w:val="00DF610B"/>
    <w:rsid w:val="00E07DA5"/>
    <w:rsid w:val="00E233CA"/>
    <w:rsid w:val="00E24EA7"/>
    <w:rsid w:val="00E74613"/>
    <w:rsid w:val="00E80CD5"/>
    <w:rsid w:val="00E82826"/>
    <w:rsid w:val="00E84C60"/>
    <w:rsid w:val="00E85086"/>
    <w:rsid w:val="00E96E6D"/>
    <w:rsid w:val="00EB0D9C"/>
    <w:rsid w:val="00ED7452"/>
    <w:rsid w:val="00EE2FF0"/>
    <w:rsid w:val="00EE66A1"/>
    <w:rsid w:val="00EF1189"/>
    <w:rsid w:val="00EF28DA"/>
    <w:rsid w:val="00F15F62"/>
    <w:rsid w:val="00F45B84"/>
    <w:rsid w:val="00F468F7"/>
    <w:rsid w:val="00F47C35"/>
    <w:rsid w:val="00F61DBB"/>
    <w:rsid w:val="00F63613"/>
    <w:rsid w:val="00F75868"/>
    <w:rsid w:val="00FA08FF"/>
    <w:rsid w:val="00FB5A8B"/>
    <w:rsid w:val="00FE0F94"/>
    <w:rsid w:val="00FE41B4"/>
    <w:rsid w:val="00FF52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AE8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7A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37A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7A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A32"/>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37A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7A32"/>
    <w:rPr>
      <w:b/>
      <w:bCs/>
    </w:rPr>
  </w:style>
  <w:style w:type="character" w:customStyle="1" w:styleId="Heading3Char">
    <w:name w:val="Heading 3 Char"/>
    <w:basedOn w:val="DefaultParagraphFont"/>
    <w:link w:val="Heading3"/>
    <w:uiPriority w:val="9"/>
    <w:rsid w:val="00637A32"/>
    <w:rPr>
      <w:rFonts w:asciiTheme="majorHAnsi" w:eastAsiaTheme="majorEastAsia" w:hAnsiTheme="majorHAnsi" w:cstheme="majorBidi"/>
      <w:color w:val="1F3763" w:themeColor="accent1" w:themeShade="7F"/>
      <w:sz w:val="24"/>
      <w:szCs w:val="24"/>
    </w:rPr>
  </w:style>
  <w:style w:type="character" w:customStyle="1" w:styleId="whitespace-normal">
    <w:name w:val="whitespace-normal"/>
    <w:basedOn w:val="DefaultParagraphFont"/>
    <w:rsid w:val="00637A32"/>
  </w:style>
  <w:style w:type="character" w:customStyle="1" w:styleId="Heading2Char">
    <w:name w:val="Heading 2 Char"/>
    <w:basedOn w:val="DefaultParagraphFont"/>
    <w:link w:val="Heading2"/>
    <w:uiPriority w:val="9"/>
    <w:semiHidden/>
    <w:rsid w:val="00637A3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D2888"/>
    <w:pPr>
      <w:ind w:left="720"/>
      <w:contextualSpacing/>
    </w:pPr>
  </w:style>
  <w:style w:type="paragraph" w:customStyle="1" w:styleId="61Bullets1">
    <w:name w:val="6.1 Bullets 1"/>
    <w:basedOn w:val="ListParagraph"/>
    <w:link w:val="61Bullets1Char"/>
    <w:qFormat/>
    <w:rsid w:val="00493DF6"/>
    <w:pPr>
      <w:numPr>
        <w:numId w:val="22"/>
      </w:numPr>
      <w:spacing w:before="120" w:after="0" w:line="264" w:lineRule="auto"/>
      <w:jc w:val="both"/>
    </w:pPr>
    <w:rPr>
      <w:rFonts w:ascii="Times New Roman" w:eastAsia="Times New Roman" w:hAnsi="Times New Roman" w:cs="Times New Roman"/>
      <w:color w:val="000000"/>
      <w:sz w:val="28"/>
      <w:szCs w:val="20"/>
      <w:lang w:val="vi-VN" w:eastAsia="de-DE"/>
    </w:rPr>
  </w:style>
  <w:style w:type="character" w:customStyle="1" w:styleId="61Bullets1Char">
    <w:name w:val="6.1 Bullets 1 Char"/>
    <w:basedOn w:val="DefaultParagraphFont"/>
    <w:link w:val="61Bullets1"/>
    <w:rsid w:val="00493DF6"/>
    <w:rPr>
      <w:rFonts w:ascii="Times New Roman" w:eastAsia="Times New Roman" w:hAnsi="Times New Roman" w:cs="Times New Roman"/>
      <w:color w:val="000000"/>
      <w:sz w:val="28"/>
      <w:szCs w:val="20"/>
      <w:lang w:val="vi-VN" w:eastAsia="de-DE"/>
    </w:rPr>
  </w:style>
  <w:style w:type="paragraph" w:customStyle="1" w:styleId="62Bullets2">
    <w:name w:val="6.2 Bullets 2"/>
    <w:basedOn w:val="ListParagraph"/>
    <w:qFormat/>
    <w:rsid w:val="00493DF6"/>
    <w:pPr>
      <w:numPr>
        <w:ilvl w:val="1"/>
        <w:numId w:val="22"/>
      </w:numPr>
      <w:spacing w:before="120" w:after="0" w:line="264" w:lineRule="auto"/>
      <w:jc w:val="both"/>
    </w:pPr>
    <w:rPr>
      <w:rFonts w:ascii="Times New Roman" w:eastAsia="Times New Roman" w:hAnsi="Times New Roman" w:cs="Times New Roman"/>
      <w:color w:val="000000"/>
      <w:sz w:val="28"/>
      <w:szCs w:val="20"/>
      <w:lang w:val="vi-VN" w:eastAsia="de-DE"/>
    </w:rPr>
  </w:style>
  <w:style w:type="paragraph" w:styleId="BodyText">
    <w:name w:val="Body Text"/>
    <w:basedOn w:val="Normal"/>
    <w:link w:val="BodyTextChar"/>
    <w:uiPriority w:val="99"/>
    <w:semiHidden/>
    <w:unhideWhenUsed/>
    <w:rsid w:val="00493DF6"/>
    <w:pPr>
      <w:spacing w:after="120"/>
    </w:pPr>
  </w:style>
  <w:style w:type="character" w:customStyle="1" w:styleId="BodyTextChar">
    <w:name w:val="Body Text Char"/>
    <w:basedOn w:val="DefaultParagraphFont"/>
    <w:link w:val="BodyText"/>
    <w:uiPriority w:val="99"/>
    <w:semiHidden/>
    <w:rsid w:val="00493DF6"/>
  </w:style>
  <w:style w:type="paragraph" w:styleId="BodyTextFirstIndent">
    <w:name w:val="Body Text First Indent"/>
    <w:aliases w:val="2. Text bảng,1. Text bảng"/>
    <w:basedOn w:val="Normal"/>
    <w:link w:val="BodyTextFirstIndentChar"/>
    <w:qFormat/>
    <w:rsid w:val="00493DF6"/>
    <w:pPr>
      <w:spacing w:before="120" w:after="0" w:line="264" w:lineRule="auto"/>
      <w:jc w:val="both"/>
    </w:pPr>
    <w:rPr>
      <w:rFonts w:ascii="Times New Roman" w:eastAsia="Times New Roman" w:hAnsi="Times New Roman" w:cs="Times New Roman"/>
      <w:color w:val="000000"/>
      <w:sz w:val="26"/>
      <w:szCs w:val="20"/>
      <w:lang w:val="vi-VN" w:eastAsia="de-DE"/>
    </w:rPr>
  </w:style>
  <w:style w:type="character" w:customStyle="1" w:styleId="BodyTextFirstIndentChar">
    <w:name w:val="Body Text First Indent Char"/>
    <w:aliases w:val="2. Text bảng Char,1. Text bảng Char"/>
    <w:basedOn w:val="BodyTextChar"/>
    <w:link w:val="BodyTextFirstIndent"/>
    <w:rsid w:val="00493DF6"/>
    <w:rPr>
      <w:rFonts w:ascii="Times New Roman" w:eastAsia="Times New Roman" w:hAnsi="Times New Roman" w:cs="Times New Roman"/>
      <w:color w:val="000000"/>
      <w:sz w:val="26"/>
      <w:szCs w:val="20"/>
      <w:lang w:val="vi-VN" w:eastAsia="de-DE"/>
    </w:rPr>
  </w:style>
  <w:style w:type="paragraph" w:styleId="Header">
    <w:name w:val="header"/>
    <w:basedOn w:val="Normal"/>
    <w:link w:val="HeaderChar"/>
    <w:uiPriority w:val="99"/>
    <w:unhideWhenUsed/>
    <w:rsid w:val="00E07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DA5"/>
  </w:style>
  <w:style w:type="paragraph" w:styleId="Footer">
    <w:name w:val="footer"/>
    <w:basedOn w:val="Normal"/>
    <w:link w:val="FooterChar"/>
    <w:uiPriority w:val="99"/>
    <w:unhideWhenUsed/>
    <w:rsid w:val="00E07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DA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First Indent" w:uiPriority="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37A3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637A3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637A3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7A32"/>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637A3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37A32"/>
    <w:rPr>
      <w:b/>
      <w:bCs/>
    </w:rPr>
  </w:style>
  <w:style w:type="character" w:customStyle="1" w:styleId="Heading3Char">
    <w:name w:val="Heading 3 Char"/>
    <w:basedOn w:val="DefaultParagraphFont"/>
    <w:link w:val="Heading3"/>
    <w:uiPriority w:val="9"/>
    <w:rsid w:val="00637A32"/>
    <w:rPr>
      <w:rFonts w:asciiTheme="majorHAnsi" w:eastAsiaTheme="majorEastAsia" w:hAnsiTheme="majorHAnsi" w:cstheme="majorBidi"/>
      <w:color w:val="1F3763" w:themeColor="accent1" w:themeShade="7F"/>
      <w:sz w:val="24"/>
      <w:szCs w:val="24"/>
    </w:rPr>
  </w:style>
  <w:style w:type="character" w:customStyle="1" w:styleId="whitespace-normal">
    <w:name w:val="whitespace-normal"/>
    <w:basedOn w:val="DefaultParagraphFont"/>
    <w:rsid w:val="00637A32"/>
  </w:style>
  <w:style w:type="character" w:customStyle="1" w:styleId="Heading2Char">
    <w:name w:val="Heading 2 Char"/>
    <w:basedOn w:val="DefaultParagraphFont"/>
    <w:link w:val="Heading2"/>
    <w:uiPriority w:val="9"/>
    <w:semiHidden/>
    <w:rsid w:val="00637A32"/>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3D2888"/>
    <w:pPr>
      <w:ind w:left="720"/>
      <w:contextualSpacing/>
    </w:pPr>
  </w:style>
  <w:style w:type="paragraph" w:customStyle="1" w:styleId="61Bullets1">
    <w:name w:val="6.1 Bullets 1"/>
    <w:basedOn w:val="ListParagraph"/>
    <w:link w:val="61Bullets1Char"/>
    <w:qFormat/>
    <w:rsid w:val="00493DF6"/>
    <w:pPr>
      <w:numPr>
        <w:numId w:val="22"/>
      </w:numPr>
      <w:spacing w:before="120" w:after="0" w:line="264" w:lineRule="auto"/>
      <w:jc w:val="both"/>
    </w:pPr>
    <w:rPr>
      <w:rFonts w:ascii="Times New Roman" w:eastAsia="Times New Roman" w:hAnsi="Times New Roman" w:cs="Times New Roman"/>
      <w:color w:val="000000"/>
      <w:sz w:val="28"/>
      <w:szCs w:val="20"/>
      <w:lang w:val="vi-VN" w:eastAsia="de-DE"/>
    </w:rPr>
  </w:style>
  <w:style w:type="character" w:customStyle="1" w:styleId="61Bullets1Char">
    <w:name w:val="6.1 Bullets 1 Char"/>
    <w:basedOn w:val="DefaultParagraphFont"/>
    <w:link w:val="61Bullets1"/>
    <w:rsid w:val="00493DF6"/>
    <w:rPr>
      <w:rFonts w:ascii="Times New Roman" w:eastAsia="Times New Roman" w:hAnsi="Times New Roman" w:cs="Times New Roman"/>
      <w:color w:val="000000"/>
      <w:sz w:val="28"/>
      <w:szCs w:val="20"/>
      <w:lang w:val="vi-VN" w:eastAsia="de-DE"/>
    </w:rPr>
  </w:style>
  <w:style w:type="paragraph" w:customStyle="1" w:styleId="62Bullets2">
    <w:name w:val="6.2 Bullets 2"/>
    <w:basedOn w:val="ListParagraph"/>
    <w:qFormat/>
    <w:rsid w:val="00493DF6"/>
    <w:pPr>
      <w:numPr>
        <w:ilvl w:val="1"/>
        <w:numId w:val="22"/>
      </w:numPr>
      <w:spacing w:before="120" w:after="0" w:line="264" w:lineRule="auto"/>
      <w:jc w:val="both"/>
    </w:pPr>
    <w:rPr>
      <w:rFonts w:ascii="Times New Roman" w:eastAsia="Times New Roman" w:hAnsi="Times New Roman" w:cs="Times New Roman"/>
      <w:color w:val="000000"/>
      <w:sz w:val="28"/>
      <w:szCs w:val="20"/>
      <w:lang w:val="vi-VN" w:eastAsia="de-DE"/>
    </w:rPr>
  </w:style>
  <w:style w:type="paragraph" w:styleId="BodyText">
    <w:name w:val="Body Text"/>
    <w:basedOn w:val="Normal"/>
    <w:link w:val="BodyTextChar"/>
    <w:uiPriority w:val="99"/>
    <w:semiHidden/>
    <w:unhideWhenUsed/>
    <w:rsid w:val="00493DF6"/>
    <w:pPr>
      <w:spacing w:after="120"/>
    </w:pPr>
  </w:style>
  <w:style w:type="character" w:customStyle="1" w:styleId="BodyTextChar">
    <w:name w:val="Body Text Char"/>
    <w:basedOn w:val="DefaultParagraphFont"/>
    <w:link w:val="BodyText"/>
    <w:uiPriority w:val="99"/>
    <w:semiHidden/>
    <w:rsid w:val="00493DF6"/>
  </w:style>
  <w:style w:type="paragraph" w:styleId="BodyTextFirstIndent">
    <w:name w:val="Body Text First Indent"/>
    <w:aliases w:val="2. Text bảng,1. Text bảng"/>
    <w:basedOn w:val="Normal"/>
    <w:link w:val="BodyTextFirstIndentChar"/>
    <w:qFormat/>
    <w:rsid w:val="00493DF6"/>
    <w:pPr>
      <w:spacing w:before="120" w:after="0" w:line="264" w:lineRule="auto"/>
      <w:jc w:val="both"/>
    </w:pPr>
    <w:rPr>
      <w:rFonts w:ascii="Times New Roman" w:eastAsia="Times New Roman" w:hAnsi="Times New Roman" w:cs="Times New Roman"/>
      <w:color w:val="000000"/>
      <w:sz w:val="26"/>
      <w:szCs w:val="20"/>
      <w:lang w:val="vi-VN" w:eastAsia="de-DE"/>
    </w:rPr>
  </w:style>
  <w:style w:type="character" w:customStyle="1" w:styleId="BodyTextFirstIndentChar">
    <w:name w:val="Body Text First Indent Char"/>
    <w:aliases w:val="2. Text bảng Char,1. Text bảng Char"/>
    <w:basedOn w:val="BodyTextChar"/>
    <w:link w:val="BodyTextFirstIndent"/>
    <w:rsid w:val="00493DF6"/>
    <w:rPr>
      <w:rFonts w:ascii="Times New Roman" w:eastAsia="Times New Roman" w:hAnsi="Times New Roman" w:cs="Times New Roman"/>
      <w:color w:val="000000"/>
      <w:sz w:val="26"/>
      <w:szCs w:val="20"/>
      <w:lang w:val="vi-VN" w:eastAsia="de-DE"/>
    </w:rPr>
  </w:style>
  <w:style w:type="paragraph" w:styleId="Header">
    <w:name w:val="header"/>
    <w:basedOn w:val="Normal"/>
    <w:link w:val="HeaderChar"/>
    <w:uiPriority w:val="99"/>
    <w:unhideWhenUsed/>
    <w:rsid w:val="00E07D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7DA5"/>
  </w:style>
  <w:style w:type="paragraph" w:styleId="Footer">
    <w:name w:val="footer"/>
    <w:basedOn w:val="Normal"/>
    <w:link w:val="FooterChar"/>
    <w:uiPriority w:val="99"/>
    <w:unhideWhenUsed/>
    <w:rsid w:val="00E07D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7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27303">
      <w:bodyDiv w:val="1"/>
      <w:marLeft w:val="0"/>
      <w:marRight w:val="0"/>
      <w:marTop w:val="0"/>
      <w:marBottom w:val="0"/>
      <w:divBdr>
        <w:top w:val="none" w:sz="0" w:space="0" w:color="auto"/>
        <w:left w:val="none" w:sz="0" w:space="0" w:color="auto"/>
        <w:bottom w:val="none" w:sz="0" w:space="0" w:color="auto"/>
        <w:right w:val="none" w:sz="0" w:space="0" w:color="auto"/>
      </w:divBdr>
    </w:div>
    <w:div w:id="147985607">
      <w:bodyDiv w:val="1"/>
      <w:marLeft w:val="0"/>
      <w:marRight w:val="0"/>
      <w:marTop w:val="0"/>
      <w:marBottom w:val="0"/>
      <w:divBdr>
        <w:top w:val="none" w:sz="0" w:space="0" w:color="auto"/>
        <w:left w:val="none" w:sz="0" w:space="0" w:color="auto"/>
        <w:bottom w:val="none" w:sz="0" w:space="0" w:color="auto"/>
        <w:right w:val="none" w:sz="0" w:space="0" w:color="auto"/>
      </w:divBdr>
      <w:divsChild>
        <w:div w:id="550581433">
          <w:marLeft w:val="0"/>
          <w:marRight w:val="0"/>
          <w:marTop w:val="0"/>
          <w:marBottom w:val="0"/>
          <w:divBdr>
            <w:top w:val="none" w:sz="0" w:space="0" w:color="auto"/>
            <w:left w:val="none" w:sz="0" w:space="0" w:color="auto"/>
            <w:bottom w:val="none" w:sz="0" w:space="0" w:color="auto"/>
            <w:right w:val="none" w:sz="0" w:space="0" w:color="auto"/>
          </w:divBdr>
          <w:divsChild>
            <w:div w:id="98627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820939">
      <w:bodyDiv w:val="1"/>
      <w:marLeft w:val="0"/>
      <w:marRight w:val="0"/>
      <w:marTop w:val="0"/>
      <w:marBottom w:val="0"/>
      <w:divBdr>
        <w:top w:val="none" w:sz="0" w:space="0" w:color="auto"/>
        <w:left w:val="none" w:sz="0" w:space="0" w:color="auto"/>
        <w:bottom w:val="none" w:sz="0" w:space="0" w:color="auto"/>
        <w:right w:val="none" w:sz="0" w:space="0" w:color="auto"/>
      </w:divBdr>
    </w:div>
    <w:div w:id="379017099">
      <w:bodyDiv w:val="1"/>
      <w:marLeft w:val="0"/>
      <w:marRight w:val="0"/>
      <w:marTop w:val="0"/>
      <w:marBottom w:val="0"/>
      <w:divBdr>
        <w:top w:val="none" w:sz="0" w:space="0" w:color="auto"/>
        <w:left w:val="none" w:sz="0" w:space="0" w:color="auto"/>
        <w:bottom w:val="none" w:sz="0" w:space="0" w:color="auto"/>
        <w:right w:val="none" w:sz="0" w:space="0" w:color="auto"/>
      </w:divBdr>
    </w:div>
    <w:div w:id="390232030">
      <w:bodyDiv w:val="1"/>
      <w:marLeft w:val="0"/>
      <w:marRight w:val="0"/>
      <w:marTop w:val="0"/>
      <w:marBottom w:val="0"/>
      <w:divBdr>
        <w:top w:val="none" w:sz="0" w:space="0" w:color="auto"/>
        <w:left w:val="none" w:sz="0" w:space="0" w:color="auto"/>
        <w:bottom w:val="none" w:sz="0" w:space="0" w:color="auto"/>
        <w:right w:val="none" w:sz="0" w:space="0" w:color="auto"/>
      </w:divBdr>
      <w:divsChild>
        <w:div w:id="334117336">
          <w:marLeft w:val="0"/>
          <w:marRight w:val="0"/>
          <w:marTop w:val="0"/>
          <w:marBottom w:val="0"/>
          <w:divBdr>
            <w:top w:val="none" w:sz="0" w:space="0" w:color="auto"/>
            <w:left w:val="none" w:sz="0" w:space="0" w:color="auto"/>
            <w:bottom w:val="none" w:sz="0" w:space="0" w:color="auto"/>
            <w:right w:val="none" w:sz="0" w:space="0" w:color="auto"/>
          </w:divBdr>
          <w:divsChild>
            <w:div w:id="187210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210276">
      <w:bodyDiv w:val="1"/>
      <w:marLeft w:val="0"/>
      <w:marRight w:val="0"/>
      <w:marTop w:val="0"/>
      <w:marBottom w:val="0"/>
      <w:divBdr>
        <w:top w:val="none" w:sz="0" w:space="0" w:color="auto"/>
        <w:left w:val="none" w:sz="0" w:space="0" w:color="auto"/>
        <w:bottom w:val="none" w:sz="0" w:space="0" w:color="auto"/>
        <w:right w:val="none" w:sz="0" w:space="0" w:color="auto"/>
      </w:divBdr>
    </w:div>
    <w:div w:id="702050364">
      <w:bodyDiv w:val="1"/>
      <w:marLeft w:val="0"/>
      <w:marRight w:val="0"/>
      <w:marTop w:val="0"/>
      <w:marBottom w:val="0"/>
      <w:divBdr>
        <w:top w:val="none" w:sz="0" w:space="0" w:color="auto"/>
        <w:left w:val="none" w:sz="0" w:space="0" w:color="auto"/>
        <w:bottom w:val="none" w:sz="0" w:space="0" w:color="auto"/>
        <w:right w:val="none" w:sz="0" w:space="0" w:color="auto"/>
      </w:divBdr>
    </w:div>
    <w:div w:id="731735477">
      <w:bodyDiv w:val="1"/>
      <w:marLeft w:val="0"/>
      <w:marRight w:val="0"/>
      <w:marTop w:val="0"/>
      <w:marBottom w:val="0"/>
      <w:divBdr>
        <w:top w:val="none" w:sz="0" w:space="0" w:color="auto"/>
        <w:left w:val="none" w:sz="0" w:space="0" w:color="auto"/>
        <w:bottom w:val="none" w:sz="0" w:space="0" w:color="auto"/>
        <w:right w:val="none" w:sz="0" w:space="0" w:color="auto"/>
      </w:divBdr>
    </w:div>
    <w:div w:id="894661751">
      <w:bodyDiv w:val="1"/>
      <w:marLeft w:val="0"/>
      <w:marRight w:val="0"/>
      <w:marTop w:val="0"/>
      <w:marBottom w:val="0"/>
      <w:divBdr>
        <w:top w:val="none" w:sz="0" w:space="0" w:color="auto"/>
        <w:left w:val="none" w:sz="0" w:space="0" w:color="auto"/>
        <w:bottom w:val="none" w:sz="0" w:space="0" w:color="auto"/>
        <w:right w:val="none" w:sz="0" w:space="0" w:color="auto"/>
      </w:divBdr>
    </w:div>
    <w:div w:id="1227106355">
      <w:bodyDiv w:val="1"/>
      <w:marLeft w:val="0"/>
      <w:marRight w:val="0"/>
      <w:marTop w:val="0"/>
      <w:marBottom w:val="0"/>
      <w:divBdr>
        <w:top w:val="none" w:sz="0" w:space="0" w:color="auto"/>
        <w:left w:val="none" w:sz="0" w:space="0" w:color="auto"/>
        <w:bottom w:val="none" w:sz="0" w:space="0" w:color="auto"/>
        <w:right w:val="none" w:sz="0" w:space="0" w:color="auto"/>
      </w:divBdr>
    </w:div>
    <w:div w:id="1413431697">
      <w:bodyDiv w:val="1"/>
      <w:marLeft w:val="0"/>
      <w:marRight w:val="0"/>
      <w:marTop w:val="0"/>
      <w:marBottom w:val="0"/>
      <w:divBdr>
        <w:top w:val="none" w:sz="0" w:space="0" w:color="auto"/>
        <w:left w:val="none" w:sz="0" w:space="0" w:color="auto"/>
        <w:bottom w:val="none" w:sz="0" w:space="0" w:color="auto"/>
        <w:right w:val="none" w:sz="0" w:space="0" w:color="auto"/>
      </w:divBdr>
    </w:div>
    <w:div w:id="2097435403">
      <w:bodyDiv w:val="1"/>
      <w:marLeft w:val="0"/>
      <w:marRight w:val="0"/>
      <w:marTop w:val="0"/>
      <w:marBottom w:val="0"/>
      <w:divBdr>
        <w:top w:val="none" w:sz="0" w:space="0" w:color="auto"/>
        <w:left w:val="none" w:sz="0" w:space="0" w:color="auto"/>
        <w:bottom w:val="none" w:sz="0" w:space="0" w:color="auto"/>
        <w:right w:val="none" w:sz="0" w:space="0" w:color="auto"/>
      </w:divBdr>
    </w:div>
    <w:div w:id="2116631688">
      <w:bodyDiv w:val="1"/>
      <w:marLeft w:val="0"/>
      <w:marRight w:val="0"/>
      <w:marTop w:val="0"/>
      <w:marBottom w:val="0"/>
      <w:divBdr>
        <w:top w:val="none" w:sz="0" w:space="0" w:color="auto"/>
        <w:left w:val="none" w:sz="0" w:space="0" w:color="auto"/>
        <w:bottom w:val="none" w:sz="0" w:space="0" w:color="auto"/>
        <w:right w:val="none" w:sz="0" w:space="0" w:color="auto"/>
      </w:divBdr>
    </w:div>
    <w:div w:id="212260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A897F-A2A6-4267-AD2A-8B2AD6312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460</TotalTime>
  <Pages>24</Pages>
  <Words>6819</Words>
  <Characters>38870</Characters>
  <Application>Microsoft Office Word</Application>
  <DocSecurity>0</DocSecurity>
  <Lines>323</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Tu Nguyen Pham</dc:creator>
  <cp:keywords/>
  <dc:description/>
  <cp:lastModifiedBy>Owner</cp:lastModifiedBy>
  <cp:revision>169</cp:revision>
  <dcterms:created xsi:type="dcterms:W3CDTF">2026-03-17T08:13:00Z</dcterms:created>
  <dcterms:modified xsi:type="dcterms:W3CDTF">2026-04-20T04:27:00Z</dcterms:modified>
</cp:coreProperties>
</file>