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743" w:type="dxa"/>
        <w:tblLayout w:type="fixed"/>
        <w:tblLook w:val="0000"/>
      </w:tblPr>
      <w:tblGrid>
        <w:gridCol w:w="5104"/>
        <w:gridCol w:w="898"/>
        <w:gridCol w:w="1512"/>
        <w:gridCol w:w="3260"/>
      </w:tblGrid>
      <w:tr w:rsidR="00FA3E2F" w:rsidRPr="00DA7302" w:rsidTr="00252FAB">
        <w:tc>
          <w:tcPr>
            <w:tcW w:w="5104" w:type="dxa"/>
          </w:tcPr>
          <w:p w:rsidR="00FA3E2F" w:rsidRPr="0018685D" w:rsidRDefault="00FA3E2F" w:rsidP="00951654">
            <w:pPr>
              <w:tabs>
                <w:tab w:val="left" w:pos="270"/>
                <w:tab w:val="center" w:pos="1576"/>
              </w:tabs>
              <w:jc w:val="center"/>
              <w:rPr>
                <w:sz w:val="26"/>
                <w:szCs w:val="26"/>
                <w:lang w:val="nl-NL"/>
              </w:rPr>
            </w:pPr>
            <w:r w:rsidRPr="0018685D">
              <w:rPr>
                <w:sz w:val="26"/>
                <w:szCs w:val="26"/>
                <w:lang w:val="nl-NL"/>
              </w:rPr>
              <w:t>BỘ TÀI CHÍNH</w:t>
            </w:r>
          </w:p>
          <w:p w:rsidR="00753F95" w:rsidRPr="00DA7302" w:rsidRDefault="00FA3E2F" w:rsidP="00974B76">
            <w:pPr>
              <w:tabs>
                <w:tab w:val="left" w:pos="270"/>
                <w:tab w:val="center" w:pos="1576"/>
              </w:tabs>
              <w:jc w:val="center"/>
              <w:rPr>
                <w:b/>
                <w:lang w:val="nl-NL"/>
              </w:rPr>
            </w:pPr>
            <w:r w:rsidRPr="00DA7302">
              <w:rPr>
                <w:b/>
                <w:lang w:val="nl-NL"/>
              </w:rPr>
              <w:t xml:space="preserve">VỤ </w:t>
            </w:r>
            <w:r w:rsidR="00753F95">
              <w:rPr>
                <w:b/>
                <w:lang w:val="nl-NL"/>
              </w:rPr>
              <w:t>TÀI CHÍNH</w:t>
            </w:r>
            <w:r w:rsidR="00252FAB">
              <w:rPr>
                <w:b/>
                <w:lang w:val="nl-NL"/>
              </w:rPr>
              <w:t xml:space="preserve"> </w:t>
            </w:r>
            <w:r w:rsidR="00974B76">
              <w:rPr>
                <w:b/>
                <w:lang w:val="nl-NL"/>
              </w:rPr>
              <w:t>-</w:t>
            </w:r>
            <w:r w:rsidR="00252FAB">
              <w:rPr>
                <w:b/>
                <w:lang w:val="nl-NL"/>
              </w:rPr>
              <w:t xml:space="preserve"> </w:t>
            </w:r>
            <w:r w:rsidR="00974B76">
              <w:rPr>
                <w:b/>
                <w:lang w:val="nl-NL"/>
              </w:rPr>
              <w:t>K</w:t>
            </w:r>
            <w:r w:rsidR="00252FAB">
              <w:rPr>
                <w:b/>
                <w:lang w:val="nl-NL"/>
              </w:rPr>
              <w:t>INH TẾ NGÀNH</w:t>
            </w:r>
          </w:p>
          <w:p w:rsidR="00FA3E2F" w:rsidRPr="00753F95" w:rsidRDefault="008D62B4" w:rsidP="00951654">
            <w:pPr>
              <w:tabs>
                <w:tab w:val="left" w:pos="270"/>
                <w:tab w:val="center" w:pos="1576"/>
              </w:tabs>
              <w:jc w:val="center"/>
              <w:rPr>
                <w:b/>
                <w:spacing w:val="-20"/>
                <w:sz w:val="14"/>
                <w:lang w:val="nl-NL"/>
              </w:rPr>
            </w:pPr>
            <w:r w:rsidRPr="008D62B4">
              <w:rPr>
                <w:noProof/>
              </w:rPr>
              <w:pict>
                <v:shapetype id="_x0000_t32" coordsize="21600,21600" o:spt="32" o:oned="t" path="m,l21600,21600e" filled="f">
                  <v:path arrowok="t" fillok="f" o:connecttype="none"/>
                  <o:lock v:ext="edit" shapetype="t"/>
                </v:shapetype>
                <v:shape id="_x0000_s1028" type="#_x0000_t32" style="position:absolute;left:0;text-align:left;margin-left:94.55pt;margin-top:4.55pt;width:50.45pt;height:0;z-index:251659264" o:connectortype="straight"/>
              </w:pict>
            </w:r>
          </w:p>
        </w:tc>
        <w:tc>
          <w:tcPr>
            <w:tcW w:w="5670" w:type="dxa"/>
            <w:gridSpan w:val="3"/>
          </w:tcPr>
          <w:p w:rsidR="00FA3E2F" w:rsidRPr="00DA7302" w:rsidRDefault="00FA3E2F" w:rsidP="00951654">
            <w:pPr>
              <w:jc w:val="center"/>
              <w:rPr>
                <w:b/>
                <w:sz w:val="26"/>
                <w:szCs w:val="26"/>
                <w:lang w:val="nl-NL"/>
              </w:rPr>
            </w:pPr>
            <w:r w:rsidRPr="00DA7302">
              <w:rPr>
                <w:b/>
                <w:sz w:val="26"/>
                <w:szCs w:val="26"/>
                <w:lang w:val="nl-NL"/>
              </w:rPr>
              <w:t>CỘNG HOÀ XÃ HỘI CHỦ NGHĨA VIỆT NAM</w:t>
            </w:r>
          </w:p>
          <w:p w:rsidR="00FA3E2F" w:rsidRDefault="00FA3E2F" w:rsidP="00753F95">
            <w:pPr>
              <w:jc w:val="center"/>
              <w:rPr>
                <w:b/>
              </w:rPr>
            </w:pPr>
            <w:r w:rsidRPr="00DA7302">
              <w:rPr>
                <w:b/>
              </w:rPr>
              <w:t>Độc lập - Tự do - Hạnh phúc</w:t>
            </w:r>
          </w:p>
          <w:p w:rsidR="00753F95" w:rsidRPr="00753F95" w:rsidRDefault="008D62B4" w:rsidP="00753F95">
            <w:pPr>
              <w:jc w:val="center"/>
              <w:rPr>
                <w:b/>
              </w:rPr>
            </w:pPr>
            <w:r w:rsidRPr="008D62B4">
              <w:rPr>
                <w:i/>
                <w:noProof/>
              </w:rPr>
              <w:pict>
                <v:shape id="_x0000_s1029" type="#_x0000_t32" style="position:absolute;left:0;text-align:left;margin-left:52.4pt;margin-top:4.55pt;width:168.5pt;height:.05pt;z-index:251660288" o:connectortype="straight"/>
              </w:pict>
            </w:r>
          </w:p>
        </w:tc>
      </w:tr>
      <w:tr w:rsidR="00FA3E2F" w:rsidRPr="00DA7302" w:rsidTr="00252FAB">
        <w:tc>
          <w:tcPr>
            <w:tcW w:w="5104" w:type="dxa"/>
          </w:tcPr>
          <w:p w:rsidR="00FA3E2F" w:rsidRPr="00E84628" w:rsidRDefault="00FA3E2F" w:rsidP="00974B76">
            <w:pPr>
              <w:jc w:val="center"/>
              <w:rPr>
                <w:lang w:val="nl-NL"/>
              </w:rPr>
            </w:pPr>
            <w:r w:rsidRPr="00E84628">
              <w:rPr>
                <w:lang w:val="nl-NL"/>
              </w:rPr>
              <w:t>Số:</w:t>
            </w:r>
            <w:r w:rsidR="005861C5" w:rsidRPr="00E84628">
              <w:rPr>
                <w:lang w:val="nl-NL"/>
              </w:rPr>
              <w:t xml:space="preserve"> </w:t>
            </w:r>
            <w:r w:rsidR="00091E78" w:rsidRPr="00E84628">
              <w:rPr>
                <w:lang w:val="nl-NL"/>
              </w:rPr>
              <w:t xml:space="preserve">        </w:t>
            </w:r>
            <w:r w:rsidRPr="00E84628">
              <w:rPr>
                <w:lang w:val="nl-NL"/>
              </w:rPr>
              <w:t>/TTr-</w:t>
            </w:r>
            <w:r w:rsidR="00974B76">
              <w:rPr>
                <w:lang w:val="nl-NL"/>
              </w:rPr>
              <w:t>KTN</w:t>
            </w:r>
          </w:p>
        </w:tc>
        <w:tc>
          <w:tcPr>
            <w:tcW w:w="5670" w:type="dxa"/>
            <w:gridSpan w:val="3"/>
          </w:tcPr>
          <w:p w:rsidR="00FA3E2F" w:rsidRPr="00DA7302" w:rsidRDefault="00FA3E2F" w:rsidP="00157AEE">
            <w:pPr>
              <w:pStyle w:val="Heading2"/>
              <w:rPr>
                <w:b/>
                <w:i/>
                <w:szCs w:val="28"/>
                <w:lang w:val="nl-NL"/>
              </w:rPr>
            </w:pPr>
            <w:r w:rsidRPr="00DA7302">
              <w:rPr>
                <w:i/>
                <w:szCs w:val="28"/>
                <w:lang w:val="nl-NL"/>
              </w:rPr>
              <w:t xml:space="preserve">Hà Nội, ngày </w:t>
            </w:r>
            <w:r w:rsidR="00091E78" w:rsidRPr="00DA7302">
              <w:rPr>
                <w:i/>
                <w:szCs w:val="28"/>
                <w:lang w:val="nl-NL"/>
              </w:rPr>
              <w:t xml:space="preserve">    </w:t>
            </w:r>
            <w:r w:rsidRPr="00DA7302">
              <w:rPr>
                <w:i/>
                <w:szCs w:val="28"/>
                <w:lang w:val="nl-NL"/>
              </w:rPr>
              <w:t xml:space="preserve"> tháng </w:t>
            </w:r>
            <w:r w:rsidR="00E53B8A">
              <w:rPr>
                <w:i/>
                <w:szCs w:val="28"/>
                <w:lang w:val="nl-NL"/>
              </w:rPr>
              <w:t xml:space="preserve">  </w:t>
            </w:r>
            <w:r w:rsidRPr="00DA7302">
              <w:rPr>
                <w:i/>
                <w:szCs w:val="28"/>
                <w:lang w:val="nl-NL"/>
              </w:rPr>
              <w:t xml:space="preserve"> năm </w:t>
            </w:r>
            <w:r w:rsidR="00753F95">
              <w:rPr>
                <w:i/>
                <w:szCs w:val="28"/>
                <w:lang w:val="nl-NL"/>
              </w:rPr>
              <w:t>2025</w:t>
            </w:r>
          </w:p>
        </w:tc>
      </w:tr>
      <w:tr w:rsidR="00FA3E2F" w:rsidRPr="00DA7302" w:rsidTr="00252FAB">
        <w:trPr>
          <w:trHeight w:val="431"/>
        </w:trPr>
        <w:tc>
          <w:tcPr>
            <w:tcW w:w="5104" w:type="dxa"/>
          </w:tcPr>
          <w:p w:rsidR="00FA3E2F" w:rsidRPr="00DA7302" w:rsidRDefault="00FA3E2F" w:rsidP="00951654">
            <w:pPr>
              <w:tabs>
                <w:tab w:val="left" w:pos="2080"/>
              </w:tabs>
              <w:rPr>
                <w:lang w:val="nl-NL"/>
              </w:rPr>
            </w:pPr>
            <w:r w:rsidRPr="00DA7302">
              <w:rPr>
                <w:lang w:val="nl-NL"/>
              </w:rPr>
              <w:tab/>
            </w:r>
          </w:p>
        </w:tc>
        <w:tc>
          <w:tcPr>
            <w:tcW w:w="898" w:type="dxa"/>
          </w:tcPr>
          <w:p w:rsidR="00FA3E2F" w:rsidRPr="00DA7302" w:rsidRDefault="00FA3E2F" w:rsidP="00951654">
            <w:pPr>
              <w:pStyle w:val="Heading2"/>
              <w:jc w:val="both"/>
              <w:rPr>
                <w:i/>
                <w:lang w:val="nl-NL"/>
              </w:rPr>
            </w:pPr>
          </w:p>
        </w:tc>
        <w:tc>
          <w:tcPr>
            <w:tcW w:w="1512" w:type="dxa"/>
          </w:tcPr>
          <w:p w:rsidR="00FA3E2F" w:rsidRPr="00DA7302" w:rsidRDefault="00FA3E2F" w:rsidP="00951654">
            <w:pPr>
              <w:pStyle w:val="Heading2"/>
              <w:jc w:val="both"/>
              <w:rPr>
                <w:i/>
                <w:lang w:val="nl-NL"/>
              </w:rPr>
            </w:pPr>
          </w:p>
        </w:tc>
        <w:tc>
          <w:tcPr>
            <w:tcW w:w="3260" w:type="dxa"/>
          </w:tcPr>
          <w:p w:rsidR="00252FAB" w:rsidRDefault="00252FAB" w:rsidP="00951654">
            <w:pPr>
              <w:pStyle w:val="Heading2"/>
              <w:jc w:val="both"/>
              <w:rPr>
                <w:szCs w:val="28"/>
              </w:rPr>
            </w:pPr>
          </w:p>
          <w:p w:rsidR="00FA3E2F" w:rsidRDefault="00FA3E2F" w:rsidP="00951654">
            <w:pPr>
              <w:pStyle w:val="Heading2"/>
              <w:jc w:val="both"/>
              <w:rPr>
                <w:b/>
                <w:szCs w:val="28"/>
              </w:rPr>
            </w:pPr>
            <w:r w:rsidRPr="00DA7302">
              <w:rPr>
                <w:szCs w:val="28"/>
              </w:rPr>
              <w:t>Độ mật:</w:t>
            </w:r>
            <w:r w:rsidRPr="00DA7302">
              <w:rPr>
                <w:i/>
                <w:szCs w:val="28"/>
              </w:rPr>
              <w:t xml:space="preserve"> </w:t>
            </w:r>
            <w:r w:rsidRPr="00252FAB">
              <w:rPr>
                <w:szCs w:val="28"/>
              </w:rPr>
              <w:t>Thường</w:t>
            </w:r>
          </w:p>
          <w:p w:rsidR="00252FAB" w:rsidRPr="00252FAB" w:rsidRDefault="00252FAB" w:rsidP="00252FAB">
            <w:r>
              <w:t>Độ khẩn: Thường</w:t>
            </w:r>
          </w:p>
        </w:tc>
      </w:tr>
    </w:tbl>
    <w:p w:rsidR="00D66959" w:rsidRPr="00DA7302" w:rsidRDefault="00D66959" w:rsidP="00400A86">
      <w:pPr>
        <w:widowControl w:val="0"/>
        <w:rPr>
          <w:b/>
          <w:u w:val="single"/>
          <w:lang w:val="nl-NL"/>
        </w:rPr>
      </w:pPr>
    </w:p>
    <w:p w:rsidR="005A3C1A" w:rsidRPr="00DA7302" w:rsidRDefault="005A3C1A" w:rsidP="00400A86">
      <w:pPr>
        <w:widowControl w:val="0"/>
        <w:rPr>
          <w:b/>
          <w:u w:val="single"/>
          <w:lang w:val="nl-NL"/>
        </w:rPr>
      </w:pPr>
    </w:p>
    <w:p w:rsidR="006104C7" w:rsidRPr="00DA7302" w:rsidRDefault="006104C7" w:rsidP="00400A86">
      <w:pPr>
        <w:widowControl w:val="0"/>
        <w:rPr>
          <w:b/>
          <w:u w:val="single"/>
          <w:lang w:val="nl-NL"/>
        </w:rPr>
      </w:pPr>
    </w:p>
    <w:p w:rsidR="00C5063B" w:rsidRDefault="00C5063B" w:rsidP="00400A86">
      <w:pPr>
        <w:widowControl w:val="0"/>
        <w:rPr>
          <w:b/>
          <w:u w:val="single"/>
          <w:lang w:val="nl-NL"/>
        </w:rPr>
      </w:pPr>
    </w:p>
    <w:p w:rsidR="00E53B8A" w:rsidRDefault="00E53B8A" w:rsidP="00400A86">
      <w:pPr>
        <w:widowControl w:val="0"/>
        <w:rPr>
          <w:b/>
          <w:u w:val="single"/>
          <w:lang w:val="nl-NL"/>
        </w:rPr>
      </w:pPr>
    </w:p>
    <w:p w:rsidR="00CF6E59" w:rsidRDefault="00CF6E59" w:rsidP="00400A86">
      <w:pPr>
        <w:widowControl w:val="0"/>
        <w:rPr>
          <w:b/>
          <w:u w:val="single"/>
          <w:lang w:val="nl-NL"/>
        </w:rPr>
      </w:pPr>
    </w:p>
    <w:p w:rsidR="005C155D" w:rsidRDefault="005C155D" w:rsidP="00400A86">
      <w:pPr>
        <w:widowControl w:val="0"/>
        <w:rPr>
          <w:b/>
          <w:u w:val="single"/>
          <w:lang w:val="nl-NL"/>
        </w:rPr>
      </w:pPr>
    </w:p>
    <w:p w:rsidR="005C155D" w:rsidRDefault="005C155D" w:rsidP="00400A86">
      <w:pPr>
        <w:widowControl w:val="0"/>
        <w:rPr>
          <w:b/>
          <w:u w:val="single"/>
          <w:lang w:val="nl-NL"/>
        </w:rPr>
      </w:pPr>
    </w:p>
    <w:p w:rsidR="00E53B8A" w:rsidRDefault="00E53B8A" w:rsidP="00400A86">
      <w:pPr>
        <w:widowControl w:val="0"/>
        <w:rPr>
          <w:b/>
          <w:u w:val="single"/>
          <w:lang w:val="nl-NL"/>
        </w:rPr>
      </w:pPr>
    </w:p>
    <w:p w:rsidR="00E53B8A" w:rsidRDefault="00E53B8A" w:rsidP="00400A86">
      <w:pPr>
        <w:widowControl w:val="0"/>
        <w:rPr>
          <w:b/>
          <w:u w:val="single"/>
          <w:lang w:val="nl-NL"/>
        </w:rPr>
      </w:pPr>
    </w:p>
    <w:p w:rsidR="00E53B8A" w:rsidRDefault="00E53B8A" w:rsidP="00400A86">
      <w:pPr>
        <w:widowControl w:val="0"/>
        <w:rPr>
          <w:b/>
          <w:u w:val="single"/>
          <w:lang w:val="nl-NL"/>
        </w:rPr>
      </w:pPr>
    </w:p>
    <w:p w:rsidR="00157AEE" w:rsidRDefault="00157AEE" w:rsidP="00400A86">
      <w:pPr>
        <w:widowControl w:val="0"/>
        <w:rPr>
          <w:b/>
          <w:u w:val="single"/>
          <w:lang w:val="nl-NL"/>
        </w:rPr>
      </w:pPr>
    </w:p>
    <w:p w:rsidR="00157AEE" w:rsidRDefault="00157AEE" w:rsidP="00400A86">
      <w:pPr>
        <w:widowControl w:val="0"/>
        <w:rPr>
          <w:b/>
          <w:u w:val="single"/>
          <w:lang w:val="nl-NL"/>
        </w:rPr>
      </w:pPr>
    </w:p>
    <w:p w:rsidR="007D3580" w:rsidRPr="00DA7302" w:rsidRDefault="004E1667" w:rsidP="0022742B">
      <w:pPr>
        <w:jc w:val="center"/>
        <w:rPr>
          <w:b/>
          <w:lang w:val="nl-NL"/>
        </w:rPr>
      </w:pPr>
      <w:r>
        <w:rPr>
          <w:b/>
          <w:lang w:val="nl-NL"/>
        </w:rPr>
        <w:t>TRÌNH BỘ</w:t>
      </w:r>
    </w:p>
    <w:p w:rsidR="00157AEE" w:rsidRPr="00157AEE" w:rsidRDefault="00157AEE" w:rsidP="00157AEE">
      <w:pPr>
        <w:jc w:val="center"/>
        <w:rPr>
          <w:b/>
          <w:i/>
          <w:lang w:val="nl-NL"/>
        </w:rPr>
      </w:pPr>
      <w:r w:rsidRPr="00157AEE">
        <w:rPr>
          <w:b/>
          <w:i/>
        </w:rPr>
        <w:t xml:space="preserve">V/v </w:t>
      </w:r>
      <w:r w:rsidR="00CA49ED">
        <w:rPr>
          <w:b/>
          <w:i/>
        </w:rPr>
        <w:t xml:space="preserve">dự thảo văn bản lấy ý kiến về dự thảo Thông tư </w:t>
      </w:r>
      <w:r w:rsidR="00E14121">
        <w:rPr>
          <w:b/>
          <w:i/>
        </w:rPr>
        <w:t xml:space="preserve">sửa đổi, bổ sung một số điều của Thông tư số 320/2016/TT-BTC ngày </w:t>
      </w:r>
      <w:r w:rsidR="00E14121" w:rsidRPr="00E14121">
        <w:rPr>
          <w:b/>
          <w:i/>
          <w:lang w:val="nl-NL"/>
        </w:rPr>
        <w:t>14/12/2016 của Bộ Tài chính quy định chế độ bồi dưỡng đối với người làm nhiệm vụ tiếp công dân, xử lý đơn thư</w:t>
      </w:r>
    </w:p>
    <w:p w:rsidR="00A639AA" w:rsidRDefault="008D62B4" w:rsidP="00A639AA">
      <w:pPr>
        <w:jc w:val="center"/>
        <w:rPr>
          <w:rFonts w:eastAsiaTheme="minorHAnsi"/>
          <w:szCs w:val="24"/>
          <w:lang w:val="nl-NL"/>
        </w:rPr>
      </w:pPr>
      <w:r w:rsidRPr="008D62B4">
        <w:rPr>
          <w:noProof/>
        </w:rPr>
        <w:pict>
          <v:shape id="_x0000_s1031" type="#_x0000_t32" style="position:absolute;left:0;text-align:left;margin-left:195pt;margin-top:4.9pt;width:66.4pt;height:.05pt;z-index:251662336" o:connectortype="straight"/>
        </w:pict>
      </w:r>
    </w:p>
    <w:p w:rsidR="00157AEE" w:rsidRPr="00157AEE" w:rsidRDefault="00157AEE" w:rsidP="000A1682">
      <w:pPr>
        <w:shd w:val="clear" w:color="auto" w:fill="FFFFFF"/>
        <w:spacing w:before="120" w:after="120"/>
        <w:ind w:firstLine="720"/>
        <w:jc w:val="both"/>
        <w:rPr>
          <w:rFonts w:eastAsiaTheme="minorHAnsi"/>
          <w:szCs w:val="24"/>
          <w:lang w:val="nl-NL"/>
        </w:rPr>
      </w:pPr>
      <w:r>
        <w:rPr>
          <w:rFonts w:eastAsiaTheme="minorHAnsi"/>
          <w:szCs w:val="24"/>
          <w:lang w:val="nl-NL"/>
        </w:rPr>
        <w:t>Vụ Tài chính – Kinh tế ngành (Vụ TCKTN)</w:t>
      </w:r>
      <w:r w:rsidRPr="00157AEE">
        <w:rPr>
          <w:rFonts w:eastAsiaTheme="minorHAnsi"/>
          <w:szCs w:val="24"/>
          <w:lang w:val="nl-NL"/>
        </w:rPr>
        <w:t xml:space="preserve"> nhận được công văn số </w:t>
      </w:r>
      <w:r w:rsidR="00A56C39">
        <w:rPr>
          <w:rFonts w:eastAsiaTheme="minorHAnsi"/>
          <w:szCs w:val="24"/>
          <w:lang w:val="nl-NL"/>
        </w:rPr>
        <w:t>1885/TTCP-BTCDTW ngày 14/8</w:t>
      </w:r>
      <w:r w:rsidRPr="00157AEE">
        <w:rPr>
          <w:rFonts w:eastAsiaTheme="minorHAnsi"/>
          <w:szCs w:val="24"/>
          <w:lang w:val="nl-NL"/>
        </w:rPr>
        <w:t xml:space="preserve">/2025 của Thanh tra Chính phủ </w:t>
      </w:r>
      <w:r w:rsidR="00A56C39">
        <w:rPr>
          <w:rFonts w:eastAsiaTheme="minorHAnsi"/>
          <w:szCs w:val="24"/>
          <w:lang w:val="nl-NL"/>
        </w:rPr>
        <w:t>đề nghị</w:t>
      </w:r>
      <w:r w:rsidR="00CA49ED">
        <w:rPr>
          <w:rFonts w:eastAsiaTheme="minorHAnsi"/>
          <w:szCs w:val="24"/>
          <w:lang w:val="nl-NL"/>
        </w:rPr>
        <w:t xml:space="preserve"> nghiên cứu</w:t>
      </w:r>
      <w:r w:rsidR="00A56C39">
        <w:rPr>
          <w:rFonts w:eastAsiaTheme="minorHAnsi"/>
          <w:szCs w:val="24"/>
          <w:lang w:val="nl-NL"/>
        </w:rPr>
        <w:t xml:space="preserve"> sửa đổi, bổ sung một số</w:t>
      </w:r>
      <w:r w:rsidR="00E14121">
        <w:rPr>
          <w:rFonts w:eastAsiaTheme="minorHAnsi"/>
          <w:szCs w:val="24"/>
          <w:lang w:val="nl-NL"/>
        </w:rPr>
        <w:t xml:space="preserve"> đ</w:t>
      </w:r>
      <w:r w:rsidR="00A56C39">
        <w:rPr>
          <w:rFonts w:eastAsiaTheme="minorHAnsi"/>
          <w:szCs w:val="24"/>
          <w:lang w:val="nl-NL"/>
        </w:rPr>
        <w:t>iều của Thông tư số 320/2016/TT-BTC ngày 14/12/2016 của Bộ Tài chính quy định chế độ bồi dưỡng đối với người làm nhiệm vụ tiếp công dân, xử lý đơn thư</w:t>
      </w:r>
      <w:r w:rsidR="00CA49ED">
        <w:rPr>
          <w:rFonts w:eastAsiaTheme="minorHAnsi"/>
          <w:szCs w:val="24"/>
          <w:lang w:val="nl-NL"/>
        </w:rPr>
        <w:t>. Về nội dung này, sau khi lấy ý kiến các đơn vị trong Bộ,</w:t>
      </w:r>
      <w:r w:rsidRPr="00157AEE">
        <w:rPr>
          <w:rFonts w:eastAsiaTheme="minorHAnsi"/>
          <w:szCs w:val="24"/>
          <w:lang w:val="nl-NL"/>
        </w:rPr>
        <w:t xml:space="preserve"> </w:t>
      </w:r>
      <w:r>
        <w:rPr>
          <w:rFonts w:eastAsiaTheme="minorHAnsi"/>
          <w:szCs w:val="24"/>
          <w:lang w:val="nl-NL"/>
        </w:rPr>
        <w:t xml:space="preserve">Vụ TCKTN </w:t>
      </w:r>
      <w:r w:rsidR="00CA49ED">
        <w:rPr>
          <w:rFonts w:eastAsiaTheme="minorHAnsi"/>
          <w:szCs w:val="24"/>
          <w:lang w:val="nl-NL"/>
        </w:rPr>
        <w:t xml:space="preserve">tổng hợp, </w:t>
      </w:r>
      <w:r>
        <w:rPr>
          <w:rFonts w:eastAsiaTheme="minorHAnsi"/>
          <w:szCs w:val="24"/>
          <w:lang w:val="nl-NL"/>
        </w:rPr>
        <w:t>báo cáo Bộ như sau:</w:t>
      </w:r>
    </w:p>
    <w:p w:rsidR="000A1682" w:rsidRDefault="000A1682" w:rsidP="000A1682">
      <w:pPr>
        <w:shd w:val="clear" w:color="auto" w:fill="FFFFFF"/>
        <w:spacing w:before="120" w:after="120"/>
        <w:ind w:firstLine="720"/>
        <w:jc w:val="both"/>
        <w:rPr>
          <w:rFonts w:eastAsiaTheme="minorHAnsi"/>
          <w:b/>
          <w:szCs w:val="24"/>
          <w:lang w:val="nl-NL"/>
        </w:rPr>
      </w:pPr>
      <w:r>
        <w:rPr>
          <w:rFonts w:eastAsiaTheme="minorHAnsi"/>
          <w:b/>
          <w:szCs w:val="24"/>
          <w:lang w:val="nl-NL"/>
        </w:rPr>
        <w:t xml:space="preserve">1. </w:t>
      </w:r>
      <w:r w:rsidR="00CA49ED">
        <w:rPr>
          <w:rFonts w:eastAsiaTheme="minorHAnsi"/>
          <w:b/>
          <w:szCs w:val="24"/>
          <w:lang w:val="nl-NL"/>
        </w:rPr>
        <w:t>Cơ sở pháp lý và sự cần thiết</w:t>
      </w:r>
      <w:r>
        <w:rPr>
          <w:rFonts w:eastAsiaTheme="minorHAnsi"/>
          <w:b/>
          <w:szCs w:val="24"/>
          <w:lang w:val="nl-NL"/>
        </w:rPr>
        <w:t xml:space="preserve"> ban hành Thông tư</w:t>
      </w:r>
      <w:r w:rsidR="00CA49ED">
        <w:rPr>
          <w:rFonts w:eastAsiaTheme="minorHAnsi"/>
          <w:b/>
          <w:szCs w:val="24"/>
          <w:lang w:val="nl-NL"/>
        </w:rPr>
        <w:t xml:space="preserve"> sửa đổi, bổ sung Thông tư</w:t>
      </w:r>
      <w:r>
        <w:rPr>
          <w:rFonts w:eastAsiaTheme="minorHAnsi"/>
          <w:b/>
          <w:szCs w:val="24"/>
          <w:lang w:val="nl-NL"/>
        </w:rPr>
        <w:t xml:space="preserve"> số 320/2016/TT-BTC </w:t>
      </w:r>
    </w:p>
    <w:p w:rsidR="000A1682" w:rsidRDefault="00CA49ED" w:rsidP="000A1682">
      <w:pPr>
        <w:shd w:val="clear" w:color="auto" w:fill="FFFFFF"/>
        <w:spacing w:before="120" w:after="120"/>
        <w:ind w:firstLine="720"/>
        <w:jc w:val="both"/>
        <w:rPr>
          <w:rFonts w:eastAsiaTheme="minorHAnsi"/>
          <w:szCs w:val="24"/>
          <w:lang w:val="nl-NL"/>
        </w:rPr>
      </w:pPr>
      <w:r w:rsidRPr="004B55AB">
        <w:rPr>
          <w:rFonts w:eastAsiaTheme="minorHAnsi"/>
          <w:szCs w:val="24"/>
          <w:lang w:val="nl-NL"/>
        </w:rPr>
        <w:t>1.1.</w:t>
      </w:r>
      <w:r>
        <w:rPr>
          <w:rFonts w:eastAsiaTheme="minorHAnsi"/>
          <w:szCs w:val="24"/>
          <w:lang w:val="nl-NL"/>
        </w:rPr>
        <w:t xml:space="preserve"> </w:t>
      </w:r>
      <w:r w:rsidR="000A1682">
        <w:rPr>
          <w:rFonts w:eastAsiaTheme="minorHAnsi"/>
          <w:szCs w:val="24"/>
          <w:lang w:val="nl-NL"/>
        </w:rPr>
        <w:t>Căn cứ nhiệm vụ được giao tại Nghị định số 64/2014/NĐ-CP ngày 26/6/2014 của Chính phủ quy định chi tiết thi hành một số điều của Luật Tiếp công dân (</w:t>
      </w:r>
      <w:bookmarkStart w:id="0" w:name="khoan_3_22"/>
      <w:r w:rsidR="000A1682">
        <w:rPr>
          <w:rFonts w:eastAsiaTheme="minorHAnsi"/>
          <w:szCs w:val="24"/>
          <w:lang w:val="nl-NL"/>
        </w:rPr>
        <w:t xml:space="preserve">khoản 3 Điều 22 quy định: </w:t>
      </w:r>
      <w:r w:rsidR="000A1682" w:rsidRPr="00A56C39">
        <w:rPr>
          <w:rFonts w:eastAsiaTheme="minorHAnsi"/>
          <w:i/>
          <w:szCs w:val="24"/>
          <w:lang w:val="nl-NL"/>
        </w:rPr>
        <w:t>“</w:t>
      </w:r>
      <w:r w:rsidR="000A1682" w:rsidRPr="00A56C39">
        <w:rPr>
          <w:rFonts w:eastAsiaTheme="minorHAnsi"/>
          <w:i/>
          <w:szCs w:val="24"/>
        </w:rPr>
        <w:t>3. Tổng thanh tra Chính phủ và Bộ trưởng Bộ Tài chính quy định mức chi bồi dưỡng cho các đối tượng khi tiếp công dân, xử lý đơn khiếu nại, tố cáo, kiến nghị, phản ánh; việc quản lý, sử dụng và thanh, quyết toán chế độ bồi dưỡng</w:t>
      </w:r>
      <w:bookmarkEnd w:id="0"/>
      <w:r w:rsidR="000A1682" w:rsidRPr="00A56C39">
        <w:rPr>
          <w:rFonts w:eastAsiaTheme="minorHAnsi"/>
          <w:i/>
          <w:szCs w:val="24"/>
        </w:rPr>
        <w:t>”</w:t>
      </w:r>
      <w:r w:rsidR="000A1682">
        <w:rPr>
          <w:rFonts w:eastAsiaTheme="minorHAnsi"/>
          <w:szCs w:val="24"/>
        </w:rPr>
        <w:t xml:space="preserve">), Bộ </w:t>
      </w:r>
      <w:r>
        <w:rPr>
          <w:rFonts w:eastAsiaTheme="minorHAnsi"/>
          <w:szCs w:val="24"/>
        </w:rPr>
        <w:t xml:space="preserve">Tài chính đã </w:t>
      </w:r>
      <w:r w:rsidR="000A1682">
        <w:rPr>
          <w:rFonts w:eastAsiaTheme="minorHAnsi"/>
          <w:szCs w:val="24"/>
        </w:rPr>
        <w:t xml:space="preserve">ban hành Thông tư số 320/2016/TT-BTC ngày 14/12/2016 </w:t>
      </w:r>
      <w:r w:rsidR="000A1682">
        <w:rPr>
          <w:rFonts w:eastAsiaTheme="minorHAnsi"/>
          <w:szCs w:val="24"/>
          <w:lang w:val="nl-NL"/>
        </w:rPr>
        <w:t>quy định chế độ bồi dưỡng đối với người làm nhiệm vụ tiếp công dân, xử lý đơn thư.</w:t>
      </w:r>
    </w:p>
    <w:p w:rsidR="000A1682" w:rsidRPr="00A56C39" w:rsidRDefault="00CA49ED" w:rsidP="00CA49ED">
      <w:pPr>
        <w:shd w:val="clear" w:color="auto" w:fill="FFFFFF"/>
        <w:spacing w:before="120" w:after="120"/>
        <w:ind w:firstLine="720"/>
        <w:jc w:val="both"/>
        <w:rPr>
          <w:rFonts w:eastAsiaTheme="minorHAnsi"/>
          <w:szCs w:val="24"/>
          <w:lang w:val="nl-NL"/>
        </w:rPr>
      </w:pPr>
      <w:r w:rsidRPr="004B55AB">
        <w:rPr>
          <w:rFonts w:eastAsiaTheme="minorHAnsi"/>
          <w:szCs w:val="24"/>
          <w:lang w:val="nl-NL"/>
        </w:rPr>
        <w:lastRenderedPageBreak/>
        <w:t>1.2.</w:t>
      </w:r>
      <w:r>
        <w:rPr>
          <w:rFonts w:eastAsiaTheme="minorHAnsi"/>
          <w:szCs w:val="24"/>
          <w:lang w:val="nl-NL"/>
        </w:rPr>
        <w:t xml:space="preserve"> Theo đánh giá của Thanh tra Chính phủ, c</w:t>
      </w:r>
      <w:r w:rsidR="000A1682">
        <w:rPr>
          <w:rFonts w:eastAsiaTheme="minorHAnsi"/>
          <w:szCs w:val="24"/>
          <w:lang w:val="nl-NL"/>
        </w:rPr>
        <w:t>ác quy định tại Thông tư đã góp phần quan trọng bảo đảm chế độ cho đội ngũ cán bộ, công chức hoàn thành tốt nhiệm vụ tiếp công dân, xử lý đơn thư, tố cáo và các Bộ, cơ quan trung ương, địa ph</w:t>
      </w:r>
      <w:r w:rsidR="00653F25">
        <w:rPr>
          <w:rFonts w:eastAsiaTheme="minorHAnsi"/>
          <w:szCs w:val="24"/>
          <w:lang w:val="nl-NL"/>
        </w:rPr>
        <w:t>ương.</w:t>
      </w:r>
    </w:p>
    <w:p w:rsidR="00CF6E59" w:rsidRPr="004B55AB" w:rsidRDefault="00CF6E59" w:rsidP="000A1682">
      <w:pPr>
        <w:shd w:val="clear" w:color="auto" w:fill="FFFFFF"/>
        <w:spacing w:before="120" w:after="120"/>
        <w:ind w:firstLine="720"/>
        <w:jc w:val="both"/>
        <w:rPr>
          <w:rFonts w:eastAsiaTheme="minorHAnsi"/>
          <w:szCs w:val="24"/>
          <w:lang w:val="nl-NL"/>
        </w:rPr>
      </w:pPr>
      <w:r w:rsidRPr="004B55AB">
        <w:rPr>
          <w:rFonts w:eastAsiaTheme="minorHAnsi"/>
          <w:szCs w:val="24"/>
          <w:lang w:val="nl-NL"/>
        </w:rPr>
        <w:t>1.</w:t>
      </w:r>
      <w:r w:rsidR="00CA49ED" w:rsidRPr="004B55AB">
        <w:rPr>
          <w:rFonts w:eastAsiaTheme="minorHAnsi"/>
          <w:szCs w:val="24"/>
          <w:lang w:val="nl-NL"/>
        </w:rPr>
        <w:t>3</w:t>
      </w:r>
      <w:r w:rsidRPr="004B55AB">
        <w:rPr>
          <w:rFonts w:eastAsiaTheme="minorHAnsi"/>
          <w:szCs w:val="24"/>
          <w:lang w:val="nl-NL"/>
        </w:rPr>
        <w:t xml:space="preserve"> Căn cứ pháp lý, cơ sở đề xuấ</w:t>
      </w:r>
      <w:r w:rsidR="002267EE">
        <w:rPr>
          <w:rFonts w:eastAsiaTheme="minorHAnsi"/>
          <w:szCs w:val="24"/>
          <w:lang w:val="nl-NL"/>
        </w:rPr>
        <w:t xml:space="preserve">t, sự cần thiết </w:t>
      </w:r>
      <w:r w:rsidR="002267EE" w:rsidRPr="004B55AB">
        <w:rPr>
          <w:rFonts w:eastAsiaTheme="minorHAnsi"/>
          <w:szCs w:val="24"/>
          <w:lang w:val="nl-NL"/>
        </w:rPr>
        <w:t>sửa đổi</w:t>
      </w:r>
      <w:r w:rsidR="002267EE">
        <w:rPr>
          <w:rFonts w:eastAsiaTheme="minorHAnsi"/>
          <w:szCs w:val="24"/>
          <w:lang w:val="nl-NL"/>
        </w:rPr>
        <w:t xml:space="preserve"> Thông tư số 320/2016/TT-BTC:</w:t>
      </w:r>
    </w:p>
    <w:p w:rsidR="002267EE" w:rsidRDefault="002267EE" w:rsidP="00CA49ED">
      <w:pPr>
        <w:shd w:val="clear" w:color="auto" w:fill="FFFFFF"/>
        <w:spacing w:before="120" w:after="120"/>
        <w:ind w:firstLine="720"/>
        <w:jc w:val="both"/>
        <w:rPr>
          <w:rFonts w:eastAsiaTheme="minorHAnsi"/>
          <w:szCs w:val="24"/>
          <w:lang w:val="nl-NL"/>
        </w:rPr>
      </w:pPr>
      <w:r>
        <w:rPr>
          <w:rFonts w:eastAsiaTheme="minorHAnsi"/>
          <w:szCs w:val="24"/>
          <w:lang w:val="nl-NL"/>
        </w:rPr>
        <w:t>- Văn phòng Chính phủ có công văn số 913/VPCP-V.I ngày 02/4/2018 thông báo</w:t>
      </w:r>
      <w:r w:rsidR="00CF6E59">
        <w:rPr>
          <w:rFonts w:eastAsiaTheme="minorHAnsi"/>
          <w:szCs w:val="24"/>
          <w:lang w:val="nl-NL"/>
        </w:rPr>
        <w:t xml:space="preserve"> ý kiến chỉ đạo của Thủ tướng Chính phủ, Bí thư Ban Cán sự Đảng Chính phủ</w:t>
      </w:r>
      <w:r>
        <w:rPr>
          <w:rFonts w:eastAsiaTheme="minorHAnsi"/>
          <w:szCs w:val="24"/>
          <w:lang w:val="nl-NL"/>
        </w:rPr>
        <w:t xml:space="preserve"> </w:t>
      </w:r>
      <w:r w:rsidR="00CF6E59">
        <w:rPr>
          <w:rFonts w:eastAsiaTheme="minorHAnsi"/>
          <w:szCs w:val="24"/>
          <w:lang w:val="nl-NL"/>
        </w:rPr>
        <w:t>về kết quả thực hiện Chỉ thị số 35-CT/TW ngày 26/5/2014 của Bộ Chính trị về tăng cường sự lãnh đạo của Đảng đối với công tác tiếp công dân và giải quyết khiếu nại, tố</w:t>
      </w:r>
      <w:r>
        <w:rPr>
          <w:rFonts w:eastAsiaTheme="minorHAnsi"/>
          <w:szCs w:val="24"/>
          <w:lang w:val="nl-NL"/>
        </w:rPr>
        <w:t xml:space="preserve"> cáo trong đó giao Bộ Tài chính phối hợp với Thanh tra Chính phủ nghiên cứu, sửa đổi những quy định hiện hành về chế độ bồi dưỡng theo hướng gia tăng, động viên cán bộ, công chức an tâm khi thực hiện nhiệm vụ. </w:t>
      </w:r>
    </w:p>
    <w:p w:rsidR="002267EE" w:rsidRDefault="002267EE" w:rsidP="002267EE">
      <w:pPr>
        <w:shd w:val="clear" w:color="auto" w:fill="FFFFFF"/>
        <w:spacing w:before="120" w:after="120"/>
        <w:ind w:firstLine="720"/>
        <w:jc w:val="both"/>
        <w:rPr>
          <w:rFonts w:eastAsiaTheme="minorHAnsi"/>
          <w:szCs w:val="24"/>
          <w:lang w:val="nl-NL"/>
        </w:rPr>
      </w:pPr>
      <w:r>
        <w:rPr>
          <w:rFonts w:eastAsiaTheme="minorHAnsi"/>
          <w:szCs w:val="24"/>
          <w:lang w:val="nl-NL"/>
        </w:rPr>
        <w:t>- Tính đến hiện nay, mức chi bồi dưỡng đối với người làm nhiệm vụ tiếp công dân, xử lý đơn thư theo quy định tại Thông tư số 320/2016/TT-BTC đã được thực hiện trong gần 10 năm . Đồng thời, các quy định về mức lương cơ sở, các mức chi bồi dưỡng khác có tính tương đồng đã được nghiên cứu, sửa đổi để phù hợp với thực tiễn trong 10 năm qua.</w:t>
      </w:r>
    </w:p>
    <w:p w:rsidR="002267EE" w:rsidRDefault="002267EE" w:rsidP="00CA49ED">
      <w:pPr>
        <w:shd w:val="clear" w:color="auto" w:fill="FFFFFF"/>
        <w:spacing w:before="120" w:after="120"/>
        <w:ind w:firstLine="720"/>
        <w:jc w:val="both"/>
        <w:rPr>
          <w:rFonts w:eastAsiaTheme="minorHAnsi"/>
          <w:szCs w:val="24"/>
          <w:lang w:val="nl-NL"/>
        </w:rPr>
      </w:pPr>
      <w:r>
        <w:rPr>
          <w:rFonts w:eastAsiaTheme="minorHAnsi"/>
          <w:szCs w:val="24"/>
          <w:lang w:val="nl-NL"/>
        </w:rPr>
        <w:t>- Qua trao đổi với Thanh tra Chính phủ, hoạt động tiếp công dân, xử lý đơn thư</w:t>
      </w:r>
      <w:r w:rsidR="005C155D">
        <w:rPr>
          <w:rFonts w:eastAsiaTheme="minorHAnsi"/>
          <w:szCs w:val="24"/>
          <w:lang w:val="nl-NL"/>
        </w:rPr>
        <w:t xml:space="preserve">, khiếu nại tố cáo trong bối cảnh hiện nay </w:t>
      </w:r>
      <w:r w:rsidR="005C155D">
        <w:t xml:space="preserve">đặt ra yêu cầu ngày càng cao về tính </w:t>
      </w:r>
      <w:r w:rsidR="005C155D" w:rsidRPr="005C155D">
        <w:rPr>
          <w:rStyle w:val="Strong"/>
          <w:b w:val="0"/>
        </w:rPr>
        <w:t>kịp thời, minh bạch và trách nhiệm giải quyết</w:t>
      </w:r>
      <w:r w:rsidR="005C155D">
        <w:t>. Đồng thời, cán bộ tiếp công dân phải nâng cao kỹ năng, thái độ phục vụ, bảo đảm công tâm, khách quan, tôn trọng và lắng nghe người dân, qua đó góp phần củng cố niềm tin của xã hội vào hoạt động của cơ quan nhà nước.</w:t>
      </w:r>
    </w:p>
    <w:p w:rsidR="005C155D" w:rsidRDefault="005C155D" w:rsidP="005C155D">
      <w:pPr>
        <w:shd w:val="clear" w:color="auto" w:fill="FFFFFF"/>
        <w:spacing w:before="120" w:after="120"/>
        <w:ind w:firstLine="720"/>
        <w:jc w:val="both"/>
        <w:rPr>
          <w:rFonts w:eastAsiaTheme="minorHAnsi"/>
          <w:szCs w:val="24"/>
          <w:lang w:val="nl-NL"/>
        </w:rPr>
      </w:pPr>
      <w:r>
        <w:rPr>
          <w:rFonts w:eastAsiaTheme="minorHAnsi"/>
          <w:szCs w:val="24"/>
          <w:lang w:val="nl-NL"/>
        </w:rPr>
        <w:t>- Hiện nay, Thanh tra Chính phủ có văn bản đề xuất tăng mức chi bồi dưỡng đối với người làm nhiệm vụ tiếp công dân, xử lý đơn thư tại Thông tư số 320/2016/TT-BTC cụ thể:</w:t>
      </w:r>
    </w:p>
    <w:p w:rsidR="005C155D" w:rsidRPr="000A1682" w:rsidRDefault="005C155D" w:rsidP="005C155D">
      <w:pPr>
        <w:spacing w:before="120" w:after="120"/>
        <w:ind w:firstLine="720"/>
        <w:jc w:val="both"/>
        <w:rPr>
          <w:rFonts w:eastAsiaTheme="minorHAnsi"/>
          <w:i/>
          <w:szCs w:val="24"/>
        </w:rPr>
      </w:pPr>
      <w:r>
        <w:rPr>
          <w:rFonts w:eastAsiaTheme="minorHAnsi"/>
          <w:szCs w:val="24"/>
          <w:lang w:val="nl-NL"/>
        </w:rPr>
        <w:t>+ Tăng 100.000 đồng/người/ngày</w:t>
      </w:r>
      <w:r w:rsidR="00653F25">
        <w:rPr>
          <w:rFonts w:eastAsiaTheme="minorHAnsi"/>
          <w:szCs w:val="24"/>
          <w:lang w:val="nl-NL"/>
        </w:rPr>
        <w:t xml:space="preserve"> (từ 100.000 đồng/người/ngày lên 200.000</w:t>
      </w:r>
      <w:r w:rsidR="00653F25" w:rsidRPr="00653F25">
        <w:rPr>
          <w:rFonts w:eastAsiaTheme="minorHAnsi"/>
          <w:szCs w:val="24"/>
          <w:lang w:val="nl-NL"/>
        </w:rPr>
        <w:t xml:space="preserve"> </w:t>
      </w:r>
      <w:r w:rsidR="00653F25">
        <w:rPr>
          <w:rFonts w:eastAsiaTheme="minorHAnsi"/>
          <w:szCs w:val="24"/>
          <w:lang w:val="nl-NL"/>
        </w:rPr>
        <w:t xml:space="preserve">đồng/người/ngày); </w:t>
      </w:r>
      <w:r>
        <w:rPr>
          <w:rFonts w:eastAsiaTheme="minorHAnsi"/>
          <w:szCs w:val="24"/>
          <w:lang w:val="nl-NL"/>
        </w:rPr>
        <w:t>trường hợp đang được hưởng chế độ phụ cấp trách nhiệm theo nghề thì tăng 70.000 đồng/ngườ</w:t>
      </w:r>
      <w:r w:rsidR="00653F25">
        <w:rPr>
          <w:rFonts w:eastAsiaTheme="minorHAnsi"/>
          <w:szCs w:val="24"/>
          <w:lang w:val="nl-NL"/>
        </w:rPr>
        <w:t>i/ngày (từ 80.000</w:t>
      </w:r>
      <w:r w:rsidR="00653F25" w:rsidRPr="00653F25">
        <w:rPr>
          <w:rFonts w:eastAsiaTheme="minorHAnsi"/>
          <w:szCs w:val="24"/>
          <w:lang w:val="nl-NL"/>
        </w:rPr>
        <w:t xml:space="preserve"> </w:t>
      </w:r>
      <w:r w:rsidR="00653F25">
        <w:rPr>
          <w:rFonts w:eastAsiaTheme="minorHAnsi"/>
          <w:szCs w:val="24"/>
          <w:lang w:val="nl-NL"/>
        </w:rPr>
        <w:t>đồng/người/ngày lên 150.000</w:t>
      </w:r>
      <w:r w:rsidR="00653F25" w:rsidRPr="00653F25">
        <w:rPr>
          <w:rFonts w:eastAsiaTheme="minorHAnsi"/>
          <w:szCs w:val="24"/>
          <w:lang w:val="nl-NL"/>
        </w:rPr>
        <w:t xml:space="preserve"> </w:t>
      </w:r>
      <w:r w:rsidR="00653F25">
        <w:rPr>
          <w:rFonts w:eastAsiaTheme="minorHAnsi"/>
          <w:szCs w:val="24"/>
          <w:lang w:val="nl-NL"/>
        </w:rPr>
        <w:t xml:space="preserve">đồng/người/ngày) </w:t>
      </w:r>
      <w:r>
        <w:rPr>
          <w:rFonts w:eastAsiaTheme="minorHAnsi"/>
          <w:szCs w:val="24"/>
          <w:lang w:val="nl-NL"/>
        </w:rPr>
        <w:t xml:space="preserve">đối với: </w:t>
      </w:r>
      <w:r w:rsidRPr="000A1682">
        <w:rPr>
          <w:rFonts w:eastAsiaTheme="minorHAnsi"/>
          <w:i/>
          <w:szCs w:val="24"/>
          <w:lang w:val="nl-NL"/>
        </w:rPr>
        <w:t>(i)</w:t>
      </w:r>
      <w:r w:rsidRPr="000A1682">
        <w:rPr>
          <w:rFonts w:ascii="Arial" w:hAnsi="Arial" w:cs="Arial"/>
          <w:i/>
          <w:sz w:val="22"/>
          <w:szCs w:val="22"/>
        </w:rPr>
        <w:t xml:space="preserve"> </w:t>
      </w:r>
      <w:r>
        <w:rPr>
          <w:rFonts w:ascii="Arial" w:hAnsi="Arial" w:cs="Arial"/>
          <w:i/>
          <w:sz w:val="22"/>
          <w:szCs w:val="22"/>
        </w:rPr>
        <w:t>c</w:t>
      </w:r>
      <w:r w:rsidRPr="000A1682">
        <w:rPr>
          <w:rFonts w:eastAsiaTheme="minorHAnsi"/>
          <w:i/>
        </w:rPr>
        <w:t>án bộ, công chức thuộc các cơ quan, tổ chức, đơn vị là Trụ sở tiếp công dân các cấp được cấp có thẩm quyền giao nhiệm vụ hoặc phân công làm nhiệm vụ tiếp công dân, xử lý đơn khiếu nại, tố cáo, kiến nghị, phản ánh tại trụ sở</w:t>
      </w:r>
      <w:bookmarkStart w:id="1" w:name="khoan_2_21"/>
      <w:r w:rsidRPr="000A1682">
        <w:rPr>
          <w:rFonts w:eastAsiaTheme="minorHAnsi"/>
          <w:i/>
        </w:rPr>
        <w:t xml:space="preserve">; (ii) </w:t>
      </w:r>
      <w:r>
        <w:rPr>
          <w:rFonts w:eastAsiaTheme="minorHAnsi"/>
          <w:i/>
          <w:szCs w:val="24"/>
        </w:rPr>
        <w:t>n</w:t>
      </w:r>
      <w:r w:rsidRPr="000A1682">
        <w:rPr>
          <w:rFonts w:eastAsiaTheme="minorHAnsi"/>
          <w:i/>
          <w:szCs w:val="24"/>
        </w:rPr>
        <w:t>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bookmarkEnd w:id="1"/>
    </w:p>
    <w:p w:rsidR="005C155D" w:rsidRDefault="005C155D" w:rsidP="005C155D">
      <w:pPr>
        <w:spacing w:before="120" w:after="120"/>
        <w:ind w:firstLine="720"/>
        <w:jc w:val="both"/>
        <w:rPr>
          <w:rFonts w:eastAsiaTheme="minorHAnsi"/>
          <w:i/>
          <w:szCs w:val="24"/>
          <w:lang w:val="nl-NL"/>
        </w:rPr>
      </w:pPr>
      <w:r>
        <w:rPr>
          <w:rFonts w:eastAsiaTheme="minorHAnsi"/>
          <w:szCs w:val="24"/>
        </w:rPr>
        <w:t>+ Tăng 100.000 đồng/ngườ</w:t>
      </w:r>
      <w:r w:rsidR="00653F25">
        <w:rPr>
          <w:rFonts w:eastAsiaTheme="minorHAnsi"/>
          <w:szCs w:val="24"/>
        </w:rPr>
        <w:t>i/ngày (từ 150.000</w:t>
      </w:r>
      <w:r w:rsidR="00653F25" w:rsidRPr="00653F25">
        <w:rPr>
          <w:rFonts w:eastAsiaTheme="minorHAnsi"/>
          <w:szCs w:val="24"/>
          <w:lang w:val="nl-NL"/>
        </w:rPr>
        <w:t xml:space="preserve"> </w:t>
      </w:r>
      <w:r w:rsidR="00653F25">
        <w:rPr>
          <w:rFonts w:eastAsiaTheme="minorHAnsi"/>
          <w:szCs w:val="24"/>
          <w:lang w:val="nl-NL"/>
        </w:rPr>
        <w:t>đồng/người/ngày lên 250.000</w:t>
      </w:r>
      <w:r w:rsidR="00653F25" w:rsidRPr="00653F25">
        <w:rPr>
          <w:rFonts w:eastAsiaTheme="minorHAnsi"/>
          <w:szCs w:val="24"/>
          <w:lang w:val="nl-NL"/>
        </w:rPr>
        <w:t xml:space="preserve"> </w:t>
      </w:r>
      <w:r w:rsidR="00653F25">
        <w:rPr>
          <w:rFonts w:eastAsiaTheme="minorHAnsi"/>
          <w:szCs w:val="24"/>
          <w:lang w:val="nl-NL"/>
        </w:rPr>
        <w:t xml:space="preserve">đồng/người/ngày); </w:t>
      </w:r>
      <w:r>
        <w:rPr>
          <w:rFonts w:eastAsiaTheme="minorHAnsi"/>
          <w:szCs w:val="24"/>
          <w:lang w:val="nl-NL"/>
        </w:rPr>
        <w:t>trường hợp đang được hưởng chế độ phụ cấp trách nhiệm theo nghề thì tăng 80.000 đồng/ngườ</w:t>
      </w:r>
      <w:r w:rsidR="00653F25">
        <w:rPr>
          <w:rFonts w:eastAsiaTheme="minorHAnsi"/>
          <w:szCs w:val="24"/>
          <w:lang w:val="nl-NL"/>
        </w:rPr>
        <w:t>i/ngày (từ 120.000</w:t>
      </w:r>
      <w:r w:rsidR="00653F25" w:rsidRPr="00653F25">
        <w:rPr>
          <w:rFonts w:eastAsiaTheme="minorHAnsi"/>
          <w:szCs w:val="24"/>
          <w:lang w:val="nl-NL"/>
        </w:rPr>
        <w:t xml:space="preserve"> </w:t>
      </w:r>
      <w:r w:rsidR="00653F25">
        <w:rPr>
          <w:rFonts w:eastAsiaTheme="minorHAnsi"/>
          <w:szCs w:val="24"/>
          <w:lang w:val="nl-NL"/>
        </w:rPr>
        <w:t xml:space="preserve">đồng/người/ngày </w:t>
      </w:r>
      <w:r w:rsidR="00653F25">
        <w:rPr>
          <w:rFonts w:eastAsiaTheme="minorHAnsi"/>
          <w:szCs w:val="24"/>
          <w:lang w:val="nl-NL"/>
        </w:rPr>
        <w:lastRenderedPageBreak/>
        <w:t>lên 200.000</w:t>
      </w:r>
      <w:r w:rsidR="00653F25" w:rsidRPr="00653F25">
        <w:rPr>
          <w:rFonts w:eastAsiaTheme="minorHAnsi"/>
          <w:szCs w:val="24"/>
          <w:lang w:val="nl-NL"/>
        </w:rPr>
        <w:t xml:space="preserve"> </w:t>
      </w:r>
      <w:r w:rsidR="00653F25">
        <w:rPr>
          <w:rFonts w:eastAsiaTheme="minorHAnsi"/>
          <w:szCs w:val="24"/>
          <w:lang w:val="nl-NL"/>
        </w:rPr>
        <w:t>đồng/người/ngày)</w:t>
      </w:r>
      <w:r>
        <w:rPr>
          <w:rFonts w:eastAsiaTheme="minorHAnsi"/>
          <w:szCs w:val="24"/>
          <w:lang w:val="nl-NL"/>
        </w:rPr>
        <w:t xml:space="preserve"> đối với </w:t>
      </w:r>
      <w:r w:rsidRPr="000A1682">
        <w:rPr>
          <w:rFonts w:eastAsiaTheme="minorHAnsi"/>
          <w:i/>
          <w:szCs w:val="24"/>
          <w:lang w:val="nl-NL"/>
        </w:rPr>
        <w:t>cán bộ, công chức được cấp có thẩm quyền giao hoặc phân công làm nhiệm vụ tiếp công dân, xử lý đơn khiếu nại, tố cáo, kiến nghị, phản ánh tại Trụ sở tiếp công dân Trung ương</w:t>
      </w:r>
      <w:r>
        <w:rPr>
          <w:rFonts w:eastAsiaTheme="minorHAnsi"/>
          <w:i/>
          <w:szCs w:val="24"/>
          <w:lang w:val="nl-NL"/>
        </w:rPr>
        <w:t>.</w:t>
      </w:r>
    </w:p>
    <w:p w:rsidR="005C155D" w:rsidRPr="00E14121" w:rsidRDefault="005C155D" w:rsidP="005C155D">
      <w:pPr>
        <w:spacing w:before="120" w:after="120"/>
        <w:ind w:firstLine="720"/>
        <w:jc w:val="both"/>
        <w:rPr>
          <w:rFonts w:eastAsiaTheme="minorHAnsi"/>
        </w:rPr>
      </w:pPr>
      <w:r>
        <w:rPr>
          <w:rFonts w:eastAsiaTheme="minorHAnsi"/>
        </w:rPr>
        <w:t>+ Tăng 50.000 đồng/người/ngày</w:t>
      </w:r>
      <w:r w:rsidR="00653F25">
        <w:rPr>
          <w:rFonts w:eastAsiaTheme="minorHAnsi"/>
        </w:rPr>
        <w:t xml:space="preserve"> (từ 50.000</w:t>
      </w:r>
      <w:r w:rsidR="00653F25" w:rsidRPr="00653F25">
        <w:rPr>
          <w:rFonts w:eastAsiaTheme="minorHAnsi"/>
          <w:szCs w:val="24"/>
          <w:lang w:val="nl-NL"/>
        </w:rPr>
        <w:t xml:space="preserve"> </w:t>
      </w:r>
      <w:r w:rsidR="00653F25">
        <w:rPr>
          <w:rFonts w:eastAsiaTheme="minorHAnsi"/>
          <w:szCs w:val="24"/>
          <w:lang w:val="nl-NL"/>
        </w:rPr>
        <w:t>đồng/người/ngày lên 100.000</w:t>
      </w:r>
      <w:r w:rsidR="00653F25" w:rsidRPr="00653F25">
        <w:rPr>
          <w:rFonts w:eastAsiaTheme="minorHAnsi"/>
          <w:szCs w:val="24"/>
          <w:lang w:val="nl-NL"/>
        </w:rPr>
        <w:t xml:space="preserve"> </w:t>
      </w:r>
      <w:r w:rsidR="00653F25">
        <w:rPr>
          <w:rFonts w:eastAsiaTheme="minorHAnsi"/>
          <w:szCs w:val="24"/>
          <w:lang w:val="nl-NL"/>
        </w:rPr>
        <w:t>đồng/người/ngày)</w:t>
      </w:r>
      <w:r>
        <w:rPr>
          <w:rFonts w:eastAsiaTheme="minorHAnsi"/>
        </w:rPr>
        <w:t xml:space="preserve"> đối với: </w:t>
      </w:r>
      <w:bookmarkStart w:id="2" w:name="khoan_3_21"/>
      <w:r w:rsidRPr="00E14121">
        <w:rPr>
          <w:rFonts w:eastAsiaTheme="minorHAnsi"/>
          <w:i/>
        </w:rPr>
        <w:t>(i)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bookmarkEnd w:id="2"/>
      <w:r w:rsidRPr="00E14121">
        <w:rPr>
          <w:rFonts w:eastAsiaTheme="minorHAnsi"/>
          <w:i/>
        </w:rPr>
        <w:t xml:space="preserve">; (ii) </w:t>
      </w:r>
      <w:r>
        <w:rPr>
          <w:rFonts w:eastAsiaTheme="minorHAnsi"/>
          <w:i/>
        </w:rPr>
        <w:t>n</w:t>
      </w:r>
      <w:r w:rsidRPr="00E14121">
        <w:rPr>
          <w:rFonts w:eastAsiaTheme="minorHAnsi"/>
          <w:i/>
        </w:rPr>
        <w:t>gười đứng đầu, cấp phó của người đứng đầu cơ quan, tổ chức, đơn vị, cán bộ, công chức được cấp có thẩm quyền giao nhiệm vụ chuyên trách xử lý đơn khiếu nại, tố cáo, kiến nghị, phản ánh.</w:t>
      </w:r>
    </w:p>
    <w:p w:rsidR="002267EE" w:rsidRDefault="002267EE" w:rsidP="00CA49ED">
      <w:pPr>
        <w:shd w:val="clear" w:color="auto" w:fill="FFFFFF"/>
        <w:spacing w:before="120" w:after="120"/>
        <w:ind w:firstLine="720"/>
        <w:jc w:val="both"/>
        <w:rPr>
          <w:rFonts w:eastAsiaTheme="minorHAnsi"/>
          <w:szCs w:val="24"/>
          <w:lang w:val="nl-NL"/>
        </w:rPr>
      </w:pPr>
      <w:r>
        <w:rPr>
          <w:rFonts w:eastAsiaTheme="minorHAnsi"/>
          <w:szCs w:val="24"/>
          <w:lang w:val="nl-NL"/>
        </w:rPr>
        <w:t>Căn cứ</w:t>
      </w:r>
      <w:r w:rsidR="005C155D">
        <w:rPr>
          <w:rFonts w:eastAsiaTheme="minorHAnsi"/>
          <w:szCs w:val="24"/>
          <w:lang w:val="nl-NL"/>
        </w:rPr>
        <w:t xml:space="preserve"> nội dung báo cáo nêu trên</w:t>
      </w:r>
      <w:r>
        <w:rPr>
          <w:rFonts w:eastAsiaTheme="minorHAnsi"/>
          <w:szCs w:val="24"/>
          <w:lang w:val="nl-NL"/>
        </w:rPr>
        <w:t xml:space="preserve">, Vụ TCKTN </w:t>
      </w:r>
      <w:r w:rsidRPr="005C155D">
        <w:rPr>
          <w:rFonts w:eastAsiaTheme="minorHAnsi"/>
          <w:szCs w:val="24"/>
          <w:u w:val="single"/>
          <w:lang w:val="nl-NL"/>
        </w:rPr>
        <w:t>trình Bộ cần thiết nghiên cứu sửa đổi, bổ sung các quy định tại Thông tư số 320/2016/TT-BTC</w:t>
      </w:r>
      <w:r>
        <w:rPr>
          <w:rFonts w:eastAsiaTheme="minorHAnsi"/>
          <w:szCs w:val="24"/>
          <w:lang w:val="nl-NL"/>
        </w:rPr>
        <w:t xml:space="preserve"> đảm bảo thực hiện theo chỉ đạo của Thủ tướng Chính phủ, Bí thư Ban Cán sự Đảng Chính phủ và đảm bảo phù hợp với thực tiễn</w:t>
      </w:r>
      <w:r w:rsidR="005C155D">
        <w:rPr>
          <w:rFonts w:eastAsiaTheme="minorHAnsi"/>
          <w:szCs w:val="24"/>
          <w:lang w:val="nl-NL"/>
        </w:rPr>
        <w:t xml:space="preserve"> yêu cầu hiện nay đối với hoạt động tiếp công dân, xử lý đơn thư, khiếu nại, tố cáo.</w:t>
      </w:r>
    </w:p>
    <w:p w:rsidR="00CA49ED" w:rsidRPr="004B55AB" w:rsidRDefault="00CA49ED" w:rsidP="00E14121">
      <w:pPr>
        <w:shd w:val="clear" w:color="auto" w:fill="FFFFFF"/>
        <w:spacing w:before="120" w:after="120"/>
        <w:ind w:firstLine="720"/>
        <w:jc w:val="both"/>
        <w:rPr>
          <w:rFonts w:eastAsiaTheme="minorHAnsi"/>
          <w:b/>
          <w:szCs w:val="24"/>
          <w:lang w:val="nl-NL"/>
        </w:rPr>
      </w:pPr>
      <w:r w:rsidRPr="004B55AB">
        <w:rPr>
          <w:rFonts w:eastAsiaTheme="minorHAnsi"/>
          <w:b/>
          <w:szCs w:val="24"/>
          <w:lang w:val="nl-NL"/>
        </w:rPr>
        <w:t>2. Về nội dung dự thảo Thông tư:</w:t>
      </w:r>
    </w:p>
    <w:p w:rsidR="00867A91" w:rsidRDefault="00867A91" w:rsidP="00867A91">
      <w:pPr>
        <w:shd w:val="clear" w:color="auto" w:fill="FFFFFF"/>
        <w:spacing w:before="120" w:after="120"/>
        <w:ind w:firstLine="720"/>
        <w:jc w:val="both"/>
        <w:rPr>
          <w:rFonts w:eastAsiaTheme="minorHAnsi"/>
          <w:szCs w:val="24"/>
          <w:lang w:val="nl-NL"/>
        </w:rPr>
      </w:pPr>
      <w:r>
        <w:rPr>
          <w:rFonts w:eastAsiaTheme="minorHAnsi"/>
          <w:szCs w:val="24"/>
          <w:lang w:val="nl-NL"/>
        </w:rPr>
        <w:t>-</w:t>
      </w:r>
      <w:r w:rsidR="00CA49ED">
        <w:rPr>
          <w:rFonts w:eastAsiaTheme="minorHAnsi"/>
          <w:szCs w:val="24"/>
          <w:lang w:val="nl-NL"/>
        </w:rPr>
        <w:t xml:space="preserve"> </w:t>
      </w:r>
      <w:r w:rsidR="00653F25">
        <w:rPr>
          <w:rFonts w:eastAsiaTheme="minorHAnsi"/>
          <w:szCs w:val="24"/>
          <w:lang w:val="nl-NL"/>
        </w:rPr>
        <w:t>Trên cơ sở đề nghị của Thanh tra Chính phủ</w:t>
      </w:r>
      <w:r w:rsidR="00CA49ED">
        <w:rPr>
          <w:rFonts w:eastAsiaTheme="minorHAnsi"/>
          <w:szCs w:val="24"/>
          <w:lang w:val="nl-NL"/>
        </w:rPr>
        <w:t>, Vụ</w:t>
      </w:r>
      <w:r w:rsidR="00653F25">
        <w:rPr>
          <w:rFonts w:eastAsiaTheme="minorHAnsi"/>
          <w:szCs w:val="24"/>
          <w:lang w:val="nl-NL"/>
        </w:rPr>
        <w:t xml:space="preserve"> TCKTN đã rà soát, nghiên cứu</w:t>
      </w:r>
      <w:r w:rsidR="00CA49ED">
        <w:rPr>
          <w:rFonts w:eastAsiaTheme="minorHAnsi"/>
          <w:szCs w:val="24"/>
          <w:lang w:val="nl-NL"/>
        </w:rPr>
        <w:t xml:space="preserve"> </w:t>
      </w:r>
      <w:r w:rsidR="00653F25" w:rsidRPr="00653F25">
        <w:rPr>
          <w:rFonts w:eastAsiaTheme="minorHAnsi"/>
          <w:szCs w:val="24"/>
          <w:lang w:val="nl-NL"/>
        </w:rPr>
        <w:t>một số yếu tố làm tương quan so sánh để xây dựng mức chi</w:t>
      </w:r>
      <w:r w:rsidR="00653F25">
        <w:rPr>
          <w:rFonts w:eastAsiaTheme="minorHAnsi"/>
          <w:szCs w:val="24"/>
          <w:lang w:val="nl-NL"/>
        </w:rPr>
        <w:t xml:space="preserve"> như tình hình biến động giá cả, tỷ lệ lạm phát và mức tăng đối với mức lương cơ sở của công chức từ năm 2016 đến nay, theo đó, s</w:t>
      </w:r>
      <w:r w:rsidR="00653F25" w:rsidRPr="00653F25">
        <w:rPr>
          <w:rFonts w:eastAsiaTheme="minorHAnsi"/>
          <w:szCs w:val="24"/>
          <w:lang w:val="nl-NL"/>
        </w:rPr>
        <w:t xml:space="preserve">o với năm 2016, </w:t>
      </w:r>
      <w:r w:rsidR="00653F25">
        <w:rPr>
          <w:rFonts w:eastAsiaTheme="minorHAnsi"/>
          <w:szCs w:val="24"/>
          <w:lang w:val="nl-NL"/>
        </w:rPr>
        <w:t>t</w:t>
      </w:r>
      <w:r w:rsidR="00653F25" w:rsidRPr="00653F25">
        <w:rPr>
          <w:rFonts w:eastAsiaTheme="minorHAnsi"/>
          <w:szCs w:val="24"/>
          <w:lang w:val="nl-NL"/>
        </w:rPr>
        <w:t xml:space="preserve">ỷ lệ lạm phát (trượt giá) </w:t>
      </w:r>
      <w:r w:rsidR="00653F25">
        <w:rPr>
          <w:rFonts w:eastAsiaTheme="minorHAnsi"/>
          <w:szCs w:val="24"/>
          <w:lang w:val="nl-NL"/>
        </w:rPr>
        <w:t>năm 2025 tăng</w:t>
      </w:r>
      <w:r w:rsidR="00653F25" w:rsidRPr="00653F25">
        <w:rPr>
          <w:rFonts w:eastAsiaTheme="minorHAnsi"/>
          <w:szCs w:val="24"/>
          <w:lang w:val="nl-NL"/>
        </w:rPr>
        <w:t xml:space="preserve"> </w:t>
      </w:r>
      <w:r w:rsidR="00653F25">
        <w:rPr>
          <w:rFonts w:eastAsiaTheme="minorHAnsi"/>
          <w:szCs w:val="24"/>
          <w:lang w:val="nl-NL"/>
        </w:rPr>
        <w:t xml:space="preserve">khoảng </w:t>
      </w:r>
      <w:r w:rsidR="00653F25" w:rsidRPr="00653F25">
        <w:rPr>
          <w:rFonts w:eastAsiaTheme="minorHAnsi"/>
          <w:szCs w:val="24"/>
          <w:lang w:val="nl-NL"/>
        </w:rPr>
        <w:t>32% so vớ</w:t>
      </w:r>
      <w:r w:rsidR="00653F25">
        <w:rPr>
          <w:rFonts w:eastAsiaTheme="minorHAnsi"/>
          <w:szCs w:val="24"/>
          <w:lang w:val="nl-NL"/>
        </w:rPr>
        <w:t>i năm 2016 và m</w:t>
      </w:r>
      <w:r w:rsidR="00653F25" w:rsidRPr="00653F25">
        <w:rPr>
          <w:rFonts w:eastAsiaTheme="minorHAnsi"/>
          <w:szCs w:val="24"/>
          <w:lang w:val="nl-NL"/>
        </w:rPr>
        <w:t xml:space="preserve">ức lương cơ sở tăng 93% </w:t>
      </w:r>
      <w:r w:rsidR="00653F25">
        <w:rPr>
          <w:rFonts w:eastAsiaTheme="minorHAnsi"/>
          <w:szCs w:val="24"/>
          <w:lang w:val="nl-NL"/>
        </w:rPr>
        <w:t>từ 2016 đến nay (2.340.000 đồng/1.210.000 đồng</w:t>
      </w:r>
      <w:r w:rsidR="00653F25" w:rsidRPr="00653F25">
        <w:rPr>
          <w:rFonts w:eastAsiaTheme="minorHAnsi"/>
          <w:szCs w:val="24"/>
          <w:lang w:val="nl-NL"/>
        </w:rPr>
        <w:t>)</w:t>
      </w:r>
      <w:r w:rsidR="00653F25">
        <w:rPr>
          <w:rFonts w:eastAsiaTheme="minorHAnsi"/>
          <w:szCs w:val="24"/>
          <w:lang w:val="nl-NL"/>
        </w:rPr>
        <w:t xml:space="preserve">. </w:t>
      </w:r>
    </w:p>
    <w:p w:rsidR="00CA49ED" w:rsidRDefault="00867A91" w:rsidP="00867A91">
      <w:pPr>
        <w:shd w:val="clear" w:color="auto" w:fill="FFFFFF"/>
        <w:spacing w:before="120" w:after="120"/>
        <w:ind w:firstLine="720"/>
        <w:jc w:val="both"/>
        <w:rPr>
          <w:rFonts w:eastAsiaTheme="minorHAnsi"/>
          <w:szCs w:val="24"/>
          <w:lang w:val="nl-NL"/>
        </w:rPr>
      </w:pPr>
      <w:r>
        <w:rPr>
          <w:rFonts w:eastAsiaTheme="minorHAnsi"/>
          <w:szCs w:val="24"/>
          <w:lang w:val="nl-NL"/>
        </w:rPr>
        <w:t xml:space="preserve">- </w:t>
      </w:r>
      <w:r w:rsidR="00653F25">
        <w:rPr>
          <w:rFonts w:eastAsiaTheme="minorHAnsi"/>
          <w:szCs w:val="24"/>
          <w:lang w:val="nl-NL"/>
        </w:rPr>
        <w:t xml:space="preserve">Vụ TCKTN nhận thấy </w:t>
      </w:r>
      <w:r>
        <w:rPr>
          <w:rFonts w:eastAsiaTheme="minorHAnsi"/>
          <w:szCs w:val="24"/>
          <w:lang w:val="nl-NL"/>
        </w:rPr>
        <w:t>kiến nghị tăng mức chi</w:t>
      </w:r>
      <w:r w:rsidRPr="00867A91">
        <w:rPr>
          <w:rFonts w:eastAsiaTheme="minorHAnsi"/>
          <w:szCs w:val="24"/>
          <w:lang w:val="nl-NL"/>
        </w:rPr>
        <w:t xml:space="preserve"> </w:t>
      </w:r>
      <w:r>
        <w:rPr>
          <w:rFonts w:eastAsiaTheme="minorHAnsi"/>
          <w:szCs w:val="24"/>
          <w:lang w:val="nl-NL"/>
        </w:rPr>
        <w:t>bồi dưỡng đối với người làm nhiệm vụ tiếp công dân, xử lý đơn thư</w:t>
      </w:r>
      <w:r w:rsidR="00653F25">
        <w:rPr>
          <w:rFonts w:eastAsiaTheme="minorHAnsi"/>
          <w:szCs w:val="24"/>
          <w:lang w:val="nl-NL"/>
        </w:rPr>
        <w:t xml:space="preserve"> của Thanh tra Chính phủ</w:t>
      </w:r>
      <w:r>
        <w:rPr>
          <w:rFonts w:eastAsiaTheme="minorHAnsi"/>
          <w:szCs w:val="24"/>
          <w:lang w:val="nl-NL"/>
        </w:rPr>
        <w:t xml:space="preserve"> nêu trên là phù hợp, có cơ sở thực tiễn, theo đó, Vụ TCKTN trình Bộ dự thảo Thông tư theo hướng sửa đổi quy định </w:t>
      </w:r>
      <w:r w:rsidR="00CA49ED">
        <w:rPr>
          <w:rFonts w:eastAsiaTheme="minorHAnsi"/>
          <w:szCs w:val="24"/>
          <w:lang w:val="nl-NL"/>
        </w:rPr>
        <w:t>tại Điều 4 Thông tư số</w:t>
      </w:r>
      <w:r>
        <w:rPr>
          <w:rFonts w:eastAsiaTheme="minorHAnsi"/>
          <w:szCs w:val="24"/>
          <w:lang w:val="nl-NL"/>
        </w:rPr>
        <w:t xml:space="preserve"> 320/2016/TT-BTC.</w:t>
      </w:r>
    </w:p>
    <w:p w:rsidR="001B0F52" w:rsidRPr="00E14121" w:rsidRDefault="00834930" w:rsidP="00E14121">
      <w:pPr>
        <w:shd w:val="clear" w:color="auto" w:fill="FFFFFF"/>
        <w:spacing w:before="120" w:after="120"/>
        <w:ind w:firstLine="720"/>
        <w:jc w:val="both"/>
        <w:rPr>
          <w:rFonts w:eastAsiaTheme="minorHAnsi"/>
          <w:szCs w:val="24"/>
          <w:lang w:val="nl-NL"/>
        </w:rPr>
      </w:pPr>
      <w:r>
        <w:rPr>
          <w:rFonts w:eastAsiaTheme="minorHAnsi"/>
          <w:b/>
          <w:szCs w:val="24"/>
          <w:lang w:val="nl-NL"/>
        </w:rPr>
        <w:t>3</w:t>
      </w:r>
      <w:r w:rsidR="001B0F52" w:rsidRPr="000A1682">
        <w:rPr>
          <w:rFonts w:eastAsiaTheme="minorHAnsi"/>
          <w:b/>
          <w:szCs w:val="24"/>
          <w:lang w:val="nl-NL"/>
        </w:rPr>
        <w:t>. Ý kiến của các đơn vị (Vụ NSNN, Vụ PC):</w:t>
      </w:r>
    </w:p>
    <w:p w:rsidR="0018685D" w:rsidRDefault="001420EB" w:rsidP="000A1682">
      <w:pPr>
        <w:shd w:val="clear" w:color="auto" w:fill="FFFFFF"/>
        <w:spacing w:before="120" w:after="120"/>
        <w:ind w:firstLine="720"/>
        <w:jc w:val="both"/>
        <w:rPr>
          <w:rFonts w:eastAsiaTheme="minorHAnsi"/>
          <w:szCs w:val="24"/>
          <w:lang w:val="nl-NL"/>
        </w:rPr>
      </w:pPr>
      <w:r>
        <w:rPr>
          <w:rFonts w:eastAsiaTheme="minorHAnsi"/>
          <w:szCs w:val="24"/>
          <w:lang w:val="nl-NL"/>
        </w:rPr>
        <w:t>3.1.</w:t>
      </w:r>
      <w:r w:rsidR="00CF6E59">
        <w:rPr>
          <w:rFonts w:eastAsiaTheme="minorHAnsi"/>
          <w:szCs w:val="24"/>
          <w:lang w:val="nl-NL"/>
        </w:rPr>
        <w:t xml:space="preserve"> Vụ NSNN (theo công văn số 3861/NSNN-TDT ngày 19/11/2025):</w:t>
      </w:r>
    </w:p>
    <w:p w:rsidR="00CF6E59" w:rsidRPr="00CF6E59" w:rsidRDefault="00CF6E59" w:rsidP="000A1682">
      <w:pPr>
        <w:shd w:val="clear" w:color="auto" w:fill="FFFFFF"/>
        <w:spacing w:before="120" w:after="120"/>
        <w:ind w:firstLine="720"/>
        <w:jc w:val="both"/>
        <w:rPr>
          <w:rFonts w:eastAsiaTheme="minorHAnsi"/>
          <w:i/>
          <w:szCs w:val="24"/>
          <w:lang w:val="nl-NL"/>
        </w:rPr>
      </w:pPr>
      <w:r w:rsidRPr="00CF6E59">
        <w:rPr>
          <w:rFonts w:eastAsiaTheme="minorHAnsi"/>
          <w:i/>
          <w:szCs w:val="24"/>
          <w:lang w:val="nl-NL"/>
        </w:rPr>
        <w:t>“Đề nghị Vụ TCKTN báo cáo Bộ rõ cơ sở pháp lý, cơ sở đề xuất điều chỉnh tăng mức chi; đánh giá đến tăng NSNN hằng năm; tổng hợp ý kiến tham gia của các địa phương về khả năng cân đối ngân sách địa phương khi thay đổi chế độ, chính sách này”</w:t>
      </w:r>
    </w:p>
    <w:p w:rsidR="008B3798" w:rsidRDefault="00CF6E59" w:rsidP="000A1682">
      <w:pPr>
        <w:shd w:val="clear" w:color="auto" w:fill="FFFFFF"/>
        <w:spacing w:before="120" w:after="120"/>
        <w:ind w:firstLine="720"/>
        <w:jc w:val="both"/>
        <w:rPr>
          <w:rFonts w:eastAsiaTheme="minorHAnsi"/>
          <w:szCs w:val="24"/>
          <w:lang w:val="nl-NL"/>
        </w:rPr>
      </w:pPr>
      <w:r>
        <w:rPr>
          <w:lang w:val="nl-NL"/>
        </w:rPr>
        <w:t xml:space="preserve">Tổng hợp ý kiến của Vụ NSNN, </w:t>
      </w:r>
      <w:r w:rsidR="001B0F52">
        <w:rPr>
          <w:lang w:val="nl-NL"/>
        </w:rPr>
        <w:t>Vụ TC</w:t>
      </w:r>
      <w:r w:rsidR="008B3798">
        <w:rPr>
          <w:lang w:val="nl-NL"/>
        </w:rPr>
        <w:t>KTN</w:t>
      </w:r>
      <w:r w:rsidR="00157AEE">
        <w:rPr>
          <w:lang w:val="nl-NL"/>
        </w:rPr>
        <w:t xml:space="preserve"> đã</w:t>
      </w:r>
      <w:r>
        <w:rPr>
          <w:lang w:val="nl-NL"/>
        </w:rPr>
        <w:t xml:space="preserve"> hoàn thiện Tờ trình Bộ và</w:t>
      </w:r>
      <w:r w:rsidR="00157AEE">
        <w:rPr>
          <w:lang w:val="nl-NL"/>
        </w:rPr>
        <w:t xml:space="preserve"> dự thảo </w:t>
      </w:r>
      <w:r w:rsidR="0018685D">
        <w:rPr>
          <w:lang w:val="nl-NL"/>
        </w:rPr>
        <w:t>văn bản</w:t>
      </w:r>
      <w:r w:rsidR="00867A91">
        <w:rPr>
          <w:rFonts w:eastAsiaTheme="minorHAnsi"/>
          <w:szCs w:val="24"/>
          <w:lang w:val="nl-NL"/>
        </w:rPr>
        <w:t>, cụ thể:</w:t>
      </w:r>
    </w:p>
    <w:p w:rsidR="00867A91" w:rsidRPr="00E53B8A" w:rsidRDefault="00867A91" w:rsidP="00867A91">
      <w:pPr>
        <w:shd w:val="clear" w:color="auto" w:fill="FFFFFF"/>
        <w:spacing w:before="120" w:after="120"/>
        <w:ind w:firstLine="720"/>
        <w:jc w:val="both"/>
        <w:rPr>
          <w:rFonts w:eastAsiaTheme="minorHAnsi"/>
          <w:b/>
          <w:i/>
          <w:szCs w:val="24"/>
          <w:lang w:val="nl-NL"/>
        </w:rPr>
      </w:pPr>
      <w:r>
        <w:rPr>
          <w:rFonts w:eastAsiaTheme="minorHAnsi"/>
          <w:szCs w:val="24"/>
          <w:lang w:val="nl-NL"/>
        </w:rPr>
        <w:t>Để đảm bảo tính bao quát trong tình hình triển khai thực hiện chế độ, Vụ TCKTN trình Bộ đề nghị các Bộ, cơ quan trung ương, địa phương nơi có trụ sở tiếp công dân hoặc địa điểm tiếp công dân có ý kiến đối với dự thảo Thông tư và rà soát, tổng hợp báo cáo số liệu về kinh phí đã bố trí từ năm 2023 đến năm 2025 (đây</w:t>
      </w:r>
      <w:r>
        <w:rPr>
          <w:rFonts w:eastAsiaTheme="minorHAnsi"/>
          <w:b/>
          <w:i/>
          <w:szCs w:val="24"/>
          <w:lang w:val="nl-NL"/>
        </w:rPr>
        <w:t xml:space="preserve"> </w:t>
      </w:r>
      <w:r w:rsidRPr="00867A91">
        <w:rPr>
          <w:rFonts w:eastAsiaTheme="minorHAnsi"/>
          <w:szCs w:val="24"/>
          <w:lang w:val="nl-NL"/>
        </w:rPr>
        <w:t xml:space="preserve">là căn cứ để đánh giá tác động đến ngân sách nhà nước khi sửa đổi, </w:t>
      </w:r>
      <w:r w:rsidRPr="00867A91">
        <w:rPr>
          <w:rFonts w:eastAsiaTheme="minorHAnsi"/>
          <w:szCs w:val="24"/>
          <w:lang w:val="nl-NL"/>
        </w:rPr>
        <w:lastRenderedPageBreak/>
        <w:t>điều chỉnh tăng mức chi bồi dưỡng</w:t>
      </w:r>
      <w:r>
        <w:rPr>
          <w:rFonts w:eastAsiaTheme="minorHAnsi"/>
          <w:szCs w:val="24"/>
          <w:lang w:val="nl-NL"/>
        </w:rPr>
        <w:t>, đồng thời không gây khó khăn cho các cơ quan trong việc</w:t>
      </w:r>
      <w:r w:rsidR="001420EB">
        <w:rPr>
          <w:rFonts w:eastAsiaTheme="minorHAnsi"/>
          <w:szCs w:val="24"/>
          <w:lang w:val="nl-NL"/>
        </w:rPr>
        <w:t xml:space="preserve"> thu thập, tổng hợp và</w:t>
      </w:r>
      <w:r>
        <w:rPr>
          <w:rFonts w:eastAsiaTheme="minorHAnsi"/>
          <w:szCs w:val="24"/>
          <w:lang w:val="nl-NL"/>
        </w:rPr>
        <w:t xml:space="preserve"> báo cáo số liệu) để chi trả chính sách, chế độ bồi dưỡng </w:t>
      </w:r>
      <w:r w:rsidRPr="00E53B8A">
        <w:rPr>
          <w:rFonts w:eastAsiaTheme="minorHAnsi"/>
          <w:szCs w:val="24"/>
          <w:lang w:val="nl-NL"/>
        </w:rPr>
        <w:t xml:space="preserve">đối với người làm nhiệm vụ tiếp công dân, xử lý đơn </w:t>
      </w:r>
      <w:r w:rsidR="001420EB">
        <w:rPr>
          <w:rFonts w:eastAsiaTheme="minorHAnsi"/>
          <w:szCs w:val="24"/>
          <w:lang w:val="nl-NL"/>
        </w:rPr>
        <w:t>thư.</w:t>
      </w:r>
    </w:p>
    <w:p w:rsidR="00CF6E59" w:rsidRDefault="001420EB" w:rsidP="000A1682">
      <w:pPr>
        <w:shd w:val="clear" w:color="auto" w:fill="FFFFFF"/>
        <w:spacing w:before="120" w:after="120"/>
        <w:ind w:firstLine="720"/>
        <w:jc w:val="both"/>
        <w:rPr>
          <w:lang w:val="nl-NL"/>
        </w:rPr>
      </w:pPr>
      <w:r>
        <w:rPr>
          <w:lang w:val="nl-NL"/>
        </w:rPr>
        <w:t>3.</w:t>
      </w:r>
      <w:r w:rsidR="00CF6E59">
        <w:rPr>
          <w:lang w:val="nl-NL"/>
        </w:rPr>
        <w:t>2. Vụ Pháp chế:</w:t>
      </w:r>
    </w:p>
    <w:p w:rsidR="00CF6E59" w:rsidRPr="008B3798" w:rsidRDefault="00CF6E59" w:rsidP="000A1682">
      <w:pPr>
        <w:shd w:val="clear" w:color="auto" w:fill="FFFFFF"/>
        <w:spacing w:before="120" w:after="120"/>
        <w:ind w:firstLine="720"/>
        <w:jc w:val="both"/>
        <w:rPr>
          <w:lang w:val="nl-NL"/>
        </w:rPr>
      </w:pPr>
      <w:r>
        <w:rPr>
          <w:lang w:val="nl-NL"/>
        </w:rPr>
        <w:t>Vụ TCKTN có công văn số 1481/KTN-NV1 ngày 13/11/2025 gửi xin ý kiến nhưng đến ngày 05/12/2025 (quá thời hạn gửi xin ý kiến) nhưng chưa nhận được góp ý của Vụ Pháp chế.</w:t>
      </w:r>
    </w:p>
    <w:p w:rsidR="004F3A0E" w:rsidRDefault="00CF6E59" w:rsidP="000A1682">
      <w:pPr>
        <w:shd w:val="clear" w:color="auto" w:fill="FFFFFF"/>
        <w:spacing w:before="120" w:after="120"/>
        <w:ind w:firstLine="720"/>
        <w:jc w:val="both"/>
        <w:rPr>
          <w:lang w:val="nl-NL"/>
        </w:rPr>
      </w:pPr>
      <w:r>
        <w:rPr>
          <w:lang w:val="nl-NL"/>
        </w:rPr>
        <w:t>Căn cứ các nội dung báo cáo nêu trên, Vụ TCKTN k</w:t>
      </w:r>
      <w:r w:rsidR="00370AA6">
        <w:rPr>
          <w:lang w:val="nl-NL"/>
        </w:rPr>
        <w:t>ính t</w:t>
      </w:r>
      <w:r w:rsidR="00C64A64" w:rsidRPr="00DA7302">
        <w:rPr>
          <w:lang w:val="nl-NL"/>
        </w:rPr>
        <w:t>rình Bộ xem xét,</w:t>
      </w:r>
      <w:r w:rsidR="008B3798">
        <w:rPr>
          <w:lang w:val="nl-NL"/>
        </w:rPr>
        <w:t xml:space="preserve"> quyết định</w:t>
      </w:r>
      <w:r w:rsidR="00157AEE">
        <w:rPr>
          <w:lang w:val="nl-NL"/>
        </w:rPr>
        <w:t xml:space="preserve"> và ký duyệt công văn</w:t>
      </w:r>
      <w:r w:rsidR="00C64A64" w:rsidRPr="00DA7302">
        <w:rPr>
          <w:lang w:val="nl-NL"/>
        </w:rPr>
        <w:t>./.</w:t>
      </w:r>
    </w:p>
    <w:p w:rsidR="00CF6E59" w:rsidRPr="00EA4998" w:rsidRDefault="00CF6E59" w:rsidP="000A1682">
      <w:pPr>
        <w:shd w:val="clear" w:color="auto" w:fill="FFFFFF"/>
        <w:spacing w:before="120" w:after="120"/>
        <w:ind w:firstLine="720"/>
        <w:jc w:val="both"/>
      </w:pPr>
    </w:p>
    <w:tbl>
      <w:tblPr>
        <w:tblW w:w="0" w:type="auto"/>
        <w:tblLook w:val="04A0"/>
      </w:tblPr>
      <w:tblGrid>
        <w:gridCol w:w="4622"/>
        <w:gridCol w:w="4666"/>
      </w:tblGrid>
      <w:tr w:rsidR="00992240" w:rsidRPr="00DA7302" w:rsidTr="001B0F52">
        <w:tc>
          <w:tcPr>
            <w:tcW w:w="4622" w:type="dxa"/>
          </w:tcPr>
          <w:p w:rsidR="00992240" w:rsidRPr="00DA7302" w:rsidRDefault="00992240" w:rsidP="009C4CD0">
            <w:pPr>
              <w:jc w:val="both"/>
              <w:rPr>
                <w:b/>
                <w:i/>
                <w:sz w:val="24"/>
                <w:szCs w:val="24"/>
                <w:lang w:val="nl-NL"/>
              </w:rPr>
            </w:pPr>
            <w:r w:rsidRPr="00DA7302">
              <w:rPr>
                <w:b/>
                <w:i/>
                <w:sz w:val="24"/>
                <w:szCs w:val="24"/>
                <w:lang w:val="nl-NL"/>
              </w:rPr>
              <w:t>Nơi nhận:</w:t>
            </w:r>
          </w:p>
          <w:p w:rsidR="00992240" w:rsidRPr="00DA7302" w:rsidRDefault="00992240" w:rsidP="009C4CD0">
            <w:pPr>
              <w:jc w:val="both"/>
              <w:rPr>
                <w:sz w:val="22"/>
                <w:szCs w:val="22"/>
                <w:lang w:val="nl-NL"/>
              </w:rPr>
            </w:pPr>
            <w:r w:rsidRPr="00DA7302">
              <w:rPr>
                <w:i/>
                <w:sz w:val="22"/>
                <w:szCs w:val="22"/>
                <w:lang w:val="nl-NL"/>
              </w:rPr>
              <w:t xml:space="preserve">- </w:t>
            </w:r>
            <w:r w:rsidRPr="00DA7302">
              <w:rPr>
                <w:sz w:val="22"/>
                <w:szCs w:val="22"/>
                <w:lang w:val="nl-NL"/>
              </w:rPr>
              <w:t>Như trên;</w:t>
            </w:r>
          </w:p>
          <w:p w:rsidR="00992240" w:rsidRPr="00DA7302" w:rsidRDefault="00992240" w:rsidP="00EA4998">
            <w:pPr>
              <w:jc w:val="both"/>
              <w:rPr>
                <w:b/>
                <w:lang w:val="nl-NL"/>
              </w:rPr>
            </w:pPr>
            <w:r w:rsidRPr="00DA7302">
              <w:rPr>
                <w:sz w:val="22"/>
                <w:szCs w:val="22"/>
                <w:lang w:val="nl-NL"/>
              </w:rPr>
              <w:t xml:space="preserve">- Lưu: </w:t>
            </w:r>
            <w:r w:rsidR="00EA4998" w:rsidRPr="00EA4998">
              <w:rPr>
                <w:sz w:val="22"/>
              </w:rPr>
              <w:t>VT, NV1.</w:t>
            </w:r>
          </w:p>
        </w:tc>
        <w:tc>
          <w:tcPr>
            <w:tcW w:w="4666" w:type="dxa"/>
          </w:tcPr>
          <w:p w:rsidR="00992240" w:rsidRPr="00DA7302" w:rsidRDefault="00992240" w:rsidP="009C4CD0">
            <w:pPr>
              <w:jc w:val="center"/>
              <w:rPr>
                <w:b/>
                <w:sz w:val="26"/>
                <w:szCs w:val="26"/>
                <w:lang w:val="nl-NL"/>
              </w:rPr>
            </w:pPr>
            <w:r w:rsidRPr="00DA7302">
              <w:rPr>
                <w:b/>
                <w:sz w:val="26"/>
                <w:szCs w:val="26"/>
                <w:lang w:val="nl-NL"/>
              </w:rPr>
              <w:t xml:space="preserve"> </w:t>
            </w:r>
            <w:r w:rsidR="006E0EB5" w:rsidRPr="00DA7302">
              <w:rPr>
                <w:b/>
                <w:sz w:val="26"/>
                <w:szCs w:val="26"/>
                <w:lang w:val="nl-NL"/>
              </w:rPr>
              <w:t xml:space="preserve">KT. </w:t>
            </w:r>
            <w:r w:rsidRPr="00DA7302">
              <w:rPr>
                <w:b/>
                <w:sz w:val="26"/>
                <w:szCs w:val="26"/>
                <w:lang w:val="nl-NL"/>
              </w:rPr>
              <w:t>VỤ TRƯỞNG</w:t>
            </w:r>
          </w:p>
          <w:p w:rsidR="006E0EB5" w:rsidRPr="00DA7302" w:rsidRDefault="006E0EB5" w:rsidP="009C4CD0">
            <w:pPr>
              <w:jc w:val="center"/>
              <w:rPr>
                <w:b/>
                <w:sz w:val="26"/>
                <w:szCs w:val="26"/>
                <w:lang w:val="nl-NL"/>
              </w:rPr>
            </w:pPr>
            <w:r w:rsidRPr="00DA7302">
              <w:rPr>
                <w:b/>
                <w:sz w:val="26"/>
                <w:szCs w:val="26"/>
                <w:lang w:val="nl-NL"/>
              </w:rPr>
              <w:t>PHÓ VỤ TRƯỞNG</w:t>
            </w:r>
          </w:p>
          <w:p w:rsidR="00992240" w:rsidRDefault="00992240" w:rsidP="009C4CD0">
            <w:pPr>
              <w:jc w:val="both"/>
              <w:rPr>
                <w:b/>
                <w:lang w:val="nl-NL"/>
              </w:rPr>
            </w:pPr>
          </w:p>
          <w:p w:rsidR="00E571C0" w:rsidRDefault="00E571C0" w:rsidP="009C4CD0">
            <w:pPr>
              <w:jc w:val="both"/>
              <w:rPr>
                <w:b/>
                <w:lang w:val="nl-NL"/>
              </w:rPr>
            </w:pPr>
          </w:p>
          <w:p w:rsidR="00AE75AC" w:rsidRDefault="00AE75AC" w:rsidP="009C4CD0">
            <w:pPr>
              <w:jc w:val="both"/>
              <w:rPr>
                <w:b/>
                <w:lang w:val="nl-NL"/>
              </w:rPr>
            </w:pPr>
          </w:p>
          <w:p w:rsidR="00992240" w:rsidRPr="00DA7302" w:rsidRDefault="00992240" w:rsidP="009C4CD0">
            <w:pPr>
              <w:jc w:val="center"/>
              <w:rPr>
                <w:b/>
                <w:lang w:val="nl-NL"/>
              </w:rPr>
            </w:pPr>
          </w:p>
        </w:tc>
      </w:tr>
      <w:tr w:rsidR="00F61D1C" w:rsidRPr="00DA7302" w:rsidTr="000F138B">
        <w:trPr>
          <w:trHeight w:val="7479"/>
        </w:trPr>
        <w:tc>
          <w:tcPr>
            <w:tcW w:w="4622" w:type="dxa"/>
          </w:tcPr>
          <w:p w:rsidR="00A639AA" w:rsidRDefault="00A639A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CF6E59" w:rsidRDefault="00CF6E59"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5C155D" w:rsidRDefault="005C155D" w:rsidP="008B3798">
            <w:pPr>
              <w:jc w:val="both"/>
              <w:rPr>
                <w:szCs w:val="24"/>
                <w:lang w:val="nl-NL"/>
              </w:rPr>
            </w:pPr>
          </w:p>
          <w:p w:rsidR="005C155D" w:rsidRDefault="005C155D" w:rsidP="008B3798">
            <w:pPr>
              <w:jc w:val="both"/>
              <w:rPr>
                <w:szCs w:val="24"/>
                <w:lang w:val="nl-NL"/>
              </w:rPr>
            </w:pPr>
          </w:p>
          <w:p w:rsidR="005C155D" w:rsidRDefault="005C155D" w:rsidP="008B3798">
            <w:pPr>
              <w:jc w:val="both"/>
              <w:rPr>
                <w:szCs w:val="24"/>
                <w:lang w:val="nl-NL"/>
              </w:rPr>
            </w:pPr>
          </w:p>
          <w:p w:rsidR="00E53B8A" w:rsidRDefault="00E53B8A" w:rsidP="008B3798">
            <w:pPr>
              <w:jc w:val="both"/>
              <w:rPr>
                <w:szCs w:val="24"/>
                <w:lang w:val="nl-NL"/>
              </w:rPr>
            </w:pPr>
          </w:p>
          <w:p w:rsidR="004B55AB" w:rsidRDefault="004B55AB" w:rsidP="008B3798">
            <w:pPr>
              <w:jc w:val="both"/>
              <w:rPr>
                <w:szCs w:val="24"/>
                <w:lang w:val="nl-NL"/>
              </w:rPr>
            </w:pPr>
          </w:p>
          <w:p w:rsidR="004B55AB" w:rsidRDefault="004B55AB" w:rsidP="008B3798">
            <w:pPr>
              <w:jc w:val="both"/>
              <w:rPr>
                <w:szCs w:val="24"/>
                <w:lang w:val="nl-NL"/>
              </w:rPr>
            </w:pPr>
          </w:p>
          <w:p w:rsidR="004B55AB" w:rsidRDefault="004B55AB" w:rsidP="008B3798">
            <w:pPr>
              <w:jc w:val="both"/>
              <w:rPr>
                <w:szCs w:val="24"/>
                <w:lang w:val="nl-NL"/>
              </w:rPr>
            </w:pPr>
          </w:p>
          <w:p w:rsidR="004B55AB" w:rsidRDefault="004B55AB" w:rsidP="008B3798">
            <w:pPr>
              <w:jc w:val="both"/>
              <w:rPr>
                <w:szCs w:val="24"/>
                <w:lang w:val="nl-NL"/>
              </w:rPr>
            </w:pPr>
          </w:p>
          <w:p w:rsidR="00E53B8A" w:rsidRDefault="00E53B8A" w:rsidP="008B3798">
            <w:pPr>
              <w:jc w:val="both"/>
              <w:rPr>
                <w:szCs w:val="24"/>
                <w:lang w:val="nl-NL"/>
              </w:rPr>
            </w:pPr>
          </w:p>
          <w:p w:rsidR="00E53B8A" w:rsidRDefault="00E53B8A" w:rsidP="008B3798">
            <w:pPr>
              <w:jc w:val="both"/>
              <w:rPr>
                <w:szCs w:val="24"/>
                <w:lang w:val="nl-NL"/>
              </w:rPr>
            </w:pPr>
          </w:p>
          <w:p w:rsidR="00F61D1C" w:rsidRPr="00F61D1C" w:rsidRDefault="00F61D1C" w:rsidP="008B3798">
            <w:pPr>
              <w:jc w:val="both"/>
              <w:rPr>
                <w:sz w:val="24"/>
                <w:szCs w:val="24"/>
                <w:lang w:val="nl-NL"/>
              </w:rPr>
            </w:pPr>
          </w:p>
        </w:tc>
        <w:tc>
          <w:tcPr>
            <w:tcW w:w="4666" w:type="dxa"/>
          </w:tcPr>
          <w:p w:rsidR="00F61D1C" w:rsidRPr="00DA7302" w:rsidRDefault="00CF6E59" w:rsidP="009C4CD0">
            <w:pPr>
              <w:jc w:val="center"/>
              <w:rPr>
                <w:b/>
                <w:sz w:val="26"/>
                <w:szCs w:val="26"/>
                <w:lang w:val="nl-NL"/>
              </w:rPr>
            </w:pPr>
            <w:r>
              <w:rPr>
                <w:b/>
                <w:sz w:val="26"/>
                <w:szCs w:val="26"/>
                <w:lang w:val="nl-NL"/>
              </w:rPr>
              <w:t>N</w:t>
            </w:r>
            <w:r w:rsidR="00B777CE">
              <w:rPr>
                <w:b/>
                <w:sz w:val="26"/>
                <w:szCs w:val="26"/>
                <w:lang w:val="nl-NL"/>
              </w:rPr>
              <w:t>guyễn</w:t>
            </w:r>
            <w:r w:rsidR="001B0F52">
              <w:rPr>
                <w:b/>
                <w:sz w:val="26"/>
                <w:szCs w:val="26"/>
                <w:lang w:val="nl-NL"/>
              </w:rPr>
              <w:t xml:space="preserve"> Thị Minh Nghĩa</w:t>
            </w:r>
          </w:p>
        </w:tc>
      </w:tr>
    </w:tbl>
    <w:p w:rsidR="00914ED0" w:rsidRDefault="00914ED0" w:rsidP="00E14121">
      <w:pPr>
        <w:widowControl w:val="0"/>
        <w:spacing w:before="60" w:after="60"/>
        <w:rPr>
          <w:lang w:val="nl-NL"/>
        </w:rPr>
      </w:pPr>
    </w:p>
    <w:sectPr w:rsidR="00914ED0" w:rsidSect="00927982">
      <w:headerReference w:type="default" r:id="rId8"/>
      <w:footerReference w:type="even" r:id="rId9"/>
      <w:pgSz w:w="11907" w:h="16840" w:code="9"/>
      <w:pgMar w:top="1134" w:right="1134" w:bottom="1134" w:left="1701" w:header="454" w:footer="17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D9B" w:rsidRDefault="00B85D9B">
      <w:r>
        <w:separator/>
      </w:r>
    </w:p>
  </w:endnote>
  <w:endnote w:type="continuationSeparator" w:id="0">
    <w:p w:rsidR="00B85D9B" w:rsidRDefault="00B85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EE" w:rsidRDefault="008D62B4" w:rsidP="008F6657">
    <w:pPr>
      <w:pStyle w:val="Footer"/>
      <w:framePr w:wrap="around" w:vAnchor="text" w:hAnchor="margin" w:xAlign="center" w:y="1"/>
      <w:rPr>
        <w:rStyle w:val="PageNumber"/>
      </w:rPr>
    </w:pPr>
    <w:r>
      <w:rPr>
        <w:rStyle w:val="PageNumber"/>
      </w:rPr>
      <w:fldChar w:fldCharType="begin"/>
    </w:r>
    <w:r w:rsidR="002267EE">
      <w:rPr>
        <w:rStyle w:val="PageNumber"/>
      </w:rPr>
      <w:instrText xml:space="preserve">PAGE  </w:instrText>
    </w:r>
    <w:r>
      <w:rPr>
        <w:rStyle w:val="PageNumber"/>
      </w:rPr>
      <w:fldChar w:fldCharType="end"/>
    </w:r>
  </w:p>
  <w:p w:rsidR="002267EE" w:rsidRDefault="00226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D9B" w:rsidRDefault="00B85D9B">
      <w:r>
        <w:separator/>
      </w:r>
    </w:p>
  </w:footnote>
  <w:footnote w:type="continuationSeparator" w:id="0">
    <w:p w:rsidR="00B85D9B" w:rsidRDefault="00B85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7EE" w:rsidRPr="00143E3D" w:rsidRDefault="008D62B4">
    <w:pPr>
      <w:pStyle w:val="Header"/>
      <w:jc w:val="center"/>
      <w:rPr>
        <w:sz w:val="26"/>
        <w:szCs w:val="26"/>
      </w:rPr>
    </w:pPr>
    <w:r w:rsidRPr="00143E3D">
      <w:rPr>
        <w:sz w:val="26"/>
        <w:szCs w:val="26"/>
      </w:rPr>
      <w:fldChar w:fldCharType="begin"/>
    </w:r>
    <w:r w:rsidR="002267EE" w:rsidRPr="00143E3D">
      <w:rPr>
        <w:sz w:val="26"/>
        <w:szCs w:val="26"/>
      </w:rPr>
      <w:instrText xml:space="preserve"> PAGE   \* MERGEFORMAT </w:instrText>
    </w:r>
    <w:r w:rsidRPr="00143E3D">
      <w:rPr>
        <w:sz w:val="26"/>
        <w:szCs w:val="26"/>
      </w:rPr>
      <w:fldChar w:fldCharType="separate"/>
    </w:r>
    <w:r w:rsidR="000F138B">
      <w:rPr>
        <w:noProof/>
        <w:sz w:val="26"/>
        <w:szCs w:val="26"/>
      </w:rPr>
      <w:t>2</w:t>
    </w:r>
    <w:r w:rsidRPr="00143E3D">
      <w:rPr>
        <w:sz w:val="26"/>
        <w:szCs w:val="26"/>
      </w:rPr>
      <w:fldChar w:fldCharType="end"/>
    </w:r>
  </w:p>
  <w:p w:rsidR="002267EE" w:rsidRDefault="002267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FEE41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583"/>
    <w:multiLevelType w:val="hybridMultilevel"/>
    <w:tmpl w:val="A63238C2"/>
    <w:lvl w:ilvl="0" w:tplc="2ADA50A8">
      <w:start w:val="8"/>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51E0823"/>
    <w:multiLevelType w:val="hybridMultilevel"/>
    <w:tmpl w:val="3B0211B8"/>
    <w:lvl w:ilvl="0" w:tplc="916439B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E26B0A"/>
    <w:multiLevelType w:val="hybridMultilevel"/>
    <w:tmpl w:val="7C7E53B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7E934BF"/>
    <w:multiLevelType w:val="hybridMultilevel"/>
    <w:tmpl w:val="8E04D6D2"/>
    <w:lvl w:ilvl="0" w:tplc="4CE0A39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20601F"/>
    <w:multiLevelType w:val="hybridMultilevel"/>
    <w:tmpl w:val="CA0E33D8"/>
    <w:lvl w:ilvl="0" w:tplc="0EA410AA">
      <w:start w:val="2"/>
      <w:numFmt w:val="bullet"/>
      <w:lvlText w:val="-"/>
      <w:lvlJc w:val="left"/>
      <w:pPr>
        <w:ind w:left="1629" w:hanging="92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8317EF9"/>
    <w:multiLevelType w:val="multilevel"/>
    <w:tmpl w:val="4718C1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89A2853"/>
    <w:multiLevelType w:val="hybridMultilevel"/>
    <w:tmpl w:val="DAD49838"/>
    <w:lvl w:ilvl="0" w:tplc="5852A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AD736E"/>
    <w:multiLevelType w:val="hybridMultilevel"/>
    <w:tmpl w:val="694620EC"/>
    <w:lvl w:ilvl="0" w:tplc="ED52F8DA">
      <w:start w:val="1"/>
      <w:numFmt w:val="lowerLetter"/>
      <w:lvlText w:val="(%1)"/>
      <w:lvlJc w:val="left"/>
      <w:pPr>
        <w:ind w:left="1110" w:hanging="390"/>
      </w:pPr>
      <w:rPr>
        <w:rFonts w:hint="default"/>
        <w:b w:val="0"/>
        <w:i w:val="0"/>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3736359"/>
    <w:multiLevelType w:val="hybridMultilevel"/>
    <w:tmpl w:val="3F2263B6"/>
    <w:lvl w:ilvl="0" w:tplc="120CC5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5F34EB9"/>
    <w:multiLevelType w:val="hybridMultilevel"/>
    <w:tmpl w:val="AD88F084"/>
    <w:lvl w:ilvl="0" w:tplc="A29A7D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B00A9E"/>
    <w:multiLevelType w:val="hybridMultilevel"/>
    <w:tmpl w:val="0820136E"/>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2">
    <w:nsid w:val="1F90183A"/>
    <w:multiLevelType w:val="multilevel"/>
    <w:tmpl w:val="AFE2FE06"/>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35A7E6D"/>
    <w:multiLevelType w:val="hybridMultilevel"/>
    <w:tmpl w:val="018A650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3AC2E3B"/>
    <w:multiLevelType w:val="hybridMultilevel"/>
    <w:tmpl w:val="D7DA651E"/>
    <w:lvl w:ilvl="0" w:tplc="FA4E1D28">
      <w:start w:val="1"/>
      <w:numFmt w:val="bullet"/>
      <w:lvlText w:val="-"/>
      <w:lvlJc w:val="left"/>
      <w:pPr>
        <w:ind w:left="1474" w:hanging="360"/>
      </w:pPr>
      <w:rPr>
        <w:rFonts w:ascii="Times New Roman" w:eastAsia="Times New Roman" w:hAnsi="Times New Roman" w:cs="Times New Roman"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5">
    <w:nsid w:val="24D10FD8"/>
    <w:multiLevelType w:val="hybridMultilevel"/>
    <w:tmpl w:val="287C618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94332E9"/>
    <w:multiLevelType w:val="hybridMultilevel"/>
    <w:tmpl w:val="614877F8"/>
    <w:lvl w:ilvl="0" w:tplc="C1FED40C">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11139"/>
    <w:multiLevelType w:val="hybridMultilevel"/>
    <w:tmpl w:val="1B2A5952"/>
    <w:lvl w:ilvl="0" w:tplc="3800D6D4">
      <w:start w:val="3"/>
      <w:numFmt w:val="bullet"/>
      <w:lvlText w:val="-"/>
      <w:lvlJc w:val="left"/>
      <w:pPr>
        <w:ind w:left="4290" w:hanging="360"/>
      </w:pPr>
      <w:rPr>
        <w:rFonts w:ascii="Times New Roman" w:eastAsia="Times New Roman" w:hAnsi="Times New Roman" w:cs="Times New Roman" w:hint="default"/>
      </w:rPr>
    </w:lvl>
    <w:lvl w:ilvl="1" w:tplc="042A0003" w:tentative="1">
      <w:start w:val="1"/>
      <w:numFmt w:val="bullet"/>
      <w:lvlText w:val="o"/>
      <w:lvlJc w:val="left"/>
      <w:pPr>
        <w:ind w:left="5010" w:hanging="360"/>
      </w:pPr>
      <w:rPr>
        <w:rFonts w:ascii="Courier New" w:hAnsi="Courier New" w:cs="Courier New" w:hint="default"/>
      </w:rPr>
    </w:lvl>
    <w:lvl w:ilvl="2" w:tplc="042A0005" w:tentative="1">
      <w:start w:val="1"/>
      <w:numFmt w:val="bullet"/>
      <w:lvlText w:val=""/>
      <w:lvlJc w:val="left"/>
      <w:pPr>
        <w:ind w:left="5730" w:hanging="360"/>
      </w:pPr>
      <w:rPr>
        <w:rFonts w:ascii="Wingdings" w:hAnsi="Wingdings" w:hint="default"/>
      </w:rPr>
    </w:lvl>
    <w:lvl w:ilvl="3" w:tplc="042A0001" w:tentative="1">
      <w:start w:val="1"/>
      <w:numFmt w:val="bullet"/>
      <w:lvlText w:val=""/>
      <w:lvlJc w:val="left"/>
      <w:pPr>
        <w:ind w:left="6450" w:hanging="360"/>
      </w:pPr>
      <w:rPr>
        <w:rFonts w:ascii="Symbol" w:hAnsi="Symbol" w:hint="default"/>
      </w:rPr>
    </w:lvl>
    <w:lvl w:ilvl="4" w:tplc="042A0003" w:tentative="1">
      <w:start w:val="1"/>
      <w:numFmt w:val="bullet"/>
      <w:lvlText w:val="o"/>
      <w:lvlJc w:val="left"/>
      <w:pPr>
        <w:ind w:left="7170" w:hanging="360"/>
      </w:pPr>
      <w:rPr>
        <w:rFonts w:ascii="Courier New" w:hAnsi="Courier New" w:cs="Courier New" w:hint="default"/>
      </w:rPr>
    </w:lvl>
    <w:lvl w:ilvl="5" w:tplc="042A0005" w:tentative="1">
      <w:start w:val="1"/>
      <w:numFmt w:val="bullet"/>
      <w:lvlText w:val=""/>
      <w:lvlJc w:val="left"/>
      <w:pPr>
        <w:ind w:left="7890" w:hanging="360"/>
      </w:pPr>
      <w:rPr>
        <w:rFonts w:ascii="Wingdings" w:hAnsi="Wingdings" w:hint="default"/>
      </w:rPr>
    </w:lvl>
    <w:lvl w:ilvl="6" w:tplc="042A0001" w:tentative="1">
      <w:start w:val="1"/>
      <w:numFmt w:val="bullet"/>
      <w:lvlText w:val=""/>
      <w:lvlJc w:val="left"/>
      <w:pPr>
        <w:ind w:left="8610" w:hanging="360"/>
      </w:pPr>
      <w:rPr>
        <w:rFonts w:ascii="Symbol" w:hAnsi="Symbol" w:hint="default"/>
      </w:rPr>
    </w:lvl>
    <w:lvl w:ilvl="7" w:tplc="042A0003" w:tentative="1">
      <w:start w:val="1"/>
      <w:numFmt w:val="bullet"/>
      <w:lvlText w:val="o"/>
      <w:lvlJc w:val="left"/>
      <w:pPr>
        <w:ind w:left="9330" w:hanging="360"/>
      </w:pPr>
      <w:rPr>
        <w:rFonts w:ascii="Courier New" w:hAnsi="Courier New" w:cs="Courier New" w:hint="default"/>
      </w:rPr>
    </w:lvl>
    <w:lvl w:ilvl="8" w:tplc="042A0005" w:tentative="1">
      <w:start w:val="1"/>
      <w:numFmt w:val="bullet"/>
      <w:lvlText w:val=""/>
      <w:lvlJc w:val="left"/>
      <w:pPr>
        <w:ind w:left="10050" w:hanging="360"/>
      </w:pPr>
      <w:rPr>
        <w:rFonts w:ascii="Wingdings" w:hAnsi="Wingdings" w:hint="default"/>
      </w:rPr>
    </w:lvl>
  </w:abstractNum>
  <w:abstractNum w:abstractNumId="18">
    <w:nsid w:val="2C033C70"/>
    <w:multiLevelType w:val="multilevel"/>
    <w:tmpl w:val="AF784318"/>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2CEE6A52"/>
    <w:multiLevelType w:val="multilevel"/>
    <w:tmpl w:val="1E0048D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EC57F01"/>
    <w:multiLevelType w:val="hybridMultilevel"/>
    <w:tmpl w:val="2870B86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5AE21FB"/>
    <w:multiLevelType w:val="hybridMultilevel"/>
    <w:tmpl w:val="F82EBD0A"/>
    <w:lvl w:ilvl="0" w:tplc="7F7E85D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130E23"/>
    <w:multiLevelType w:val="hybridMultilevel"/>
    <w:tmpl w:val="105AA104"/>
    <w:lvl w:ilvl="0" w:tplc="5AFE43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4A4116"/>
    <w:multiLevelType w:val="hybridMultilevel"/>
    <w:tmpl w:val="4AD66CE8"/>
    <w:lvl w:ilvl="0" w:tplc="C8AADA2C">
      <w:start w:val="3"/>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4">
    <w:nsid w:val="3A563850"/>
    <w:multiLevelType w:val="multilevel"/>
    <w:tmpl w:val="682CFA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E242AA3"/>
    <w:multiLevelType w:val="hybridMultilevel"/>
    <w:tmpl w:val="F13A0856"/>
    <w:lvl w:ilvl="0" w:tplc="80C2E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F16785"/>
    <w:multiLevelType w:val="hybridMultilevel"/>
    <w:tmpl w:val="A3FA33C8"/>
    <w:lvl w:ilvl="0" w:tplc="3CAAB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E04BCD"/>
    <w:multiLevelType w:val="hybridMultilevel"/>
    <w:tmpl w:val="920E85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7B245D"/>
    <w:multiLevelType w:val="hybridMultilevel"/>
    <w:tmpl w:val="EBDAB52A"/>
    <w:lvl w:ilvl="0" w:tplc="BF02343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9">
    <w:nsid w:val="52112841"/>
    <w:multiLevelType w:val="hybridMultilevel"/>
    <w:tmpl w:val="07D61352"/>
    <w:lvl w:ilvl="0" w:tplc="6562F7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A377C2"/>
    <w:multiLevelType w:val="hybridMultilevel"/>
    <w:tmpl w:val="3E106F2C"/>
    <w:lvl w:ilvl="0" w:tplc="5AFE4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E02052"/>
    <w:multiLevelType w:val="hybridMultilevel"/>
    <w:tmpl w:val="E2DE068E"/>
    <w:lvl w:ilvl="0" w:tplc="A9804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B37704D"/>
    <w:multiLevelType w:val="hybridMultilevel"/>
    <w:tmpl w:val="A7B42BE4"/>
    <w:lvl w:ilvl="0" w:tplc="DF7EA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447E0A"/>
    <w:multiLevelType w:val="hybridMultilevel"/>
    <w:tmpl w:val="3100187C"/>
    <w:lvl w:ilvl="0" w:tplc="96D0280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nsid w:val="72905CE7"/>
    <w:multiLevelType w:val="multilevel"/>
    <w:tmpl w:val="202ED6C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nsid w:val="730E24B6"/>
    <w:multiLevelType w:val="hybridMultilevel"/>
    <w:tmpl w:val="36BACF6E"/>
    <w:lvl w:ilvl="0" w:tplc="ED489D4E">
      <w:start w:val="1"/>
      <w:numFmt w:val="decimal"/>
      <w:lvlText w:val="(%1)"/>
      <w:lvlJc w:val="left"/>
      <w:pPr>
        <w:ind w:left="1114" w:hanging="40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7740099"/>
    <w:multiLevelType w:val="hybridMultilevel"/>
    <w:tmpl w:val="44062A3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ADF2266"/>
    <w:multiLevelType w:val="hybridMultilevel"/>
    <w:tmpl w:val="2B7EEA2E"/>
    <w:lvl w:ilvl="0" w:tplc="C7A8F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5792F"/>
    <w:multiLevelType w:val="hybridMultilevel"/>
    <w:tmpl w:val="901E423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4"/>
  </w:num>
  <w:num w:numId="2">
    <w:abstractNumId w:val="6"/>
  </w:num>
  <w:num w:numId="3">
    <w:abstractNumId w:val="35"/>
  </w:num>
  <w:num w:numId="4">
    <w:abstractNumId w:val="14"/>
  </w:num>
  <w:num w:numId="5">
    <w:abstractNumId w:val="32"/>
  </w:num>
  <w:num w:numId="6">
    <w:abstractNumId w:val="24"/>
  </w:num>
  <w:num w:numId="7">
    <w:abstractNumId w:val="7"/>
  </w:num>
  <w:num w:numId="8">
    <w:abstractNumId w:val="10"/>
  </w:num>
  <w:num w:numId="9">
    <w:abstractNumId w:val="37"/>
  </w:num>
  <w:num w:numId="10">
    <w:abstractNumId w:val="18"/>
  </w:num>
  <w:num w:numId="11">
    <w:abstractNumId w:val="19"/>
  </w:num>
  <w:num w:numId="12">
    <w:abstractNumId w:val="21"/>
  </w:num>
  <w:num w:numId="13">
    <w:abstractNumId w:val="2"/>
  </w:num>
  <w:num w:numId="14">
    <w:abstractNumId w:val="9"/>
  </w:num>
  <w:num w:numId="15">
    <w:abstractNumId w:val="29"/>
  </w:num>
  <w:num w:numId="16">
    <w:abstractNumId w:val="25"/>
  </w:num>
  <w:num w:numId="17">
    <w:abstractNumId w:val="12"/>
  </w:num>
  <w:num w:numId="18">
    <w:abstractNumId w:val="16"/>
  </w:num>
  <w:num w:numId="19">
    <w:abstractNumId w:val="26"/>
  </w:num>
  <w:num w:numId="20">
    <w:abstractNumId w:val="31"/>
  </w:num>
  <w:num w:numId="21">
    <w:abstractNumId w:val="4"/>
  </w:num>
  <w:num w:numId="22">
    <w:abstractNumId w:val="30"/>
  </w:num>
  <w:num w:numId="23">
    <w:abstractNumId w:val="27"/>
  </w:num>
  <w:num w:numId="24">
    <w:abstractNumId w:val="22"/>
  </w:num>
  <w:num w:numId="25">
    <w:abstractNumId w:val="28"/>
  </w:num>
  <w:num w:numId="26">
    <w:abstractNumId w:val="23"/>
  </w:num>
  <w:num w:numId="27">
    <w:abstractNumId w:val="1"/>
  </w:num>
  <w:num w:numId="28">
    <w:abstractNumId w:val="33"/>
  </w:num>
  <w:num w:numId="29">
    <w:abstractNumId w:val="17"/>
  </w:num>
  <w:num w:numId="30">
    <w:abstractNumId w:val="8"/>
  </w:num>
  <w:num w:numId="31">
    <w:abstractNumId w:val="11"/>
  </w:num>
  <w:num w:numId="32">
    <w:abstractNumId w:val="0"/>
  </w:num>
  <w:num w:numId="33">
    <w:abstractNumId w:val="5"/>
  </w:num>
  <w:num w:numId="34">
    <w:abstractNumId w:val="38"/>
  </w:num>
  <w:num w:numId="35">
    <w:abstractNumId w:val="15"/>
  </w:num>
  <w:num w:numId="36">
    <w:abstractNumId w:val="20"/>
  </w:num>
  <w:num w:numId="37">
    <w:abstractNumId w:val="36"/>
  </w:num>
  <w:num w:numId="38">
    <w:abstractNumId w:val="13"/>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rsids>
    <w:rsidRoot w:val="00831D61"/>
    <w:rsid w:val="0000013B"/>
    <w:rsid w:val="00000650"/>
    <w:rsid w:val="000006DA"/>
    <w:rsid w:val="00000A3D"/>
    <w:rsid w:val="00001EF0"/>
    <w:rsid w:val="00001F65"/>
    <w:rsid w:val="0000294A"/>
    <w:rsid w:val="00002B5E"/>
    <w:rsid w:val="00003206"/>
    <w:rsid w:val="0000355B"/>
    <w:rsid w:val="000037A1"/>
    <w:rsid w:val="00005E40"/>
    <w:rsid w:val="0000652F"/>
    <w:rsid w:val="00007722"/>
    <w:rsid w:val="00007B15"/>
    <w:rsid w:val="00007F48"/>
    <w:rsid w:val="00010A27"/>
    <w:rsid w:val="00010C96"/>
    <w:rsid w:val="000116BC"/>
    <w:rsid w:val="00013428"/>
    <w:rsid w:val="00013981"/>
    <w:rsid w:val="000140B8"/>
    <w:rsid w:val="000142BF"/>
    <w:rsid w:val="00014676"/>
    <w:rsid w:val="00014E8E"/>
    <w:rsid w:val="00015D88"/>
    <w:rsid w:val="00016087"/>
    <w:rsid w:val="000164A1"/>
    <w:rsid w:val="00016660"/>
    <w:rsid w:val="00017038"/>
    <w:rsid w:val="00017BB0"/>
    <w:rsid w:val="00017EC0"/>
    <w:rsid w:val="00017F5C"/>
    <w:rsid w:val="000202AB"/>
    <w:rsid w:val="00025E90"/>
    <w:rsid w:val="000262CD"/>
    <w:rsid w:val="00027E25"/>
    <w:rsid w:val="000301AC"/>
    <w:rsid w:val="00031517"/>
    <w:rsid w:val="000316A8"/>
    <w:rsid w:val="0003171C"/>
    <w:rsid w:val="00031885"/>
    <w:rsid w:val="00035DED"/>
    <w:rsid w:val="00037775"/>
    <w:rsid w:val="00040767"/>
    <w:rsid w:val="00042181"/>
    <w:rsid w:val="00042464"/>
    <w:rsid w:val="0004307F"/>
    <w:rsid w:val="000431F1"/>
    <w:rsid w:val="00043562"/>
    <w:rsid w:val="00043ABC"/>
    <w:rsid w:val="00045707"/>
    <w:rsid w:val="000460DD"/>
    <w:rsid w:val="00047CF4"/>
    <w:rsid w:val="00051366"/>
    <w:rsid w:val="00051388"/>
    <w:rsid w:val="000522E7"/>
    <w:rsid w:val="000525C3"/>
    <w:rsid w:val="000528E1"/>
    <w:rsid w:val="000534A4"/>
    <w:rsid w:val="0005391F"/>
    <w:rsid w:val="00057E40"/>
    <w:rsid w:val="00060264"/>
    <w:rsid w:val="0006132C"/>
    <w:rsid w:val="00061EA5"/>
    <w:rsid w:val="00061EAB"/>
    <w:rsid w:val="00062726"/>
    <w:rsid w:val="0006342F"/>
    <w:rsid w:val="00063BFF"/>
    <w:rsid w:val="00063E5E"/>
    <w:rsid w:val="000650B6"/>
    <w:rsid w:val="000659F3"/>
    <w:rsid w:val="00065B62"/>
    <w:rsid w:val="00067F78"/>
    <w:rsid w:val="000716BA"/>
    <w:rsid w:val="00071B74"/>
    <w:rsid w:val="00073B4D"/>
    <w:rsid w:val="00074AED"/>
    <w:rsid w:val="00074F46"/>
    <w:rsid w:val="0008031A"/>
    <w:rsid w:val="000807BA"/>
    <w:rsid w:val="00080ECA"/>
    <w:rsid w:val="00081438"/>
    <w:rsid w:val="00081B06"/>
    <w:rsid w:val="00081EF3"/>
    <w:rsid w:val="00082F66"/>
    <w:rsid w:val="00083D1F"/>
    <w:rsid w:val="00084694"/>
    <w:rsid w:val="00084ACF"/>
    <w:rsid w:val="00085724"/>
    <w:rsid w:val="00085977"/>
    <w:rsid w:val="00090162"/>
    <w:rsid w:val="00090BD2"/>
    <w:rsid w:val="00091786"/>
    <w:rsid w:val="00091E78"/>
    <w:rsid w:val="000927AD"/>
    <w:rsid w:val="00092888"/>
    <w:rsid w:val="0009346F"/>
    <w:rsid w:val="00093E43"/>
    <w:rsid w:val="00096957"/>
    <w:rsid w:val="00096B6D"/>
    <w:rsid w:val="00096FCF"/>
    <w:rsid w:val="000A1682"/>
    <w:rsid w:val="000A1C47"/>
    <w:rsid w:val="000A274B"/>
    <w:rsid w:val="000A3A18"/>
    <w:rsid w:val="000A40BD"/>
    <w:rsid w:val="000A417D"/>
    <w:rsid w:val="000A4CC4"/>
    <w:rsid w:val="000A5542"/>
    <w:rsid w:val="000A5B03"/>
    <w:rsid w:val="000A644C"/>
    <w:rsid w:val="000A6CF3"/>
    <w:rsid w:val="000A7A71"/>
    <w:rsid w:val="000B1B00"/>
    <w:rsid w:val="000B29E0"/>
    <w:rsid w:val="000B2C53"/>
    <w:rsid w:val="000B56D1"/>
    <w:rsid w:val="000B5C05"/>
    <w:rsid w:val="000B6AC2"/>
    <w:rsid w:val="000B75BC"/>
    <w:rsid w:val="000C00F8"/>
    <w:rsid w:val="000C14C2"/>
    <w:rsid w:val="000C2646"/>
    <w:rsid w:val="000C2BB7"/>
    <w:rsid w:val="000C4D59"/>
    <w:rsid w:val="000C5EAC"/>
    <w:rsid w:val="000C622A"/>
    <w:rsid w:val="000C7082"/>
    <w:rsid w:val="000C735E"/>
    <w:rsid w:val="000C7E55"/>
    <w:rsid w:val="000D1F0A"/>
    <w:rsid w:val="000D38F1"/>
    <w:rsid w:val="000D3A9E"/>
    <w:rsid w:val="000D3D43"/>
    <w:rsid w:val="000D4327"/>
    <w:rsid w:val="000D4422"/>
    <w:rsid w:val="000D50E1"/>
    <w:rsid w:val="000D5327"/>
    <w:rsid w:val="000D6405"/>
    <w:rsid w:val="000D7E05"/>
    <w:rsid w:val="000E063C"/>
    <w:rsid w:val="000E106F"/>
    <w:rsid w:val="000E1175"/>
    <w:rsid w:val="000E1204"/>
    <w:rsid w:val="000E1597"/>
    <w:rsid w:val="000E16C4"/>
    <w:rsid w:val="000E1C2D"/>
    <w:rsid w:val="000E2435"/>
    <w:rsid w:val="000E2FD6"/>
    <w:rsid w:val="000E3F3D"/>
    <w:rsid w:val="000E3F4F"/>
    <w:rsid w:val="000E48CB"/>
    <w:rsid w:val="000F138B"/>
    <w:rsid w:val="000F22CD"/>
    <w:rsid w:val="000F2B0C"/>
    <w:rsid w:val="000F2F83"/>
    <w:rsid w:val="000F44ED"/>
    <w:rsid w:val="000F7025"/>
    <w:rsid w:val="000F707D"/>
    <w:rsid w:val="000F72D3"/>
    <w:rsid w:val="0010014A"/>
    <w:rsid w:val="0010453F"/>
    <w:rsid w:val="00105547"/>
    <w:rsid w:val="00105711"/>
    <w:rsid w:val="00105CFD"/>
    <w:rsid w:val="00107311"/>
    <w:rsid w:val="00110A2C"/>
    <w:rsid w:val="00110E5A"/>
    <w:rsid w:val="00111970"/>
    <w:rsid w:val="00112E99"/>
    <w:rsid w:val="00116553"/>
    <w:rsid w:val="0011777F"/>
    <w:rsid w:val="001179CC"/>
    <w:rsid w:val="00117C6C"/>
    <w:rsid w:val="00117FA2"/>
    <w:rsid w:val="00120B91"/>
    <w:rsid w:val="00120FBC"/>
    <w:rsid w:val="00121511"/>
    <w:rsid w:val="001225AC"/>
    <w:rsid w:val="001237EB"/>
    <w:rsid w:val="00123FB2"/>
    <w:rsid w:val="00123FCC"/>
    <w:rsid w:val="00124B96"/>
    <w:rsid w:val="00124EFA"/>
    <w:rsid w:val="001251E9"/>
    <w:rsid w:val="00125333"/>
    <w:rsid w:val="00127A9C"/>
    <w:rsid w:val="00132926"/>
    <w:rsid w:val="00133950"/>
    <w:rsid w:val="0013398E"/>
    <w:rsid w:val="00133BE2"/>
    <w:rsid w:val="00134852"/>
    <w:rsid w:val="00136007"/>
    <w:rsid w:val="001376A6"/>
    <w:rsid w:val="00141CA9"/>
    <w:rsid w:val="001420EB"/>
    <w:rsid w:val="00142D11"/>
    <w:rsid w:val="00143289"/>
    <w:rsid w:val="00143315"/>
    <w:rsid w:val="00143E3D"/>
    <w:rsid w:val="001444DA"/>
    <w:rsid w:val="00145F78"/>
    <w:rsid w:val="00146685"/>
    <w:rsid w:val="00146E2C"/>
    <w:rsid w:val="00146E62"/>
    <w:rsid w:val="00146EA0"/>
    <w:rsid w:val="00147032"/>
    <w:rsid w:val="00147051"/>
    <w:rsid w:val="001471C3"/>
    <w:rsid w:val="001475EF"/>
    <w:rsid w:val="00147797"/>
    <w:rsid w:val="00147C78"/>
    <w:rsid w:val="00147E62"/>
    <w:rsid w:val="00150165"/>
    <w:rsid w:val="00150638"/>
    <w:rsid w:val="00151EAA"/>
    <w:rsid w:val="00151EDE"/>
    <w:rsid w:val="001522DB"/>
    <w:rsid w:val="0015251F"/>
    <w:rsid w:val="001540DF"/>
    <w:rsid w:val="001546FE"/>
    <w:rsid w:val="00154A7E"/>
    <w:rsid w:val="001561FC"/>
    <w:rsid w:val="001563E6"/>
    <w:rsid w:val="001564C0"/>
    <w:rsid w:val="00156EBB"/>
    <w:rsid w:val="00157206"/>
    <w:rsid w:val="0015780C"/>
    <w:rsid w:val="00157AEE"/>
    <w:rsid w:val="00157F41"/>
    <w:rsid w:val="00160D8F"/>
    <w:rsid w:val="0016244D"/>
    <w:rsid w:val="0016285C"/>
    <w:rsid w:val="00162B9E"/>
    <w:rsid w:val="00162E09"/>
    <w:rsid w:val="00163B35"/>
    <w:rsid w:val="00164D70"/>
    <w:rsid w:val="001654A7"/>
    <w:rsid w:val="00165734"/>
    <w:rsid w:val="00165BC4"/>
    <w:rsid w:val="00166866"/>
    <w:rsid w:val="00166E28"/>
    <w:rsid w:val="0016712B"/>
    <w:rsid w:val="00167521"/>
    <w:rsid w:val="00167644"/>
    <w:rsid w:val="001678E8"/>
    <w:rsid w:val="00167938"/>
    <w:rsid w:val="00167E72"/>
    <w:rsid w:val="00167FD0"/>
    <w:rsid w:val="00173DCC"/>
    <w:rsid w:val="001746B9"/>
    <w:rsid w:val="001752D2"/>
    <w:rsid w:val="00176198"/>
    <w:rsid w:val="00177A2E"/>
    <w:rsid w:val="00180F47"/>
    <w:rsid w:val="001811A3"/>
    <w:rsid w:val="00181B52"/>
    <w:rsid w:val="0018304C"/>
    <w:rsid w:val="00183296"/>
    <w:rsid w:val="001832C1"/>
    <w:rsid w:val="00183365"/>
    <w:rsid w:val="00183466"/>
    <w:rsid w:val="00183C00"/>
    <w:rsid w:val="00183F8E"/>
    <w:rsid w:val="001859F5"/>
    <w:rsid w:val="0018667F"/>
    <w:rsid w:val="0018679E"/>
    <w:rsid w:val="0018685D"/>
    <w:rsid w:val="001871AD"/>
    <w:rsid w:val="00190806"/>
    <w:rsid w:val="00190B3A"/>
    <w:rsid w:val="00190F7E"/>
    <w:rsid w:val="00192B27"/>
    <w:rsid w:val="0019367E"/>
    <w:rsid w:val="00194293"/>
    <w:rsid w:val="0019448D"/>
    <w:rsid w:val="0019627F"/>
    <w:rsid w:val="0019635B"/>
    <w:rsid w:val="00197264"/>
    <w:rsid w:val="00197522"/>
    <w:rsid w:val="001A0350"/>
    <w:rsid w:val="001A088D"/>
    <w:rsid w:val="001A0DD8"/>
    <w:rsid w:val="001A1A2E"/>
    <w:rsid w:val="001A2537"/>
    <w:rsid w:val="001A2967"/>
    <w:rsid w:val="001A3499"/>
    <w:rsid w:val="001A3E88"/>
    <w:rsid w:val="001A44B9"/>
    <w:rsid w:val="001A4C3D"/>
    <w:rsid w:val="001A4C5F"/>
    <w:rsid w:val="001A5FD0"/>
    <w:rsid w:val="001A607E"/>
    <w:rsid w:val="001A6C52"/>
    <w:rsid w:val="001A6F2A"/>
    <w:rsid w:val="001A72A4"/>
    <w:rsid w:val="001B0F52"/>
    <w:rsid w:val="001B1246"/>
    <w:rsid w:val="001B19ED"/>
    <w:rsid w:val="001B1B59"/>
    <w:rsid w:val="001B319C"/>
    <w:rsid w:val="001B3B95"/>
    <w:rsid w:val="001B4E28"/>
    <w:rsid w:val="001B50D5"/>
    <w:rsid w:val="001B53E3"/>
    <w:rsid w:val="001B69DD"/>
    <w:rsid w:val="001B6EFA"/>
    <w:rsid w:val="001B739F"/>
    <w:rsid w:val="001B7443"/>
    <w:rsid w:val="001B77B5"/>
    <w:rsid w:val="001B7872"/>
    <w:rsid w:val="001C04A6"/>
    <w:rsid w:val="001C13F2"/>
    <w:rsid w:val="001C16DD"/>
    <w:rsid w:val="001C2513"/>
    <w:rsid w:val="001C2C20"/>
    <w:rsid w:val="001C4104"/>
    <w:rsid w:val="001C467B"/>
    <w:rsid w:val="001C4EB9"/>
    <w:rsid w:val="001C5447"/>
    <w:rsid w:val="001C66A8"/>
    <w:rsid w:val="001C6FF1"/>
    <w:rsid w:val="001C7240"/>
    <w:rsid w:val="001C725D"/>
    <w:rsid w:val="001D2348"/>
    <w:rsid w:val="001D286A"/>
    <w:rsid w:val="001D3184"/>
    <w:rsid w:val="001D463B"/>
    <w:rsid w:val="001D509F"/>
    <w:rsid w:val="001D52C7"/>
    <w:rsid w:val="001D6870"/>
    <w:rsid w:val="001D7168"/>
    <w:rsid w:val="001E002C"/>
    <w:rsid w:val="001E1766"/>
    <w:rsid w:val="001E380D"/>
    <w:rsid w:val="001E46E9"/>
    <w:rsid w:val="001E47E2"/>
    <w:rsid w:val="001E4DC3"/>
    <w:rsid w:val="001E5DD9"/>
    <w:rsid w:val="001E69F5"/>
    <w:rsid w:val="001E73FB"/>
    <w:rsid w:val="001E77DB"/>
    <w:rsid w:val="001F0A42"/>
    <w:rsid w:val="001F1A80"/>
    <w:rsid w:val="001F29BA"/>
    <w:rsid w:val="001F2CB4"/>
    <w:rsid w:val="001F31C3"/>
    <w:rsid w:val="001F3ADA"/>
    <w:rsid w:val="001F3BCD"/>
    <w:rsid w:val="001F3D27"/>
    <w:rsid w:val="001F3D96"/>
    <w:rsid w:val="001F460B"/>
    <w:rsid w:val="001F62FB"/>
    <w:rsid w:val="001F6F4D"/>
    <w:rsid w:val="001F7533"/>
    <w:rsid w:val="001F783F"/>
    <w:rsid w:val="002003A4"/>
    <w:rsid w:val="0020051C"/>
    <w:rsid w:val="002028A8"/>
    <w:rsid w:val="00203614"/>
    <w:rsid w:val="00203AF8"/>
    <w:rsid w:val="0020428A"/>
    <w:rsid w:val="00204D5F"/>
    <w:rsid w:val="00205C1D"/>
    <w:rsid w:val="00206A6A"/>
    <w:rsid w:val="00206E0B"/>
    <w:rsid w:val="002070F1"/>
    <w:rsid w:val="002072CB"/>
    <w:rsid w:val="0020759A"/>
    <w:rsid w:val="00207E4A"/>
    <w:rsid w:val="002115B7"/>
    <w:rsid w:val="00211B9D"/>
    <w:rsid w:val="00212491"/>
    <w:rsid w:val="0021275E"/>
    <w:rsid w:val="00214D54"/>
    <w:rsid w:val="002156ED"/>
    <w:rsid w:val="002157E6"/>
    <w:rsid w:val="002162EE"/>
    <w:rsid w:val="002162F0"/>
    <w:rsid w:val="0021681E"/>
    <w:rsid w:val="00216A38"/>
    <w:rsid w:val="00217EA9"/>
    <w:rsid w:val="002203C7"/>
    <w:rsid w:val="00222F3D"/>
    <w:rsid w:val="00223982"/>
    <w:rsid w:val="002242BF"/>
    <w:rsid w:val="00224A76"/>
    <w:rsid w:val="0022650C"/>
    <w:rsid w:val="002267EE"/>
    <w:rsid w:val="0022742B"/>
    <w:rsid w:val="00227A05"/>
    <w:rsid w:val="00227B50"/>
    <w:rsid w:val="00227F57"/>
    <w:rsid w:val="00230297"/>
    <w:rsid w:val="00230860"/>
    <w:rsid w:val="00232092"/>
    <w:rsid w:val="002352F5"/>
    <w:rsid w:val="00235ADF"/>
    <w:rsid w:val="00235CAB"/>
    <w:rsid w:val="00236C72"/>
    <w:rsid w:val="0023700E"/>
    <w:rsid w:val="00237799"/>
    <w:rsid w:val="00240B4F"/>
    <w:rsid w:val="00242204"/>
    <w:rsid w:val="0024418A"/>
    <w:rsid w:val="002459F2"/>
    <w:rsid w:val="002471F9"/>
    <w:rsid w:val="0024790D"/>
    <w:rsid w:val="00247AB0"/>
    <w:rsid w:val="0025058D"/>
    <w:rsid w:val="0025224A"/>
    <w:rsid w:val="00252FAB"/>
    <w:rsid w:val="0025371A"/>
    <w:rsid w:val="0025426D"/>
    <w:rsid w:val="002544C8"/>
    <w:rsid w:val="00254C9C"/>
    <w:rsid w:val="00255624"/>
    <w:rsid w:val="00257527"/>
    <w:rsid w:val="0026055E"/>
    <w:rsid w:val="00260AE3"/>
    <w:rsid w:val="00262355"/>
    <w:rsid w:val="00262523"/>
    <w:rsid w:val="002636B7"/>
    <w:rsid w:val="002645CE"/>
    <w:rsid w:val="00265297"/>
    <w:rsid w:val="00265622"/>
    <w:rsid w:val="00265CB7"/>
    <w:rsid w:val="00266837"/>
    <w:rsid w:val="00271409"/>
    <w:rsid w:val="002720E4"/>
    <w:rsid w:val="00274B62"/>
    <w:rsid w:val="00275F95"/>
    <w:rsid w:val="00276983"/>
    <w:rsid w:val="0027707E"/>
    <w:rsid w:val="0028093E"/>
    <w:rsid w:val="00280A68"/>
    <w:rsid w:val="00280A88"/>
    <w:rsid w:val="00281036"/>
    <w:rsid w:val="00283D0F"/>
    <w:rsid w:val="00283F64"/>
    <w:rsid w:val="00285ADB"/>
    <w:rsid w:val="002860B2"/>
    <w:rsid w:val="002901C3"/>
    <w:rsid w:val="00290897"/>
    <w:rsid w:val="00290F61"/>
    <w:rsid w:val="00291651"/>
    <w:rsid w:val="002916CB"/>
    <w:rsid w:val="00291B37"/>
    <w:rsid w:val="002924D2"/>
    <w:rsid w:val="00293257"/>
    <w:rsid w:val="00294A7F"/>
    <w:rsid w:val="00294E87"/>
    <w:rsid w:val="002960F1"/>
    <w:rsid w:val="0029731F"/>
    <w:rsid w:val="00297388"/>
    <w:rsid w:val="002A0FAE"/>
    <w:rsid w:val="002A2F42"/>
    <w:rsid w:val="002A32C4"/>
    <w:rsid w:val="002A3394"/>
    <w:rsid w:val="002A5264"/>
    <w:rsid w:val="002A5903"/>
    <w:rsid w:val="002A6BE4"/>
    <w:rsid w:val="002A6C0E"/>
    <w:rsid w:val="002B0C1B"/>
    <w:rsid w:val="002B1087"/>
    <w:rsid w:val="002B13D7"/>
    <w:rsid w:val="002B1702"/>
    <w:rsid w:val="002B1867"/>
    <w:rsid w:val="002B1CAC"/>
    <w:rsid w:val="002B21DC"/>
    <w:rsid w:val="002B3948"/>
    <w:rsid w:val="002B4235"/>
    <w:rsid w:val="002B468F"/>
    <w:rsid w:val="002B4882"/>
    <w:rsid w:val="002B4FC2"/>
    <w:rsid w:val="002B56F9"/>
    <w:rsid w:val="002B6F28"/>
    <w:rsid w:val="002B7532"/>
    <w:rsid w:val="002C058F"/>
    <w:rsid w:val="002C0DC6"/>
    <w:rsid w:val="002C386F"/>
    <w:rsid w:val="002C4A73"/>
    <w:rsid w:val="002C599E"/>
    <w:rsid w:val="002C5E9A"/>
    <w:rsid w:val="002C6E04"/>
    <w:rsid w:val="002C77E1"/>
    <w:rsid w:val="002C7DF1"/>
    <w:rsid w:val="002D0CF3"/>
    <w:rsid w:val="002D0D43"/>
    <w:rsid w:val="002D0F32"/>
    <w:rsid w:val="002D321F"/>
    <w:rsid w:val="002D3BEB"/>
    <w:rsid w:val="002D3E25"/>
    <w:rsid w:val="002D440C"/>
    <w:rsid w:val="002D4FF8"/>
    <w:rsid w:val="002D502E"/>
    <w:rsid w:val="002D5578"/>
    <w:rsid w:val="002D5668"/>
    <w:rsid w:val="002D7316"/>
    <w:rsid w:val="002D7A9B"/>
    <w:rsid w:val="002E01AD"/>
    <w:rsid w:val="002E0321"/>
    <w:rsid w:val="002E0FF3"/>
    <w:rsid w:val="002E1C67"/>
    <w:rsid w:val="002E2895"/>
    <w:rsid w:val="002E3024"/>
    <w:rsid w:val="002E33FE"/>
    <w:rsid w:val="002E4063"/>
    <w:rsid w:val="002E4995"/>
    <w:rsid w:val="002E4E6C"/>
    <w:rsid w:val="002E5BEA"/>
    <w:rsid w:val="002E7DB6"/>
    <w:rsid w:val="002F0EF4"/>
    <w:rsid w:val="002F18BC"/>
    <w:rsid w:val="002F1B77"/>
    <w:rsid w:val="002F2076"/>
    <w:rsid w:val="002F328B"/>
    <w:rsid w:val="002F6118"/>
    <w:rsid w:val="002F6379"/>
    <w:rsid w:val="002F6B53"/>
    <w:rsid w:val="002F6C02"/>
    <w:rsid w:val="002F7881"/>
    <w:rsid w:val="002F7AD5"/>
    <w:rsid w:val="002F7AFA"/>
    <w:rsid w:val="003002C3"/>
    <w:rsid w:val="00300F93"/>
    <w:rsid w:val="00301B65"/>
    <w:rsid w:val="00302A49"/>
    <w:rsid w:val="00304918"/>
    <w:rsid w:val="00304DC9"/>
    <w:rsid w:val="0030504E"/>
    <w:rsid w:val="003050C2"/>
    <w:rsid w:val="00306BD9"/>
    <w:rsid w:val="0031004F"/>
    <w:rsid w:val="00310165"/>
    <w:rsid w:val="00311BEA"/>
    <w:rsid w:val="00312131"/>
    <w:rsid w:val="00312216"/>
    <w:rsid w:val="0031246F"/>
    <w:rsid w:val="0031267C"/>
    <w:rsid w:val="00312DBF"/>
    <w:rsid w:val="003130F4"/>
    <w:rsid w:val="00313805"/>
    <w:rsid w:val="0031394A"/>
    <w:rsid w:val="0031432E"/>
    <w:rsid w:val="0031511F"/>
    <w:rsid w:val="00315769"/>
    <w:rsid w:val="003157B8"/>
    <w:rsid w:val="00315BC9"/>
    <w:rsid w:val="0031614D"/>
    <w:rsid w:val="003202E0"/>
    <w:rsid w:val="003215B3"/>
    <w:rsid w:val="0032208D"/>
    <w:rsid w:val="00322480"/>
    <w:rsid w:val="00322B9F"/>
    <w:rsid w:val="00323416"/>
    <w:rsid w:val="003243BD"/>
    <w:rsid w:val="00325797"/>
    <w:rsid w:val="00327211"/>
    <w:rsid w:val="00327DE3"/>
    <w:rsid w:val="00330E23"/>
    <w:rsid w:val="003318B8"/>
    <w:rsid w:val="00331F99"/>
    <w:rsid w:val="00332305"/>
    <w:rsid w:val="0033231E"/>
    <w:rsid w:val="00332F54"/>
    <w:rsid w:val="0033302E"/>
    <w:rsid w:val="00333049"/>
    <w:rsid w:val="003333B4"/>
    <w:rsid w:val="00333F5A"/>
    <w:rsid w:val="00335604"/>
    <w:rsid w:val="00335E16"/>
    <w:rsid w:val="0033773F"/>
    <w:rsid w:val="00337C54"/>
    <w:rsid w:val="00341FD4"/>
    <w:rsid w:val="00342046"/>
    <w:rsid w:val="003431C5"/>
    <w:rsid w:val="00345BA3"/>
    <w:rsid w:val="0034767B"/>
    <w:rsid w:val="003503FF"/>
    <w:rsid w:val="00351155"/>
    <w:rsid w:val="003512AA"/>
    <w:rsid w:val="0035252A"/>
    <w:rsid w:val="00353337"/>
    <w:rsid w:val="00354AAB"/>
    <w:rsid w:val="003550D6"/>
    <w:rsid w:val="00355B1B"/>
    <w:rsid w:val="00357419"/>
    <w:rsid w:val="00360D59"/>
    <w:rsid w:val="00361123"/>
    <w:rsid w:val="0036208A"/>
    <w:rsid w:val="0036215E"/>
    <w:rsid w:val="0036310D"/>
    <w:rsid w:val="00363367"/>
    <w:rsid w:val="00363F62"/>
    <w:rsid w:val="00364003"/>
    <w:rsid w:val="00364CF3"/>
    <w:rsid w:val="00365CBD"/>
    <w:rsid w:val="00366590"/>
    <w:rsid w:val="00366DFD"/>
    <w:rsid w:val="00366F3D"/>
    <w:rsid w:val="00367033"/>
    <w:rsid w:val="0036706E"/>
    <w:rsid w:val="00367257"/>
    <w:rsid w:val="003674AA"/>
    <w:rsid w:val="003675B5"/>
    <w:rsid w:val="00370AA6"/>
    <w:rsid w:val="0037163A"/>
    <w:rsid w:val="00371931"/>
    <w:rsid w:val="003724EE"/>
    <w:rsid w:val="00374106"/>
    <w:rsid w:val="003743FC"/>
    <w:rsid w:val="003748C3"/>
    <w:rsid w:val="00374CBC"/>
    <w:rsid w:val="00375C41"/>
    <w:rsid w:val="00376A4A"/>
    <w:rsid w:val="003772A6"/>
    <w:rsid w:val="0037794B"/>
    <w:rsid w:val="00381A77"/>
    <w:rsid w:val="00381AB6"/>
    <w:rsid w:val="00383AF6"/>
    <w:rsid w:val="00383E07"/>
    <w:rsid w:val="00384DDC"/>
    <w:rsid w:val="00390E9F"/>
    <w:rsid w:val="003914F1"/>
    <w:rsid w:val="0039210E"/>
    <w:rsid w:val="003928F2"/>
    <w:rsid w:val="00392AC5"/>
    <w:rsid w:val="003943A4"/>
    <w:rsid w:val="00395430"/>
    <w:rsid w:val="00396B09"/>
    <w:rsid w:val="00397811"/>
    <w:rsid w:val="003979EE"/>
    <w:rsid w:val="00397AB9"/>
    <w:rsid w:val="00397D26"/>
    <w:rsid w:val="003A037C"/>
    <w:rsid w:val="003A052C"/>
    <w:rsid w:val="003A0E83"/>
    <w:rsid w:val="003A0F8A"/>
    <w:rsid w:val="003A217F"/>
    <w:rsid w:val="003A21CB"/>
    <w:rsid w:val="003A2253"/>
    <w:rsid w:val="003A3235"/>
    <w:rsid w:val="003A345C"/>
    <w:rsid w:val="003A626B"/>
    <w:rsid w:val="003A6895"/>
    <w:rsid w:val="003A6A7E"/>
    <w:rsid w:val="003A79E2"/>
    <w:rsid w:val="003A7A2F"/>
    <w:rsid w:val="003A7F92"/>
    <w:rsid w:val="003B0BD0"/>
    <w:rsid w:val="003B1700"/>
    <w:rsid w:val="003B1F9A"/>
    <w:rsid w:val="003B26AE"/>
    <w:rsid w:val="003B4548"/>
    <w:rsid w:val="003B4C6D"/>
    <w:rsid w:val="003B4CDC"/>
    <w:rsid w:val="003B5207"/>
    <w:rsid w:val="003B5578"/>
    <w:rsid w:val="003B6551"/>
    <w:rsid w:val="003B6677"/>
    <w:rsid w:val="003B7679"/>
    <w:rsid w:val="003B7D8E"/>
    <w:rsid w:val="003C069E"/>
    <w:rsid w:val="003C074E"/>
    <w:rsid w:val="003C07BD"/>
    <w:rsid w:val="003C153F"/>
    <w:rsid w:val="003C1544"/>
    <w:rsid w:val="003C16A8"/>
    <w:rsid w:val="003C2841"/>
    <w:rsid w:val="003C29FB"/>
    <w:rsid w:val="003C442A"/>
    <w:rsid w:val="003C4761"/>
    <w:rsid w:val="003C499C"/>
    <w:rsid w:val="003C5354"/>
    <w:rsid w:val="003C5871"/>
    <w:rsid w:val="003C6EED"/>
    <w:rsid w:val="003C7528"/>
    <w:rsid w:val="003C7E1E"/>
    <w:rsid w:val="003D0A17"/>
    <w:rsid w:val="003D0C46"/>
    <w:rsid w:val="003D0CE7"/>
    <w:rsid w:val="003D1488"/>
    <w:rsid w:val="003D25F3"/>
    <w:rsid w:val="003D32F0"/>
    <w:rsid w:val="003D4300"/>
    <w:rsid w:val="003D44C0"/>
    <w:rsid w:val="003D5A41"/>
    <w:rsid w:val="003D6484"/>
    <w:rsid w:val="003D6800"/>
    <w:rsid w:val="003D6D16"/>
    <w:rsid w:val="003D7C23"/>
    <w:rsid w:val="003E043A"/>
    <w:rsid w:val="003E10BC"/>
    <w:rsid w:val="003E32C5"/>
    <w:rsid w:val="003E3756"/>
    <w:rsid w:val="003E5678"/>
    <w:rsid w:val="003E56B5"/>
    <w:rsid w:val="003E5BD2"/>
    <w:rsid w:val="003E65FF"/>
    <w:rsid w:val="003E6C69"/>
    <w:rsid w:val="003E6CDF"/>
    <w:rsid w:val="003E7342"/>
    <w:rsid w:val="003F0CA2"/>
    <w:rsid w:val="003F33A5"/>
    <w:rsid w:val="003F36CF"/>
    <w:rsid w:val="003F374C"/>
    <w:rsid w:val="003F39B4"/>
    <w:rsid w:val="003F461C"/>
    <w:rsid w:val="003F65C4"/>
    <w:rsid w:val="003F79A0"/>
    <w:rsid w:val="003F7A74"/>
    <w:rsid w:val="00400A86"/>
    <w:rsid w:val="004021F6"/>
    <w:rsid w:val="00402845"/>
    <w:rsid w:val="00403357"/>
    <w:rsid w:val="0040451C"/>
    <w:rsid w:val="00405C7A"/>
    <w:rsid w:val="00406C68"/>
    <w:rsid w:val="00407C1F"/>
    <w:rsid w:val="00410FB6"/>
    <w:rsid w:val="00411A5A"/>
    <w:rsid w:val="00411DA3"/>
    <w:rsid w:val="00412A9C"/>
    <w:rsid w:val="0041363F"/>
    <w:rsid w:val="004136BD"/>
    <w:rsid w:val="00414FCE"/>
    <w:rsid w:val="00415603"/>
    <w:rsid w:val="00415FBF"/>
    <w:rsid w:val="00416127"/>
    <w:rsid w:val="0041665E"/>
    <w:rsid w:val="00417F9D"/>
    <w:rsid w:val="00420C5A"/>
    <w:rsid w:val="00423AFF"/>
    <w:rsid w:val="0042541E"/>
    <w:rsid w:val="00426B64"/>
    <w:rsid w:val="00426BC3"/>
    <w:rsid w:val="00430654"/>
    <w:rsid w:val="00430673"/>
    <w:rsid w:val="00431B0E"/>
    <w:rsid w:val="004328EA"/>
    <w:rsid w:val="00433407"/>
    <w:rsid w:val="00436F60"/>
    <w:rsid w:val="00437816"/>
    <w:rsid w:val="0044066B"/>
    <w:rsid w:val="00441617"/>
    <w:rsid w:val="00441EA6"/>
    <w:rsid w:val="00443E41"/>
    <w:rsid w:val="004440CC"/>
    <w:rsid w:val="004445E4"/>
    <w:rsid w:val="0044523B"/>
    <w:rsid w:val="00445FF3"/>
    <w:rsid w:val="00447138"/>
    <w:rsid w:val="0044714D"/>
    <w:rsid w:val="00447BF7"/>
    <w:rsid w:val="0045003D"/>
    <w:rsid w:val="004529CD"/>
    <w:rsid w:val="00454925"/>
    <w:rsid w:val="00455ABD"/>
    <w:rsid w:val="004568CA"/>
    <w:rsid w:val="00457514"/>
    <w:rsid w:val="004601B1"/>
    <w:rsid w:val="00460CEB"/>
    <w:rsid w:val="00461092"/>
    <w:rsid w:val="004618A1"/>
    <w:rsid w:val="0046217E"/>
    <w:rsid w:val="00462D2A"/>
    <w:rsid w:val="00464960"/>
    <w:rsid w:val="00465E98"/>
    <w:rsid w:val="004668FB"/>
    <w:rsid w:val="0046789F"/>
    <w:rsid w:val="00467DED"/>
    <w:rsid w:val="0047031A"/>
    <w:rsid w:val="0047035E"/>
    <w:rsid w:val="004704BC"/>
    <w:rsid w:val="00472DA4"/>
    <w:rsid w:val="004761A0"/>
    <w:rsid w:val="0047785A"/>
    <w:rsid w:val="004811EA"/>
    <w:rsid w:val="004833F3"/>
    <w:rsid w:val="00484317"/>
    <w:rsid w:val="004848FE"/>
    <w:rsid w:val="00486273"/>
    <w:rsid w:val="00490188"/>
    <w:rsid w:val="00492418"/>
    <w:rsid w:val="004931EB"/>
    <w:rsid w:val="004943B0"/>
    <w:rsid w:val="0049460A"/>
    <w:rsid w:val="00494E84"/>
    <w:rsid w:val="004952CF"/>
    <w:rsid w:val="00496DE9"/>
    <w:rsid w:val="004A12D8"/>
    <w:rsid w:val="004A1ADD"/>
    <w:rsid w:val="004A27EA"/>
    <w:rsid w:val="004A2CE9"/>
    <w:rsid w:val="004A2EE2"/>
    <w:rsid w:val="004A312E"/>
    <w:rsid w:val="004A50BF"/>
    <w:rsid w:val="004A5B0F"/>
    <w:rsid w:val="004A7885"/>
    <w:rsid w:val="004B14DC"/>
    <w:rsid w:val="004B25ED"/>
    <w:rsid w:val="004B3A95"/>
    <w:rsid w:val="004B43A0"/>
    <w:rsid w:val="004B4BA4"/>
    <w:rsid w:val="004B4BE6"/>
    <w:rsid w:val="004B55AB"/>
    <w:rsid w:val="004C0F0F"/>
    <w:rsid w:val="004C154D"/>
    <w:rsid w:val="004C198D"/>
    <w:rsid w:val="004C30FF"/>
    <w:rsid w:val="004C3A00"/>
    <w:rsid w:val="004C502A"/>
    <w:rsid w:val="004C5891"/>
    <w:rsid w:val="004C7812"/>
    <w:rsid w:val="004C7EC3"/>
    <w:rsid w:val="004D0DDC"/>
    <w:rsid w:val="004D0EB4"/>
    <w:rsid w:val="004D4556"/>
    <w:rsid w:val="004D53E9"/>
    <w:rsid w:val="004D6D0F"/>
    <w:rsid w:val="004E09E5"/>
    <w:rsid w:val="004E0A4A"/>
    <w:rsid w:val="004E0C2D"/>
    <w:rsid w:val="004E0D4E"/>
    <w:rsid w:val="004E0E3C"/>
    <w:rsid w:val="004E1667"/>
    <w:rsid w:val="004E210A"/>
    <w:rsid w:val="004E3479"/>
    <w:rsid w:val="004E4C5D"/>
    <w:rsid w:val="004E56D7"/>
    <w:rsid w:val="004E5C05"/>
    <w:rsid w:val="004E5C13"/>
    <w:rsid w:val="004E5D37"/>
    <w:rsid w:val="004E60BB"/>
    <w:rsid w:val="004E7EF6"/>
    <w:rsid w:val="004F12D7"/>
    <w:rsid w:val="004F195B"/>
    <w:rsid w:val="004F1E90"/>
    <w:rsid w:val="004F26A3"/>
    <w:rsid w:val="004F3A0E"/>
    <w:rsid w:val="004F3BB1"/>
    <w:rsid w:val="004F4544"/>
    <w:rsid w:val="004F49DF"/>
    <w:rsid w:val="004F5830"/>
    <w:rsid w:val="004F5EB9"/>
    <w:rsid w:val="004F68D8"/>
    <w:rsid w:val="004F6B8B"/>
    <w:rsid w:val="004F7A55"/>
    <w:rsid w:val="004F7CF5"/>
    <w:rsid w:val="00500CBF"/>
    <w:rsid w:val="0050161E"/>
    <w:rsid w:val="00502D2E"/>
    <w:rsid w:val="00503234"/>
    <w:rsid w:val="00503527"/>
    <w:rsid w:val="005038AF"/>
    <w:rsid w:val="00505559"/>
    <w:rsid w:val="00505851"/>
    <w:rsid w:val="005064F2"/>
    <w:rsid w:val="00506C79"/>
    <w:rsid w:val="005101F2"/>
    <w:rsid w:val="00512164"/>
    <w:rsid w:val="005121B0"/>
    <w:rsid w:val="00512A32"/>
    <w:rsid w:val="00516034"/>
    <w:rsid w:val="0051605F"/>
    <w:rsid w:val="005166BA"/>
    <w:rsid w:val="0051709D"/>
    <w:rsid w:val="00517371"/>
    <w:rsid w:val="00517947"/>
    <w:rsid w:val="005224DF"/>
    <w:rsid w:val="005226D9"/>
    <w:rsid w:val="00523D2D"/>
    <w:rsid w:val="0052448F"/>
    <w:rsid w:val="00524730"/>
    <w:rsid w:val="00526514"/>
    <w:rsid w:val="00526581"/>
    <w:rsid w:val="00526A5B"/>
    <w:rsid w:val="00526F84"/>
    <w:rsid w:val="00527D95"/>
    <w:rsid w:val="005309C0"/>
    <w:rsid w:val="005314B3"/>
    <w:rsid w:val="00531BA6"/>
    <w:rsid w:val="0053352D"/>
    <w:rsid w:val="00533578"/>
    <w:rsid w:val="00534268"/>
    <w:rsid w:val="00534D3E"/>
    <w:rsid w:val="005358E4"/>
    <w:rsid w:val="005374D9"/>
    <w:rsid w:val="0054081F"/>
    <w:rsid w:val="00540E36"/>
    <w:rsid w:val="0054187D"/>
    <w:rsid w:val="00541C2A"/>
    <w:rsid w:val="00543BBB"/>
    <w:rsid w:val="00544288"/>
    <w:rsid w:val="00545B7F"/>
    <w:rsid w:val="0054651B"/>
    <w:rsid w:val="00547227"/>
    <w:rsid w:val="00547628"/>
    <w:rsid w:val="0054779D"/>
    <w:rsid w:val="00551EA3"/>
    <w:rsid w:val="005528C4"/>
    <w:rsid w:val="00553C77"/>
    <w:rsid w:val="0055428E"/>
    <w:rsid w:val="00555349"/>
    <w:rsid w:val="00555A2C"/>
    <w:rsid w:val="005561B4"/>
    <w:rsid w:val="0055698C"/>
    <w:rsid w:val="0056053D"/>
    <w:rsid w:val="0056104D"/>
    <w:rsid w:val="005629E5"/>
    <w:rsid w:val="00563E01"/>
    <w:rsid w:val="00564DC8"/>
    <w:rsid w:val="0056629D"/>
    <w:rsid w:val="0056672A"/>
    <w:rsid w:val="00566783"/>
    <w:rsid w:val="00566998"/>
    <w:rsid w:val="00566ED6"/>
    <w:rsid w:val="00567906"/>
    <w:rsid w:val="0057205E"/>
    <w:rsid w:val="0057222D"/>
    <w:rsid w:val="00574B56"/>
    <w:rsid w:val="005759F9"/>
    <w:rsid w:val="0058014E"/>
    <w:rsid w:val="0058081D"/>
    <w:rsid w:val="00580BFC"/>
    <w:rsid w:val="00581968"/>
    <w:rsid w:val="00581BBF"/>
    <w:rsid w:val="005827B3"/>
    <w:rsid w:val="005836A8"/>
    <w:rsid w:val="0058523D"/>
    <w:rsid w:val="0058542D"/>
    <w:rsid w:val="00585624"/>
    <w:rsid w:val="005861C5"/>
    <w:rsid w:val="00586206"/>
    <w:rsid w:val="00587031"/>
    <w:rsid w:val="00590F4A"/>
    <w:rsid w:val="00591261"/>
    <w:rsid w:val="005923E7"/>
    <w:rsid w:val="00592A9C"/>
    <w:rsid w:val="00592C77"/>
    <w:rsid w:val="00593A6F"/>
    <w:rsid w:val="00593EAA"/>
    <w:rsid w:val="00594261"/>
    <w:rsid w:val="00594BA1"/>
    <w:rsid w:val="00595314"/>
    <w:rsid w:val="0059533E"/>
    <w:rsid w:val="00595C6B"/>
    <w:rsid w:val="005966BE"/>
    <w:rsid w:val="00596AD4"/>
    <w:rsid w:val="005970DE"/>
    <w:rsid w:val="00597696"/>
    <w:rsid w:val="005A10EF"/>
    <w:rsid w:val="005A2719"/>
    <w:rsid w:val="005A2BE9"/>
    <w:rsid w:val="005A2D1F"/>
    <w:rsid w:val="005A35B1"/>
    <w:rsid w:val="005A3C1A"/>
    <w:rsid w:val="005A4F33"/>
    <w:rsid w:val="005A5B84"/>
    <w:rsid w:val="005A6529"/>
    <w:rsid w:val="005A7D35"/>
    <w:rsid w:val="005B0012"/>
    <w:rsid w:val="005B08FA"/>
    <w:rsid w:val="005B1E7E"/>
    <w:rsid w:val="005B2719"/>
    <w:rsid w:val="005B370F"/>
    <w:rsid w:val="005B4895"/>
    <w:rsid w:val="005B6423"/>
    <w:rsid w:val="005B68D0"/>
    <w:rsid w:val="005B744A"/>
    <w:rsid w:val="005B74BC"/>
    <w:rsid w:val="005C155D"/>
    <w:rsid w:val="005C28F7"/>
    <w:rsid w:val="005C4610"/>
    <w:rsid w:val="005C4888"/>
    <w:rsid w:val="005C4A57"/>
    <w:rsid w:val="005C56D4"/>
    <w:rsid w:val="005C5804"/>
    <w:rsid w:val="005C67AA"/>
    <w:rsid w:val="005C7E09"/>
    <w:rsid w:val="005C7F8C"/>
    <w:rsid w:val="005D01B8"/>
    <w:rsid w:val="005D05F3"/>
    <w:rsid w:val="005D0683"/>
    <w:rsid w:val="005D06FC"/>
    <w:rsid w:val="005D2061"/>
    <w:rsid w:val="005D20DB"/>
    <w:rsid w:val="005D238A"/>
    <w:rsid w:val="005D2EF4"/>
    <w:rsid w:val="005D3192"/>
    <w:rsid w:val="005D3BDB"/>
    <w:rsid w:val="005D5256"/>
    <w:rsid w:val="005D6CCF"/>
    <w:rsid w:val="005E07C5"/>
    <w:rsid w:val="005E141F"/>
    <w:rsid w:val="005E230D"/>
    <w:rsid w:val="005E2B0C"/>
    <w:rsid w:val="005E2CE8"/>
    <w:rsid w:val="005E4766"/>
    <w:rsid w:val="005E48BA"/>
    <w:rsid w:val="005E5291"/>
    <w:rsid w:val="005E7836"/>
    <w:rsid w:val="005E7B48"/>
    <w:rsid w:val="005F0782"/>
    <w:rsid w:val="005F0D05"/>
    <w:rsid w:val="005F2542"/>
    <w:rsid w:val="005F34DB"/>
    <w:rsid w:val="005F37D9"/>
    <w:rsid w:val="005F588E"/>
    <w:rsid w:val="005F786B"/>
    <w:rsid w:val="00600306"/>
    <w:rsid w:val="006009D6"/>
    <w:rsid w:val="0060197B"/>
    <w:rsid w:val="00602591"/>
    <w:rsid w:val="00602AA4"/>
    <w:rsid w:val="00602F06"/>
    <w:rsid w:val="00602F84"/>
    <w:rsid w:val="006047A9"/>
    <w:rsid w:val="00604860"/>
    <w:rsid w:val="0060489E"/>
    <w:rsid w:val="00604F04"/>
    <w:rsid w:val="00606D63"/>
    <w:rsid w:val="00607287"/>
    <w:rsid w:val="00607841"/>
    <w:rsid w:val="00607995"/>
    <w:rsid w:val="006104C7"/>
    <w:rsid w:val="0061057F"/>
    <w:rsid w:val="00612EF0"/>
    <w:rsid w:val="006130EE"/>
    <w:rsid w:val="00613482"/>
    <w:rsid w:val="006140F7"/>
    <w:rsid w:val="006150C3"/>
    <w:rsid w:val="0061542D"/>
    <w:rsid w:val="0061654C"/>
    <w:rsid w:val="00616C1B"/>
    <w:rsid w:val="00616C4E"/>
    <w:rsid w:val="00620322"/>
    <w:rsid w:val="00620CF4"/>
    <w:rsid w:val="006215C7"/>
    <w:rsid w:val="00622EE4"/>
    <w:rsid w:val="00624383"/>
    <w:rsid w:val="00625011"/>
    <w:rsid w:val="0062756E"/>
    <w:rsid w:val="00627717"/>
    <w:rsid w:val="00627C09"/>
    <w:rsid w:val="00632ED2"/>
    <w:rsid w:val="0063561B"/>
    <w:rsid w:val="00640378"/>
    <w:rsid w:val="006409C4"/>
    <w:rsid w:val="00641AB0"/>
    <w:rsid w:val="0064212A"/>
    <w:rsid w:val="0064255C"/>
    <w:rsid w:val="00642670"/>
    <w:rsid w:val="006428B5"/>
    <w:rsid w:val="006429B3"/>
    <w:rsid w:val="00642CC3"/>
    <w:rsid w:val="00642D82"/>
    <w:rsid w:val="006432EA"/>
    <w:rsid w:val="00643641"/>
    <w:rsid w:val="00643C7B"/>
    <w:rsid w:val="00643E53"/>
    <w:rsid w:val="0064471C"/>
    <w:rsid w:val="006447C3"/>
    <w:rsid w:val="00645084"/>
    <w:rsid w:val="00645EBC"/>
    <w:rsid w:val="0064606A"/>
    <w:rsid w:val="00647922"/>
    <w:rsid w:val="0065054B"/>
    <w:rsid w:val="00650BD8"/>
    <w:rsid w:val="006527D4"/>
    <w:rsid w:val="00652D2D"/>
    <w:rsid w:val="00653D49"/>
    <w:rsid w:val="00653F25"/>
    <w:rsid w:val="0065430C"/>
    <w:rsid w:val="00654703"/>
    <w:rsid w:val="00654A76"/>
    <w:rsid w:val="006553FC"/>
    <w:rsid w:val="00656CFF"/>
    <w:rsid w:val="00657079"/>
    <w:rsid w:val="006577C1"/>
    <w:rsid w:val="00657D28"/>
    <w:rsid w:val="006614E7"/>
    <w:rsid w:val="0066492A"/>
    <w:rsid w:val="00664DAA"/>
    <w:rsid w:val="006651B0"/>
    <w:rsid w:val="006652F8"/>
    <w:rsid w:val="00665F2C"/>
    <w:rsid w:val="0067048A"/>
    <w:rsid w:val="0067073F"/>
    <w:rsid w:val="00672C10"/>
    <w:rsid w:val="00675485"/>
    <w:rsid w:val="00675ECA"/>
    <w:rsid w:val="0067692B"/>
    <w:rsid w:val="006811CD"/>
    <w:rsid w:val="006813D5"/>
    <w:rsid w:val="006815E4"/>
    <w:rsid w:val="00681D37"/>
    <w:rsid w:val="00682EF1"/>
    <w:rsid w:val="00685F0D"/>
    <w:rsid w:val="00686013"/>
    <w:rsid w:val="0068645C"/>
    <w:rsid w:val="00687BC2"/>
    <w:rsid w:val="00687C64"/>
    <w:rsid w:val="00690157"/>
    <w:rsid w:val="0069033E"/>
    <w:rsid w:val="00691EC8"/>
    <w:rsid w:val="00692592"/>
    <w:rsid w:val="00692839"/>
    <w:rsid w:val="00692DB8"/>
    <w:rsid w:val="006966B9"/>
    <w:rsid w:val="006972E3"/>
    <w:rsid w:val="00697DA2"/>
    <w:rsid w:val="006A0374"/>
    <w:rsid w:val="006A0EAA"/>
    <w:rsid w:val="006A12FC"/>
    <w:rsid w:val="006A17EA"/>
    <w:rsid w:val="006A23C0"/>
    <w:rsid w:val="006A355C"/>
    <w:rsid w:val="006A3639"/>
    <w:rsid w:val="006A39B4"/>
    <w:rsid w:val="006A4FF5"/>
    <w:rsid w:val="006A507D"/>
    <w:rsid w:val="006A51C4"/>
    <w:rsid w:val="006A5491"/>
    <w:rsid w:val="006A5946"/>
    <w:rsid w:val="006A6322"/>
    <w:rsid w:val="006A633E"/>
    <w:rsid w:val="006A703F"/>
    <w:rsid w:val="006A74E8"/>
    <w:rsid w:val="006B0D6F"/>
    <w:rsid w:val="006B2FD8"/>
    <w:rsid w:val="006B3723"/>
    <w:rsid w:val="006B4EA6"/>
    <w:rsid w:val="006B4FF5"/>
    <w:rsid w:val="006B5829"/>
    <w:rsid w:val="006B6D75"/>
    <w:rsid w:val="006B70C2"/>
    <w:rsid w:val="006B775F"/>
    <w:rsid w:val="006C0677"/>
    <w:rsid w:val="006C088A"/>
    <w:rsid w:val="006C1667"/>
    <w:rsid w:val="006C16F7"/>
    <w:rsid w:val="006C2452"/>
    <w:rsid w:val="006C37CF"/>
    <w:rsid w:val="006C3F5A"/>
    <w:rsid w:val="006C41E6"/>
    <w:rsid w:val="006C4A3E"/>
    <w:rsid w:val="006C4D80"/>
    <w:rsid w:val="006C527E"/>
    <w:rsid w:val="006C5FA2"/>
    <w:rsid w:val="006C679F"/>
    <w:rsid w:val="006C6C91"/>
    <w:rsid w:val="006C7844"/>
    <w:rsid w:val="006D1E9B"/>
    <w:rsid w:val="006D1F41"/>
    <w:rsid w:val="006D2547"/>
    <w:rsid w:val="006D5055"/>
    <w:rsid w:val="006D6562"/>
    <w:rsid w:val="006D7EEC"/>
    <w:rsid w:val="006E0001"/>
    <w:rsid w:val="006E001B"/>
    <w:rsid w:val="006E0264"/>
    <w:rsid w:val="006E0EB5"/>
    <w:rsid w:val="006E0F4E"/>
    <w:rsid w:val="006E1679"/>
    <w:rsid w:val="006E1A9B"/>
    <w:rsid w:val="006E23C7"/>
    <w:rsid w:val="006E6189"/>
    <w:rsid w:val="006E64C6"/>
    <w:rsid w:val="006E7A4E"/>
    <w:rsid w:val="006E7BA3"/>
    <w:rsid w:val="006F1356"/>
    <w:rsid w:val="006F1A8C"/>
    <w:rsid w:val="006F2294"/>
    <w:rsid w:val="006F29F2"/>
    <w:rsid w:val="006F2BE5"/>
    <w:rsid w:val="006F39D0"/>
    <w:rsid w:val="006F508C"/>
    <w:rsid w:val="006F5464"/>
    <w:rsid w:val="006F547B"/>
    <w:rsid w:val="006F559A"/>
    <w:rsid w:val="007009CC"/>
    <w:rsid w:val="00701292"/>
    <w:rsid w:val="00701405"/>
    <w:rsid w:val="00701446"/>
    <w:rsid w:val="0070191F"/>
    <w:rsid w:val="00701EA8"/>
    <w:rsid w:val="007030CE"/>
    <w:rsid w:val="00704366"/>
    <w:rsid w:val="00704F5A"/>
    <w:rsid w:val="00706C4C"/>
    <w:rsid w:val="00710264"/>
    <w:rsid w:val="00710684"/>
    <w:rsid w:val="00711DA6"/>
    <w:rsid w:val="007127E1"/>
    <w:rsid w:val="0071490E"/>
    <w:rsid w:val="00715D3A"/>
    <w:rsid w:val="00715DAB"/>
    <w:rsid w:val="00716257"/>
    <w:rsid w:val="00717912"/>
    <w:rsid w:val="00717D39"/>
    <w:rsid w:val="00720F47"/>
    <w:rsid w:val="007215F9"/>
    <w:rsid w:val="0072192C"/>
    <w:rsid w:val="007219D8"/>
    <w:rsid w:val="00722689"/>
    <w:rsid w:val="007229EA"/>
    <w:rsid w:val="00722B2A"/>
    <w:rsid w:val="0072306D"/>
    <w:rsid w:val="00723BC7"/>
    <w:rsid w:val="007246F2"/>
    <w:rsid w:val="0072739C"/>
    <w:rsid w:val="00727A3C"/>
    <w:rsid w:val="0073089D"/>
    <w:rsid w:val="00731562"/>
    <w:rsid w:val="00732FB4"/>
    <w:rsid w:val="0073409B"/>
    <w:rsid w:val="00734800"/>
    <w:rsid w:val="00734BCC"/>
    <w:rsid w:val="007356C9"/>
    <w:rsid w:val="00736664"/>
    <w:rsid w:val="00736AF7"/>
    <w:rsid w:val="00736D36"/>
    <w:rsid w:val="007375C3"/>
    <w:rsid w:val="00737CD8"/>
    <w:rsid w:val="00740957"/>
    <w:rsid w:val="00741102"/>
    <w:rsid w:val="007434F7"/>
    <w:rsid w:val="007437F0"/>
    <w:rsid w:val="007447F5"/>
    <w:rsid w:val="00744E40"/>
    <w:rsid w:val="00745F1D"/>
    <w:rsid w:val="00746D63"/>
    <w:rsid w:val="00746DFE"/>
    <w:rsid w:val="0074737C"/>
    <w:rsid w:val="00747E0D"/>
    <w:rsid w:val="00750FF6"/>
    <w:rsid w:val="00752523"/>
    <w:rsid w:val="00752BB7"/>
    <w:rsid w:val="007535D1"/>
    <w:rsid w:val="0075367F"/>
    <w:rsid w:val="00753F95"/>
    <w:rsid w:val="00754140"/>
    <w:rsid w:val="00754E87"/>
    <w:rsid w:val="00755B2E"/>
    <w:rsid w:val="007560F4"/>
    <w:rsid w:val="0075638A"/>
    <w:rsid w:val="00756619"/>
    <w:rsid w:val="00757452"/>
    <w:rsid w:val="00757A58"/>
    <w:rsid w:val="00757FE2"/>
    <w:rsid w:val="007611F9"/>
    <w:rsid w:val="0076163B"/>
    <w:rsid w:val="00761824"/>
    <w:rsid w:val="00763056"/>
    <w:rsid w:val="007632FF"/>
    <w:rsid w:val="00763633"/>
    <w:rsid w:val="007638CF"/>
    <w:rsid w:val="0076401C"/>
    <w:rsid w:val="00764DDC"/>
    <w:rsid w:val="00767F79"/>
    <w:rsid w:val="00771269"/>
    <w:rsid w:val="0077159B"/>
    <w:rsid w:val="007725AC"/>
    <w:rsid w:val="0077503F"/>
    <w:rsid w:val="0077607F"/>
    <w:rsid w:val="00776F5A"/>
    <w:rsid w:val="007771F2"/>
    <w:rsid w:val="00780193"/>
    <w:rsid w:val="00781DD3"/>
    <w:rsid w:val="0078233F"/>
    <w:rsid w:val="007826C4"/>
    <w:rsid w:val="00782DC7"/>
    <w:rsid w:val="007839E2"/>
    <w:rsid w:val="00784328"/>
    <w:rsid w:val="007845DD"/>
    <w:rsid w:val="00784969"/>
    <w:rsid w:val="00784D13"/>
    <w:rsid w:val="007854E9"/>
    <w:rsid w:val="00786E27"/>
    <w:rsid w:val="007901DC"/>
    <w:rsid w:val="00791098"/>
    <w:rsid w:val="007918EC"/>
    <w:rsid w:val="00791AF7"/>
    <w:rsid w:val="00792907"/>
    <w:rsid w:val="007930C9"/>
    <w:rsid w:val="0079383D"/>
    <w:rsid w:val="00793B99"/>
    <w:rsid w:val="00793CA8"/>
    <w:rsid w:val="0079579B"/>
    <w:rsid w:val="00795B04"/>
    <w:rsid w:val="00795E8B"/>
    <w:rsid w:val="00795E92"/>
    <w:rsid w:val="00796CB8"/>
    <w:rsid w:val="00796DE3"/>
    <w:rsid w:val="007972B8"/>
    <w:rsid w:val="00797D05"/>
    <w:rsid w:val="007A2615"/>
    <w:rsid w:val="007A37A3"/>
    <w:rsid w:val="007A3A99"/>
    <w:rsid w:val="007A3FB6"/>
    <w:rsid w:val="007A4616"/>
    <w:rsid w:val="007A572F"/>
    <w:rsid w:val="007A62C1"/>
    <w:rsid w:val="007A79B6"/>
    <w:rsid w:val="007B0C22"/>
    <w:rsid w:val="007B119D"/>
    <w:rsid w:val="007B1D7F"/>
    <w:rsid w:val="007B33D9"/>
    <w:rsid w:val="007B4AE5"/>
    <w:rsid w:val="007B4C5C"/>
    <w:rsid w:val="007B67F5"/>
    <w:rsid w:val="007B6853"/>
    <w:rsid w:val="007B7F24"/>
    <w:rsid w:val="007C00F8"/>
    <w:rsid w:val="007C358C"/>
    <w:rsid w:val="007C5C5A"/>
    <w:rsid w:val="007C6BD3"/>
    <w:rsid w:val="007C70A6"/>
    <w:rsid w:val="007C75BD"/>
    <w:rsid w:val="007C7A8A"/>
    <w:rsid w:val="007D01B5"/>
    <w:rsid w:val="007D1C44"/>
    <w:rsid w:val="007D20D5"/>
    <w:rsid w:val="007D2242"/>
    <w:rsid w:val="007D26B3"/>
    <w:rsid w:val="007D2AD2"/>
    <w:rsid w:val="007D33B8"/>
    <w:rsid w:val="007D3580"/>
    <w:rsid w:val="007D3D1F"/>
    <w:rsid w:val="007D4559"/>
    <w:rsid w:val="007D5B43"/>
    <w:rsid w:val="007D6A33"/>
    <w:rsid w:val="007D752F"/>
    <w:rsid w:val="007D7AAF"/>
    <w:rsid w:val="007D7BAF"/>
    <w:rsid w:val="007E0508"/>
    <w:rsid w:val="007E11EB"/>
    <w:rsid w:val="007E14C9"/>
    <w:rsid w:val="007E2198"/>
    <w:rsid w:val="007E2A14"/>
    <w:rsid w:val="007E3CCA"/>
    <w:rsid w:val="007E52E3"/>
    <w:rsid w:val="007E54C7"/>
    <w:rsid w:val="007E57B9"/>
    <w:rsid w:val="007E5C85"/>
    <w:rsid w:val="007E606F"/>
    <w:rsid w:val="007E6790"/>
    <w:rsid w:val="007E6F7E"/>
    <w:rsid w:val="007F17C8"/>
    <w:rsid w:val="007F19D8"/>
    <w:rsid w:val="007F24CE"/>
    <w:rsid w:val="007F2DB1"/>
    <w:rsid w:val="007F3166"/>
    <w:rsid w:val="007F40EA"/>
    <w:rsid w:val="007F4517"/>
    <w:rsid w:val="007F6BAD"/>
    <w:rsid w:val="007F70C7"/>
    <w:rsid w:val="007F757D"/>
    <w:rsid w:val="007F77E5"/>
    <w:rsid w:val="007F7902"/>
    <w:rsid w:val="007F7A87"/>
    <w:rsid w:val="007F7CA2"/>
    <w:rsid w:val="008013E9"/>
    <w:rsid w:val="00801680"/>
    <w:rsid w:val="0080339D"/>
    <w:rsid w:val="00804282"/>
    <w:rsid w:val="0080508C"/>
    <w:rsid w:val="008061BD"/>
    <w:rsid w:val="00810CCD"/>
    <w:rsid w:val="00811DA3"/>
    <w:rsid w:val="00812938"/>
    <w:rsid w:val="00814492"/>
    <w:rsid w:val="00815C19"/>
    <w:rsid w:val="0081619E"/>
    <w:rsid w:val="00816E98"/>
    <w:rsid w:val="00817A65"/>
    <w:rsid w:val="008208E6"/>
    <w:rsid w:val="00820CE5"/>
    <w:rsid w:val="00821351"/>
    <w:rsid w:val="00821D5B"/>
    <w:rsid w:val="0082256D"/>
    <w:rsid w:val="00822659"/>
    <w:rsid w:val="008226D7"/>
    <w:rsid w:val="008236AD"/>
    <w:rsid w:val="00823F4B"/>
    <w:rsid w:val="008244A7"/>
    <w:rsid w:val="008245A3"/>
    <w:rsid w:val="00824EB0"/>
    <w:rsid w:val="0082539D"/>
    <w:rsid w:val="00825DE0"/>
    <w:rsid w:val="00826A33"/>
    <w:rsid w:val="00826C41"/>
    <w:rsid w:val="00826C50"/>
    <w:rsid w:val="00826D43"/>
    <w:rsid w:val="00826EAF"/>
    <w:rsid w:val="00830627"/>
    <w:rsid w:val="0083114C"/>
    <w:rsid w:val="008317C2"/>
    <w:rsid w:val="00831D61"/>
    <w:rsid w:val="00831D75"/>
    <w:rsid w:val="008321BE"/>
    <w:rsid w:val="00834930"/>
    <w:rsid w:val="0083739B"/>
    <w:rsid w:val="00837FBB"/>
    <w:rsid w:val="008400A5"/>
    <w:rsid w:val="00840271"/>
    <w:rsid w:val="0084028F"/>
    <w:rsid w:val="00840505"/>
    <w:rsid w:val="0084148D"/>
    <w:rsid w:val="0084174E"/>
    <w:rsid w:val="00842818"/>
    <w:rsid w:val="00842880"/>
    <w:rsid w:val="008428B5"/>
    <w:rsid w:val="00842AD8"/>
    <w:rsid w:val="00842B1E"/>
    <w:rsid w:val="00846332"/>
    <w:rsid w:val="00846FBD"/>
    <w:rsid w:val="00847D69"/>
    <w:rsid w:val="00850E6B"/>
    <w:rsid w:val="008530BA"/>
    <w:rsid w:val="008534C2"/>
    <w:rsid w:val="00853924"/>
    <w:rsid w:val="0085414D"/>
    <w:rsid w:val="00856D89"/>
    <w:rsid w:val="0085738E"/>
    <w:rsid w:val="00857440"/>
    <w:rsid w:val="00857858"/>
    <w:rsid w:val="00857943"/>
    <w:rsid w:val="00857DBC"/>
    <w:rsid w:val="008610A8"/>
    <w:rsid w:val="008619D8"/>
    <w:rsid w:val="008623AB"/>
    <w:rsid w:val="00862ABA"/>
    <w:rsid w:val="00862D51"/>
    <w:rsid w:val="0086304F"/>
    <w:rsid w:val="008637F7"/>
    <w:rsid w:val="00864464"/>
    <w:rsid w:val="0086548A"/>
    <w:rsid w:val="008658C7"/>
    <w:rsid w:val="00866EF5"/>
    <w:rsid w:val="00867791"/>
    <w:rsid w:val="00867843"/>
    <w:rsid w:val="00867A91"/>
    <w:rsid w:val="00867F46"/>
    <w:rsid w:val="00870523"/>
    <w:rsid w:val="008705A0"/>
    <w:rsid w:val="00870AD0"/>
    <w:rsid w:val="00871B64"/>
    <w:rsid w:val="00871E89"/>
    <w:rsid w:val="00872114"/>
    <w:rsid w:val="008724B6"/>
    <w:rsid w:val="008726C5"/>
    <w:rsid w:val="00872786"/>
    <w:rsid w:val="008733BA"/>
    <w:rsid w:val="008737EF"/>
    <w:rsid w:val="008738AA"/>
    <w:rsid w:val="00875099"/>
    <w:rsid w:val="008763DD"/>
    <w:rsid w:val="008778DB"/>
    <w:rsid w:val="00881384"/>
    <w:rsid w:val="00882145"/>
    <w:rsid w:val="00882171"/>
    <w:rsid w:val="008822AC"/>
    <w:rsid w:val="008837D5"/>
    <w:rsid w:val="00885C5D"/>
    <w:rsid w:val="008879E9"/>
    <w:rsid w:val="0089012B"/>
    <w:rsid w:val="00890DA0"/>
    <w:rsid w:val="008918A6"/>
    <w:rsid w:val="00891B0D"/>
    <w:rsid w:val="00891DEB"/>
    <w:rsid w:val="008938F1"/>
    <w:rsid w:val="00895F53"/>
    <w:rsid w:val="00896C52"/>
    <w:rsid w:val="00897033"/>
    <w:rsid w:val="008A01C3"/>
    <w:rsid w:val="008A01DF"/>
    <w:rsid w:val="008A0E8B"/>
    <w:rsid w:val="008A262A"/>
    <w:rsid w:val="008A4B4F"/>
    <w:rsid w:val="008A4CE3"/>
    <w:rsid w:val="008A5ACE"/>
    <w:rsid w:val="008A6B8A"/>
    <w:rsid w:val="008A6DBC"/>
    <w:rsid w:val="008A6E48"/>
    <w:rsid w:val="008A715A"/>
    <w:rsid w:val="008A79D8"/>
    <w:rsid w:val="008B2431"/>
    <w:rsid w:val="008B28B5"/>
    <w:rsid w:val="008B31B5"/>
    <w:rsid w:val="008B3798"/>
    <w:rsid w:val="008B6156"/>
    <w:rsid w:val="008B6202"/>
    <w:rsid w:val="008B6F52"/>
    <w:rsid w:val="008B7012"/>
    <w:rsid w:val="008C0C98"/>
    <w:rsid w:val="008C2DA2"/>
    <w:rsid w:val="008C30C6"/>
    <w:rsid w:val="008C3824"/>
    <w:rsid w:val="008C4666"/>
    <w:rsid w:val="008C75A6"/>
    <w:rsid w:val="008D0A14"/>
    <w:rsid w:val="008D1CE4"/>
    <w:rsid w:val="008D1F75"/>
    <w:rsid w:val="008D2B97"/>
    <w:rsid w:val="008D342D"/>
    <w:rsid w:val="008D39B5"/>
    <w:rsid w:val="008D4398"/>
    <w:rsid w:val="008D453E"/>
    <w:rsid w:val="008D47AF"/>
    <w:rsid w:val="008D5588"/>
    <w:rsid w:val="008D5657"/>
    <w:rsid w:val="008D5F55"/>
    <w:rsid w:val="008D62B4"/>
    <w:rsid w:val="008D681A"/>
    <w:rsid w:val="008E001A"/>
    <w:rsid w:val="008E043C"/>
    <w:rsid w:val="008E2EA9"/>
    <w:rsid w:val="008E417E"/>
    <w:rsid w:val="008E486B"/>
    <w:rsid w:val="008E6103"/>
    <w:rsid w:val="008E6A6F"/>
    <w:rsid w:val="008E77C8"/>
    <w:rsid w:val="008F2020"/>
    <w:rsid w:val="008F266C"/>
    <w:rsid w:val="008F2EC9"/>
    <w:rsid w:val="008F3197"/>
    <w:rsid w:val="008F3A54"/>
    <w:rsid w:val="008F6657"/>
    <w:rsid w:val="008F67D2"/>
    <w:rsid w:val="008F7B5A"/>
    <w:rsid w:val="00900D02"/>
    <w:rsid w:val="00900DBD"/>
    <w:rsid w:val="009011C5"/>
    <w:rsid w:val="00901870"/>
    <w:rsid w:val="00901C3A"/>
    <w:rsid w:val="00902028"/>
    <w:rsid w:val="0090209F"/>
    <w:rsid w:val="009021EE"/>
    <w:rsid w:val="00903384"/>
    <w:rsid w:val="00903A97"/>
    <w:rsid w:val="00903ACD"/>
    <w:rsid w:val="00907FC4"/>
    <w:rsid w:val="00910FFF"/>
    <w:rsid w:val="00911A04"/>
    <w:rsid w:val="00912967"/>
    <w:rsid w:val="00913413"/>
    <w:rsid w:val="00914A61"/>
    <w:rsid w:val="00914ED0"/>
    <w:rsid w:val="0091547B"/>
    <w:rsid w:val="009154E0"/>
    <w:rsid w:val="00915762"/>
    <w:rsid w:val="00916F4E"/>
    <w:rsid w:val="0091748F"/>
    <w:rsid w:val="009177B8"/>
    <w:rsid w:val="00920CC7"/>
    <w:rsid w:val="0092154C"/>
    <w:rsid w:val="00921997"/>
    <w:rsid w:val="009229DC"/>
    <w:rsid w:val="009237F4"/>
    <w:rsid w:val="00923B51"/>
    <w:rsid w:val="009248E9"/>
    <w:rsid w:val="00925AF8"/>
    <w:rsid w:val="00925DB5"/>
    <w:rsid w:val="00926503"/>
    <w:rsid w:val="00927982"/>
    <w:rsid w:val="00927ED8"/>
    <w:rsid w:val="00931035"/>
    <w:rsid w:val="00931F61"/>
    <w:rsid w:val="00933CBE"/>
    <w:rsid w:val="0093480E"/>
    <w:rsid w:val="0093496B"/>
    <w:rsid w:val="00934D87"/>
    <w:rsid w:val="00935F93"/>
    <w:rsid w:val="0093683B"/>
    <w:rsid w:val="0094006E"/>
    <w:rsid w:val="009401A4"/>
    <w:rsid w:val="009401E1"/>
    <w:rsid w:val="009409C7"/>
    <w:rsid w:val="00941040"/>
    <w:rsid w:val="0094126F"/>
    <w:rsid w:val="009414F9"/>
    <w:rsid w:val="0094212F"/>
    <w:rsid w:val="009440D3"/>
    <w:rsid w:val="00945656"/>
    <w:rsid w:val="009456BC"/>
    <w:rsid w:val="00947D64"/>
    <w:rsid w:val="00950081"/>
    <w:rsid w:val="00950227"/>
    <w:rsid w:val="00950276"/>
    <w:rsid w:val="00950994"/>
    <w:rsid w:val="00951654"/>
    <w:rsid w:val="009519F9"/>
    <w:rsid w:val="00953587"/>
    <w:rsid w:val="00953E16"/>
    <w:rsid w:val="00954519"/>
    <w:rsid w:val="00954857"/>
    <w:rsid w:val="00955005"/>
    <w:rsid w:val="0095521A"/>
    <w:rsid w:val="00956435"/>
    <w:rsid w:val="009568E4"/>
    <w:rsid w:val="00956F9E"/>
    <w:rsid w:val="009572AC"/>
    <w:rsid w:val="00964609"/>
    <w:rsid w:val="00964BF0"/>
    <w:rsid w:val="009657C8"/>
    <w:rsid w:val="0097078E"/>
    <w:rsid w:val="00971704"/>
    <w:rsid w:val="00971AE2"/>
    <w:rsid w:val="009729EA"/>
    <w:rsid w:val="00972A3C"/>
    <w:rsid w:val="00973121"/>
    <w:rsid w:val="009732E6"/>
    <w:rsid w:val="009748A5"/>
    <w:rsid w:val="00974B76"/>
    <w:rsid w:val="00976F6B"/>
    <w:rsid w:val="009771AE"/>
    <w:rsid w:val="00977E9C"/>
    <w:rsid w:val="009819A0"/>
    <w:rsid w:val="00981D39"/>
    <w:rsid w:val="00982DCD"/>
    <w:rsid w:val="00985065"/>
    <w:rsid w:val="0098643D"/>
    <w:rsid w:val="00986991"/>
    <w:rsid w:val="00990FCF"/>
    <w:rsid w:val="009912F0"/>
    <w:rsid w:val="00992240"/>
    <w:rsid w:val="00992748"/>
    <w:rsid w:val="00993A75"/>
    <w:rsid w:val="00994CE1"/>
    <w:rsid w:val="00995DAA"/>
    <w:rsid w:val="009A0096"/>
    <w:rsid w:val="009A4851"/>
    <w:rsid w:val="009A4BC7"/>
    <w:rsid w:val="009A58A2"/>
    <w:rsid w:val="009A6110"/>
    <w:rsid w:val="009A6396"/>
    <w:rsid w:val="009A707D"/>
    <w:rsid w:val="009B1942"/>
    <w:rsid w:val="009B1C0F"/>
    <w:rsid w:val="009B1DFD"/>
    <w:rsid w:val="009B1FF3"/>
    <w:rsid w:val="009B29FF"/>
    <w:rsid w:val="009B3048"/>
    <w:rsid w:val="009B3E7C"/>
    <w:rsid w:val="009B4B81"/>
    <w:rsid w:val="009B52DA"/>
    <w:rsid w:val="009B5AE1"/>
    <w:rsid w:val="009B636A"/>
    <w:rsid w:val="009C08F5"/>
    <w:rsid w:val="009C2BCE"/>
    <w:rsid w:val="009C30F2"/>
    <w:rsid w:val="009C4CD0"/>
    <w:rsid w:val="009C55B0"/>
    <w:rsid w:val="009C7841"/>
    <w:rsid w:val="009C7C71"/>
    <w:rsid w:val="009D0122"/>
    <w:rsid w:val="009D059B"/>
    <w:rsid w:val="009D1588"/>
    <w:rsid w:val="009D1B00"/>
    <w:rsid w:val="009D1C4B"/>
    <w:rsid w:val="009D1C71"/>
    <w:rsid w:val="009D23AE"/>
    <w:rsid w:val="009D2405"/>
    <w:rsid w:val="009D256F"/>
    <w:rsid w:val="009D4ED8"/>
    <w:rsid w:val="009D6710"/>
    <w:rsid w:val="009D6C92"/>
    <w:rsid w:val="009E03E8"/>
    <w:rsid w:val="009E123D"/>
    <w:rsid w:val="009E17B8"/>
    <w:rsid w:val="009E3080"/>
    <w:rsid w:val="009E37C3"/>
    <w:rsid w:val="009E445F"/>
    <w:rsid w:val="009E47E7"/>
    <w:rsid w:val="009E69FD"/>
    <w:rsid w:val="009E6C58"/>
    <w:rsid w:val="009E6CE6"/>
    <w:rsid w:val="009F0A33"/>
    <w:rsid w:val="009F0A9F"/>
    <w:rsid w:val="009F0B97"/>
    <w:rsid w:val="009F0E1B"/>
    <w:rsid w:val="009F3319"/>
    <w:rsid w:val="009F6D33"/>
    <w:rsid w:val="00A005E7"/>
    <w:rsid w:val="00A00D72"/>
    <w:rsid w:val="00A011FA"/>
    <w:rsid w:val="00A026D7"/>
    <w:rsid w:val="00A029B2"/>
    <w:rsid w:val="00A04DEB"/>
    <w:rsid w:val="00A0560B"/>
    <w:rsid w:val="00A06C71"/>
    <w:rsid w:val="00A11AE0"/>
    <w:rsid w:val="00A13085"/>
    <w:rsid w:val="00A13501"/>
    <w:rsid w:val="00A145EA"/>
    <w:rsid w:val="00A14ECB"/>
    <w:rsid w:val="00A1568C"/>
    <w:rsid w:val="00A15B38"/>
    <w:rsid w:val="00A15B44"/>
    <w:rsid w:val="00A15E8A"/>
    <w:rsid w:val="00A16732"/>
    <w:rsid w:val="00A177CE"/>
    <w:rsid w:val="00A1791B"/>
    <w:rsid w:val="00A17D16"/>
    <w:rsid w:val="00A20035"/>
    <w:rsid w:val="00A20347"/>
    <w:rsid w:val="00A214C7"/>
    <w:rsid w:val="00A23897"/>
    <w:rsid w:val="00A23A33"/>
    <w:rsid w:val="00A24513"/>
    <w:rsid w:val="00A25965"/>
    <w:rsid w:val="00A25BC7"/>
    <w:rsid w:val="00A25E77"/>
    <w:rsid w:val="00A2603F"/>
    <w:rsid w:val="00A26AAD"/>
    <w:rsid w:val="00A26BD3"/>
    <w:rsid w:val="00A30AE4"/>
    <w:rsid w:val="00A31AE9"/>
    <w:rsid w:val="00A31B30"/>
    <w:rsid w:val="00A32057"/>
    <w:rsid w:val="00A32335"/>
    <w:rsid w:val="00A323A4"/>
    <w:rsid w:val="00A323EE"/>
    <w:rsid w:val="00A33C35"/>
    <w:rsid w:val="00A340BA"/>
    <w:rsid w:val="00A356B6"/>
    <w:rsid w:val="00A35ED7"/>
    <w:rsid w:val="00A36590"/>
    <w:rsid w:val="00A36923"/>
    <w:rsid w:val="00A372EA"/>
    <w:rsid w:val="00A375C6"/>
    <w:rsid w:val="00A375DA"/>
    <w:rsid w:val="00A4082F"/>
    <w:rsid w:val="00A40897"/>
    <w:rsid w:val="00A40905"/>
    <w:rsid w:val="00A40C33"/>
    <w:rsid w:val="00A40D0A"/>
    <w:rsid w:val="00A40DB3"/>
    <w:rsid w:val="00A42313"/>
    <w:rsid w:val="00A42FDA"/>
    <w:rsid w:val="00A43B8A"/>
    <w:rsid w:val="00A43F4A"/>
    <w:rsid w:val="00A448E9"/>
    <w:rsid w:val="00A44D36"/>
    <w:rsid w:val="00A47785"/>
    <w:rsid w:val="00A47CEA"/>
    <w:rsid w:val="00A50004"/>
    <w:rsid w:val="00A5036B"/>
    <w:rsid w:val="00A514BF"/>
    <w:rsid w:val="00A51A4D"/>
    <w:rsid w:val="00A51AB4"/>
    <w:rsid w:val="00A51DEF"/>
    <w:rsid w:val="00A51E37"/>
    <w:rsid w:val="00A5282C"/>
    <w:rsid w:val="00A54951"/>
    <w:rsid w:val="00A54ACB"/>
    <w:rsid w:val="00A55312"/>
    <w:rsid w:val="00A56C39"/>
    <w:rsid w:val="00A5726C"/>
    <w:rsid w:val="00A57BB9"/>
    <w:rsid w:val="00A57BDC"/>
    <w:rsid w:val="00A57D29"/>
    <w:rsid w:val="00A600DB"/>
    <w:rsid w:val="00A600E0"/>
    <w:rsid w:val="00A608F5"/>
    <w:rsid w:val="00A60E77"/>
    <w:rsid w:val="00A61B57"/>
    <w:rsid w:val="00A61EF5"/>
    <w:rsid w:val="00A6207B"/>
    <w:rsid w:val="00A623B2"/>
    <w:rsid w:val="00A63354"/>
    <w:rsid w:val="00A639AA"/>
    <w:rsid w:val="00A63F70"/>
    <w:rsid w:val="00A649DF"/>
    <w:rsid w:val="00A65010"/>
    <w:rsid w:val="00A65812"/>
    <w:rsid w:val="00A65FF5"/>
    <w:rsid w:val="00A66F9C"/>
    <w:rsid w:val="00A67088"/>
    <w:rsid w:val="00A6725F"/>
    <w:rsid w:val="00A67377"/>
    <w:rsid w:val="00A702F7"/>
    <w:rsid w:val="00A709AC"/>
    <w:rsid w:val="00A7103A"/>
    <w:rsid w:val="00A71FE3"/>
    <w:rsid w:val="00A736A4"/>
    <w:rsid w:val="00A73A83"/>
    <w:rsid w:val="00A74579"/>
    <w:rsid w:val="00A746E9"/>
    <w:rsid w:val="00A749A1"/>
    <w:rsid w:val="00A7707B"/>
    <w:rsid w:val="00A80197"/>
    <w:rsid w:val="00A802D4"/>
    <w:rsid w:val="00A8053B"/>
    <w:rsid w:val="00A80728"/>
    <w:rsid w:val="00A8196E"/>
    <w:rsid w:val="00A82CE1"/>
    <w:rsid w:val="00A82F06"/>
    <w:rsid w:val="00A82F0F"/>
    <w:rsid w:val="00A84CED"/>
    <w:rsid w:val="00A85954"/>
    <w:rsid w:val="00A866F3"/>
    <w:rsid w:val="00A90C0F"/>
    <w:rsid w:val="00A915F4"/>
    <w:rsid w:val="00A92CDC"/>
    <w:rsid w:val="00A94975"/>
    <w:rsid w:val="00A94D43"/>
    <w:rsid w:val="00A95C4B"/>
    <w:rsid w:val="00A96E9C"/>
    <w:rsid w:val="00A96F0A"/>
    <w:rsid w:val="00A97391"/>
    <w:rsid w:val="00AA16A7"/>
    <w:rsid w:val="00AA1DD7"/>
    <w:rsid w:val="00AA20A3"/>
    <w:rsid w:val="00AA2200"/>
    <w:rsid w:val="00AA31EA"/>
    <w:rsid w:val="00AA34BF"/>
    <w:rsid w:val="00AA61D1"/>
    <w:rsid w:val="00AA7915"/>
    <w:rsid w:val="00AB04D3"/>
    <w:rsid w:val="00AB27EA"/>
    <w:rsid w:val="00AB2890"/>
    <w:rsid w:val="00AB2F6D"/>
    <w:rsid w:val="00AB40B5"/>
    <w:rsid w:val="00AB523A"/>
    <w:rsid w:val="00AB534D"/>
    <w:rsid w:val="00AB590C"/>
    <w:rsid w:val="00AB698B"/>
    <w:rsid w:val="00AC1658"/>
    <w:rsid w:val="00AC3BFA"/>
    <w:rsid w:val="00AC4A00"/>
    <w:rsid w:val="00AC4C68"/>
    <w:rsid w:val="00AC4FEF"/>
    <w:rsid w:val="00AC5D27"/>
    <w:rsid w:val="00AC66B4"/>
    <w:rsid w:val="00AD01B2"/>
    <w:rsid w:val="00AD2971"/>
    <w:rsid w:val="00AD2B9B"/>
    <w:rsid w:val="00AD54AC"/>
    <w:rsid w:val="00AD58D8"/>
    <w:rsid w:val="00AD60B6"/>
    <w:rsid w:val="00AD6E6F"/>
    <w:rsid w:val="00AD70A0"/>
    <w:rsid w:val="00AE019A"/>
    <w:rsid w:val="00AE18F5"/>
    <w:rsid w:val="00AE1C43"/>
    <w:rsid w:val="00AE2A1F"/>
    <w:rsid w:val="00AE2D7D"/>
    <w:rsid w:val="00AE3EA8"/>
    <w:rsid w:val="00AE44C1"/>
    <w:rsid w:val="00AE4665"/>
    <w:rsid w:val="00AE5A46"/>
    <w:rsid w:val="00AE5B63"/>
    <w:rsid w:val="00AE75AC"/>
    <w:rsid w:val="00AE793D"/>
    <w:rsid w:val="00AF0065"/>
    <w:rsid w:val="00AF0DE7"/>
    <w:rsid w:val="00AF1D93"/>
    <w:rsid w:val="00AF2699"/>
    <w:rsid w:val="00AF3F76"/>
    <w:rsid w:val="00AF4FAC"/>
    <w:rsid w:val="00AF642D"/>
    <w:rsid w:val="00AF7CEB"/>
    <w:rsid w:val="00B00BB5"/>
    <w:rsid w:val="00B01846"/>
    <w:rsid w:val="00B01B27"/>
    <w:rsid w:val="00B025F8"/>
    <w:rsid w:val="00B039C2"/>
    <w:rsid w:val="00B03B47"/>
    <w:rsid w:val="00B03B74"/>
    <w:rsid w:val="00B05690"/>
    <w:rsid w:val="00B05D63"/>
    <w:rsid w:val="00B05D7F"/>
    <w:rsid w:val="00B06D44"/>
    <w:rsid w:val="00B06E19"/>
    <w:rsid w:val="00B07047"/>
    <w:rsid w:val="00B076B7"/>
    <w:rsid w:val="00B07808"/>
    <w:rsid w:val="00B12BB7"/>
    <w:rsid w:val="00B13124"/>
    <w:rsid w:val="00B13612"/>
    <w:rsid w:val="00B14044"/>
    <w:rsid w:val="00B1438A"/>
    <w:rsid w:val="00B15354"/>
    <w:rsid w:val="00B15B41"/>
    <w:rsid w:val="00B200A4"/>
    <w:rsid w:val="00B202F1"/>
    <w:rsid w:val="00B22855"/>
    <w:rsid w:val="00B22904"/>
    <w:rsid w:val="00B23189"/>
    <w:rsid w:val="00B23461"/>
    <w:rsid w:val="00B24100"/>
    <w:rsid w:val="00B2477E"/>
    <w:rsid w:val="00B25AB5"/>
    <w:rsid w:val="00B26C5A"/>
    <w:rsid w:val="00B277AD"/>
    <w:rsid w:val="00B30250"/>
    <w:rsid w:val="00B30581"/>
    <w:rsid w:val="00B30591"/>
    <w:rsid w:val="00B315A4"/>
    <w:rsid w:val="00B31D5A"/>
    <w:rsid w:val="00B31F8B"/>
    <w:rsid w:val="00B338BA"/>
    <w:rsid w:val="00B33A99"/>
    <w:rsid w:val="00B35529"/>
    <w:rsid w:val="00B35816"/>
    <w:rsid w:val="00B3637F"/>
    <w:rsid w:val="00B36F18"/>
    <w:rsid w:val="00B425D3"/>
    <w:rsid w:val="00B43231"/>
    <w:rsid w:val="00B43D7D"/>
    <w:rsid w:val="00B4425B"/>
    <w:rsid w:val="00B44E9B"/>
    <w:rsid w:val="00B45A4F"/>
    <w:rsid w:val="00B46680"/>
    <w:rsid w:val="00B469AE"/>
    <w:rsid w:val="00B47E1A"/>
    <w:rsid w:val="00B505C4"/>
    <w:rsid w:val="00B52AC5"/>
    <w:rsid w:val="00B53F0E"/>
    <w:rsid w:val="00B54415"/>
    <w:rsid w:val="00B54817"/>
    <w:rsid w:val="00B54E5E"/>
    <w:rsid w:val="00B565C7"/>
    <w:rsid w:val="00B60A2C"/>
    <w:rsid w:val="00B60DB7"/>
    <w:rsid w:val="00B60EAB"/>
    <w:rsid w:val="00B61884"/>
    <w:rsid w:val="00B6358F"/>
    <w:rsid w:val="00B635B4"/>
    <w:rsid w:val="00B64F87"/>
    <w:rsid w:val="00B651BE"/>
    <w:rsid w:val="00B65720"/>
    <w:rsid w:val="00B664EB"/>
    <w:rsid w:val="00B67108"/>
    <w:rsid w:val="00B709F1"/>
    <w:rsid w:val="00B70BB1"/>
    <w:rsid w:val="00B72DE5"/>
    <w:rsid w:val="00B730B3"/>
    <w:rsid w:val="00B73D9F"/>
    <w:rsid w:val="00B73E50"/>
    <w:rsid w:val="00B74E35"/>
    <w:rsid w:val="00B7523D"/>
    <w:rsid w:val="00B7581C"/>
    <w:rsid w:val="00B77107"/>
    <w:rsid w:val="00B777CE"/>
    <w:rsid w:val="00B77F96"/>
    <w:rsid w:val="00B80A0E"/>
    <w:rsid w:val="00B80A12"/>
    <w:rsid w:val="00B80D58"/>
    <w:rsid w:val="00B81030"/>
    <w:rsid w:val="00B816A9"/>
    <w:rsid w:val="00B822AA"/>
    <w:rsid w:val="00B83154"/>
    <w:rsid w:val="00B83C31"/>
    <w:rsid w:val="00B842E9"/>
    <w:rsid w:val="00B85B97"/>
    <w:rsid w:val="00B85D9B"/>
    <w:rsid w:val="00B86776"/>
    <w:rsid w:val="00B86972"/>
    <w:rsid w:val="00B869EB"/>
    <w:rsid w:val="00B8774D"/>
    <w:rsid w:val="00B9121B"/>
    <w:rsid w:val="00B91F1F"/>
    <w:rsid w:val="00B92A8E"/>
    <w:rsid w:val="00B95309"/>
    <w:rsid w:val="00B95DF3"/>
    <w:rsid w:val="00B96C28"/>
    <w:rsid w:val="00B96CA1"/>
    <w:rsid w:val="00B96D21"/>
    <w:rsid w:val="00BA04E5"/>
    <w:rsid w:val="00BA2A59"/>
    <w:rsid w:val="00BA3EFD"/>
    <w:rsid w:val="00BA4A57"/>
    <w:rsid w:val="00BA58C8"/>
    <w:rsid w:val="00BA7641"/>
    <w:rsid w:val="00BA7C9A"/>
    <w:rsid w:val="00BB0DA8"/>
    <w:rsid w:val="00BB2298"/>
    <w:rsid w:val="00BB2D35"/>
    <w:rsid w:val="00BB4620"/>
    <w:rsid w:val="00BB53D0"/>
    <w:rsid w:val="00BB5CA3"/>
    <w:rsid w:val="00BB6587"/>
    <w:rsid w:val="00BB6CF5"/>
    <w:rsid w:val="00BB7315"/>
    <w:rsid w:val="00BB74FD"/>
    <w:rsid w:val="00BB787A"/>
    <w:rsid w:val="00BC1460"/>
    <w:rsid w:val="00BC2466"/>
    <w:rsid w:val="00BC2ED6"/>
    <w:rsid w:val="00BC310D"/>
    <w:rsid w:val="00BC39EE"/>
    <w:rsid w:val="00BC3A51"/>
    <w:rsid w:val="00BC3F55"/>
    <w:rsid w:val="00BC42F0"/>
    <w:rsid w:val="00BC4C7A"/>
    <w:rsid w:val="00BC4EFB"/>
    <w:rsid w:val="00BC581E"/>
    <w:rsid w:val="00BC665C"/>
    <w:rsid w:val="00BC6DC1"/>
    <w:rsid w:val="00BC7FEA"/>
    <w:rsid w:val="00BD0031"/>
    <w:rsid w:val="00BD07B0"/>
    <w:rsid w:val="00BD0813"/>
    <w:rsid w:val="00BD1E0A"/>
    <w:rsid w:val="00BD26A4"/>
    <w:rsid w:val="00BD5F89"/>
    <w:rsid w:val="00BD662E"/>
    <w:rsid w:val="00BD7311"/>
    <w:rsid w:val="00BD736B"/>
    <w:rsid w:val="00BE10C3"/>
    <w:rsid w:val="00BE14B8"/>
    <w:rsid w:val="00BE27C7"/>
    <w:rsid w:val="00BE28BD"/>
    <w:rsid w:val="00BE2B4F"/>
    <w:rsid w:val="00BE2BEB"/>
    <w:rsid w:val="00BE305D"/>
    <w:rsid w:val="00BE55DE"/>
    <w:rsid w:val="00BF0451"/>
    <w:rsid w:val="00BF0B0F"/>
    <w:rsid w:val="00BF0BDB"/>
    <w:rsid w:val="00BF0F42"/>
    <w:rsid w:val="00BF11FC"/>
    <w:rsid w:val="00BF2710"/>
    <w:rsid w:val="00BF338D"/>
    <w:rsid w:val="00BF3721"/>
    <w:rsid w:val="00BF4450"/>
    <w:rsid w:val="00BF4A98"/>
    <w:rsid w:val="00BF4A9D"/>
    <w:rsid w:val="00BF4C9A"/>
    <w:rsid w:val="00BF59F6"/>
    <w:rsid w:val="00BF5A1E"/>
    <w:rsid w:val="00BF5DD1"/>
    <w:rsid w:val="00BF68DF"/>
    <w:rsid w:val="00BF7017"/>
    <w:rsid w:val="00BF7755"/>
    <w:rsid w:val="00BF7BF7"/>
    <w:rsid w:val="00C01A63"/>
    <w:rsid w:val="00C03F5B"/>
    <w:rsid w:val="00C04774"/>
    <w:rsid w:val="00C05238"/>
    <w:rsid w:val="00C05A22"/>
    <w:rsid w:val="00C05A52"/>
    <w:rsid w:val="00C05B07"/>
    <w:rsid w:val="00C07CA0"/>
    <w:rsid w:val="00C1112E"/>
    <w:rsid w:val="00C11D61"/>
    <w:rsid w:val="00C123C5"/>
    <w:rsid w:val="00C14514"/>
    <w:rsid w:val="00C15624"/>
    <w:rsid w:val="00C15784"/>
    <w:rsid w:val="00C164BF"/>
    <w:rsid w:val="00C16B75"/>
    <w:rsid w:val="00C17AA1"/>
    <w:rsid w:val="00C21686"/>
    <w:rsid w:val="00C21FD8"/>
    <w:rsid w:val="00C22342"/>
    <w:rsid w:val="00C224C7"/>
    <w:rsid w:val="00C23BB2"/>
    <w:rsid w:val="00C25BA3"/>
    <w:rsid w:val="00C25D4E"/>
    <w:rsid w:val="00C2731E"/>
    <w:rsid w:val="00C27BAE"/>
    <w:rsid w:val="00C3046B"/>
    <w:rsid w:val="00C31DEB"/>
    <w:rsid w:val="00C34908"/>
    <w:rsid w:val="00C351DF"/>
    <w:rsid w:val="00C35AAB"/>
    <w:rsid w:val="00C3794E"/>
    <w:rsid w:val="00C37DF1"/>
    <w:rsid w:val="00C416B2"/>
    <w:rsid w:val="00C46C71"/>
    <w:rsid w:val="00C46D2F"/>
    <w:rsid w:val="00C47265"/>
    <w:rsid w:val="00C5063B"/>
    <w:rsid w:val="00C506B5"/>
    <w:rsid w:val="00C50CD8"/>
    <w:rsid w:val="00C50D1D"/>
    <w:rsid w:val="00C50E90"/>
    <w:rsid w:val="00C515A9"/>
    <w:rsid w:val="00C516E8"/>
    <w:rsid w:val="00C520D8"/>
    <w:rsid w:val="00C522D4"/>
    <w:rsid w:val="00C531B8"/>
    <w:rsid w:val="00C5386A"/>
    <w:rsid w:val="00C53CC8"/>
    <w:rsid w:val="00C53DDB"/>
    <w:rsid w:val="00C54761"/>
    <w:rsid w:val="00C5486D"/>
    <w:rsid w:val="00C5527E"/>
    <w:rsid w:val="00C579EC"/>
    <w:rsid w:val="00C604EB"/>
    <w:rsid w:val="00C60BC7"/>
    <w:rsid w:val="00C60C69"/>
    <w:rsid w:val="00C60EC0"/>
    <w:rsid w:val="00C61478"/>
    <w:rsid w:val="00C62477"/>
    <w:rsid w:val="00C636E7"/>
    <w:rsid w:val="00C636FD"/>
    <w:rsid w:val="00C64A64"/>
    <w:rsid w:val="00C6518E"/>
    <w:rsid w:val="00C6689C"/>
    <w:rsid w:val="00C66B87"/>
    <w:rsid w:val="00C66E03"/>
    <w:rsid w:val="00C70FB4"/>
    <w:rsid w:val="00C70FE4"/>
    <w:rsid w:val="00C71639"/>
    <w:rsid w:val="00C719B6"/>
    <w:rsid w:val="00C72C86"/>
    <w:rsid w:val="00C72F00"/>
    <w:rsid w:val="00C73085"/>
    <w:rsid w:val="00C73565"/>
    <w:rsid w:val="00C7358F"/>
    <w:rsid w:val="00C736C8"/>
    <w:rsid w:val="00C7389B"/>
    <w:rsid w:val="00C75BA7"/>
    <w:rsid w:val="00C7696A"/>
    <w:rsid w:val="00C77FD4"/>
    <w:rsid w:val="00C817BA"/>
    <w:rsid w:val="00C828DC"/>
    <w:rsid w:val="00C834E1"/>
    <w:rsid w:val="00C84F6C"/>
    <w:rsid w:val="00C85D3F"/>
    <w:rsid w:val="00C866D0"/>
    <w:rsid w:val="00C873A4"/>
    <w:rsid w:val="00C87E74"/>
    <w:rsid w:val="00C9142B"/>
    <w:rsid w:val="00C9156B"/>
    <w:rsid w:val="00C92AD0"/>
    <w:rsid w:val="00C94163"/>
    <w:rsid w:val="00C950CA"/>
    <w:rsid w:val="00C95A54"/>
    <w:rsid w:val="00C95C8B"/>
    <w:rsid w:val="00C95FB3"/>
    <w:rsid w:val="00C97501"/>
    <w:rsid w:val="00C97AEA"/>
    <w:rsid w:val="00C97DA1"/>
    <w:rsid w:val="00CA0A85"/>
    <w:rsid w:val="00CA1A79"/>
    <w:rsid w:val="00CA20D8"/>
    <w:rsid w:val="00CA2209"/>
    <w:rsid w:val="00CA2DC6"/>
    <w:rsid w:val="00CA46CB"/>
    <w:rsid w:val="00CA46D6"/>
    <w:rsid w:val="00CA49ED"/>
    <w:rsid w:val="00CA4E6E"/>
    <w:rsid w:val="00CA5828"/>
    <w:rsid w:val="00CA59AD"/>
    <w:rsid w:val="00CA7FCA"/>
    <w:rsid w:val="00CB1D58"/>
    <w:rsid w:val="00CB20FE"/>
    <w:rsid w:val="00CB22C8"/>
    <w:rsid w:val="00CB23C0"/>
    <w:rsid w:val="00CB2400"/>
    <w:rsid w:val="00CB3CD0"/>
    <w:rsid w:val="00CB4B89"/>
    <w:rsid w:val="00CB753D"/>
    <w:rsid w:val="00CC1BE2"/>
    <w:rsid w:val="00CC2168"/>
    <w:rsid w:val="00CC2190"/>
    <w:rsid w:val="00CC2A3B"/>
    <w:rsid w:val="00CC2E78"/>
    <w:rsid w:val="00CC3D51"/>
    <w:rsid w:val="00CC50E4"/>
    <w:rsid w:val="00CC523D"/>
    <w:rsid w:val="00CC68C6"/>
    <w:rsid w:val="00CC6ECA"/>
    <w:rsid w:val="00CC7E7F"/>
    <w:rsid w:val="00CD128A"/>
    <w:rsid w:val="00CD355B"/>
    <w:rsid w:val="00CD43D6"/>
    <w:rsid w:val="00CD44E9"/>
    <w:rsid w:val="00CD44F4"/>
    <w:rsid w:val="00CD4E6C"/>
    <w:rsid w:val="00CD64B7"/>
    <w:rsid w:val="00CD66EB"/>
    <w:rsid w:val="00CD69F1"/>
    <w:rsid w:val="00CD75F9"/>
    <w:rsid w:val="00CE0156"/>
    <w:rsid w:val="00CE163E"/>
    <w:rsid w:val="00CE1BEA"/>
    <w:rsid w:val="00CE2446"/>
    <w:rsid w:val="00CE2EAA"/>
    <w:rsid w:val="00CE3631"/>
    <w:rsid w:val="00CE375A"/>
    <w:rsid w:val="00CE3D22"/>
    <w:rsid w:val="00CE4313"/>
    <w:rsid w:val="00CE479E"/>
    <w:rsid w:val="00CE5033"/>
    <w:rsid w:val="00CE5961"/>
    <w:rsid w:val="00CE5E99"/>
    <w:rsid w:val="00CE60EF"/>
    <w:rsid w:val="00CE7DD1"/>
    <w:rsid w:val="00CF03BA"/>
    <w:rsid w:val="00CF08A4"/>
    <w:rsid w:val="00CF1AD3"/>
    <w:rsid w:val="00CF2B54"/>
    <w:rsid w:val="00CF39F6"/>
    <w:rsid w:val="00CF4B17"/>
    <w:rsid w:val="00CF637B"/>
    <w:rsid w:val="00CF65C6"/>
    <w:rsid w:val="00CF6CF8"/>
    <w:rsid w:val="00CF6DC8"/>
    <w:rsid w:val="00CF6E59"/>
    <w:rsid w:val="00D00A04"/>
    <w:rsid w:val="00D01247"/>
    <w:rsid w:val="00D0148F"/>
    <w:rsid w:val="00D023FD"/>
    <w:rsid w:val="00D02922"/>
    <w:rsid w:val="00D03570"/>
    <w:rsid w:val="00D056F8"/>
    <w:rsid w:val="00D07183"/>
    <w:rsid w:val="00D11A8B"/>
    <w:rsid w:val="00D124B3"/>
    <w:rsid w:val="00D1275E"/>
    <w:rsid w:val="00D136EA"/>
    <w:rsid w:val="00D1383A"/>
    <w:rsid w:val="00D157C4"/>
    <w:rsid w:val="00D1616A"/>
    <w:rsid w:val="00D16361"/>
    <w:rsid w:val="00D1674A"/>
    <w:rsid w:val="00D16C9E"/>
    <w:rsid w:val="00D17795"/>
    <w:rsid w:val="00D20774"/>
    <w:rsid w:val="00D20C76"/>
    <w:rsid w:val="00D20F63"/>
    <w:rsid w:val="00D21D91"/>
    <w:rsid w:val="00D23162"/>
    <w:rsid w:val="00D2444C"/>
    <w:rsid w:val="00D24545"/>
    <w:rsid w:val="00D24C12"/>
    <w:rsid w:val="00D24F49"/>
    <w:rsid w:val="00D250DA"/>
    <w:rsid w:val="00D25BD0"/>
    <w:rsid w:val="00D273B6"/>
    <w:rsid w:val="00D276D2"/>
    <w:rsid w:val="00D3070B"/>
    <w:rsid w:val="00D31036"/>
    <w:rsid w:val="00D31E9E"/>
    <w:rsid w:val="00D32115"/>
    <w:rsid w:val="00D32A0B"/>
    <w:rsid w:val="00D32DB5"/>
    <w:rsid w:val="00D3336D"/>
    <w:rsid w:val="00D338E3"/>
    <w:rsid w:val="00D3393B"/>
    <w:rsid w:val="00D34310"/>
    <w:rsid w:val="00D346B1"/>
    <w:rsid w:val="00D3563D"/>
    <w:rsid w:val="00D35740"/>
    <w:rsid w:val="00D35905"/>
    <w:rsid w:val="00D35DF0"/>
    <w:rsid w:val="00D35E73"/>
    <w:rsid w:val="00D3674A"/>
    <w:rsid w:val="00D375DB"/>
    <w:rsid w:val="00D4095B"/>
    <w:rsid w:val="00D41A39"/>
    <w:rsid w:val="00D41D87"/>
    <w:rsid w:val="00D43091"/>
    <w:rsid w:val="00D436E7"/>
    <w:rsid w:val="00D440AC"/>
    <w:rsid w:val="00D45EEA"/>
    <w:rsid w:val="00D461A3"/>
    <w:rsid w:val="00D47607"/>
    <w:rsid w:val="00D509E9"/>
    <w:rsid w:val="00D53A1D"/>
    <w:rsid w:val="00D54240"/>
    <w:rsid w:val="00D54998"/>
    <w:rsid w:val="00D549EB"/>
    <w:rsid w:val="00D55EFC"/>
    <w:rsid w:val="00D56E39"/>
    <w:rsid w:val="00D57370"/>
    <w:rsid w:val="00D60145"/>
    <w:rsid w:val="00D620DF"/>
    <w:rsid w:val="00D62B85"/>
    <w:rsid w:val="00D64B3E"/>
    <w:rsid w:val="00D64D10"/>
    <w:rsid w:val="00D65B33"/>
    <w:rsid w:val="00D65FB9"/>
    <w:rsid w:val="00D667DE"/>
    <w:rsid w:val="00D66959"/>
    <w:rsid w:val="00D70E58"/>
    <w:rsid w:val="00D7236F"/>
    <w:rsid w:val="00D73B32"/>
    <w:rsid w:val="00D76104"/>
    <w:rsid w:val="00D77D2E"/>
    <w:rsid w:val="00D8004C"/>
    <w:rsid w:val="00D80068"/>
    <w:rsid w:val="00D81226"/>
    <w:rsid w:val="00D8201D"/>
    <w:rsid w:val="00D82379"/>
    <w:rsid w:val="00D82F32"/>
    <w:rsid w:val="00D834AA"/>
    <w:rsid w:val="00D839C5"/>
    <w:rsid w:val="00D84EC0"/>
    <w:rsid w:val="00D854F3"/>
    <w:rsid w:val="00D86076"/>
    <w:rsid w:val="00D87B2D"/>
    <w:rsid w:val="00D90479"/>
    <w:rsid w:val="00D907AE"/>
    <w:rsid w:val="00D90CA2"/>
    <w:rsid w:val="00D91A51"/>
    <w:rsid w:val="00D92C41"/>
    <w:rsid w:val="00D93017"/>
    <w:rsid w:val="00D931A5"/>
    <w:rsid w:val="00D9487E"/>
    <w:rsid w:val="00D94FAD"/>
    <w:rsid w:val="00D95A94"/>
    <w:rsid w:val="00D968C6"/>
    <w:rsid w:val="00DA020F"/>
    <w:rsid w:val="00DA0460"/>
    <w:rsid w:val="00DA09E7"/>
    <w:rsid w:val="00DA0CC5"/>
    <w:rsid w:val="00DA1B62"/>
    <w:rsid w:val="00DA1D6C"/>
    <w:rsid w:val="00DA2171"/>
    <w:rsid w:val="00DA21B6"/>
    <w:rsid w:val="00DA52BE"/>
    <w:rsid w:val="00DA54E0"/>
    <w:rsid w:val="00DA57C2"/>
    <w:rsid w:val="00DA57E5"/>
    <w:rsid w:val="00DA6C43"/>
    <w:rsid w:val="00DA7302"/>
    <w:rsid w:val="00DA7B39"/>
    <w:rsid w:val="00DB0298"/>
    <w:rsid w:val="00DB37B3"/>
    <w:rsid w:val="00DB42AD"/>
    <w:rsid w:val="00DB5858"/>
    <w:rsid w:val="00DB5BC5"/>
    <w:rsid w:val="00DB60C8"/>
    <w:rsid w:val="00DB6917"/>
    <w:rsid w:val="00DB7531"/>
    <w:rsid w:val="00DB7A44"/>
    <w:rsid w:val="00DB7FCD"/>
    <w:rsid w:val="00DC0313"/>
    <w:rsid w:val="00DC0EEF"/>
    <w:rsid w:val="00DC198A"/>
    <w:rsid w:val="00DC1EB8"/>
    <w:rsid w:val="00DC25C5"/>
    <w:rsid w:val="00DC3F0F"/>
    <w:rsid w:val="00DC4664"/>
    <w:rsid w:val="00DC4A47"/>
    <w:rsid w:val="00DC4C88"/>
    <w:rsid w:val="00DC5815"/>
    <w:rsid w:val="00DC5EB3"/>
    <w:rsid w:val="00DC61B8"/>
    <w:rsid w:val="00DC682B"/>
    <w:rsid w:val="00DC7A2B"/>
    <w:rsid w:val="00DC7CC4"/>
    <w:rsid w:val="00DD0C3A"/>
    <w:rsid w:val="00DD1444"/>
    <w:rsid w:val="00DD39DD"/>
    <w:rsid w:val="00DD57EA"/>
    <w:rsid w:val="00DD71B2"/>
    <w:rsid w:val="00DD7DA4"/>
    <w:rsid w:val="00DD7E0D"/>
    <w:rsid w:val="00DE05F6"/>
    <w:rsid w:val="00DE085C"/>
    <w:rsid w:val="00DE0BC8"/>
    <w:rsid w:val="00DE1891"/>
    <w:rsid w:val="00DE242F"/>
    <w:rsid w:val="00DE357B"/>
    <w:rsid w:val="00DE395F"/>
    <w:rsid w:val="00DE396A"/>
    <w:rsid w:val="00DE4C2E"/>
    <w:rsid w:val="00DE4CDF"/>
    <w:rsid w:val="00DE55E6"/>
    <w:rsid w:val="00DE5C0C"/>
    <w:rsid w:val="00DF24A1"/>
    <w:rsid w:val="00DF4536"/>
    <w:rsid w:val="00DF5B35"/>
    <w:rsid w:val="00DF6659"/>
    <w:rsid w:val="00DF68A9"/>
    <w:rsid w:val="00DF6C8F"/>
    <w:rsid w:val="00DF77E3"/>
    <w:rsid w:val="00E0018F"/>
    <w:rsid w:val="00E009BF"/>
    <w:rsid w:val="00E00F09"/>
    <w:rsid w:val="00E01D10"/>
    <w:rsid w:val="00E01E2D"/>
    <w:rsid w:val="00E01F75"/>
    <w:rsid w:val="00E021F8"/>
    <w:rsid w:val="00E0264F"/>
    <w:rsid w:val="00E029DC"/>
    <w:rsid w:val="00E03A72"/>
    <w:rsid w:val="00E03FCD"/>
    <w:rsid w:val="00E0434F"/>
    <w:rsid w:val="00E04ED4"/>
    <w:rsid w:val="00E06F70"/>
    <w:rsid w:val="00E07A4F"/>
    <w:rsid w:val="00E1099E"/>
    <w:rsid w:val="00E10A08"/>
    <w:rsid w:val="00E13041"/>
    <w:rsid w:val="00E1342A"/>
    <w:rsid w:val="00E1368B"/>
    <w:rsid w:val="00E1376E"/>
    <w:rsid w:val="00E13A7D"/>
    <w:rsid w:val="00E14121"/>
    <w:rsid w:val="00E141D3"/>
    <w:rsid w:val="00E14C3E"/>
    <w:rsid w:val="00E16C31"/>
    <w:rsid w:val="00E20250"/>
    <w:rsid w:val="00E20550"/>
    <w:rsid w:val="00E228EB"/>
    <w:rsid w:val="00E2347C"/>
    <w:rsid w:val="00E2415E"/>
    <w:rsid w:val="00E24583"/>
    <w:rsid w:val="00E2481C"/>
    <w:rsid w:val="00E24CBE"/>
    <w:rsid w:val="00E2529B"/>
    <w:rsid w:val="00E25453"/>
    <w:rsid w:val="00E25C34"/>
    <w:rsid w:val="00E272EB"/>
    <w:rsid w:val="00E2766C"/>
    <w:rsid w:val="00E30BC5"/>
    <w:rsid w:val="00E30FC3"/>
    <w:rsid w:val="00E31382"/>
    <w:rsid w:val="00E322DD"/>
    <w:rsid w:val="00E32AC7"/>
    <w:rsid w:val="00E32B0D"/>
    <w:rsid w:val="00E32D0A"/>
    <w:rsid w:val="00E400A0"/>
    <w:rsid w:val="00E400FF"/>
    <w:rsid w:val="00E40706"/>
    <w:rsid w:val="00E42A53"/>
    <w:rsid w:val="00E43642"/>
    <w:rsid w:val="00E43EDF"/>
    <w:rsid w:val="00E44B14"/>
    <w:rsid w:val="00E45EF1"/>
    <w:rsid w:val="00E4642C"/>
    <w:rsid w:val="00E477B5"/>
    <w:rsid w:val="00E47FD7"/>
    <w:rsid w:val="00E5118E"/>
    <w:rsid w:val="00E5241D"/>
    <w:rsid w:val="00E52E87"/>
    <w:rsid w:val="00E53B8A"/>
    <w:rsid w:val="00E53EBE"/>
    <w:rsid w:val="00E56919"/>
    <w:rsid w:val="00E571C0"/>
    <w:rsid w:val="00E577FA"/>
    <w:rsid w:val="00E578B3"/>
    <w:rsid w:val="00E57B34"/>
    <w:rsid w:val="00E57D43"/>
    <w:rsid w:val="00E60C0F"/>
    <w:rsid w:val="00E60E12"/>
    <w:rsid w:val="00E61DC3"/>
    <w:rsid w:val="00E6202B"/>
    <w:rsid w:val="00E62DA6"/>
    <w:rsid w:val="00E632F3"/>
    <w:rsid w:val="00E63ACC"/>
    <w:rsid w:val="00E63DFC"/>
    <w:rsid w:val="00E64344"/>
    <w:rsid w:val="00E65978"/>
    <w:rsid w:val="00E6738B"/>
    <w:rsid w:val="00E709BB"/>
    <w:rsid w:val="00E70C7C"/>
    <w:rsid w:val="00E71132"/>
    <w:rsid w:val="00E71185"/>
    <w:rsid w:val="00E725E8"/>
    <w:rsid w:val="00E7425B"/>
    <w:rsid w:val="00E744E2"/>
    <w:rsid w:val="00E74915"/>
    <w:rsid w:val="00E74AD4"/>
    <w:rsid w:val="00E74D1B"/>
    <w:rsid w:val="00E75481"/>
    <w:rsid w:val="00E754CC"/>
    <w:rsid w:val="00E75738"/>
    <w:rsid w:val="00E758EC"/>
    <w:rsid w:val="00E75AA6"/>
    <w:rsid w:val="00E76506"/>
    <w:rsid w:val="00E802C8"/>
    <w:rsid w:val="00E80453"/>
    <w:rsid w:val="00E80FD9"/>
    <w:rsid w:val="00E81189"/>
    <w:rsid w:val="00E830B7"/>
    <w:rsid w:val="00E83FB1"/>
    <w:rsid w:val="00E845E7"/>
    <w:rsid w:val="00E84628"/>
    <w:rsid w:val="00E85BEA"/>
    <w:rsid w:val="00E85FA1"/>
    <w:rsid w:val="00E869C5"/>
    <w:rsid w:val="00E86D0D"/>
    <w:rsid w:val="00E87261"/>
    <w:rsid w:val="00E872DB"/>
    <w:rsid w:val="00E87A9D"/>
    <w:rsid w:val="00E907DD"/>
    <w:rsid w:val="00E91D54"/>
    <w:rsid w:val="00E92B08"/>
    <w:rsid w:val="00E94172"/>
    <w:rsid w:val="00E9438F"/>
    <w:rsid w:val="00E9495D"/>
    <w:rsid w:val="00E94CA6"/>
    <w:rsid w:val="00E95398"/>
    <w:rsid w:val="00E96043"/>
    <w:rsid w:val="00E977D6"/>
    <w:rsid w:val="00E97B15"/>
    <w:rsid w:val="00E97FBE"/>
    <w:rsid w:val="00EA00DA"/>
    <w:rsid w:val="00EA029F"/>
    <w:rsid w:val="00EA1153"/>
    <w:rsid w:val="00EA13AD"/>
    <w:rsid w:val="00EA1CD1"/>
    <w:rsid w:val="00EA3959"/>
    <w:rsid w:val="00EA3AF2"/>
    <w:rsid w:val="00EA4998"/>
    <w:rsid w:val="00EA4E57"/>
    <w:rsid w:val="00EA59DA"/>
    <w:rsid w:val="00EB04DE"/>
    <w:rsid w:val="00EB0893"/>
    <w:rsid w:val="00EB102F"/>
    <w:rsid w:val="00EB1157"/>
    <w:rsid w:val="00EB125F"/>
    <w:rsid w:val="00EB18A2"/>
    <w:rsid w:val="00EB1ACB"/>
    <w:rsid w:val="00EB1F45"/>
    <w:rsid w:val="00EB233C"/>
    <w:rsid w:val="00EB23D4"/>
    <w:rsid w:val="00EB25D7"/>
    <w:rsid w:val="00EB2C08"/>
    <w:rsid w:val="00EB2E30"/>
    <w:rsid w:val="00EB3509"/>
    <w:rsid w:val="00EB4348"/>
    <w:rsid w:val="00EB4A0E"/>
    <w:rsid w:val="00EB5363"/>
    <w:rsid w:val="00EC1A41"/>
    <w:rsid w:val="00EC3BB4"/>
    <w:rsid w:val="00EC40D3"/>
    <w:rsid w:val="00EC4934"/>
    <w:rsid w:val="00EC4E4D"/>
    <w:rsid w:val="00EC558F"/>
    <w:rsid w:val="00EC5856"/>
    <w:rsid w:val="00EC5DF4"/>
    <w:rsid w:val="00EC6AB6"/>
    <w:rsid w:val="00EC6E59"/>
    <w:rsid w:val="00EC74D1"/>
    <w:rsid w:val="00ED03F2"/>
    <w:rsid w:val="00ED1EF2"/>
    <w:rsid w:val="00ED1F3C"/>
    <w:rsid w:val="00ED3006"/>
    <w:rsid w:val="00ED37B4"/>
    <w:rsid w:val="00ED5696"/>
    <w:rsid w:val="00ED57D7"/>
    <w:rsid w:val="00ED63C0"/>
    <w:rsid w:val="00ED6A50"/>
    <w:rsid w:val="00ED736D"/>
    <w:rsid w:val="00ED7661"/>
    <w:rsid w:val="00EE0569"/>
    <w:rsid w:val="00EE06F3"/>
    <w:rsid w:val="00EE07AA"/>
    <w:rsid w:val="00EE07B8"/>
    <w:rsid w:val="00EE1541"/>
    <w:rsid w:val="00EE2076"/>
    <w:rsid w:val="00EE29E8"/>
    <w:rsid w:val="00EE38DE"/>
    <w:rsid w:val="00EE40CE"/>
    <w:rsid w:val="00EE4129"/>
    <w:rsid w:val="00EE43E1"/>
    <w:rsid w:val="00EE448D"/>
    <w:rsid w:val="00EE4813"/>
    <w:rsid w:val="00EE4EDE"/>
    <w:rsid w:val="00EE50AF"/>
    <w:rsid w:val="00EE5F70"/>
    <w:rsid w:val="00EE7438"/>
    <w:rsid w:val="00EF0AD5"/>
    <w:rsid w:val="00EF231C"/>
    <w:rsid w:val="00EF3298"/>
    <w:rsid w:val="00EF39F2"/>
    <w:rsid w:val="00EF47FD"/>
    <w:rsid w:val="00EF4D59"/>
    <w:rsid w:val="00EF5054"/>
    <w:rsid w:val="00EF56AE"/>
    <w:rsid w:val="00EF586D"/>
    <w:rsid w:val="00EF5CC0"/>
    <w:rsid w:val="00EF63D8"/>
    <w:rsid w:val="00EF6954"/>
    <w:rsid w:val="00F00AD4"/>
    <w:rsid w:val="00F00DB5"/>
    <w:rsid w:val="00F01C15"/>
    <w:rsid w:val="00F0379D"/>
    <w:rsid w:val="00F037B0"/>
    <w:rsid w:val="00F044AA"/>
    <w:rsid w:val="00F04611"/>
    <w:rsid w:val="00F0496B"/>
    <w:rsid w:val="00F04B2B"/>
    <w:rsid w:val="00F04BC9"/>
    <w:rsid w:val="00F04D43"/>
    <w:rsid w:val="00F05293"/>
    <w:rsid w:val="00F05609"/>
    <w:rsid w:val="00F07431"/>
    <w:rsid w:val="00F11135"/>
    <w:rsid w:val="00F13AB2"/>
    <w:rsid w:val="00F13E81"/>
    <w:rsid w:val="00F14561"/>
    <w:rsid w:val="00F14FD5"/>
    <w:rsid w:val="00F16143"/>
    <w:rsid w:val="00F1620B"/>
    <w:rsid w:val="00F17487"/>
    <w:rsid w:val="00F178FF"/>
    <w:rsid w:val="00F2084E"/>
    <w:rsid w:val="00F21754"/>
    <w:rsid w:val="00F21989"/>
    <w:rsid w:val="00F21A76"/>
    <w:rsid w:val="00F2208D"/>
    <w:rsid w:val="00F22ABE"/>
    <w:rsid w:val="00F23A5C"/>
    <w:rsid w:val="00F24019"/>
    <w:rsid w:val="00F2481D"/>
    <w:rsid w:val="00F24891"/>
    <w:rsid w:val="00F250ED"/>
    <w:rsid w:val="00F25502"/>
    <w:rsid w:val="00F25D0B"/>
    <w:rsid w:val="00F25EF0"/>
    <w:rsid w:val="00F265BB"/>
    <w:rsid w:val="00F26C72"/>
    <w:rsid w:val="00F2722A"/>
    <w:rsid w:val="00F27385"/>
    <w:rsid w:val="00F30530"/>
    <w:rsid w:val="00F3189F"/>
    <w:rsid w:val="00F31C5F"/>
    <w:rsid w:val="00F320F2"/>
    <w:rsid w:val="00F32156"/>
    <w:rsid w:val="00F32326"/>
    <w:rsid w:val="00F3273A"/>
    <w:rsid w:val="00F32AD0"/>
    <w:rsid w:val="00F34DB0"/>
    <w:rsid w:val="00F3665C"/>
    <w:rsid w:val="00F36CE6"/>
    <w:rsid w:val="00F4149F"/>
    <w:rsid w:val="00F415E9"/>
    <w:rsid w:val="00F4195C"/>
    <w:rsid w:val="00F43CBF"/>
    <w:rsid w:val="00F44CCF"/>
    <w:rsid w:val="00F4531B"/>
    <w:rsid w:val="00F45A69"/>
    <w:rsid w:val="00F45BCC"/>
    <w:rsid w:val="00F4617E"/>
    <w:rsid w:val="00F461FB"/>
    <w:rsid w:val="00F51C3A"/>
    <w:rsid w:val="00F5299E"/>
    <w:rsid w:val="00F533D4"/>
    <w:rsid w:val="00F53CA1"/>
    <w:rsid w:val="00F54447"/>
    <w:rsid w:val="00F54A05"/>
    <w:rsid w:val="00F54B0A"/>
    <w:rsid w:val="00F55D45"/>
    <w:rsid w:val="00F5711B"/>
    <w:rsid w:val="00F575EF"/>
    <w:rsid w:val="00F5765A"/>
    <w:rsid w:val="00F57B60"/>
    <w:rsid w:val="00F61D1C"/>
    <w:rsid w:val="00F61F7E"/>
    <w:rsid w:val="00F6214A"/>
    <w:rsid w:val="00F62385"/>
    <w:rsid w:val="00F62AAB"/>
    <w:rsid w:val="00F62C57"/>
    <w:rsid w:val="00F6418F"/>
    <w:rsid w:val="00F64323"/>
    <w:rsid w:val="00F64D3B"/>
    <w:rsid w:val="00F703E9"/>
    <w:rsid w:val="00F706F6"/>
    <w:rsid w:val="00F71404"/>
    <w:rsid w:val="00F715DC"/>
    <w:rsid w:val="00F71A99"/>
    <w:rsid w:val="00F71DFD"/>
    <w:rsid w:val="00F7231E"/>
    <w:rsid w:val="00F724B6"/>
    <w:rsid w:val="00F73737"/>
    <w:rsid w:val="00F73CEF"/>
    <w:rsid w:val="00F7569A"/>
    <w:rsid w:val="00F75713"/>
    <w:rsid w:val="00F75C06"/>
    <w:rsid w:val="00F772C4"/>
    <w:rsid w:val="00F77EBF"/>
    <w:rsid w:val="00F8016D"/>
    <w:rsid w:val="00F81221"/>
    <w:rsid w:val="00F812CD"/>
    <w:rsid w:val="00F813E6"/>
    <w:rsid w:val="00F82915"/>
    <w:rsid w:val="00F849DA"/>
    <w:rsid w:val="00F85506"/>
    <w:rsid w:val="00F862E0"/>
    <w:rsid w:val="00F8737C"/>
    <w:rsid w:val="00F87EA0"/>
    <w:rsid w:val="00F90379"/>
    <w:rsid w:val="00F90C46"/>
    <w:rsid w:val="00F931A1"/>
    <w:rsid w:val="00F94590"/>
    <w:rsid w:val="00F94AFB"/>
    <w:rsid w:val="00F94D34"/>
    <w:rsid w:val="00F9506D"/>
    <w:rsid w:val="00F9563B"/>
    <w:rsid w:val="00F95A69"/>
    <w:rsid w:val="00F95EDF"/>
    <w:rsid w:val="00F96E6F"/>
    <w:rsid w:val="00F970AF"/>
    <w:rsid w:val="00FA08B3"/>
    <w:rsid w:val="00FA0AD5"/>
    <w:rsid w:val="00FA27A8"/>
    <w:rsid w:val="00FA29D0"/>
    <w:rsid w:val="00FA2A70"/>
    <w:rsid w:val="00FA3E2F"/>
    <w:rsid w:val="00FA3F1B"/>
    <w:rsid w:val="00FA405E"/>
    <w:rsid w:val="00FA4355"/>
    <w:rsid w:val="00FA58A1"/>
    <w:rsid w:val="00FA610D"/>
    <w:rsid w:val="00FB3CD9"/>
    <w:rsid w:val="00FB3EBB"/>
    <w:rsid w:val="00FB3ED8"/>
    <w:rsid w:val="00FB4536"/>
    <w:rsid w:val="00FB4A50"/>
    <w:rsid w:val="00FB63B1"/>
    <w:rsid w:val="00FB64D4"/>
    <w:rsid w:val="00FB67F8"/>
    <w:rsid w:val="00FB6859"/>
    <w:rsid w:val="00FB6B85"/>
    <w:rsid w:val="00FB7637"/>
    <w:rsid w:val="00FB7E23"/>
    <w:rsid w:val="00FC0296"/>
    <w:rsid w:val="00FC0E94"/>
    <w:rsid w:val="00FC11A4"/>
    <w:rsid w:val="00FC25F8"/>
    <w:rsid w:val="00FC3841"/>
    <w:rsid w:val="00FC3B98"/>
    <w:rsid w:val="00FC3E9D"/>
    <w:rsid w:val="00FC44E0"/>
    <w:rsid w:val="00FC4AD0"/>
    <w:rsid w:val="00FC5F0C"/>
    <w:rsid w:val="00FC7F83"/>
    <w:rsid w:val="00FD05A5"/>
    <w:rsid w:val="00FD0ED1"/>
    <w:rsid w:val="00FD0F35"/>
    <w:rsid w:val="00FD121E"/>
    <w:rsid w:val="00FD157C"/>
    <w:rsid w:val="00FD1E59"/>
    <w:rsid w:val="00FD1F06"/>
    <w:rsid w:val="00FD2A19"/>
    <w:rsid w:val="00FD3FCE"/>
    <w:rsid w:val="00FD438A"/>
    <w:rsid w:val="00FD7250"/>
    <w:rsid w:val="00FD7584"/>
    <w:rsid w:val="00FE37ED"/>
    <w:rsid w:val="00FE39E4"/>
    <w:rsid w:val="00FE483B"/>
    <w:rsid w:val="00FE674A"/>
    <w:rsid w:val="00FF095B"/>
    <w:rsid w:val="00FF0F26"/>
    <w:rsid w:val="00FF1EE8"/>
    <w:rsid w:val="00FF284F"/>
    <w:rsid w:val="00FF4A2E"/>
    <w:rsid w:val="00FF580D"/>
    <w:rsid w:val="00FF6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4" type="connector" idref="#_x0000_s1029"/>
        <o:r id="V:Rule5" type="connector" idref="#_x0000_s1028"/>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CD8"/>
    <w:rPr>
      <w:sz w:val="28"/>
      <w:szCs w:val="28"/>
    </w:rPr>
  </w:style>
  <w:style w:type="paragraph" w:styleId="Heading2">
    <w:name w:val="heading 2"/>
    <w:basedOn w:val="Normal"/>
    <w:next w:val="Normal"/>
    <w:link w:val="Heading2Char"/>
    <w:qFormat/>
    <w:rsid w:val="00FA3E2F"/>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1D61"/>
    <w:pPr>
      <w:ind w:firstLine="720"/>
      <w:jc w:val="both"/>
    </w:pPr>
    <w:rPr>
      <w:rFonts w:ascii=".VnTime" w:hAnsi=".VnTime"/>
      <w:color w:val="000000"/>
      <w:szCs w:val="20"/>
    </w:rPr>
  </w:style>
  <w:style w:type="table" w:styleId="TableGrid">
    <w:name w:val="Table Grid"/>
    <w:basedOn w:val="TableNormal"/>
    <w:rsid w:val="0083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36590"/>
    <w:rPr>
      <w:rFonts w:ascii="Tahoma" w:hAnsi="Tahoma"/>
      <w:sz w:val="16"/>
      <w:szCs w:val="16"/>
    </w:rPr>
  </w:style>
  <w:style w:type="paragraph" w:styleId="Footer">
    <w:name w:val="footer"/>
    <w:basedOn w:val="Normal"/>
    <w:link w:val="FooterChar"/>
    <w:uiPriority w:val="99"/>
    <w:rsid w:val="008F6657"/>
    <w:pPr>
      <w:tabs>
        <w:tab w:val="center" w:pos="4320"/>
        <w:tab w:val="right" w:pos="8640"/>
      </w:tabs>
    </w:pPr>
  </w:style>
  <w:style w:type="character" w:styleId="PageNumber">
    <w:name w:val="page number"/>
    <w:basedOn w:val="DefaultParagraphFont"/>
    <w:rsid w:val="008F6657"/>
  </w:style>
  <w:style w:type="character" w:customStyle="1" w:styleId="BodyTextIndentChar">
    <w:name w:val="Body Text Indent Char"/>
    <w:link w:val="BodyTextIndent"/>
    <w:rsid w:val="00E845E7"/>
    <w:rPr>
      <w:rFonts w:ascii=".VnTime" w:hAnsi=".VnTime"/>
      <w:color w:val="000000"/>
      <w:sz w:val="28"/>
    </w:rPr>
  </w:style>
  <w:style w:type="character" w:customStyle="1" w:styleId="BalloonTextChar">
    <w:name w:val="Balloon Text Char"/>
    <w:link w:val="BalloonText"/>
    <w:semiHidden/>
    <w:rsid w:val="00E845E7"/>
    <w:rPr>
      <w:rFonts w:ascii="Tahoma" w:hAnsi="Tahoma" w:cs="Tahoma"/>
      <w:sz w:val="16"/>
      <w:szCs w:val="16"/>
    </w:rPr>
  </w:style>
  <w:style w:type="character" w:customStyle="1" w:styleId="FooterChar">
    <w:name w:val="Footer Char"/>
    <w:link w:val="Footer"/>
    <w:uiPriority w:val="99"/>
    <w:rsid w:val="00E845E7"/>
    <w:rPr>
      <w:sz w:val="28"/>
      <w:szCs w:val="28"/>
    </w:rPr>
  </w:style>
  <w:style w:type="paragraph" w:styleId="Header">
    <w:name w:val="header"/>
    <w:basedOn w:val="Normal"/>
    <w:link w:val="HeaderChar"/>
    <w:uiPriority w:val="99"/>
    <w:rsid w:val="00A57BB9"/>
    <w:pPr>
      <w:tabs>
        <w:tab w:val="center" w:pos="4513"/>
        <w:tab w:val="right" w:pos="9026"/>
      </w:tabs>
    </w:pPr>
  </w:style>
  <w:style w:type="character" w:customStyle="1" w:styleId="HeaderChar">
    <w:name w:val="Header Char"/>
    <w:link w:val="Header"/>
    <w:uiPriority w:val="99"/>
    <w:rsid w:val="00A57BB9"/>
    <w:rPr>
      <w:sz w:val="28"/>
      <w:szCs w:val="28"/>
      <w:lang w:val="en-US" w:eastAsia="en-US"/>
    </w:rPr>
  </w:style>
  <w:style w:type="character" w:customStyle="1" w:styleId="Heading2Char">
    <w:name w:val="Heading 2 Char"/>
    <w:link w:val="Heading2"/>
    <w:rsid w:val="00FA3E2F"/>
    <w:rPr>
      <w:sz w:val="28"/>
      <w:lang w:val="en-US" w:eastAsia="en-US"/>
    </w:rPr>
  </w:style>
  <w:style w:type="paragraph" w:styleId="FootnoteText">
    <w:name w:val="footnote text"/>
    <w:basedOn w:val="Normal"/>
    <w:link w:val="FootnoteTextChar"/>
    <w:uiPriority w:val="99"/>
    <w:rsid w:val="00D968C6"/>
    <w:rPr>
      <w:sz w:val="24"/>
      <w:szCs w:val="24"/>
    </w:rPr>
  </w:style>
  <w:style w:type="character" w:customStyle="1" w:styleId="FootnoteTextChar">
    <w:name w:val="Footnote Text Char"/>
    <w:link w:val="FootnoteText"/>
    <w:uiPriority w:val="99"/>
    <w:rsid w:val="00D968C6"/>
    <w:rPr>
      <w:sz w:val="24"/>
      <w:szCs w:val="24"/>
    </w:rPr>
  </w:style>
  <w:style w:type="character" w:styleId="FootnoteReference">
    <w:name w:val="footnote reference"/>
    <w:uiPriority w:val="99"/>
    <w:rsid w:val="00D968C6"/>
    <w:rPr>
      <w:vertAlign w:val="superscript"/>
    </w:rPr>
  </w:style>
  <w:style w:type="paragraph" w:styleId="ListParagraph">
    <w:name w:val="List Paragraph"/>
    <w:basedOn w:val="Normal"/>
    <w:uiPriority w:val="34"/>
    <w:qFormat/>
    <w:rsid w:val="0031614D"/>
    <w:pPr>
      <w:spacing w:before="120" w:after="120"/>
      <w:ind w:left="720" w:firstLine="720"/>
      <w:contextualSpacing/>
      <w:jc w:val="both"/>
    </w:pPr>
    <w:rPr>
      <w:rFonts w:eastAsiaTheme="minorHAnsi"/>
      <w:szCs w:val="24"/>
    </w:rPr>
  </w:style>
  <w:style w:type="paragraph" w:styleId="EndnoteText">
    <w:name w:val="endnote text"/>
    <w:basedOn w:val="Normal"/>
    <w:link w:val="EndnoteTextChar"/>
    <w:uiPriority w:val="99"/>
    <w:unhideWhenUsed/>
    <w:rsid w:val="0031614D"/>
    <w:pPr>
      <w:ind w:firstLine="720"/>
      <w:jc w:val="both"/>
    </w:pPr>
    <w:rPr>
      <w:rFonts w:eastAsiaTheme="minorHAnsi"/>
      <w:sz w:val="20"/>
      <w:szCs w:val="20"/>
    </w:rPr>
  </w:style>
  <w:style w:type="character" w:customStyle="1" w:styleId="EndnoteTextChar">
    <w:name w:val="Endnote Text Char"/>
    <w:basedOn w:val="DefaultParagraphFont"/>
    <w:link w:val="EndnoteText"/>
    <w:uiPriority w:val="99"/>
    <w:rsid w:val="0031614D"/>
    <w:rPr>
      <w:rFonts w:eastAsiaTheme="minorHAnsi"/>
    </w:rPr>
  </w:style>
  <w:style w:type="character" w:styleId="EndnoteReference">
    <w:name w:val="endnote reference"/>
    <w:basedOn w:val="DefaultParagraphFont"/>
    <w:uiPriority w:val="99"/>
    <w:unhideWhenUsed/>
    <w:rsid w:val="0031614D"/>
    <w:rPr>
      <w:vertAlign w:val="superscript"/>
    </w:rPr>
  </w:style>
  <w:style w:type="paragraph" w:styleId="NormalWeb">
    <w:name w:val="Normal (Web)"/>
    <w:basedOn w:val="Normal"/>
    <w:rsid w:val="000A1682"/>
    <w:rPr>
      <w:sz w:val="24"/>
      <w:szCs w:val="24"/>
    </w:rPr>
  </w:style>
  <w:style w:type="character" w:styleId="Strong">
    <w:name w:val="Strong"/>
    <w:basedOn w:val="DefaultParagraphFont"/>
    <w:uiPriority w:val="22"/>
    <w:qFormat/>
    <w:rsid w:val="005C155D"/>
    <w:rPr>
      <w:b/>
      <w:bCs/>
    </w:rPr>
  </w:style>
</w:styles>
</file>

<file path=word/webSettings.xml><?xml version="1.0" encoding="utf-8"?>
<w:webSettings xmlns:r="http://schemas.openxmlformats.org/officeDocument/2006/relationships" xmlns:w="http://schemas.openxmlformats.org/wordprocessingml/2006/main">
  <w:divs>
    <w:div w:id="126433069">
      <w:bodyDiv w:val="1"/>
      <w:marLeft w:val="0"/>
      <w:marRight w:val="0"/>
      <w:marTop w:val="0"/>
      <w:marBottom w:val="0"/>
      <w:divBdr>
        <w:top w:val="none" w:sz="0" w:space="0" w:color="auto"/>
        <w:left w:val="none" w:sz="0" w:space="0" w:color="auto"/>
        <w:bottom w:val="none" w:sz="0" w:space="0" w:color="auto"/>
        <w:right w:val="none" w:sz="0" w:space="0" w:color="auto"/>
      </w:divBdr>
    </w:div>
    <w:div w:id="243802895">
      <w:bodyDiv w:val="1"/>
      <w:marLeft w:val="0"/>
      <w:marRight w:val="0"/>
      <w:marTop w:val="0"/>
      <w:marBottom w:val="0"/>
      <w:divBdr>
        <w:top w:val="none" w:sz="0" w:space="0" w:color="auto"/>
        <w:left w:val="none" w:sz="0" w:space="0" w:color="auto"/>
        <w:bottom w:val="none" w:sz="0" w:space="0" w:color="auto"/>
        <w:right w:val="none" w:sz="0" w:space="0" w:color="auto"/>
      </w:divBdr>
    </w:div>
    <w:div w:id="260336190">
      <w:bodyDiv w:val="1"/>
      <w:marLeft w:val="0"/>
      <w:marRight w:val="0"/>
      <w:marTop w:val="0"/>
      <w:marBottom w:val="0"/>
      <w:divBdr>
        <w:top w:val="none" w:sz="0" w:space="0" w:color="auto"/>
        <w:left w:val="none" w:sz="0" w:space="0" w:color="auto"/>
        <w:bottom w:val="none" w:sz="0" w:space="0" w:color="auto"/>
        <w:right w:val="none" w:sz="0" w:space="0" w:color="auto"/>
      </w:divBdr>
    </w:div>
    <w:div w:id="300429521">
      <w:bodyDiv w:val="1"/>
      <w:marLeft w:val="0"/>
      <w:marRight w:val="0"/>
      <w:marTop w:val="0"/>
      <w:marBottom w:val="0"/>
      <w:divBdr>
        <w:top w:val="none" w:sz="0" w:space="0" w:color="auto"/>
        <w:left w:val="none" w:sz="0" w:space="0" w:color="auto"/>
        <w:bottom w:val="none" w:sz="0" w:space="0" w:color="auto"/>
        <w:right w:val="none" w:sz="0" w:space="0" w:color="auto"/>
      </w:divBdr>
    </w:div>
    <w:div w:id="320430142">
      <w:bodyDiv w:val="1"/>
      <w:marLeft w:val="0"/>
      <w:marRight w:val="0"/>
      <w:marTop w:val="0"/>
      <w:marBottom w:val="0"/>
      <w:divBdr>
        <w:top w:val="none" w:sz="0" w:space="0" w:color="auto"/>
        <w:left w:val="none" w:sz="0" w:space="0" w:color="auto"/>
        <w:bottom w:val="none" w:sz="0" w:space="0" w:color="auto"/>
        <w:right w:val="none" w:sz="0" w:space="0" w:color="auto"/>
      </w:divBdr>
    </w:div>
    <w:div w:id="353575304">
      <w:bodyDiv w:val="1"/>
      <w:marLeft w:val="0"/>
      <w:marRight w:val="0"/>
      <w:marTop w:val="0"/>
      <w:marBottom w:val="0"/>
      <w:divBdr>
        <w:top w:val="none" w:sz="0" w:space="0" w:color="auto"/>
        <w:left w:val="none" w:sz="0" w:space="0" w:color="auto"/>
        <w:bottom w:val="none" w:sz="0" w:space="0" w:color="auto"/>
        <w:right w:val="none" w:sz="0" w:space="0" w:color="auto"/>
      </w:divBdr>
    </w:div>
    <w:div w:id="483551792">
      <w:bodyDiv w:val="1"/>
      <w:marLeft w:val="0"/>
      <w:marRight w:val="0"/>
      <w:marTop w:val="0"/>
      <w:marBottom w:val="0"/>
      <w:divBdr>
        <w:top w:val="none" w:sz="0" w:space="0" w:color="auto"/>
        <w:left w:val="none" w:sz="0" w:space="0" w:color="auto"/>
        <w:bottom w:val="none" w:sz="0" w:space="0" w:color="auto"/>
        <w:right w:val="none" w:sz="0" w:space="0" w:color="auto"/>
      </w:divBdr>
    </w:div>
    <w:div w:id="566959253">
      <w:bodyDiv w:val="1"/>
      <w:marLeft w:val="0"/>
      <w:marRight w:val="0"/>
      <w:marTop w:val="0"/>
      <w:marBottom w:val="0"/>
      <w:divBdr>
        <w:top w:val="none" w:sz="0" w:space="0" w:color="auto"/>
        <w:left w:val="none" w:sz="0" w:space="0" w:color="auto"/>
        <w:bottom w:val="none" w:sz="0" w:space="0" w:color="auto"/>
        <w:right w:val="none" w:sz="0" w:space="0" w:color="auto"/>
      </w:divBdr>
    </w:div>
    <w:div w:id="597448060">
      <w:bodyDiv w:val="1"/>
      <w:marLeft w:val="0"/>
      <w:marRight w:val="0"/>
      <w:marTop w:val="0"/>
      <w:marBottom w:val="0"/>
      <w:divBdr>
        <w:top w:val="none" w:sz="0" w:space="0" w:color="auto"/>
        <w:left w:val="none" w:sz="0" w:space="0" w:color="auto"/>
        <w:bottom w:val="none" w:sz="0" w:space="0" w:color="auto"/>
        <w:right w:val="none" w:sz="0" w:space="0" w:color="auto"/>
      </w:divBdr>
    </w:div>
    <w:div w:id="678388003">
      <w:bodyDiv w:val="1"/>
      <w:marLeft w:val="0"/>
      <w:marRight w:val="0"/>
      <w:marTop w:val="0"/>
      <w:marBottom w:val="0"/>
      <w:divBdr>
        <w:top w:val="none" w:sz="0" w:space="0" w:color="auto"/>
        <w:left w:val="none" w:sz="0" w:space="0" w:color="auto"/>
        <w:bottom w:val="none" w:sz="0" w:space="0" w:color="auto"/>
        <w:right w:val="none" w:sz="0" w:space="0" w:color="auto"/>
      </w:divBdr>
    </w:div>
    <w:div w:id="829181023">
      <w:bodyDiv w:val="1"/>
      <w:marLeft w:val="0"/>
      <w:marRight w:val="0"/>
      <w:marTop w:val="0"/>
      <w:marBottom w:val="0"/>
      <w:divBdr>
        <w:top w:val="none" w:sz="0" w:space="0" w:color="auto"/>
        <w:left w:val="none" w:sz="0" w:space="0" w:color="auto"/>
        <w:bottom w:val="none" w:sz="0" w:space="0" w:color="auto"/>
        <w:right w:val="none" w:sz="0" w:space="0" w:color="auto"/>
      </w:divBdr>
    </w:div>
    <w:div w:id="945388629">
      <w:bodyDiv w:val="1"/>
      <w:marLeft w:val="0"/>
      <w:marRight w:val="0"/>
      <w:marTop w:val="0"/>
      <w:marBottom w:val="0"/>
      <w:divBdr>
        <w:top w:val="none" w:sz="0" w:space="0" w:color="auto"/>
        <w:left w:val="none" w:sz="0" w:space="0" w:color="auto"/>
        <w:bottom w:val="none" w:sz="0" w:space="0" w:color="auto"/>
        <w:right w:val="none" w:sz="0" w:space="0" w:color="auto"/>
      </w:divBdr>
    </w:div>
    <w:div w:id="963072399">
      <w:bodyDiv w:val="1"/>
      <w:marLeft w:val="0"/>
      <w:marRight w:val="0"/>
      <w:marTop w:val="0"/>
      <w:marBottom w:val="0"/>
      <w:divBdr>
        <w:top w:val="none" w:sz="0" w:space="0" w:color="auto"/>
        <w:left w:val="none" w:sz="0" w:space="0" w:color="auto"/>
        <w:bottom w:val="none" w:sz="0" w:space="0" w:color="auto"/>
        <w:right w:val="none" w:sz="0" w:space="0" w:color="auto"/>
      </w:divBdr>
    </w:div>
    <w:div w:id="1016662620">
      <w:bodyDiv w:val="1"/>
      <w:marLeft w:val="0"/>
      <w:marRight w:val="0"/>
      <w:marTop w:val="0"/>
      <w:marBottom w:val="0"/>
      <w:divBdr>
        <w:top w:val="none" w:sz="0" w:space="0" w:color="auto"/>
        <w:left w:val="none" w:sz="0" w:space="0" w:color="auto"/>
        <w:bottom w:val="none" w:sz="0" w:space="0" w:color="auto"/>
        <w:right w:val="none" w:sz="0" w:space="0" w:color="auto"/>
      </w:divBdr>
    </w:div>
    <w:div w:id="1025715598">
      <w:bodyDiv w:val="1"/>
      <w:marLeft w:val="0"/>
      <w:marRight w:val="0"/>
      <w:marTop w:val="0"/>
      <w:marBottom w:val="0"/>
      <w:divBdr>
        <w:top w:val="none" w:sz="0" w:space="0" w:color="auto"/>
        <w:left w:val="none" w:sz="0" w:space="0" w:color="auto"/>
        <w:bottom w:val="none" w:sz="0" w:space="0" w:color="auto"/>
        <w:right w:val="none" w:sz="0" w:space="0" w:color="auto"/>
      </w:divBdr>
      <w:divsChild>
        <w:div w:id="569972389">
          <w:marLeft w:val="0"/>
          <w:marRight w:val="0"/>
          <w:marTop w:val="0"/>
          <w:marBottom w:val="0"/>
          <w:divBdr>
            <w:top w:val="single" w:sz="4" w:space="10" w:color="C0C0C0"/>
            <w:left w:val="single" w:sz="4" w:space="10" w:color="C0C0C0"/>
            <w:bottom w:val="single" w:sz="4" w:space="10" w:color="C0C0C0"/>
            <w:right w:val="single" w:sz="4" w:space="10" w:color="C0C0C0"/>
          </w:divBdr>
          <w:divsChild>
            <w:div w:id="282199802">
              <w:marLeft w:val="0"/>
              <w:marRight w:val="0"/>
              <w:marTop w:val="0"/>
              <w:marBottom w:val="204"/>
              <w:divBdr>
                <w:top w:val="single" w:sz="4" w:space="1" w:color="C0C0C0"/>
                <w:left w:val="single" w:sz="4" w:space="1" w:color="C0C0C0"/>
                <w:bottom w:val="single" w:sz="4" w:space="1" w:color="C0C0C0"/>
                <w:right w:val="single" w:sz="4" w:space="1" w:color="C0C0C0"/>
              </w:divBdr>
              <w:divsChild>
                <w:div w:id="119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7996">
      <w:bodyDiv w:val="1"/>
      <w:marLeft w:val="0"/>
      <w:marRight w:val="0"/>
      <w:marTop w:val="0"/>
      <w:marBottom w:val="0"/>
      <w:divBdr>
        <w:top w:val="none" w:sz="0" w:space="0" w:color="auto"/>
        <w:left w:val="none" w:sz="0" w:space="0" w:color="auto"/>
        <w:bottom w:val="none" w:sz="0" w:space="0" w:color="auto"/>
        <w:right w:val="none" w:sz="0" w:space="0" w:color="auto"/>
      </w:divBdr>
    </w:div>
    <w:div w:id="1227882900">
      <w:bodyDiv w:val="1"/>
      <w:marLeft w:val="0"/>
      <w:marRight w:val="0"/>
      <w:marTop w:val="0"/>
      <w:marBottom w:val="0"/>
      <w:divBdr>
        <w:top w:val="none" w:sz="0" w:space="0" w:color="auto"/>
        <w:left w:val="none" w:sz="0" w:space="0" w:color="auto"/>
        <w:bottom w:val="none" w:sz="0" w:space="0" w:color="auto"/>
        <w:right w:val="none" w:sz="0" w:space="0" w:color="auto"/>
      </w:divBdr>
    </w:div>
    <w:div w:id="1393850144">
      <w:bodyDiv w:val="1"/>
      <w:marLeft w:val="0"/>
      <w:marRight w:val="0"/>
      <w:marTop w:val="0"/>
      <w:marBottom w:val="0"/>
      <w:divBdr>
        <w:top w:val="none" w:sz="0" w:space="0" w:color="auto"/>
        <w:left w:val="none" w:sz="0" w:space="0" w:color="auto"/>
        <w:bottom w:val="none" w:sz="0" w:space="0" w:color="auto"/>
        <w:right w:val="none" w:sz="0" w:space="0" w:color="auto"/>
      </w:divBdr>
    </w:div>
    <w:div w:id="1575041599">
      <w:bodyDiv w:val="1"/>
      <w:marLeft w:val="0"/>
      <w:marRight w:val="0"/>
      <w:marTop w:val="0"/>
      <w:marBottom w:val="0"/>
      <w:divBdr>
        <w:top w:val="none" w:sz="0" w:space="0" w:color="auto"/>
        <w:left w:val="none" w:sz="0" w:space="0" w:color="auto"/>
        <w:bottom w:val="none" w:sz="0" w:space="0" w:color="auto"/>
        <w:right w:val="none" w:sz="0" w:space="0" w:color="auto"/>
      </w:divBdr>
    </w:div>
    <w:div w:id="1643776043">
      <w:bodyDiv w:val="1"/>
      <w:marLeft w:val="0"/>
      <w:marRight w:val="0"/>
      <w:marTop w:val="0"/>
      <w:marBottom w:val="0"/>
      <w:divBdr>
        <w:top w:val="none" w:sz="0" w:space="0" w:color="auto"/>
        <w:left w:val="none" w:sz="0" w:space="0" w:color="auto"/>
        <w:bottom w:val="none" w:sz="0" w:space="0" w:color="auto"/>
        <w:right w:val="none" w:sz="0" w:space="0" w:color="auto"/>
      </w:divBdr>
    </w:div>
    <w:div w:id="1648826923">
      <w:bodyDiv w:val="1"/>
      <w:marLeft w:val="0"/>
      <w:marRight w:val="0"/>
      <w:marTop w:val="0"/>
      <w:marBottom w:val="0"/>
      <w:divBdr>
        <w:top w:val="none" w:sz="0" w:space="0" w:color="auto"/>
        <w:left w:val="none" w:sz="0" w:space="0" w:color="auto"/>
        <w:bottom w:val="none" w:sz="0" w:space="0" w:color="auto"/>
        <w:right w:val="none" w:sz="0" w:space="0" w:color="auto"/>
      </w:divBdr>
    </w:div>
    <w:div w:id="1725983278">
      <w:bodyDiv w:val="1"/>
      <w:marLeft w:val="0"/>
      <w:marRight w:val="0"/>
      <w:marTop w:val="0"/>
      <w:marBottom w:val="0"/>
      <w:divBdr>
        <w:top w:val="none" w:sz="0" w:space="0" w:color="auto"/>
        <w:left w:val="none" w:sz="0" w:space="0" w:color="auto"/>
        <w:bottom w:val="none" w:sz="0" w:space="0" w:color="auto"/>
        <w:right w:val="none" w:sz="0" w:space="0" w:color="auto"/>
      </w:divBdr>
    </w:div>
    <w:div w:id="1757704470">
      <w:bodyDiv w:val="1"/>
      <w:marLeft w:val="0"/>
      <w:marRight w:val="0"/>
      <w:marTop w:val="0"/>
      <w:marBottom w:val="0"/>
      <w:divBdr>
        <w:top w:val="none" w:sz="0" w:space="0" w:color="auto"/>
        <w:left w:val="none" w:sz="0" w:space="0" w:color="auto"/>
        <w:bottom w:val="none" w:sz="0" w:space="0" w:color="auto"/>
        <w:right w:val="none" w:sz="0" w:space="0" w:color="auto"/>
      </w:divBdr>
    </w:div>
    <w:div w:id="1778212102">
      <w:bodyDiv w:val="1"/>
      <w:marLeft w:val="0"/>
      <w:marRight w:val="0"/>
      <w:marTop w:val="0"/>
      <w:marBottom w:val="0"/>
      <w:divBdr>
        <w:top w:val="none" w:sz="0" w:space="0" w:color="auto"/>
        <w:left w:val="none" w:sz="0" w:space="0" w:color="auto"/>
        <w:bottom w:val="none" w:sz="0" w:space="0" w:color="auto"/>
        <w:right w:val="none" w:sz="0" w:space="0" w:color="auto"/>
      </w:divBdr>
    </w:div>
    <w:div w:id="1787314668">
      <w:bodyDiv w:val="1"/>
      <w:marLeft w:val="0"/>
      <w:marRight w:val="0"/>
      <w:marTop w:val="0"/>
      <w:marBottom w:val="0"/>
      <w:divBdr>
        <w:top w:val="none" w:sz="0" w:space="0" w:color="auto"/>
        <w:left w:val="none" w:sz="0" w:space="0" w:color="auto"/>
        <w:bottom w:val="none" w:sz="0" w:space="0" w:color="auto"/>
        <w:right w:val="none" w:sz="0" w:space="0" w:color="auto"/>
      </w:divBdr>
    </w:div>
    <w:div w:id="1815441787">
      <w:bodyDiv w:val="1"/>
      <w:marLeft w:val="0"/>
      <w:marRight w:val="0"/>
      <w:marTop w:val="0"/>
      <w:marBottom w:val="0"/>
      <w:divBdr>
        <w:top w:val="none" w:sz="0" w:space="0" w:color="auto"/>
        <w:left w:val="none" w:sz="0" w:space="0" w:color="auto"/>
        <w:bottom w:val="none" w:sz="0" w:space="0" w:color="auto"/>
        <w:right w:val="none" w:sz="0" w:space="0" w:color="auto"/>
      </w:divBdr>
    </w:div>
    <w:div w:id="1829707280">
      <w:bodyDiv w:val="1"/>
      <w:marLeft w:val="0"/>
      <w:marRight w:val="0"/>
      <w:marTop w:val="0"/>
      <w:marBottom w:val="0"/>
      <w:divBdr>
        <w:top w:val="none" w:sz="0" w:space="0" w:color="auto"/>
        <w:left w:val="none" w:sz="0" w:space="0" w:color="auto"/>
        <w:bottom w:val="none" w:sz="0" w:space="0" w:color="auto"/>
        <w:right w:val="none" w:sz="0" w:space="0" w:color="auto"/>
      </w:divBdr>
    </w:div>
    <w:div w:id="1834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16013-3957-4006-A11A-DBF3A0CC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5385</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Vụ HCSN</vt:lpstr>
    </vt:vector>
  </TitlesOfParts>
  <Company>Bo Tai chinh</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HCSN</dc:title>
  <dc:subject/>
  <dc:creator>nguyenquangthanh</dc:creator>
  <cp:keywords/>
  <dc:description/>
  <cp:lastModifiedBy>Tran Kim Quy</cp:lastModifiedBy>
  <cp:revision>90</cp:revision>
  <cp:lastPrinted>2025-12-05T08:00:00Z</cp:lastPrinted>
  <dcterms:created xsi:type="dcterms:W3CDTF">2023-01-12T08:10:00Z</dcterms:created>
  <dcterms:modified xsi:type="dcterms:W3CDTF">2025-12-17T01:38:00Z</dcterms:modified>
</cp:coreProperties>
</file>