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2" w:type="dxa"/>
        <w:tblInd w:w="-318" w:type="dxa"/>
        <w:tblLayout w:type="fixed"/>
        <w:tblLook w:val="0000" w:firstRow="0" w:lastRow="0" w:firstColumn="0" w:lastColumn="0" w:noHBand="0" w:noVBand="0"/>
      </w:tblPr>
      <w:tblGrid>
        <w:gridCol w:w="3872"/>
        <w:gridCol w:w="5930"/>
      </w:tblGrid>
      <w:tr w:rsidR="004C2282" w:rsidRPr="004C2282" w:rsidTr="004A0F99">
        <w:trPr>
          <w:trHeight w:val="1281"/>
        </w:trPr>
        <w:tc>
          <w:tcPr>
            <w:tcW w:w="3872" w:type="dxa"/>
            <w:tcMar>
              <w:top w:w="0" w:type="dxa"/>
              <w:left w:w="108" w:type="dxa"/>
              <w:bottom w:w="0" w:type="dxa"/>
              <w:right w:w="108" w:type="dxa"/>
            </w:tcMar>
          </w:tcPr>
          <w:bookmarkStart w:id="0" w:name="_5ns8xamh6mmy" w:colFirst="0" w:colLast="0"/>
          <w:bookmarkEnd w:id="0"/>
          <w:p w:rsidR="00A11D1B" w:rsidRPr="004C2282" w:rsidRDefault="004A0F99" w:rsidP="00AB5982">
            <w:pPr>
              <w:widowControl w:val="0"/>
              <w:tabs>
                <w:tab w:val="right" w:pos="7920"/>
              </w:tabs>
              <w:spacing w:before="120" w:after="0" w:line="240" w:lineRule="auto"/>
              <w:jc w:val="center"/>
              <w:rPr>
                <w:rFonts w:ascii="Times New Roman" w:hAnsi="Times New Roman" w:cs="Times New Roman"/>
                <w:b/>
                <w:sz w:val="26"/>
                <w:szCs w:val="26"/>
                <w:vertAlign w:val="superscript"/>
              </w:rPr>
            </w:pPr>
            <w:r w:rsidRPr="004C228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864235</wp:posOffset>
                      </wp:positionH>
                      <wp:positionV relativeFrom="paragraph">
                        <wp:posOffset>315291</wp:posOffset>
                      </wp:positionV>
                      <wp:extent cx="586105" cy="0"/>
                      <wp:effectExtent l="0" t="0" r="234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600F7" id="_x0000_t32" coordsize="21600,21600" o:spt="32" o:oned="t" path="m,l21600,21600e" filled="f">
                      <v:path arrowok="t" fillok="f" o:connecttype="none"/>
                      <o:lock v:ext="edit" shapetype="t"/>
                    </v:shapetype>
                    <v:shape id="Straight Arrow Connector 2" o:spid="_x0000_s1026" type="#_x0000_t32" style="position:absolute;margin-left:68.05pt;margin-top:24.85pt;width:46.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"/>
                  </w:pict>
                </mc:Fallback>
              </mc:AlternateContent>
            </w:r>
            <w:r w:rsidR="00A11D1B" w:rsidRPr="004C2282">
              <w:rPr>
                <w:rFonts w:ascii="Times New Roman" w:hAnsi="Times New Roman" w:cs="Times New Roman"/>
                <w:b/>
                <w:sz w:val="26"/>
                <w:szCs w:val="26"/>
              </w:rPr>
              <w:t>BỘ TÀI CHÍNH</w:t>
            </w:r>
            <w:r w:rsidR="00A11D1B" w:rsidRPr="004C2282">
              <w:rPr>
                <w:rFonts w:ascii="Times New Roman" w:hAnsi="Times New Roman" w:cs="Times New Roman"/>
                <w:b/>
                <w:sz w:val="26"/>
                <w:szCs w:val="26"/>
              </w:rPr>
              <w:br/>
            </w:r>
          </w:p>
          <w:p w:rsidR="00A11D1B" w:rsidRPr="004C2282" w:rsidRDefault="00A11D1B" w:rsidP="00AB5982">
            <w:pPr>
              <w:widowControl w:val="0"/>
              <w:tabs>
                <w:tab w:val="right" w:pos="7920"/>
              </w:tabs>
              <w:spacing w:before="120" w:after="0" w:line="240" w:lineRule="auto"/>
              <w:jc w:val="center"/>
              <w:rPr>
                <w:rFonts w:ascii="Times New Roman" w:hAnsi="Times New Roman" w:cs="Times New Roman"/>
                <w:sz w:val="26"/>
                <w:szCs w:val="26"/>
              </w:rPr>
            </w:pPr>
          </w:p>
          <w:p w:rsidR="00A11D1B" w:rsidRPr="004C2282" w:rsidRDefault="00A11D1B" w:rsidP="00AB5982">
            <w:pPr>
              <w:widowControl w:val="0"/>
              <w:tabs>
                <w:tab w:val="right" w:pos="7920"/>
              </w:tabs>
              <w:spacing w:before="120" w:after="0" w:line="240" w:lineRule="auto"/>
              <w:jc w:val="center"/>
              <w:rPr>
                <w:rFonts w:ascii="Times New Roman" w:hAnsi="Times New Roman" w:cs="Times New Roman"/>
                <w:b/>
                <w:sz w:val="28"/>
                <w:szCs w:val="28"/>
                <w:vertAlign w:val="superscript"/>
              </w:rPr>
            </w:pPr>
            <w:r w:rsidRPr="004C2282">
              <w:rPr>
                <w:rFonts w:ascii="Times New Roman" w:hAnsi="Times New Roman" w:cs="Times New Roman"/>
                <w:sz w:val="28"/>
                <w:szCs w:val="28"/>
              </w:rPr>
              <w:t>Số:        /BC-BTC</w:t>
            </w:r>
          </w:p>
        </w:tc>
        <w:tc>
          <w:tcPr>
            <w:tcW w:w="5930" w:type="dxa"/>
            <w:tcMar>
              <w:top w:w="0" w:type="dxa"/>
              <w:left w:w="108" w:type="dxa"/>
              <w:bottom w:w="0" w:type="dxa"/>
              <w:right w:w="108" w:type="dxa"/>
            </w:tcMar>
          </w:tcPr>
          <w:p w:rsidR="00A11D1B" w:rsidRPr="004C2282" w:rsidRDefault="004A0F99" w:rsidP="00AB5982">
            <w:pPr>
              <w:widowControl w:val="0"/>
              <w:tabs>
                <w:tab w:val="right" w:pos="7920"/>
              </w:tabs>
              <w:spacing w:before="120" w:after="0" w:line="240" w:lineRule="auto"/>
              <w:jc w:val="center"/>
              <w:rPr>
                <w:rFonts w:ascii="Times New Roman" w:hAnsi="Times New Roman" w:cs="Times New Roman"/>
                <w:sz w:val="26"/>
                <w:szCs w:val="26"/>
                <w:vertAlign w:val="superscript"/>
              </w:rPr>
            </w:pPr>
            <w:r w:rsidRPr="004C228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737870</wp:posOffset>
                      </wp:positionH>
                      <wp:positionV relativeFrom="paragraph">
                        <wp:posOffset>510871</wp:posOffset>
                      </wp:positionV>
                      <wp:extent cx="2126615"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03021" id="Straight Arrow Connector 1" o:spid="_x0000_s1026" type="#_x0000_t32" style="position:absolute;margin-left:58.1pt;margin-top:40.25pt;width:167.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tmJQIAAEo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"/>
                  </w:pict>
                </mc:Fallback>
              </mc:AlternateContent>
            </w:r>
            <w:r w:rsidR="00A11D1B" w:rsidRPr="004C2282">
              <w:rPr>
                <w:rFonts w:ascii="Times New Roman" w:hAnsi="Times New Roman" w:cs="Times New Roman"/>
                <w:b/>
                <w:sz w:val="26"/>
                <w:szCs w:val="26"/>
              </w:rPr>
              <w:t>CỘNG HÒA XÃ HỘI CHỦ NGHĨA VIỆT NAM</w:t>
            </w:r>
            <w:r w:rsidR="00A11D1B" w:rsidRPr="004C2282">
              <w:rPr>
                <w:rFonts w:ascii="Times New Roman" w:hAnsi="Times New Roman" w:cs="Times New Roman"/>
                <w:b/>
                <w:sz w:val="26"/>
                <w:szCs w:val="26"/>
              </w:rPr>
              <w:br/>
            </w:r>
            <w:r w:rsidR="00A11D1B" w:rsidRPr="004C2282">
              <w:rPr>
                <w:rFonts w:ascii="Times New Roman" w:hAnsi="Times New Roman" w:cs="Times New Roman"/>
                <w:b/>
                <w:sz w:val="28"/>
                <w:szCs w:val="28"/>
              </w:rPr>
              <w:t>Độc lập - Tự do - Hạnh phúc</w:t>
            </w:r>
            <w:r w:rsidR="00A11D1B" w:rsidRPr="004C2282">
              <w:rPr>
                <w:rFonts w:ascii="Times New Roman" w:hAnsi="Times New Roman" w:cs="Times New Roman"/>
                <w:b/>
                <w:sz w:val="26"/>
                <w:szCs w:val="26"/>
              </w:rPr>
              <w:br/>
            </w:r>
          </w:p>
          <w:p w:rsidR="00A11D1B" w:rsidRPr="004C2282" w:rsidRDefault="00A11D1B" w:rsidP="00AB5982">
            <w:pPr>
              <w:widowControl w:val="0"/>
              <w:tabs>
                <w:tab w:val="right" w:pos="7920"/>
              </w:tabs>
              <w:spacing w:before="120" w:after="0" w:line="240" w:lineRule="auto"/>
              <w:jc w:val="center"/>
              <w:rPr>
                <w:rFonts w:ascii="Times New Roman" w:hAnsi="Times New Roman" w:cs="Times New Roman"/>
                <w:sz w:val="28"/>
                <w:szCs w:val="28"/>
                <w:vertAlign w:val="superscript"/>
              </w:rPr>
            </w:pPr>
            <w:r w:rsidRPr="004C2282">
              <w:rPr>
                <w:rFonts w:ascii="Times New Roman" w:hAnsi="Times New Roman" w:cs="Times New Roman"/>
                <w:i/>
                <w:sz w:val="28"/>
                <w:szCs w:val="28"/>
              </w:rPr>
              <w:t>Hà Nội, ngày      tháng      năm 202</w:t>
            </w:r>
            <w:r w:rsidR="001210E2" w:rsidRPr="004C2282">
              <w:rPr>
                <w:rFonts w:ascii="Times New Roman" w:hAnsi="Times New Roman" w:cs="Times New Roman"/>
                <w:i/>
                <w:sz w:val="28"/>
                <w:szCs w:val="28"/>
              </w:rPr>
              <w:t>6</w:t>
            </w:r>
          </w:p>
        </w:tc>
      </w:tr>
    </w:tbl>
    <w:tbl>
      <w:tblPr>
        <w:tblpPr w:leftFromText="180" w:rightFromText="180" w:vertAnchor="text" w:horzAnchor="margin"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tblGrid>
      <w:tr w:rsidR="004C2282" w:rsidRPr="004C2282" w:rsidTr="002C4ED8">
        <w:tc>
          <w:tcPr>
            <w:tcW w:w="1657" w:type="dxa"/>
            <w:shd w:val="clear" w:color="auto" w:fill="auto"/>
          </w:tcPr>
          <w:p w:rsidR="002C4ED8" w:rsidRPr="004C2282" w:rsidRDefault="002C4ED8" w:rsidP="00EC3A02">
            <w:pPr>
              <w:spacing w:before="120" w:after="0" w:line="240" w:lineRule="auto"/>
              <w:jc w:val="center"/>
              <w:rPr>
                <w:rFonts w:ascii="Times New Roman" w:hAnsi="Times New Roman" w:cs="Times New Roman"/>
                <w:b/>
                <w:sz w:val="24"/>
                <w:szCs w:val="24"/>
              </w:rPr>
            </w:pPr>
            <w:r w:rsidRPr="004C2282">
              <w:rPr>
                <w:rFonts w:ascii="Times New Roman" w:hAnsi="Times New Roman" w:cs="Times New Roman"/>
                <w:b/>
                <w:bCs/>
                <w:sz w:val="24"/>
                <w:szCs w:val="24"/>
                <w:lang w:val="nl-NL"/>
              </w:rPr>
              <w:t xml:space="preserve">DỰ THẢO </w:t>
            </w:r>
            <w:r w:rsidR="00EC3A02" w:rsidRPr="004C2282">
              <w:rPr>
                <w:rFonts w:ascii="Times New Roman" w:hAnsi="Times New Roman" w:cs="Times New Roman"/>
                <w:b/>
                <w:bCs/>
                <w:sz w:val="24"/>
                <w:szCs w:val="24"/>
                <w:lang w:val="nl-NL"/>
              </w:rPr>
              <w:t>25</w:t>
            </w:r>
            <w:r w:rsidRPr="004C2282">
              <w:rPr>
                <w:rFonts w:ascii="Times New Roman" w:hAnsi="Times New Roman" w:cs="Times New Roman"/>
                <w:b/>
                <w:bCs/>
                <w:sz w:val="24"/>
                <w:szCs w:val="24"/>
                <w:lang w:val="nl-NL"/>
              </w:rPr>
              <w:t>/02/2026</w:t>
            </w:r>
          </w:p>
        </w:tc>
      </w:tr>
    </w:tbl>
    <w:p w:rsidR="00A11D1B" w:rsidRPr="004C2282" w:rsidRDefault="00A11D1B" w:rsidP="00AB5982">
      <w:pPr>
        <w:widowControl w:val="0"/>
        <w:shd w:val="clear" w:color="auto" w:fill="FFFFFF"/>
        <w:spacing w:before="120" w:after="0" w:line="240" w:lineRule="auto"/>
        <w:rPr>
          <w:rFonts w:ascii="Times New Roman" w:eastAsia="Times New Roman" w:hAnsi="Times New Roman" w:cs="Times New Roman"/>
          <w:b/>
          <w:bCs/>
          <w:sz w:val="28"/>
          <w:szCs w:val="28"/>
        </w:rPr>
      </w:pPr>
    </w:p>
    <w:p w:rsidR="00E625AD" w:rsidRPr="004C2282" w:rsidRDefault="00E625AD" w:rsidP="00AB5982">
      <w:pPr>
        <w:widowControl w:val="0"/>
        <w:shd w:val="clear" w:color="auto" w:fill="FFFFFF"/>
        <w:spacing w:before="120" w:after="0" w:line="240" w:lineRule="auto"/>
        <w:rPr>
          <w:rFonts w:ascii="Times New Roman" w:eastAsia="Times New Roman" w:hAnsi="Times New Roman" w:cs="Times New Roman"/>
          <w:b/>
          <w:bCs/>
          <w:sz w:val="28"/>
          <w:szCs w:val="28"/>
          <w:lang w:val="vi-VN"/>
        </w:rPr>
      </w:pPr>
    </w:p>
    <w:p w:rsidR="00A11D1B" w:rsidRPr="004C2282" w:rsidRDefault="002C4ED8" w:rsidP="00AB5982">
      <w:pPr>
        <w:widowControl w:val="0"/>
        <w:shd w:val="clear" w:color="auto" w:fill="FFFFFF"/>
        <w:spacing w:before="120" w:after="0" w:line="240" w:lineRule="auto"/>
        <w:rPr>
          <w:rFonts w:ascii="Times New Roman" w:eastAsia="Times New Roman" w:hAnsi="Times New Roman" w:cs="Times New Roman"/>
          <w:sz w:val="28"/>
          <w:szCs w:val="28"/>
        </w:rPr>
      </w:pPr>
      <w:r w:rsidRPr="004C2282">
        <w:rPr>
          <w:rFonts w:ascii="Times New Roman" w:eastAsia="Times New Roman" w:hAnsi="Times New Roman" w:cs="Times New Roman"/>
          <w:b/>
          <w:bCs/>
          <w:sz w:val="28"/>
          <w:szCs w:val="28"/>
        </w:rPr>
        <w:t xml:space="preserve">                             </w:t>
      </w:r>
      <w:r w:rsidR="00A11D1B" w:rsidRPr="004C2282">
        <w:rPr>
          <w:rFonts w:ascii="Times New Roman" w:eastAsia="Times New Roman" w:hAnsi="Times New Roman" w:cs="Times New Roman"/>
          <w:b/>
          <w:bCs/>
          <w:sz w:val="28"/>
          <w:szCs w:val="28"/>
          <w:lang w:val="vi-VN"/>
        </w:rPr>
        <w:t>BÁO CÁO</w:t>
      </w:r>
    </w:p>
    <w:p w:rsidR="00A11D1B" w:rsidRPr="004C2282" w:rsidRDefault="000515BA" w:rsidP="00AB5982">
      <w:pPr>
        <w:widowControl w:val="0"/>
        <w:shd w:val="clear" w:color="auto" w:fill="FFFFFF"/>
        <w:spacing w:before="120" w:after="0" w:line="240" w:lineRule="auto"/>
        <w:jc w:val="center"/>
        <w:rPr>
          <w:rFonts w:ascii="Times New Roman" w:eastAsia="Times New Roman" w:hAnsi="Times New Roman" w:cs="Times New Roman"/>
          <w:sz w:val="28"/>
          <w:szCs w:val="28"/>
        </w:rPr>
      </w:pPr>
      <w:r w:rsidRPr="004C2282">
        <w:rPr>
          <w:rFonts w:ascii="Times New Roman" w:eastAsia="Times New Roman" w:hAnsi="Times New Roman" w:cs="Times New Roman"/>
          <w:b/>
          <w:bCs/>
          <w:sz w:val="28"/>
          <w:szCs w:val="28"/>
          <w:lang w:val="vi-VN"/>
        </w:rPr>
        <w:t xml:space="preserve">Tổng kết việc thi hành </w:t>
      </w:r>
      <w:r w:rsidRPr="004C2282">
        <w:rPr>
          <w:rFonts w:ascii="Times New Roman" w:eastAsia="Times New Roman" w:hAnsi="Times New Roman" w:cs="Times New Roman"/>
          <w:b/>
          <w:bCs/>
          <w:sz w:val="28"/>
          <w:szCs w:val="28"/>
        </w:rPr>
        <w:t>Luật Hải quan</w:t>
      </w:r>
    </w:p>
    <w:p w:rsidR="00A84C81" w:rsidRPr="004C2282" w:rsidRDefault="00A84C81" w:rsidP="00AB5982">
      <w:pPr>
        <w:widowControl w:val="0"/>
        <w:shd w:val="clear" w:color="auto" w:fill="FFFFFF"/>
        <w:spacing w:before="120" w:after="0" w:line="240" w:lineRule="auto"/>
        <w:ind w:firstLine="720"/>
        <w:rPr>
          <w:rFonts w:ascii="Times New Roman" w:eastAsia="Times New Roman" w:hAnsi="Times New Roman" w:cs="Times New Roman"/>
          <w:sz w:val="28"/>
          <w:szCs w:val="28"/>
          <w:lang w:val="vi-VN"/>
        </w:rPr>
      </w:pPr>
    </w:p>
    <w:p w:rsidR="00A11D1B" w:rsidRPr="004C2282" w:rsidRDefault="00D6736E" w:rsidP="00AB5982">
      <w:pPr>
        <w:widowControl w:val="0"/>
        <w:shd w:val="clear" w:color="auto" w:fill="FFFFFF"/>
        <w:spacing w:before="120" w:after="0" w:line="240" w:lineRule="auto"/>
        <w:ind w:firstLine="720"/>
        <w:jc w:val="both"/>
        <w:rPr>
          <w:rFonts w:ascii="Times New Roman" w:eastAsia="Times New Roman" w:hAnsi="Times New Roman" w:cs="Times New Roman"/>
          <w:sz w:val="28"/>
          <w:szCs w:val="28"/>
        </w:rPr>
      </w:pPr>
      <w:r w:rsidRPr="004C2282">
        <w:rPr>
          <w:rFonts w:ascii="Times New Roman" w:hAnsi="Times New Roman" w:cs="Times New Roman"/>
          <w:sz w:val="28"/>
          <w:szCs w:val="28"/>
          <w:lang w:val="en"/>
        </w:rPr>
        <w:t>Th</w:t>
      </w:r>
      <w:r w:rsidRPr="004C2282">
        <w:rPr>
          <w:rFonts w:ascii="Times New Roman" w:hAnsi="Times New Roman" w:cs="Times New Roman"/>
          <w:sz w:val="28"/>
          <w:szCs w:val="28"/>
          <w:lang w:val="vi-VN" w:bidi="vi-VN"/>
        </w:rPr>
        <w:t xml:space="preserve">ực hiện quy định tại </w:t>
      </w:r>
      <w:r w:rsidRPr="004C2282">
        <w:rPr>
          <w:rFonts w:ascii="Times New Roman" w:hAnsi="Times New Roman" w:cs="Times New Roman"/>
          <w:iCs/>
          <w:sz w:val="28"/>
          <w:szCs w:val="28"/>
          <w:shd w:val="clear" w:color="auto" w:fill="FFFFFF"/>
          <w:lang w:val="vi-VN"/>
        </w:rPr>
        <w:t>Luật Ban h</w:t>
      </w:r>
      <w:r w:rsidRPr="004C2282">
        <w:rPr>
          <w:rFonts w:ascii="Times New Roman" w:hAnsi="Times New Roman" w:cs="Times New Roman"/>
          <w:iCs/>
          <w:sz w:val="28"/>
          <w:szCs w:val="28"/>
          <w:shd w:val="clear" w:color="auto" w:fill="FFFFFF"/>
        </w:rPr>
        <w:t>ành văn b</w:t>
      </w:r>
      <w:r w:rsidRPr="004C2282">
        <w:rPr>
          <w:rFonts w:ascii="Times New Roman" w:hAnsi="Times New Roman" w:cs="Times New Roman"/>
          <w:iCs/>
          <w:sz w:val="28"/>
          <w:szCs w:val="28"/>
          <w:shd w:val="clear" w:color="auto" w:fill="FFFFFF"/>
          <w:lang w:val="vi-VN"/>
        </w:rPr>
        <w:t>ản quy phạm ph</w:t>
      </w:r>
      <w:r w:rsidRPr="004C2282">
        <w:rPr>
          <w:rFonts w:ascii="Times New Roman" w:hAnsi="Times New Roman" w:cs="Times New Roman"/>
          <w:iCs/>
          <w:sz w:val="28"/>
          <w:szCs w:val="28"/>
          <w:shd w:val="clear" w:color="auto" w:fill="FFFFFF"/>
        </w:rPr>
        <w:t>áp lu</w:t>
      </w:r>
      <w:r w:rsidRPr="004C2282">
        <w:rPr>
          <w:rFonts w:ascii="Times New Roman" w:hAnsi="Times New Roman" w:cs="Times New Roman"/>
          <w:iCs/>
          <w:sz w:val="28"/>
          <w:szCs w:val="28"/>
          <w:shd w:val="clear" w:color="auto" w:fill="FFFFFF"/>
          <w:lang w:val="vi-VN"/>
        </w:rPr>
        <w:t>ật số 64/2025/QH15 được sửa đổi, bổ sung bởi Luật số 87/2025/QH15</w:t>
      </w:r>
      <w:r w:rsidR="000515BA" w:rsidRPr="004C2282">
        <w:rPr>
          <w:rFonts w:ascii="Times New Roman" w:eastAsia="Times New Roman" w:hAnsi="Times New Roman" w:cs="Times New Roman"/>
          <w:sz w:val="28"/>
          <w:szCs w:val="28"/>
          <w:lang w:val="vi-VN"/>
        </w:rPr>
        <w:t xml:space="preserve">, </w:t>
      </w:r>
      <w:r w:rsidR="000515BA" w:rsidRPr="004C2282">
        <w:rPr>
          <w:rFonts w:ascii="Times New Roman" w:eastAsia="Times New Roman" w:hAnsi="Times New Roman" w:cs="Times New Roman"/>
          <w:sz w:val="28"/>
          <w:szCs w:val="28"/>
        </w:rPr>
        <w:t>Bộ Tài chính</w:t>
      </w:r>
      <w:r w:rsidR="00A11D1B" w:rsidRPr="004C2282">
        <w:rPr>
          <w:rFonts w:ascii="Times New Roman" w:eastAsia="Times New Roman" w:hAnsi="Times New Roman" w:cs="Times New Roman"/>
          <w:sz w:val="28"/>
          <w:szCs w:val="28"/>
          <w:lang w:val="vi-VN"/>
        </w:rPr>
        <w:t xml:space="preserve"> đã ti</w:t>
      </w:r>
      <w:r w:rsidR="000515BA" w:rsidRPr="004C2282">
        <w:rPr>
          <w:rFonts w:ascii="Times New Roman" w:eastAsia="Times New Roman" w:hAnsi="Times New Roman" w:cs="Times New Roman"/>
          <w:sz w:val="28"/>
          <w:szCs w:val="28"/>
          <w:lang w:val="vi-VN"/>
        </w:rPr>
        <w:t xml:space="preserve">ến hành tổng kết việc thi hành </w:t>
      </w:r>
      <w:r w:rsidR="000515BA" w:rsidRPr="004C2282">
        <w:rPr>
          <w:rFonts w:ascii="Times New Roman" w:eastAsia="Times New Roman" w:hAnsi="Times New Roman" w:cs="Times New Roman"/>
          <w:sz w:val="28"/>
          <w:szCs w:val="28"/>
        </w:rPr>
        <w:t>Luật Hải quan</w:t>
      </w:r>
      <w:r w:rsidR="005A0C2E" w:rsidRPr="004C2282">
        <w:rPr>
          <w:rFonts w:ascii="Times New Roman" w:eastAsia="Times New Roman" w:hAnsi="Times New Roman" w:cs="Times New Roman"/>
          <w:sz w:val="28"/>
          <w:szCs w:val="28"/>
        </w:rPr>
        <w:t xml:space="preserve"> năm 2014</w:t>
      </w:r>
      <w:r w:rsidR="00A11D1B" w:rsidRPr="004C2282">
        <w:rPr>
          <w:rFonts w:ascii="Times New Roman" w:eastAsia="Times New Roman" w:hAnsi="Times New Roman" w:cs="Times New Roman"/>
          <w:sz w:val="28"/>
          <w:szCs w:val="28"/>
          <w:lang w:val="vi-VN"/>
        </w:rPr>
        <w:t>. Kết quả như sau:</w:t>
      </w:r>
    </w:p>
    <w:p w:rsidR="00A11D1B" w:rsidRPr="004C2282" w:rsidRDefault="00A11D1B" w:rsidP="00AB5982">
      <w:pPr>
        <w:widowControl w:val="0"/>
        <w:shd w:val="clear" w:color="auto" w:fill="FFFFFF"/>
        <w:spacing w:before="120" w:after="0" w:line="240" w:lineRule="auto"/>
        <w:ind w:firstLine="720"/>
        <w:rPr>
          <w:rFonts w:ascii="Times New Roman" w:eastAsia="Times New Roman" w:hAnsi="Times New Roman" w:cs="Times New Roman"/>
          <w:sz w:val="28"/>
          <w:szCs w:val="28"/>
        </w:rPr>
      </w:pPr>
      <w:r w:rsidRPr="004C2282">
        <w:rPr>
          <w:rFonts w:ascii="Times New Roman" w:eastAsia="Times New Roman" w:hAnsi="Times New Roman" w:cs="Times New Roman"/>
          <w:b/>
          <w:bCs/>
          <w:sz w:val="28"/>
          <w:szCs w:val="28"/>
          <w:lang w:val="vi-VN"/>
        </w:rPr>
        <w:t>I. BỐI CẢNH THỰC HIỆN TỔNG KẾT</w:t>
      </w:r>
    </w:p>
    <w:p w:rsidR="00A11D1B" w:rsidRPr="004C2282" w:rsidRDefault="00A11D1B" w:rsidP="00AB5982">
      <w:pPr>
        <w:widowControl w:val="0"/>
        <w:shd w:val="clear" w:color="auto" w:fill="FFFFFF"/>
        <w:spacing w:before="120" w:after="0" w:line="240" w:lineRule="auto"/>
        <w:ind w:firstLine="720"/>
        <w:rPr>
          <w:rFonts w:ascii="Times New Roman" w:eastAsia="Times New Roman" w:hAnsi="Times New Roman" w:cs="Times New Roman"/>
          <w:b/>
          <w:bCs/>
          <w:sz w:val="28"/>
          <w:szCs w:val="28"/>
          <w:lang w:val="vi-VN"/>
        </w:rPr>
      </w:pPr>
      <w:r w:rsidRPr="004C2282">
        <w:rPr>
          <w:rFonts w:ascii="Times New Roman" w:eastAsia="Times New Roman" w:hAnsi="Times New Roman" w:cs="Times New Roman"/>
          <w:b/>
          <w:bCs/>
          <w:sz w:val="28"/>
          <w:szCs w:val="28"/>
          <w:lang w:val="vi-VN"/>
        </w:rPr>
        <w:t xml:space="preserve">1. Bối cảnh trong nước và quốc tế </w:t>
      </w:r>
    </w:p>
    <w:p w:rsidR="000515BA" w:rsidRPr="004C2282" w:rsidRDefault="000515BA" w:rsidP="00AB5982">
      <w:pPr>
        <w:widowControl w:val="0"/>
        <w:spacing w:before="120" w:after="0" w:line="240" w:lineRule="auto"/>
        <w:ind w:firstLine="720"/>
        <w:jc w:val="both"/>
        <w:rPr>
          <w:rFonts w:ascii="Times New Roman" w:hAnsi="Times New Roman" w:cs="Times New Roman"/>
          <w:b/>
          <w:i/>
          <w:sz w:val="28"/>
          <w:szCs w:val="28"/>
        </w:rPr>
      </w:pPr>
      <w:r w:rsidRPr="004C2282">
        <w:rPr>
          <w:rFonts w:ascii="Times New Roman" w:hAnsi="Times New Roman" w:cs="Times New Roman"/>
          <w:b/>
          <w:i/>
          <w:sz w:val="28"/>
          <w:szCs w:val="28"/>
        </w:rPr>
        <w:t>1.1. Bối cảnh trong nước</w:t>
      </w:r>
    </w:p>
    <w:p w:rsidR="000515BA" w:rsidRPr="004C2282" w:rsidRDefault="00686E5C" w:rsidP="00AB5982">
      <w:pPr>
        <w:widowControl w:val="0"/>
        <w:spacing w:before="120" w:after="0" w:line="240" w:lineRule="auto"/>
        <w:ind w:firstLine="720"/>
        <w:jc w:val="both"/>
        <w:rPr>
          <w:rFonts w:ascii="Times New Roman" w:hAnsi="Times New Roman" w:cs="Times New Roman"/>
          <w:b/>
          <w:i/>
          <w:sz w:val="28"/>
          <w:szCs w:val="28"/>
        </w:rPr>
      </w:pPr>
      <w:r w:rsidRPr="004C2282">
        <w:rPr>
          <w:rFonts w:ascii="Times New Roman" w:hAnsi="Times New Roman" w:cs="Times New Roman"/>
          <w:b/>
          <w:i/>
          <w:sz w:val="28"/>
          <w:szCs w:val="28"/>
        </w:rPr>
        <w:t xml:space="preserve">a) </w:t>
      </w:r>
      <w:r w:rsidR="000515BA" w:rsidRPr="004C2282">
        <w:rPr>
          <w:rFonts w:ascii="Times New Roman" w:hAnsi="Times New Roman" w:cs="Times New Roman"/>
          <w:b/>
          <w:i/>
          <w:sz w:val="28"/>
          <w:szCs w:val="28"/>
        </w:rPr>
        <w:t>Việc tổng kết Luật Hải quan được thực hiện trong bối cả</w:t>
      </w:r>
      <w:r w:rsidR="00D6736E" w:rsidRPr="004C2282">
        <w:rPr>
          <w:rFonts w:ascii="Times New Roman" w:hAnsi="Times New Roman" w:cs="Times New Roman"/>
          <w:b/>
          <w:i/>
          <w:sz w:val="28"/>
          <w:szCs w:val="28"/>
        </w:rPr>
        <w:t>nh Trung ư</w:t>
      </w:r>
      <w:r w:rsidR="000515BA" w:rsidRPr="004C2282">
        <w:rPr>
          <w:rFonts w:ascii="Times New Roman" w:hAnsi="Times New Roman" w:cs="Times New Roman"/>
          <w:b/>
          <w:i/>
          <w:sz w:val="28"/>
          <w:szCs w:val="28"/>
        </w:rPr>
        <w:t>ơng, Bộ Chính trị</w:t>
      </w:r>
      <w:r w:rsidR="00712E28" w:rsidRPr="004C2282">
        <w:rPr>
          <w:rFonts w:ascii="Times New Roman" w:hAnsi="Times New Roman" w:cs="Times New Roman"/>
          <w:b/>
          <w:i/>
          <w:sz w:val="28"/>
          <w:szCs w:val="28"/>
        </w:rPr>
        <w:t>, Chính phủ</w:t>
      </w:r>
      <w:r w:rsidR="000515BA" w:rsidRPr="004C2282">
        <w:rPr>
          <w:rFonts w:ascii="Times New Roman" w:hAnsi="Times New Roman" w:cs="Times New Roman"/>
          <w:b/>
          <w:i/>
          <w:sz w:val="28"/>
          <w:szCs w:val="28"/>
        </w:rPr>
        <w:t xml:space="preserve"> ban hành nhiều Nghị quyết</w:t>
      </w:r>
      <w:r w:rsidR="00712E28" w:rsidRPr="004C2282">
        <w:rPr>
          <w:rFonts w:ascii="Times New Roman" w:hAnsi="Times New Roman" w:cs="Times New Roman"/>
          <w:b/>
          <w:i/>
          <w:sz w:val="28"/>
          <w:szCs w:val="28"/>
        </w:rPr>
        <w:t>, quy định</w:t>
      </w:r>
      <w:r w:rsidR="000515BA" w:rsidRPr="004C2282">
        <w:rPr>
          <w:rFonts w:ascii="Times New Roman" w:hAnsi="Times New Roman" w:cs="Times New Roman"/>
          <w:b/>
          <w:i/>
          <w:sz w:val="28"/>
          <w:szCs w:val="28"/>
        </w:rPr>
        <w:t xml:space="preserve"> mới</w:t>
      </w:r>
      <w:r w:rsidRPr="004C2282">
        <w:rPr>
          <w:rFonts w:ascii="Times New Roman" w:hAnsi="Times New Roman" w:cs="Times New Roman"/>
          <w:b/>
          <w:i/>
          <w:sz w:val="28"/>
          <w:szCs w:val="28"/>
        </w:rPr>
        <w:t xml:space="preserve"> như</w:t>
      </w:r>
      <w:r w:rsidR="000515BA" w:rsidRPr="004C2282">
        <w:rPr>
          <w:rFonts w:ascii="Times New Roman" w:hAnsi="Times New Roman" w:cs="Times New Roman"/>
          <w:b/>
          <w:i/>
          <w:sz w:val="28"/>
          <w:szCs w:val="28"/>
        </w:rPr>
        <w:t xml:space="preserve">: </w:t>
      </w:r>
    </w:p>
    <w:p w:rsidR="00686E5C" w:rsidRPr="004C2282" w:rsidRDefault="00686E5C"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w:t>
      </w:r>
      <w:r w:rsidRPr="004C2282">
        <w:rPr>
          <w:rFonts w:ascii="Times New Roman" w:hAnsi="Times New Roman" w:cs="Times New Roman"/>
          <w:i/>
          <w:sz w:val="28"/>
          <w:szCs w:val="28"/>
        </w:rPr>
        <w:t xml:space="preserve"> </w:t>
      </w:r>
      <w:r w:rsidRPr="004C2282">
        <w:rPr>
          <w:rFonts w:ascii="Times New Roman" w:hAnsi="Times New Roman" w:cs="Times New Roman"/>
          <w:sz w:val="28"/>
          <w:szCs w:val="28"/>
        </w:rPr>
        <w:t>Nghị quyết số 18-NQ/TW năm 2017 của Ban Chấp hành Trung ương đề ra “</w:t>
      </w:r>
      <w:r w:rsidRPr="004C2282">
        <w:rPr>
          <w:rFonts w:ascii="Times New Roman" w:hAnsi="Times New Roman" w:cs="Times New Roman"/>
          <w:i/>
          <w:sz w:val="28"/>
          <w:szCs w:val="28"/>
        </w:rPr>
        <w:t>định hướng quan trọng về việc tiếp tục đổi mới, sắp xếp tổ chức bộ máy của hệ thống chính trị tinh gọn, hoạt động hiệu lực, hiệu quả”</w:t>
      </w:r>
      <w:r w:rsidRPr="004C2282">
        <w:rPr>
          <w:rFonts w:ascii="Times New Roman" w:hAnsi="Times New Roman" w:cs="Times New Roman"/>
          <w:sz w:val="28"/>
          <w:szCs w:val="28"/>
        </w:rPr>
        <w:t>. Thực hiện Nghị quyết số 18-NQ/TW, cần thiết phải sắp xếp, tổ chức bộ máy mới theo hướng hiện đại, tinh gọn, hoạt động hiệu năng, hiệu lực, hiệu quả.</w:t>
      </w:r>
    </w:p>
    <w:p w:rsidR="00686E5C" w:rsidRPr="004C2282" w:rsidRDefault="00686E5C"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w:t>
      </w:r>
      <w:r w:rsidRPr="004C2282">
        <w:rPr>
          <w:rFonts w:ascii="Times New Roman" w:hAnsi="Times New Roman" w:cs="Times New Roman"/>
          <w:i/>
          <w:sz w:val="28"/>
          <w:szCs w:val="28"/>
          <w:lang w:val="en-AU"/>
        </w:rPr>
        <w:t xml:space="preserve"> </w:t>
      </w:r>
      <w:r w:rsidRPr="004C2282">
        <w:rPr>
          <w:rFonts w:ascii="Times New Roman" w:hAnsi="Times New Roman" w:cs="Times New Roman"/>
          <w:sz w:val="28"/>
          <w:szCs w:val="28"/>
        </w:rPr>
        <w:t>Nghị quyết số 57-NQ/TW ngày 22/12/2024 của Bộ Chính trị về đột phá phát triển khoa học, công nghệ, đổi mới sáng tạo và chuyển đổi số quốc gia đề ra nhiệm vụ, giải pháp: “</w:t>
      </w:r>
      <w:r w:rsidRPr="004C2282">
        <w:rPr>
          <w:rFonts w:ascii="Times New Roman" w:hAnsi="Times New Roman" w:cs="Times New Roman"/>
          <w:i/>
          <w:sz w:val="28"/>
          <w:szCs w:val="28"/>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r w:rsidRPr="004C2282">
        <w:rPr>
          <w:rFonts w:ascii="Times New Roman" w:hAnsi="Times New Roman" w:cs="Times New Roman"/>
          <w:sz w:val="28"/>
          <w:szCs w:val="28"/>
        </w:rPr>
        <w:t>.</w:t>
      </w:r>
    </w:p>
    <w:p w:rsidR="00686E5C" w:rsidRPr="004C2282" w:rsidRDefault="00686E5C" w:rsidP="00AB5982">
      <w:pPr>
        <w:widowControl w:val="0"/>
        <w:spacing w:before="120" w:after="0" w:line="240" w:lineRule="auto"/>
        <w:ind w:firstLine="720"/>
        <w:jc w:val="both"/>
        <w:rPr>
          <w:rFonts w:ascii="Times New Roman" w:hAnsi="Times New Roman" w:cs="Times New Roman"/>
          <w:i/>
          <w:sz w:val="28"/>
          <w:szCs w:val="28"/>
        </w:rPr>
      </w:pPr>
      <w:r w:rsidRPr="004C2282">
        <w:rPr>
          <w:rFonts w:ascii="Times New Roman" w:hAnsi="Times New Roman" w:cs="Times New Roman"/>
          <w:sz w:val="28"/>
          <w:szCs w:val="28"/>
        </w:rPr>
        <w:t>- Nghị quyết số 66-NQ/TW ngày 30/4/2025 của Bộ Chính trị về đổi mới công tác xây dựng và thi hành pháp luật đáp ứng yêu cầu phát triển đất nước trong kỷ nguyên mới: “</w:t>
      </w:r>
      <w:r w:rsidRPr="004C2282">
        <w:rPr>
          <w:rFonts w:ascii="Times New Roman" w:hAnsi="Times New Roman" w:cs="Times New Roman"/>
          <w:i/>
          <w:sz w:val="28"/>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4C2282">
        <w:rPr>
          <w:rFonts w:ascii="Times New Roman" w:hAnsi="Times New Roman" w:cs="Times New Roman"/>
          <w:sz w:val="28"/>
          <w:szCs w:val="28"/>
        </w:rPr>
        <w:t>.</w:t>
      </w:r>
    </w:p>
    <w:p w:rsidR="00686E5C" w:rsidRPr="004C2282" w:rsidRDefault="00686E5C" w:rsidP="00AB5982">
      <w:pPr>
        <w:widowControl w:val="0"/>
        <w:spacing w:before="120" w:after="0" w:line="240" w:lineRule="auto"/>
        <w:ind w:firstLine="720"/>
        <w:jc w:val="both"/>
        <w:rPr>
          <w:rFonts w:ascii="Times New Roman" w:hAnsi="Times New Roman" w:cs="Times New Roman"/>
          <w:i/>
          <w:sz w:val="28"/>
          <w:szCs w:val="28"/>
        </w:rPr>
      </w:pPr>
      <w:r w:rsidRPr="004C2282">
        <w:rPr>
          <w:rFonts w:ascii="Times New Roman" w:hAnsi="Times New Roman" w:cs="Times New Roman"/>
          <w:sz w:val="28"/>
          <w:szCs w:val="28"/>
        </w:rPr>
        <w:t xml:space="preserve">- Nghị quyết số 68-NQ/TW ngày 04/5/2025 của Bộ Chính trị về phát triển kinh tế tư nhân đưa ra giải pháp về đẩy mạnh cải cách, hoàn thiện, nâng cao chất </w:t>
      </w:r>
      <w:r w:rsidRPr="004C2282">
        <w:rPr>
          <w:rFonts w:ascii="Times New Roman" w:hAnsi="Times New Roman" w:cs="Times New Roman"/>
          <w:sz w:val="28"/>
          <w:szCs w:val="28"/>
        </w:rPr>
        <w:lastRenderedPageBreak/>
        <w:t>lượng thể chế, chính sách “</w:t>
      </w:r>
      <w:r w:rsidRPr="004C2282">
        <w:rPr>
          <w:rFonts w:ascii="Times New Roman" w:hAnsi="Times New Roman" w:cs="Times New Roman"/>
          <w:i/>
          <w:sz w:val="28"/>
          <w:szCs w:val="28"/>
        </w:rPr>
        <w:t>Minh bạch hoá, số hoá, thông minh hoá, tự động hoá, áp dụng triệt để trí tuệ nhân tạo và dữ liệu lớn trong thực hiện các quy trình, thủ tục hành chính, nhất là về ….thuế, hải quan... Thực hiện cắt giảm ít nhất 30% thời gian xử lý thủ tục hành chính, ít nhất 30% chi phí tuân thủ pháp luật, ít nhất 30% điều kiện kinh doanh và tiếp tục cắt giảm mạnh trong những năm tiếp theo</w:t>
      </w:r>
      <w:r w:rsidRPr="004C2282">
        <w:rPr>
          <w:rFonts w:ascii="Times New Roman" w:hAnsi="Times New Roman" w:cs="Times New Roman"/>
          <w:sz w:val="28"/>
          <w:szCs w:val="28"/>
        </w:rPr>
        <w:t xml:space="preserve">; </w:t>
      </w:r>
      <w:r w:rsidRPr="004C2282">
        <w:rPr>
          <w:rFonts w:ascii="Times New Roman" w:hAnsi="Times New Roman" w:cs="Times New Roman"/>
          <w:i/>
          <w:sz w:val="28"/>
          <w:szCs w:val="28"/>
        </w:rPr>
        <w:t>Hoàn thiện pháp luật, chính sách về dữ liệu, quản trị dữ liệu, tạo thuận lợi cho doanh nghiệp kết nối, chia sẻ, khai thác dữ liệu, bảo đảm an ninh, an toàn; Tạo mọi thuận lợi trong giải quyết thủ tục hành chính</w:t>
      </w:r>
      <w:bookmarkStart w:id="1" w:name="_Hlk203214692"/>
      <w:r w:rsidRPr="004C2282">
        <w:rPr>
          <w:rFonts w:ascii="Times New Roman" w:hAnsi="Times New Roman" w:cs="Times New Roman"/>
          <w:i/>
          <w:sz w:val="28"/>
          <w:szCs w:val="28"/>
        </w:rPr>
        <w:t>; phân công, phân cấp, phân nhiệm rõ ràng giữa các cấp, ngành của từng cơ quan, đơn vị</w:t>
      </w:r>
      <w:bookmarkEnd w:id="1"/>
      <w:r w:rsidRPr="004C2282">
        <w:rPr>
          <w:rFonts w:ascii="Times New Roman" w:hAnsi="Times New Roman" w:cs="Times New Roman"/>
          <w:i/>
          <w:sz w:val="28"/>
          <w:szCs w:val="28"/>
        </w:rPr>
        <w:t xml:space="preserve">; Chấm dứt tình trạng thanh tra, kiểm tra chồng chéo, trùng lắp, kéo dài, không cần thiết; bảo đảm nguyên tắc chỉ thực hiện thanh tra, kiểm tra mỗi năm 01 lần đối với doanh nghiệp, trừ trường hợp có bằng chứng rõ ràng về việc doanh nghiệp vi phạm; Xây dựng hệ thống dữ liệu và công cụ trí tuệ nhân tạo cảnh báo sớm về các nguy cơ vi phạm pháp luật. Ứng dụng mạnh mẽ chuyển đổi số trong hoạt động thanh tra, kiểm tra, kiểm toán. </w:t>
      </w:r>
      <w:bookmarkStart w:id="2" w:name="_Hlk203214776"/>
      <w:r w:rsidRPr="004C2282">
        <w:rPr>
          <w:rFonts w:ascii="Times New Roman" w:hAnsi="Times New Roman" w:cs="Times New Roman"/>
          <w:i/>
          <w:sz w:val="28"/>
          <w:szCs w:val="28"/>
        </w:rPr>
        <w:t>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bookmarkEnd w:id="2"/>
      <w:r w:rsidRPr="004C2282">
        <w:rPr>
          <w:rFonts w:ascii="Times New Roman" w:hAnsi="Times New Roman" w:cs="Times New Roman"/>
          <w:i/>
          <w:sz w:val="28"/>
          <w:szCs w:val="28"/>
        </w:rPr>
        <w:t>”.</w:t>
      </w:r>
    </w:p>
    <w:p w:rsidR="00686E5C" w:rsidRPr="004C2282" w:rsidRDefault="00686E5C"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Luật Tổ chức Chính phủ số 63/2025/QH15 ngày 18/02/2025 (Điều 7 quy định về phân quyền và Điều 8 quy định về phân cấp).</w:t>
      </w:r>
    </w:p>
    <w:p w:rsidR="00686E5C" w:rsidRPr="004C2282" w:rsidRDefault="00686E5C" w:rsidP="00AB5982">
      <w:pPr>
        <w:widowControl w:val="0"/>
        <w:spacing w:before="120" w:after="0" w:line="240" w:lineRule="auto"/>
        <w:ind w:firstLine="720"/>
        <w:jc w:val="both"/>
        <w:rPr>
          <w:rFonts w:ascii="Times New Roman" w:hAnsi="Times New Roman" w:cs="Times New Roman"/>
          <w:i/>
          <w:sz w:val="28"/>
          <w:szCs w:val="28"/>
        </w:rPr>
      </w:pPr>
      <w:r w:rsidRPr="004C2282">
        <w:rPr>
          <w:rFonts w:ascii="Times New Roman" w:hAnsi="Times New Roman" w:cs="Times New Roman"/>
          <w:sz w:val="28"/>
          <w:szCs w:val="28"/>
        </w:rPr>
        <w:t xml:space="preserve">- Nghị quyết số 190/2025/QH15 ngày 19/02/2025 của Quốc hội về việc xử lý các nội dung liên quan đến sắp xếp tổ chức bộ máy nhà nước quy định: </w:t>
      </w:r>
      <w:r w:rsidRPr="004C2282">
        <w:rPr>
          <w:rFonts w:ascii="Times New Roman" w:hAnsi="Times New Roman" w:cs="Times New Roman"/>
          <w:i/>
          <w:iCs/>
          <w:sz w:val="28"/>
          <w:szCs w:val="28"/>
        </w:rPr>
        <w:t>“</w:t>
      </w:r>
      <w:r w:rsidRPr="004C2282">
        <w:rPr>
          <w:rFonts w:ascii="Times New Roman" w:hAnsi="Times New Roman" w:cs="Times New Roman"/>
          <w:i/>
          <w:sz w:val="28"/>
          <w:szCs w:val="28"/>
        </w:rPr>
        <w:t xml:space="preserve">Cơ quan, người có thẩm quyền phải ban hành văn bản quy phạm pháp luật theo thẩm quyền hoặc trình cấp có thẩm quyền ban hành </w:t>
      </w:r>
      <w:r w:rsidR="00DC3B48" w:rsidRPr="004C2282">
        <w:rPr>
          <w:rFonts w:ascii="Times New Roman" w:hAnsi="Times New Roman" w:cs="Times New Roman"/>
          <w:i/>
          <w:sz w:val="28"/>
          <w:szCs w:val="28"/>
        </w:rPr>
        <w:t>văn bản quy phạm pháp luật</w:t>
      </w:r>
      <w:r w:rsidRPr="004C2282">
        <w:rPr>
          <w:rFonts w:ascii="Times New Roman" w:hAnsi="Times New Roman" w:cs="Times New Roman"/>
          <w:i/>
          <w:sz w:val="28"/>
          <w:szCs w:val="28"/>
        </w:rPr>
        <w:t xml:space="preserve"> theo trình tự, thủ tục rút gọn để xử lý các văn bản chịu sự tác động do sắp xếp tổ chức bộ máy nhà nước, bảo đảm hoàn thành trước ngày 01/3/2027”.</w:t>
      </w:r>
    </w:p>
    <w:p w:rsidR="00686E5C" w:rsidRPr="004C2282" w:rsidRDefault="00686E5C"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Những định hướng và giải pháp của Ban Chấp hành Trung ương, Bộ Chính trị nêu trên đặt ra yêu cầu phải nghiên cứu sửa đổi Luật Hải quan để đáp ứng mô hình tổ chức bộ máy mới theo Nghị quyết số 18-NQ/TW, tạo hành lang pháp lý vững chắc cho quá trình chuyển đổi số trong công tác quản lý nhà nước về hải quan theo Nghị quyết số 57-NQ/TW, đáp ứng yêu cầu quản lý trong bối cảnh mới đặc biệt là các mô hình kinh tế mới, kinh doanh dựa trên công nghệ và nền tảng số, đặc biệt là công nghệ tài chính, trí tuệ nhân tạo, thương mại điện tử; đẩy mạnh cắt giảm thủ tục hành chính trong lĩnh vực hải quan; tăng cường quản lý, đẩy mạnh phân cấp, phân quyền cho hải quan địa phương theo Nghị quyết số 66-NQ/TW và Nghị quyết số 68-NQ/TW.</w:t>
      </w:r>
    </w:p>
    <w:p w:rsidR="00686E5C" w:rsidRPr="004C2282" w:rsidRDefault="00686E5C" w:rsidP="00AB5982">
      <w:pPr>
        <w:widowControl w:val="0"/>
        <w:spacing w:before="120" w:after="0" w:line="240" w:lineRule="auto"/>
        <w:ind w:firstLine="720"/>
        <w:jc w:val="both"/>
        <w:rPr>
          <w:rFonts w:ascii="Times New Roman" w:hAnsi="Times New Roman" w:cs="Times New Roman"/>
          <w:b/>
          <w:i/>
          <w:sz w:val="28"/>
          <w:szCs w:val="28"/>
        </w:rPr>
      </w:pPr>
      <w:r w:rsidRPr="004C2282">
        <w:rPr>
          <w:rFonts w:ascii="Times New Roman" w:hAnsi="Times New Roman" w:cs="Times New Roman"/>
          <w:b/>
          <w:i/>
          <w:sz w:val="28"/>
          <w:szCs w:val="28"/>
        </w:rPr>
        <w:t>b) Về thực tiễn triển khai thi hành Luật Hải quan</w:t>
      </w:r>
    </w:p>
    <w:p w:rsidR="00686E5C" w:rsidRPr="004C2282" w:rsidRDefault="00686E5C"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Luật Hải quan được thông qua ngày 23 tháng 6 năm 2014, có hiệu lực từ ngày 01 tháng 01 năm 2015. Luật Hải quan năm 2014 đã đổi mới toàn diện hoạt động hải quan thông qua áp dụng rộng rãi hải quan điện tử, chuyển đổi phương thức quản lý hải quan, đáp ứng tốt hơn yêu cầu cải cách hành chính, cải cách thủ tục hải quan; hướng tới hoạt động hải quan công khai, minh bạch, hiệu quả hơn, đồng thời khắc phục các vướng mắc phát sinh trong quá trình thực hiện. </w:t>
      </w:r>
    </w:p>
    <w:p w:rsidR="00D2120B" w:rsidRPr="004C2282" w:rsidRDefault="00D2120B"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lastRenderedPageBreak/>
        <w:t xml:space="preserve">Luật số </w:t>
      </w:r>
      <w:r w:rsidRPr="004C2282">
        <w:rPr>
          <w:rFonts w:ascii="Times New Roman" w:hAnsi="Times New Roman" w:cs="Times New Roman"/>
          <w:sz w:val="28"/>
          <w:szCs w:val="28"/>
          <w:shd w:val="clear" w:color="auto" w:fill="FFFFFF"/>
        </w:rPr>
        <w:t xml:space="preserve">07/2022/QH15 ngày 16/6/2022 </w:t>
      </w:r>
      <w:bookmarkStart w:id="3" w:name="loai_1_name"/>
      <w:r w:rsidRPr="004C2282">
        <w:rPr>
          <w:rFonts w:ascii="Times New Roman" w:hAnsi="Times New Roman" w:cs="Times New Roman"/>
          <w:sz w:val="28"/>
          <w:szCs w:val="28"/>
          <w:shd w:val="clear" w:color="auto" w:fill="FFFFFF"/>
        </w:rPr>
        <w:t xml:space="preserve">sửa đổi, bổ sung một số điều của Luật Sở hữu trí tuệ, theo đó đã sửa đổi, bổ sung </w:t>
      </w:r>
      <w:bookmarkStart w:id="4" w:name="dc_153"/>
      <w:r w:rsidRPr="004C2282">
        <w:rPr>
          <w:rFonts w:ascii="Times New Roman" w:hAnsi="Times New Roman" w:cs="Times New Roman"/>
          <w:sz w:val="28"/>
          <w:szCs w:val="28"/>
          <w:shd w:val="clear" w:color="auto" w:fill="FFFFFF"/>
        </w:rPr>
        <w:t>khoản 2 Điều 73</w:t>
      </w:r>
      <w:bookmarkEnd w:id="4"/>
      <w:r w:rsidRPr="004C2282">
        <w:rPr>
          <w:rFonts w:ascii="Times New Roman" w:hAnsi="Times New Roman" w:cs="Times New Roman"/>
          <w:sz w:val="28"/>
          <w:szCs w:val="28"/>
          <w:shd w:val="clear" w:color="auto" w:fill="FFFFFF"/>
        </w:rPr>
        <w:t xml:space="preserve"> Luật Hải quan, bổ sung quy định </w:t>
      </w:r>
      <w:r w:rsidRPr="004C2282">
        <w:rPr>
          <w:rFonts w:ascii="Times New Roman" w:hAnsi="Times New Roman" w:cs="Times New Roman"/>
          <w:i/>
          <w:sz w:val="28"/>
          <w:szCs w:val="28"/>
          <w:shd w:val="clear" w:color="auto" w:fill="FFFFFF"/>
        </w:rPr>
        <w:t>"</w:t>
      </w:r>
      <w:bookmarkEnd w:id="3"/>
      <w:r w:rsidRPr="004C2282">
        <w:rPr>
          <w:rFonts w:ascii="Times New Roman" w:hAnsi="Times New Roman" w:cs="Times New Roman"/>
          <w:i/>
          <w:sz w:val="28"/>
          <w:szCs w:val="28"/>
          <w:shd w:val="clear" w:color="auto" w:fill="FFFFFF"/>
        </w:rPr>
        <w:t>Cơ quan hải quan chủ động tạm dừng làm thủ tục hải quan nếu trong quá trình thực hiện kiểm tra, giám sát và kiểm soát phát hiện căn cứ rõ ràng để nghi ngờ hàng hóa xuất khẩu, nhập khẩu là hàng hóa giả mạo về sở hữu trí tuệ".</w:t>
      </w:r>
    </w:p>
    <w:p w:rsidR="00686E5C" w:rsidRPr="004C2282" w:rsidRDefault="00686E5C"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Luật số 90/2025/QH15 sửa đổi, bổ sung Luật Hải quan năm 2014 về điều kiện áp dụng và chế độ ưu tiên đối với doanh nghiệp công nghiệp bán dẫn, doanh nghiệp công nghệ cao, doanh nghiệp liên quan đến khoa học công nghệ, đổi mới sáng tạo; bổ sung quy định về kiểm tra, giám sát hải quan đối với hàng hoá xuất khẩu, nhập khẩu tại chỗ. Qua đó, tạo thuận lợi cho các doanh nghiệp hoạt động trong lĩnh vực công nghiệp bán dẫn, công nghệ cao; đồng thời loại bỏ các điểm nghẽn, đảm bảo ổn định chính sách cho các doanh nghiệp tiếp tục thực hiện thủ tục xuất nhập khẩu tại chỗ.</w:t>
      </w:r>
    </w:p>
    <w:p w:rsidR="00686E5C" w:rsidRPr="004C2282" w:rsidRDefault="00686E5C" w:rsidP="00AB5982">
      <w:pPr>
        <w:widowControl w:val="0"/>
        <w:spacing w:before="120" w:after="0" w:line="240" w:lineRule="auto"/>
        <w:ind w:firstLine="709"/>
        <w:jc w:val="both"/>
        <w:rPr>
          <w:rFonts w:ascii="Times New Roman" w:hAnsi="Times New Roman" w:cs="Times New Roman"/>
          <w:spacing w:val="-2"/>
          <w:sz w:val="28"/>
          <w:szCs w:val="28"/>
        </w:rPr>
      </w:pPr>
      <w:r w:rsidRPr="004C2282">
        <w:rPr>
          <w:rFonts w:ascii="Times New Roman" w:hAnsi="Times New Roman" w:cs="Times New Roman"/>
          <w:spacing w:val="-2"/>
          <w:sz w:val="28"/>
          <w:szCs w:val="28"/>
        </w:rPr>
        <w:t>Tuy nhiên, trong quá trình tổ chức triển khai thực hiện Luật Hải quan năm 2014, Luật đã bộc lộ một số bất cập, hạn chế cụ thể:</w:t>
      </w:r>
      <w:r w:rsidRPr="004C2282">
        <w:rPr>
          <w:rFonts w:ascii="Times New Roman" w:hAnsi="Times New Roman" w:cs="Times New Roman"/>
          <w:bCs/>
          <w:spacing w:val="-2"/>
          <w:sz w:val="28"/>
          <w:szCs w:val="28"/>
          <w:shd w:val="clear" w:color="auto" w:fill="FFFFFF"/>
        </w:rPr>
        <w:t xml:space="preserve"> về điều kiện nhân viên đại lý làm thủ tục hải quan quy định hiện hành đang hẹp về đối tượng có thể đáp ứng điều kiện;</w:t>
      </w:r>
      <w:r w:rsidRPr="004C2282">
        <w:rPr>
          <w:rFonts w:ascii="Times New Roman" w:hAnsi="Times New Roman" w:cs="Times New Roman"/>
          <w:spacing w:val="-2"/>
          <w:sz w:val="28"/>
          <w:szCs w:val="28"/>
        </w:rPr>
        <w:t xml:space="preserve"> </w:t>
      </w:r>
      <w:r w:rsidRPr="004C2282">
        <w:rPr>
          <w:rFonts w:ascii="Times New Roman" w:hAnsi="Times New Roman" w:cs="Times New Roman"/>
          <w:bCs/>
          <w:iCs/>
          <w:spacing w:val="-2"/>
          <w:sz w:val="28"/>
          <w:szCs w:val="28"/>
        </w:rPr>
        <w:t>nghĩa vụ của doanh nghiệp kinh doanh kho ngoại quan, doanh nghiệp kinh doanh địa điểm thu gom hàng lẻ phải thực hiện việc báo cáo hiện trạng hàng hóa và tình hình hoạt động kho không còn phù hợp với xu hướng tăng cường ứng dụng công nghệ thông tin</w:t>
      </w:r>
      <w:r w:rsidRPr="004C2282">
        <w:rPr>
          <w:rFonts w:ascii="Times New Roman" w:hAnsi="Times New Roman" w:cs="Times New Roman"/>
          <w:spacing w:val="-2"/>
          <w:sz w:val="28"/>
          <w:szCs w:val="28"/>
        </w:rPr>
        <w:t xml:space="preserve">; </w:t>
      </w:r>
      <w:r w:rsidR="00D57743" w:rsidRPr="004C2282">
        <w:rPr>
          <w:rFonts w:ascii="Times New Roman" w:hAnsi="Times New Roman" w:cs="Times New Roman"/>
          <w:sz w:val="28"/>
          <w:szCs w:val="28"/>
        </w:rPr>
        <w:t xml:space="preserve">Hoạt động thương mại điện tử xuyên biên giới phát triển nhanh nhưng chưa có khung pháp lý riêng cho thủ tục hải quan, dẫn đến nhiều bất cập trong quản lý và khó khăn cho doanh nghiệp ko không có quy định riêng liên quan đến thủ tục đối với hàng hóa qua nền tảng thương mại điện tử nên tùy từng trường hợp thủ tục hải quan được thực hiện theo những quy định khác nhau của pháp luật về hải quan; </w:t>
      </w:r>
      <w:r w:rsidRPr="004C2282">
        <w:rPr>
          <w:rFonts w:ascii="Times New Roman" w:hAnsi="Times New Roman" w:cs="Times New Roman"/>
          <w:spacing w:val="-2"/>
          <w:sz w:val="28"/>
          <w:szCs w:val="28"/>
        </w:rPr>
        <w:t>về quy định tuyến đường vận chuyển hàng hóa quá cảnh không còn phù hợp do Bộ Giao thông vận tải không còn quy định tuyến đường quá cảnh cố định nữa</w:t>
      </w:r>
      <w:r w:rsidRPr="004C2282">
        <w:rPr>
          <w:rFonts w:ascii="Times New Roman" w:hAnsi="Times New Roman" w:cs="Times New Roman"/>
          <w:spacing w:val="-2"/>
          <w:sz w:val="28"/>
          <w:szCs w:val="28"/>
          <w:lang w:val="vi-VN"/>
        </w:rPr>
        <w:t>;</w:t>
      </w:r>
      <w:r w:rsidRPr="004C2282">
        <w:rPr>
          <w:rFonts w:ascii="Times New Roman" w:hAnsi="Times New Roman" w:cs="Times New Roman"/>
          <w:spacing w:val="-2"/>
          <w:sz w:val="28"/>
          <w:szCs w:val="28"/>
        </w:rPr>
        <w:t xml:space="preserve"> thực tiễn phát sinh nhiều vụ việc quá cảnh</w:t>
      </w:r>
      <w:r w:rsidRPr="004C2282">
        <w:rPr>
          <w:rFonts w:ascii="Times New Roman" w:hAnsi="Times New Roman" w:cs="Times New Roman"/>
          <w:spacing w:val="-2"/>
          <w:sz w:val="28"/>
          <w:szCs w:val="28"/>
          <w:lang w:val="vi-VN"/>
        </w:rPr>
        <w:t xml:space="preserve"> xâm phạm sở hữu trí tuệ</w:t>
      </w:r>
      <w:r w:rsidRPr="004C2282">
        <w:rPr>
          <w:rFonts w:ascii="Times New Roman" w:hAnsi="Times New Roman" w:cs="Times New Roman"/>
          <w:spacing w:val="-2"/>
          <w:sz w:val="28"/>
          <w:szCs w:val="28"/>
        </w:rPr>
        <w:t>, vì vậy cần thiết bãi bỏ quy định không tạm dừng làm thủ tục hải quan đối với hàng hóa quá cảnh xâm phạm quyền sở hữu trí tuệ…. Do đó, các quy định nêu trên cần được sửa đổi, bổ sung, hoàn thiện để phù hợp với thực tiễn, tăng cường quản lý hải quan, phù hợp với quy định quốc tế và pháp luật có liên quan.</w:t>
      </w:r>
    </w:p>
    <w:p w:rsidR="00686E5C" w:rsidRPr="004C2282" w:rsidRDefault="00686E5C"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Thực hiện chủ trương của Đảng, Nhà nước trong việc hoàn thiện thể chế đẩy mạnh phân cấp, phân quyền phù hợp với mô hình sắp xếp tinh gọn tổ chức bộ máy Nhà nước ở trung ương và địa phương, tạo hành lang pháp lý, kịp thời xử lý những vấn đề thực tiễn, tháo gỡ “điểm nghẽn” về thể chế, góp phần thực hiện mục tiêu phát triển kinh tế - xã hội, để hoàn thiện hành lang pháp lý về hải quan nhằm đáp ứng yêu cầu phát triển kinh tế - xã hội trong tình hình mới, cũng như tốc độ phát triển của công nghệ thông tin đặc biệt trong bối cảnh ngành Hải quan đang triển khai toàn diện tái thiết kế quy trình nghiệp vụ hải quan để xây dựng hệ thống hải quan số. Do vậy, việc ban hành Luật sửa đổi, bổ sung một số điều của Luật Hải quan năm 2014 là cần thiết.</w:t>
      </w:r>
    </w:p>
    <w:p w:rsidR="00D57743" w:rsidRPr="004C2282" w:rsidRDefault="00D57743" w:rsidP="00AB5982">
      <w:pPr>
        <w:widowControl w:val="0"/>
        <w:shd w:val="clear" w:color="auto" w:fill="FFFFFF"/>
        <w:spacing w:before="120" w:after="0" w:line="240" w:lineRule="auto"/>
        <w:ind w:firstLine="720"/>
        <w:jc w:val="both"/>
        <w:rPr>
          <w:rFonts w:ascii="Times New Roman" w:hAnsi="Times New Roman" w:cs="Times New Roman"/>
          <w:b/>
          <w:i/>
          <w:sz w:val="28"/>
          <w:szCs w:val="28"/>
        </w:rPr>
      </w:pPr>
    </w:p>
    <w:p w:rsidR="00A51B72" w:rsidRPr="004C2282" w:rsidRDefault="00A51B72" w:rsidP="00AB5982">
      <w:pPr>
        <w:widowControl w:val="0"/>
        <w:shd w:val="clear" w:color="auto" w:fill="FFFFFF"/>
        <w:spacing w:before="120" w:after="0" w:line="240" w:lineRule="auto"/>
        <w:ind w:firstLine="720"/>
        <w:jc w:val="both"/>
        <w:rPr>
          <w:rFonts w:ascii="Times New Roman" w:hAnsi="Times New Roman" w:cs="Times New Roman"/>
          <w:b/>
          <w:i/>
          <w:sz w:val="28"/>
          <w:szCs w:val="28"/>
        </w:rPr>
      </w:pPr>
      <w:r w:rsidRPr="004C2282">
        <w:rPr>
          <w:rFonts w:ascii="Times New Roman" w:hAnsi="Times New Roman" w:cs="Times New Roman"/>
          <w:b/>
          <w:i/>
          <w:sz w:val="28"/>
          <w:szCs w:val="28"/>
        </w:rPr>
        <w:lastRenderedPageBreak/>
        <w:t>1.2. Bối cảnh quốc tế</w:t>
      </w:r>
    </w:p>
    <w:p w:rsidR="00A51B72" w:rsidRPr="004C2282" w:rsidRDefault="00A51B72" w:rsidP="00AB5982">
      <w:pPr>
        <w:widowControl w:val="0"/>
        <w:spacing w:before="120" w:after="0" w:line="240" w:lineRule="auto"/>
        <w:ind w:firstLine="720"/>
        <w:jc w:val="both"/>
        <w:rPr>
          <w:rFonts w:ascii="Times New Roman" w:hAnsi="Times New Roman" w:cs="Times New Roman"/>
          <w:bCs/>
          <w:sz w:val="28"/>
          <w:szCs w:val="28"/>
        </w:rPr>
      </w:pPr>
      <w:r w:rsidRPr="004C2282">
        <w:rPr>
          <w:rFonts w:ascii="Times New Roman" w:hAnsi="Times New Roman" w:cs="Times New Roman"/>
          <w:bCs/>
          <w:sz w:val="28"/>
          <w:szCs w:val="28"/>
        </w:rPr>
        <w:t>Việc tổng kết thi hành Luật Hải quan diễn ra trong bối cảnh trên thế giớ</w:t>
      </w:r>
      <w:r w:rsidR="00C43F36" w:rsidRPr="004C2282">
        <w:rPr>
          <w:rFonts w:ascii="Times New Roman" w:hAnsi="Times New Roman" w:cs="Times New Roman"/>
          <w:bCs/>
          <w:sz w:val="28"/>
          <w:szCs w:val="28"/>
        </w:rPr>
        <w:t>i</w:t>
      </w:r>
      <w:r w:rsidRPr="004C2282">
        <w:rPr>
          <w:rFonts w:ascii="Times New Roman" w:hAnsi="Times New Roman" w:cs="Times New Roman"/>
          <w:bCs/>
          <w:sz w:val="28"/>
          <w:szCs w:val="28"/>
        </w:rPr>
        <w:t xml:space="preserve"> cuộc cách mạng công nghiệp 4.0 đang diễn ra mạnh mẽ, tác động trực tiếp đến hoạt động quản lý nhà nước về hải quan. Theo đó, cách mạng công nghiệp 4.0 mang đến cơ hội to lớn trong việc cải cách, hiện đại hóa hoạt động quản lý nhà nước về hải quan nhằm nâng cao năng lực, hiệu lực, hiệu quả quản lý nhà nước về hải quan và tạo thuận lợi thương mại. Cùng với đó, xu thế số hóa và dịch chuyển chuỗi cung ứng đòi hỏi các thao tác xử lý cần được kết hợp hài hòa giữa trí tuệ con người và trí tuệ nhân tạo (AI), đảm bảo các quy trình nghiệp vụ hải quan được tự động ở mức cao, cho phép các bên tham gia có thể được trao đổi, chia sẻ thông tin với tốc độ nhanh. </w:t>
      </w:r>
    </w:p>
    <w:p w:rsidR="00A51B72" w:rsidRPr="004C2282" w:rsidRDefault="00A51B72" w:rsidP="00AB5982">
      <w:pPr>
        <w:widowControl w:val="0"/>
        <w:spacing w:before="120" w:after="0" w:line="240" w:lineRule="auto"/>
        <w:ind w:firstLine="720"/>
        <w:jc w:val="both"/>
        <w:rPr>
          <w:rFonts w:ascii="Times New Roman" w:hAnsi="Times New Roman" w:cs="Times New Roman"/>
          <w:bCs/>
          <w:sz w:val="28"/>
          <w:szCs w:val="28"/>
        </w:rPr>
      </w:pPr>
      <w:r w:rsidRPr="004C2282">
        <w:rPr>
          <w:rFonts w:ascii="Times New Roman" w:hAnsi="Times New Roman" w:cs="Times New Roman"/>
          <w:bCs/>
          <w:sz w:val="28"/>
          <w:szCs w:val="28"/>
        </w:rPr>
        <w:t>Hải quan các nước phát triển trên thế giới đều thúc đẩy nhanh quá trình chuyển đổi số và ứng dụng công nghệ hiện đại như: AI, chuỗi khối (Blockchain), Internet vạn vật (IoT), dữ liệu lớn (Big Data),…và đưa ra các sáng kiến SMART để ứng dụng công nghệ hiện đại, hướng tới mô hình hải quan hiện đại.</w:t>
      </w:r>
    </w:p>
    <w:p w:rsidR="00DB7F9F" w:rsidRPr="004C2282" w:rsidRDefault="00DB7F9F" w:rsidP="00AB5982">
      <w:pPr>
        <w:widowControl w:val="0"/>
        <w:spacing w:before="120" w:after="0" w:line="240" w:lineRule="auto"/>
        <w:ind w:firstLine="720"/>
        <w:jc w:val="both"/>
        <w:rPr>
          <w:rFonts w:ascii="Times New Roman" w:hAnsi="Times New Roman" w:cs="Times New Roman"/>
          <w:bCs/>
          <w:sz w:val="28"/>
          <w:szCs w:val="28"/>
        </w:rPr>
      </w:pPr>
      <w:r w:rsidRPr="004C2282">
        <w:rPr>
          <w:rFonts w:ascii="Times New Roman" w:hAnsi="Times New Roman" w:cs="Times New Roman"/>
          <w:bCs/>
          <w:sz w:val="28"/>
          <w:szCs w:val="28"/>
        </w:rPr>
        <w:t xml:space="preserve">- Một số nước phát triển cũng đã đưa ra các chiến lược phát triển hải quan: Năm 2020, Hải quan Trung Quốc đưa ra chiến lược tổng thể trong hiện đại hóa hải quan gồm 3 trụ cột: Hải quan thông minh - Biên giới thông minh - Kết nối thông minh dựa trên thành quả của cách mạng CNTT hiện đại. Trong đó, hải quan thông minh là trụ cột được nhấn mạnh đầu tiên và quan trọng trong chuỗi kết nối đó; Hải quan Nhật Bản chính thức công bố Kế hoạch chiến lược hiện đại hóa hải quan trong giai đoạn trung và dài hạn với tên gọi </w:t>
      </w:r>
      <w:r w:rsidRPr="004C2282">
        <w:rPr>
          <w:rFonts w:ascii="Times New Roman" w:hAnsi="Times New Roman" w:cs="Times New Roman"/>
          <w:bCs/>
          <w:i/>
          <w:sz w:val="28"/>
          <w:szCs w:val="28"/>
        </w:rPr>
        <w:t>“Sáng kiến Hải quan thông minh 2020”</w:t>
      </w:r>
      <w:r w:rsidRPr="004C2282">
        <w:rPr>
          <w:rFonts w:ascii="Times New Roman" w:hAnsi="Times New Roman" w:cs="Times New Roman"/>
          <w:bCs/>
          <w:sz w:val="28"/>
          <w:szCs w:val="28"/>
        </w:rPr>
        <w:t>. Mô hình xây dựng trên nền tảng 4 trụ cột chính: Giải pháp; Đa truy cập; Khả năng phục hồi; Công nghệ và thông minh.</w:t>
      </w:r>
    </w:p>
    <w:p w:rsidR="00DB7F9F" w:rsidRPr="004C2282" w:rsidRDefault="00DB7F9F" w:rsidP="00AB5982">
      <w:pPr>
        <w:widowControl w:val="0"/>
        <w:spacing w:before="120" w:after="0" w:line="240" w:lineRule="auto"/>
        <w:ind w:firstLine="720"/>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 Năm 2018, Tổ chức Hải quan Thế giới đưa ra mô hình phát triển Hải quan số gồm 6 giai đoạn:</w:t>
      </w:r>
      <w:r w:rsidR="00686E5C" w:rsidRPr="004C2282">
        <w:rPr>
          <w:rFonts w:ascii="Times New Roman" w:hAnsi="Times New Roman" w:cs="Times New Roman"/>
          <w:sz w:val="28"/>
          <w:szCs w:val="28"/>
          <w:lang w:val="nb-NO"/>
        </w:rPr>
        <w:t xml:space="preserve"> Khởi động Hải quan điện tử; Hải quan điện tử sơ khai; Hải quan điện tử với từng lĩnh vực; Hải quan điện tử tích hợp; Hải quan điện tử tiên tiến; Hải quan số.</w:t>
      </w:r>
    </w:p>
    <w:p w:rsidR="00DB7F9F" w:rsidRPr="004C2282" w:rsidRDefault="00DB7F9F" w:rsidP="00AB5982">
      <w:pPr>
        <w:pStyle w:val="ListParagraph"/>
        <w:widowControl w:val="0"/>
        <w:tabs>
          <w:tab w:val="left" w:pos="851"/>
          <w:tab w:val="left" w:pos="993"/>
        </w:tabs>
        <w:spacing w:before="120" w:after="0" w:line="240" w:lineRule="auto"/>
        <w:ind w:left="0" w:firstLine="720"/>
        <w:contextualSpacing w:val="0"/>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 xml:space="preserve">Với tầm nhìn hướng đến thông quan thông minh, quản lý rủi ro và kiểm soát hiệu quả, bảo đảm an ninh, an toàn dữ liệu, đảm bảo sự liên tục của thương mại, cơ quan hải quan cần xây dựng chiến lược chuyển đổi số, hoàn thiện cơ sở pháp lý, thiết lập cơ chế quản trị, đảm bảo hạ tầng </w:t>
      </w:r>
      <w:r w:rsidR="00D343D6" w:rsidRPr="004C2282">
        <w:rPr>
          <w:rFonts w:ascii="Times New Roman" w:hAnsi="Times New Roman" w:cs="Times New Roman"/>
          <w:sz w:val="28"/>
          <w:szCs w:val="28"/>
          <w:lang w:val="nb-NO"/>
        </w:rPr>
        <w:t>công nghệ thông tin</w:t>
      </w:r>
      <w:r w:rsidRPr="004C2282">
        <w:rPr>
          <w:rFonts w:ascii="Times New Roman" w:hAnsi="Times New Roman" w:cs="Times New Roman"/>
          <w:sz w:val="28"/>
          <w:szCs w:val="28"/>
          <w:lang w:val="nb-NO"/>
        </w:rPr>
        <w:t xml:space="preserve"> và xây dựng nguồn nhân lực có năng lực và kỹ năng thích ứng chuyển đổi số.</w:t>
      </w:r>
      <w:bookmarkStart w:id="5" w:name="_Hlk97844824"/>
      <w:r w:rsidRPr="004C2282">
        <w:rPr>
          <w:rFonts w:ascii="Times New Roman" w:hAnsi="Times New Roman" w:cs="Times New Roman"/>
          <w:sz w:val="28"/>
          <w:szCs w:val="28"/>
          <w:lang w:val="nb-NO"/>
        </w:rPr>
        <w:t xml:space="preserve"> Hiện nay, Hải quan các nước đều tập trung xây dựng cơ quan </w:t>
      </w:r>
      <w:r w:rsidR="003F18CC" w:rsidRPr="004C2282">
        <w:rPr>
          <w:rFonts w:ascii="Times New Roman" w:hAnsi="Times New Roman" w:cs="Times New Roman"/>
          <w:sz w:val="28"/>
          <w:szCs w:val="28"/>
          <w:lang w:val="nb-NO"/>
        </w:rPr>
        <w:t>h</w:t>
      </w:r>
      <w:r w:rsidRPr="004C2282">
        <w:rPr>
          <w:rFonts w:ascii="Times New Roman" w:hAnsi="Times New Roman" w:cs="Times New Roman"/>
          <w:sz w:val="28"/>
          <w:szCs w:val="28"/>
          <w:lang w:val="nb-NO"/>
        </w:rPr>
        <w:t xml:space="preserve">ải quan số với trọng tâm là tiếp tục số hoá </w:t>
      </w:r>
      <w:bookmarkEnd w:id="5"/>
      <w:r w:rsidRPr="004C2282">
        <w:rPr>
          <w:rFonts w:ascii="Times New Roman" w:hAnsi="Times New Roman" w:cs="Times New Roman"/>
          <w:sz w:val="28"/>
          <w:szCs w:val="28"/>
          <w:lang w:val="nb-NO"/>
        </w:rPr>
        <w:t>và ứng dụng công nghệ của Cách mạng Công nghiệp lần thứ tư.</w:t>
      </w:r>
    </w:p>
    <w:p w:rsidR="00DB7F9F" w:rsidRPr="004C2282" w:rsidRDefault="00DB7F9F" w:rsidP="00AB5982">
      <w:pPr>
        <w:pStyle w:val="ListParagraph"/>
        <w:widowControl w:val="0"/>
        <w:tabs>
          <w:tab w:val="left" w:pos="851"/>
          <w:tab w:val="left" w:pos="993"/>
        </w:tabs>
        <w:spacing w:before="120" w:after="0" w:line="240" w:lineRule="auto"/>
        <w:ind w:left="0" w:firstLine="720"/>
        <w:contextualSpacing w:val="0"/>
        <w:jc w:val="both"/>
        <w:rPr>
          <w:rFonts w:ascii="Times New Roman" w:hAnsi="Times New Roman" w:cs="Times New Roman"/>
          <w:sz w:val="28"/>
          <w:szCs w:val="28"/>
        </w:rPr>
      </w:pPr>
      <w:r w:rsidRPr="004C2282">
        <w:rPr>
          <w:rFonts w:ascii="Times New Roman" w:hAnsi="Times New Roman" w:cs="Times New Roman"/>
          <w:sz w:val="28"/>
          <w:szCs w:val="28"/>
        </w:rPr>
        <w:t xml:space="preserve">Việc ứng dụng công nghệ tiên tiến giúp đưa ra các quy trình tự động, có thể đo lường, hỗ trợ công tác quản lý rủi ro, tăng cường an ninh và an toàn đồng thời tạo thuận lợi cho thương mại, hành khách và vận tải quốc tế. Ở mức độ cao hơn, việc cơ quan hải quan và các Bộ/ngành ứng dụng công nghệ 4.0 tương thích với công nghệ đang được doanh nghiệp, hành khách và các công ty vận tải sử dụng sẽ giúp nâng cao hiệu quả lên một nấc mới là khả năng trao đổi thông tin và dữ liệu. </w:t>
      </w:r>
      <w:r w:rsidR="0023241F" w:rsidRPr="004C2282">
        <w:rPr>
          <w:rFonts w:ascii="Times New Roman" w:hAnsi="Times New Roman" w:cs="Times New Roman"/>
          <w:sz w:val="28"/>
          <w:szCs w:val="28"/>
          <w:lang w:val="nb-NO"/>
        </w:rPr>
        <w:t>Tổ chức Hải quan Thế giới</w:t>
      </w:r>
      <w:r w:rsidRPr="004C2282">
        <w:rPr>
          <w:rFonts w:ascii="Times New Roman" w:hAnsi="Times New Roman" w:cs="Times New Roman"/>
          <w:sz w:val="28"/>
          <w:szCs w:val="28"/>
        </w:rPr>
        <w:t xml:space="preserve"> cũng đưa ra gợi ý việc ứng dụng các công cụ </w:t>
      </w:r>
      <w:r w:rsidRPr="004C2282">
        <w:rPr>
          <w:rFonts w:ascii="Times New Roman" w:hAnsi="Times New Roman" w:cs="Times New Roman"/>
          <w:sz w:val="28"/>
          <w:szCs w:val="28"/>
        </w:rPr>
        <w:lastRenderedPageBreak/>
        <w:t>phân tích dữ liệu, AI, các công cụ máy móc nhằm xác định nguy cơ mới nổi hoặc tạo thuận lợi cho hành khách thông qua việc sử dụng hộ chiếu sinh trắc, hệ thống visa, vân tay, nhận diện khuân mặt. Một xu hương mới xuất hiện khác các khái niệm thông quan trước và doanh nghiệp tin cậy đang được mở rộng áp dụng đối với hành khách.</w:t>
      </w:r>
    </w:p>
    <w:p w:rsidR="00DB7F9F" w:rsidRPr="004C2282" w:rsidRDefault="00DB7F9F" w:rsidP="00AB5982">
      <w:pPr>
        <w:widowControl w:val="0"/>
        <w:tabs>
          <w:tab w:val="left" w:pos="851"/>
        </w:tabs>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Năm 2022, với chủ đề </w:t>
      </w:r>
      <w:r w:rsidRPr="004C2282">
        <w:rPr>
          <w:rFonts w:ascii="Times New Roman" w:hAnsi="Times New Roman" w:cs="Times New Roman"/>
          <w:i/>
          <w:sz w:val="28"/>
          <w:szCs w:val="28"/>
        </w:rPr>
        <w:t>“Thúc đẩy chuyển đổi hải quan số bằng việc áp dụng văn hóa khai thác dữ liệu và xây dựng hệ sinh thái dữ liệu”</w:t>
      </w:r>
      <w:r w:rsidRPr="004C2282">
        <w:rPr>
          <w:rFonts w:ascii="Times New Roman" w:hAnsi="Times New Roman" w:cs="Times New Roman"/>
          <w:sz w:val="28"/>
          <w:szCs w:val="28"/>
        </w:rPr>
        <w:t xml:space="preserve">, </w:t>
      </w:r>
      <w:r w:rsidR="0023241F" w:rsidRPr="004C2282">
        <w:rPr>
          <w:rFonts w:ascii="Times New Roman" w:hAnsi="Times New Roman" w:cs="Times New Roman"/>
          <w:sz w:val="28"/>
          <w:szCs w:val="28"/>
          <w:lang w:val="nb-NO"/>
        </w:rPr>
        <w:t>Tổ chức Hải quan Thế giới</w:t>
      </w:r>
      <w:r w:rsidRPr="004C2282">
        <w:rPr>
          <w:rFonts w:ascii="Times New Roman" w:hAnsi="Times New Roman" w:cs="Times New Roman"/>
          <w:sz w:val="28"/>
          <w:szCs w:val="28"/>
        </w:rPr>
        <w:t xml:space="preserve"> nhấn mạnh vào một khía cạnh khác của hải quan số đó là tầm quan trọng của các dữ liệu sẵn có, của việc hợp tác với các bên liên quan để thu thập dữ liệu có chất lượng và việc tận dụng nguồn dữ liệu này phục vụ nghiệp vụ hải quan.</w:t>
      </w:r>
    </w:p>
    <w:p w:rsidR="00DB7F9F" w:rsidRPr="004C2282" w:rsidRDefault="00DB7F9F" w:rsidP="00AB5982">
      <w:pPr>
        <w:widowControl w:val="0"/>
        <w:tabs>
          <w:tab w:val="left" w:pos="851"/>
        </w:tabs>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Theo </w:t>
      </w:r>
      <w:r w:rsidR="0023241F" w:rsidRPr="004C2282">
        <w:rPr>
          <w:rFonts w:ascii="Times New Roman" w:hAnsi="Times New Roman" w:cs="Times New Roman"/>
          <w:sz w:val="28"/>
          <w:szCs w:val="28"/>
          <w:lang w:val="nb-NO"/>
        </w:rPr>
        <w:t>Tổ chức Hải quan Thế giới</w:t>
      </w:r>
      <w:r w:rsidRPr="004C2282">
        <w:rPr>
          <w:rFonts w:ascii="Times New Roman" w:hAnsi="Times New Roman" w:cs="Times New Roman"/>
          <w:sz w:val="28"/>
          <w:szCs w:val="28"/>
        </w:rPr>
        <w:t xml:space="preserve">, các cơ quan hải quan cần nhận định những thách thức về nguồn nhân lực và tận dụng các dữ liệu còn chưa được sử dụng tối đa hiện có. Để có thể triển khai các chính sách hướng đến việc sử dụng có hiệu quả hơn dữ liệu sẵn có. </w:t>
      </w:r>
      <w:r w:rsidR="0023241F" w:rsidRPr="004C2282">
        <w:rPr>
          <w:rFonts w:ascii="Times New Roman" w:hAnsi="Times New Roman" w:cs="Times New Roman"/>
          <w:sz w:val="28"/>
          <w:szCs w:val="28"/>
          <w:lang w:val="nb-NO"/>
        </w:rPr>
        <w:t>Tổ chức Hải quan Thế giới</w:t>
      </w:r>
      <w:r w:rsidRPr="004C2282">
        <w:rPr>
          <w:rFonts w:ascii="Times New Roman" w:hAnsi="Times New Roman" w:cs="Times New Roman"/>
          <w:sz w:val="28"/>
          <w:szCs w:val="28"/>
        </w:rPr>
        <w:t xml:space="preserve"> cho rằng các cơ quan hải quan có thể thực hiện chuyển đổi số thông qua các hoạt động: xây dựng Hệ sinh thái dữ liệu dựa trên sự tin cậy; xây dựng văn hóa khai thác dữ liệu; tăng cường hợp tác, chia sẻ dữ liệu.</w:t>
      </w:r>
    </w:p>
    <w:p w:rsidR="00DB7F9F" w:rsidRPr="004C2282" w:rsidRDefault="00DB7F9F" w:rsidP="00AB5982">
      <w:pPr>
        <w:widowControl w:val="0"/>
        <w:tabs>
          <w:tab w:val="left" w:pos="851"/>
        </w:tabs>
        <w:spacing w:before="120" w:after="0" w:line="240" w:lineRule="auto"/>
        <w:ind w:firstLine="720"/>
        <w:jc w:val="both"/>
        <w:rPr>
          <w:rFonts w:ascii="Times New Roman" w:hAnsi="Times New Roman" w:cs="Times New Roman"/>
          <w:spacing w:val="-2"/>
          <w:sz w:val="28"/>
          <w:szCs w:val="28"/>
        </w:rPr>
      </w:pPr>
      <w:r w:rsidRPr="004C2282">
        <w:rPr>
          <w:rFonts w:ascii="Times New Roman" w:hAnsi="Times New Roman" w:cs="Times New Roman"/>
          <w:spacing w:val="-2"/>
          <w:sz w:val="28"/>
          <w:szCs w:val="28"/>
        </w:rPr>
        <w:t>Như vậy, hải quan thông minh, hải quan số, là một quá trình tất yếu của việc vận dụng, tận dụng và ứng dụng công nghệ hiện đại, dữ liệu vào các hoạt động nghiệp vụ, quy trình thủ tục hải quan nhằm thực hiện các nhiệm vụ cơ bản của cơ quan hải quan là tạo thuận lợi thương mại, thu thuế và đảm bảo an ninh, an toàn xã hội. Quá trình này, tuy có thể đều được dùng dưới những tên gọi khác nhau như hải quan tự động, hải quan thông minh, hải quan số... hoặc dưới các chương trình đổi mới, cải cách, hiện đại hóa</w:t>
      </w:r>
      <w:r w:rsidR="005A0C2E" w:rsidRPr="004C2282">
        <w:rPr>
          <w:rFonts w:ascii="Times New Roman" w:hAnsi="Times New Roman" w:cs="Times New Roman"/>
          <w:spacing w:val="-2"/>
          <w:sz w:val="28"/>
          <w:szCs w:val="28"/>
        </w:rPr>
        <w:t>…</w:t>
      </w:r>
      <w:r w:rsidRPr="004C2282">
        <w:rPr>
          <w:rFonts w:ascii="Times New Roman" w:hAnsi="Times New Roman" w:cs="Times New Roman"/>
          <w:spacing w:val="-2"/>
          <w:sz w:val="28"/>
          <w:szCs w:val="28"/>
        </w:rPr>
        <w:t xml:space="preserve"> nhưng diễn ra ở các mức độ khác nhau tại mỗi nước, phù hợp với trình độ phát triển. Các mức độ ứng dụng công nghệ và gần đây một yếu tố được nhấn mạnh là “dữ liệu”, có thể hiểu chính là các giai đoạn mà </w:t>
      </w:r>
      <w:r w:rsidR="00F90CC1" w:rsidRPr="004C2282">
        <w:rPr>
          <w:rFonts w:ascii="Times New Roman" w:hAnsi="Times New Roman" w:cs="Times New Roman"/>
          <w:spacing w:val="-2"/>
          <w:sz w:val="28"/>
          <w:szCs w:val="28"/>
          <w:lang w:val="nb-NO"/>
        </w:rPr>
        <w:t>Tổ chức Hải quan Thế giới</w:t>
      </w:r>
      <w:r w:rsidRPr="004C2282">
        <w:rPr>
          <w:rFonts w:ascii="Times New Roman" w:hAnsi="Times New Roman" w:cs="Times New Roman"/>
          <w:spacing w:val="-2"/>
          <w:sz w:val="28"/>
          <w:szCs w:val="28"/>
        </w:rPr>
        <w:t xml:space="preserve"> đưa ra trong mô hình phát triển hải quan số.</w:t>
      </w:r>
    </w:p>
    <w:p w:rsidR="00684F45" w:rsidRPr="004C2282" w:rsidRDefault="00684F45" w:rsidP="00AB5982">
      <w:pPr>
        <w:widowControl w:val="0"/>
        <w:tabs>
          <w:tab w:val="left" w:pos="851"/>
        </w:tabs>
        <w:spacing w:before="120" w:after="0" w:line="240" w:lineRule="auto"/>
        <w:ind w:firstLine="720"/>
        <w:jc w:val="both"/>
        <w:rPr>
          <w:rFonts w:ascii="Times New Roman" w:hAnsi="Times New Roman" w:cs="Times New Roman"/>
          <w:spacing w:val="-4"/>
          <w:sz w:val="28"/>
          <w:szCs w:val="28"/>
        </w:rPr>
      </w:pPr>
      <w:r w:rsidRPr="004C2282">
        <w:rPr>
          <w:rFonts w:ascii="Times New Roman" w:hAnsi="Times New Roman" w:cs="Times New Roman"/>
          <w:spacing w:val="-4"/>
          <w:sz w:val="28"/>
          <w:szCs w:val="28"/>
        </w:rPr>
        <w:t xml:space="preserve">Do đó, Hải quan Việt Nam cũng cần phải rà soát, sửa đổi, bổ sung Luật Hải quan để đảm bảo cơ sở pháp lý cho việc triển khai thực hiện hải quan số, đảm bảo yêu cầu phát triển của </w:t>
      </w:r>
      <w:r w:rsidR="00A964DE" w:rsidRPr="004C2282">
        <w:rPr>
          <w:rFonts w:ascii="Times New Roman" w:hAnsi="Times New Roman" w:cs="Times New Roman"/>
          <w:spacing w:val="-4"/>
          <w:sz w:val="28"/>
          <w:szCs w:val="28"/>
        </w:rPr>
        <w:t>N</w:t>
      </w:r>
      <w:r w:rsidRPr="004C2282">
        <w:rPr>
          <w:rFonts w:ascii="Times New Roman" w:hAnsi="Times New Roman" w:cs="Times New Roman"/>
          <w:spacing w:val="-4"/>
          <w:sz w:val="28"/>
          <w:szCs w:val="28"/>
        </w:rPr>
        <w:t>gành, tạo thuận lợi thương mại, tiến tới hải quan phi giấy tờ.</w:t>
      </w:r>
    </w:p>
    <w:p w:rsidR="00A11D1B" w:rsidRPr="004C2282" w:rsidRDefault="00A11D1B" w:rsidP="00AB5982">
      <w:pPr>
        <w:widowControl w:val="0"/>
        <w:shd w:val="clear" w:color="auto" w:fill="FFFFFF"/>
        <w:spacing w:before="120" w:after="0" w:line="240" w:lineRule="auto"/>
        <w:ind w:firstLine="720"/>
        <w:rPr>
          <w:rFonts w:ascii="Times New Roman" w:eastAsia="Times New Roman" w:hAnsi="Times New Roman" w:cs="Times New Roman"/>
          <w:b/>
          <w:bCs/>
          <w:sz w:val="28"/>
          <w:szCs w:val="28"/>
          <w:lang w:val="vi-VN"/>
        </w:rPr>
      </w:pPr>
      <w:r w:rsidRPr="004C2282">
        <w:rPr>
          <w:rFonts w:ascii="Times New Roman" w:eastAsia="Times New Roman" w:hAnsi="Times New Roman" w:cs="Times New Roman"/>
          <w:b/>
          <w:bCs/>
          <w:sz w:val="28"/>
          <w:szCs w:val="28"/>
          <w:lang w:val="vi-VN"/>
        </w:rPr>
        <w:t>2. Quá trình thực hiện tổng kết</w:t>
      </w:r>
    </w:p>
    <w:p w:rsidR="001210E2" w:rsidRPr="004C2282" w:rsidRDefault="000515BA" w:rsidP="00AB5982">
      <w:pPr>
        <w:widowControl w:val="0"/>
        <w:shd w:val="clear" w:color="auto" w:fill="FFFFFF"/>
        <w:spacing w:before="120" w:after="0" w:line="240" w:lineRule="auto"/>
        <w:jc w:val="both"/>
        <w:rPr>
          <w:rFonts w:ascii="Times New Roman" w:eastAsia="Times New Roman" w:hAnsi="Times New Roman" w:cs="Times New Roman"/>
          <w:bCs/>
          <w:sz w:val="28"/>
          <w:szCs w:val="28"/>
        </w:rPr>
      </w:pPr>
      <w:r w:rsidRPr="004C2282">
        <w:rPr>
          <w:rFonts w:ascii="Times New Roman" w:eastAsia="Times New Roman" w:hAnsi="Times New Roman" w:cs="Times New Roman"/>
          <w:b/>
          <w:bCs/>
          <w:sz w:val="28"/>
          <w:szCs w:val="28"/>
          <w:lang w:val="vi-VN"/>
        </w:rPr>
        <w:tab/>
      </w:r>
      <w:r w:rsidRPr="004C2282">
        <w:rPr>
          <w:rFonts w:ascii="Times New Roman" w:eastAsia="Times New Roman" w:hAnsi="Times New Roman" w:cs="Times New Roman"/>
          <w:bCs/>
          <w:sz w:val="28"/>
          <w:szCs w:val="28"/>
        </w:rPr>
        <w:t xml:space="preserve">Để thực hiện tổng kết </w:t>
      </w:r>
      <w:r w:rsidRPr="004C2282">
        <w:rPr>
          <w:rFonts w:ascii="Times New Roman" w:eastAsia="Times New Roman" w:hAnsi="Times New Roman" w:cs="Times New Roman"/>
          <w:bCs/>
          <w:spacing w:val="-4"/>
          <w:sz w:val="28"/>
          <w:szCs w:val="28"/>
        </w:rPr>
        <w:t>Luật</w:t>
      </w:r>
      <w:r w:rsidRPr="004C2282">
        <w:rPr>
          <w:rFonts w:ascii="Times New Roman" w:eastAsia="Times New Roman" w:hAnsi="Times New Roman" w:cs="Times New Roman"/>
          <w:bCs/>
          <w:sz w:val="28"/>
          <w:szCs w:val="28"/>
        </w:rPr>
        <w:t xml:space="preserve"> Hải quan, Cục Hải quan đã có công văn yêu cầu các đơn vị trong toàn ngành, căn cứ chức năng nhiệm vụ được giao thực hiện việc tổng kết, đánh giá thi hành Luật Hải quan tại đơn vị cơ sở.</w:t>
      </w:r>
    </w:p>
    <w:p w:rsidR="00913A6E" w:rsidRPr="004C2282" w:rsidRDefault="001210E2" w:rsidP="00AB5982">
      <w:pPr>
        <w:widowControl w:val="0"/>
        <w:shd w:val="clear" w:color="auto" w:fill="FFFFFF"/>
        <w:spacing w:before="120" w:after="0" w:line="240" w:lineRule="auto"/>
        <w:ind w:firstLine="720"/>
        <w:jc w:val="both"/>
        <w:rPr>
          <w:rFonts w:ascii="Times New Roman" w:eastAsia="Times New Roman" w:hAnsi="Times New Roman" w:cs="Times New Roman"/>
          <w:bCs/>
          <w:sz w:val="28"/>
          <w:szCs w:val="28"/>
        </w:rPr>
      </w:pPr>
      <w:r w:rsidRPr="004C2282">
        <w:rPr>
          <w:rFonts w:ascii="Times New Roman" w:eastAsia="Times New Roman" w:hAnsi="Times New Roman" w:cs="Times New Roman"/>
          <w:bCs/>
          <w:sz w:val="28"/>
          <w:szCs w:val="28"/>
        </w:rPr>
        <w:t>Theo đó, các đơn vị thuộc Cục Hả</w:t>
      </w:r>
      <w:r w:rsidR="000A5FC0" w:rsidRPr="004C2282">
        <w:rPr>
          <w:rFonts w:ascii="Times New Roman" w:eastAsia="Times New Roman" w:hAnsi="Times New Roman" w:cs="Times New Roman"/>
          <w:bCs/>
          <w:sz w:val="28"/>
          <w:szCs w:val="28"/>
        </w:rPr>
        <w:t>i</w:t>
      </w:r>
      <w:r w:rsidRPr="004C2282">
        <w:rPr>
          <w:rFonts w:ascii="Times New Roman" w:eastAsia="Times New Roman" w:hAnsi="Times New Roman" w:cs="Times New Roman"/>
          <w:bCs/>
          <w:sz w:val="28"/>
          <w:szCs w:val="28"/>
        </w:rPr>
        <w:t xml:space="preserve"> quan đã tổ chức đánh giá thi hành L</w:t>
      </w:r>
      <w:r w:rsidR="00B75303" w:rsidRPr="004C2282">
        <w:rPr>
          <w:rFonts w:ascii="Times New Roman" w:eastAsia="Times New Roman" w:hAnsi="Times New Roman" w:cs="Times New Roman"/>
          <w:bCs/>
          <w:sz w:val="28"/>
          <w:szCs w:val="28"/>
        </w:rPr>
        <w:t>uật Hải quan một cách toàn diện và báo cáo kết quả về Cục Hải quan.</w:t>
      </w:r>
      <w:r w:rsidR="000515BA" w:rsidRPr="004C2282">
        <w:rPr>
          <w:rFonts w:ascii="Times New Roman" w:eastAsia="Times New Roman" w:hAnsi="Times New Roman" w:cs="Times New Roman"/>
          <w:bCs/>
          <w:sz w:val="28"/>
          <w:szCs w:val="28"/>
        </w:rPr>
        <w:t xml:space="preserve"> </w:t>
      </w:r>
    </w:p>
    <w:p w:rsidR="000515BA" w:rsidRPr="004C2282" w:rsidRDefault="000515BA" w:rsidP="00AB5982">
      <w:pPr>
        <w:widowControl w:val="0"/>
        <w:shd w:val="clear" w:color="auto" w:fill="FFFFFF"/>
        <w:spacing w:before="120" w:after="0" w:line="240" w:lineRule="auto"/>
        <w:ind w:firstLine="720"/>
        <w:jc w:val="both"/>
        <w:rPr>
          <w:rFonts w:ascii="Times New Roman" w:eastAsia="Times New Roman" w:hAnsi="Times New Roman" w:cs="Times New Roman"/>
          <w:bCs/>
          <w:sz w:val="28"/>
          <w:szCs w:val="28"/>
        </w:rPr>
      </w:pPr>
      <w:r w:rsidRPr="004C2282">
        <w:rPr>
          <w:rFonts w:ascii="Times New Roman" w:eastAsia="Times New Roman" w:hAnsi="Times New Roman" w:cs="Times New Roman"/>
          <w:bCs/>
          <w:sz w:val="28"/>
          <w:szCs w:val="28"/>
        </w:rPr>
        <w:t xml:space="preserve">Cục Hải quan cũng đã tổ chức một số đoàn công tác khảo sát, đánh giá thực tế tại một số </w:t>
      </w:r>
      <w:r w:rsidR="008E7C3F" w:rsidRPr="004C2282">
        <w:rPr>
          <w:rFonts w:ascii="Times New Roman" w:eastAsia="Times New Roman" w:hAnsi="Times New Roman" w:cs="Times New Roman"/>
          <w:bCs/>
          <w:sz w:val="28"/>
          <w:szCs w:val="28"/>
        </w:rPr>
        <w:t>Chi cục Hải quan khu vực</w:t>
      </w:r>
      <w:r w:rsidRPr="004C2282">
        <w:rPr>
          <w:rFonts w:ascii="Times New Roman" w:eastAsia="Times New Roman" w:hAnsi="Times New Roman" w:cs="Times New Roman"/>
          <w:bCs/>
          <w:sz w:val="28"/>
          <w:szCs w:val="28"/>
        </w:rPr>
        <w:t>.</w:t>
      </w:r>
    </w:p>
    <w:p w:rsidR="007B4AE2" w:rsidRPr="004C2282" w:rsidRDefault="001210E2" w:rsidP="00AB5982">
      <w:pPr>
        <w:widowControl w:val="0"/>
        <w:shd w:val="clear" w:color="auto" w:fill="FFFFFF"/>
        <w:spacing w:before="120" w:after="0" w:line="240" w:lineRule="auto"/>
        <w:ind w:firstLine="720"/>
        <w:jc w:val="both"/>
        <w:rPr>
          <w:rFonts w:ascii="Times New Roman" w:eastAsia="Times New Roman" w:hAnsi="Times New Roman" w:cs="Times New Roman"/>
          <w:bCs/>
          <w:sz w:val="28"/>
          <w:szCs w:val="28"/>
        </w:rPr>
      </w:pPr>
      <w:r w:rsidRPr="004C2282">
        <w:rPr>
          <w:rFonts w:ascii="Times New Roman" w:eastAsia="Times New Roman" w:hAnsi="Times New Roman" w:cs="Times New Roman"/>
          <w:bCs/>
          <w:sz w:val="28"/>
          <w:szCs w:val="28"/>
        </w:rPr>
        <w:t>Các Báo cáo tổng kết của các đơn vị đã được tổng hợp đầy đủ theo từng mảng lĩnh vực cụ thể</w:t>
      </w:r>
      <w:r w:rsidR="000A5FC0" w:rsidRPr="004C2282">
        <w:rPr>
          <w:rFonts w:ascii="Times New Roman" w:eastAsia="Times New Roman" w:hAnsi="Times New Roman" w:cs="Times New Roman"/>
          <w:bCs/>
          <w:sz w:val="28"/>
          <w:szCs w:val="28"/>
        </w:rPr>
        <w:t>, ghi nhận những kết quả đạt được và khó khăn</w:t>
      </w:r>
      <w:r w:rsidR="00B75303" w:rsidRPr="004C2282">
        <w:rPr>
          <w:rFonts w:ascii="Times New Roman" w:eastAsia="Times New Roman" w:hAnsi="Times New Roman" w:cs="Times New Roman"/>
          <w:bCs/>
          <w:sz w:val="28"/>
          <w:szCs w:val="28"/>
        </w:rPr>
        <w:t>,</w:t>
      </w:r>
      <w:r w:rsidR="000A5FC0" w:rsidRPr="004C2282">
        <w:rPr>
          <w:rFonts w:ascii="Times New Roman" w:eastAsia="Times New Roman" w:hAnsi="Times New Roman" w:cs="Times New Roman"/>
          <w:bCs/>
          <w:sz w:val="28"/>
          <w:szCs w:val="28"/>
        </w:rPr>
        <w:t xml:space="preserve"> vướng mắc trong quá trình triển khai thực hiện Luật Hải quan</w:t>
      </w:r>
      <w:r w:rsidRPr="004C2282">
        <w:rPr>
          <w:rFonts w:ascii="Times New Roman" w:eastAsia="Times New Roman" w:hAnsi="Times New Roman" w:cs="Times New Roman"/>
          <w:bCs/>
          <w:sz w:val="28"/>
          <w:szCs w:val="28"/>
        </w:rPr>
        <w:t>.</w:t>
      </w:r>
    </w:p>
    <w:p w:rsidR="00A11D1B" w:rsidRPr="004C2282" w:rsidRDefault="00A11D1B" w:rsidP="00AB5982">
      <w:pPr>
        <w:widowControl w:val="0"/>
        <w:shd w:val="clear" w:color="auto" w:fill="FFFFFF"/>
        <w:spacing w:before="120" w:after="0" w:line="240" w:lineRule="auto"/>
        <w:ind w:firstLine="720"/>
        <w:rPr>
          <w:rFonts w:ascii="Times New Roman" w:eastAsia="Times New Roman" w:hAnsi="Times New Roman" w:cs="Times New Roman"/>
          <w:sz w:val="28"/>
          <w:szCs w:val="28"/>
        </w:rPr>
      </w:pPr>
      <w:r w:rsidRPr="004C2282">
        <w:rPr>
          <w:rFonts w:ascii="Times New Roman" w:eastAsia="Times New Roman" w:hAnsi="Times New Roman" w:cs="Times New Roman"/>
          <w:b/>
          <w:bCs/>
          <w:sz w:val="28"/>
          <w:szCs w:val="28"/>
          <w:lang w:val="vi-VN"/>
        </w:rPr>
        <w:lastRenderedPageBreak/>
        <w:t>II. KẾT QUẢ THỰC HIỆN</w:t>
      </w:r>
    </w:p>
    <w:p w:rsidR="00A11D1B" w:rsidRPr="004C2282" w:rsidRDefault="00A11D1B" w:rsidP="00AB5982">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val="vi-VN"/>
        </w:rPr>
      </w:pPr>
      <w:r w:rsidRPr="004C2282">
        <w:rPr>
          <w:rFonts w:ascii="Times New Roman" w:eastAsia="Times New Roman" w:hAnsi="Times New Roman" w:cs="Times New Roman"/>
          <w:b/>
          <w:bCs/>
          <w:sz w:val="28"/>
          <w:szCs w:val="28"/>
          <w:lang w:val="vi-VN"/>
        </w:rPr>
        <w:t>1. Công tác chỉ đạo, triển khai và tổ chức thi hành văn bản quy phạm pháp luật</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am-ET"/>
        </w:rPr>
      </w:pPr>
      <w:r w:rsidRPr="004C2282">
        <w:rPr>
          <w:rFonts w:ascii="Times New Roman" w:hAnsi="Times New Roman" w:cs="Times New Roman"/>
          <w:sz w:val="28"/>
          <w:szCs w:val="28"/>
          <w:lang w:val="am-ET"/>
        </w:rPr>
        <w:t xml:space="preserve">Luật Hải quan có 19 nội dung giao Chính phủ, Thủ tướng Chính phủ, Bộ </w:t>
      </w:r>
      <w:r w:rsidRPr="004C2282">
        <w:rPr>
          <w:rFonts w:ascii="Times New Roman" w:hAnsi="Times New Roman" w:cs="Times New Roman"/>
          <w:sz w:val="28"/>
          <w:szCs w:val="28"/>
        </w:rPr>
        <w:t>T</w:t>
      </w:r>
      <w:r w:rsidRPr="004C2282">
        <w:rPr>
          <w:rFonts w:ascii="Times New Roman" w:hAnsi="Times New Roman" w:cs="Times New Roman"/>
          <w:sz w:val="28"/>
          <w:szCs w:val="28"/>
          <w:lang w:val="am-ET"/>
        </w:rPr>
        <w:t xml:space="preserve">ài chính quy định chi tiết. Để triển khai thi hành Luật Hải quan năm 2014, </w:t>
      </w:r>
      <w:r w:rsidR="00597C3A" w:rsidRPr="004C2282">
        <w:rPr>
          <w:rFonts w:ascii="Times New Roman" w:hAnsi="Times New Roman" w:cs="Times New Roman"/>
          <w:sz w:val="28"/>
          <w:szCs w:val="28"/>
        </w:rPr>
        <w:t>Cục Hải quan</w:t>
      </w:r>
      <w:r w:rsidR="00E1499D" w:rsidRPr="004C2282">
        <w:rPr>
          <w:rFonts w:ascii="Times New Roman" w:hAnsi="Times New Roman" w:cs="Times New Roman"/>
          <w:sz w:val="28"/>
          <w:szCs w:val="28"/>
        </w:rPr>
        <w:t xml:space="preserve"> (trước đây là </w:t>
      </w:r>
      <w:r w:rsidR="00E1499D" w:rsidRPr="004C2282">
        <w:rPr>
          <w:rFonts w:ascii="Times New Roman" w:hAnsi="Times New Roman" w:cs="Times New Roman"/>
          <w:sz w:val="28"/>
          <w:szCs w:val="28"/>
          <w:lang w:val="am-ET"/>
        </w:rPr>
        <w:t>Tổng cục Hải quan</w:t>
      </w:r>
      <w:r w:rsidR="00E1499D" w:rsidRPr="004C2282">
        <w:rPr>
          <w:rFonts w:ascii="Times New Roman" w:hAnsi="Times New Roman" w:cs="Times New Roman"/>
          <w:sz w:val="28"/>
          <w:szCs w:val="28"/>
        </w:rPr>
        <w:t>)</w:t>
      </w:r>
      <w:r w:rsidR="00597C3A" w:rsidRPr="004C2282">
        <w:rPr>
          <w:rFonts w:ascii="Times New Roman" w:hAnsi="Times New Roman" w:cs="Times New Roman"/>
          <w:sz w:val="28"/>
          <w:szCs w:val="28"/>
        </w:rPr>
        <w:t xml:space="preserve"> </w:t>
      </w:r>
      <w:r w:rsidRPr="004C2282">
        <w:rPr>
          <w:rFonts w:ascii="Times New Roman" w:hAnsi="Times New Roman" w:cs="Times New Roman"/>
          <w:sz w:val="28"/>
          <w:szCs w:val="28"/>
          <w:lang w:val="am-ET"/>
        </w:rPr>
        <w:t xml:space="preserve">đã chủ động rà soát, sắp xếp, xác định văn bản cần sửa đổi, bổ sung, thay thế và lập kế hoạch cụ thể để triển khai xây dựng các văn bản này. Theo đó, </w:t>
      </w:r>
      <w:r w:rsidR="00597C3A" w:rsidRPr="004C2282">
        <w:rPr>
          <w:rFonts w:ascii="Times New Roman" w:hAnsi="Times New Roman" w:cs="Times New Roman"/>
          <w:sz w:val="28"/>
          <w:szCs w:val="28"/>
        </w:rPr>
        <w:t>Cục Hải quan</w:t>
      </w:r>
      <w:r w:rsidRPr="004C2282">
        <w:rPr>
          <w:rFonts w:ascii="Times New Roman" w:hAnsi="Times New Roman" w:cs="Times New Roman"/>
          <w:sz w:val="28"/>
          <w:szCs w:val="28"/>
          <w:lang w:val="am-ET"/>
        </w:rPr>
        <w:t xml:space="preserve"> đã trình cấp có thẩm quyền ban hành: 08 Nghị định, 09 Quyết định của Thủ tướng Chính phủ, 07 Thông tư liên tịch, 25 Thông tư của Bộ Tài chính. Các nội dung được Luật giao đã được quy định trong các văn bản dưới Luật.</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am-ET"/>
        </w:rPr>
      </w:pPr>
      <w:r w:rsidRPr="004C2282">
        <w:rPr>
          <w:rFonts w:ascii="Times New Roman" w:hAnsi="Times New Roman" w:cs="Times New Roman"/>
          <w:sz w:val="28"/>
          <w:szCs w:val="28"/>
          <w:lang w:val="vi-VN"/>
        </w:rPr>
        <w:t>Các văn bản trên đều được xây dựng t</w:t>
      </w:r>
      <w:r w:rsidRPr="004C2282">
        <w:rPr>
          <w:rFonts w:ascii="Times New Roman" w:hAnsi="Times New Roman" w:cs="Times New Roman"/>
          <w:sz w:val="28"/>
          <w:szCs w:val="28"/>
          <w:lang w:val="am-ET"/>
        </w:rPr>
        <w:t>heo</w:t>
      </w:r>
      <w:r w:rsidRPr="004C2282">
        <w:rPr>
          <w:rFonts w:ascii="Times New Roman" w:hAnsi="Times New Roman" w:cs="Times New Roman"/>
          <w:sz w:val="28"/>
          <w:szCs w:val="28"/>
          <w:lang w:val="vi-VN"/>
        </w:rPr>
        <w:t xml:space="preserve"> nguyên tắc phù hợp với yêu cầu mục tiêu chung của cải cách nền hành chính quốc gia;</w:t>
      </w:r>
      <w:r w:rsidRPr="004C2282">
        <w:rPr>
          <w:rFonts w:ascii="Times New Roman" w:hAnsi="Times New Roman" w:cs="Times New Roman"/>
          <w:sz w:val="28"/>
          <w:szCs w:val="28"/>
        </w:rPr>
        <w:t xml:space="preserve"> bảo đảm tính thống nhất trong hệ thống pháp luật quốc gia và các điều ước quốc tế mà Việt Nam là thành viên; các quy định đều hướng tới mục tiêu</w:t>
      </w:r>
      <w:r w:rsidRPr="004C2282">
        <w:rPr>
          <w:rFonts w:ascii="Times New Roman" w:hAnsi="Times New Roman" w:cs="Times New Roman"/>
          <w:sz w:val="28"/>
          <w:szCs w:val="28"/>
          <w:lang w:val="vi-VN"/>
        </w:rPr>
        <w:t xml:space="preserve"> minh bạch, đơn giản hóa thủ tục về hải quan</w:t>
      </w:r>
      <w:r w:rsidRPr="004C2282">
        <w:rPr>
          <w:rFonts w:ascii="Times New Roman" w:hAnsi="Times New Roman" w:cs="Times New Roman"/>
          <w:sz w:val="28"/>
          <w:szCs w:val="28"/>
          <w:lang w:val="am-ET"/>
        </w:rPr>
        <w:t xml:space="preserve"> tạo thuận lợi cho hoạt động xuất nhập khẩu</w:t>
      </w:r>
      <w:r w:rsidRPr="004C2282">
        <w:rPr>
          <w:rFonts w:ascii="Times New Roman" w:hAnsi="Times New Roman" w:cs="Times New Roman"/>
          <w:sz w:val="28"/>
          <w:szCs w:val="28"/>
        </w:rPr>
        <w:t>;</w:t>
      </w:r>
      <w:r w:rsidRPr="004C2282">
        <w:rPr>
          <w:rFonts w:ascii="Times New Roman" w:hAnsi="Times New Roman" w:cs="Times New Roman"/>
          <w:sz w:val="28"/>
          <w:szCs w:val="28"/>
          <w:lang w:val="am-ET"/>
        </w:rPr>
        <w:t xml:space="preserve"> bảo đảm tính thống nhất, </w:t>
      </w:r>
      <w:r w:rsidRPr="004C2282">
        <w:rPr>
          <w:rFonts w:ascii="Times New Roman" w:hAnsi="Times New Roman" w:cs="Times New Roman"/>
          <w:sz w:val="28"/>
          <w:szCs w:val="28"/>
        </w:rPr>
        <w:t>tạo cơ sở pháp lý đầy đủ cho hoạt động quản lý hải quan.</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Việc hoàn thiện hệ thống pháp luật hải quan trong thời gian qua đã được cộng đồng doanh nghiệp đánh giá cao. Đa số doanh nghiệp thể hiện sự lạc quan về những thay đổi củ</w:t>
      </w:r>
      <w:r w:rsidR="00A964DE" w:rsidRPr="004C2282">
        <w:rPr>
          <w:rFonts w:ascii="Times New Roman" w:hAnsi="Times New Roman" w:cs="Times New Roman"/>
          <w:sz w:val="28"/>
          <w:szCs w:val="28"/>
        </w:rPr>
        <w:t xml:space="preserve">a chính sách, </w:t>
      </w:r>
      <w:r w:rsidRPr="004C2282">
        <w:rPr>
          <w:rFonts w:ascii="Times New Roman" w:hAnsi="Times New Roman" w:cs="Times New Roman"/>
          <w:sz w:val="28"/>
          <w:szCs w:val="28"/>
        </w:rPr>
        <w:t xml:space="preserve">pháp luật về hải quan. </w:t>
      </w:r>
    </w:p>
    <w:p w:rsidR="00A11D1B" w:rsidRPr="004C2282" w:rsidRDefault="00A11D1B" w:rsidP="00AB5982">
      <w:pPr>
        <w:widowControl w:val="0"/>
        <w:shd w:val="clear" w:color="auto" w:fill="FFFFFF"/>
        <w:spacing w:before="120" w:after="0" w:line="240" w:lineRule="auto"/>
        <w:ind w:firstLine="629"/>
        <w:jc w:val="both"/>
        <w:rPr>
          <w:rFonts w:ascii="Times New Roman" w:eastAsia="Times New Roman" w:hAnsi="Times New Roman" w:cs="Times New Roman"/>
          <w:b/>
          <w:bCs/>
          <w:sz w:val="28"/>
          <w:szCs w:val="28"/>
        </w:rPr>
      </w:pPr>
      <w:r w:rsidRPr="004C2282">
        <w:rPr>
          <w:rFonts w:ascii="Times New Roman" w:eastAsia="Times New Roman" w:hAnsi="Times New Roman" w:cs="Times New Roman"/>
          <w:b/>
          <w:bCs/>
          <w:sz w:val="28"/>
          <w:szCs w:val="28"/>
          <w:lang w:val="vi-VN"/>
        </w:rPr>
        <w:t xml:space="preserve">2. Kết quả thi hành </w:t>
      </w:r>
      <w:r w:rsidR="00E83722" w:rsidRPr="004C2282">
        <w:rPr>
          <w:rFonts w:ascii="Times New Roman" w:eastAsia="Times New Roman" w:hAnsi="Times New Roman" w:cs="Times New Roman"/>
          <w:b/>
          <w:bCs/>
          <w:sz w:val="28"/>
          <w:szCs w:val="28"/>
        </w:rPr>
        <w:t>Luật Hải quan</w:t>
      </w:r>
    </w:p>
    <w:p w:rsidR="00E83722" w:rsidRPr="004C2282" w:rsidRDefault="00902BF9" w:rsidP="00AB5982">
      <w:pPr>
        <w:widowControl w:val="0"/>
        <w:spacing w:before="120" w:after="0" w:line="240" w:lineRule="auto"/>
        <w:ind w:firstLine="629"/>
        <w:jc w:val="both"/>
        <w:rPr>
          <w:rFonts w:ascii="Times New Roman" w:hAnsi="Times New Roman" w:cs="Times New Roman"/>
          <w:b/>
          <w:sz w:val="28"/>
          <w:szCs w:val="28"/>
          <w:lang w:val="am-ET"/>
        </w:rPr>
      </w:pPr>
      <w:r w:rsidRPr="004C2282">
        <w:rPr>
          <w:rFonts w:ascii="Times New Roman" w:hAnsi="Times New Roman" w:cs="Times New Roman"/>
          <w:b/>
          <w:sz w:val="28"/>
          <w:szCs w:val="28"/>
        </w:rPr>
        <w:t>2.1.</w:t>
      </w:r>
      <w:r w:rsidR="00E83722" w:rsidRPr="004C2282">
        <w:rPr>
          <w:rFonts w:ascii="Times New Roman" w:hAnsi="Times New Roman" w:cs="Times New Roman"/>
          <w:b/>
          <w:sz w:val="28"/>
          <w:szCs w:val="28"/>
          <w:lang w:val="am-ET"/>
        </w:rPr>
        <w:t xml:space="preserve"> Luật Hải quan và các văn bản hướng dẫn thi hành đã tạo cơ sở pháp lý để cải cách thủ tục hành chính về hải quan, tạo thuận lợi cho hoạt động xuất khẩu nhập khẩu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lang w:val="am-ET"/>
        </w:rPr>
        <w:t>Tinh thần cải cách thủ tục hành chính, tạo thuận lợi cho hoạt động thương mại đã thể hiện rõ nét trong nội dung của các văn bản được ban hành. Hồ sơ hải quan đã được đơn giản hơn, giảm bớt các giấy tờ không cần thiết, sắp xếp lại các khâu trong quy trình thủ tục hải quan để loại bỏ các khâu trung gian, áp dụng quản lý rủi ro để kiểm tra hồ sơ và hàng hoá, giảm thời gian thông quan…</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lang w:val="am-ET"/>
        </w:rPr>
      </w:pPr>
      <w:r w:rsidRPr="004C2282">
        <w:rPr>
          <w:rFonts w:ascii="Times New Roman" w:hAnsi="Times New Roman" w:cs="Times New Roman"/>
          <w:i/>
          <w:sz w:val="28"/>
          <w:szCs w:val="28"/>
        </w:rPr>
        <w:t>2.</w:t>
      </w:r>
      <w:r w:rsidR="004368F0" w:rsidRPr="004C2282">
        <w:rPr>
          <w:rFonts w:ascii="Times New Roman" w:hAnsi="Times New Roman" w:cs="Times New Roman"/>
          <w:i/>
          <w:sz w:val="28"/>
          <w:szCs w:val="28"/>
        </w:rPr>
        <w:t>1</w:t>
      </w:r>
      <w:r w:rsidRPr="004C2282">
        <w:rPr>
          <w:rFonts w:ascii="Times New Roman" w:hAnsi="Times New Roman" w:cs="Times New Roman"/>
          <w:i/>
          <w:sz w:val="28"/>
          <w:szCs w:val="28"/>
        </w:rPr>
        <w:t>.1</w:t>
      </w:r>
      <w:r w:rsidR="00EE6245" w:rsidRPr="004C2282">
        <w:rPr>
          <w:rFonts w:ascii="Times New Roman" w:hAnsi="Times New Roman" w:cs="Times New Roman"/>
          <w:i/>
          <w:sz w:val="28"/>
          <w:szCs w:val="28"/>
        </w:rPr>
        <w:t>.</w:t>
      </w:r>
      <w:r w:rsidR="00E83722" w:rsidRPr="004C2282">
        <w:rPr>
          <w:rFonts w:ascii="Times New Roman" w:hAnsi="Times New Roman" w:cs="Times New Roman"/>
          <w:i/>
          <w:sz w:val="28"/>
          <w:szCs w:val="28"/>
          <w:lang w:val="am-ET"/>
        </w:rPr>
        <w:t xml:space="preserve"> </w:t>
      </w:r>
      <w:r w:rsidR="00EE6245" w:rsidRPr="004C2282">
        <w:rPr>
          <w:rFonts w:ascii="Times New Roman" w:hAnsi="Times New Roman" w:cs="Times New Roman"/>
          <w:i/>
          <w:sz w:val="28"/>
          <w:szCs w:val="28"/>
        </w:rPr>
        <w:t xml:space="preserve">Về </w:t>
      </w:r>
      <w:r w:rsidR="00E83722" w:rsidRPr="004C2282">
        <w:rPr>
          <w:rFonts w:ascii="Times New Roman" w:hAnsi="Times New Roman" w:cs="Times New Roman"/>
          <w:i/>
          <w:sz w:val="28"/>
          <w:szCs w:val="28"/>
          <w:lang w:val="am-ET"/>
        </w:rPr>
        <w:t xml:space="preserve">ứng dụng công nghệ thông tin trong quản lý hải quan </w:t>
      </w:r>
    </w:p>
    <w:p w:rsidR="00E83722" w:rsidRPr="004C2282" w:rsidRDefault="00E83722" w:rsidP="00AB5982">
      <w:pPr>
        <w:widowControl w:val="0"/>
        <w:spacing w:before="120" w:after="0" w:line="240" w:lineRule="auto"/>
        <w:ind w:firstLine="629"/>
        <w:jc w:val="both"/>
        <w:rPr>
          <w:rFonts w:ascii="Times New Roman" w:hAnsi="Times New Roman" w:cs="Times New Roman"/>
          <w:i/>
          <w:sz w:val="28"/>
          <w:szCs w:val="28"/>
          <w:lang w:val="am-ET"/>
        </w:rPr>
      </w:pPr>
      <w:r w:rsidRPr="004C2282">
        <w:rPr>
          <w:rFonts w:ascii="Times New Roman" w:hAnsi="Times New Roman" w:cs="Times New Roman"/>
          <w:i/>
          <w:sz w:val="28"/>
          <w:szCs w:val="28"/>
          <w:lang w:val="am-ET"/>
        </w:rPr>
        <w:t xml:space="preserve">(i) </w:t>
      </w:r>
      <w:r w:rsidRPr="004C2282">
        <w:rPr>
          <w:rFonts w:ascii="Times New Roman" w:hAnsi="Times New Roman" w:cs="Times New Roman"/>
          <w:i/>
          <w:sz w:val="28"/>
          <w:szCs w:val="28"/>
        </w:rPr>
        <w:t>Về t</w:t>
      </w:r>
      <w:r w:rsidRPr="004C2282">
        <w:rPr>
          <w:rFonts w:ascii="Times New Roman" w:hAnsi="Times New Roman" w:cs="Times New Roman"/>
          <w:i/>
          <w:sz w:val="28"/>
          <w:szCs w:val="28"/>
          <w:lang w:val="am-ET"/>
        </w:rPr>
        <w:t>hủ tục hải quan điện tử</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am-ET"/>
        </w:rPr>
      </w:pPr>
      <w:r w:rsidRPr="004C2282">
        <w:rPr>
          <w:rFonts w:ascii="Times New Roman" w:hAnsi="Times New Roman" w:cs="Times New Roman"/>
          <w:sz w:val="28"/>
          <w:szCs w:val="28"/>
          <w:lang w:val="am-ET"/>
        </w:rPr>
        <w:t xml:space="preserve">Luật Hải quan đã tạo cơ sở pháp lý để triển khai toàn diện thủ tục hải quan điện tử. Sau </w:t>
      </w:r>
      <w:r w:rsidR="004D5604" w:rsidRPr="004C2282">
        <w:rPr>
          <w:rFonts w:ascii="Times New Roman" w:hAnsi="Times New Roman" w:cs="Times New Roman"/>
          <w:sz w:val="28"/>
          <w:szCs w:val="28"/>
        </w:rPr>
        <w:t>11</w:t>
      </w:r>
      <w:r w:rsidRPr="004C2282">
        <w:rPr>
          <w:rFonts w:ascii="Times New Roman" w:hAnsi="Times New Roman" w:cs="Times New Roman"/>
          <w:sz w:val="28"/>
          <w:szCs w:val="28"/>
          <w:lang w:val="am-ET"/>
        </w:rPr>
        <w:t xml:space="preserve"> năm triển khai thi hành Luật Hải quan, 100% các quy trình thủ tục hải quan cơ bản đã được tự động hóa, được triển khai trên phạm vi toàn quốc với 100% Chi cục Hải quan</w:t>
      </w:r>
      <w:r w:rsidR="0020347F" w:rsidRPr="004C2282">
        <w:rPr>
          <w:rFonts w:ascii="Times New Roman" w:hAnsi="Times New Roman" w:cs="Times New Roman"/>
          <w:sz w:val="28"/>
          <w:szCs w:val="28"/>
        </w:rPr>
        <w:t xml:space="preserve"> khu vực</w:t>
      </w:r>
      <w:r w:rsidRPr="004C2282">
        <w:rPr>
          <w:rFonts w:ascii="Times New Roman" w:hAnsi="Times New Roman" w:cs="Times New Roman"/>
          <w:sz w:val="28"/>
          <w:szCs w:val="28"/>
          <w:lang w:val="am-ET"/>
        </w:rPr>
        <w:t>.</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lang w:val="nb-NO"/>
        </w:rPr>
        <w:t xml:space="preserve">Hệ thống thông quan hàng hóa tự động đã mang lại hiệu quả rõ rệt và lợi ích thiết thực cho các doanh nghiệp xuất nhập khẩu và công tác quản lý nhà nước về hải quan. Đối với doanh nghiệp: rút ngắn thời gian làm thủ tục hải quan, tiết kiệm chi phí, </w:t>
      </w:r>
      <w:r w:rsidRPr="004C2282">
        <w:rPr>
          <w:rFonts w:ascii="Times New Roman" w:hAnsi="Times New Roman" w:cs="Times New Roman"/>
          <w:sz w:val="28"/>
          <w:szCs w:val="28"/>
          <w:lang w:val="am-ET"/>
        </w:rPr>
        <w:t>hạn chế sai sót trong quá trình nhập dữ liệu, giảm phụ thuộc vào văn bản giấy tờ</w:t>
      </w:r>
      <w:r w:rsidRPr="004C2282">
        <w:rPr>
          <w:rFonts w:ascii="Times New Roman" w:hAnsi="Times New Roman" w:cs="Times New Roman"/>
          <w:sz w:val="28"/>
          <w:szCs w:val="28"/>
          <w:lang w:val="nb-NO"/>
        </w:rPr>
        <w:t xml:space="preserve">...việc triển khai hệ thống VNACSS/VSIC đã góp phần nâng cao năng lực, </w:t>
      </w:r>
      <w:r w:rsidRPr="004C2282">
        <w:rPr>
          <w:rFonts w:ascii="Times New Roman" w:hAnsi="Times New Roman" w:cs="Times New Roman"/>
          <w:sz w:val="28"/>
          <w:szCs w:val="28"/>
          <w:lang w:val="nb-NO"/>
        </w:rPr>
        <w:lastRenderedPageBreak/>
        <w:t xml:space="preserve">hiệu quả công tác quản lý hải quan hiện đại. Thời gian tiếp nhận và thông quan đối với luồng xanh chỉ từ 1-3 giây; đối với luồng vàng thời gian xử lý và kiểm tra hồ sơ không quá 02 giờ làm việc. Đối với cơ quan hải quan: </w:t>
      </w:r>
      <w:r w:rsidRPr="004C2282">
        <w:rPr>
          <w:rFonts w:ascii="Times New Roman" w:hAnsi="Times New Roman" w:cs="Times New Roman"/>
          <w:sz w:val="28"/>
          <w:szCs w:val="28"/>
        </w:rPr>
        <w:t xml:space="preserve">hệ thống thông quan hàng hóa tự động tập trung ở </w:t>
      </w:r>
      <w:r w:rsidR="00597C3A" w:rsidRPr="004C2282">
        <w:rPr>
          <w:rFonts w:ascii="Times New Roman" w:hAnsi="Times New Roman" w:cs="Times New Roman"/>
          <w:sz w:val="28"/>
          <w:szCs w:val="28"/>
        </w:rPr>
        <w:t>Cục Hải quan</w:t>
      </w:r>
      <w:r w:rsidRPr="004C2282">
        <w:rPr>
          <w:rFonts w:ascii="Times New Roman" w:hAnsi="Times New Roman" w:cs="Times New Roman"/>
          <w:sz w:val="28"/>
          <w:szCs w:val="28"/>
        </w:rPr>
        <w:t xml:space="preserve"> nên giảm thời gian, công sức cho các </w:t>
      </w:r>
      <w:r w:rsidR="00597C3A" w:rsidRPr="004C2282">
        <w:rPr>
          <w:rFonts w:ascii="Times New Roman" w:hAnsi="Times New Roman" w:cs="Times New Roman"/>
          <w:sz w:val="28"/>
          <w:szCs w:val="28"/>
        </w:rPr>
        <w:t>Chi cục Hải quan khu vực</w:t>
      </w:r>
      <w:r w:rsidRPr="004C2282">
        <w:rPr>
          <w:rFonts w:ascii="Times New Roman" w:hAnsi="Times New Roman" w:cs="Times New Roman"/>
          <w:sz w:val="28"/>
          <w:szCs w:val="28"/>
        </w:rPr>
        <w:t xml:space="preserve"> trong việc xử lý lỗi, bảo trì hệ thống; dữ liệu tập trung nên việc cung cấp dữ liệu trong toàn quốc được nhanh chóng hỗ trợ cho Hải quan địa phương trong nghiệp vụ kiểm soát hải quan; hệ thống VNACCS/VCIS có nhiều thông tin hỗ trợ công chức trong việc kiểm tra dữ liệu, như: hệ thống có cảnh báo đối với mỗi dòng hàng trên tờ khai về việc kiểm tra theo văn bản nào, nghiệp vụ xử lý sau cùng.</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Thủ tục hải quan được thực hiện thông qua nhiều Hệ thống như: Hệ thống thông quan điện tử VNACCS/VCIS; Hệ thống thông tin nghiệp vụ hải quan (E-customs V5); Gia công - sản xuất xuất khẩu; Cơ chế một cửa quốc gia, cơ chế một cửa ASEAN .... </w:t>
      </w:r>
    </w:p>
    <w:p w:rsidR="00E83722" w:rsidRPr="004C2282" w:rsidRDefault="00E83722"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(ii)</w:t>
      </w:r>
      <w:r w:rsidRPr="004C2282">
        <w:rPr>
          <w:rFonts w:ascii="Times New Roman" w:hAnsi="Times New Roman" w:cs="Times New Roman"/>
          <w:i/>
          <w:sz w:val="28"/>
          <w:szCs w:val="28"/>
          <w:lang w:val="am-ET"/>
        </w:rPr>
        <w:t xml:space="preserve"> </w:t>
      </w:r>
      <w:r w:rsidRPr="004C2282">
        <w:rPr>
          <w:rFonts w:ascii="Times New Roman" w:hAnsi="Times New Roman" w:cs="Times New Roman"/>
          <w:i/>
          <w:sz w:val="28"/>
          <w:szCs w:val="28"/>
        </w:rPr>
        <w:t>Áp dụng hệ thống E-Manifest</w:t>
      </w:r>
    </w:p>
    <w:p w:rsidR="00E83722" w:rsidRPr="004C2282" w:rsidRDefault="00E83722" w:rsidP="00AB5982">
      <w:pPr>
        <w:widowControl w:val="0"/>
        <w:spacing w:before="120" w:after="0" w:line="240" w:lineRule="auto"/>
        <w:ind w:firstLine="709"/>
        <w:jc w:val="both"/>
        <w:rPr>
          <w:rFonts w:ascii="Times New Roman" w:hAnsi="Times New Roman" w:cs="Times New Roman"/>
          <w:sz w:val="28"/>
          <w:szCs w:val="28"/>
          <w:lang w:val="nb-NO"/>
        </w:rPr>
      </w:pPr>
      <w:r w:rsidRPr="004C2282">
        <w:rPr>
          <w:rFonts w:ascii="Times New Roman" w:hAnsi="Times New Roman" w:cs="Times New Roman"/>
          <w:sz w:val="28"/>
          <w:szCs w:val="28"/>
          <w:lang w:val="am-ET"/>
        </w:rPr>
        <w:t>Các quy định về thông báo thông tin phương tiện vận tải trong Luật tạo cơ sở pháp lý ổn định để triển khai hệ thống E</w:t>
      </w:r>
      <w:r w:rsidRPr="004C2282">
        <w:rPr>
          <w:rFonts w:ascii="Times New Roman" w:hAnsi="Times New Roman" w:cs="Times New Roman"/>
          <w:sz w:val="28"/>
          <w:szCs w:val="28"/>
        </w:rPr>
        <w:t>-</w:t>
      </w:r>
      <w:r w:rsidRPr="004C2282">
        <w:rPr>
          <w:rFonts w:ascii="Times New Roman" w:hAnsi="Times New Roman" w:cs="Times New Roman"/>
          <w:sz w:val="28"/>
          <w:szCs w:val="28"/>
          <w:lang w:val="am-ET"/>
        </w:rPr>
        <w:t xml:space="preserve">Manifest, theo đó, </w:t>
      </w:r>
      <w:r w:rsidRPr="004C2282">
        <w:rPr>
          <w:rFonts w:ascii="Times New Roman" w:hAnsi="Times New Roman" w:cs="Times New Roman"/>
          <w:sz w:val="28"/>
          <w:szCs w:val="28"/>
          <w:lang w:val="nb-NO"/>
        </w:rPr>
        <w:t xml:space="preserve">hệ thống tiếp nhận bản khai hàng hóa đã được hoàn thiện và hỗ trợ vận hành. Hệ thống </w:t>
      </w:r>
      <w:r w:rsidR="00BB754D" w:rsidRPr="004C2282">
        <w:rPr>
          <w:rFonts w:ascii="Times New Roman" w:hAnsi="Times New Roman" w:cs="Times New Roman"/>
          <w:sz w:val="28"/>
          <w:szCs w:val="28"/>
          <w:lang w:val="nb-NO"/>
        </w:rPr>
        <w:t xml:space="preserve">E-Manifest </w:t>
      </w:r>
      <w:r w:rsidRPr="004C2282">
        <w:rPr>
          <w:rFonts w:ascii="Times New Roman" w:hAnsi="Times New Roman" w:cs="Times New Roman"/>
          <w:sz w:val="28"/>
          <w:szCs w:val="28"/>
          <w:lang w:val="nb-NO"/>
        </w:rPr>
        <w:t>đã tiếp nhận 100% hồ sơ điện tử tàu biể</w:t>
      </w:r>
      <w:r w:rsidR="00BB754D" w:rsidRPr="004C2282">
        <w:rPr>
          <w:rFonts w:ascii="Times New Roman" w:hAnsi="Times New Roman" w:cs="Times New Roman"/>
          <w:sz w:val="28"/>
          <w:szCs w:val="28"/>
          <w:lang w:val="nb-NO"/>
        </w:rPr>
        <w:t>n</w:t>
      </w:r>
      <w:r w:rsidRPr="004C2282">
        <w:rPr>
          <w:rFonts w:ascii="Times New Roman" w:hAnsi="Times New Roman" w:cs="Times New Roman"/>
          <w:sz w:val="28"/>
          <w:szCs w:val="28"/>
          <w:lang w:val="nb-NO"/>
        </w:rPr>
        <w:t xml:space="preserve"> và thông quan điện tử đối với tàu biển xuất cảnh, nhập cảnh tại tất cả các cảng biển với 100% các hãng tàu, đại lý hãng tàu, công ty giao nhận đều đã tham gia thực hiện E-Manifest.</w:t>
      </w:r>
    </w:p>
    <w:p w:rsidR="00E83722" w:rsidRPr="004C2282" w:rsidRDefault="00913A6E" w:rsidP="00AB5982">
      <w:pPr>
        <w:widowControl w:val="0"/>
        <w:tabs>
          <w:tab w:val="left" w:pos="567"/>
        </w:tabs>
        <w:spacing w:before="120" w:after="0" w:line="240" w:lineRule="auto"/>
        <w:ind w:firstLine="70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ab/>
      </w:r>
      <w:r w:rsidR="00E83722" w:rsidRPr="004C2282">
        <w:rPr>
          <w:rFonts w:ascii="Times New Roman" w:hAnsi="Times New Roman" w:cs="Times New Roman"/>
          <w:sz w:val="28"/>
          <w:szCs w:val="28"/>
          <w:lang w:val="nb-NO"/>
        </w:rPr>
        <w:t>Việc chuẩn hóa thông tin dữ liệu hệ thống ngoài việc tạo điều kiện thuận lợi cho doanh nghiệp trong thủ tục thông quan, lấy hàng mà còn giúp nâng cao hiệu quả công tác giám sát của cơ quan hải quan đối với hàng hóa từ khi vào đến khi đưa ra khỏi khu vực giám sát hải quan và vận chuyển đến các địa điểm giám sát khác. Việc áp dụng hệ thống E-Manifest đã làm thay đổi căn bản phương thức quản lý của ngành hải quan từ quản lý thủ công sang tự động hóa và tin học hóa, nâng cao hiệu quả quản lý nhà nước và tạo thuận lợi cho doanh nghiệp, góp phần giảm thời gian thông quan hàng hóa, giảm thời gian, chi phí cho doanh nghiệp.</w:t>
      </w:r>
    </w:p>
    <w:p w:rsidR="00E83722" w:rsidRPr="004C2282" w:rsidRDefault="007940DC" w:rsidP="00AB5982">
      <w:pPr>
        <w:widowControl w:val="0"/>
        <w:tabs>
          <w:tab w:val="left" w:pos="567"/>
        </w:tabs>
        <w:spacing w:before="120" w:after="0" w:line="240" w:lineRule="auto"/>
        <w:ind w:firstLine="70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ab/>
      </w:r>
      <w:r w:rsidR="00E83722" w:rsidRPr="004C2282">
        <w:rPr>
          <w:rFonts w:ascii="Times New Roman" w:hAnsi="Times New Roman" w:cs="Times New Roman"/>
          <w:sz w:val="28"/>
          <w:szCs w:val="28"/>
          <w:lang w:val="nb-NO"/>
        </w:rPr>
        <w:t>Thông qua dữ liệu tra cứu trên hệ thống E-Manifest, cơ quan hải quan có nguồn thông tin ban đầu để đánh giá rủi ro và phân luồng hàng hóa, từ đó có các biện pháp kiểm soát chặt chẽ, kịp thời phát hiện các trường hợp vi phạm pháp luật, nâng cao hiệu quả trong công tác quản lý hải quan.</w:t>
      </w:r>
    </w:p>
    <w:p w:rsidR="00E83722" w:rsidRPr="004C2282" w:rsidRDefault="007940DC" w:rsidP="00AB5982">
      <w:pPr>
        <w:widowControl w:val="0"/>
        <w:tabs>
          <w:tab w:val="left" w:pos="567"/>
        </w:tabs>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ab/>
      </w:r>
      <w:r w:rsidR="00E83722" w:rsidRPr="004C2282">
        <w:rPr>
          <w:rFonts w:ascii="Times New Roman" w:hAnsi="Times New Roman" w:cs="Times New Roman"/>
          <w:sz w:val="28"/>
          <w:szCs w:val="28"/>
        </w:rPr>
        <w:t xml:space="preserve">Đối với đại lý hãng tàu, </w:t>
      </w:r>
      <w:r w:rsidR="00543783" w:rsidRPr="004C2282">
        <w:rPr>
          <w:rFonts w:ascii="Times New Roman" w:hAnsi="Times New Roman" w:cs="Times New Roman"/>
          <w:sz w:val="28"/>
          <w:szCs w:val="28"/>
        </w:rPr>
        <w:t xml:space="preserve">hệ thống </w:t>
      </w:r>
      <w:r w:rsidR="00E83722" w:rsidRPr="004C2282">
        <w:rPr>
          <w:rFonts w:ascii="Times New Roman" w:hAnsi="Times New Roman" w:cs="Times New Roman"/>
          <w:sz w:val="28"/>
          <w:szCs w:val="28"/>
        </w:rPr>
        <w:t>E-Manifest là điều kiện giúp đại lý chủ động đăng ký kế hoạch xếp dỡ hàng với cảng và chủ hàng. Hàng sẽ được dỡ ngay khi về bến, rút ngắn được thời gian lưu tàu tại cảng, đáp ứng tiến độ tàu chạy, doanh nghiệp không phải chờ đợi lâu để làm các thủ tục hành chính hay chậm trễ do khâu xếp dỡ hàng hóa.</w:t>
      </w:r>
    </w:p>
    <w:p w:rsidR="00E83722" w:rsidRPr="004C2282" w:rsidRDefault="007940DC" w:rsidP="00AB5982">
      <w:pPr>
        <w:widowControl w:val="0"/>
        <w:tabs>
          <w:tab w:val="left" w:pos="-5812"/>
          <w:tab w:val="left" w:pos="567"/>
          <w:tab w:val="center" w:pos="6660"/>
        </w:tabs>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ab/>
      </w:r>
      <w:r w:rsidR="00E83722" w:rsidRPr="004C2282">
        <w:rPr>
          <w:rFonts w:ascii="Times New Roman" w:hAnsi="Times New Roman" w:cs="Times New Roman"/>
          <w:sz w:val="28"/>
          <w:szCs w:val="28"/>
        </w:rPr>
        <w:t xml:space="preserve">Đối với doanh nghiệp cảng, </w:t>
      </w:r>
      <w:r w:rsidR="00543783" w:rsidRPr="004C2282">
        <w:rPr>
          <w:rFonts w:ascii="Times New Roman" w:hAnsi="Times New Roman" w:cs="Times New Roman"/>
          <w:sz w:val="28"/>
          <w:szCs w:val="28"/>
        </w:rPr>
        <w:t xml:space="preserve">hệ thống </w:t>
      </w:r>
      <w:r w:rsidR="00E83722" w:rsidRPr="004C2282">
        <w:rPr>
          <w:rFonts w:ascii="Times New Roman" w:hAnsi="Times New Roman" w:cs="Times New Roman"/>
          <w:sz w:val="28"/>
          <w:szCs w:val="28"/>
        </w:rPr>
        <w:t>E-Manifest giúp giải phóng tàu khỏi cả</w:t>
      </w:r>
      <w:r w:rsidR="00543783" w:rsidRPr="004C2282">
        <w:rPr>
          <w:rFonts w:ascii="Times New Roman" w:hAnsi="Times New Roman" w:cs="Times New Roman"/>
          <w:sz w:val="28"/>
          <w:szCs w:val="28"/>
        </w:rPr>
        <w:t>ng nhanh hơn, </w:t>
      </w:r>
      <w:r w:rsidR="00E83722" w:rsidRPr="004C2282">
        <w:rPr>
          <w:rFonts w:ascii="Times New Roman" w:hAnsi="Times New Roman" w:cs="Times New Roman"/>
          <w:sz w:val="28"/>
          <w:szCs w:val="28"/>
        </w:rPr>
        <w:t>đảm bảo kế hoạch tàu ra - vào cảng, đồng thời nâng cao tần suất hoạt động của cảng. Do đó, đẩy nhanh quá trình vận tải, giao - nhận hàng hóa.</w:t>
      </w:r>
    </w:p>
    <w:p w:rsidR="00E83722" w:rsidRPr="004C2282" w:rsidRDefault="007940DC" w:rsidP="00AB5982">
      <w:pPr>
        <w:widowControl w:val="0"/>
        <w:tabs>
          <w:tab w:val="left" w:pos="-5812"/>
          <w:tab w:val="left" w:pos="567"/>
          <w:tab w:val="center" w:pos="6660"/>
        </w:tabs>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lastRenderedPageBreak/>
        <w:tab/>
      </w:r>
      <w:r w:rsidR="00E83722" w:rsidRPr="004C2282">
        <w:rPr>
          <w:rFonts w:ascii="Times New Roman" w:hAnsi="Times New Roman" w:cs="Times New Roman"/>
          <w:sz w:val="28"/>
          <w:szCs w:val="28"/>
        </w:rPr>
        <w:t xml:space="preserve">Đối với doanh nghiệp nhập khẩu hàng hóa, </w:t>
      </w:r>
      <w:r w:rsidR="00543783" w:rsidRPr="004C2282">
        <w:rPr>
          <w:rFonts w:ascii="Times New Roman" w:hAnsi="Times New Roman" w:cs="Times New Roman"/>
          <w:sz w:val="28"/>
          <w:szCs w:val="28"/>
        </w:rPr>
        <w:t xml:space="preserve">hệ thống </w:t>
      </w:r>
      <w:r w:rsidR="00E83722" w:rsidRPr="004C2282">
        <w:rPr>
          <w:rFonts w:ascii="Times New Roman" w:hAnsi="Times New Roman" w:cs="Times New Roman"/>
          <w:sz w:val="28"/>
          <w:szCs w:val="28"/>
        </w:rPr>
        <w:t>E-Manifest giúp thông quan tàu biển và giao nhận hàng tại cảng nhanh chóng, kịp thời nên doanh nghiệp nhập khẩu giảm thiểu được thời gian và chi phí khi nhận hàng, rút ngắn được độ trễ dịch vụ logistics, giúp việc giao nhận hàng đúng hạn cho đối tác buôn bán, từ đó nâng cao sức cạnh tranh của hàng hóa trên thị trường.</w:t>
      </w:r>
    </w:p>
    <w:p w:rsidR="00E83722" w:rsidRPr="004C2282" w:rsidRDefault="00E83722" w:rsidP="00AB5982">
      <w:pPr>
        <w:widowControl w:val="0"/>
        <w:spacing w:before="120" w:after="0" w:line="240" w:lineRule="auto"/>
        <w:ind w:firstLine="709"/>
        <w:jc w:val="both"/>
        <w:rPr>
          <w:rFonts w:ascii="Times New Roman" w:hAnsi="Times New Roman" w:cs="Times New Roman"/>
          <w:i/>
          <w:sz w:val="28"/>
          <w:szCs w:val="28"/>
          <w:lang w:val="nb-NO"/>
        </w:rPr>
      </w:pPr>
      <w:r w:rsidRPr="004C2282">
        <w:rPr>
          <w:rFonts w:ascii="Times New Roman" w:hAnsi="Times New Roman" w:cs="Times New Roman"/>
          <w:i/>
          <w:sz w:val="28"/>
          <w:szCs w:val="28"/>
          <w:lang w:val="nb-NO"/>
        </w:rPr>
        <w:t>(iii) Về thanh toán điện tử (E- Payment)</w:t>
      </w:r>
    </w:p>
    <w:p w:rsidR="00E83722" w:rsidRPr="004C2282" w:rsidRDefault="00E83722" w:rsidP="00AB5982">
      <w:pPr>
        <w:widowControl w:val="0"/>
        <w:spacing w:before="120" w:after="0" w:line="240" w:lineRule="auto"/>
        <w:ind w:firstLine="70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Để tạo thuận lợi cho doanh nghiệp đã triển khai Đề án nộp thuế điện tử 24/7 thông qua hệ thống các ngân hàng thương mại, theo đó, doanh nghiệp có thể nộp thuế mọi lúc, mọi nơi, mọi phương tiện; đảm bảo thông tin nộp tiền được thanh khoản thuế kịp thời, chính xác; giảm thời gian nộp thuế, qua đó rút ngắn thời gian hoàn thành thủ tục hải quan đối với hàng hóa xuất khẩu, nhập khẩu.</w:t>
      </w:r>
    </w:p>
    <w:p w:rsidR="00E83722" w:rsidRPr="004C2282" w:rsidRDefault="00E83722"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lang w:val="de-DE"/>
        </w:rPr>
        <w:t xml:space="preserve">Nhằm </w:t>
      </w:r>
      <w:r w:rsidRPr="004C2282">
        <w:rPr>
          <w:rFonts w:ascii="Times New Roman" w:hAnsi="Times New Roman" w:cs="Times New Roman"/>
          <w:sz w:val="28"/>
          <w:szCs w:val="28"/>
        </w:rPr>
        <w:t xml:space="preserve">tạo thuận lợi hơn nữa cho doanh nghiệp trong việc thực hiện nghĩa vụ thuế với </w:t>
      </w:r>
      <w:r w:rsidR="006566F5" w:rsidRPr="004C2282">
        <w:rPr>
          <w:rFonts w:ascii="Times New Roman" w:hAnsi="Times New Roman" w:cs="Times New Roman"/>
          <w:sz w:val="28"/>
          <w:szCs w:val="28"/>
        </w:rPr>
        <w:t>ngân sách Nhà nước</w:t>
      </w:r>
      <w:r w:rsidRPr="004C2282">
        <w:rPr>
          <w:rFonts w:ascii="Times New Roman" w:hAnsi="Times New Roman" w:cs="Times New Roman"/>
          <w:sz w:val="28"/>
          <w:szCs w:val="28"/>
        </w:rPr>
        <w:t xml:space="preserve">, đặc biệt các doanh nghiệp thường xuyên làm thủ tục xuất nhập khẩu có số lượng lớn tờ khai phải nộp thuế, </w:t>
      </w:r>
      <w:r w:rsidR="00597C3A" w:rsidRPr="004C2282">
        <w:rPr>
          <w:rFonts w:ascii="Times New Roman" w:hAnsi="Times New Roman" w:cs="Times New Roman"/>
          <w:sz w:val="28"/>
          <w:szCs w:val="28"/>
        </w:rPr>
        <w:t>Cục Hải quan</w:t>
      </w:r>
      <w:r w:rsidRPr="004C2282">
        <w:rPr>
          <w:rFonts w:ascii="Times New Roman" w:hAnsi="Times New Roman" w:cs="Times New Roman"/>
          <w:sz w:val="28"/>
          <w:szCs w:val="28"/>
        </w:rPr>
        <w:t xml:space="preserve"> nâng cấp mở rộng hình thức thanh toán nộp thuế điện tử 24/7, triển khai Chương trình </w:t>
      </w:r>
      <w:r w:rsidRPr="004C2282">
        <w:rPr>
          <w:rFonts w:ascii="Times New Roman" w:hAnsi="Times New Roman" w:cs="Times New Roman"/>
          <w:sz w:val="28"/>
          <w:szCs w:val="28"/>
          <w:lang w:val="sv-SE"/>
        </w:rPr>
        <w:t>Doanh nghiệp nhờ thu (ủy quyền trích nợ). Sau khi phát sinh tờ khai nợ thuế thì chuyển ngay thông tin số thuế phải nộp của từng tờ khai sang ngân hàng mà doanh nghiệp đã ủy quyền trích nợ tài khoản nộp thuế theo một định mức về tiền và khoảng thời gian nhất định</w:t>
      </w:r>
      <w:r w:rsidRPr="004C2282">
        <w:rPr>
          <w:rFonts w:ascii="Times New Roman" w:hAnsi="Times New Roman" w:cs="Times New Roman"/>
          <w:sz w:val="28"/>
          <w:szCs w:val="28"/>
        </w:rPr>
        <w:t xml:space="preserve">. Với phương thức nộp thuế này, doanh nghiệp hoàn toàn chủ động không mất thời gian và chi phí để thanh toán thuế. Việc nộp thuế, thanh khoản trừ nợ và thông quan hàng hóa hoàn toàn tự động không có sự can thiệp của doanh nghiệp và công chức hải quan do vậy rút ngắn thời gian xử lý so với nộp thuế điện tử 24/7, tạo thuận lợi cho hoạt động </w:t>
      </w:r>
      <w:r w:rsidR="00414208" w:rsidRPr="004C2282">
        <w:rPr>
          <w:rFonts w:ascii="Times New Roman" w:hAnsi="Times New Roman" w:cs="Times New Roman"/>
          <w:sz w:val="28"/>
          <w:szCs w:val="28"/>
        </w:rPr>
        <w:t xml:space="preserve">xuất nhập khẩu </w:t>
      </w:r>
      <w:r w:rsidRPr="004C2282">
        <w:rPr>
          <w:rFonts w:ascii="Times New Roman" w:hAnsi="Times New Roman" w:cs="Times New Roman"/>
          <w:sz w:val="28"/>
          <w:szCs w:val="28"/>
        </w:rPr>
        <w:t>của doanh nghiệp.</w:t>
      </w:r>
    </w:p>
    <w:p w:rsidR="00E83722" w:rsidRPr="004C2282" w:rsidRDefault="00E83722"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Hiện đại hóa thu nộp </w:t>
      </w:r>
      <w:r w:rsidR="00972A04" w:rsidRPr="004C2282">
        <w:rPr>
          <w:rFonts w:ascii="Times New Roman" w:hAnsi="Times New Roman" w:cs="Times New Roman"/>
          <w:sz w:val="28"/>
          <w:szCs w:val="28"/>
        </w:rPr>
        <w:t>ngân sách Nhà nước</w:t>
      </w:r>
      <w:r w:rsidRPr="004C2282">
        <w:rPr>
          <w:rFonts w:ascii="Times New Roman" w:hAnsi="Times New Roman" w:cs="Times New Roman"/>
          <w:sz w:val="28"/>
          <w:szCs w:val="28"/>
        </w:rPr>
        <w:t xml:space="preserve"> được thể hiện cụ thể về tỷ lệ thu qua các ngân hàng thương mại phối hợp thu và Kho bạc Nhà nước tăng từ 53% (2014) lên 62,86% (2015), 87,63% (2016)</w:t>
      </w:r>
      <w:r w:rsidR="000F48C1" w:rsidRPr="004C2282">
        <w:rPr>
          <w:rFonts w:ascii="Times New Roman" w:hAnsi="Times New Roman" w:cs="Times New Roman"/>
          <w:sz w:val="28"/>
          <w:szCs w:val="28"/>
        </w:rPr>
        <w:t xml:space="preserve"> và</w:t>
      </w:r>
      <w:r w:rsidRPr="004C2282">
        <w:rPr>
          <w:rFonts w:ascii="Times New Roman" w:hAnsi="Times New Roman" w:cs="Times New Roman"/>
          <w:sz w:val="28"/>
          <w:szCs w:val="28"/>
        </w:rPr>
        <w:t xml:space="preserve"> 99,8% </w:t>
      </w:r>
      <w:r w:rsidR="00EF1187" w:rsidRPr="004C2282">
        <w:rPr>
          <w:rFonts w:ascii="Times New Roman" w:hAnsi="Times New Roman" w:cs="Times New Roman"/>
          <w:sz w:val="28"/>
          <w:szCs w:val="28"/>
        </w:rPr>
        <w:t>kể từ năm 2023 đến nay</w:t>
      </w:r>
      <w:r w:rsidRPr="004C2282">
        <w:rPr>
          <w:rFonts w:ascii="Times New Roman" w:hAnsi="Times New Roman" w:cs="Times New Roman"/>
          <w:sz w:val="28"/>
          <w:szCs w:val="28"/>
        </w:rPr>
        <w:t xml:space="preserve"> và cơ quan hải quan thực hiện thu bằng tiền mặt đối với cá nhân tham gia hoạt động xuất nhập khẩu (ví dụ đối với hàng hóa của cư dân biên giới). </w:t>
      </w:r>
    </w:p>
    <w:p w:rsidR="00E83722" w:rsidRPr="004C2282" w:rsidRDefault="0082547D" w:rsidP="00AB5982">
      <w:pPr>
        <w:widowControl w:val="0"/>
        <w:spacing w:before="120" w:after="0" w:line="240" w:lineRule="auto"/>
        <w:ind w:firstLine="720"/>
        <w:jc w:val="both"/>
        <w:rPr>
          <w:rFonts w:ascii="Times New Roman" w:hAnsi="Times New Roman" w:cs="Times New Roman"/>
          <w:i/>
          <w:sz w:val="28"/>
          <w:szCs w:val="28"/>
        </w:rPr>
      </w:pPr>
      <w:r w:rsidRPr="004C2282">
        <w:rPr>
          <w:rFonts w:ascii="Times New Roman" w:hAnsi="Times New Roman" w:cs="Times New Roman"/>
          <w:i/>
          <w:sz w:val="28"/>
          <w:szCs w:val="28"/>
        </w:rPr>
        <w:t xml:space="preserve"> </w:t>
      </w:r>
      <w:r w:rsidR="00E83722" w:rsidRPr="004C2282">
        <w:rPr>
          <w:rFonts w:ascii="Times New Roman" w:hAnsi="Times New Roman" w:cs="Times New Roman"/>
          <w:i/>
          <w:sz w:val="28"/>
          <w:szCs w:val="28"/>
        </w:rPr>
        <w:t xml:space="preserve">(iv) Về kiểm tra hải quan bằng máy móc thiết bị </w:t>
      </w:r>
    </w:p>
    <w:p w:rsidR="00E83722" w:rsidRPr="004C2282" w:rsidRDefault="00E83722"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Theo quy định của Luật Hải quan thì việc kiểm tra thực tế hàng hóa được thực hiện trực tiếp hoặc bằng máy móc, thiết bị, các biện pháp khác. Trong đó có biện pháp kiểm tra không xâm nhập bằng máy soi. </w:t>
      </w:r>
    </w:p>
    <w:p w:rsidR="00E83722" w:rsidRPr="004C2282" w:rsidRDefault="00E83722"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Đây là cơ sở pháp lý quan trọng để đ</w:t>
      </w:r>
      <w:r w:rsidRPr="004C2282">
        <w:rPr>
          <w:rFonts w:ascii="Times New Roman" w:hAnsi="Times New Roman" w:cs="Times New Roman"/>
          <w:sz w:val="28"/>
          <w:szCs w:val="28"/>
          <w:lang w:val="vi-VN"/>
        </w:rPr>
        <w:t>ẩy mạnh ứng dụng trang thiết bị kỹ thuật trong kiểm tra hải quan như soi chiếu hàng hóa, hành lý trước; sử dụng máy soi container để kiểm tra hàng hóa trong quá trình làm thủ tục hải quan đã tạo điều kiện giảm thời gian kiểm tra thực tế hàng hóa, góp phần nâng cao hiệu quả công tác kiểm tra hải quan, tạo thuận lợi cho việc thông quan hàng hóa nhanh chóng</w:t>
      </w:r>
      <w:r w:rsidRPr="004C2282">
        <w:rPr>
          <w:rFonts w:ascii="Times New Roman" w:hAnsi="Times New Roman" w:cs="Times New Roman"/>
          <w:sz w:val="28"/>
          <w:szCs w:val="28"/>
        </w:rPr>
        <w:t xml:space="preserve">. </w:t>
      </w:r>
    </w:p>
    <w:p w:rsidR="00EA6C9A" w:rsidRPr="004C2282" w:rsidRDefault="00EA6C9A"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 Từ năm 2014 đến nay, hoạt động xuất nhập khẩu hàng hóa có xu hướng tăng dần hàng năm: tăng 67% từ 8,4 triệu TK/ năm (2015) lên mức 20,65 triệu TK/ năm (2025). Như vậy, trong giai đoạn 2015-2025, trung bình mỗi năm cơ </w:t>
      </w:r>
      <w:r w:rsidRPr="004C2282">
        <w:rPr>
          <w:rFonts w:ascii="Times New Roman" w:hAnsi="Times New Roman" w:cs="Times New Roman"/>
          <w:sz w:val="28"/>
          <w:szCs w:val="28"/>
        </w:rPr>
        <w:lastRenderedPageBreak/>
        <w:t xml:space="preserve">quan Hải quan đã làm thủ tục xuất nhập khẩu 13,87 triệu tờ khai, gấp hơn 2 lần so với mức trung bình mỗi năm trong giai đoạn 2012-2014 </w:t>
      </w:r>
    </w:p>
    <w:p w:rsidR="00A84C81" w:rsidRPr="004C2282" w:rsidRDefault="0082547D" w:rsidP="00AB5982">
      <w:pPr>
        <w:widowControl w:val="0"/>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Về cơ cấu tỷ lệ phân luồng kiểm tra hải quan: nếu như tỷ lệ trung bình giai đoạn 2012-2014 là 59,8% luồng Xanh, 29,7% luồng Vàng và 10,5% luồng Đỏ thì đến giai đoạn 2015-2021, tỷ lệ kiểm tra thực tế hàng hóa (luồng Đỏ) đã giảm gần ½ (chỉ còn 5,35%), trong khi tỷ lệ luồng Xanh tương đối ổn định trong khoảng tỷ lệ hàng năm là 55-60%. Chi tiết tại Bảng tổng hợp dưới đây:</w:t>
      </w:r>
    </w:p>
    <w:p w:rsidR="00003F0A" w:rsidRPr="004C2282" w:rsidRDefault="00003F0A" w:rsidP="00AB5982">
      <w:pPr>
        <w:widowControl w:val="0"/>
        <w:spacing w:before="120" w:after="0" w:line="240" w:lineRule="auto"/>
        <w:ind w:firstLine="533"/>
        <w:jc w:val="both"/>
        <w:rPr>
          <w:rFonts w:ascii="Times New Roman" w:hAnsi="Times New Roman" w:cs="Times New Roman"/>
          <w:sz w:val="28"/>
          <w:szCs w:val="28"/>
        </w:rPr>
      </w:pPr>
    </w:p>
    <w:tbl>
      <w:tblPr>
        <w:tblW w:w="10037" w:type="dxa"/>
        <w:tblInd w:w="-289" w:type="dxa"/>
        <w:tblLook w:val="04A0" w:firstRow="1" w:lastRow="0" w:firstColumn="1" w:lastColumn="0" w:noHBand="0" w:noVBand="1"/>
      </w:tblPr>
      <w:tblGrid>
        <w:gridCol w:w="718"/>
        <w:gridCol w:w="783"/>
        <w:gridCol w:w="1417"/>
        <w:gridCol w:w="1276"/>
        <w:gridCol w:w="1134"/>
        <w:gridCol w:w="1276"/>
        <w:gridCol w:w="1155"/>
        <w:gridCol w:w="1254"/>
        <w:gridCol w:w="1024"/>
      </w:tblGrid>
      <w:tr w:rsidR="004C2282" w:rsidRPr="004C2282" w:rsidTr="00003F0A">
        <w:trPr>
          <w:trHeight w:val="351"/>
        </w:trPr>
        <w:tc>
          <w:tcPr>
            <w:tcW w:w="718" w:type="dxa"/>
            <w:vMerge w:val="restart"/>
            <w:tcBorders>
              <w:top w:val="single" w:sz="4" w:space="0" w:color="auto"/>
              <w:left w:val="single" w:sz="4" w:space="0" w:color="auto"/>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sz w:val="24"/>
                <w:szCs w:val="24"/>
              </w:rPr>
            </w:pPr>
            <w:r w:rsidRPr="004C2282">
              <w:rPr>
                <w:rFonts w:ascii="Times New Roman" w:hAnsi="Times New Roman" w:cs="Times New Roman"/>
                <w:b/>
                <w:bCs/>
              </w:rPr>
              <w:t>Loại hình</w:t>
            </w:r>
          </w:p>
        </w:tc>
        <w:tc>
          <w:tcPr>
            <w:tcW w:w="783" w:type="dxa"/>
            <w:vMerge w:val="restart"/>
            <w:tcBorders>
              <w:top w:val="single" w:sz="4" w:space="0" w:color="auto"/>
              <w:left w:val="single" w:sz="4" w:space="0" w:color="auto"/>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Năm</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Tổng số tờ khai</w:t>
            </w:r>
          </w:p>
        </w:tc>
        <w:tc>
          <w:tcPr>
            <w:tcW w:w="2410" w:type="dxa"/>
            <w:gridSpan w:val="2"/>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Luồng xanh</w:t>
            </w:r>
          </w:p>
        </w:tc>
        <w:tc>
          <w:tcPr>
            <w:tcW w:w="2431" w:type="dxa"/>
            <w:gridSpan w:val="2"/>
            <w:tcBorders>
              <w:top w:val="single" w:sz="4" w:space="0" w:color="auto"/>
              <w:left w:val="nil"/>
              <w:bottom w:val="single" w:sz="4" w:space="0" w:color="auto"/>
              <w:right w:val="single" w:sz="4" w:space="0" w:color="000000"/>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Luồng vàng</w:t>
            </w:r>
          </w:p>
        </w:tc>
        <w:tc>
          <w:tcPr>
            <w:tcW w:w="2278" w:type="dxa"/>
            <w:gridSpan w:val="2"/>
            <w:tcBorders>
              <w:top w:val="single" w:sz="4" w:space="0" w:color="auto"/>
              <w:left w:val="nil"/>
              <w:bottom w:val="single" w:sz="4" w:space="0" w:color="auto"/>
              <w:right w:val="single" w:sz="4" w:space="0" w:color="000000"/>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Luồng đỏ</w:t>
            </w:r>
          </w:p>
        </w:tc>
      </w:tr>
      <w:tr w:rsidR="004C2282" w:rsidRPr="004C2282" w:rsidTr="00003F0A">
        <w:trPr>
          <w:trHeight w:val="351"/>
        </w:trPr>
        <w:tc>
          <w:tcPr>
            <w:tcW w:w="718" w:type="dxa"/>
            <w:vMerge/>
            <w:tcBorders>
              <w:top w:val="single" w:sz="4" w:space="0" w:color="auto"/>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jc w:val="center"/>
              <w:rPr>
                <w:rFonts w:ascii="Times New Roman" w:hAnsi="Times New Roman" w:cs="Times New Roman"/>
                <w:b/>
                <w:bCs/>
                <w:sz w:val="24"/>
                <w:szCs w:val="24"/>
              </w:rPr>
            </w:pPr>
          </w:p>
        </w:tc>
        <w:tc>
          <w:tcPr>
            <w:tcW w:w="1276"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Số lượng</w:t>
            </w:r>
          </w:p>
        </w:tc>
        <w:tc>
          <w:tcPr>
            <w:tcW w:w="113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Tỉ lệ</w:t>
            </w:r>
          </w:p>
        </w:tc>
        <w:tc>
          <w:tcPr>
            <w:tcW w:w="1276"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Số lượng</w:t>
            </w:r>
          </w:p>
        </w:tc>
        <w:tc>
          <w:tcPr>
            <w:tcW w:w="1155"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Tỉ lệ</w:t>
            </w:r>
          </w:p>
        </w:tc>
        <w:tc>
          <w:tcPr>
            <w:tcW w:w="125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Số lượng</w:t>
            </w:r>
          </w:p>
        </w:tc>
        <w:tc>
          <w:tcPr>
            <w:tcW w:w="102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center"/>
              <w:rPr>
                <w:rFonts w:ascii="Times New Roman" w:hAnsi="Times New Roman" w:cs="Times New Roman"/>
                <w:b/>
                <w:bCs/>
              </w:rPr>
            </w:pPr>
            <w:r w:rsidRPr="004C2282">
              <w:rPr>
                <w:rFonts w:ascii="Times New Roman" w:hAnsi="Times New Roman" w:cs="Times New Roman"/>
                <w:b/>
                <w:bCs/>
              </w:rPr>
              <w:t>Tỉ lệ</w:t>
            </w:r>
          </w:p>
        </w:tc>
      </w:tr>
      <w:tr w:rsidR="004C2282" w:rsidRPr="004C2282" w:rsidTr="00003F0A">
        <w:trPr>
          <w:trHeight w:val="351"/>
        </w:trPr>
        <w:tc>
          <w:tcPr>
            <w:tcW w:w="718" w:type="dxa"/>
            <w:vMerge w:val="restart"/>
            <w:tcBorders>
              <w:top w:val="nil"/>
              <w:left w:val="single" w:sz="4" w:space="0" w:color="auto"/>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b/>
                <w:bCs/>
              </w:rPr>
            </w:pPr>
            <w:r w:rsidRPr="004C2282">
              <w:rPr>
                <w:rFonts w:ascii="Times New Roman" w:hAnsi="Times New Roman" w:cs="Times New Roman"/>
                <w:b/>
                <w:bCs/>
              </w:rPr>
              <w:t>Xuất nhập khẩu</w:t>
            </w:r>
          </w:p>
        </w:tc>
        <w:tc>
          <w:tcPr>
            <w:tcW w:w="783"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2015</w:t>
            </w:r>
          </w:p>
        </w:tc>
        <w:tc>
          <w:tcPr>
            <w:tcW w:w="1417"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8.683.726</w:t>
            </w:r>
          </w:p>
        </w:tc>
        <w:tc>
          <w:tcPr>
            <w:tcW w:w="1276"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4.708.942</w:t>
            </w:r>
          </w:p>
        </w:tc>
        <w:tc>
          <w:tcPr>
            <w:tcW w:w="113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54,23%</w:t>
            </w:r>
          </w:p>
        </w:tc>
        <w:tc>
          <w:tcPr>
            <w:tcW w:w="1276"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3.292.009</w:t>
            </w:r>
          </w:p>
        </w:tc>
        <w:tc>
          <w:tcPr>
            <w:tcW w:w="1155"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37,91%</w:t>
            </w:r>
          </w:p>
        </w:tc>
        <w:tc>
          <w:tcPr>
            <w:tcW w:w="125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682.775</w:t>
            </w:r>
          </w:p>
        </w:tc>
        <w:tc>
          <w:tcPr>
            <w:tcW w:w="102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7,86%</w:t>
            </w:r>
          </w:p>
        </w:tc>
      </w:tr>
      <w:tr w:rsidR="004C2282" w:rsidRPr="004C2282" w:rsidTr="00003F0A">
        <w:trPr>
          <w:trHeight w:val="351"/>
        </w:trPr>
        <w:tc>
          <w:tcPr>
            <w:tcW w:w="718" w:type="dxa"/>
            <w:vMerge/>
            <w:tcBorders>
              <w:top w:val="nil"/>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2016</w:t>
            </w:r>
          </w:p>
        </w:tc>
        <w:tc>
          <w:tcPr>
            <w:tcW w:w="1417"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9.542.237</w:t>
            </w:r>
          </w:p>
        </w:tc>
        <w:tc>
          <w:tcPr>
            <w:tcW w:w="1276"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5.554.513</w:t>
            </w:r>
          </w:p>
        </w:tc>
        <w:tc>
          <w:tcPr>
            <w:tcW w:w="113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58,21%</w:t>
            </w:r>
          </w:p>
        </w:tc>
        <w:tc>
          <w:tcPr>
            <w:tcW w:w="1276"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3.431.512</w:t>
            </w:r>
          </w:p>
        </w:tc>
        <w:tc>
          <w:tcPr>
            <w:tcW w:w="1155"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35,96%</w:t>
            </w:r>
          </w:p>
        </w:tc>
        <w:tc>
          <w:tcPr>
            <w:tcW w:w="125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556.212</w:t>
            </w:r>
          </w:p>
        </w:tc>
        <w:tc>
          <w:tcPr>
            <w:tcW w:w="1024" w:type="dxa"/>
            <w:tcBorders>
              <w:top w:val="nil"/>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5,83%</w:t>
            </w:r>
          </w:p>
        </w:tc>
      </w:tr>
      <w:tr w:rsidR="004C2282" w:rsidRPr="004C2282" w:rsidTr="00003F0A">
        <w:trPr>
          <w:trHeight w:val="351"/>
        </w:trPr>
        <w:tc>
          <w:tcPr>
            <w:tcW w:w="718" w:type="dxa"/>
            <w:vMerge/>
            <w:tcBorders>
              <w:top w:val="nil"/>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2017</w:t>
            </w:r>
          </w:p>
        </w:tc>
        <w:tc>
          <w:tcPr>
            <w:tcW w:w="1417"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10.623.579</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6.234.017</w:t>
            </w:r>
          </w:p>
        </w:tc>
        <w:tc>
          <w:tcPr>
            <w:tcW w:w="113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58,68%</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3.985.617</w:t>
            </w:r>
          </w:p>
        </w:tc>
        <w:tc>
          <w:tcPr>
            <w:tcW w:w="1155"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37,52%</w:t>
            </w:r>
          </w:p>
        </w:tc>
        <w:tc>
          <w:tcPr>
            <w:tcW w:w="125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403.945</w:t>
            </w:r>
          </w:p>
        </w:tc>
        <w:tc>
          <w:tcPr>
            <w:tcW w:w="102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3,80%</w:t>
            </w:r>
          </w:p>
        </w:tc>
      </w:tr>
      <w:tr w:rsidR="004C2282" w:rsidRPr="004C2282" w:rsidTr="00003F0A">
        <w:trPr>
          <w:trHeight w:val="351"/>
        </w:trPr>
        <w:tc>
          <w:tcPr>
            <w:tcW w:w="718" w:type="dxa"/>
            <w:vMerge/>
            <w:tcBorders>
              <w:top w:val="nil"/>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2018</w:t>
            </w:r>
          </w:p>
        </w:tc>
        <w:tc>
          <w:tcPr>
            <w:tcW w:w="1417"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12.054.852</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6.682.024</w:t>
            </w:r>
          </w:p>
        </w:tc>
        <w:tc>
          <w:tcPr>
            <w:tcW w:w="113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55,43%</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4.351.625</w:t>
            </w:r>
          </w:p>
        </w:tc>
        <w:tc>
          <w:tcPr>
            <w:tcW w:w="1155"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36,10%</w:t>
            </w:r>
          </w:p>
        </w:tc>
        <w:tc>
          <w:tcPr>
            <w:tcW w:w="125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1.021.203</w:t>
            </w:r>
          </w:p>
        </w:tc>
        <w:tc>
          <w:tcPr>
            <w:tcW w:w="102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8,47%</w:t>
            </w:r>
          </w:p>
        </w:tc>
      </w:tr>
      <w:tr w:rsidR="004C2282" w:rsidRPr="004C2282" w:rsidTr="00003F0A">
        <w:trPr>
          <w:trHeight w:val="351"/>
        </w:trPr>
        <w:tc>
          <w:tcPr>
            <w:tcW w:w="718" w:type="dxa"/>
            <w:vMerge/>
            <w:tcBorders>
              <w:top w:val="nil"/>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2019</w:t>
            </w:r>
          </w:p>
        </w:tc>
        <w:tc>
          <w:tcPr>
            <w:tcW w:w="1417"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13.179.846</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7.317.255</w:t>
            </w:r>
          </w:p>
        </w:tc>
        <w:tc>
          <w:tcPr>
            <w:tcW w:w="113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55,52%</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5.156.336</w:t>
            </w:r>
          </w:p>
        </w:tc>
        <w:tc>
          <w:tcPr>
            <w:tcW w:w="1155"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39,12%</w:t>
            </w:r>
          </w:p>
        </w:tc>
        <w:tc>
          <w:tcPr>
            <w:tcW w:w="125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706.255</w:t>
            </w:r>
          </w:p>
        </w:tc>
        <w:tc>
          <w:tcPr>
            <w:tcW w:w="102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5,36%</w:t>
            </w:r>
          </w:p>
        </w:tc>
      </w:tr>
      <w:tr w:rsidR="004C2282" w:rsidRPr="004C2282" w:rsidTr="00003F0A">
        <w:trPr>
          <w:trHeight w:val="351"/>
        </w:trPr>
        <w:tc>
          <w:tcPr>
            <w:tcW w:w="718" w:type="dxa"/>
            <w:vMerge/>
            <w:tcBorders>
              <w:top w:val="nil"/>
              <w:left w:val="single" w:sz="4" w:space="0" w:color="auto"/>
              <w:bottom w:val="single" w:sz="4" w:space="0" w:color="auto"/>
              <w:right w:val="single" w:sz="4" w:space="0" w:color="auto"/>
            </w:tcBorders>
            <w:vAlign w:val="center"/>
            <w:hideMark/>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2020</w:t>
            </w:r>
          </w:p>
        </w:tc>
        <w:tc>
          <w:tcPr>
            <w:tcW w:w="1417"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12.734.954</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6.679.211</w:t>
            </w:r>
          </w:p>
        </w:tc>
        <w:tc>
          <w:tcPr>
            <w:tcW w:w="113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52,45%</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5.380.888</w:t>
            </w:r>
          </w:p>
        </w:tc>
        <w:tc>
          <w:tcPr>
            <w:tcW w:w="1155"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42,25%</w:t>
            </w:r>
          </w:p>
        </w:tc>
        <w:tc>
          <w:tcPr>
            <w:tcW w:w="125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674.855</w:t>
            </w:r>
          </w:p>
        </w:tc>
        <w:tc>
          <w:tcPr>
            <w:tcW w:w="102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5,30%</w:t>
            </w:r>
          </w:p>
        </w:tc>
      </w:tr>
      <w:tr w:rsidR="004C2282" w:rsidRPr="004C2282" w:rsidTr="00003F0A">
        <w:trPr>
          <w:trHeight w:val="351"/>
        </w:trPr>
        <w:tc>
          <w:tcPr>
            <w:tcW w:w="718" w:type="dxa"/>
            <w:vMerge/>
            <w:tcBorders>
              <w:top w:val="nil"/>
              <w:left w:val="single" w:sz="4" w:space="0" w:color="auto"/>
              <w:bottom w:val="nil"/>
              <w:right w:val="single" w:sz="4" w:space="0" w:color="auto"/>
            </w:tcBorders>
            <w:vAlign w:val="center"/>
            <w:hideMark/>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2021</w:t>
            </w:r>
          </w:p>
        </w:tc>
        <w:tc>
          <w:tcPr>
            <w:tcW w:w="1417"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13.373.576</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8.615.226</w:t>
            </w:r>
          </w:p>
        </w:tc>
        <w:tc>
          <w:tcPr>
            <w:tcW w:w="113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64,42%</w:t>
            </w:r>
          </w:p>
        </w:tc>
        <w:tc>
          <w:tcPr>
            <w:tcW w:w="1276"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4.038.281</w:t>
            </w:r>
          </w:p>
        </w:tc>
        <w:tc>
          <w:tcPr>
            <w:tcW w:w="1155"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30,20%</w:t>
            </w:r>
          </w:p>
        </w:tc>
        <w:tc>
          <w:tcPr>
            <w:tcW w:w="125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720.069</w:t>
            </w:r>
          </w:p>
        </w:tc>
        <w:tc>
          <w:tcPr>
            <w:tcW w:w="1024" w:type="dxa"/>
            <w:tcBorders>
              <w:top w:val="single" w:sz="4" w:space="0" w:color="auto"/>
              <w:left w:val="nil"/>
              <w:bottom w:val="single" w:sz="4" w:space="0" w:color="auto"/>
              <w:right w:val="single" w:sz="4" w:space="0" w:color="auto"/>
            </w:tcBorders>
            <w:noWrap/>
            <w:vAlign w:val="center"/>
            <w:hideMark/>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5,38%</w:t>
            </w:r>
          </w:p>
        </w:tc>
      </w:tr>
      <w:tr w:rsidR="004C2282" w:rsidRPr="004C2282" w:rsidTr="00003F0A">
        <w:trPr>
          <w:trHeight w:val="351"/>
        </w:trPr>
        <w:tc>
          <w:tcPr>
            <w:tcW w:w="718" w:type="dxa"/>
            <w:tcBorders>
              <w:top w:val="nil"/>
              <w:left w:val="single" w:sz="4" w:space="0" w:color="auto"/>
              <w:bottom w:val="nil"/>
              <w:right w:val="single" w:sz="4" w:space="0" w:color="auto"/>
            </w:tcBorders>
            <w:vAlign w:val="center"/>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2022</w:t>
            </w:r>
          </w:p>
        </w:tc>
        <w:tc>
          <w:tcPr>
            <w:tcW w:w="1417"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14.555.589</w:t>
            </w:r>
          </w:p>
        </w:tc>
        <w:tc>
          <w:tcPr>
            <w:tcW w:w="1276"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9.480.868</w:t>
            </w:r>
          </w:p>
        </w:tc>
        <w:tc>
          <w:tcPr>
            <w:tcW w:w="113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65,14%</w:t>
            </w:r>
          </w:p>
        </w:tc>
        <w:tc>
          <w:tcPr>
            <w:tcW w:w="1276"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4.451.107</w:t>
            </w:r>
          </w:p>
        </w:tc>
        <w:tc>
          <w:tcPr>
            <w:tcW w:w="1155"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30,58%</w:t>
            </w:r>
          </w:p>
        </w:tc>
        <w:tc>
          <w:tcPr>
            <w:tcW w:w="125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623.614</w:t>
            </w:r>
          </w:p>
        </w:tc>
        <w:tc>
          <w:tcPr>
            <w:tcW w:w="102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4,28%</w:t>
            </w:r>
          </w:p>
        </w:tc>
      </w:tr>
      <w:tr w:rsidR="004C2282" w:rsidRPr="004C2282" w:rsidTr="00003F0A">
        <w:trPr>
          <w:trHeight w:val="351"/>
        </w:trPr>
        <w:tc>
          <w:tcPr>
            <w:tcW w:w="718" w:type="dxa"/>
            <w:tcBorders>
              <w:top w:val="nil"/>
              <w:left w:val="single" w:sz="4" w:space="0" w:color="auto"/>
              <w:bottom w:val="nil"/>
              <w:right w:val="single" w:sz="4" w:space="0" w:color="auto"/>
            </w:tcBorders>
            <w:vAlign w:val="center"/>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2023</w:t>
            </w:r>
          </w:p>
        </w:tc>
        <w:tc>
          <w:tcPr>
            <w:tcW w:w="1417" w:type="dxa"/>
            <w:tcBorders>
              <w:top w:val="single" w:sz="4" w:space="0" w:color="auto"/>
              <w:left w:val="nil"/>
              <w:bottom w:val="single" w:sz="4" w:space="0" w:color="auto"/>
              <w:right w:val="single" w:sz="4" w:space="0" w:color="auto"/>
            </w:tcBorders>
            <w:noWrap/>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15.015.969</w:t>
            </w:r>
          </w:p>
        </w:tc>
        <w:tc>
          <w:tcPr>
            <w:tcW w:w="1276"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10.240.338</w:t>
            </w:r>
          </w:p>
        </w:tc>
        <w:tc>
          <w:tcPr>
            <w:tcW w:w="113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68,20%</w:t>
            </w:r>
          </w:p>
        </w:tc>
        <w:tc>
          <w:tcPr>
            <w:tcW w:w="1276"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4.200.956</w:t>
            </w:r>
          </w:p>
        </w:tc>
        <w:tc>
          <w:tcPr>
            <w:tcW w:w="1155"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27,98%</w:t>
            </w:r>
          </w:p>
        </w:tc>
        <w:tc>
          <w:tcPr>
            <w:tcW w:w="125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574.675</w:t>
            </w:r>
          </w:p>
        </w:tc>
        <w:tc>
          <w:tcPr>
            <w:tcW w:w="102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3,83%</w:t>
            </w:r>
          </w:p>
        </w:tc>
      </w:tr>
      <w:tr w:rsidR="004C2282" w:rsidRPr="004C2282" w:rsidTr="00003F0A">
        <w:trPr>
          <w:trHeight w:val="96"/>
        </w:trPr>
        <w:tc>
          <w:tcPr>
            <w:tcW w:w="718" w:type="dxa"/>
            <w:tcBorders>
              <w:top w:val="nil"/>
              <w:left w:val="single" w:sz="4" w:space="0" w:color="auto"/>
              <w:bottom w:val="nil"/>
              <w:right w:val="single" w:sz="4" w:space="0" w:color="auto"/>
            </w:tcBorders>
            <w:vAlign w:val="center"/>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2024</w:t>
            </w:r>
          </w:p>
        </w:tc>
        <w:tc>
          <w:tcPr>
            <w:tcW w:w="1417"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17.731.433</w:t>
            </w:r>
          </w:p>
        </w:tc>
        <w:tc>
          <w:tcPr>
            <w:tcW w:w="1276"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11.613.769</w:t>
            </w:r>
          </w:p>
        </w:tc>
        <w:tc>
          <w:tcPr>
            <w:tcW w:w="113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65,50%</w:t>
            </w:r>
          </w:p>
        </w:tc>
        <w:tc>
          <w:tcPr>
            <w:tcW w:w="1276"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5.502.763</w:t>
            </w:r>
          </w:p>
        </w:tc>
        <w:tc>
          <w:tcPr>
            <w:tcW w:w="1155"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31,03%</w:t>
            </w:r>
          </w:p>
        </w:tc>
        <w:tc>
          <w:tcPr>
            <w:tcW w:w="125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614.901</w:t>
            </w:r>
          </w:p>
        </w:tc>
        <w:tc>
          <w:tcPr>
            <w:tcW w:w="102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3,47%.</w:t>
            </w:r>
          </w:p>
        </w:tc>
      </w:tr>
      <w:tr w:rsidR="004C2282" w:rsidRPr="004C2282" w:rsidTr="00003F0A">
        <w:trPr>
          <w:trHeight w:val="351"/>
        </w:trPr>
        <w:tc>
          <w:tcPr>
            <w:tcW w:w="718" w:type="dxa"/>
            <w:tcBorders>
              <w:top w:val="nil"/>
              <w:left w:val="single" w:sz="4" w:space="0" w:color="auto"/>
              <w:bottom w:val="single" w:sz="4" w:space="0" w:color="auto"/>
              <w:right w:val="single" w:sz="4" w:space="0" w:color="auto"/>
            </w:tcBorders>
            <w:vAlign w:val="center"/>
          </w:tcPr>
          <w:p w:rsidR="00003F0A" w:rsidRPr="004C2282" w:rsidRDefault="00003F0A" w:rsidP="00AB5982">
            <w:pPr>
              <w:widowControl w:val="0"/>
              <w:spacing w:before="120" w:after="0" w:line="240" w:lineRule="auto"/>
              <w:jc w:val="both"/>
              <w:rPr>
                <w:rFonts w:ascii="Times New Roman" w:hAnsi="Times New Roman" w:cs="Times New Roman"/>
                <w:b/>
                <w:bCs/>
                <w:sz w:val="24"/>
                <w:szCs w:val="24"/>
              </w:rPr>
            </w:pPr>
          </w:p>
        </w:tc>
        <w:tc>
          <w:tcPr>
            <w:tcW w:w="783"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2025</w:t>
            </w:r>
          </w:p>
        </w:tc>
        <w:tc>
          <w:tcPr>
            <w:tcW w:w="1417"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20.268.143</w:t>
            </w:r>
          </w:p>
        </w:tc>
        <w:tc>
          <w:tcPr>
            <w:tcW w:w="1276"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13.560.209</w:t>
            </w:r>
          </w:p>
        </w:tc>
        <w:tc>
          <w:tcPr>
            <w:tcW w:w="113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66,90%</w:t>
            </w:r>
          </w:p>
        </w:tc>
        <w:tc>
          <w:tcPr>
            <w:tcW w:w="1276"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6.169.880</w:t>
            </w:r>
          </w:p>
        </w:tc>
        <w:tc>
          <w:tcPr>
            <w:tcW w:w="1155"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30,44%</w:t>
            </w:r>
          </w:p>
        </w:tc>
        <w:tc>
          <w:tcPr>
            <w:tcW w:w="125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538.054</w:t>
            </w:r>
          </w:p>
        </w:tc>
        <w:tc>
          <w:tcPr>
            <w:tcW w:w="1024" w:type="dxa"/>
            <w:tcBorders>
              <w:top w:val="single" w:sz="4" w:space="0" w:color="auto"/>
              <w:left w:val="nil"/>
              <w:bottom w:val="single" w:sz="4" w:space="0" w:color="auto"/>
              <w:right w:val="single" w:sz="4" w:space="0" w:color="auto"/>
            </w:tcBorders>
            <w:noWrap/>
            <w:vAlign w:val="center"/>
          </w:tcPr>
          <w:p w:rsidR="00003F0A" w:rsidRPr="004C2282" w:rsidRDefault="00003F0A" w:rsidP="00AB5982">
            <w:pPr>
              <w:widowControl w:val="0"/>
              <w:spacing w:before="120" w:after="0" w:line="240" w:lineRule="auto"/>
              <w:ind w:firstLine="37"/>
              <w:jc w:val="both"/>
              <w:rPr>
                <w:rFonts w:ascii="Times New Roman" w:hAnsi="Times New Roman" w:cs="Times New Roman"/>
              </w:rPr>
            </w:pPr>
            <w:r w:rsidRPr="004C2282">
              <w:rPr>
                <w:rFonts w:ascii="Times New Roman" w:hAnsi="Times New Roman" w:cs="Times New Roman"/>
              </w:rPr>
              <w:t>2,65%</w:t>
            </w:r>
          </w:p>
        </w:tc>
      </w:tr>
    </w:tbl>
    <w:p w:rsidR="00E83722" w:rsidRPr="004C2282" w:rsidRDefault="00E83722"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(v) Về công tác giám sát hải quan</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Công tác giám sát hải quan đã thay đổi cơ bản về mục tiêu, yêu cầu, phương thức giám sát hải quan, đặc biệt là ở các địa bàn trọng điểm như cảng biển, cảng hàng không. Trên cơ sở quy định của Luật Hải quan các phương thức giám sát hải quan được triển khai toàn diện, đặc biệt là các phương thức giám sát hải quan hiện đại: seal định vị điện tử, camera giám sát, cân điện tử, ...</w:t>
      </w:r>
    </w:p>
    <w:p w:rsidR="00E83722" w:rsidRPr="004C2282" w:rsidRDefault="00E83722" w:rsidP="00AB5982">
      <w:pPr>
        <w:pStyle w:val="Nidung"/>
        <w:widowControl w:val="0"/>
        <w:spacing w:before="120"/>
        <w:ind w:firstLine="720"/>
        <w:jc w:val="both"/>
        <w:rPr>
          <w:rStyle w:val="Khngc"/>
          <w:rFonts w:cs="Times New Roman"/>
          <w:color w:val="auto"/>
          <w:sz w:val="28"/>
          <w:szCs w:val="28"/>
        </w:rPr>
      </w:pPr>
      <w:r w:rsidRPr="004C2282">
        <w:rPr>
          <w:rStyle w:val="Khngc"/>
          <w:rFonts w:cs="Times New Roman"/>
          <w:color w:val="auto"/>
          <w:sz w:val="28"/>
          <w:szCs w:val="28"/>
        </w:rPr>
        <w:t>- Việc sử dụng seal định vị điện tử đã nâng cao hiệu quả công tác quản lý, giám sát hải quan đối với hàng hoá vận chuyển chịu sự giám sát hải quan. Hệ thống hỗ trợ cán bộ hải quan theo dõi, giám sát container, phương tiện vận chuyển bằng sim định vị GPS đưa ra các cảnh báo trên hệ thống, hàng hoá khi áp dụng seal định vị điện tử được theo dõi, giám sát đầy đủ, chặt chẽ theo thời gian thực đến khi lô hàng đến cửa khẩu xuất.</w:t>
      </w:r>
    </w:p>
    <w:p w:rsidR="00E83722" w:rsidRPr="004C2282" w:rsidRDefault="00E83722"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Hệ thống công nghệ thông tin trong quản lý seal định vị có cơ chế và giao diện giúp công chức hải quan dễ tiếp cận và sử dụng, có thể giám sát 24/7, đảm bảo việc giám sát trực tuyến quá trình vận chuyển của container có gắn seal định vị điện tử. Dữ liệu giám sát được lưu trữ trên Hệ thống quản lý seal định vị điện tử là cơ sở để xem xét xử lý các vụ việc có liên quan.</w:t>
      </w:r>
    </w:p>
    <w:p w:rsidR="00E83722" w:rsidRPr="004C2282" w:rsidRDefault="00E83722" w:rsidP="00AB5982">
      <w:pPr>
        <w:widowControl w:val="0"/>
        <w:shd w:val="clear" w:color="auto" w:fill="FFFFFF"/>
        <w:spacing w:before="120" w:after="0" w:line="240" w:lineRule="auto"/>
        <w:ind w:firstLine="709"/>
        <w:jc w:val="both"/>
        <w:rPr>
          <w:rFonts w:ascii="Times New Roman" w:hAnsi="Times New Roman" w:cs="Times New Roman"/>
          <w:sz w:val="28"/>
          <w:szCs w:val="28"/>
          <w:lang w:val="nl-NL" w:eastAsia="ja-JP"/>
        </w:rPr>
      </w:pPr>
      <w:r w:rsidRPr="004C2282">
        <w:rPr>
          <w:rFonts w:ascii="Times New Roman" w:hAnsi="Times New Roman" w:cs="Times New Roman"/>
          <w:sz w:val="28"/>
          <w:szCs w:val="28"/>
          <w:lang w:val="nl-NL" w:eastAsia="ja-JP"/>
        </w:rPr>
        <w:t xml:space="preserve">Hệ thống seal định vị điện tử được áp dụng đã giúp khắc phục được những </w:t>
      </w:r>
      <w:r w:rsidRPr="004C2282">
        <w:rPr>
          <w:rFonts w:ascii="Times New Roman" w:hAnsi="Times New Roman" w:cs="Times New Roman"/>
          <w:sz w:val="28"/>
          <w:szCs w:val="28"/>
          <w:lang w:val="nl-NL" w:eastAsia="ja-JP"/>
        </w:rPr>
        <w:lastRenderedPageBreak/>
        <w:t xml:space="preserve">hạn chế khi thực hiện giám sát hàng hóa bằng phương pháp niêm phong, sử dụng seal hải quan truyền thống. Nhờ thiết bị seal định vị điện tử truyền tín hiệu về hệ thống giám sát liên tục, </w:t>
      </w:r>
      <w:r w:rsidR="00AB079C" w:rsidRPr="004C2282">
        <w:rPr>
          <w:rFonts w:ascii="Times New Roman" w:hAnsi="Times New Roman" w:cs="Times New Roman"/>
          <w:sz w:val="28"/>
          <w:szCs w:val="28"/>
          <w:lang w:val="nl-NL" w:eastAsia="ja-JP"/>
        </w:rPr>
        <w:t>cơ quan</w:t>
      </w:r>
      <w:r w:rsidRPr="004C2282">
        <w:rPr>
          <w:rFonts w:ascii="Times New Roman" w:hAnsi="Times New Roman" w:cs="Times New Roman"/>
          <w:sz w:val="28"/>
          <w:szCs w:val="28"/>
          <w:lang w:val="nl-NL" w:eastAsia="ja-JP"/>
        </w:rPr>
        <w:t xml:space="preserve"> Hải quan có thể kiểm soát, giám sát toàn bộ quá trình di chuyển của hàng hóa và tạo công cụ răn đe mạnh mẽ đối với các đối tượng có ý định móc nối để rút ruột, đánh tráo hàng hóa nhằm mục đích gian lận thương mại, buôn lậu trái phép hàng hóa xuất nhập khẩu. Đồng thời cũng là công cụ giúp cơ quan </w:t>
      </w:r>
      <w:r w:rsidRPr="004C2282">
        <w:rPr>
          <w:rFonts w:ascii="Times New Roman" w:hAnsi="Times New Roman" w:cs="Times New Roman"/>
          <w:sz w:val="28"/>
          <w:szCs w:val="28"/>
          <w:lang w:val="vi-VN"/>
        </w:rPr>
        <w:t xml:space="preserve">hải quan </w:t>
      </w:r>
      <w:r w:rsidRPr="004C2282">
        <w:rPr>
          <w:rFonts w:ascii="Times New Roman" w:hAnsi="Times New Roman" w:cs="Times New Roman"/>
          <w:sz w:val="28"/>
          <w:szCs w:val="28"/>
          <w:lang w:val="nl-NL" w:eastAsia="ja-JP"/>
        </w:rPr>
        <w:t>kịp thời phát hiện, ngăn chặn các vụ rút ruột container trong quá trình vận chuyển.</w:t>
      </w:r>
    </w:p>
    <w:p w:rsidR="00E83722" w:rsidRPr="004C2282" w:rsidRDefault="00E83722" w:rsidP="00AB5982">
      <w:pPr>
        <w:widowControl w:val="0"/>
        <w:shd w:val="clear" w:color="auto" w:fill="FFFFFF"/>
        <w:spacing w:before="120" w:after="0" w:line="240" w:lineRule="auto"/>
        <w:ind w:firstLine="629"/>
        <w:jc w:val="both"/>
        <w:rPr>
          <w:rFonts w:ascii="Times New Roman" w:hAnsi="Times New Roman" w:cs="Times New Roman"/>
          <w:sz w:val="28"/>
          <w:szCs w:val="28"/>
          <w:lang w:val="nl-NL" w:eastAsia="ja-JP"/>
        </w:rPr>
      </w:pPr>
      <w:r w:rsidRPr="004C2282">
        <w:rPr>
          <w:rFonts w:ascii="Times New Roman" w:hAnsi="Times New Roman" w:cs="Times New Roman"/>
          <w:sz w:val="28"/>
          <w:szCs w:val="28"/>
          <w:lang w:val="nl-NL" w:eastAsia="ja-JP"/>
        </w:rPr>
        <w:t xml:space="preserve">Việc sử dụng Hệ thống seal định vị điện tử trong thời gian qua đã đảm bảo 100% hàng hóa có gắn seal định vị điện tử được vận chuyển đúng tuyến đường từ </w:t>
      </w:r>
      <w:r w:rsidR="00AB079C" w:rsidRPr="004C2282">
        <w:rPr>
          <w:rFonts w:ascii="Times New Roman" w:hAnsi="Times New Roman" w:cs="Times New Roman"/>
          <w:sz w:val="28"/>
          <w:szCs w:val="28"/>
          <w:lang w:val="nl-NL" w:eastAsia="ja-JP"/>
        </w:rPr>
        <w:t>cơ quan</w:t>
      </w:r>
      <w:r w:rsidRPr="004C2282">
        <w:rPr>
          <w:rFonts w:ascii="Times New Roman" w:hAnsi="Times New Roman" w:cs="Times New Roman"/>
          <w:sz w:val="28"/>
          <w:szCs w:val="28"/>
          <w:lang w:val="nl-NL" w:eastAsia="ja-JP"/>
        </w:rPr>
        <w:t xml:space="preserve"> Hải quan nơi vận chuyển đi đến </w:t>
      </w:r>
      <w:r w:rsidR="00AB079C" w:rsidRPr="004C2282">
        <w:rPr>
          <w:rFonts w:ascii="Times New Roman" w:hAnsi="Times New Roman" w:cs="Times New Roman"/>
          <w:sz w:val="28"/>
          <w:szCs w:val="28"/>
          <w:lang w:val="nl-NL" w:eastAsia="ja-JP"/>
        </w:rPr>
        <w:t>cơ quan</w:t>
      </w:r>
      <w:r w:rsidRPr="004C2282">
        <w:rPr>
          <w:rFonts w:ascii="Times New Roman" w:hAnsi="Times New Roman" w:cs="Times New Roman"/>
          <w:sz w:val="28"/>
          <w:szCs w:val="28"/>
          <w:lang w:val="nl-NL" w:eastAsia="ja-JP"/>
        </w:rPr>
        <w:t xml:space="preserve"> Hải quan nơi vận chuyển</w:t>
      </w:r>
      <w:r w:rsidR="00AB079C" w:rsidRPr="004C2282">
        <w:rPr>
          <w:rFonts w:ascii="Times New Roman" w:hAnsi="Times New Roman" w:cs="Times New Roman"/>
          <w:sz w:val="28"/>
          <w:szCs w:val="28"/>
          <w:lang w:val="nl-NL" w:eastAsia="ja-JP"/>
        </w:rPr>
        <w:t xml:space="preserve"> đến</w:t>
      </w:r>
      <w:r w:rsidRPr="004C2282">
        <w:rPr>
          <w:rFonts w:ascii="Times New Roman" w:hAnsi="Times New Roman" w:cs="Times New Roman"/>
          <w:sz w:val="28"/>
          <w:szCs w:val="28"/>
          <w:lang w:val="nl-NL" w:eastAsia="ja-JP"/>
        </w:rPr>
        <w:t xml:space="preserve"> theo thời gian người khai Hải quan đăng ký với cơ quan Hải quan; không phát hiện trường hợp can thiệp mở container hàng hóa hoặc dừng đỗ sai qui định.</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 Việc sử dụng hệ thống camera giám sát đã góp phần minh bạch hóa các khâu nghiệp vụ. Hệ thống camera giám sát đã hỗ trợ công tác giám sát hàng hóa </w:t>
      </w:r>
      <w:r w:rsidR="00D617F8" w:rsidRPr="004C2282">
        <w:rPr>
          <w:rFonts w:ascii="Times New Roman" w:hAnsi="Times New Roman" w:cs="Times New Roman"/>
          <w:sz w:val="28"/>
          <w:szCs w:val="28"/>
        </w:rPr>
        <w:t>xuất nhập khẩu</w:t>
      </w:r>
      <w:r w:rsidRPr="004C2282">
        <w:rPr>
          <w:rFonts w:ascii="Times New Roman" w:hAnsi="Times New Roman" w:cs="Times New Roman"/>
          <w:sz w:val="28"/>
          <w:szCs w:val="28"/>
        </w:rPr>
        <w:t xml:space="preserve">, </w:t>
      </w:r>
      <w:r w:rsidR="00D617F8" w:rsidRPr="004C2282">
        <w:rPr>
          <w:rFonts w:ascii="Times New Roman" w:hAnsi="Times New Roman" w:cs="Times New Roman"/>
          <w:sz w:val="28"/>
          <w:szCs w:val="28"/>
        </w:rPr>
        <w:t>phương tiện vận tải xuất nhập cảnh, quá cảnh</w:t>
      </w:r>
      <w:r w:rsidRPr="004C2282">
        <w:rPr>
          <w:rFonts w:ascii="Times New Roman" w:hAnsi="Times New Roman" w:cs="Times New Roman"/>
          <w:sz w:val="28"/>
          <w:szCs w:val="28"/>
        </w:rPr>
        <w:t xml:space="preserve"> và hàng hóa ra vào kho ngoại quan. Ngoài ra nâng cao hiệu quả quản lý hỗ trợ công chức kiểm tra, giám sát kiểm soát hoạt động xuất nhập khẩu của cơ quan hải quan, đồng thời tạo thuận lợi cho hoạt động </w:t>
      </w:r>
      <w:r w:rsidR="004F2367" w:rsidRPr="004C2282">
        <w:rPr>
          <w:rFonts w:ascii="Times New Roman" w:hAnsi="Times New Roman" w:cs="Times New Roman"/>
          <w:sz w:val="28"/>
          <w:szCs w:val="28"/>
        </w:rPr>
        <w:t>xuất nhập khẩu</w:t>
      </w:r>
      <w:r w:rsidRPr="004C2282">
        <w:rPr>
          <w:rFonts w:ascii="Times New Roman" w:hAnsi="Times New Roman" w:cs="Times New Roman"/>
          <w:sz w:val="28"/>
          <w:szCs w:val="28"/>
        </w:rPr>
        <w:t xml:space="preserve"> hàng hóa, rút ngắn thời gian kiểm tra, thông quan, giải phóng hàng hóa.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Việc sử sụng seal định vị, sử dụng hệ thống camera giám sát tạo thuận tiện cho việc theo dõi, giám sát hàng hóa đi đúng tuyến đường, đảm bảo nguyên trạng, chống gian lận thương mại, đáp ứng yêu cầu quản lý hải quan trong giám sát đối với hàng hóa chịu sự giám sát hải quan vận chuyển bằng container. Cơ quan hải quan đã thực hiện các phương thức giám sát phù hợp tạo thuận lợi cho hoạt động xuất khẩu, nhập khẩu, xuất cảnh, nhập cảnh, quá cảnh, đồng thời vẫn đảm bảo quản lý hải quan đối với hàng hóa theo quy định pháp luật.</w:t>
      </w:r>
    </w:p>
    <w:p w:rsidR="00E83722" w:rsidRPr="004C2282" w:rsidRDefault="00E83722" w:rsidP="00AB5982">
      <w:pPr>
        <w:widowControl w:val="0"/>
        <w:spacing w:before="120" w:after="0" w:line="240" w:lineRule="auto"/>
        <w:ind w:firstLine="629"/>
        <w:jc w:val="both"/>
        <w:rPr>
          <w:rFonts w:ascii="Times New Roman" w:hAnsi="Times New Roman" w:cs="Times New Roman"/>
          <w:b/>
          <w:sz w:val="28"/>
          <w:szCs w:val="28"/>
        </w:rPr>
      </w:pPr>
      <w:r w:rsidRPr="004C2282">
        <w:rPr>
          <w:rFonts w:ascii="Times New Roman" w:hAnsi="Times New Roman" w:cs="Times New Roman"/>
          <w:sz w:val="28"/>
          <w:szCs w:val="28"/>
        </w:rPr>
        <w:t>Vận hành hiệu quả Hệ thống quản lý tự động kho, bãi, cảng VASSCM giúp nâng cao hiệu quả hoạt động kiểm tra, giám sát hải quan tại các kho, bãi, cảng thuộc địa bàn quản lý, nâng cao ý thức thực thi pháp luật nhà nước trong hoạt động xuất nhập khẩu hàng hóa của doanh nghiệp.</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lang w:val="nl-NL"/>
        </w:rPr>
        <w:t xml:space="preserve">Sau thời gian triển khai, Hệ thống quản lý hải quan tự động, hệ thống quản lý, giám sát hàng hóa tại cảng hàng không đã hài hòa giữa quy trình giám sát, quản lý của cơ quan hải quan và quy trình vận hành, khai thác của các doanh nghiệp giúp vừa tạo thuận lợi cho doanh nghiệp cảng, kho bãi, giảm thời gian, chí phí cho doanh nghiệp xuất nhập khẩu trong khi tăng cường hiệu quả giám sát của cơ quan hải quan. Thông quan hệ thống, </w:t>
      </w:r>
      <w:r w:rsidRPr="004C2282">
        <w:rPr>
          <w:rFonts w:ascii="Times New Roman" w:hAnsi="Times New Roman" w:cs="Times New Roman"/>
          <w:sz w:val="28"/>
          <w:szCs w:val="28"/>
        </w:rPr>
        <w:t>cơ quan Hải quan quản lý toàn bộ quá trình từ khi hàng hóa được khai báo trên thông tin manifest điện tử (đối với hàng nhập khẩu), đưa vào cũng như đến khi ra khỏi khu vực giám sát hải quan và vận chuyển về các địa điểm giám sát khác; kịp thời nắm bắt các diễn biến, thông tin thay đổi nguyên trạng bao bì đóng gói hàng hóa, vị trí lưu giữ hàng hóa, theo dõi hàng tồn,…</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lastRenderedPageBreak/>
        <w:t>Thông tin quản lý, giám sát hàng hóa xuyên suốt được trao đổi, cập nhật thông qua phương thức điện tử cũng giúp công tác quản lý rủi ro, kiểm soát chống buôn lậu, giám sát hải quan, theo dõi, xử lý hàng tồn...  đạt hiệu quả</w:t>
      </w:r>
      <w:r w:rsidR="00AB079C" w:rsidRPr="004C2282">
        <w:rPr>
          <w:rFonts w:ascii="Times New Roman" w:hAnsi="Times New Roman" w:cs="Times New Roman"/>
          <w:sz w:val="28"/>
          <w:szCs w:val="28"/>
        </w:rPr>
        <w:t xml:space="preserve"> hơn</w:t>
      </w:r>
      <w:r w:rsidRPr="004C2282">
        <w:rPr>
          <w:rFonts w:ascii="Times New Roman" w:hAnsi="Times New Roman" w:cs="Times New Roman"/>
          <w:sz w:val="28"/>
          <w:szCs w:val="28"/>
        </w:rPr>
        <w:t xml:space="preserve">. Đồng thời, kiểm tra, giám sát chặt chẽ việc thực hiện trách nhiệm của các doanh nghiệp kinh doanh cảng, kho, bãi theo quy định tại Luật Hải quan </w:t>
      </w:r>
      <w:r w:rsidR="0060365C" w:rsidRPr="004C2282">
        <w:rPr>
          <w:rFonts w:ascii="Times New Roman" w:hAnsi="Times New Roman" w:cs="Times New Roman"/>
          <w:sz w:val="28"/>
          <w:szCs w:val="28"/>
        </w:rPr>
        <w:t xml:space="preserve">năm </w:t>
      </w:r>
      <w:r w:rsidRPr="004C2282">
        <w:rPr>
          <w:rFonts w:ascii="Times New Roman" w:hAnsi="Times New Roman" w:cs="Times New Roman"/>
          <w:sz w:val="28"/>
          <w:szCs w:val="28"/>
        </w:rPr>
        <w:t>2014.</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Một số công đoạn nghiệp vụ trước đây được thực hiện thủ công, sử dụng văn bản giấy như: Công đoạn trước, trong quá trình khi dỡ hàng từ phương tiện vận tải xuống cảng; Công đoạn trong quá trình lưu giữ hàng hóa tại cảng; Công đoạn hàng hóa đưa ra khỏi khu vực giám sát… đến nay, các công đoạn này đã được thực hiện hoàn toàn qua Hệ thống quản lý hàng hóa hải quan tự động, giảm bớt thủ tục giấy tờ dẫn đến giảm thời gian giải quyết thủ tục hải quan đối với hàng hóa xuất nhập khẩu, qua đó giúp cơ quan hải quan có thêm nhân sự để bố trí, tăng cường cho các bộ phận nghiệp vụ khác. Việc triển khai đề án giám sát góp phần loại bỏ triệt để việc thực hiện thủ công, sử dụng văn bản giấy trong quá trình xử lý nghiệp vụ, giảm thời gian thông quan, giải phóng hàng, giảm áp lực cho công chức hải quan, nâng cao hiệu suất công việc. </w:t>
      </w:r>
    </w:p>
    <w:p w:rsidR="00E83722" w:rsidRPr="004C2282" w:rsidRDefault="00E83722"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(vi) Về triển khai cơ chế một cửa quốc gia, cơ chế một cửa Asean</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Cơ chế một cửa quốc gia đã được chính thức triển khai từ tháng 11/2014 theo hình thức các Thông tư liên tịch. Luật Hải quan đã được Quốc hội thông qua ngày 23/6/2014 đã quy định về khái niệm “Cơ chế một cửa quốc gia” và quy định mang tính nguyên tắc về việc gửi giấy phép, thông báo kết quả kiểm tra chuyên ngành qua cơ chế một cửa quốc gia.</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Trên cơ sở nền tảng pháp lý về Cơ chế một cửa quốc gia quy định tại Luật Hải quan năm 2014</w:t>
      </w:r>
      <w:r w:rsidRPr="004C2282">
        <w:rPr>
          <w:rFonts w:ascii="Times New Roman" w:hAnsi="Times New Roman" w:cs="Times New Roman"/>
          <w:sz w:val="28"/>
          <w:szCs w:val="28"/>
          <w:lang w:val="vi-VN"/>
        </w:rPr>
        <w:t xml:space="preserve">, </w:t>
      </w:r>
      <w:r w:rsidR="00AB079C" w:rsidRPr="004C2282">
        <w:rPr>
          <w:rFonts w:ascii="Times New Roman" w:hAnsi="Times New Roman" w:cs="Times New Roman"/>
          <w:sz w:val="28"/>
          <w:szCs w:val="28"/>
        </w:rPr>
        <w:t>Cục Hải quan)</w:t>
      </w:r>
      <w:r w:rsidRPr="004C2282">
        <w:rPr>
          <w:rFonts w:ascii="Times New Roman" w:hAnsi="Times New Roman" w:cs="Times New Roman"/>
          <w:sz w:val="28"/>
          <w:szCs w:val="28"/>
        </w:rPr>
        <w:t xml:space="preserve"> đã phối hợp với các Bộ, ngành trình cấp có thẩm quyền ban hành nhiều văn bản pháp lý phục vụ cho việc triển khai Cơ chế một cửa quốc gia và Cơ chế một cửa ASEAN, như: Quyết định 2185/QĐ-TTg ngày 14/11/2016 về kế hoạch tổng thể triển khai Cơ chế một cửa quốc gia, Cơ chế một cửa ASEAN giai đoạn 2016-2020, Quyết định số 34/QĐ-TTg ngày 23/8/2016 của Thủ tướng Chính phủ quy định thủ tục điện tử đối với tàu thuyền vào, rời cảng biển, cảng thủy nội địa, cảng dầu khí ngoài khơi thông qua Cơ chế một cửa quốc gia, Quyết định số 43/QĐ-TTg ngày 26/9/2017 của Thủ tướng Chính phủ quy định trách nhiệm thực hiện thủ tục đối với tàu bay xuất cảnh, nhập cảnh, quá cảnh thông qua Cơ chế một cửa quốc gia và các Thông tư liên tịch giữa Bộ Tài chính và một số các Bộ, ngành liên quan…</w:t>
      </w:r>
    </w:p>
    <w:p w:rsidR="00EA6C9A" w:rsidRPr="004C2282" w:rsidRDefault="00EA6C9A" w:rsidP="00AB5982">
      <w:pPr>
        <w:widowControl w:val="0"/>
        <w:spacing w:before="120" w:after="0" w:line="240" w:lineRule="auto"/>
        <w:ind w:firstLine="629"/>
        <w:jc w:val="both"/>
        <w:rPr>
          <w:rFonts w:ascii="Times New Roman" w:hAnsi="Times New Roman" w:cs="Times New Roman"/>
          <w:sz w:val="28"/>
          <w:szCs w:val="28"/>
          <w:shd w:val="clear" w:color="auto" w:fill="FFFFFF"/>
        </w:rPr>
      </w:pPr>
      <w:r w:rsidRPr="004C2282">
        <w:rPr>
          <w:rFonts w:ascii="Times New Roman" w:hAnsi="Times New Roman" w:cs="Times New Roman"/>
          <w:sz w:val="28"/>
          <w:szCs w:val="28"/>
          <w:shd w:val="clear" w:color="auto" w:fill="FFFFFF"/>
        </w:rPr>
        <w:t xml:space="preserve">Tính đến ngày 31/12/2025, Cơ chế một cửa quốc gia đã kết nối hơn 84,7 nghìn doanh nghiệp, thực hiện 251 thủ tục hành chính của 11 Bộ, ngành </w:t>
      </w:r>
    </w:p>
    <w:p w:rsidR="00E83722" w:rsidRPr="004C2282" w:rsidRDefault="00EA6C9A"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shd w:val="clear" w:color="auto" w:fill="FFFFFF"/>
        </w:rPr>
        <w:t>Đến thời điểm hiện tại, ngày 03/02/2026, Cơ chế một cửa quốc gia đã được triển khai tại các cảng hàng không quốc tế trên cả nước với sự tham gia kết nối của 188 hãng hàng không khai thác các chuyến bay chở khách và hàng hóa đến Việt Nam và xuất phát từ Việt Nam.</w:t>
      </w:r>
      <w:r w:rsidR="00E83722" w:rsidRPr="004C2282">
        <w:rPr>
          <w:rFonts w:ascii="Times New Roman" w:hAnsi="Times New Roman" w:cs="Times New Roman"/>
          <w:sz w:val="28"/>
          <w:szCs w:val="28"/>
        </w:rPr>
        <w:t xml:space="preserve"> Riêng Bộ Tài chính, tất cả các quy trình thủ tục hải quan đã kết nối Cơ chế một cửa quốc gia và được tự động hóa ở mức rất cao. Hệ thống thông quan tự động VNACS/VCIS và Cổng thông tin một cửa quốc </w:t>
      </w:r>
      <w:r w:rsidR="00E83722" w:rsidRPr="004C2282">
        <w:rPr>
          <w:rFonts w:ascii="Times New Roman" w:hAnsi="Times New Roman" w:cs="Times New Roman"/>
          <w:sz w:val="28"/>
          <w:szCs w:val="28"/>
        </w:rPr>
        <w:lastRenderedPageBreak/>
        <w:t xml:space="preserve">gia đang được vận hành trên một nền tảng cơ cở dữ liệu tích hợp chung và cơ quan hải quan đã xây dựng các tiện ích cho phép công chức hải quan tra cứu và sử dụng giấy phép điện tử, chứng từ điện tử do các Bộ, ngành cấp để thông quan hàng hóa. Cơ chế một cửa quốc gia đóng vai trò kết nối, cập nhật thông tin kịp thời thông qua phương thức điện tử.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Việc triển khai Cơ chế một cửa quốc gia và Cơ chế một cửa ASEAN đồng bộ, ngày càng sâu rộng đến tất cả các Bộ, ngành liên quan đã mang lại nhiều kết quả rất tích cực, giảm thời gian, chi phí thực hiện thủ tục hành chính về xuất nhập khẩu và thông quan hàng hóa, tạo minh bạch tránh phiền hà, sách nhiễu khi doanh nghiệp phải tiếp xúc trực tiếp với cán bộ các cơ quan giải quyết thủ tục hành chính, góp phần quan trọng trong việc nâng cao hiệu lực hiệu quả hoạt động của các cơ quan quản lý Nhà nước, cải cách hiện đại hóa thực hiện các thủ tục hành chính từ đó tạo thuận lợi cho thương mại, nâng cao hiệu quả hoạt động sản xuất kinh doanh, tăng sức cạnh tranh cho các doanh nghiệp và nền kinh tế quốc gia.</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2.1.2.</w:t>
      </w:r>
      <w:r w:rsidR="00E83722" w:rsidRPr="004C2282">
        <w:rPr>
          <w:rFonts w:ascii="Times New Roman" w:hAnsi="Times New Roman" w:cs="Times New Roman"/>
          <w:i/>
          <w:sz w:val="28"/>
          <w:szCs w:val="28"/>
        </w:rPr>
        <w:t xml:space="preserve"> </w:t>
      </w:r>
      <w:r w:rsidR="00EE6245" w:rsidRPr="004C2282">
        <w:rPr>
          <w:rFonts w:ascii="Times New Roman" w:hAnsi="Times New Roman" w:cs="Times New Roman"/>
          <w:i/>
          <w:sz w:val="28"/>
          <w:szCs w:val="28"/>
        </w:rPr>
        <w:t xml:space="preserve">Về </w:t>
      </w:r>
      <w:r w:rsidR="00E83722" w:rsidRPr="004C2282">
        <w:rPr>
          <w:rFonts w:ascii="Times New Roman" w:hAnsi="Times New Roman" w:cs="Times New Roman"/>
          <w:i/>
          <w:sz w:val="28"/>
          <w:szCs w:val="28"/>
        </w:rPr>
        <w:t>đơn giản hóa</w:t>
      </w:r>
      <w:r w:rsidR="00EE6245" w:rsidRPr="004C2282">
        <w:rPr>
          <w:rFonts w:ascii="Times New Roman" w:hAnsi="Times New Roman" w:cs="Times New Roman"/>
          <w:i/>
          <w:sz w:val="28"/>
          <w:szCs w:val="28"/>
        </w:rPr>
        <w:t xml:space="preserve"> thủ tục hải quan</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lang w:val="am-ET"/>
        </w:rPr>
        <w:t>- Luật Hải quan đã tạo cơ sở thay đổi cơ bản phương pháp quản lý</w:t>
      </w:r>
      <w:r w:rsidRPr="004C2282">
        <w:rPr>
          <w:rFonts w:ascii="Times New Roman" w:hAnsi="Times New Roman" w:cs="Times New Roman"/>
          <w:sz w:val="28"/>
          <w:szCs w:val="28"/>
        </w:rPr>
        <w:t xml:space="preserve"> chuyển từ thủ tục hải quan giấy tờ sang thủ tục hải quan điện tử</w:t>
      </w:r>
      <w:r w:rsidRPr="004C2282">
        <w:rPr>
          <w:rFonts w:ascii="Times New Roman" w:hAnsi="Times New Roman" w:cs="Times New Roman"/>
          <w:sz w:val="28"/>
          <w:szCs w:val="28"/>
          <w:lang w:val="am-ET"/>
        </w:rPr>
        <w:t xml:space="preserve">, theo đó đơn giản hóa hồ sơ hải quan, bãi bỏ một số thủ tục hành chính, </w:t>
      </w:r>
      <w:r w:rsidRPr="004C2282">
        <w:rPr>
          <w:rFonts w:ascii="Times New Roman" w:hAnsi="Times New Roman" w:cs="Times New Roman"/>
          <w:sz w:val="28"/>
          <w:szCs w:val="28"/>
        </w:rPr>
        <w:t xml:space="preserve">tạo thuận lợi cho các lĩnh vực Việt Nam có thế mạnh. Trên cơ sở quy định của Luật, hệ thống pháp luật về hải quan đã cụ thể hóa thủ tục nhập khẩu đối với từng loại hình, hồ sơ làm thủ tục cũng như hồ sơ lưu trữ của doanh nghiệp được minh bạch, rõ ràng.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am-ET"/>
        </w:rPr>
      </w:pPr>
      <w:r w:rsidRPr="004C2282">
        <w:rPr>
          <w:rFonts w:ascii="Times New Roman" w:hAnsi="Times New Roman" w:cs="Times New Roman"/>
          <w:sz w:val="28"/>
          <w:szCs w:val="28"/>
        </w:rPr>
        <w:t xml:space="preserve">Đặc biệt, đối với loại hình </w:t>
      </w:r>
      <w:r w:rsidRPr="004C2282">
        <w:rPr>
          <w:rFonts w:ascii="Times New Roman" w:hAnsi="Times New Roman" w:cs="Times New Roman"/>
          <w:sz w:val="28"/>
          <w:szCs w:val="28"/>
          <w:lang w:val="am-ET"/>
        </w:rPr>
        <w:t>gia công, sản xuất xuất khẩu đã được thay đổi căn bản phương thức quản lý, quản lý theo đối tượng doanh nghiệp, chuyển từ việc quản lý theo từng hợp đồng sang quản lý theo lượng xuất nhập tồn hàng năm. Bãi bỏ một số thủ tục: thủ tục thông báo, tiếp nhận, điều chỉnh định mức gia công, sản xuất xuất khẩu; bỏ thủ tục thông báo mã nguyên liệu, vật tư; mã sản phẩm xuất khẩu; bỏ thủ tục phê duyệt văn bản đề nghị phương án giải quyết nguyên liệu vật tư; máy móc, thiết bị thuê mượn theo chỉ định của bên đặt gia công; bỏ thủ tục thanh khoản theo từng hợp đồng gia công;...</w:t>
      </w:r>
    </w:p>
    <w:p w:rsidR="00E83722" w:rsidRPr="004C2282" w:rsidRDefault="00E83722" w:rsidP="00AB5982">
      <w:pPr>
        <w:widowControl w:val="0"/>
        <w:spacing w:before="120" w:after="0" w:line="240" w:lineRule="auto"/>
        <w:ind w:firstLine="629"/>
        <w:jc w:val="both"/>
        <w:rPr>
          <w:rFonts w:ascii="Times New Roman" w:hAnsi="Times New Roman" w:cs="Times New Roman"/>
          <w:spacing w:val="-2"/>
          <w:sz w:val="28"/>
          <w:szCs w:val="28"/>
        </w:rPr>
      </w:pPr>
      <w:r w:rsidRPr="004C2282">
        <w:rPr>
          <w:rFonts w:ascii="Times New Roman" w:hAnsi="Times New Roman" w:cs="Times New Roman"/>
          <w:spacing w:val="-2"/>
          <w:sz w:val="28"/>
          <w:szCs w:val="28"/>
        </w:rPr>
        <w:t xml:space="preserve">- Thực hiện các cam kết quốc tế, chế định xác định trước được đưa vào Luật đã tạo tính pháp lý cao để triển khai thực hiện, góp phần hoàn thiện các chế định về quản lý hải quan đối với hàng hóa xuất khẩu, nhập khẩu. Các quy định của Luật giúp doanh nghiệp chủ động trong việc xác định chính sách xuất nhập khẩu, nghĩa vụ thuế đối với hàng hóa dự kiến xuất khẩu, nhập khẩu, tính toán trước hiệu quả kinh doanh, đồng thời góp phần giúp cơ quan hải quan thông quan nhanh hàng hóa. </w:t>
      </w:r>
    </w:p>
    <w:p w:rsidR="00E83722" w:rsidRPr="004C2282" w:rsidRDefault="00E83722" w:rsidP="00AB5982">
      <w:pPr>
        <w:widowControl w:val="0"/>
        <w:tabs>
          <w:tab w:val="left" w:pos="990"/>
        </w:tabs>
        <w:spacing w:before="120" w:after="0" w:line="240" w:lineRule="auto"/>
        <w:ind w:right="-72"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 Việc thực hiện xác định trước mã số làm tăng tính chủ động của người khai hải quan trong công tác phân loại hàng hóa; góp phần giảm thiểu thời gian thông quan hàng hóa khi làm thủ tục hải quan. Mặt khác, kết quả xác định trước mã số là một trong những nguồn thông tin quan trong </w:t>
      </w:r>
      <w:bookmarkStart w:id="6" w:name="dieu_14"/>
      <w:r w:rsidRPr="004C2282">
        <w:rPr>
          <w:rFonts w:ascii="Times New Roman" w:hAnsi="Times New Roman" w:cs="Times New Roman"/>
          <w:sz w:val="28"/>
          <w:szCs w:val="28"/>
        </w:rPr>
        <w:t>xây dựng Cơ sở dữ liệu về Danh mục hàng hóa xuất khẩu, nhập khẩu</w:t>
      </w:r>
      <w:bookmarkEnd w:id="6"/>
      <w:r w:rsidRPr="004C2282">
        <w:rPr>
          <w:rFonts w:ascii="Times New Roman" w:hAnsi="Times New Roman" w:cs="Times New Roman"/>
          <w:sz w:val="28"/>
          <w:szCs w:val="28"/>
        </w:rPr>
        <w:t>; thông tin mô tả hàng hóa tại văn bản thông báo kết quả xác định trước mã số đầy đủ, chi tiết.</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2.1.3.</w:t>
      </w:r>
      <w:r w:rsidR="00E83722" w:rsidRPr="004C2282">
        <w:rPr>
          <w:rFonts w:ascii="Times New Roman" w:hAnsi="Times New Roman" w:cs="Times New Roman"/>
          <w:i/>
          <w:sz w:val="28"/>
          <w:szCs w:val="28"/>
        </w:rPr>
        <w:t xml:space="preserve"> Về quyền và nghĩa vụ của người khai hải quan, công chức hải quan</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lastRenderedPageBreak/>
        <w:t xml:space="preserve">- Luật Hải quan năm 2014 đã quy định cụ thể, rõ ràng quyền và nghĩa vụ của người khai hải quan nhằm nâng cao trách nhiệm đồng thời đảm bảo quyền lợi hợp pháp của người khai hải quan trong quá trình thực hiện thủ tục hải quan tạo điều kiện cho người khai hải quan chấp hành tốt pháp luật. Đồng thời, Luật Hải quan năm 2014 cũng đã bổ sung đối tượng người khai hải quan thực hiện quyền và nghĩa vụ </w:t>
      </w:r>
      <w:r w:rsidRPr="004C2282">
        <w:rPr>
          <w:rFonts w:ascii="Times New Roman" w:hAnsi="Times New Roman" w:cs="Times New Roman"/>
          <w:sz w:val="28"/>
          <w:szCs w:val="28"/>
          <w:lang w:val="vi-VN"/>
        </w:rPr>
        <w:t xml:space="preserve">là </w:t>
      </w:r>
      <w:r w:rsidRPr="004C2282">
        <w:rPr>
          <w:rFonts w:ascii="Times New Roman" w:hAnsi="Times New Roman" w:cs="Times New Roman"/>
          <w:i/>
          <w:sz w:val="28"/>
          <w:szCs w:val="28"/>
          <w:lang w:val="vi-VN"/>
        </w:rPr>
        <w:t>đại lý làm thủ tục hải quan, người khác được chủ hàng hóa, chủ phương tiện vận tải ủy quyền</w:t>
      </w:r>
      <w:r w:rsidRPr="004C2282">
        <w:rPr>
          <w:rFonts w:ascii="Times New Roman" w:hAnsi="Times New Roman" w:cs="Times New Roman"/>
          <w:sz w:val="28"/>
          <w:szCs w:val="28"/>
        </w:rPr>
        <w:t xml:space="preserve">; </w:t>
      </w:r>
      <w:r w:rsidRPr="004C2282">
        <w:rPr>
          <w:rFonts w:ascii="Times New Roman" w:hAnsi="Times New Roman" w:cs="Times New Roman"/>
          <w:i/>
          <w:sz w:val="28"/>
          <w:szCs w:val="28"/>
          <w:lang w:val="vi-VN"/>
        </w:rPr>
        <w:t>Người khai hải quan là người điều khiển phương tiện vận tải</w:t>
      </w:r>
      <w:r w:rsidRPr="004C2282">
        <w:rPr>
          <w:rFonts w:ascii="Times New Roman" w:hAnsi="Times New Roman" w:cs="Times New Roman"/>
          <w:sz w:val="28"/>
          <w:szCs w:val="28"/>
        </w:rPr>
        <w:t>. Quy định này đảm bảo phù hợp với điều kiện thực tế và công tác quản lý hiện nay.</w:t>
      </w:r>
    </w:p>
    <w:p w:rsidR="00E83722" w:rsidRPr="004C2282" w:rsidRDefault="00E83722" w:rsidP="00AB5982">
      <w:pPr>
        <w:pStyle w:val="NormalWeb"/>
        <w:widowControl w:val="0"/>
        <w:shd w:val="clear" w:color="auto" w:fill="FFFFFF"/>
        <w:spacing w:before="120" w:beforeAutospacing="0" w:after="0" w:afterAutospacing="0"/>
        <w:ind w:firstLine="629"/>
        <w:jc w:val="both"/>
        <w:rPr>
          <w:sz w:val="28"/>
          <w:szCs w:val="28"/>
        </w:rPr>
      </w:pPr>
      <w:r w:rsidRPr="004C2282">
        <w:rPr>
          <w:sz w:val="28"/>
          <w:szCs w:val="28"/>
        </w:rPr>
        <w:t>Trong thời gian qua, ngành Hải quan xác định, đồng hành cùng doanh nghiệp là nhu cầu, là trách nhiệm của ngành Hải quan trong việc hỗ trợ doanh nghiệp vượt qua khó khăn cũng như gia tăng động lực cho doanh nghiệp trong phát triển. Theo đó, cơ quan hải quan đã chú trọng công tác thông tin, tuyên truyền, phổ biến, giáo dục pháp luật, hỗ trợ cung cấp thông tin nhằm nâng cao ý thức chấp hành pháp luật cho người khai hải quan, người nộp thuế. Đồng thời, cơ quan Hải quan đã tạo điều kiện tối đa để người khai hải quan, người nộp thuế thực hiện đầy đủ quyền và nghĩa vụ khi làm thủ tục hàng hóa xuất khẩu, nhập khẩu nhằm nâng cao tính tự giác tuân thủ, thực hiện nghiêm pháp luật.</w:t>
      </w:r>
      <w:r w:rsidR="009A74F3" w:rsidRPr="004C2282">
        <w:rPr>
          <w:sz w:val="28"/>
          <w:szCs w:val="28"/>
        </w:rPr>
        <w:t xml:space="preserve"> </w:t>
      </w:r>
      <w:r w:rsidRPr="004C2282">
        <w:rPr>
          <w:sz w:val="28"/>
          <w:szCs w:val="28"/>
        </w:rPr>
        <w:t xml:space="preserve">Trong hoạt động tham vấn, cộng đồng doanh nghiệp và các bên liên quan đã tích cực tham gia ý kiến trong quá trình xây dựng pháp luật hải quan góp phần nâng cao hiệu quả quản lý hải quan đối với hàng hóa xuất nhập khẩu, đồng thời tạo điều kiện thuận lợi, kịp thời tháo gỡ khó khăn cho doanh nghiệp. Các nội dung kiến nghị, đề xuất của doanh nghiệp, hiệp hội doanh nghiệp đã được cơ quan hải quan ghi nhận, xem xét, nghiên cứu và phản ánh trên các dự thảo văn bản quy phạm pháp luật để các bên liên quan có thể dễ dàng theo dõi, phản biện. Đặc biệt, cơ quan Hải quan các cấp đã đẩy mạnh hoạt động hỗ trợ doanh nghiệp thông qua các nội dung như: Hướng dẫn thực thi quy định pháp luật về thuế, hải quan; giải đáp vướng mắc pháp luật hải quan; công khai mức độ tuân thủ; đào tạo kiến thức hải quan; tổ chức các hoạt động đối thoại, tập huấn, hội thảo... Công tác đối thoại Hải quan - Doanh nghiệp tại </w:t>
      </w:r>
      <w:r w:rsidR="009A74F3" w:rsidRPr="004C2282">
        <w:rPr>
          <w:sz w:val="28"/>
          <w:szCs w:val="28"/>
        </w:rPr>
        <w:t>các đơn vị hải quan</w:t>
      </w:r>
      <w:r w:rsidRPr="004C2282">
        <w:rPr>
          <w:sz w:val="28"/>
          <w:szCs w:val="28"/>
        </w:rPr>
        <w:t xml:space="preserve"> trong thời gian qua có sự chuyển biến tích cực, đổi mới về cách làm, đem lại hiệu quả cao.</w:t>
      </w:r>
    </w:p>
    <w:p w:rsidR="00E83722" w:rsidRPr="004C2282" w:rsidRDefault="00E83722" w:rsidP="00AB5982">
      <w:pPr>
        <w:pStyle w:val="NormalWeb"/>
        <w:widowControl w:val="0"/>
        <w:shd w:val="clear" w:color="auto" w:fill="FFFFFF"/>
        <w:spacing w:before="120" w:beforeAutospacing="0" w:after="0" w:afterAutospacing="0"/>
        <w:ind w:firstLine="629"/>
        <w:jc w:val="both"/>
        <w:rPr>
          <w:sz w:val="28"/>
          <w:szCs w:val="28"/>
        </w:rPr>
      </w:pPr>
      <w:r w:rsidRPr="004C2282">
        <w:rPr>
          <w:sz w:val="28"/>
          <w:szCs w:val="28"/>
        </w:rPr>
        <w:t xml:space="preserve">- Luật Hải quan năm 2014 cũng đã quy định rõ quyền và nghĩa vụ của </w:t>
      </w:r>
      <w:r w:rsidR="00F2175D" w:rsidRPr="004C2282">
        <w:rPr>
          <w:sz w:val="28"/>
          <w:szCs w:val="28"/>
        </w:rPr>
        <w:t>c</w:t>
      </w:r>
      <w:r w:rsidRPr="004C2282">
        <w:rPr>
          <w:sz w:val="28"/>
          <w:szCs w:val="28"/>
        </w:rPr>
        <w:t xml:space="preserve">ông chức hải quan nhằm giúp CBCC hải quan thực hiện nhiệm vụ có hiệu quả. Theo đó giúp </w:t>
      </w:r>
      <w:r w:rsidR="00DB446E" w:rsidRPr="004C2282">
        <w:rPr>
          <w:sz w:val="28"/>
          <w:szCs w:val="28"/>
        </w:rPr>
        <w:t>cán bộ, công chức</w:t>
      </w:r>
      <w:r w:rsidRPr="004C2282">
        <w:rPr>
          <w:sz w:val="28"/>
          <w:szCs w:val="28"/>
        </w:rPr>
        <w:t xml:space="preserve"> hải quan có trách nhiệm hơn và nghiêm chỉnh chấp hành quy định của pháp luật. Luật Hải quan năm 2014 cũng đã quy định cụ thể những hành vi bị nghiêm cấm đối với cán bộ công chức hải quan (khoản 1 Điều 10) nhờ đó đã làm cải thiện mối quan hệ hợp tác giữa hải quan và doanh nghiệp.</w:t>
      </w:r>
    </w:p>
    <w:p w:rsidR="00E83722" w:rsidRPr="004C2282" w:rsidRDefault="00E83722" w:rsidP="00AB5982">
      <w:pPr>
        <w:pStyle w:val="NormalWeb"/>
        <w:widowControl w:val="0"/>
        <w:shd w:val="clear" w:color="auto" w:fill="FFFFFF"/>
        <w:spacing w:before="120" w:beforeAutospacing="0" w:after="0" w:afterAutospacing="0"/>
        <w:ind w:firstLine="629"/>
        <w:jc w:val="both"/>
        <w:rPr>
          <w:sz w:val="28"/>
          <w:szCs w:val="28"/>
        </w:rPr>
      </w:pPr>
      <w:r w:rsidRPr="004C2282">
        <w:rPr>
          <w:sz w:val="28"/>
          <w:szCs w:val="28"/>
        </w:rPr>
        <w:t xml:space="preserve">Ngành Hải quan với đặc thù công việc cán bộ công chức luôn tiếp xúc với nhiều thành phần kinh tế, tiếp xúc trực tiếp với doanh nghiệp, người dân liên quan đến hàng hóa xuất nhập khẩu, thu nộp thuế, phí, lệ phí và những mặt trái của cơ chế thị trường, do đó không ít đối tượng đã tìm mọi cách lợi dụng mua chuộc, câu móc cán bộ công chức hải quan để gian lận thương mại, buôn lậu, trốn thuế… Tổ chức Hải quan thế giới cũng xác định “Liêm chính hải quan” là nền tảng quan </w:t>
      </w:r>
      <w:r w:rsidRPr="004C2282">
        <w:rPr>
          <w:sz w:val="28"/>
          <w:szCs w:val="28"/>
        </w:rPr>
        <w:lastRenderedPageBreak/>
        <w:t xml:space="preserve">trọng của một cơ quan Hải quan hiện đại. Chính vì vậy, cùng với việc thực hiện tốt các nhiệm vụ chính trị trọng tâm như: Thu ngân sách nhà nước; tạo thuận lợi cho hoạt động xuất nhập khẩu; bảo vệ chủ quyền lợi ích quốc gia… những năm qua, </w:t>
      </w:r>
      <w:r w:rsidR="00E1499D" w:rsidRPr="004C2282">
        <w:rPr>
          <w:sz w:val="28"/>
          <w:szCs w:val="28"/>
        </w:rPr>
        <w:t>C</w:t>
      </w:r>
      <w:r w:rsidRPr="004C2282">
        <w:rPr>
          <w:sz w:val="28"/>
          <w:szCs w:val="28"/>
        </w:rPr>
        <w:t>ục Hải quan luôn xác định công tác phòng chống tham nhũng, tiêu cực là nhiệm vụ chính trị quan trọng, phải được thực hiện thường xuyên, liên tục, quyết liệt, công khai, minh bạch với nhiều giải pháp đồng bộ cả “xây và chống”, gắn kết chặt chẽ với xây dựng lực lượng Hải quan trong sạch, vững mạnh, chuyên nghiệp, hiện đại.</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Có thể nói, bằng việc quy định cụ thể, minh bạch, rõ ràng quyền và nghĩa vụ của người khai hải quan, công chức hải quan Luật Hải quan năm 2014 đã tạo thuận lợi cho doanh nghiệp cũng như cơ quan hải quan trong công cuộc cải cách thủ tục hành chính, giảm thời gian thông quan, giải phóng hàng hạn chế các hành vi tiêu cực trong công tác thực thi công vụ.</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2.1.4.</w:t>
      </w:r>
      <w:r w:rsidR="00E83722" w:rsidRPr="004C2282">
        <w:rPr>
          <w:rFonts w:ascii="Times New Roman" w:hAnsi="Times New Roman" w:cs="Times New Roman"/>
          <w:i/>
          <w:sz w:val="28"/>
          <w:szCs w:val="28"/>
        </w:rPr>
        <w:t xml:space="preserve"> Về kiểm tra chuyên ngành đối với hàng hóa xuất khẩu, nhập khẩu</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pl-PL"/>
        </w:rPr>
      </w:pPr>
      <w:r w:rsidRPr="004C2282">
        <w:rPr>
          <w:rFonts w:ascii="Times New Roman" w:hAnsi="Times New Roman" w:cs="Times New Roman"/>
          <w:sz w:val="28"/>
          <w:szCs w:val="28"/>
          <w:lang w:val="pt-PT"/>
        </w:rPr>
        <w:t>Luật Hải quan</w:t>
      </w:r>
      <w:r w:rsidR="00224D52" w:rsidRPr="004C2282">
        <w:rPr>
          <w:rFonts w:ascii="Times New Roman" w:hAnsi="Times New Roman" w:cs="Times New Roman"/>
          <w:sz w:val="28"/>
          <w:szCs w:val="28"/>
          <w:lang w:val="pt-PT"/>
        </w:rPr>
        <w:t xml:space="preserve"> năm</w:t>
      </w:r>
      <w:r w:rsidRPr="004C2282">
        <w:rPr>
          <w:rFonts w:ascii="Times New Roman" w:hAnsi="Times New Roman" w:cs="Times New Roman"/>
          <w:sz w:val="28"/>
          <w:szCs w:val="28"/>
          <w:lang w:val="pt-PT"/>
        </w:rPr>
        <w:t xml:space="preserve"> 2014 và các Nghị định, Thông tư hướng được triển khai thi hành về cơ bản đã tạo hành lang pháp lý đầy đủ cho cơ quan Hải quan cũng như doanh nghiệp xuất nhập khẩu thực hiện các thủ tục hải quan đối với hàng hóa xuất nhập khẩu thuộc diện quản lý, kiểm tra chuyên ngành. </w:t>
      </w:r>
      <w:r w:rsidRPr="004C2282">
        <w:rPr>
          <w:rFonts w:ascii="Times New Roman" w:hAnsi="Times New Roman" w:cs="Times New Roman"/>
          <w:sz w:val="28"/>
          <w:szCs w:val="28"/>
          <w:lang w:val="pl-PL"/>
        </w:rPr>
        <w:t>Các quy định đã được đưa vào cấp độ Luật tạo cơ sở pháp lý vững chắc cho việc phối hợp kiểm tra và giải quyết thủ tục đối với các loại hàng hóa này, đảm bảo công tác quản lý.</w:t>
      </w:r>
    </w:p>
    <w:p w:rsidR="00E83722" w:rsidRPr="004C2282" w:rsidRDefault="00E83722" w:rsidP="00AB5982">
      <w:pPr>
        <w:widowControl w:val="0"/>
        <w:spacing w:before="120" w:after="0" w:line="240" w:lineRule="auto"/>
        <w:ind w:firstLine="720"/>
        <w:jc w:val="both"/>
        <w:rPr>
          <w:rFonts w:ascii="Times New Roman" w:hAnsi="Times New Roman" w:cs="Times New Roman"/>
          <w:sz w:val="28"/>
          <w:szCs w:val="28"/>
          <w:lang w:val="pt-PT"/>
        </w:rPr>
      </w:pPr>
      <w:r w:rsidRPr="004C2282">
        <w:rPr>
          <w:rFonts w:ascii="Times New Roman" w:hAnsi="Times New Roman" w:cs="Times New Roman"/>
          <w:sz w:val="28"/>
          <w:szCs w:val="28"/>
          <w:lang w:val="pl-PL"/>
        </w:rPr>
        <w:t>Hơn nữa, Luật Hải quan năm 2014 cũng tạo tiền đề, cơ sở pháp lý triển khai cơ chế một cửa quốc gia, qua đó các thông báo đến cơ quan hải quan trên cổng thông tin một cửa quốc gia (người khai hải quan không phải nộp trực tiếp cho cơ quan Hải quan).</w:t>
      </w:r>
      <w:r w:rsidRPr="004C2282">
        <w:rPr>
          <w:rFonts w:ascii="Times New Roman" w:hAnsi="Times New Roman" w:cs="Times New Roman"/>
          <w:sz w:val="28"/>
          <w:szCs w:val="28"/>
          <w:lang w:val="pt-PT"/>
        </w:rPr>
        <w:t xml:space="preserve"> Kể từ khi ban hành quy định thực hiện thủ tục hành chính theo cơ chế một cửa quốc gia, cơ chế một cửa ASEAN và kiểm tra chuyên ngành đối với hàng hóa xuất khẩu, nhập khẩu, thì công tác phối hợp, kiểm tra chuyên ngành đối với hàng hóa xuất nhập khẩu đã có nhiều cải cách đáng kể, đơn giản hóa, cắt giảm thủ tục kiểm tra chuyên ngành, cắt giảm đáng kể các mặt hàng phải kiểm tra chuyên ngành, được cộng đồng doanh nghiệp làm thủ tục tại đơn vị ghi nhận. Các trường hợp được phép mang hàng về bảo quản đều thực hiện tốt quy định của pháp luật về hải quan và cơ quan quản lý, kiểm tra chuyên ngành. </w:t>
      </w:r>
    </w:p>
    <w:p w:rsidR="00E83722" w:rsidRPr="004C2282" w:rsidRDefault="00E83722" w:rsidP="00AB5982">
      <w:pPr>
        <w:widowControl w:val="0"/>
        <w:spacing w:before="120" w:after="0" w:line="240" w:lineRule="auto"/>
        <w:ind w:firstLine="720"/>
        <w:jc w:val="both"/>
        <w:rPr>
          <w:rFonts w:ascii="Times New Roman" w:hAnsi="Times New Roman" w:cs="Times New Roman"/>
          <w:spacing w:val="-2"/>
          <w:sz w:val="28"/>
          <w:szCs w:val="28"/>
        </w:rPr>
      </w:pPr>
      <w:r w:rsidRPr="004C2282">
        <w:rPr>
          <w:rFonts w:ascii="Times New Roman" w:hAnsi="Times New Roman" w:cs="Times New Roman"/>
          <w:bCs/>
          <w:spacing w:val="-2"/>
          <w:sz w:val="28"/>
          <w:szCs w:val="28"/>
          <w:lang w:val="vi-VN" w:eastAsia="vi-VN" w:bidi="vi-VN"/>
        </w:rPr>
        <w:t>Luật Hải quan cũng quy định trách nhiệm của cơ quan kiểm tra chuyên ngành trong việc thông báo kết quả kiểm tra cho cơ quan hải quan trong thời hạn 02 ngày làm việc kể từ ngày có kết quả kiểm tra. Điều này thể hiện tính minh bạch trong việc thực hiện thủ tục hải quan đối với mặt hàng có kiểm tra chuyên ngành, nhận được phản hồi ý kiến của cơ quan chuyên trách một cách rõ ràng, có thời hạn đối với hàng hóa.</w:t>
      </w:r>
      <w:bookmarkStart w:id="7" w:name="bookmark152"/>
      <w:bookmarkStart w:id="8" w:name="bookmark153"/>
      <w:bookmarkEnd w:id="7"/>
      <w:bookmarkEnd w:id="8"/>
      <w:r w:rsidRPr="004C2282">
        <w:rPr>
          <w:rFonts w:ascii="Times New Roman" w:hAnsi="Times New Roman" w:cs="Times New Roman"/>
          <w:bCs/>
          <w:spacing w:val="-2"/>
          <w:sz w:val="28"/>
          <w:szCs w:val="28"/>
          <w:lang w:val="vi-VN" w:eastAsia="vi-VN" w:bidi="vi-VN"/>
        </w:rPr>
        <w:t xml:space="preserve"> </w:t>
      </w:r>
      <w:r w:rsidRPr="004C2282">
        <w:rPr>
          <w:rFonts w:ascii="Times New Roman" w:eastAsia="Calibri" w:hAnsi="Times New Roman" w:cs="Times New Roman"/>
          <w:spacing w:val="-2"/>
          <w:sz w:val="28"/>
          <w:szCs w:val="28"/>
        </w:rPr>
        <w:t xml:space="preserve">Các quy định về kiểm tra hàng hóa từ Luật Hải quan đến các văn bản hướng dẫn thi hành; với Luật </w:t>
      </w:r>
      <w:r w:rsidR="00C1194D" w:rsidRPr="004C2282">
        <w:rPr>
          <w:rFonts w:ascii="Times New Roman" w:eastAsia="Calibri" w:hAnsi="Times New Roman" w:cs="Times New Roman"/>
          <w:spacing w:val="-2"/>
          <w:sz w:val="28"/>
          <w:szCs w:val="28"/>
        </w:rPr>
        <w:t>Q</w:t>
      </w:r>
      <w:r w:rsidRPr="004C2282">
        <w:rPr>
          <w:rFonts w:ascii="Times New Roman" w:eastAsia="Calibri" w:hAnsi="Times New Roman" w:cs="Times New Roman"/>
          <w:spacing w:val="-2"/>
          <w:sz w:val="28"/>
          <w:szCs w:val="28"/>
        </w:rPr>
        <w:t xml:space="preserve">uản lý ngoại thương và các văn bản khác có liên quan phần lớn phù hợp, thống nhất với nhau. Quá trình triển khai thực hiện các quy định về kiểm tra hàng hóa, phương tiện vận tải theo Luật Hải quan nghiêm túc, đầy đủ, phía hải quan nhận được sự đồng thuận của đa số cộng đồng doanh nghiệp. </w:t>
      </w:r>
      <w:r w:rsidRPr="004C2282">
        <w:rPr>
          <w:rFonts w:ascii="Times New Roman" w:hAnsi="Times New Roman" w:cs="Times New Roman"/>
          <w:spacing w:val="-2"/>
          <w:sz w:val="28"/>
          <w:szCs w:val="28"/>
          <w:lang w:val="nb-NO"/>
        </w:rPr>
        <w:t xml:space="preserve">Quy định về thẩm quyền kiểm tra chuyên ngành, thời hạn cơ quan hải quan nhận kết quả </w:t>
      </w:r>
      <w:r w:rsidRPr="004C2282">
        <w:rPr>
          <w:rFonts w:ascii="Times New Roman" w:hAnsi="Times New Roman" w:cs="Times New Roman"/>
          <w:spacing w:val="-2"/>
          <w:sz w:val="28"/>
          <w:szCs w:val="28"/>
          <w:lang w:val="nb-NO"/>
        </w:rPr>
        <w:lastRenderedPageBreak/>
        <w:t xml:space="preserve">kiểm tra chuyên ngành, điều kiện đưa hàng về bảo quản và sự phối hợp giữa cơ quan hải quan và cơ quan kiểm tra chuyên ngành đã có sự thống nhất và cụ thể. </w:t>
      </w:r>
      <w:r w:rsidRPr="004C2282">
        <w:rPr>
          <w:rFonts w:ascii="Times New Roman" w:hAnsi="Times New Roman" w:cs="Times New Roman"/>
          <w:spacing w:val="-2"/>
          <w:sz w:val="28"/>
          <w:szCs w:val="28"/>
        </w:rPr>
        <w:t xml:space="preserve">Có thể nói, quy định của Luật Hải quan giúp quản lý chặt chẽ các mặt hàng thuộc diện kiểm tra chuyên ngành, theo đó, việc giám sát đối với hàng hóa thuộc đối tượng kiểm tra chuyên ngành chặt chẽ hơn, thông qua cơ chế: lưu giữ tại cửa khẩu, trường hợp lưu </w:t>
      </w:r>
      <w:r w:rsidRPr="004C2282">
        <w:rPr>
          <w:rFonts w:ascii="Times New Roman" w:hAnsi="Times New Roman" w:cs="Times New Roman"/>
          <w:spacing w:val="-2"/>
          <w:sz w:val="28"/>
          <w:szCs w:val="28"/>
          <w:lang w:val="vi-VN"/>
        </w:rPr>
        <w:t xml:space="preserve">giữ tại địa điểm bảo quản thì </w:t>
      </w:r>
      <w:r w:rsidRPr="004C2282">
        <w:rPr>
          <w:rFonts w:ascii="Times New Roman" w:hAnsi="Times New Roman" w:cs="Times New Roman"/>
          <w:spacing w:val="-2"/>
          <w:sz w:val="28"/>
          <w:szCs w:val="28"/>
        </w:rPr>
        <w:t xml:space="preserve">địa điểm lưu giữ phải bảo đảm điều kiện giám sát hải quan, địa điểm lưu giữ đồng thời các quy định của Luật Hải quan góp phần minh bạch hóa trách nhiệm của cơ quan kiểm tra chuyên ngành trong việc thông báo kết quả kiểm tra cho cơ quan hải quan. </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2.1.5.</w:t>
      </w:r>
      <w:r w:rsidR="00E83722" w:rsidRPr="004C2282">
        <w:rPr>
          <w:rFonts w:ascii="Times New Roman" w:hAnsi="Times New Roman" w:cs="Times New Roman"/>
          <w:i/>
          <w:sz w:val="28"/>
          <w:szCs w:val="28"/>
        </w:rPr>
        <w:t xml:space="preserve"> Về chế độ ưu tiên đối với doanh nghiệp</w:t>
      </w:r>
    </w:p>
    <w:p w:rsidR="00E83722" w:rsidRPr="004C2282" w:rsidRDefault="00E83722" w:rsidP="00AB5982">
      <w:pPr>
        <w:widowControl w:val="0"/>
        <w:tabs>
          <w:tab w:val="left" w:pos="9072"/>
        </w:tabs>
        <w:spacing w:before="120" w:after="0" w:line="240" w:lineRule="auto"/>
        <w:ind w:right="2" w:firstLine="720"/>
        <w:jc w:val="both"/>
        <w:rPr>
          <w:rFonts w:ascii="Times New Roman" w:hAnsi="Times New Roman" w:cs="Times New Roman"/>
          <w:sz w:val="28"/>
          <w:szCs w:val="28"/>
        </w:rPr>
      </w:pPr>
      <w:r w:rsidRPr="004C2282">
        <w:rPr>
          <w:rFonts w:ascii="Times New Roman" w:hAnsi="Times New Roman" w:cs="Times New Roman"/>
          <w:sz w:val="28"/>
          <w:szCs w:val="28"/>
        </w:rPr>
        <w:t>Từ khi Luật Hải quan</w:t>
      </w:r>
      <w:r w:rsidR="00224D52" w:rsidRPr="004C2282">
        <w:rPr>
          <w:rFonts w:ascii="Times New Roman" w:hAnsi="Times New Roman" w:cs="Times New Roman"/>
          <w:sz w:val="28"/>
          <w:szCs w:val="28"/>
        </w:rPr>
        <w:t xml:space="preserve"> năm</w:t>
      </w:r>
      <w:r w:rsidRPr="004C2282">
        <w:rPr>
          <w:rFonts w:ascii="Times New Roman" w:hAnsi="Times New Roman" w:cs="Times New Roman"/>
          <w:sz w:val="28"/>
          <w:szCs w:val="28"/>
        </w:rPr>
        <w:t xml:space="preserve"> 2014 có hiệu lực, công tác hoàn thiện chính sách pháp luật về doanh nghiệp ưu tiên đã tạo nên một hành lang pháp lý tương đối đầy đủ và thống nhất về doanh nghiệp ưu tiên như: chế độ ưu tiên với doanh nghiệp; điều kiện áp dụng chế độ ưu tiên; trách nhiệm của cơ quan Hải quan trong việc thực hiện chế độ ưu tiên; trách nhiệm của doanh nghiệp được áp dụng chế độ ưu tiên; thủ tục công nhận, gia hạn, tạm đình chỉ, đình chỉ áp dụng chế độ ưu tiên; thẩm quyền công nhận, gia hạn, tạm đình chỉ, đình chỉ áp dụng chế độ ưu tiên; quy trình quản lý doanh nghiệp ưu tiên</w:t>
      </w:r>
      <w:r w:rsidR="00AA6204" w:rsidRPr="004C2282">
        <w:rPr>
          <w:rFonts w:ascii="Times New Roman" w:hAnsi="Times New Roman" w:cs="Times New Roman"/>
          <w:sz w:val="28"/>
          <w:szCs w:val="28"/>
        </w:rPr>
        <w:t>;</w:t>
      </w:r>
      <w:r w:rsidRPr="004C2282">
        <w:rPr>
          <w:rFonts w:ascii="Times New Roman" w:hAnsi="Times New Roman" w:cs="Times New Roman"/>
          <w:sz w:val="28"/>
          <w:szCs w:val="28"/>
        </w:rPr>
        <w:t xml:space="preserve">… </w:t>
      </w:r>
    </w:p>
    <w:p w:rsidR="00924197" w:rsidRPr="004C2282" w:rsidRDefault="00924197" w:rsidP="00AB5982">
      <w:pPr>
        <w:widowControl w:val="0"/>
        <w:tabs>
          <w:tab w:val="left" w:pos="9072"/>
        </w:tabs>
        <w:spacing w:before="120" w:after="0" w:line="240" w:lineRule="auto"/>
        <w:ind w:right="2"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Luật Hải quan được sửa đổi theo </w:t>
      </w:r>
      <w:r w:rsidR="005771E3" w:rsidRPr="004C2282">
        <w:rPr>
          <w:rFonts w:ascii="Times New Roman" w:hAnsi="Times New Roman" w:cs="Times New Roman"/>
          <w:sz w:val="28"/>
          <w:szCs w:val="28"/>
          <w:lang w:val="nl-NL"/>
        </w:rPr>
        <w:t xml:space="preserve">Luật số 90/2025/QH15 ngày 25/6/2025 </w:t>
      </w:r>
      <w:r w:rsidR="005771E3" w:rsidRPr="004C2282">
        <w:rPr>
          <w:rFonts w:ascii="Times New Roman" w:hAnsi="Times New Roman" w:cs="Times New Roman"/>
          <w:sz w:val="28"/>
          <w:szCs w:val="28"/>
          <w:shd w:val="clear" w:color="auto" w:fill="FFFFFF"/>
        </w:rPr>
        <w:t xml:space="preserve">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Theo đó, </w:t>
      </w:r>
      <w:r w:rsidR="005771E3" w:rsidRPr="004C2282">
        <w:rPr>
          <w:rFonts w:ascii="Times New Roman" w:hAnsi="Times New Roman" w:cs="Times New Roman"/>
          <w:iCs/>
          <w:sz w:val="28"/>
          <w:szCs w:val="28"/>
          <w:lang w:val="nl-NL"/>
        </w:rPr>
        <w:t>nhằm</w:t>
      </w:r>
      <w:r w:rsidR="005771E3" w:rsidRPr="004C2282">
        <w:rPr>
          <w:rFonts w:ascii="Times New Roman" w:hAnsi="Times New Roman" w:cs="Times New Roman"/>
          <w:sz w:val="28"/>
          <w:szCs w:val="28"/>
          <w:lang w:val="nl-NL"/>
        </w:rPr>
        <w:t xml:space="preserve"> tạo thuận lợi cho các </w:t>
      </w:r>
      <w:r w:rsidR="005771E3" w:rsidRPr="004C2282">
        <w:rPr>
          <w:rFonts w:ascii="Times New Roman" w:eastAsia="Calibri" w:hAnsi="Times New Roman" w:cs="Times New Roman"/>
          <w:sz w:val="28"/>
          <w:szCs w:val="28"/>
          <w:lang w:val="nl-NL"/>
        </w:rPr>
        <w:t xml:space="preserve">doanh nghiệp trong lĩnh vực </w:t>
      </w:r>
      <w:r w:rsidR="005771E3" w:rsidRPr="004C2282">
        <w:rPr>
          <w:rFonts w:ascii="Times New Roman" w:hAnsi="Times New Roman" w:cs="Times New Roman"/>
          <w:sz w:val="28"/>
          <w:szCs w:val="28"/>
          <w:lang w:val="nl-NL"/>
        </w:rPr>
        <w:t>công nghiệp bán dẫn</w:t>
      </w:r>
      <w:r w:rsidR="005771E3" w:rsidRPr="004C2282">
        <w:rPr>
          <w:rFonts w:ascii="Times New Roman" w:eastAsia="Calibri" w:hAnsi="Times New Roman" w:cs="Times New Roman"/>
          <w:sz w:val="28"/>
          <w:szCs w:val="28"/>
          <w:lang w:val="nl-NL"/>
        </w:rPr>
        <w:t>, đặc biệt là doanh nghiệp mới được thành lập và</w:t>
      </w:r>
      <w:r w:rsidR="005771E3" w:rsidRPr="004C2282">
        <w:rPr>
          <w:rFonts w:ascii="Times New Roman" w:hAnsi="Times New Roman" w:cs="Times New Roman"/>
          <w:sz w:val="28"/>
          <w:szCs w:val="28"/>
          <w:lang w:val="nl-NL"/>
        </w:rPr>
        <w:t xml:space="preserve"> thống nhất với Luật Công nghiệp công nghệ số, Luật Khoa học công nghệ và Đổi mới sáng tạo, Luật Hải quan đã sửa đổi quy định về điều kiện áp dụng chế độ ưu tiên cho các </w:t>
      </w:r>
      <w:r w:rsidR="005771E3" w:rsidRPr="004C2282">
        <w:rPr>
          <w:rFonts w:ascii="Times New Roman" w:hAnsi="Times New Roman" w:cs="Times New Roman"/>
          <w:sz w:val="28"/>
          <w:szCs w:val="28"/>
          <w:shd w:val="clear" w:color="auto" w:fill="FFFFFF"/>
          <w:lang w:val="nl-NL"/>
        </w:rPr>
        <w:t>doanh nghiệp công nghệ cao; doanh nghiệp thành lập mới từ dự án đầu tư sản xuất sản phẩm công nghệ cao; doanh nghiệp thực hiện dự án công nghệ chiến lược;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doanh nghiệp thực hiện dự án sản xuất sản phẩm phụ trợ trực tiếp trong công nghiệp bán dẫn</w:t>
      </w:r>
      <w:r w:rsidR="005771E3" w:rsidRPr="004C2282">
        <w:rPr>
          <w:rFonts w:ascii="Times New Roman" w:hAnsi="Times New Roman" w:cs="Times New Roman"/>
          <w:sz w:val="28"/>
          <w:szCs w:val="28"/>
          <w:lang w:val="nl-NL"/>
        </w:rPr>
        <w:t>. Các doanh nghiệp này do Bộ Khoa học và Công nghệ công bố. Theo đó, so với điều kiện áp dụng chế độ ưu tiên cho các doanh nghiệp thông thường, các doanh nghiệp nêu trên không cần đáp ứng điều kiện về kim ngạch và điều kiện về tuân thủ pháp luật hải quan, pháp luật thuế trong 2 năm liên tục.</w:t>
      </w:r>
    </w:p>
    <w:p w:rsidR="00E83722" w:rsidRPr="004C2282" w:rsidRDefault="00E83722" w:rsidP="00AB5982">
      <w:pPr>
        <w:widowControl w:val="0"/>
        <w:tabs>
          <w:tab w:val="left" w:pos="9072"/>
        </w:tabs>
        <w:spacing w:before="120" w:after="0" w:line="240" w:lineRule="auto"/>
        <w:ind w:right="2"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Tính đến tháng </w:t>
      </w:r>
      <w:r w:rsidR="005771E3" w:rsidRPr="004C2282">
        <w:rPr>
          <w:rFonts w:ascii="Times New Roman" w:hAnsi="Times New Roman" w:cs="Times New Roman"/>
          <w:sz w:val="28"/>
          <w:szCs w:val="28"/>
        </w:rPr>
        <w:t>12/2025</w:t>
      </w:r>
      <w:r w:rsidRPr="004C2282">
        <w:rPr>
          <w:rFonts w:ascii="Times New Roman" w:hAnsi="Times New Roman" w:cs="Times New Roman"/>
          <w:sz w:val="28"/>
          <w:szCs w:val="28"/>
        </w:rPr>
        <w:t xml:space="preserve">, trên cả nước có tất cả 74 doanh nghiệp ưu tiên, trong đó có 26 doanh nghiệp Việt Nam, 16 doanh nghiệp Hàn Quốc, 14 doanh nghiệp Nhật Bản, 07 doanh nghiệp Đài Loan, 03 doanh nghiệp Hoa Kỳ, còn lại là các doanh nghiệp Ý, Đan Mạch, liên doanh Việt </w:t>
      </w:r>
      <w:r w:rsidR="00D61938" w:rsidRPr="004C2282">
        <w:rPr>
          <w:rFonts w:ascii="Times New Roman" w:hAnsi="Times New Roman" w:cs="Times New Roman"/>
          <w:sz w:val="28"/>
          <w:szCs w:val="28"/>
        </w:rPr>
        <w:t>-</w:t>
      </w:r>
      <w:r w:rsidRPr="004C2282">
        <w:rPr>
          <w:rFonts w:ascii="Times New Roman" w:hAnsi="Times New Roman" w:cs="Times New Roman"/>
          <w:sz w:val="28"/>
          <w:szCs w:val="28"/>
        </w:rPr>
        <w:t xml:space="preserve"> Nga</w:t>
      </w:r>
      <w:r w:rsidR="00D61938" w:rsidRPr="004C2282">
        <w:rPr>
          <w:rFonts w:ascii="Times New Roman" w:hAnsi="Times New Roman" w:cs="Times New Roman"/>
          <w:sz w:val="28"/>
          <w:szCs w:val="28"/>
        </w:rPr>
        <w:t>,</w:t>
      </w:r>
      <w:r w:rsidRPr="004C2282">
        <w:rPr>
          <w:rFonts w:ascii="Times New Roman" w:hAnsi="Times New Roman" w:cs="Times New Roman"/>
          <w:sz w:val="28"/>
          <w:szCs w:val="28"/>
        </w:rPr>
        <w:t xml:space="preserve">… </w:t>
      </w:r>
    </w:p>
    <w:p w:rsidR="00E83722" w:rsidRPr="004C2282" w:rsidRDefault="00E83722" w:rsidP="00AB5982">
      <w:pPr>
        <w:widowControl w:val="0"/>
        <w:tabs>
          <w:tab w:val="left" w:pos="9072"/>
        </w:tabs>
        <w:spacing w:before="120" w:after="0" w:line="240" w:lineRule="auto"/>
        <w:ind w:right="2"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Với những bước phát triển theo lộ trình triển khai, chương trình Doanh nghiệp ưu tiên của Hải quan Việt Nam đã cho thấy nhiều mặt tích cực, góp phần </w:t>
      </w:r>
      <w:r w:rsidRPr="004C2282">
        <w:rPr>
          <w:rFonts w:ascii="Times New Roman" w:hAnsi="Times New Roman" w:cs="Times New Roman"/>
          <w:sz w:val="28"/>
          <w:szCs w:val="28"/>
        </w:rPr>
        <w:lastRenderedPageBreak/>
        <w:t xml:space="preserve">quan trọng vào việc phát triển kinh tế xã hội, thu hút đầu tư nước ngoài, nâng vị thế quốc gia trong cộng đồng quốc tế và đặc biệt là một chương trình mà cộng đồng doanh nghiệp luôn mong muốn được tham gia. Và đây cũng là một bước tiến quan trọng để thời gian tới, Việt Nam có cơ sở tiến tới việc đàm phán, ký kết việc công nhận lẫn nhau với Hải quan các nước. Từ đó, các doanh nghiệp Việt Nam không những được hưởng chế độ ưu tiên tại nước mình mà còn được hưởng chế độ ưu tiên ở các nước mà Việt Nam đã ký kết. Việc ký kết MRA là mục tiêu chiến lược mà các quốc gia có chương trình </w:t>
      </w:r>
      <w:r w:rsidR="006D0616" w:rsidRPr="004C2282">
        <w:rPr>
          <w:rFonts w:ascii="Times New Roman" w:hAnsi="Times New Roman" w:cs="Times New Roman"/>
          <w:sz w:val="28"/>
          <w:szCs w:val="28"/>
        </w:rPr>
        <w:t>Doanh nghiệp ưu tiên</w:t>
      </w:r>
      <w:r w:rsidRPr="004C2282">
        <w:rPr>
          <w:rFonts w:ascii="Times New Roman" w:hAnsi="Times New Roman" w:cs="Times New Roman"/>
          <w:sz w:val="28"/>
          <w:szCs w:val="28"/>
        </w:rPr>
        <w:t xml:space="preserve"> hoàn thiện đều mong muốn hướng tới trong tương lai.</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Có thể nói, các quy định của Luật Hải quan tạo điều kiện thuận lợi cho các doanh nghiệp có quá trình tuân thủ pháp luật tốt, có kim ngạch xuất nhập khẩu lớn, chế độ quản lý tốt được tạo điều kiện thuận lợi khi thực hiện thủ tục hải quan, được miễn kiểm tra chứng từ liên quan thuộc hồ sơ hải quan, miễn kiểm tra thực tế hàng hóa trong quá trình thực hiện thủ tục hải quan, được làm thủ tục hải quan bằng tờ khai hải quan chưa hoàn chỉnh, được ưu tiên nộp thuế theo tháng qua đó cũng góp phần đã khuyến khích các doanh nghiệp tuân thủ pháp luật.</w:t>
      </w:r>
      <w:r w:rsidRPr="004C2282">
        <w:rPr>
          <w:rFonts w:ascii="Times New Roman" w:hAnsi="Times New Roman" w:cs="Times New Roman"/>
          <w:sz w:val="28"/>
          <w:szCs w:val="28"/>
          <w:lang w:val="vi-VN"/>
        </w:rPr>
        <w:t xml:space="preserve"> </w:t>
      </w:r>
    </w:p>
    <w:p w:rsidR="00E83722" w:rsidRPr="004C2282" w:rsidRDefault="00902BF9" w:rsidP="00AB5982">
      <w:pPr>
        <w:widowControl w:val="0"/>
        <w:spacing w:before="120" w:after="0" w:line="240" w:lineRule="auto"/>
        <w:ind w:firstLine="629"/>
        <w:jc w:val="both"/>
        <w:rPr>
          <w:rFonts w:ascii="Times New Roman" w:hAnsi="Times New Roman" w:cs="Times New Roman"/>
          <w:b/>
          <w:sz w:val="28"/>
          <w:szCs w:val="28"/>
        </w:rPr>
      </w:pPr>
      <w:r w:rsidRPr="004C2282">
        <w:rPr>
          <w:rFonts w:ascii="Times New Roman" w:hAnsi="Times New Roman" w:cs="Times New Roman"/>
          <w:b/>
          <w:sz w:val="28"/>
          <w:szCs w:val="28"/>
        </w:rPr>
        <w:t>2.2.</w:t>
      </w:r>
      <w:r w:rsidR="00E83722" w:rsidRPr="004C2282">
        <w:rPr>
          <w:rFonts w:ascii="Times New Roman" w:hAnsi="Times New Roman" w:cs="Times New Roman"/>
          <w:b/>
          <w:sz w:val="28"/>
          <w:szCs w:val="28"/>
        </w:rPr>
        <w:t xml:space="preserve"> Luật Hải quan đã tạo cơ sở thực hiện đổi mới toàn diện hoạt động hải quan, thực hiện phương thức quản lý hiện đại </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2.2.1.</w:t>
      </w:r>
      <w:r w:rsidR="00E83722" w:rsidRPr="004C2282">
        <w:rPr>
          <w:rFonts w:ascii="Times New Roman" w:hAnsi="Times New Roman" w:cs="Times New Roman"/>
          <w:i/>
          <w:sz w:val="28"/>
          <w:szCs w:val="28"/>
        </w:rPr>
        <w:t xml:space="preserve"> Thực hiện phương pháp quản lý hải quan hiện đại dựa trên quản lý rủ</w:t>
      </w:r>
      <w:r w:rsidR="00902BF9" w:rsidRPr="004C2282">
        <w:rPr>
          <w:rFonts w:ascii="Times New Roman" w:hAnsi="Times New Roman" w:cs="Times New Roman"/>
          <w:i/>
          <w:sz w:val="28"/>
          <w:szCs w:val="28"/>
        </w:rPr>
        <w:t xml:space="preserve">i ro </w:t>
      </w:r>
    </w:p>
    <w:p w:rsidR="008868E5" w:rsidRPr="004C2282" w:rsidRDefault="008868E5" w:rsidP="00AB5982">
      <w:pPr>
        <w:widowControl w:val="0"/>
        <w:tabs>
          <w:tab w:val="left" w:pos="993"/>
        </w:tabs>
        <w:spacing w:before="120" w:after="0" w:line="240" w:lineRule="auto"/>
        <w:ind w:firstLine="629"/>
        <w:jc w:val="both"/>
        <w:rPr>
          <w:rFonts w:ascii="Times New Roman" w:hAnsi="Times New Roman" w:cs="Times New Roman"/>
          <w:b/>
          <w:spacing w:val="-2"/>
          <w:sz w:val="28"/>
          <w:szCs w:val="28"/>
        </w:rPr>
      </w:pPr>
      <w:r w:rsidRPr="004C2282">
        <w:rPr>
          <w:rFonts w:ascii="Times New Roman" w:hAnsi="Times New Roman" w:cs="Times New Roman"/>
          <w:spacing w:val="-2"/>
          <w:sz w:val="28"/>
          <w:szCs w:val="28"/>
        </w:rPr>
        <w:t>Luật Hải quan năm 2014 được ban hành đã chính thức luật hóa công tác quản lý rủi ro trong lĩnh vực hải quan (Điều 17 Luật Hải quan năm 2014), tạo hành lang pháp lý cho công tác quản lý rủi ro ngày càng phát triển mạnh mẽ, góp phần đưa ngành Hải quan trở thành ngành đi đầu trong lĩnh vực cải cách, hiện đại hóa. Việc áp dụng quản lý rủi ro trong hoạt động nghiệp vụ hải quan trong những năm qua đã có những bước phát triển nhanh chóng; các biện pháp khuyến khích các doanh nghiệp chấp hành tốt pháp luật, tăng cường kiểm tra, kiểm soát các đối tượng trọng điểm, hàng hóa có độ rủi ro cao được áp dụng đã hài hòa giữa yêu cầu tạo thuận lợi cho hoạt động xuất nhập khẩu và đảm bảo yêu cầu quản lý nhà nước về hải quan, thúc đẩy việc thông quan nhanh hàng hóa, giảm thiểu các chi phí phát sinh cho cơ quan Hải quan và doanh nghiệp. Theo số liệu thống kê của ngành Hải quan cho thấy, thời gian qua tỷ lệ các lô hàng phải kiểm tra thực tế hàng hóa trong thực hiện thủ tục hải quan đã giảm đáng kể qua các năm, cụ thể: năm 2014, tỷ lệ kiểm tra thực tế là 9,68%, đến năm 2025, tỷ lệ này giảm còn 2,65%</w:t>
      </w:r>
      <w:r w:rsidRPr="004C2282">
        <w:rPr>
          <w:rFonts w:ascii="Times New Roman" w:hAnsi="Times New Roman" w:cs="Times New Roman"/>
          <w:b/>
          <w:spacing w:val="-2"/>
          <w:sz w:val="28"/>
          <w:szCs w:val="28"/>
        </w:rPr>
        <w:t xml:space="preserve"> </w:t>
      </w:r>
    </w:p>
    <w:p w:rsidR="00E83722" w:rsidRPr="004C2282" w:rsidRDefault="00E83722" w:rsidP="00AB5982">
      <w:pPr>
        <w:widowControl w:val="0"/>
        <w:tabs>
          <w:tab w:val="left" w:pos="993"/>
        </w:tabs>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Các lĩnh vực nghiệp vụ hải quan được áp dụng quản lý rủi ro đã mở rộng về phạm vi như: phân luồng quyết định soi chiếu hàng hóa nhập khẩu trước khi làm thủ tục hải quan; phân luồng quyết định kiểm tra trong thực hiện thủ tục hải quan; phân luồng quyết định soi chiếu hàng hóa xuất khẩu sau khi đã thông quan; kiểm tra sau thông quan; kiểm tra hồ sơ hoàn thuế không thu thuế đối với hàng hóa xuất nhập khẩu; cho phép đưa hàng về bảo quản; kiểm tra sau thông quan; quyết định giám sát, kiểm tra trọng điểm đối với người xuất nhập cảnh, hành lý của người xuất nhập cảnh và phương tiện vận tải xuất nhập cảnh…</w:t>
      </w:r>
    </w:p>
    <w:p w:rsidR="00E83722" w:rsidRPr="004C2282" w:rsidRDefault="00E83722" w:rsidP="00AB5982">
      <w:pPr>
        <w:widowControl w:val="0"/>
        <w:tabs>
          <w:tab w:val="left" w:pos="993"/>
        </w:tabs>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lastRenderedPageBreak/>
        <w:t xml:space="preserve">- Các biện pháp, kỹ thuật nghiệp vụ quản lý rủi ro ngày càng được chú trọng, từng bước phát triển có chiều sâu. Các hoạt động kỹ thuật nghiệp vụ đã có sự liên kết thống nhất, kế thừa theo chuỗi các quy trình quản lý và được dựa trên quy trình quản lý rủi ro thống nhất. Các biện pháp kỹ thuật rủi ro đã được triển khai thực hiện như: kế hoạch kiểm soát rủi ro, chuyên đề kiểm soát rủi ro, hồ sơ rủi ro, danh mục hàng hóa rủi ro, phân tích sau bắt giữ, đo lường tuân thủ, phân tích rủi ro. Thông qua các biện pháp kỹ thuật quản lý rủi ro đưa ra những cảnh báo và kiến nghị áp dụng biện pháp quản lý phù hợp. </w:t>
      </w:r>
    </w:p>
    <w:p w:rsidR="00E83722" w:rsidRPr="004C2282" w:rsidRDefault="00E83722"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 Công tác phân tích, đánh giá rủi ro, thiết lập tiêu chí phân luồng</w:t>
      </w:r>
    </w:p>
    <w:p w:rsidR="00E83722" w:rsidRPr="004C2282" w:rsidRDefault="00E83722" w:rsidP="00AB5982">
      <w:pPr>
        <w:widowControl w:val="0"/>
        <w:tabs>
          <w:tab w:val="left" w:pos="709"/>
          <w:tab w:val="left" w:pos="993"/>
        </w:tabs>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Luật Hải quan đã đặt nền tảng cơ sở pháp lý cho việc xây dựng, thiết lập tiêu chí đánh giá rủi ro một cách có hệ thống, khoa học, mang lại hiệu quả trong việc quản lý hải quan theo phương thức hiện đại. </w:t>
      </w:r>
    </w:p>
    <w:p w:rsidR="00E83722" w:rsidRPr="004C2282" w:rsidRDefault="00E83722" w:rsidP="00AB5982">
      <w:pPr>
        <w:widowControl w:val="0"/>
        <w:tabs>
          <w:tab w:val="left" w:pos="709"/>
          <w:tab w:val="left" w:pos="993"/>
        </w:tabs>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Thực hiện Luật Hải quan và các văn bản hướng dẫn thi hành, Bộ tiêu chí phân luồng quyết định kiểm tra đã được xây dựng, ban hành, áp dụng, phù hợp với các quy định của pháp luật, làm căn cứ cho việc phân luồng quyết định kiểm tra. Hệ thống tiêu chí được xây dựng khoa học, bao quát toàn diện các rủi ro trong từng lĩnh vực, khâu nghiệp vụ. Việc quản lý, áp dụng tiêu chí được phân cấp hợp lý theo hệ thống dọ</w:t>
      </w:r>
      <w:r w:rsidR="005771E3" w:rsidRPr="004C2282">
        <w:rPr>
          <w:rFonts w:ascii="Times New Roman" w:hAnsi="Times New Roman" w:cs="Times New Roman"/>
          <w:sz w:val="28"/>
          <w:szCs w:val="28"/>
        </w:rPr>
        <w:t xml:space="preserve">c </w:t>
      </w:r>
      <w:r w:rsidR="004830B1" w:rsidRPr="004C2282">
        <w:rPr>
          <w:rFonts w:ascii="Times New Roman" w:hAnsi="Times New Roman" w:cs="Times New Roman"/>
          <w:sz w:val="28"/>
          <w:szCs w:val="28"/>
        </w:rPr>
        <w:t>của cơ quan hải quan</w:t>
      </w:r>
      <w:r w:rsidRPr="004C2282">
        <w:rPr>
          <w:rFonts w:ascii="Times New Roman" w:hAnsi="Times New Roman" w:cs="Times New Roman"/>
          <w:sz w:val="28"/>
          <w:szCs w:val="28"/>
        </w:rPr>
        <w:t>; đến nay đã quản lý, áp dụng trên 1 triệu chỉ số tiêu chí các loại. Ngoài ra, việc giao nhiệm vụ phối hợp quản lý, áp dụng tiêu chí cũng được thực hiện theo hệ thống ngang (giữa các đơn vị tại từng cấp Hải quan) - đảm bảo trách nhiệm của các đơn vị nghiệp vụ tại Hải quan tại mỗi cấp trong việc cung cấp thông tin, dữ liệu phục vụ áp dụng tiêu chí phân luồng quyết định kiểm tra.</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ab/>
        <w:t>Việc áp dụng tiêu chí từng bước đã có sự chuyên sâu về nội dung, biện pháp, kỹ thuật nghiệp vụ. Tiêu chí quy định và tiêu chí quản lý từng bước được phân loại, áp dụng kết quả đánh giá rủi ro, lược bỏ những yếu tố rủi ro thấp làm gia tăng tỷ lệ kiểm tra hải quan. Tiêu chí phân tích được thiết lập sát với các tình huống rủi ro trong từng lĩnh vực, khâu nghiệp vụ cụ thể.</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2.2.2</w:t>
      </w:r>
      <w:r w:rsidR="00E83722" w:rsidRPr="004C2282">
        <w:rPr>
          <w:rFonts w:ascii="Times New Roman" w:hAnsi="Times New Roman" w:cs="Times New Roman"/>
          <w:i/>
          <w:sz w:val="28"/>
          <w:szCs w:val="28"/>
        </w:rPr>
        <w:t xml:space="preserve"> Áp dụng kiểm tra sau thông quan để kiểm soát sự tuân thủ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nl-NL"/>
        </w:rPr>
      </w:pPr>
      <w:r w:rsidRPr="004C2282">
        <w:rPr>
          <w:rFonts w:ascii="Times New Roman" w:hAnsi="Times New Roman" w:cs="Times New Roman"/>
          <w:sz w:val="28"/>
          <w:szCs w:val="28"/>
          <w:lang w:val="nl-NL"/>
        </w:rPr>
        <w:t xml:space="preserve">Luật Hải quan được ban hành đã quy định quản lý hải quan thực hiện theo nguyên tắc quản lý rủi ro, căn bản chuyển từ tiền kiểm sang hậu kiểm vừa tạo thuận lợi cho hoạt động xuất nhập khẩu, vừa đảm bảo công tác quản lý nhà nước về hải quan và thực hiện nhiệm vụ thu ngân sách, về cơ bản đã thay đổi một số quy định về kiểm tra sau thông quan theo hướng rõ ràng hơn, nắm chắc, quản lý được các đối tượng, mặt hàng thường xuyên có hoạt động </w:t>
      </w:r>
      <w:r w:rsidR="00D847E0" w:rsidRPr="004C2282">
        <w:rPr>
          <w:rFonts w:ascii="Times New Roman" w:hAnsi="Times New Roman" w:cs="Times New Roman"/>
          <w:sz w:val="28"/>
          <w:szCs w:val="28"/>
          <w:lang w:val="nl-NL"/>
        </w:rPr>
        <w:t>xuất nhập khẩu</w:t>
      </w:r>
      <w:r w:rsidR="00D01CB3" w:rsidRPr="004C2282">
        <w:rPr>
          <w:rFonts w:ascii="Times New Roman" w:hAnsi="Times New Roman" w:cs="Times New Roman"/>
          <w:sz w:val="28"/>
          <w:szCs w:val="28"/>
          <w:lang w:val="nl-NL"/>
        </w:rPr>
        <w:t>,</w:t>
      </w:r>
      <w:r w:rsidRPr="004C2282">
        <w:rPr>
          <w:rFonts w:ascii="Times New Roman" w:hAnsi="Times New Roman" w:cs="Times New Roman"/>
          <w:sz w:val="28"/>
          <w:szCs w:val="28"/>
          <w:lang w:val="nl-NL"/>
        </w:rPr>
        <w:t>...</w:t>
      </w:r>
      <w:r w:rsidR="00D01CB3" w:rsidRPr="004C2282">
        <w:rPr>
          <w:rFonts w:ascii="Times New Roman" w:hAnsi="Times New Roman" w:cs="Times New Roman"/>
          <w:sz w:val="28"/>
          <w:szCs w:val="28"/>
          <w:lang w:val="nl-NL"/>
        </w:rPr>
        <w:t xml:space="preserve"> </w:t>
      </w:r>
      <w:r w:rsidRPr="004C2282">
        <w:rPr>
          <w:rFonts w:ascii="Times New Roman" w:hAnsi="Times New Roman" w:cs="Times New Roman"/>
          <w:sz w:val="28"/>
          <w:szCs w:val="28"/>
          <w:lang w:val="nl-NL"/>
        </w:rPr>
        <w:t xml:space="preserve">Những thay đổi mới về kiểm tra sau thông quan trong Luật Hải quan năm 2014 là cơ sở pháp lý để nâng cao hiệu quả, hiệu lực công tác </w:t>
      </w:r>
      <w:r w:rsidR="004830B1" w:rsidRPr="004C2282">
        <w:rPr>
          <w:rFonts w:ascii="Times New Roman" w:hAnsi="Times New Roman" w:cs="Times New Roman"/>
          <w:sz w:val="28"/>
          <w:szCs w:val="28"/>
          <w:lang w:val="nl-NL"/>
        </w:rPr>
        <w:t>kiểm tra sau thông quan</w:t>
      </w:r>
      <w:r w:rsidRPr="004C2282">
        <w:rPr>
          <w:rFonts w:ascii="Times New Roman" w:hAnsi="Times New Roman" w:cs="Times New Roman"/>
          <w:sz w:val="28"/>
          <w:szCs w:val="28"/>
          <w:lang w:val="nl-NL"/>
        </w:rPr>
        <w:t>; đảm bảo thuận lợi cho cộng đồng doanh nghiệp hoạt động xuất nhập khẩu; ngăn chặn buôn lậu, gian lận thương mại, tạo sự cạnh tranh công bằng trong hoạt động sản xuất, kinh doanh.</w:t>
      </w:r>
    </w:p>
    <w:p w:rsidR="00E83722" w:rsidRPr="004C2282" w:rsidRDefault="00E83722" w:rsidP="00AB5982">
      <w:pPr>
        <w:widowControl w:val="0"/>
        <w:spacing w:before="120" w:after="0" w:line="240" w:lineRule="auto"/>
        <w:ind w:firstLine="629"/>
        <w:jc w:val="both"/>
        <w:rPr>
          <w:rFonts w:ascii="Times New Roman" w:hAnsi="Times New Roman" w:cs="Times New Roman"/>
          <w:spacing w:val="-2"/>
          <w:sz w:val="28"/>
          <w:szCs w:val="28"/>
          <w:lang w:val="nl-NL"/>
        </w:rPr>
      </w:pPr>
      <w:r w:rsidRPr="004C2282">
        <w:rPr>
          <w:rFonts w:ascii="Times New Roman" w:hAnsi="Times New Roman" w:cs="Times New Roman"/>
          <w:spacing w:val="-2"/>
          <w:sz w:val="28"/>
          <w:szCs w:val="28"/>
          <w:lang w:val="nl-NL"/>
        </w:rPr>
        <w:t xml:space="preserve">Một điểm mới trong Luật Hải quan 2014 là cơ quan hải quan thực hiện kiểm tra sau thông quan tại trụ sở cơ quan hải quan đối với hàng hóa xuất khẩu, nhập </w:t>
      </w:r>
      <w:r w:rsidRPr="004C2282">
        <w:rPr>
          <w:rFonts w:ascii="Times New Roman" w:hAnsi="Times New Roman" w:cs="Times New Roman"/>
          <w:spacing w:val="-2"/>
          <w:sz w:val="28"/>
          <w:szCs w:val="28"/>
          <w:lang w:val="nl-NL"/>
        </w:rPr>
        <w:lastRenderedPageBreak/>
        <w:t xml:space="preserve">khẩu. Qua công tác này kịp thời phát hiện các vi phạm, sai sót góp phần vào công tác thu </w:t>
      </w:r>
      <w:r w:rsidR="00FB2B95" w:rsidRPr="004C2282">
        <w:rPr>
          <w:rFonts w:ascii="Times New Roman" w:hAnsi="Times New Roman" w:cs="Times New Roman"/>
          <w:spacing w:val="-2"/>
          <w:sz w:val="28"/>
          <w:szCs w:val="28"/>
          <w:lang w:val="nl-NL"/>
        </w:rPr>
        <w:t>ngân sách Nhà nước</w:t>
      </w:r>
      <w:r w:rsidRPr="004C2282">
        <w:rPr>
          <w:rFonts w:ascii="Times New Roman" w:hAnsi="Times New Roman" w:cs="Times New Roman"/>
          <w:spacing w:val="-2"/>
          <w:sz w:val="28"/>
          <w:szCs w:val="28"/>
          <w:lang w:val="nl-NL"/>
        </w:rPr>
        <w:t xml:space="preserve">, đảm bảo đúng, đủ và kịp thời, chống thất thu thuế cho </w:t>
      </w:r>
      <w:r w:rsidR="00644CEC" w:rsidRPr="004C2282">
        <w:rPr>
          <w:rFonts w:ascii="Times New Roman" w:hAnsi="Times New Roman" w:cs="Times New Roman"/>
          <w:spacing w:val="-2"/>
          <w:sz w:val="28"/>
          <w:szCs w:val="28"/>
          <w:lang w:val="nl-NL"/>
        </w:rPr>
        <w:t>ngân sách Nhà nước</w:t>
      </w:r>
      <w:r w:rsidRPr="004C2282">
        <w:rPr>
          <w:rFonts w:ascii="Times New Roman" w:hAnsi="Times New Roman" w:cs="Times New Roman"/>
          <w:spacing w:val="-2"/>
          <w:sz w:val="28"/>
          <w:szCs w:val="28"/>
          <w:lang w:val="nl-NL"/>
        </w:rPr>
        <w:t xml:space="preserve"> đồng thời tăng tính tuân thủ pháp luật về hải quan của doanh nghiệp, phát hiện và kiến nghị đối với những vấn đề còn bất cập của pháp luật.</w:t>
      </w:r>
    </w:p>
    <w:p w:rsidR="00E83722" w:rsidRPr="004C2282" w:rsidRDefault="00E83722" w:rsidP="00AB5982">
      <w:pPr>
        <w:widowControl w:val="0"/>
        <w:spacing w:before="120" w:after="0" w:line="240" w:lineRule="auto"/>
        <w:ind w:firstLine="629"/>
        <w:jc w:val="both"/>
        <w:rPr>
          <w:rFonts w:ascii="Times New Roman" w:hAnsi="Times New Roman" w:cs="Times New Roman"/>
          <w:b/>
          <w:sz w:val="28"/>
          <w:szCs w:val="28"/>
        </w:rPr>
      </w:pPr>
      <w:r w:rsidRPr="004C2282">
        <w:rPr>
          <w:rFonts w:ascii="Times New Roman" w:hAnsi="Times New Roman" w:cs="Times New Roman"/>
          <w:sz w:val="28"/>
          <w:szCs w:val="28"/>
          <w:lang w:val="nl-NL"/>
        </w:rPr>
        <w:t xml:space="preserve"> </w:t>
      </w:r>
      <w:r w:rsidR="00902BF9" w:rsidRPr="004C2282">
        <w:rPr>
          <w:rFonts w:ascii="Times New Roman" w:hAnsi="Times New Roman" w:cs="Times New Roman"/>
          <w:b/>
          <w:sz w:val="28"/>
          <w:szCs w:val="28"/>
        </w:rPr>
        <w:t>2.3</w:t>
      </w:r>
      <w:r w:rsidR="00524B00" w:rsidRPr="004C2282">
        <w:rPr>
          <w:rFonts w:ascii="Times New Roman" w:hAnsi="Times New Roman" w:cs="Times New Roman"/>
          <w:b/>
          <w:sz w:val="28"/>
          <w:szCs w:val="28"/>
        </w:rPr>
        <w:t>.</w:t>
      </w:r>
      <w:r w:rsidRPr="004C2282">
        <w:rPr>
          <w:rFonts w:ascii="Times New Roman" w:hAnsi="Times New Roman" w:cs="Times New Roman"/>
          <w:b/>
          <w:sz w:val="28"/>
          <w:szCs w:val="28"/>
        </w:rPr>
        <w:t xml:space="preserve"> Luật Hải quan tạo cơ sở pháp lý để thực hiện việc kiểm soát phòng ngừa, ngăn chặn hành vi buôn lậu, gian lận thương mại, tạo điều kiện để cơ quan Hải quan chủ động thực hiện các biện pháp nghiệp vụ kiểm soát trong và ngoài địa bàn hoạt động hải quan </w:t>
      </w:r>
    </w:p>
    <w:p w:rsidR="00E83722" w:rsidRPr="004C2282" w:rsidRDefault="00E83722" w:rsidP="00AB5982">
      <w:pPr>
        <w:widowControl w:val="0"/>
        <w:spacing w:before="120" w:after="0" w:line="240" w:lineRule="auto"/>
        <w:ind w:firstLine="629"/>
        <w:jc w:val="both"/>
        <w:rPr>
          <w:rFonts w:ascii="Times New Roman" w:hAnsi="Times New Roman" w:cs="Times New Roman"/>
          <w:bCs/>
          <w:iCs/>
          <w:sz w:val="28"/>
          <w:szCs w:val="28"/>
          <w:lang w:val="sv-SE"/>
        </w:rPr>
      </w:pPr>
      <w:r w:rsidRPr="004C2282">
        <w:rPr>
          <w:rFonts w:ascii="Times New Roman" w:hAnsi="Times New Roman" w:cs="Times New Roman"/>
          <w:bCs/>
          <w:iCs/>
          <w:sz w:val="28"/>
          <w:szCs w:val="28"/>
          <w:lang w:val="vi-VN"/>
        </w:rPr>
        <w:t>Theo quy định của Luật Hải quan năm 2014, phạm vi trách nhiệm, thẩm quyền của cơ quan hải quan trong phòng chống buôn lậu, vận chuyển trái phép hàng hóa qua biên giới được bổ sung như: tiếp tục truy đuổi từ trong địa bàn hoạt động hải quan ra ngoài địa bàn hoạt động; dừng phương tiện vận tải, tạm giữ người, áp giải người vi phạm trong trường hợp có căn cứ cho r</w:t>
      </w:r>
      <w:r w:rsidRPr="004C2282">
        <w:rPr>
          <w:rFonts w:ascii="Times New Roman" w:hAnsi="Times New Roman" w:cs="Times New Roman"/>
          <w:bCs/>
          <w:iCs/>
          <w:sz w:val="28"/>
          <w:szCs w:val="28"/>
          <w:lang w:val="sv-SE"/>
        </w:rPr>
        <w:t>ằ</w:t>
      </w:r>
      <w:r w:rsidRPr="004C2282">
        <w:rPr>
          <w:rFonts w:ascii="Times New Roman" w:hAnsi="Times New Roman" w:cs="Times New Roman"/>
          <w:bCs/>
          <w:iCs/>
          <w:sz w:val="28"/>
          <w:szCs w:val="28"/>
          <w:lang w:val="vi-VN"/>
        </w:rPr>
        <w:t>ng có hành vi buôn lậu, vận chuyển trái phép hàng hóa qua biên giới</w:t>
      </w:r>
      <w:r w:rsidRPr="004C2282">
        <w:rPr>
          <w:rFonts w:ascii="Times New Roman" w:hAnsi="Times New Roman" w:cs="Times New Roman"/>
          <w:bCs/>
          <w:iCs/>
          <w:sz w:val="28"/>
          <w:szCs w:val="28"/>
          <w:lang w:val="sv-SE"/>
        </w:rPr>
        <w:t>; thực hiện, phối hợp thực hiện tuần tra, kiểm soát tại vùng nội thủy lãnh hải, vùng tiếp giáp lãnh hải. Nhiệm vụ này được giao cho toàn bộ hệ thống tổ chức hải quan, công chức hải quan.</w:t>
      </w:r>
    </w:p>
    <w:p w:rsidR="00E83722" w:rsidRPr="004C2282" w:rsidRDefault="00E83722" w:rsidP="00AB5982">
      <w:pPr>
        <w:widowControl w:val="0"/>
        <w:spacing w:before="120" w:after="0" w:line="240" w:lineRule="auto"/>
        <w:ind w:firstLine="629"/>
        <w:jc w:val="both"/>
        <w:rPr>
          <w:rFonts w:ascii="Times New Roman" w:hAnsi="Times New Roman" w:cs="Times New Roman"/>
          <w:bCs/>
          <w:iCs/>
          <w:sz w:val="28"/>
          <w:szCs w:val="28"/>
          <w:lang w:val="sv-SE"/>
        </w:rPr>
      </w:pPr>
      <w:r w:rsidRPr="004C2282">
        <w:rPr>
          <w:rFonts w:ascii="Times New Roman" w:hAnsi="Times New Roman" w:cs="Times New Roman"/>
          <w:bCs/>
          <w:iCs/>
          <w:sz w:val="28"/>
          <w:szCs w:val="28"/>
          <w:lang w:val="sv-SE"/>
        </w:rPr>
        <w:t>Xác định nhiệm vụ phòng, chống buôn lậu, vận chuyển trái phép hàng hóa qua biên giới là nhiệm vụ trọng yếu của cơ quan hải quan được thực hiện đồng thời với quá trình làm thủ tục hải quan, kiểm tra, giám sát, kiểm soát hải quan đối với hàng hóa, phương tiện vận tải. Do đó, tại các đơn vị hải quan, cơ quan hải quan đã bố trí, phân công lực lượng chuyên trách làm công tác kiểm soát chống buôn lậu chuyên trách theo hướng tập trung, chuyên sâu, phân định rõ trách nhiệm theo địa bàn, lĩnh vực và đề cao trách nhiệm của người đứng đầu; xử lý kịp thời, nghiêm minh nhũng cán bộ, công chức tiếp tay, dung túng hoặc có biểu hiện tiêu cực trong thực hiện nhiệm vụ được giao. Cùng với đó, các đơn vị tăng cường thực hiện các biện pháp nghiệp vụ, đảm bảo đánh trúng các đối tượng chủ mưu, cầm đầu; phát hiện, ngăn chặn, bắt giữ, xử lý kịp thời, triệt để hành vi buôn lậu, vận chuyển trái phép hàng hóa qua biên giới, gian lận thương mại, hàng giả trọng địa bàn hoạt động hải quan. Thực hiện triển khai công tác chống buôn lậu toàn diện tại tất cả các đơn vị, không để tình trạng đơn vị này kiểm soát chặt, đối tượng chạy sang hoạt động tại địa bàn khác. Tập trung phân tích, đánh giá tình hình, xác định trọng điểm về: địa bàn, tuyến, lĩnh vực, mặt hàng, đối tượng, phương thức, thủ đoạn, đề ra giải pháp phòng chống hữu hiệu; thực hiện cảnh báo, dự báo tình hình và bổ sung kịp thời các phương thức thủ đoạn phát sinh vào kế hoạch đấu tranh của đơn vị. Đặc biệt tập trung, tăng cường công tác đấu tranh chống buôn lậu đối với hàng tạm nhập-tái xuất, hàng quá cảnh, hàng chuyển khẩu, chuyển cảng, không để thẩm lậu vào nội địa đối với hàng hóa vi phạm và xăng dầu nhập khẩu trái phép...</w:t>
      </w:r>
    </w:p>
    <w:p w:rsidR="00E83722" w:rsidRPr="004C2282" w:rsidRDefault="00E83722" w:rsidP="00AB5982">
      <w:pPr>
        <w:widowControl w:val="0"/>
        <w:tabs>
          <w:tab w:val="left" w:pos="0"/>
        </w:tabs>
        <w:spacing w:before="120" w:after="0" w:line="240" w:lineRule="auto"/>
        <w:ind w:firstLine="629"/>
        <w:jc w:val="both"/>
        <w:rPr>
          <w:rFonts w:ascii="Times New Roman" w:hAnsi="Times New Roman" w:cs="Times New Roman"/>
          <w:bCs/>
          <w:iCs/>
          <w:sz w:val="28"/>
          <w:szCs w:val="28"/>
          <w:lang w:val="sv-SE"/>
        </w:rPr>
      </w:pPr>
      <w:r w:rsidRPr="004C2282">
        <w:rPr>
          <w:rFonts w:ascii="Times New Roman" w:hAnsi="Times New Roman" w:cs="Times New Roman"/>
          <w:sz w:val="28"/>
          <w:szCs w:val="28"/>
          <w:lang w:val="sv-SE"/>
        </w:rPr>
        <w:t>Triển khai quy định của Luật hải quan về thực hiện, phối</w:t>
      </w:r>
      <w:r w:rsidRPr="004C2282">
        <w:rPr>
          <w:rFonts w:ascii="Times New Roman" w:hAnsi="Times New Roman" w:cs="Times New Roman"/>
          <w:bCs/>
          <w:iCs/>
          <w:sz w:val="28"/>
          <w:szCs w:val="28"/>
          <w:lang w:val="sv-SE"/>
        </w:rPr>
        <w:t xml:space="preserve"> hợp thực hiện tuần tra, kiểm soát tại vùng nội thủy lãnh hải, vùng tiếp giáp lãnh hải, các Hải đội trên biển đã tăng cường công tác tuần tra, kiểm soát trên các vùng biển theo phạm vi hoạt động của đơn vị. </w:t>
      </w:r>
    </w:p>
    <w:p w:rsidR="00E83722" w:rsidRPr="004C2282" w:rsidRDefault="00E83722" w:rsidP="00AB5982">
      <w:pPr>
        <w:widowControl w:val="0"/>
        <w:tabs>
          <w:tab w:val="left" w:pos="0"/>
        </w:tabs>
        <w:spacing w:before="120" w:after="0" w:line="240" w:lineRule="auto"/>
        <w:ind w:firstLine="629"/>
        <w:jc w:val="both"/>
        <w:rPr>
          <w:rFonts w:ascii="Times New Roman" w:hAnsi="Times New Roman" w:cs="Times New Roman"/>
          <w:b/>
          <w:i/>
          <w:sz w:val="28"/>
          <w:szCs w:val="28"/>
          <w:lang w:val="vi-VN"/>
        </w:rPr>
      </w:pPr>
      <w:r w:rsidRPr="004C2282">
        <w:rPr>
          <w:rFonts w:ascii="Times New Roman" w:hAnsi="Times New Roman" w:cs="Times New Roman"/>
          <w:sz w:val="28"/>
          <w:szCs w:val="28"/>
          <w:lang w:val="sv-SE"/>
        </w:rPr>
        <w:lastRenderedPageBreak/>
        <w:t xml:space="preserve">Cơ quan Hải quan </w:t>
      </w:r>
      <w:r w:rsidRPr="004C2282">
        <w:rPr>
          <w:rFonts w:ascii="Times New Roman" w:hAnsi="Times New Roman" w:cs="Times New Roman"/>
          <w:sz w:val="28"/>
          <w:szCs w:val="28"/>
          <w:lang w:val="vi-VN"/>
        </w:rPr>
        <w:t>đã chủ trì, phối hợp đấu tranh thành công nhiều chuyên án, phát hiện, bắt giữ, xử lý triệt để nhiều vụ việc phức tạp liên quan đến: buôn lậu, vận chuyển trái phép hàng hóa qua tuyến hàng không, bưu điện; buôn lậu, vận chuyển trái phép ngà voi, sừng tê giác, vảy tê tê với số lượng lớn, trị giá hàng trăm tỷ đồng qua tuyến đường biển; buôn lậu, vận chuyển hàng cấm nhập khẩu từ Châu Âu vào Việt Nam; buôn lậu, vận chuyển trái phép ma túy, thuốc lá, dược phẩm, mỹ phẩm, thực phẩm chức năng, gia cầm, sản phẩm từ gia cầm</w:t>
      </w:r>
      <w:r w:rsidRPr="004C2282">
        <w:rPr>
          <w:rFonts w:ascii="Times New Roman" w:hAnsi="Times New Roman" w:cs="Times New Roman"/>
          <w:sz w:val="28"/>
          <w:szCs w:val="28"/>
          <w:lang w:val="sv-SE"/>
        </w:rPr>
        <w:t xml:space="preserve"> và một số hiện tượng </w:t>
      </w:r>
      <w:r w:rsidRPr="004C2282">
        <w:rPr>
          <w:rFonts w:ascii="Times New Roman" w:hAnsi="Times New Roman" w:cs="Times New Roman"/>
          <w:sz w:val="28"/>
          <w:szCs w:val="28"/>
          <w:lang w:val="vi-VN"/>
        </w:rPr>
        <w:t xml:space="preserve">nổi cộm như: lợi dụng loại hình tạm nhập tái xuất hàng hóa để buôn lậu, vận chuyển trái phép hàng cấm; lợi dụng sự tạo thuận lợi thương mại qua việc triển khai thủ tục hải quan điện tử để trốn thuế, buôn lậu hàng cấm, hàng nhập khẩu có điều kiện; lợi dụng xuất </w:t>
      </w:r>
      <w:r w:rsidRPr="004C2282">
        <w:rPr>
          <w:rFonts w:ascii="Times New Roman" w:hAnsi="Times New Roman" w:cs="Times New Roman"/>
          <w:sz w:val="28"/>
          <w:szCs w:val="28"/>
          <w:lang w:val="sv-SE"/>
        </w:rPr>
        <w:t>khống</w:t>
      </w:r>
      <w:r w:rsidRPr="004C2282">
        <w:rPr>
          <w:rFonts w:ascii="Times New Roman" w:hAnsi="Times New Roman" w:cs="Times New Roman"/>
          <w:sz w:val="28"/>
          <w:szCs w:val="28"/>
          <w:lang w:val="vi-VN"/>
        </w:rPr>
        <w:t xml:space="preserve"> hàng hóa chiếm đoạt tiền thuế GTGT.  </w:t>
      </w:r>
    </w:p>
    <w:p w:rsidR="00E83722" w:rsidRPr="004C2282" w:rsidRDefault="00902BF9" w:rsidP="00AB5982">
      <w:pPr>
        <w:widowControl w:val="0"/>
        <w:spacing w:before="120" w:after="0" w:line="240" w:lineRule="auto"/>
        <w:ind w:firstLine="629"/>
        <w:jc w:val="both"/>
        <w:rPr>
          <w:rFonts w:ascii="Times New Roman" w:hAnsi="Times New Roman" w:cs="Times New Roman"/>
          <w:b/>
          <w:i/>
          <w:sz w:val="28"/>
          <w:szCs w:val="28"/>
        </w:rPr>
      </w:pPr>
      <w:r w:rsidRPr="004C2282">
        <w:rPr>
          <w:rFonts w:ascii="Times New Roman" w:hAnsi="Times New Roman" w:cs="Times New Roman"/>
          <w:b/>
          <w:i/>
          <w:sz w:val="28"/>
          <w:szCs w:val="28"/>
        </w:rPr>
        <w:t>2.4.</w:t>
      </w:r>
      <w:r w:rsidR="00E83722" w:rsidRPr="004C2282">
        <w:rPr>
          <w:rFonts w:ascii="Times New Roman" w:hAnsi="Times New Roman" w:cs="Times New Roman"/>
          <w:b/>
          <w:i/>
          <w:sz w:val="28"/>
          <w:szCs w:val="28"/>
        </w:rPr>
        <w:t xml:space="preserve"> Luật Hải quan tạo cơ sở pháp lý cho việc thu thuế và quản lý thuế hiệu quả, đảm bảo nguồn thu cho ngân sách nhà nước </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2.4.1.</w:t>
      </w:r>
      <w:r w:rsidR="00E83722" w:rsidRPr="004C2282">
        <w:rPr>
          <w:rFonts w:ascii="Times New Roman" w:hAnsi="Times New Roman" w:cs="Times New Roman"/>
          <w:i/>
          <w:sz w:val="28"/>
          <w:szCs w:val="28"/>
        </w:rPr>
        <w:t xml:space="preserve"> Luật Hải quan đã đảm bảo tính đồng bộ, thống nhất với Luật Thuế xuất khẩu, thuế nhập khẩu, Luật Quản lý thuế</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Các quy định liên quan đến thuế của Luật Hải quan thống nhất với quy định của Luật Quản lý thuế, Luật </w:t>
      </w:r>
      <w:r w:rsidR="00C8026F" w:rsidRPr="004C2282">
        <w:rPr>
          <w:rFonts w:ascii="Times New Roman" w:hAnsi="Times New Roman" w:cs="Times New Roman"/>
          <w:sz w:val="28"/>
          <w:szCs w:val="28"/>
        </w:rPr>
        <w:t>T</w:t>
      </w:r>
      <w:r w:rsidRPr="004C2282">
        <w:rPr>
          <w:rFonts w:ascii="Times New Roman" w:hAnsi="Times New Roman" w:cs="Times New Roman"/>
          <w:sz w:val="28"/>
          <w:szCs w:val="28"/>
        </w:rPr>
        <w:t xml:space="preserve">huế xuất khẩu, thuế nhập khẩu. Các quy định về quản lý giám sát đồng bộ giữa hàng gia công và sản xuất xuất khẩu, tạo cơ sở thống nhất về chính sách miễn thuế đối với hàng gia công, sản xuất xuất khẩu trong Luật </w:t>
      </w:r>
      <w:r w:rsidR="00C8026F" w:rsidRPr="004C2282">
        <w:rPr>
          <w:rFonts w:ascii="Times New Roman" w:hAnsi="Times New Roman" w:cs="Times New Roman"/>
          <w:sz w:val="28"/>
          <w:szCs w:val="28"/>
        </w:rPr>
        <w:t>T</w:t>
      </w:r>
      <w:r w:rsidRPr="004C2282">
        <w:rPr>
          <w:rFonts w:ascii="Times New Roman" w:hAnsi="Times New Roman" w:cs="Times New Roman"/>
          <w:sz w:val="28"/>
          <w:szCs w:val="28"/>
        </w:rPr>
        <w:t xml:space="preserve">huế xuất khẩu, thuế nhập khẩu, theo đó, nguyên liệu vật tư nhập khẩu để sản xuất xuất khẩu cũng được miễn thuế như hàng gia công. Thống nhất quy định về khai bổ sung đối với hàng hóa xuất khẩu, nhập khẩu thực hiện quy định của Luật Hải quan để kết nối xuyên suốt với các chế định quản lý hải quan trong Luật Hải quan.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Các quy định về trị giá hải quan trong Luật Hải quan đã phản </w:t>
      </w:r>
      <w:r w:rsidRPr="004C2282">
        <w:rPr>
          <w:rFonts w:ascii="Times New Roman" w:hAnsi="Times New Roman" w:cs="Times New Roman"/>
          <w:sz w:val="28"/>
          <w:szCs w:val="28"/>
          <w:lang w:val="am-ET"/>
        </w:rPr>
        <w:t xml:space="preserve">ánh đúng bản chất của trị giá hải quan phù hợp với Hiệp định trị giá GATT, tạo thuận lợi cho người nộp thuế xác định chính xác trị giá tính thuế hàng hoá xuất nhập khẩu, </w:t>
      </w:r>
    </w:p>
    <w:p w:rsidR="00E83722" w:rsidRPr="004C2282" w:rsidRDefault="00524B00" w:rsidP="00AB5982">
      <w:pPr>
        <w:widowControl w:val="0"/>
        <w:spacing w:before="120" w:after="0" w:line="240" w:lineRule="auto"/>
        <w:ind w:firstLine="629"/>
        <w:jc w:val="both"/>
        <w:rPr>
          <w:rFonts w:ascii="Times New Roman" w:hAnsi="Times New Roman" w:cs="Times New Roman"/>
          <w:i/>
          <w:sz w:val="28"/>
          <w:szCs w:val="28"/>
        </w:rPr>
      </w:pPr>
      <w:r w:rsidRPr="004C2282">
        <w:rPr>
          <w:rFonts w:ascii="Times New Roman" w:hAnsi="Times New Roman" w:cs="Times New Roman"/>
          <w:i/>
          <w:sz w:val="28"/>
          <w:szCs w:val="28"/>
        </w:rPr>
        <w:t>2.4.2.</w:t>
      </w:r>
      <w:r w:rsidR="00E83722" w:rsidRPr="004C2282">
        <w:rPr>
          <w:rFonts w:ascii="Times New Roman" w:hAnsi="Times New Roman" w:cs="Times New Roman"/>
          <w:i/>
          <w:sz w:val="28"/>
          <w:szCs w:val="28"/>
        </w:rPr>
        <w:t xml:space="preserve"> Chế độ thu, nộp thuế và quản lý nợ thuế</w:t>
      </w:r>
    </w:p>
    <w:p w:rsidR="00E83722" w:rsidRPr="004C2282" w:rsidRDefault="00E83722" w:rsidP="00AB5982">
      <w:pPr>
        <w:widowControl w:val="0"/>
        <w:tabs>
          <w:tab w:val="left" w:pos="720"/>
          <w:tab w:val="left" w:pos="851"/>
        </w:tabs>
        <w:spacing w:before="120" w:after="0" w:line="240" w:lineRule="auto"/>
        <w:ind w:firstLine="629"/>
        <w:jc w:val="both"/>
        <w:rPr>
          <w:rFonts w:ascii="Times New Roman" w:hAnsi="Times New Roman" w:cs="Times New Roman"/>
          <w:b/>
          <w:iCs/>
          <w:spacing w:val="-2"/>
          <w:sz w:val="28"/>
          <w:szCs w:val="28"/>
          <w:lang w:val="es-NI"/>
        </w:rPr>
      </w:pPr>
      <w:r w:rsidRPr="004C2282">
        <w:rPr>
          <w:rFonts w:ascii="Times New Roman" w:hAnsi="Times New Roman" w:cs="Times New Roman"/>
          <w:sz w:val="28"/>
          <w:szCs w:val="28"/>
        </w:rPr>
        <w:t xml:space="preserve">Triển khai đề án nộp thuế và thông quan 24/7, thanh toán điện tử trên cơ sở kết nối hệ thống công nghệ thông tin hải quan với các hệ thống công nghệ thông tin của Kho bạc Nhà nước và các ngân hàng thương mại, thực hiện thu thuế xuất nhập khẩu bằng phương thức điện tử với các ngân hàng thương mại góp phần rút ngắn thời gian thông quan, tạo thuận lợi cho doanh nghiệp xuất nhập khẩu. Đến </w:t>
      </w:r>
      <w:r w:rsidR="00EF1187" w:rsidRPr="004C2282">
        <w:rPr>
          <w:rFonts w:ascii="Times New Roman" w:hAnsi="Times New Roman" w:cs="Times New Roman"/>
          <w:sz w:val="28"/>
          <w:szCs w:val="28"/>
        </w:rPr>
        <w:t>nay</w:t>
      </w:r>
      <w:r w:rsidRPr="004C2282">
        <w:rPr>
          <w:rFonts w:ascii="Times New Roman" w:hAnsi="Times New Roman" w:cs="Times New Roman"/>
          <w:sz w:val="28"/>
          <w:szCs w:val="28"/>
        </w:rPr>
        <w:t xml:space="preserve">, </w:t>
      </w:r>
      <w:r w:rsidR="00114423" w:rsidRPr="004C2282">
        <w:rPr>
          <w:rFonts w:ascii="Times New Roman" w:hAnsi="Times New Roman" w:cs="Times New Roman"/>
          <w:sz w:val="28"/>
          <w:szCs w:val="28"/>
        </w:rPr>
        <w:t>C</w:t>
      </w:r>
      <w:r w:rsidRPr="004C2282">
        <w:rPr>
          <w:rFonts w:ascii="Times New Roman" w:hAnsi="Times New Roman" w:cs="Times New Roman"/>
          <w:iCs/>
          <w:spacing w:val="-2"/>
          <w:sz w:val="28"/>
          <w:szCs w:val="28"/>
          <w:lang w:val="es-NI"/>
        </w:rPr>
        <w:t>ục Hải quan đã ký kết thỏa thuận</w:t>
      </w:r>
      <w:r w:rsidR="00EF1187" w:rsidRPr="004C2282">
        <w:rPr>
          <w:rFonts w:ascii="Times New Roman" w:hAnsi="Times New Roman" w:cs="Times New Roman"/>
          <w:iCs/>
          <w:spacing w:val="-2"/>
          <w:sz w:val="28"/>
          <w:szCs w:val="28"/>
          <w:lang w:val="es-NI"/>
        </w:rPr>
        <w:t xml:space="preserve"> hợp tác phối hợp thu</w:t>
      </w:r>
      <w:r w:rsidRPr="004C2282">
        <w:rPr>
          <w:rFonts w:ascii="Times New Roman" w:hAnsi="Times New Roman" w:cs="Times New Roman"/>
          <w:iCs/>
          <w:spacing w:val="-2"/>
          <w:sz w:val="28"/>
          <w:szCs w:val="28"/>
          <w:lang w:val="es-NI"/>
        </w:rPr>
        <w:t xml:space="preserve"> vớ</w:t>
      </w:r>
      <w:r w:rsidR="00EF1187" w:rsidRPr="004C2282">
        <w:rPr>
          <w:rFonts w:ascii="Times New Roman" w:hAnsi="Times New Roman" w:cs="Times New Roman"/>
          <w:iCs/>
          <w:spacing w:val="-2"/>
          <w:sz w:val="28"/>
          <w:szCs w:val="28"/>
          <w:lang w:val="es-NI"/>
        </w:rPr>
        <w:t>i 51</w:t>
      </w:r>
      <w:r w:rsidRPr="004C2282">
        <w:rPr>
          <w:rFonts w:ascii="Times New Roman" w:hAnsi="Times New Roman" w:cs="Times New Roman"/>
          <w:iCs/>
          <w:spacing w:val="-2"/>
          <w:sz w:val="28"/>
          <w:szCs w:val="28"/>
          <w:lang w:val="es-NI"/>
        </w:rPr>
        <w:t xml:space="preserve"> ngân hàng thương mại </w:t>
      </w:r>
      <w:r w:rsidR="00EF1187" w:rsidRPr="004C2282">
        <w:rPr>
          <w:rFonts w:ascii="Times New Roman" w:hAnsi="Times New Roman" w:cs="Times New Roman"/>
          <w:iCs/>
          <w:spacing w:val="-2"/>
          <w:sz w:val="28"/>
          <w:szCs w:val="28"/>
          <w:lang w:val="es-NI"/>
        </w:rPr>
        <w:t>trong đó có 49 ngân hàng thương mại đã triển khai phối hợp thu 24/7</w:t>
      </w:r>
      <w:r w:rsidRPr="004C2282">
        <w:rPr>
          <w:rFonts w:ascii="Times New Roman" w:hAnsi="Times New Roman" w:cs="Times New Roman"/>
          <w:iCs/>
          <w:spacing w:val="-2"/>
          <w:sz w:val="28"/>
          <w:szCs w:val="28"/>
          <w:lang w:val="es-NI"/>
        </w:rPr>
        <w:t>.</w:t>
      </w:r>
      <w:r w:rsidR="004830B1" w:rsidRPr="004C2282">
        <w:rPr>
          <w:rFonts w:ascii="Times New Roman" w:hAnsi="Times New Roman" w:cs="Times New Roman"/>
          <w:b/>
          <w:iCs/>
          <w:spacing w:val="-2"/>
          <w:sz w:val="28"/>
          <w:szCs w:val="28"/>
          <w:lang w:val="es-NI"/>
        </w:rPr>
        <w:t xml:space="preserve">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Hệ thống công nghệ thông tin đã xác định cụ thể số thuế đã thu, nợ thuế tạo thuận lợi cho quản lý cũng như điều hành kinh tế của </w:t>
      </w:r>
      <w:r w:rsidR="00DF157D" w:rsidRPr="004C2282">
        <w:rPr>
          <w:rFonts w:ascii="Times New Roman" w:hAnsi="Times New Roman" w:cs="Times New Roman"/>
          <w:sz w:val="28"/>
          <w:szCs w:val="28"/>
        </w:rPr>
        <w:t>Cục Hải quan</w:t>
      </w:r>
      <w:r w:rsidRPr="004C2282">
        <w:rPr>
          <w:rFonts w:ascii="Times New Roman" w:hAnsi="Times New Roman" w:cs="Times New Roman"/>
          <w:sz w:val="28"/>
          <w:szCs w:val="28"/>
        </w:rPr>
        <w:t xml:space="preserve">, Bộ Tài chính.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Trong bối cảnh, thủ tục hải quan được đơn giản hóa, tạo thuận lợi cho doanh nghiệp, góp phần thúc đẩy hoạt động xuất nhập khẩu, tăng trưởng kinh tế, kim ngạch năm sau tăng hơn năm trước, trong khi thuế suất theo lộ trình phải cắt giảm sâu để thực hiện các cam kết quốc tế, tuy nhiên, số thuế ngành Hải quan thu đượ</w:t>
      </w:r>
      <w:r w:rsidR="00603458" w:rsidRPr="004C2282">
        <w:rPr>
          <w:rFonts w:ascii="Times New Roman" w:hAnsi="Times New Roman" w:cs="Times New Roman"/>
          <w:sz w:val="28"/>
          <w:szCs w:val="28"/>
        </w:rPr>
        <w:t xml:space="preserve">c </w:t>
      </w:r>
      <w:r w:rsidR="00603458" w:rsidRPr="004C2282">
        <w:rPr>
          <w:rFonts w:ascii="Times New Roman" w:hAnsi="Times New Roman" w:cs="Times New Roman"/>
          <w:sz w:val="28"/>
          <w:szCs w:val="28"/>
        </w:rPr>
        <w:lastRenderedPageBreak/>
        <w:t>trong 03 năm qua luôn là năm sau</w:t>
      </w:r>
      <w:r w:rsidRPr="004C2282">
        <w:rPr>
          <w:rFonts w:ascii="Times New Roman" w:hAnsi="Times New Roman" w:cs="Times New Roman"/>
          <w:sz w:val="28"/>
          <w:szCs w:val="28"/>
        </w:rPr>
        <w:t xml:space="preserve"> cao hơn năm trước và luôn hoàn thành chỉ tiêu pháp lệ</w:t>
      </w:r>
      <w:r w:rsidR="00603458" w:rsidRPr="004C2282">
        <w:rPr>
          <w:rFonts w:ascii="Times New Roman" w:hAnsi="Times New Roman" w:cs="Times New Roman"/>
          <w:sz w:val="28"/>
          <w:szCs w:val="28"/>
        </w:rPr>
        <w:t xml:space="preserve">nh, </w:t>
      </w:r>
      <w:r w:rsidRPr="004C2282">
        <w:rPr>
          <w:rFonts w:ascii="Times New Roman" w:hAnsi="Times New Roman" w:cs="Times New Roman"/>
          <w:sz w:val="28"/>
          <w:szCs w:val="28"/>
        </w:rPr>
        <w:t>chỉ tiêu phấn đấu thu nộp ngân sách nhà nước.</w:t>
      </w:r>
    </w:p>
    <w:p w:rsidR="00E83722" w:rsidRPr="004C2282" w:rsidRDefault="00902BF9" w:rsidP="00AB5982">
      <w:pPr>
        <w:widowControl w:val="0"/>
        <w:spacing w:before="120" w:after="0" w:line="240" w:lineRule="auto"/>
        <w:ind w:firstLine="629"/>
        <w:jc w:val="both"/>
        <w:rPr>
          <w:rFonts w:ascii="Times New Roman" w:hAnsi="Times New Roman" w:cs="Times New Roman"/>
          <w:b/>
          <w:sz w:val="28"/>
          <w:szCs w:val="28"/>
        </w:rPr>
      </w:pPr>
      <w:r w:rsidRPr="004C2282">
        <w:rPr>
          <w:rFonts w:ascii="Times New Roman" w:hAnsi="Times New Roman" w:cs="Times New Roman"/>
          <w:b/>
          <w:sz w:val="28"/>
          <w:szCs w:val="28"/>
        </w:rPr>
        <w:t>2.5</w:t>
      </w:r>
      <w:r w:rsidR="00E83722" w:rsidRPr="004C2282">
        <w:rPr>
          <w:rFonts w:ascii="Times New Roman" w:hAnsi="Times New Roman" w:cs="Times New Roman"/>
          <w:b/>
          <w:sz w:val="28"/>
          <w:szCs w:val="28"/>
        </w:rPr>
        <w:t>. Các quy định của Luật Hải quan đã phù hợp với các điều ước quốc tế có liên quan đến lĩnh vực hải quan mà Việt Nam là thành viên</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Luật Hải quan năm 2014 đã cơ bản đáp ứng được yêu cầu từng bước hội nhập kinh tế quốc tế ở thời điểm ban hành và có hiệu lực. Luật Hải quan tạo điều kiện thuận lợi để triển khai Hiệp định cơ chế một cửa ASEAN 2005; Khung tiêu chuẩn đảm bảo an ninh thương mại toàn cầu (FOS) của Tổ chức Hải quan thế giới; Công ước về hỗ trợ hành chính lẫn nhau về vấn đề hải quan (Công ước Johanesburg); Công ước vận tải đường bộ quốc tế (Công ước TIR)… Thực hiện các nội dung kết trong ASEAN về thủ tục hải quan, như: Hành lang xanh; Tờ khai chung ASEAN; Danh mục biểu thuế chung ASEAN… Triển khai thực hiện các nội dung liên quan của Hiệp định giữa Chính phủ các nước Cộng hòa dân chủ nhân dân Lào, Vương quốc Thái Lan, Myanmar, Campuchia, Trung Quốc và nước Cộng hòa xã hội chủ nghĩa Việt Nam về tạo điều kiện thuận lợi cho vận tải hàng hóa và người qua lại biên giới trong khuôn khổ Hợp tác Tiểu vùng sông Mê-Kông mở rộng (Hiệp định GMS); tăng cường liêm chính cho cán bộ, công chức hải quan theo Tuyên bố Arusha về liêm chính hải quan của Tổ chức Hải quan thế giới.</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Phù hợp với Công ước Kyoto sửa đổi và Hiệp định CPTPP về quy định liên quan đến t</w:t>
      </w:r>
      <w:r w:rsidRPr="004C2282">
        <w:rPr>
          <w:rFonts w:ascii="Times New Roman" w:hAnsi="Times New Roman" w:cs="Times New Roman"/>
          <w:sz w:val="28"/>
          <w:szCs w:val="28"/>
          <w:lang w:val="nb-NO"/>
        </w:rPr>
        <w:t xml:space="preserve">ạo cơ sở pháp lý cho việc hợp tác trao đổi, thông tin với hải quan các nước và thực hiện hoạt động nghiệp vụ của Hải quan Việt Nam ở nước ngoài </w:t>
      </w:r>
      <w:r w:rsidRPr="004C2282">
        <w:rPr>
          <w:rFonts w:ascii="Times New Roman" w:hAnsi="Times New Roman" w:cs="Times New Roman"/>
          <w:sz w:val="28"/>
          <w:szCs w:val="28"/>
        </w:rPr>
        <w:t xml:space="preserve">(Điều 6 Luật Hải quan); </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lang w:val="nb-NO"/>
        </w:rPr>
      </w:pPr>
      <w:r w:rsidRPr="004C2282">
        <w:rPr>
          <w:rFonts w:ascii="Times New Roman" w:hAnsi="Times New Roman" w:cs="Times New Roman"/>
          <w:spacing w:val="-2"/>
          <w:sz w:val="28"/>
          <w:szCs w:val="28"/>
        </w:rPr>
        <w:t xml:space="preserve">- </w:t>
      </w:r>
      <w:r w:rsidRPr="004C2282">
        <w:rPr>
          <w:rFonts w:ascii="Times New Roman" w:hAnsi="Times New Roman" w:cs="Times New Roman"/>
          <w:sz w:val="28"/>
          <w:szCs w:val="28"/>
          <w:lang w:val="am-ET"/>
        </w:rPr>
        <w:t>T</w:t>
      </w:r>
      <w:r w:rsidRPr="004C2282">
        <w:rPr>
          <w:rFonts w:ascii="Times New Roman" w:hAnsi="Times New Roman" w:cs="Times New Roman"/>
          <w:sz w:val="28"/>
          <w:szCs w:val="28"/>
          <w:lang w:val="vi-VN"/>
        </w:rPr>
        <w:t>ạo cơ sở pháp lý để thực hiện thủ tục hải quan, chế độ kiểm tra hàng hóa xuất khẩu, nhập khẩu theo cơ chế một cửa quốc gia</w:t>
      </w:r>
      <w:r w:rsidRPr="004C2282">
        <w:rPr>
          <w:rFonts w:ascii="Times New Roman" w:hAnsi="Times New Roman" w:cs="Times New Roman"/>
          <w:sz w:val="28"/>
          <w:szCs w:val="28"/>
          <w:lang w:val="nb-NO"/>
        </w:rPr>
        <w:t xml:space="preserve"> như quy định tại Hiệp định thương mại hàng hóa ASEAN, Hiệp định xây dựng và thực hiện cơ chế một cửa ASEAN (Điều 4, Điều 5, Điều 24, Điều 25 và Điều 66 Luật Hải quan); </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 </w:t>
      </w:r>
      <w:r w:rsidRPr="004C2282">
        <w:rPr>
          <w:rFonts w:ascii="Times New Roman" w:hAnsi="Times New Roman" w:cs="Times New Roman"/>
          <w:sz w:val="28"/>
          <w:szCs w:val="28"/>
          <w:lang w:val="am-ET"/>
        </w:rPr>
        <w:t>Áp dụng nguyên tắc quản lý rủi ro trong</w:t>
      </w:r>
      <w:r w:rsidRPr="004C2282">
        <w:rPr>
          <w:rFonts w:ascii="Times New Roman" w:hAnsi="Times New Roman" w:cs="Times New Roman"/>
          <w:sz w:val="28"/>
          <w:szCs w:val="28"/>
        </w:rPr>
        <w:t xml:space="preserve"> việc quyết định</w:t>
      </w:r>
      <w:r w:rsidRPr="004C2282">
        <w:rPr>
          <w:rFonts w:ascii="Times New Roman" w:hAnsi="Times New Roman" w:cs="Times New Roman"/>
          <w:sz w:val="28"/>
          <w:szCs w:val="28"/>
          <w:lang w:val="am-ET"/>
        </w:rPr>
        <w:t xml:space="preserve"> kiểm tra, giám sát hải quan </w:t>
      </w:r>
      <w:r w:rsidRPr="004C2282">
        <w:rPr>
          <w:rFonts w:ascii="Times New Roman" w:hAnsi="Times New Roman" w:cs="Times New Roman"/>
          <w:sz w:val="28"/>
          <w:szCs w:val="28"/>
        </w:rPr>
        <w:t xml:space="preserve">như quy định tại Công ước Kyoto sửa đổi, Hiệp định Hải quan ASEAN và Hiệp định CPTPP, Hiệp định TF </w:t>
      </w:r>
      <w:r w:rsidRPr="004C2282">
        <w:rPr>
          <w:rFonts w:ascii="Times New Roman" w:hAnsi="Times New Roman" w:cs="Times New Roman"/>
          <w:sz w:val="28"/>
          <w:szCs w:val="28"/>
          <w:lang w:val="am-ET"/>
        </w:rPr>
        <w:t xml:space="preserve">(Điều </w:t>
      </w:r>
      <w:r w:rsidRPr="004C2282">
        <w:rPr>
          <w:rFonts w:ascii="Times New Roman" w:hAnsi="Times New Roman" w:cs="Times New Roman"/>
          <w:sz w:val="28"/>
          <w:szCs w:val="28"/>
        </w:rPr>
        <w:t xml:space="preserve">4, Điều 16, Điều </w:t>
      </w:r>
      <w:r w:rsidRPr="004C2282">
        <w:rPr>
          <w:rFonts w:ascii="Times New Roman" w:hAnsi="Times New Roman" w:cs="Times New Roman"/>
          <w:sz w:val="28"/>
          <w:szCs w:val="28"/>
          <w:lang w:val="am-ET"/>
        </w:rPr>
        <w:t>17</w:t>
      </w:r>
      <w:r w:rsidRPr="004C2282">
        <w:rPr>
          <w:rFonts w:ascii="Times New Roman" w:hAnsi="Times New Roman" w:cs="Times New Roman"/>
          <w:sz w:val="28"/>
          <w:szCs w:val="28"/>
        </w:rPr>
        <w:t xml:space="preserve"> Luật Hải quan</w:t>
      </w:r>
      <w:r w:rsidRPr="004C2282">
        <w:rPr>
          <w:rFonts w:ascii="Times New Roman" w:hAnsi="Times New Roman" w:cs="Times New Roman"/>
          <w:sz w:val="28"/>
          <w:szCs w:val="28"/>
          <w:lang w:val="am-ET"/>
        </w:rPr>
        <w:t>)</w:t>
      </w:r>
      <w:r w:rsidRPr="004C2282">
        <w:rPr>
          <w:rFonts w:ascii="Times New Roman" w:hAnsi="Times New Roman" w:cs="Times New Roman"/>
          <w:sz w:val="28"/>
          <w:szCs w:val="28"/>
        </w:rPr>
        <w:t xml:space="preserve">; </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 Quy định rõ quyền và nghĩa vụ của người khai khai hải, trách nhiệm và quyền hạn của công chức hải quan như quy định tại Công ước Kyoto sửa đổi, Hiệp định Hải quan ASEAN và Hiệp định CPTPP (Điều 18, Điều 19 Luật Hải quan); </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 Phù hợp với Công ước Kyoto sửa đổi, Hiệp định TF và Hiệp định Hải quan ASEAN về các nội dung liên quan đến đại lý hải quan (Điều 20 Luật Hải quan); </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Phù hợp với quy định tại Công ước Kyoto sửa đổi, Hiệp định Hải quan ASEAN, Hiệp định xây dựng và thực hiện cơ chế một cửa ASEAN, Hiệp định CPTPP, Hiệp định TF về các nội dung liên quan đến t</w:t>
      </w:r>
      <w:r w:rsidRPr="004C2282">
        <w:rPr>
          <w:rFonts w:ascii="Times New Roman" w:hAnsi="Times New Roman" w:cs="Times New Roman"/>
          <w:sz w:val="28"/>
          <w:szCs w:val="28"/>
          <w:lang w:val="am-ET"/>
        </w:rPr>
        <w:t xml:space="preserve">hực hiện thủ tục hải quan </w:t>
      </w:r>
      <w:r w:rsidRPr="004C2282">
        <w:rPr>
          <w:rFonts w:ascii="Times New Roman" w:hAnsi="Times New Roman" w:cs="Times New Roman"/>
          <w:sz w:val="28"/>
          <w:szCs w:val="28"/>
        </w:rPr>
        <w:t>theo</w:t>
      </w:r>
      <w:r w:rsidRPr="004C2282">
        <w:rPr>
          <w:rFonts w:ascii="Times New Roman" w:hAnsi="Times New Roman" w:cs="Times New Roman"/>
          <w:sz w:val="28"/>
          <w:szCs w:val="28"/>
          <w:lang w:val="am-ET"/>
        </w:rPr>
        <w:t xml:space="preserve"> phương thức điện tử</w:t>
      </w:r>
      <w:r w:rsidRPr="004C2282">
        <w:rPr>
          <w:rFonts w:ascii="Times New Roman" w:hAnsi="Times New Roman" w:cs="Times New Roman"/>
          <w:sz w:val="28"/>
          <w:szCs w:val="28"/>
          <w:lang w:val="nb-NO"/>
        </w:rPr>
        <w:t xml:space="preserve">, </w:t>
      </w:r>
      <w:r w:rsidRPr="004C2282">
        <w:rPr>
          <w:rFonts w:ascii="Times New Roman" w:hAnsi="Times New Roman" w:cs="Times New Roman"/>
          <w:sz w:val="28"/>
          <w:szCs w:val="28"/>
        </w:rPr>
        <w:t>t</w:t>
      </w:r>
      <w:r w:rsidRPr="004C2282">
        <w:rPr>
          <w:rFonts w:ascii="Times New Roman" w:hAnsi="Times New Roman" w:cs="Times New Roman"/>
          <w:sz w:val="28"/>
          <w:szCs w:val="28"/>
          <w:lang w:val="am-ET"/>
        </w:rPr>
        <w:t>iếp tục đơn giản hóa thủ tục hành chính về hải quan (</w:t>
      </w:r>
      <w:r w:rsidRPr="004C2282">
        <w:rPr>
          <w:rFonts w:ascii="Times New Roman" w:hAnsi="Times New Roman" w:cs="Times New Roman"/>
          <w:sz w:val="28"/>
          <w:szCs w:val="28"/>
        </w:rPr>
        <w:t xml:space="preserve">Điều 8, Điều 22, </w:t>
      </w:r>
      <w:r w:rsidRPr="004C2282">
        <w:rPr>
          <w:rFonts w:ascii="Times New Roman" w:hAnsi="Times New Roman" w:cs="Times New Roman"/>
          <w:sz w:val="28"/>
          <w:szCs w:val="28"/>
          <w:lang w:val="am-ET"/>
        </w:rPr>
        <w:t>Điều 23, Điều 24,</w:t>
      </w:r>
      <w:r w:rsidRPr="004C2282">
        <w:rPr>
          <w:rFonts w:ascii="Times New Roman" w:hAnsi="Times New Roman" w:cs="Times New Roman"/>
          <w:sz w:val="28"/>
          <w:szCs w:val="28"/>
        </w:rPr>
        <w:t xml:space="preserve"> Điều 25</w:t>
      </w:r>
      <w:r w:rsidRPr="004C2282">
        <w:rPr>
          <w:rFonts w:ascii="Times New Roman" w:hAnsi="Times New Roman" w:cs="Times New Roman"/>
          <w:sz w:val="28"/>
          <w:szCs w:val="28"/>
          <w:lang w:val="am-ET"/>
        </w:rPr>
        <w:t xml:space="preserve"> </w:t>
      </w:r>
      <w:r w:rsidRPr="004C2282">
        <w:rPr>
          <w:rFonts w:ascii="Times New Roman" w:hAnsi="Times New Roman" w:cs="Times New Roman"/>
          <w:sz w:val="28"/>
          <w:szCs w:val="28"/>
        </w:rPr>
        <w:t xml:space="preserve">Điều 29, Điều 50, Điều 52, </w:t>
      </w:r>
      <w:r w:rsidRPr="004C2282">
        <w:rPr>
          <w:rFonts w:ascii="Times New Roman" w:hAnsi="Times New Roman" w:cs="Times New Roman"/>
          <w:sz w:val="28"/>
          <w:szCs w:val="28"/>
          <w:lang w:val="am-ET"/>
        </w:rPr>
        <w:t>Điều 60</w:t>
      </w:r>
      <w:r w:rsidRPr="004C2282">
        <w:rPr>
          <w:rFonts w:ascii="Times New Roman" w:hAnsi="Times New Roman" w:cs="Times New Roman"/>
          <w:sz w:val="28"/>
          <w:szCs w:val="28"/>
        </w:rPr>
        <w:t xml:space="preserve"> Luật Hải quan</w:t>
      </w:r>
      <w:r w:rsidRPr="004C2282">
        <w:rPr>
          <w:rFonts w:ascii="Times New Roman" w:hAnsi="Times New Roman" w:cs="Times New Roman"/>
          <w:sz w:val="28"/>
          <w:szCs w:val="28"/>
          <w:lang w:val="am-ET"/>
        </w:rPr>
        <w:t>)</w:t>
      </w:r>
      <w:r w:rsidRPr="004C2282">
        <w:rPr>
          <w:rFonts w:ascii="Times New Roman" w:hAnsi="Times New Roman" w:cs="Times New Roman"/>
          <w:sz w:val="28"/>
          <w:szCs w:val="28"/>
        </w:rPr>
        <w:t xml:space="preserve">; </w:t>
      </w:r>
    </w:p>
    <w:p w:rsidR="00497427" w:rsidRPr="004C2282" w:rsidRDefault="00497427" w:rsidP="00AB5982">
      <w:pPr>
        <w:widowControl w:val="0"/>
        <w:spacing w:before="120" w:after="0" w:line="240" w:lineRule="auto"/>
        <w:ind w:firstLine="629"/>
        <w:jc w:val="both"/>
        <w:rPr>
          <w:rFonts w:ascii="Times New Roman" w:hAnsi="Times New Roman" w:cs="Times New Roman"/>
          <w:spacing w:val="-2"/>
          <w:sz w:val="28"/>
          <w:szCs w:val="28"/>
        </w:rPr>
      </w:pPr>
      <w:r w:rsidRPr="004C2282">
        <w:rPr>
          <w:rFonts w:ascii="Times New Roman" w:hAnsi="Times New Roman" w:cs="Times New Roman"/>
          <w:sz w:val="28"/>
          <w:szCs w:val="28"/>
        </w:rPr>
        <w:t xml:space="preserve">- </w:t>
      </w:r>
      <w:r w:rsidRPr="004C2282">
        <w:rPr>
          <w:rFonts w:ascii="Times New Roman" w:hAnsi="Times New Roman" w:cs="Times New Roman"/>
          <w:spacing w:val="-2"/>
          <w:sz w:val="28"/>
          <w:szCs w:val="28"/>
        </w:rPr>
        <w:t>Áp dụng</w:t>
      </w:r>
      <w:r w:rsidRPr="004C2282">
        <w:rPr>
          <w:rFonts w:ascii="Times New Roman" w:hAnsi="Times New Roman" w:cs="Times New Roman"/>
          <w:spacing w:val="-2"/>
          <w:sz w:val="28"/>
          <w:szCs w:val="28"/>
          <w:lang w:val="vi-VN"/>
        </w:rPr>
        <w:t xml:space="preserve"> cơ chế xác định trước</w:t>
      </w:r>
      <w:r w:rsidRPr="004C2282">
        <w:rPr>
          <w:rFonts w:ascii="Times New Roman" w:hAnsi="Times New Roman" w:cs="Times New Roman"/>
          <w:spacing w:val="-2"/>
          <w:sz w:val="28"/>
          <w:szCs w:val="28"/>
          <w:lang w:val="am-ET"/>
        </w:rPr>
        <w:t xml:space="preserve"> </w:t>
      </w:r>
      <w:r w:rsidRPr="004C2282">
        <w:rPr>
          <w:rFonts w:ascii="Times New Roman" w:hAnsi="Times New Roman" w:cs="Times New Roman"/>
          <w:spacing w:val="-2"/>
          <w:sz w:val="28"/>
          <w:szCs w:val="28"/>
          <w:lang w:val="vi-VN"/>
        </w:rPr>
        <w:t xml:space="preserve">cho doanh nghiệp về </w:t>
      </w:r>
      <w:r w:rsidRPr="004C2282">
        <w:rPr>
          <w:rFonts w:ascii="Times New Roman" w:hAnsi="Times New Roman" w:cs="Times New Roman"/>
          <w:spacing w:val="-2"/>
          <w:sz w:val="28"/>
          <w:szCs w:val="28"/>
          <w:lang w:val="am-ET"/>
        </w:rPr>
        <w:t xml:space="preserve">mã số, xuất xứ, </w:t>
      </w:r>
      <w:r w:rsidRPr="004C2282">
        <w:rPr>
          <w:rFonts w:ascii="Times New Roman" w:hAnsi="Times New Roman" w:cs="Times New Roman"/>
          <w:spacing w:val="-2"/>
          <w:sz w:val="28"/>
          <w:szCs w:val="28"/>
          <w:lang w:val="vi-VN"/>
        </w:rPr>
        <w:t xml:space="preserve">trị giá </w:t>
      </w:r>
      <w:r w:rsidRPr="004C2282">
        <w:rPr>
          <w:rFonts w:ascii="Times New Roman" w:hAnsi="Times New Roman" w:cs="Times New Roman"/>
          <w:spacing w:val="-2"/>
          <w:sz w:val="28"/>
          <w:szCs w:val="28"/>
          <w:lang w:val="vi-VN"/>
        </w:rPr>
        <w:lastRenderedPageBreak/>
        <w:t>hải quan</w:t>
      </w:r>
      <w:r w:rsidRPr="004C2282">
        <w:rPr>
          <w:rFonts w:ascii="Times New Roman" w:hAnsi="Times New Roman" w:cs="Times New Roman"/>
          <w:spacing w:val="-2"/>
          <w:sz w:val="28"/>
          <w:szCs w:val="28"/>
        </w:rPr>
        <w:t xml:space="preserve"> phù hợp với Công ước Kyoto sửa đổi, Hiệp định Hải quan ASEAN và Hiệp định thương mại hàng hóa ASEAN, Hiệp định CPTPP, Hiệp định TF</w:t>
      </w:r>
      <w:r w:rsidRPr="004C2282">
        <w:rPr>
          <w:rFonts w:ascii="Times New Roman" w:hAnsi="Times New Roman" w:cs="Times New Roman"/>
          <w:spacing w:val="-2"/>
          <w:sz w:val="28"/>
          <w:szCs w:val="28"/>
          <w:lang w:val="am-ET"/>
        </w:rPr>
        <w:t xml:space="preserve"> (</w:t>
      </w:r>
      <w:r w:rsidRPr="004C2282">
        <w:rPr>
          <w:rFonts w:ascii="Times New Roman" w:hAnsi="Times New Roman" w:cs="Times New Roman"/>
          <w:spacing w:val="-2"/>
          <w:sz w:val="28"/>
          <w:szCs w:val="28"/>
        </w:rPr>
        <w:t xml:space="preserve">Điều 4, </w:t>
      </w:r>
      <w:r w:rsidRPr="004C2282">
        <w:rPr>
          <w:rFonts w:ascii="Times New Roman" w:hAnsi="Times New Roman" w:cs="Times New Roman"/>
          <w:spacing w:val="-2"/>
          <w:sz w:val="28"/>
          <w:szCs w:val="28"/>
          <w:lang w:val="am-ET"/>
        </w:rPr>
        <w:t>Điều 18, Điều 28</w:t>
      </w:r>
      <w:r w:rsidRPr="004C2282">
        <w:rPr>
          <w:rFonts w:ascii="Times New Roman" w:hAnsi="Times New Roman" w:cs="Times New Roman"/>
          <w:spacing w:val="-2"/>
          <w:sz w:val="28"/>
          <w:szCs w:val="28"/>
        </w:rPr>
        <w:t xml:space="preserve"> Luật Hải quan</w:t>
      </w:r>
      <w:r w:rsidRPr="004C2282">
        <w:rPr>
          <w:rFonts w:ascii="Times New Roman" w:hAnsi="Times New Roman" w:cs="Times New Roman"/>
          <w:spacing w:val="-2"/>
          <w:sz w:val="28"/>
          <w:szCs w:val="28"/>
          <w:lang w:val="am-ET"/>
        </w:rPr>
        <w:t>)</w:t>
      </w:r>
      <w:r w:rsidRPr="004C2282">
        <w:rPr>
          <w:rFonts w:ascii="Times New Roman" w:hAnsi="Times New Roman" w:cs="Times New Roman"/>
          <w:spacing w:val="-2"/>
          <w:sz w:val="28"/>
          <w:szCs w:val="28"/>
        </w:rPr>
        <w:t xml:space="preserve">; </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 </w:t>
      </w:r>
      <w:r w:rsidRPr="004C2282">
        <w:rPr>
          <w:rFonts w:ascii="Times New Roman" w:hAnsi="Times New Roman" w:cs="Times New Roman"/>
          <w:sz w:val="28"/>
          <w:szCs w:val="28"/>
          <w:lang w:val="am-ET"/>
        </w:rPr>
        <w:t xml:space="preserve">Quy định về chế độ ưu tiên, tạo thuận lợi về thủ tục hải quan cho doanh nghiệp đáp ứng đủ điều kiện </w:t>
      </w:r>
      <w:r w:rsidRPr="004C2282">
        <w:rPr>
          <w:rFonts w:ascii="Times New Roman" w:hAnsi="Times New Roman" w:cs="Times New Roman"/>
          <w:sz w:val="28"/>
          <w:szCs w:val="28"/>
        </w:rPr>
        <w:t>như quy định tại Công ước Kyoto sửa đổi, Hiệp định Hải quan ASEAN, Hiệp thương mại hàng hóa ASEAN, Hiệp định TF, Khung tiêu chuẩn về an ninh và tạo thuận lợi thương mại toàn cầu SAFE</w:t>
      </w:r>
      <w:r w:rsidRPr="004C2282">
        <w:rPr>
          <w:rFonts w:ascii="Times New Roman" w:hAnsi="Times New Roman" w:cs="Times New Roman"/>
          <w:sz w:val="28"/>
          <w:szCs w:val="28"/>
          <w:lang w:val="am-ET"/>
        </w:rPr>
        <w:t xml:space="preserve"> (Điều 42, </w:t>
      </w:r>
      <w:r w:rsidRPr="004C2282">
        <w:rPr>
          <w:rFonts w:ascii="Times New Roman" w:hAnsi="Times New Roman" w:cs="Times New Roman"/>
          <w:sz w:val="28"/>
          <w:szCs w:val="28"/>
        </w:rPr>
        <w:t xml:space="preserve">Điều </w:t>
      </w:r>
      <w:r w:rsidRPr="004C2282">
        <w:rPr>
          <w:rFonts w:ascii="Times New Roman" w:hAnsi="Times New Roman" w:cs="Times New Roman"/>
          <w:sz w:val="28"/>
          <w:szCs w:val="28"/>
          <w:lang w:val="am-ET"/>
        </w:rPr>
        <w:t xml:space="preserve">43, </w:t>
      </w:r>
      <w:r w:rsidRPr="004C2282">
        <w:rPr>
          <w:rFonts w:ascii="Times New Roman" w:hAnsi="Times New Roman" w:cs="Times New Roman"/>
          <w:sz w:val="28"/>
          <w:szCs w:val="28"/>
        </w:rPr>
        <w:t xml:space="preserve">Điều </w:t>
      </w:r>
      <w:r w:rsidRPr="004C2282">
        <w:rPr>
          <w:rFonts w:ascii="Times New Roman" w:hAnsi="Times New Roman" w:cs="Times New Roman"/>
          <w:sz w:val="28"/>
          <w:szCs w:val="28"/>
          <w:lang w:val="am-ET"/>
        </w:rPr>
        <w:t xml:space="preserve">44, </w:t>
      </w:r>
      <w:r w:rsidRPr="004C2282">
        <w:rPr>
          <w:rFonts w:ascii="Times New Roman" w:hAnsi="Times New Roman" w:cs="Times New Roman"/>
          <w:sz w:val="28"/>
          <w:szCs w:val="28"/>
        </w:rPr>
        <w:t xml:space="preserve">Điều </w:t>
      </w:r>
      <w:r w:rsidRPr="004C2282">
        <w:rPr>
          <w:rFonts w:ascii="Times New Roman" w:hAnsi="Times New Roman" w:cs="Times New Roman"/>
          <w:sz w:val="28"/>
          <w:szCs w:val="28"/>
          <w:lang w:val="am-ET"/>
        </w:rPr>
        <w:t>45</w:t>
      </w:r>
      <w:r w:rsidRPr="004C2282">
        <w:rPr>
          <w:rFonts w:ascii="Times New Roman" w:hAnsi="Times New Roman" w:cs="Times New Roman"/>
          <w:sz w:val="28"/>
          <w:szCs w:val="28"/>
        </w:rPr>
        <w:t xml:space="preserve"> Luật Hải quan</w:t>
      </w:r>
      <w:r w:rsidRPr="004C2282">
        <w:rPr>
          <w:rFonts w:ascii="Times New Roman" w:hAnsi="Times New Roman" w:cs="Times New Roman"/>
          <w:sz w:val="28"/>
          <w:szCs w:val="28"/>
          <w:lang w:val="am-ET"/>
        </w:rPr>
        <w:t>)</w:t>
      </w:r>
      <w:r w:rsidRPr="004C2282">
        <w:rPr>
          <w:rFonts w:ascii="Times New Roman" w:hAnsi="Times New Roman" w:cs="Times New Roman"/>
          <w:sz w:val="28"/>
          <w:szCs w:val="28"/>
        </w:rPr>
        <w:t xml:space="preserve">; </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 xml:space="preserve">- Quy định về kiểm tra, giám sát, tạm dừng làm thủ tục hải quan đối với hàng hóa nhập khẩu, xuất khẩu có yêu cầu bảo vệ quyền sở hữu trí tuệ cơ bản phù hợp với Hiệp định TRIPS, Hiệp định thương mại Việt Mỹ (Điều 73 đến Điều 76 Luật Hải quan); </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 Phù hợp với quy định tại Công ước Kyoto sửa đổi, Hiệp định Hải quan ASEAN, Hiệp định Thương mại hàng hóa ASEAN, Hiệp định TF về kiểm tra sau thông quan (Điều 77, Điều 78, Điều 79 Luật Hải quan);</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 Quy định liên quan đến thu thuế hải quan, trị giá hải quan phù hợp với Công ước Kyoto sửa đổi, Hiệp định chung về thuế quan thương mại GATT, Hiệp định thương mại hàng hóa ASEAN, Hiệp định Hải quan ASEAN (Điều 83, Điều 84, Điều 85, Điều 86 Luật Hải quan);</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lang w:val="nb-NO"/>
        </w:rPr>
      </w:pPr>
      <w:r w:rsidRPr="004C2282">
        <w:rPr>
          <w:rFonts w:ascii="Times New Roman" w:hAnsi="Times New Roman" w:cs="Times New Roman"/>
          <w:sz w:val="28"/>
          <w:szCs w:val="28"/>
          <w:lang w:val="nb-NO"/>
        </w:rPr>
        <w:t>- Quy định về thu thập, bảo mật thông tin hải quan phù hợp với Công ước Kyoto sửa đổi và Hiệp định CPTPP (Điều 93 đến Điều 96 Luật Hải quan).</w:t>
      </w:r>
    </w:p>
    <w:p w:rsidR="00497427" w:rsidRPr="004C2282" w:rsidRDefault="00497427"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Như vậy, thông qua việc nội luật hóa các chuẩn mực nghiệp vụ của Hải quan quốc tế vào pháp luật, Hải quan Việt Nam đã đẩy mạnh cải cách thủ tục hành chính và hiện đại hóa hoạt động quản lý hải quan, chuyển một bước từ phương thức quản lý thủ công sang phương thức quản lý hiện đại dựa trên ứng dụng khoa học kỹ thuật, máy móc tiên tiến, công nghệ thông tin và thủ tục hải quan điện tử, áp dụng các biện pháp kiểm tra, kiểm soát gián tiếp bằng thu thập thông tin, quản lý rủi ro, kiểm tra sau thông quan. </w:t>
      </w:r>
    </w:p>
    <w:p w:rsidR="00E83722" w:rsidRPr="004C2282" w:rsidRDefault="004830B1" w:rsidP="00AB5982">
      <w:pPr>
        <w:widowControl w:val="0"/>
        <w:spacing w:before="120" w:after="0" w:line="240" w:lineRule="auto"/>
        <w:ind w:firstLine="629"/>
        <w:jc w:val="both"/>
        <w:rPr>
          <w:rFonts w:ascii="Times New Roman" w:hAnsi="Times New Roman" w:cs="Times New Roman"/>
          <w:b/>
          <w:i/>
          <w:spacing w:val="-6"/>
          <w:sz w:val="28"/>
          <w:szCs w:val="28"/>
          <w:lang w:val="sv-SE"/>
        </w:rPr>
      </w:pPr>
      <w:r w:rsidRPr="004C2282">
        <w:rPr>
          <w:rFonts w:ascii="Times New Roman" w:hAnsi="Times New Roman" w:cs="Times New Roman"/>
          <w:b/>
          <w:i/>
          <w:sz w:val="28"/>
          <w:szCs w:val="28"/>
        </w:rPr>
        <w:t>2.6.</w:t>
      </w:r>
      <w:r w:rsidR="00902BF9" w:rsidRPr="004C2282">
        <w:rPr>
          <w:rFonts w:ascii="Times New Roman" w:hAnsi="Times New Roman" w:cs="Times New Roman"/>
          <w:b/>
          <w:i/>
          <w:spacing w:val="-6"/>
          <w:sz w:val="28"/>
          <w:szCs w:val="28"/>
          <w:lang w:val="sv-SE"/>
        </w:rPr>
        <w:t xml:space="preserve"> </w:t>
      </w:r>
      <w:r w:rsidR="00E83722" w:rsidRPr="004C2282">
        <w:rPr>
          <w:rFonts w:ascii="Times New Roman" w:hAnsi="Times New Roman" w:cs="Times New Roman"/>
          <w:b/>
          <w:i/>
          <w:spacing w:val="-6"/>
          <w:sz w:val="28"/>
          <w:szCs w:val="28"/>
          <w:lang w:val="sv-SE"/>
        </w:rPr>
        <w:t xml:space="preserve"> Công tác kiện toàn tổ chức, sắp xếp, bố trí nguồn nhân lực</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sv-SE"/>
        </w:rPr>
      </w:pPr>
      <w:r w:rsidRPr="004C2282">
        <w:rPr>
          <w:rFonts w:ascii="Times New Roman" w:hAnsi="Times New Roman" w:cs="Times New Roman"/>
          <w:sz w:val="28"/>
          <w:szCs w:val="28"/>
          <w:lang w:val="vi-VN"/>
        </w:rPr>
        <w:t xml:space="preserve">Nhằm đáp ứng yêu cầu triển khai thực hiện Luật Hải quan năm 2014, các đơn vị thuộc và trực thuộc </w:t>
      </w:r>
      <w:r w:rsidR="00597C3A" w:rsidRPr="004C2282">
        <w:rPr>
          <w:rFonts w:ascii="Times New Roman" w:hAnsi="Times New Roman" w:cs="Times New Roman"/>
          <w:sz w:val="28"/>
          <w:szCs w:val="28"/>
        </w:rPr>
        <w:t>Cục Hải quan</w:t>
      </w:r>
      <w:r w:rsidRPr="004C2282">
        <w:rPr>
          <w:rFonts w:ascii="Times New Roman" w:hAnsi="Times New Roman" w:cs="Times New Roman"/>
          <w:sz w:val="28"/>
          <w:szCs w:val="28"/>
          <w:lang w:val="vi-VN"/>
        </w:rPr>
        <w:t xml:space="preserve"> đã chủ động rà soát lại chức năng, nhiệm vụ của đơn vị mình để tiến hành sắp xếp bộ máy, bố trí nguồn lực phù hợp với yêu cầu triển khai thực hiện Luật.</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lang w:val="sv-SE"/>
        </w:rPr>
      </w:pPr>
      <w:r w:rsidRPr="004C2282">
        <w:rPr>
          <w:rFonts w:ascii="Times New Roman" w:hAnsi="Times New Roman" w:cs="Times New Roman"/>
          <w:sz w:val="28"/>
          <w:szCs w:val="28"/>
          <w:lang w:val="am-ET"/>
        </w:rPr>
        <w:t xml:space="preserve">Luật Hải quan là một bước phát triển mới về cơ sở pháp lý để ngành Hải quan thực hiện tốt nhiệm vụ trong bối cảnh hội nhập quốc tế ngày càng sâu rộng, góp phần bảo vệ lợi ích chủ quyền và an ninh quốc gia, tạo thuận lợi cho hoạt động thương mại. Để thực hiện tốt quy định của Luật Hải quan đòi hỏi cán bộ công chức hải quan phải chuyên sâu về nghiệp vụ, nâng cao tinh thần trách nhiệm, tính chuyên nghiệp, đạo đức của công chức hải quan, </w:t>
      </w:r>
      <w:r w:rsidRPr="004C2282">
        <w:rPr>
          <w:rFonts w:ascii="Times New Roman" w:hAnsi="Times New Roman" w:cs="Times New Roman"/>
          <w:sz w:val="28"/>
          <w:szCs w:val="28"/>
        </w:rPr>
        <w:t>mỗi cán bộ, công chức hải quan đều nhận thức được vai trò của bản thân, luôn tự nâng cao chất lượng trong công việc cả về đạo đức cũng như năng lực chuyên môn….</w:t>
      </w:r>
    </w:p>
    <w:p w:rsidR="00E83722" w:rsidRPr="004C2282" w:rsidRDefault="004830B1" w:rsidP="00AB5982">
      <w:pPr>
        <w:widowControl w:val="0"/>
        <w:spacing w:before="120" w:after="0" w:line="240" w:lineRule="auto"/>
        <w:ind w:firstLine="629"/>
        <w:jc w:val="both"/>
        <w:rPr>
          <w:rFonts w:ascii="Times New Roman" w:hAnsi="Times New Roman" w:cs="Times New Roman"/>
          <w:sz w:val="28"/>
          <w:szCs w:val="28"/>
          <w:lang w:val="sv-SE"/>
        </w:rPr>
      </w:pPr>
      <w:r w:rsidRPr="004C2282">
        <w:rPr>
          <w:rFonts w:ascii="Times New Roman" w:hAnsi="Times New Roman" w:cs="Times New Roman"/>
          <w:sz w:val="28"/>
          <w:szCs w:val="28"/>
          <w:lang w:val="sv-SE"/>
        </w:rPr>
        <w:lastRenderedPageBreak/>
        <w:t>Cục Hải quan</w:t>
      </w:r>
      <w:r w:rsidR="00E83722" w:rsidRPr="004C2282">
        <w:rPr>
          <w:rFonts w:ascii="Times New Roman" w:hAnsi="Times New Roman" w:cs="Times New Roman"/>
          <w:sz w:val="28"/>
          <w:szCs w:val="28"/>
          <w:lang w:val="sv-SE"/>
        </w:rPr>
        <w:t xml:space="preserve"> đã triển khai công tác luân chuyển, luân phiên, chuyển đổi vị trí công tác và điều động cán bộ, công chức; c</w:t>
      </w:r>
      <w:r w:rsidR="00E83722" w:rsidRPr="004C2282">
        <w:rPr>
          <w:rFonts w:ascii="Times New Roman" w:hAnsi="Times New Roman" w:cs="Times New Roman"/>
          <w:sz w:val="28"/>
          <w:szCs w:val="28"/>
          <w:lang w:val="vi-VN"/>
        </w:rPr>
        <w:t xml:space="preserve">ác </w:t>
      </w:r>
      <w:r w:rsidRPr="004C2282">
        <w:rPr>
          <w:rFonts w:ascii="Times New Roman" w:hAnsi="Times New Roman" w:cs="Times New Roman"/>
          <w:sz w:val="28"/>
          <w:szCs w:val="28"/>
        </w:rPr>
        <w:t>đơn vị hải quan</w:t>
      </w:r>
      <w:r w:rsidR="00E83722" w:rsidRPr="004C2282">
        <w:rPr>
          <w:rFonts w:ascii="Times New Roman" w:hAnsi="Times New Roman" w:cs="Times New Roman"/>
          <w:sz w:val="28"/>
          <w:szCs w:val="28"/>
          <w:lang w:val="vi-VN"/>
        </w:rPr>
        <w:t xml:space="preserve"> đã chủ động rà soát đội ngũ cán bộ, công chức tại đơn vị để lựa chọn những công chức đã được đào tạo và có nghiệp vụ chuyên sâu, có kinh nghiệm bố trí vào các bộ phận phù hợp với yêu cầu của quá trình triển khai thực hiện Luật. </w:t>
      </w:r>
      <w:r w:rsidR="00E83722" w:rsidRPr="004C2282">
        <w:rPr>
          <w:rFonts w:ascii="Times New Roman" w:hAnsi="Times New Roman" w:cs="Times New Roman"/>
          <w:sz w:val="28"/>
          <w:szCs w:val="28"/>
          <w:lang w:val="sv-SE"/>
        </w:rPr>
        <w:t xml:space="preserve">    </w:t>
      </w:r>
    </w:p>
    <w:p w:rsidR="00E83722" w:rsidRPr="004C2282" w:rsidRDefault="00E83722" w:rsidP="00AB5982">
      <w:pPr>
        <w:widowControl w:val="0"/>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lang w:val="vi-VN"/>
        </w:rPr>
        <w:t>Công tác đào tạo, bồi dưỡng trong ngành đã được triển khai theo đúng mục tiêu, yêu cầu. Các đơn vị trong ngành đã chú trọng đến việc đào tạo kỹ năng, chuyên môn nghiệp vụ chuyên sâu cho công chức trong từng lĩnh vực nghiệp vụ, đáp ứng được yêu cầu nhiệm vụ hiện tại của các đơn vị và từng bước đáp ứng yêu cầu cải cách, hiện đại hóa</w:t>
      </w:r>
      <w:r w:rsidRPr="004C2282">
        <w:rPr>
          <w:rFonts w:ascii="Times New Roman" w:hAnsi="Times New Roman" w:cs="Times New Roman"/>
          <w:sz w:val="28"/>
          <w:szCs w:val="28"/>
        </w:rPr>
        <w:t>,</w:t>
      </w:r>
      <w:r w:rsidRPr="004C2282">
        <w:rPr>
          <w:rFonts w:ascii="Times New Roman" w:hAnsi="Times New Roman" w:cs="Times New Roman"/>
          <w:sz w:val="28"/>
          <w:szCs w:val="28"/>
          <w:lang w:val="vi-VN"/>
        </w:rPr>
        <w:t xml:space="preserve"> đã tận dụng được các nguồn tài trợ của các tổ chức quốc tế và Hải quan các nước để tổ chức các khóa đào tạo, bồi dưỡng nâng cao nghiệp vụ cho công chức</w:t>
      </w:r>
      <w:r w:rsidRPr="004C2282">
        <w:rPr>
          <w:rFonts w:ascii="Times New Roman" w:hAnsi="Times New Roman" w:cs="Times New Roman"/>
          <w:b/>
          <w:sz w:val="28"/>
          <w:szCs w:val="28"/>
          <w:lang w:val="vi-VN"/>
        </w:rPr>
        <w:t xml:space="preserve">. </w:t>
      </w:r>
      <w:r w:rsidR="004830B1" w:rsidRPr="004C2282">
        <w:rPr>
          <w:rFonts w:ascii="Times New Roman" w:hAnsi="Times New Roman" w:cs="Times New Roman"/>
          <w:sz w:val="28"/>
          <w:szCs w:val="28"/>
        </w:rPr>
        <w:t>T</w:t>
      </w:r>
      <w:r w:rsidRPr="004C2282">
        <w:rPr>
          <w:rFonts w:ascii="Times New Roman" w:hAnsi="Times New Roman" w:cs="Times New Roman"/>
          <w:sz w:val="28"/>
          <w:szCs w:val="28"/>
        </w:rPr>
        <w:t xml:space="preserve">rung bình mỗi năm </w:t>
      </w:r>
      <w:r w:rsidR="004830B1" w:rsidRPr="004C2282">
        <w:rPr>
          <w:rFonts w:ascii="Times New Roman" w:hAnsi="Times New Roman" w:cs="Times New Roman"/>
          <w:sz w:val="28"/>
          <w:szCs w:val="28"/>
        </w:rPr>
        <w:t>Cục Hải quan tổ chức</w:t>
      </w:r>
      <w:r w:rsidRPr="004C2282">
        <w:rPr>
          <w:rFonts w:ascii="Times New Roman" w:hAnsi="Times New Roman" w:cs="Times New Roman"/>
          <w:sz w:val="28"/>
          <w:szCs w:val="28"/>
        </w:rPr>
        <w:t xml:space="preserve"> khoảng </w:t>
      </w:r>
      <w:r w:rsidR="004368F0" w:rsidRPr="004C2282">
        <w:rPr>
          <w:rFonts w:ascii="Times New Roman" w:hAnsi="Times New Roman" w:cs="Times New Roman"/>
          <w:sz w:val="28"/>
          <w:szCs w:val="28"/>
        </w:rPr>
        <w:t>135</w:t>
      </w:r>
      <w:r w:rsidRPr="004C2282">
        <w:rPr>
          <w:rFonts w:ascii="Times New Roman" w:hAnsi="Times New Roman" w:cs="Times New Roman"/>
          <w:sz w:val="28"/>
          <w:szCs w:val="28"/>
        </w:rPr>
        <w:t xml:space="preserve"> lớp đào tạo bồi dưỡng các loại và cử khoảng </w:t>
      </w:r>
      <w:r w:rsidR="004368F0" w:rsidRPr="004C2282">
        <w:rPr>
          <w:rFonts w:ascii="Times New Roman" w:hAnsi="Times New Roman" w:cs="Times New Roman"/>
          <w:sz w:val="28"/>
          <w:szCs w:val="28"/>
        </w:rPr>
        <w:t>11</w:t>
      </w:r>
      <w:r w:rsidRPr="004C2282">
        <w:rPr>
          <w:rFonts w:ascii="Times New Roman" w:hAnsi="Times New Roman" w:cs="Times New Roman"/>
          <w:sz w:val="28"/>
          <w:szCs w:val="28"/>
        </w:rPr>
        <w:t>.000 lượt công chức, viên chức tham gia các khóa đào tạo trong nước</w:t>
      </w:r>
      <w:r w:rsidR="004830B1" w:rsidRPr="004C2282">
        <w:rPr>
          <w:rFonts w:ascii="Times New Roman" w:hAnsi="Times New Roman" w:cs="Times New Roman"/>
          <w:sz w:val="28"/>
          <w:szCs w:val="28"/>
        </w:rPr>
        <w:t>. T</w:t>
      </w:r>
      <w:r w:rsidR="004830B1" w:rsidRPr="004C2282">
        <w:rPr>
          <w:rFonts w:ascii="Times New Roman" w:hAnsi="Times New Roman" w:cs="Times New Roman"/>
          <w:sz w:val="28"/>
          <w:szCs w:val="28"/>
          <w:lang w:val="vi-VN"/>
        </w:rPr>
        <w:t>ừ đó, góp phần nâng cao chất lượng nguồn nhân lực</w:t>
      </w:r>
    </w:p>
    <w:p w:rsidR="00A11D1B" w:rsidRPr="004C2282" w:rsidRDefault="00A11D1B" w:rsidP="00AB5982">
      <w:pPr>
        <w:widowControl w:val="0"/>
        <w:shd w:val="clear" w:color="auto" w:fill="FFFFFF"/>
        <w:spacing w:before="120" w:after="0" w:line="240" w:lineRule="auto"/>
        <w:ind w:firstLine="709"/>
        <w:rPr>
          <w:rFonts w:ascii="Times New Roman" w:eastAsia="Times New Roman" w:hAnsi="Times New Roman" w:cs="Times New Roman"/>
          <w:b/>
          <w:bCs/>
          <w:sz w:val="28"/>
          <w:szCs w:val="28"/>
          <w:lang w:val="vi-VN"/>
        </w:rPr>
      </w:pPr>
      <w:r w:rsidRPr="004C2282">
        <w:rPr>
          <w:rFonts w:ascii="Times New Roman" w:eastAsia="Times New Roman" w:hAnsi="Times New Roman" w:cs="Times New Roman"/>
          <w:b/>
          <w:bCs/>
          <w:sz w:val="28"/>
          <w:szCs w:val="28"/>
          <w:lang w:val="vi-VN"/>
        </w:rPr>
        <w:t>3. Khó khăn, vướng mắc và nguyên nhân</w:t>
      </w:r>
    </w:p>
    <w:p w:rsidR="00D57743" w:rsidRPr="004C2282" w:rsidRDefault="00D57743" w:rsidP="00D57743">
      <w:pPr>
        <w:widowControl w:val="0"/>
        <w:shd w:val="clear" w:color="auto" w:fill="FFFFFF"/>
        <w:spacing w:before="120" w:after="0" w:line="240" w:lineRule="auto"/>
        <w:ind w:firstLine="709"/>
        <w:jc w:val="both"/>
        <w:rPr>
          <w:rFonts w:ascii="Times New Roman" w:hAnsi="Times New Roman" w:cs="Times New Roman"/>
          <w:b/>
          <w:bCs/>
          <w:i/>
          <w:sz w:val="28"/>
          <w:szCs w:val="28"/>
          <w:shd w:val="clear" w:color="auto" w:fill="FFFFFF"/>
        </w:rPr>
      </w:pPr>
      <w:r w:rsidRPr="004C2282">
        <w:rPr>
          <w:rFonts w:ascii="Times New Roman" w:hAnsi="Times New Roman" w:cs="Times New Roman"/>
          <w:b/>
          <w:bCs/>
          <w:i/>
          <w:sz w:val="28"/>
          <w:szCs w:val="28"/>
          <w:shd w:val="clear" w:color="auto" w:fill="FFFFFF"/>
        </w:rPr>
        <w:t>3.1. Về điều kiện nhân viên đại lý làm thủ tục hải quan</w:t>
      </w:r>
    </w:p>
    <w:p w:rsidR="00D57743" w:rsidRPr="004C2282" w:rsidRDefault="00D57743" w:rsidP="00D57743">
      <w:pPr>
        <w:spacing w:before="120" w:after="0" w:line="240" w:lineRule="auto"/>
        <w:ind w:firstLine="629"/>
        <w:jc w:val="both"/>
        <w:rPr>
          <w:rFonts w:ascii="Times New Roman" w:hAnsi="Times New Roman" w:cs="Times New Roman"/>
          <w:sz w:val="28"/>
          <w:szCs w:val="28"/>
          <w:lang w:val="vi-VN"/>
        </w:rPr>
      </w:pPr>
      <w:r w:rsidRPr="004C2282">
        <w:rPr>
          <w:rFonts w:ascii="Times New Roman" w:hAnsi="Times New Roman" w:cs="Times New Roman"/>
          <w:sz w:val="28"/>
          <w:szCs w:val="28"/>
          <w:lang w:val="vi-VN"/>
        </w:rPr>
        <w:t xml:space="preserve">- </w:t>
      </w:r>
      <w:r w:rsidRPr="004C2282">
        <w:rPr>
          <w:rFonts w:ascii="Times New Roman" w:hAnsi="Times New Roman" w:cs="Times New Roman"/>
          <w:sz w:val="28"/>
          <w:szCs w:val="28"/>
        </w:rPr>
        <w:t>Luật Hải quan hiện hành quy định nhân viên</w:t>
      </w:r>
      <w:r w:rsidRPr="004C2282">
        <w:rPr>
          <w:rFonts w:ascii="Times New Roman" w:hAnsi="Times New Roman" w:cs="Times New Roman"/>
          <w:sz w:val="28"/>
          <w:szCs w:val="28"/>
          <w:lang w:val="vi-VN"/>
        </w:rPr>
        <w:t xml:space="preserve"> đại lý làm thủ tục hải quan </w:t>
      </w:r>
      <w:r w:rsidRPr="004C2282">
        <w:rPr>
          <w:rFonts w:ascii="Times New Roman" w:hAnsi="Times New Roman" w:cs="Times New Roman"/>
          <w:sz w:val="28"/>
          <w:szCs w:val="28"/>
        </w:rPr>
        <w:t xml:space="preserve">phải </w:t>
      </w:r>
      <w:r w:rsidRPr="004C2282">
        <w:rPr>
          <w:rFonts w:ascii="Times New Roman" w:hAnsi="Times New Roman" w:cs="Times New Roman"/>
          <w:sz w:val="28"/>
          <w:szCs w:val="28"/>
          <w:lang w:val="vi-VN"/>
        </w:rPr>
        <w:t>có trình độ cao đẳng kinh tế, luật, kỹ thuật trở lên. Quy định trên nhằm đảm bảo trình độ đào tạo của nhân viên đại lý làm thủ tục hải quan, tính minh bạch, cụ thể để triển khai thực hiện, đáp ứng yêu cầu để thực hiện dịch vụ làm thủ tục hải quan.</w:t>
      </w:r>
      <w:r w:rsidRPr="004C2282">
        <w:rPr>
          <w:rFonts w:ascii="Times New Roman" w:hAnsi="Times New Roman" w:cs="Times New Roman"/>
          <w:sz w:val="28"/>
          <w:szCs w:val="28"/>
        </w:rPr>
        <w:t xml:space="preserve"> </w:t>
      </w:r>
      <w:r w:rsidRPr="004C2282">
        <w:rPr>
          <w:rFonts w:ascii="Times New Roman" w:hAnsi="Times New Roman" w:cs="Times New Roman"/>
          <w:sz w:val="28"/>
          <w:szCs w:val="28"/>
          <w:lang w:val="vi-VN"/>
        </w:rPr>
        <w:t>Tuy nhiên, việc quy định cụ thể và giới hạn ngành nghề đào tạo “kinh tế, luật, kỹ thuật” đối với nhân viên đại lý làm thủ tục hải quan dẫn đến một số vướng mắc sau:</w:t>
      </w:r>
    </w:p>
    <w:p w:rsidR="00D57743" w:rsidRPr="004C2282" w:rsidRDefault="00D57743" w:rsidP="00D57743">
      <w:pPr>
        <w:spacing w:before="120" w:after="0" w:line="240" w:lineRule="auto"/>
        <w:ind w:firstLine="629"/>
        <w:jc w:val="both"/>
        <w:rPr>
          <w:rFonts w:ascii="Times New Roman" w:hAnsi="Times New Roman" w:cs="Times New Roman"/>
          <w:sz w:val="28"/>
          <w:szCs w:val="28"/>
          <w:lang w:val="vi-VN"/>
        </w:rPr>
      </w:pPr>
      <w:r w:rsidRPr="004C2282">
        <w:rPr>
          <w:rFonts w:ascii="Times New Roman" w:hAnsi="Times New Roman" w:cs="Times New Roman"/>
          <w:sz w:val="28"/>
          <w:szCs w:val="28"/>
          <w:lang w:val="vi-VN"/>
        </w:rPr>
        <w:t>Hiện nay, việc xác định các ngành nghề đào tạo thuộc Kinh tế, Luật, Kỹ thuật hay không gặp khó khăn do danh mục các ngành nghề đào tạo, ngành Kinh tế, Luật, Kỹ thuật hoặc ngành gần với kinh tế/kỹ thuật khó xác định. Bên cạnh đó, hàng năm các trường đại học, cao đẳng, cao đẳng nghề trong và ngoài nước vẫn được phê duyệt các ngành nghề đào tạo mới, ngoài ra trên văn bằng được cấp cũng được ghi rất khác nhau. Ví dụ: ngành công nghệ thông tin, văn bằng một số trường ghi rõ “kỹ sư công nghệ thông tin”, có trường ghi “cử nhân công nghệ thông tin”; hoặc những trường hợp được đào tạo để dạy về kỹ thuật như Sư phạm kỹ thuật công nghiệp, Sư phạm kỹ thuật nông nghiệp, Sư phạm công nghệ, … thì không đáp ứng về ngành nghề đào tạo. Do vậy, việc xác định ngành nghề chính xác, phù hợp với Luật có gặp khó khăn.</w:t>
      </w:r>
    </w:p>
    <w:p w:rsidR="00D57743" w:rsidRPr="004C2282" w:rsidRDefault="00D57743" w:rsidP="00D57743">
      <w:pPr>
        <w:spacing w:before="120" w:after="0" w:line="240" w:lineRule="auto"/>
        <w:ind w:firstLine="629"/>
        <w:jc w:val="both"/>
        <w:rPr>
          <w:rFonts w:ascii="Times New Roman" w:hAnsi="Times New Roman" w:cs="Times New Roman"/>
          <w:sz w:val="28"/>
          <w:szCs w:val="28"/>
          <w:lang w:val="vi-VN"/>
        </w:rPr>
      </w:pPr>
      <w:r w:rsidRPr="004C2282">
        <w:rPr>
          <w:rFonts w:ascii="Times New Roman" w:hAnsi="Times New Roman" w:cs="Times New Roman"/>
          <w:sz w:val="28"/>
          <w:szCs w:val="28"/>
        </w:rPr>
        <w:t>Bên cạnh đó</w:t>
      </w:r>
      <w:r w:rsidRPr="004C2282">
        <w:rPr>
          <w:rFonts w:ascii="Times New Roman" w:hAnsi="Times New Roman" w:cs="Times New Roman"/>
          <w:sz w:val="28"/>
          <w:szCs w:val="28"/>
          <w:lang w:val="vi-VN"/>
        </w:rPr>
        <w:t xml:space="preserve">, trong thực tế, có các ngành đào tạo đáp ứng được yêu cầu trình độ để thực hiện dịch vụ làm thủ tục hải quan nhưng không đáp ứng quy định của Luật để được công nhận là nhân viên đại lý làm thủ tục hải quan, như: các ngành đào tạo của Trường Cao đẳng Tài chính - Hải quan; các ngành đào tạo ngoại ngữ Tiếng Anh, Trung, Nhật... là những ngành nghề đào tạo rất cần thiết đối với hoạt động xuất nhập khẩu. </w:t>
      </w:r>
    </w:p>
    <w:p w:rsidR="00D57743" w:rsidRPr="004C2282" w:rsidRDefault="00D57743" w:rsidP="00D57743">
      <w:pPr>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lastRenderedPageBreak/>
        <w:t>Ngoài ra, để thực hiện khai và làm thủ tục hải quan đối với hàng hóa xuất khẩu, nhập khẩu thì cần phải đảm bảo trình độ, kiến thức về nghiệp vụ ngoại thương, chính sách quản lý hàng hóa, chính sách thuế, chính sách phát luật và nghiệp vụ khai hải quan đối với hàng hóa xuất nhập khẩu. Nhân viên khai hải quan cần phải đáp ứng được yêu cầu trình độ, kiến thức này; đồng thời cần phải thường xuyên cập nhật, bổ sung các kiến thức này để thực hiện việc làm thủ tục hải quan đối với hàng hóa xuất nhập khẩu đúng quy định.</w:t>
      </w:r>
    </w:p>
    <w:p w:rsidR="00D57743" w:rsidRPr="004C2282" w:rsidRDefault="00D57743" w:rsidP="00D57743">
      <w:pPr>
        <w:spacing w:before="120" w:after="0" w:line="240" w:lineRule="auto"/>
        <w:ind w:firstLine="629"/>
        <w:jc w:val="both"/>
        <w:rPr>
          <w:rFonts w:ascii="Times New Roman" w:hAnsi="Times New Roman" w:cs="Times New Roman"/>
          <w:sz w:val="28"/>
          <w:szCs w:val="28"/>
          <w:lang w:val="vi-VN"/>
        </w:rPr>
      </w:pPr>
      <w:r w:rsidRPr="004C2282">
        <w:rPr>
          <w:rFonts w:ascii="Times New Roman" w:hAnsi="Times New Roman" w:cs="Times New Roman"/>
          <w:sz w:val="28"/>
          <w:szCs w:val="28"/>
        </w:rPr>
        <w:t>Theo đó, d</w:t>
      </w:r>
      <w:r w:rsidRPr="004C2282">
        <w:rPr>
          <w:rFonts w:ascii="Times New Roman" w:hAnsi="Times New Roman" w:cs="Times New Roman"/>
          <w:sz w:val="28"/>
          <w:szCs w:val="28"/>
          <w:lang w:val="vi-VN"/>
        </w:rPr>
        <w:t>ù học ngành nghề nào thì cũng chưa đủ kiến thức am hiểu các nghiệp vụ xuất nhập khẩu mà đều phải cần thời gian nghiên cứu, học tập và thực hành mới có thể hoạt động như là nhân viên đại lý làm thủ tục hải quan.</w:t>
      </w:r>
    </w:p>
    <w:p w:rsidR="00D57743" w:rsidRPr="004C2282" w:rsidRDefault="00D57743" w:rsidP="00D57743">
      <w:pPr>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xml:space="preserve">Ngoài ra, nhân viên đại lý làm thủ tục hải quan phải là người có đầy đủ năng lực hành vi dân sự; và làm việc toàn thời gian tại 01 đại lý làm thủ tục hải quan nhằm (1) hạn chế tình trạng ghi danh tại nhiều đại lý hải quan nhằm đáp ứng điều kiện hoạt động ĐLHQ; (2) quá trình hoạt động có thể không đảm bảo việc bảo mật thông tin giữa các doanh nghiệp. </w:t>
      </w:r>
    </w:p>
    <w:p w:rsidR="00D57743" w:rsidRPr="004C2282" w:rsidRDefault="00D57743" w:rsidP="00D57743">
      <w:pPr>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lang w:val="vi-VN"/>
        </w:rPr>
        <w:t>Do vậy, để đảm bảo tính minh bạch cũng như tạo thuận lợi cho người lao động, đề xuất kiến nghị cấp có thẩm quyền xem xét khi sửa đổi Luật Hải quan</w:t>
      </w:r>
      <w:r w:rsidRPr="004C2282">
        <w:rPr>
          <w:rFonts w:ascii="Times New Roman" w:hAnsi="Times New Roman" w:cs="Times New Roman"/>
          <w:sz w:val="28"/>
          <w:szCs w:val="28"/>
        </w:rPr>
        <w:t xml:space="preserve"> theo hướng</w:t>
      </w:r>
      <w:r w:rsidRPr="004C2282">
        <w:rPr>
          <w:rFonts w:ascii="Times New Roman" w:hAnsi="Times New Roman" w:cs="Times New Roman"/>
          <w:sz w:val="28"/>
          <w:szCs w:val="28"/>
          <w:lang w:val="vi-VN"/>
        </w:rPr>
        <w:t xml:space="preserve"> bãi bỏ quy định </w:t>
      </w:r>
      <w:r w:rsidRPr="004C2282">
        <w:rPr>
          <w:rFonts w:ascii="Times New Roman" w:hAnsi="Times New Roman" w:cs="Times New Roman"/>
          <w:sz w:val="28"/>
          <w:szCs w:val="28"/>
        </w:rPr>
        <w:t>về bằng cao đẳng, đại học</w:t>
      </w:r>
      <w:r w:rsidRPr="004C2282">
        <w:rPr>
          <w:rFonts w:ascii="Times New Roman" w:hAnsi="Times New Roman" w:cs="Times New Roman"/>
          <w:sz w:val="28"/>
          <w:szCs w:val="28"/>
          <w:lang w:val="vi-VN"/>
        </w:rPr>
        <w:t xml:space="preserve"> </w:t>
      </w:r>
      <w:r w:rsidRPr="004C2282">
        <w:rPr>
          <w:rFonts w:ascii="Times New Roman" w:hAnsi="Times New Roman" w:cs="Times New Roman"/>
          <w:sz w:val="28"/>
          <w:szCs w:val="28"/>
        </w:rPr>
        <w:t xml:space="preserve">trong tiêu chuẩn đối với nhân viên đại lý làm thủ tục hải quan. </w:t>
      </w:r>
    </w:p>
    <w:p w:rsidR="00D57743" w:rsidRPr="004C2282" w:rsidRDefault="00D57743" w:rsidP="00D57743">
      <w:pPr>
        <w:spacing w:before="120" w:after="0" w:line="240" w:lineRule="auto"/>
        <w:ind w:firstLine="629"/>
        <w:jc w:val="both"/>
        <w:rPr>
          <w:rFonts w:ascii="Times New Roman" w:hAnsi="Times New Roman" w:cs="Times New Roman"/>
          <w:sz w:val="28"/>
          <w:szCs w:val="28"/>
          <w:lang w:val="vi-VN"/>
        </w:rPr>
      </w:pPr>
      <w:r w:rsidRPr="004C2282">
        <w:rPr>
          <w:rFonts w:ascii="Times New Roman" w:hAnsi="Times New Roman" w:cs="Times New Roman"/>
          <w:sz w:val="28"/>
          <w:szCs w:val="28"/>
          <w:lang w:val="vi-VN"/>
        </w:rPr>
        <w:t xml:space="preserve">- Bên cạnh đó, tại quyết định 1015/QĐ-TTg, Thủ tướng Chính phủ phê duyệt phương án phân cấp giải quyết thủ tục hành chính, trong đó có yêu cầu phân cấp từ “Tổng cục trưởng Tổng cục Hải quan (nay là Cục trưởng Cục Hải quan) thành Cục trưởng Cục Hải quan (nay là Chi cục trưởng Chi cục Hải quan khu vực) thực hiện cấp và thu hồi mã số nhân viên đại lý làm thủ tục hải quan”. </w:t>
      </w:r>
      <w:r w:rsidRPr="004C2282">
        <w:rPr>
          <w:rFonts w:ascii="Times New Roman" w:hAnsi="Times New Roman" w:cs="Times New Roman"/>
          <w:sz w:val="28"/>
          <w:szCs w:val="28"/>
        </w:rPr>
        <w:t>Tuy nhiên, t</w:t>
      </w:r>
      <w:r w:rsidRPr="004C2282">
        <w:rPr>
          <w:rFonts w:ascii="Times New Roman" w:hAnsi="Times New Roman" w:cs="Times New Roman"/>
          <w:sz w:val="28"/>
          <w:szCs w:val="28"/>
          <w:lang w:val="vi-VN"/>
        </w:rPr>
        <w:t>heo định hướng bài toán nghiệp vụ xây dựng Hệ thống CNTT Hải quan số thì việc cấp mã số/ thu hồi mã số đối với nhân viên khai hải quan sẽ được thực hiện tự động trên hệ thống Hải quan số, không có sự can thiệp của công chức hải quan</w:t>
      </w:r>
      <w:r w:rsidRPr="004C2282">
        <w:rPr>
          <w:rFonts w:ascii="Times New Roman" w:hAnsi="Times New Roman" w:cs="Times New Roman"/>
          <w:sz w:val="28"/>
          <w:szCs w:val="28"/>
        </w:rPr>
        <w:t>; c</w:t>
      </w:r>
      <w:r w:rsidRPr="004C2282">
        <w:rPr>
          <w:rFonts w:ascii="Times New Roman" w:hAnsi="Times New Roman" w:cs="Times New Roman"/>
          <w:sz w:val="28"/>
          <w:szCs w:val="28"/>
          <w:lang w:val="vi-VN"/>
        </w:rPr>
        <w:t>ông chức hải quan sẽ phải thực hiện công tác quản lý và thu hồi mã số nhân viên đại lý làm thủ tục hải quan</w:t>
      </w:r>
      <w:r w:rsidRPr="004C2282">
        <w:rPr>
          <w:rFonts w:ascii="Times New Roman" w:hAnsi="Times New Roman" w:cs="Times New Roman"/>
          <w:sz w:val="28"/>
          <w:szCs w:val="28"/>
        </w:rPr>
        <w:t xml:space="preserve"> đối với trường hợp có vi phạm nghiêm trọng trong quá trình hành nghề</w:t>
      </w:r>
      <w:r w:rsidRPr="004C2282">
        <w:rPr>
          <w:rFonts w:ascii="Times New Roman" w:hAnsi="Times New Roman" w:cs="Times New Roman"/>
          <w:sz w:val="28"/>
          <w:szCs w:val="28"/>
          <w:lang w:val="vi-VN"/>
        </w:rPr>
        <w:t xml:space="preserve">. </w:t>
      </w:r>
      <w:r w:rsidRPr="004C2282">
        <w:rPr>
          <w:rFonts w:ascii="Times New Roman" w:hAnsi="Times New Roman" w:cs="Times New Roman"/>
          <w:sz w:val="28"/>
          <w:szCs w:val="28"/>
        </w:rPr>
        <w:t>Do vậy, t</w:t>
      </w:r>
      <w:r w:rsidRPr="004C2282">
        <w:rPr>
          <w:rFonts w:ascii="Times New Roman" w:hAnsi="Times New Roman" w:cs="Times New Roman"/>
          <w:sz w:val="28"/>
          <w:szCs w:val="28"/>
          <w:lang w:val="vi-VN"/>
        </w:rPr>
        <w:t>heo phương án phân cấp tại Quyết định số 1015/QĐ-TTg nêu trên thì việc quản lý và thu hồi mã số nhân viên đại lý làm thủ tục hải quan sẽ được giao cho Chi cục trưởng Chi cục Hải quan khu vực.</w:t>
      </w:r>
    </w:p>
    <w:p w:rsidR="00D57743" w:rsidRPr="004C2282" w:rsidRDefault="00D57743" w:rsidP="00D57743">
      <w:pPr>
        <w:spacing w:before="120" w:after="0" w:line="240" w:lineRule="auto"/>
        <w:ind w:firstLine="629"/>
        <w:jc w:val="both"/>
        <w:rPr>
          <w:rFonts w:ascii="Times New Roman" w:hAnsi="Times New Roman" w:cs="Times New Roman"/>
          <w:sz w:val="28"/>
          <w:szCs w:val="28"/>
        </w:rPr>
      </w:pPr>
      <w:r w:rsidRPr="004C2282">
        <w:rPr>
          <w:rFonts w:ascii="Times New Roman" w:hAnsi="Times New Roman" w:cs="Times New Roman"/>
          <w:sz w:val="28"/>
          <w:szCs w:val="28"/>
        </w:rPr>
        <w:t>- Ngày 11/12/2025, Quốc Hội thông qua Luật Đầu tư số 143/2025/QH15, trong đó có sửa đổi quy định về ngành nghề kinh doanh có điều kiện. Theo đó,</w:t>
      </w:r>
      <w:r w:rsidRPr="004C2282">
        <w:rPr>
          <w:sz w:val="28"/>
          <w:szCs w:val="28"/>
        </w:rPr>
        <w:t xml:space="preserve"> </w:t>
      </w:r>
      <w:r w:rsidRPr="004C2282">
        <w:rPr>
          <w:rFonts w:ascii="Times New Roman" w:hAnsi="Times New Roman" w:cs="Times New Roman"/>
          <w:sz w:val="28"/>
          <w:szCs w:val="28"/>
        </w:rPr>
        <w:t xml:space="preserve">Luật Đầu tư 2025 đã bãi bỏ ngành </w:t>
      </w:r>
      <w:r w:rsidRPr="004C2282">
        <w:rPr>
          <w:rFonts w:ascii="Times New Roman" w:hAnsi="Times New Roman" w:cs="Times New Roman"/>
          <w:i/>
          <w:iCs/>
          <w:sz w:val="28"/>
          <w:szCs w:val="28"/>
        </w:rPr>
        <w:t>“kinh doanh dịch vụ khai hải quan”</w:t>
      </w:r>
      <w:r w:rsidRPr="004C2282">
        <w:rPr>
          <w:rFonts w:ascii="Times New Roman" w:hAnsi="Times New Roman" w:cs="Times New Roman"/>
          <w:sz w:val="28"/>
          <w:szCs w:val="28"/>
        </w:rPr>
        <w:t xml:space="preserve"> ra khỏi Danh mục ngành nghề đầu tư kinh doanh có điều kiện. Quy định này có hiệu lực thi hành từ ngày 01/7/2026; đồng thời Luật Đầu tư có quy định bãi bỏ các quy định về điều kiện kinh doanh tại các văn bản ban hành trước Luật Đầu tư 2025 chưa phù hợp với nội dung quy định Luật này. Tức là các điều kiện về đại lý làm thủ tục hải quan quy định tại Điều 20 Luật Hải quan (2014) và các văn bản liên quan cũng không còn giá trị hiệu lực </w:t>
      </w:r>
      <w:r w:rsidRPr="004C2282">
        <w:rPr>
          <w:rFonts w:ascii="Times New Roman" w:hAnsi="Times New Roman" w:cs="Times New Roman"/>
          <w:bCs/>
          <w:sz w:val="28"/>
          <w:szCs w:val="28"/>
        </w:rPr>
        <w:t xml:space="preserve">từ 01/07/2026 </w:t>
      </w:r>
      <w:r w:rsidRPr="004C2282">
        <w:rPr>
          <w:rFonts w:ascii="Times New Roman" w:hAnsi="Times New Roman" w:cs="Times New Roman"/>
          <w:sz w:val="28"/>
          <w:szCs w:val="28"/>
        </w:rPr>
        <w:t>khi quy định trên tại Luật Đầu tư có hiệu lực.</w:t>
      </w:r>
    </w:p>
    <w:p w:rsidR="00D57743" w:rsidRPr="004C2282" w:rsidRDefault="00D57743" w:rsidP="00D57743">
      <w:pPr>
        <w:widowControl w:val="0"/>
        <w:spacing w:before="120"/>
        <w:ind w:firstLine="709"/>
        <w:jc w:val="both"/>
        <w:rPr>
          <w:rFonts w:ascii="Times New Roman" w:hAnsi="Times New Roman" w:cs="Times New Roman"/>
          <w:sz w:val="28"/>
          <w:szCs w:val="28"/>
        </w:rPr>
      </w:pPr>
      <w:r w:rsidRPr="004C2282">
        <w:rPr>
          <w:rFonts w:ascii="Times New Roman" w:hAnsi="Times New Roman" w:cs="Times New Roman"/>
          <w:sz w:val="28"/>
          <w:szCs w:val="28"/>
        </w:rPr>
        <w:lastRenderedPageBreak/>
        <w:t xml:space="preserve">Do vậy, cần thiết phải điều chỉnh quy định này trong Luật Hải quan theo hướng không quy định điều kiện kinh doanh đối với hoạt động đại lý hải quan và điều kiện đối với nhân viên đại lý làm thủ tục hải quan mà quy định theo hướng tiêu chuẩn cần đáp ứng đối với doanh nghiệp kinh doanh dịch vụ khai hải quan và tiêu chuẩn cần đáp ứng đối với nhân viên đại lý làm thủ tục hải quan. Dự kiến quy định nhân viên đại lý hải quan cần đáp ứng các tiêu chuẩn gồm: </w:t>
      </w:r>
    </w:p>
    <w:p w:rsidR="00D57743" w:rsidRPr="004C2282" w:rsidRDefault="00D57743" w:rsidP="00D57743">
      <w:pPr>
        <w:pStyle w:val="Heading1"/>
        <w:spacing w:before="120"/>
        <w:ind w:firstLine="709"/>
        <w:jc w:val="both"/>
        <w:rPr>
          <w:rFonts w:ascii="Times New Roman" w:eastAsia="Calibri" w:hAnsi="Times New Roman" w:cs="Times New Roman"/>
          <w:b/>
          <w:i/>
          <w:iCs/>
          <w:color w:val="auto"/>
          <w:sz w:val="28"/>
          <w:szCs w:val="28"/>
        </w:rPr>
      </w:pPr>
      <w:r w:rsidRPr="004C2282">
        <w:rPr>
          <w:rFonts w:ascii="Times New Roman" w:eastAsia="Calibri" w:hAnsi="Times New Roman" w:cs="Times New Roman"/>
          <w:i/>
          <w:iCs/>
          <w:color w:val="auto"/>
          <w:sz w:val="28"/>
          <w:szCs w:val="28"/>
        </w:rPr>
        <w:t>a) Là công dân Việt Nam, có đầy đủ năng lực hành vi dân sự;</w:t>
      </w:r>
    </w:p>
    <w:p w:rsidR="00D57743" w:rsidRPr="004C2282" w:rsidRDefault="00D57743" w:rsidP="00D57743">
      <w:pPr>
        <w:spacing w:before="120" w:after="0" w:line="240" w:lineRule="auto"/>
        <w:ind w:firstLine="709"/>
        <w:jc w:val="both"/>
        <w:rPr>
          <w:rFonts w:ascii="Times New Roman" w:eastAsia="Calibri" w:hAnsi="Times New Roman" w:cs="Times New Roman"/>
          <w:sz w:val="28"/>
          <w:szCs w:val="28"/>
        </w:rPr>
      </w:pPr>
      <w:r w:rsidRPr="004C2282">
        <w:rPr>
          <w:rFonts w:ascii="Times New Roman" w:hAnsi="Times New Roman" w:cs="Times New Roman"/>
          <w:i/>
          <w:iCs/>
          <w:sz w:val="28"/>
          <w:szCs w:val="28"/>
        </w:rPr>
        <w:t>b) Làm việc toàn thời gian tại đại lý làm thủ tục hải quan;</w:t>
      </w:r>
    </w:p>
    <w:p w:rsidR="00D57743" w:rsidRPr="004C2282" w:rsidRDefault="00D57743" w:rsidP="00D57743">
      <w:pPr>
        <w:pStyle w:val="Heading1"/>
        <w:spacing w:before="120"/>
        <w:ind w:firstLine="709"/>
        <w:jc w:val="both"/>
        <w:rPr>
          <w:rFonts w:ascii="Times New Roman" w:eastAsia="Calibri" w:hAnsi="Times New Roman" w:cs="Times New Roman"/>
          <w:b/>
          <w:i/>
          <w:iCs/>
          <w:color w:val="auto"/>
          <w:sz w:val="28"/>
          <w:szCs w:val="28"/>
        </w:rPr>
      </w:pPr>
      <w:r w:rsidRPr="004C2282">
        <w:rPr>
          <w:rFonts w:ascii="Times New Roman" w:eastAsia="Calibri" w:hAnsi="Times New Roman" w:cs="Times New Roman"/>
          <w:i/>
          <w:iCs/>
          <w:color w:val="auto"/>
          <w:sz w:val="28"/>
          <w:szCs w:val="28"/>
        </w:rPr>
        <w:t xml:space="preserve">c) Có </w:t>
      </w:r>
      <w:r w:rsidRPr="004C2282">
        <w:rPr>
          <w:rFonts w:ascii="Times New Roman" w:hAnsi="Times New Roman" w:cs="Times New Roman"/>
          <w:i/>
          <w:iCs/>
          <w:color w:val="auto"/>
          <w:sz w:val="28"/>
          <w:szCs w:val="28"/>
        </w:rPr>
        <w:t>chứng chỉ nghiệp vụ khai hải quan</w:t>
      </w:r>
      <w:r w:rsidRPr="004C2282">
        <w:rPr>
          <w:rFonts w:ascii="Times New Roman" w:eastAsia="Calibri" w:hAnsi="Times New Roman" w:cs="Times New Roman"/>
          <w:i/>
          <w:iCs/>
          <w:color w:val="auto"/>
          <w:sz w:val="28"/>
          <w:szCs w:val="28"/>
        </w:rPr>
        <w:t xml:space="preserve"> do cơ quan hải quan hoặc tổ chức có thẩm quyền cấp theo quy định của Bộ Tài chính.</w:t>
      </w:r>
    </w:p>
    <w:p w:rsidR="00D57743" w:rsidRPr="004C2282" w:rsidRDefault="00D57743" w:rsidP="00D57743">
      <w:pPr>
        <w:spacing w:before="120" w:after="0" w:line="240" w:lineRule="auto"/>
        <w:ind w:firstLine="709"/>
        <w:jc w:val="both"/>
        <w:rPr>
          <w:rFonts w:ascii="Times New Roman" w:hAnsi="Times New Roman" w:cs="Times New Roman"/>
          <w:i/>
          <w:sz w:val="28"/>
          <w:szCs w:val="28"/>
        </w:rPr>
      </w:pPr>
      <w:r w:rsidRPr="004C2282">
        <w:rPr>
          <w:rFonts w:ascii="Times New Roman" w:hAnsi="Times New Roman" w:cs="Times New Roman"/>
          <w:i/>
          <w:sz w:val="28"/>
          <w:szCs w:val="28"/>
        </w:rPr>
        <w:t>d) Được cơ quan hải quan cấp mã số nhân viên khai hải quan theo quy định;</w:t>
      </w:r>
    </w:p>
    <w:p w:rsidR="00D57743" w:rsidRPr="004C2282" w:rsidRDefault="00D57743" w:rsidP="00D57743">
      <w:pPr>
        <w:spacing w:before="120" w:after="0" w:line="240" w:lineRule="auto"/>
        <w:ind w:firstLine="709"/>
        <w:jc w:val="both"/>
        <w:rPr>
          <w:rFonts w:ascii="Times New Roman" w:hAnsi="Times New Roman" w:cs="Times New Roman"/>
          <w:sz w:val="28"/>
          <w:szCs w:val="28"/>
        </w:rPr>
      </w:pPr>
      <w:r w:rsidRPr="004C2282">
        <w:rPr>
          <w:rFonts w:ascii="Times New Roman" w:eastAsia="Calibri" w:hAnsi="Times New Roman" w:cs="Times New Roman"/>
          <w:i/>
          <w:iCs/>
          <w:sz w:val="28"/>
          <w:szCs w:val="28"/>
        </w:rPr>
        <w:t>đ) Tham gia đầy đủ chương trình cập nhật kiến thức theo quy định của Bộ Tài chính.</w:t>
      </w:r>
    </w:p>
    <w:p w:rsidR="00FB05A0" w:rsidRPr="004C2282" w:rsidRDefault="00FB05A0"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b/>
          <w:i/>
          <w:sz w:val="28"/>
          <w:szCs w:val="28"/>
        </w:rPr>
        <w:t>3.2. Về kho bảo thuế</w:t>
      </w:r>
    </w:p>
    <w:p w:rsidR="0019467A" w:rsidRPr="004C2282" w:rsidRDefault="0019467A"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eastAsia="Times New Roman" w:hAnsi="Times New Roman" w:cs="Times New Roman"/>
          <w:sz w:val="28"/>
          <w:szCs w:val="28"/>
          <w:lang w:val="pt-BR"/>
        </w:rPr>
        <w:t>Luật Hải quan hiện hành</w:t>
      </w:r>
      <w:r w:rsidR="00AA02E3" w:rsidRPr="004C2282">
        <w:rPr>
          <w:rFonts w:ascii="Times New Roman" w:eastAsia="Times New Roman" w:hAnsi="Times New Roman" w:cs="Times New Roman"/>
          <w:sz w:val="28"/>
          <w:szCs w:val="28"/>
          <w:lang w:val="pt-BR"/>
        </w:rPr>
        <w:t xml:space="preserve"> có</w:t>
      </w:r>
      <w:r w:rsidRPr="004C2282">
        <w:rPr>
          <w:rFonts w:ascii="Times New Roman" w:eastAsia="Times New Roman" w:hAnsi="Times New Roman" w:cs="Times New Roman"/>
          <w:sz w:val="28"/>
          <w:szCs w:val="28"/>
          <w:lang w:val="pt-BR"/>
        </w:rPr>
        <w:t xml:space="preserve"> quy định về kho bảo thuế, theo đó </w:t>
      </w:r>
      <w:r w:rsidRPr="004C2282">
        <w:rPr>
          <w:rFonts w:ascii="Times New Roman" w:hAnsi="Times New Roman" w:cs="Times New Roman"/>
          <w:sz w:val="28"/>
          <w:szCs w:val="28"/>
        </w:rPr>
        <w:t xml:space="preserve">kho bảo thuế của doanh nghiệp được sử dụng để lưu giữ nguyên liệu nhập sản xuất xuất khẩu của chính doanh nghiệp và được ân hạn thuế là 275 ngày. Tuy nhiên, theo quy định hiện hành thì nguyên liệu nhập khẩu để sản xuất hàng hóa xuất khẩu thuộc đối tượng miễn thuế theo quy định tại Luật Thuế xuất khẩu, thuế nhập khẩu năm 2016. </w:t>
      </w:r>
    </w:p>
    <w:p w:rsidR="00FB05A0" w:rsidRPr="004C2282" w:rsidRDefault="0019467A"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 xml:space="preserve">Do vậy, cần sửa đổi quy định theo hướng bỏ quy định về kho </w:t>
      </w:r>
      <w:r w:rsidR="00FB05A0" w:rsidRPr="004C2282">
        <w:rPr>
          <w:rFonts w:ascii="Times New Roman" w:hAnsi="Times New Roman" w:cs="Times New Roman"/>
          <w:sz w:val="28"/>
          <w:szCs w:val="28"/>
        </w:rPr>
        <w:t>bảo thuế</w:t>
      </w:r>
      <w:r w:rsidRPr="004C2282">
        <w:rPr>
          <w:rFonts w:ascii="Times New Roman" w:hAnsi="Times New Roman" w:cs="Times New Roman"/>
          <w:sz w:val="28"/>
          <w:szCs w:val="28"/>
        </w:rPr>
        <w:t xml:space="preserve"> tại Luật Hải quan</w:t>
      </w:r>
      <w:r w:rsidR="00FB05A0" w:rsidRPr="004C2282">
        <w:rPr>
          <w:rFonts w:ascii="Times New Roman" w:hAnsi="Times New Roman" w:cs="Times New Roman"/>
          <w:sz w:val="28"/>
          <w:szCs w:val="28"/>
        </w:rPr>
        <w:t xml:space="preserve">. </w:t>
      </w:r>
    </w:p>
    <w:p w:rsidR="00FB05A0" w:rsidRPr="004C2282" w:rsidRDefault="00FB05A0" w:rsidP="00AB5982">
      <w:pPr>
        <w:widowControl w:val="0"/>
        <w:spacing w:before="120" w:after="0" w:line="240" w:lineRule="auto"/>
        <w:ind w:firstLine="709"/>
        <w:jc w:val="both"/>
        <w:rPr>
          <w:rFonts w:ascii="Times New Roman" w:hAnsi="Times New Roman" w:cs="Times New Roman"/>
          <w:b/>
          <w:bCs/>
          <w:i/>
          <w:iCs/>
          <w:sz w:val="28"/>
          <w:szCs w:val="28"/>
        </w:rPr>
      </w:pPr>
      <w:r w:rsidRPr="004C2282">
        <w:rPr>
          <w:rFonts w:ascii="Times New Roman" w:hAnsi="Times New Roman" w:cs="Times New Roman"/>
          <w:b/>
          <w:i/>
          <w:sz w:val="28"/>
          <w:szCs w:val="28"/>
        </w:rPr>
        <w:t xml:space="preserve">3.3. Về </w:t>
      </w:r>
      <w:r w:rsidRPr="004C2282">
        <w:rPr>
          <w:rFonts w:ascii="Times New Roman" w:hAnsi="Times New Roman" w:cs="Times New Roman"/>
          <w:b/>
          <w:bCs/>
          <w:i/>
          <w:iCs/>
          <w:sz w:val="28"/>
          <w:szCs w:val="28"/>
        </w:rPr>
        <w:t>nghĩa vụ của doanh nghiệp kinh doanh kho ngoại quan, doanh nghiệp kinh doanh địa điểm thu gom hàng lẻ</w:t>
      </w:r>
    </w:p>
    <w:p w:rsidR="00AA02E3" w:rsidRPr="004C2282" w:rsidRDefault="00FB05A0" w:rsidP="00AB5982">
      <w:pPr>
        <w:widowControl w:val="0"/>
        <w:spacing w:before="120" w:after="0" w:line="240" w:lineRule="auto"/>
        <w:ind w:firstLine="709"/>
        <w:jc w:val="both"/>
        <w:rPr>
          <w:rFonts w:ascii="Times New Roman" w:hAnsi="Times New Roman" w:cs="Times New Roman"/>
          <w:iCs/>
          <w:sz w:val="28"/>
          <w:szCs w:val="28"/>
        </w:rPr>
      </w:pPr>
      <w:r w:rsidRPr="004C2282">
        <w:rPr>
          <w:rFonts w:ascii="Times New Roman" w:hAnsi="Times New Roman" w:cs="Times New Roman"/>
          <w:sz w:val="28"/>
          <w:szCs w:val="28"/>
        </w:rPr>
        <w:t xml:space="preserve">Luật Hải quan quy định </w:t>
      </w:r>
      <w:r w:rsidRPr="004C2282">
        <w:rPr>
          <w:rFonts w:ascii="Times New Roman" w:hAnsi="Times New Roman" w:cs="Times New Roman"/>
          <w:iCs/>
          <w:sz w:val="28"/>
          <w:szCs w:val="28"/>
        </w:rPr>
        <w:t xml:space="preserve">định kỳ 03 tháng một lần, doanh nghiệp kinh doanh kho ngoại quan, doanh nghiệp kinh doanh địa điểm thu gom hàng lẻ phải thông báo bằng văn bản với Chi cục Hải quan khu vực đang quản lý kho ngoại quan, địa điểm thu gom hàng lẻ về hiện trạng hàng hóa và tình hình hoạt động của kho ngoại quan, tình hình hoạt động của doanh nghiệp thu gom hàng lẻ. </w:t>
      </w:r>
    </w:p>
    <w:p w:rsidR="00FB05A0" w:rsidRPr="004C2282" w:rsidRDefault="00CA6DCB" w:rsidP="00AB5982">
      <w:pPr>
        <w:widowControl w:val="0"/>
        <w:spacing w:before="120" w:after="0" w:line="240" w:lineRule="auto"/>
        <w:ind w:firstLine="709"/>
        <w:jc w:val="both"/>
        <w:rPr>
          <w:rFonts w:ascii="Times New Roman" w:hAnsi="Times New Roman" w:cs="Times New Roman"/>
          <w:iCs/>
          <w:sz w:val="28"/>
          <w:szCs w:val="28"/>
        </w:rPr>
      </w:pPr>
      <w:r w:rsidRPr="004C2282">
        <w:rPr>
          <w:rFonts w:ascii="Times New Roman" w:hAnsi="Times New Roman" w:cs="Times New Roman"/>
          <w:iCs/>
          <w:sz w:val="28"/>
          <w:szCs w:val="28"/>
        </w:rPr>
        <w:t xml:space="preserve">Hiện nay, ngành Hải quan đang tăng cường triển khai ứng dụng công nghệ thông tin trong quản lý hải quan thì quy định này không còn cần thiết. Do vậy, </w:t>
      </w:r>
      <w:r w:rsidR="00FB05A0" w:rsidRPr="004C2282">
        <w:rPr>
          <w:rFonts w:ascii="Times New Roman" w:hAnsi="Times New Roman" w:cs="Times New Roman"/>
          <w:iCs/>
          <w:sz w:val="28"/>
          <w:szCs w:val="28"/>
        </w:rPr>
        <w:t>để đơn giản hóa thủ tục hành chính cho doanh nghiệ</w:t>
      </w:r>
      <w:r w:rsidRPr="004C2282">
        <w:rPr>
          <w:rFonts w:ascii="Times New Roman" w:hAnsi="Times New Roman" w:cs="Times New Roman"/>
          <w:iCs/>
          <w:sz w:val="28"/>
          <w:szCs w:val="28"/>
        </w:rPr>
        <w:t>p, cần xem xét bỏ nội dung quy định nêu trên</w:t>
      </w:r>
      <w:r w:rsidR="00651278" w:rsidRPr="004C2282">
        <w:rPr>
          <w:rFonts w:ascii="Times New Roman" w:hAnsi="Times New Roman" w:cs="Times New Roman"/>
          <w:iCs/>
          <w:sz w:val="28"/>
          <w:szCs w:val="28"/>
        </w:rPr>
        <w:t xml:space="preserve"> tại Luật Hải quan</w:t>
      </w:r>
      <w:r w:rsidR="00E37E0A" w:rsidRPr="004C2282">
        <w:rPr>
          <w:rFonts w:ascii="Times New Roman" w:hAnsi="Times New Roman" w:cs="Times New Roman"/>
          <w:iCs/>
          <w:sz w:val="28"/>
          <w:szCs w:val="28"/>
        </w:rPr>
        <w:t>,</w:t>
      </w:r>
      <w:r w:rsidR="00E37E0A" w:rsidRPr="004C2282">
        <w:rPr>
          <w:rFonts w:ascii="Times New Roman" w:hAnsi="Times New Roman" w:cs="Times New Roman"/>
          <w:sz w:val="28"/>
          <w:szCs w:val="28"/>
        </w:rPr>
        <w:t xml:space="preserve"> đưa ứng dụng CNTT chuyển đổi số vào việc quản lý với hàng hóa và hoạt động của kho ngoại quan. Cơ quan Hải quan thực hiện quản lý thông qua hệ thống quản lý hải quan, có xây dựng hệ thống báo cáo định kỳ; chuyển việc theo dõi báo cáo cho cơ quan quan lý nhà nước (không phải trách nhiệm của doanh nghiệp mà là nghiệp vụ quản lý của cơ quan hải quan</w:t>
      </w:r>
      <w:r w:rsidR="00E37E0A" w:rsidRPr="004C2282">
        <w:rPr>
          <w:rFonts w:ascii="Times New Roman" w:hAnsi="Times New Roman" w:cs="Times New Roman"/>
          <w:sz w:val="28"/>
          <w:szCs w:val="28"/>
          <w:lang w:val="vi-VN"/>
        </w:rPr>
        <w:t>)</w:t>
      </w:r>
      <w:r w:rsidR="00E37E0A" w:rsidRPr="004C2282">
        <w:rPr>
          <w:rFonts w:ascii="Times New Roman" w:hAnsi="Times New Roman" w:cs="Times New Roman"/>
          <w:sz w:val="28"/>
          <w:szCs w:val="28"/>
        </w:rPr>
        <w:t>.</w:t>
      </w:r>
    </w:p>
    <w:p w:rsidR="00FB05A0" w:rsidRPr="004C2282" w:rsidRDefault="00FB05A0" w:rsidP="00AB5982">
      <w:pPr>
        <w:widowControl w:val="0"/>
        <w:spacing w:before="120" w:after="0" w:line="240" w:lineRule="auto"/>
        <w:ind w:firstLine="709"/>
        <w:jc w:val="both"/>
        <w:rPr>
          <w:rFonts w:ascii="Times New Roman" w:hAnsi="Times New Roman" w:cs="Times New Roman"/>
          <w:b/>
          <w:i/>
          <w:sz w:val="28"/>
          <w:szCs w:val="28"/>
          <w:lang w:val="vi-VN"/>
        </w:rPr>
      </w:pPr>
      <w:r w:rsidRPr="004C2282">
        <w:rPr>
          <w:rFonts w:ascii="Times New Roman" w:hAnsi="Times New Roman" w:cs="Times New Roman"/>
          <w:b/>
          <w:i/>
          <w:sz w:val="28"/>
          <w:szCs w:val="28"/>
        </w:rPr>
        <w:t>3.4. Về quy định tuyến đường vận chuyển hàng hóa quá cảnh</w:t>
      </w:r>
      <w:r w:rsidRPr="004C2282">
        <w:rPr>
          <w:rFonts w:ascii="Times New Roman" w:hAnsi="Times New Roman" w:cs="Times New Roman"/>
          <w:b/>
          <w:i/>
          <w:sz w:val="28"/>
          <w:szCs w:val="28"/>
          <w:lang w:val="vi-VN"/>
        </w:rPr>
        <w:t xml:space="preserve"> </w:t>
      </w:r>
    </w:p>
    <w:p w:rsidR="007F14EE" w:rsidRPr="004C2282" w:rsidRDefault="00FB05A0"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lastRenderedPageBreak/>
        <w:t>Bộ trưởng Bộ Giao thông vận tải đã ban hành Thông tư số 31/2021/TT-BGTVT ngày 07/12/2021 bãi bỏ Thông tư số 16/2017/TT-BGTVT ngày 22/5/2017 hướng dẫn tuyến đường vận chuyển quá cảnh hàng hóa qua lãnh thổ Việt Nam</w:t>
      </w:r>
      <w:r w:rsidR="007F14EE" w:rsidRPr="004C2282">
        <w:rPr>
          <w:rFonts w:ascii="Times New Roman" w:hAnsi="Times New Roman" w:cs="Times New Roman"/>
          <w:sz w:val="28"/>
          <w:szCs w:val="28"/>
        </w:rPr>
        <w:t xml:space="preserve">. </w:t>
      </w:r>
    </w:p>
    <w:p w:rsidR="00FB05A0" w:rsidRPr="004C2282" w:rsidRDefault="007F14EE"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 xml:space="preserve">Do đó, cần xem xét </w:t>
      </w:r>
      <w:r w:rsidR="00FB05A0" w:rsidRPr="004C2282">
        <w:rPr>
          <w:rFonts w:ascii="Times New Roman" w:hAnsi="Times New Roman" w:cs="Times New Roman"/>
          <w:sz w:val="28"/>
          <w:szCs w:val="28"/>
        </w:rPr>
        <w:t>thay thế quy định phải vận chuyển đúng tuyến đường cố định bằng quy định người khai hải quan đăng ký tuyến đường vận chuyển hàng hóa quá cảnh với cơ quan hải quan để linh động hơn về tuyến đường quá cảnh nhưng vẫn đảm bảo quản lý hải quan.</w:t>
      </w:r>
    </w:p>
    <w:p w:rsidR="00FB05A0" w:rsidRPr="004C2282" w:rsidRDefault="00FB05A0" w:rsidP="00AB5982">
      <w:pPr>
        <w:widowControl w:val="0"/>
        <w:spacing w:before="120" w:after="0" w:line="240" w:lineRule="auto"/>
        <w:ind w:firstLine="709"/>
        <w:jc w:val="both"/>
        <w:rPr>
          <w:rFonts w:ascii="Times New Roman" w:hAnsi="Times New Roman" w:cs="Times New Roman"/>
          <w:b/>
          <w:i/>
          <w:sz w:val="28"/>
          <w:szCs w:val="28"/>
        </w:rPr>
      </w:pPr>
      <w:r w:rsidRPr="004C2282">
        <w:rPr>
          <w:rFonts w:ascii="Times New Roman" w:hAnsi="Times New Roman" w:cs="Times New Roman"/>
          <w:b/>
          <w:i/>
          <w:sz w:val="28"/>
          <w:szCs w:val="28"/>
        </w:rPr>
        <w:t xml:space="preserve">3.5. </w:t>
      </w:r>
      <w:r w:rsidRPr="004C2282">
        <w:rPr>
          <w:rFonts w:ascii="Times New Roman" w:hAnsi="Times New Roman" w:cs="Times New Roman"/>
          <w:b/>
          <w:i/>
          <w:sz w:val="28"/>
          <w:szCs w:val="28"/>
          <w:lang w:val="vi-VN"/>
        </w:rPr>
        <w:t>Về thủ tục tạm dừng</w:t>
      </w:r>
      <w:r w:rsidRPr="004C2282">
        <w:rPr>
          <w:rFonts w:ascii="Times New Roman" w:hAnsi="Times New Roman" w:cs="Times New Roman"/>
          <w:b/>
          <w:i/>
          <w:sz w:val="28"/>
          <w:szCs w:val="28"/>
        </w:rPr>
        <w:t xml:space="preserve"> làm thủ tục hải quan</w:t>
      </w:r>
      <w:r w:rsidRPr="004C2282">
        <w:rPr>
          <w:rFonts w:ascii="Times New Roman" w:hAnsi="Times New Roman" w:cs="Times New Roman"/>
          <w:b/>
          <w:i/>
          <w:sz w:val="28"/>
          <w:szCs w:val="28"/>
          <w:lang w:val="vi-VN"/>
        </w:rPr>
        <w:t xml:space="preserve"> đối với hàng hóa xâm phạm sở hữu trí tuệ</w:t>
      </w:r>
    </w:p>
    <w:p w:rsidR="00FB05A0" w:rsidRPr="004C2282" w:rsidRDefault="00FB05A0"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lang w:val="vi-VN"/>
        </w:rPr>
        <w:t xml:space="preserve">Trong </w:t>
      </w:r>
      <w:r w:rsidRPr="004C2282">
        <w:rPr>
          <w:rFonts w:ascii="Times New Roman" w:hAnsi="Times New Roman" w:cs="Times New Roman"/>
          <w:sz w:val="28"/>
          <w:szCs w:val="28"/>
        </w:rPr>
        <w:t>thời gian qua</w:t>
      </w:r>
      <w:r w:rsidRPr="004C2282">
        <w:rPr>
          <w:rFonts w:ascii="Times New Roman" w:hAnsi="Times New Roman" w:cs="Times New Roman"/>
          <w:sz w:val="28"/>
          <w:szCs w:val="28"/>
          <w:lang w:val="vi-VN"/>
        </w:rPr>
        <w:t xml:space="preserve">, </w:t>
      </w:r>
      <w:r w:rsidRPr="004C2282">
        <w:rPr>
          <w:rFonts w:ascii="Times New Roman" w:hAnsi="Times New Roman" w:cs="Times New Roman"/>
          <w:sz w:val="28"/>
          <w:szCs w:val="28"/>
        </w:rPr>
        <w:t xml:space="preserve">đã </w:t>
      </w:r>
      <w:r w:rsidRPr="004C2282">
        <w:rPr>
          <w:rFonts w:ascii="Times New Roman" w:hAnsi="Times New Roman" w:cs="Times New Roman"/>
          <w:sz w:val="28"/>
          <w:szCs w:val="28"/>
          <w:lang w:val="vi-VN"/>
        </w:rPr>
        <w:t>phát sinh một số vụ việc vi phạm đối với hàng hóa quá cảnh xâm phạm quyền sở hữu trí tuệ. Ngoài ra, việc kiểm soát về sở hữu trí tuệ đối với hàng quá cảnh là khuyến nghị tại Hiệp định</w:t>
      </w:r>
      <w:r w:rsidRPr="004C2282">
        <w:rPr>
          <w:rFonts w:ascii="Times New Roman" w:hAnsi="Times New Roman" w:cs="Times New Roman"/>
          <w:sz w:val="28"/>
          <w:szCs w:val="28"/>
        </w:rPr>
        <w:t xml:space="preserve"> Đối tác xuyên Thái Bình Dương -</w:t>
      </w:r>
      <w:r w:rsidRPr="004C2282">
        <w:rPr>
          <w:rFonts w:ascii="Times New Roman" w:hAnsi="Times New Roman" w:cs="Times New Roman"/>
          <w:sz w:val="28"/>
          <w:szCs w:val="28"/>
          <w:lang w:val="vi-VN"/>
        </w:rPr>
        <w:t xml:space="preserve"> CPTPP, không phải là đối tượng loại trừ trong Hiệp định</w:t>
      </w:r>
      <w:r w:rsidRPr="004C2282">
        <w:rPr>
          <w:rFonts w:ascii="Times New Roman" w:hAnsi="Times New Roman" w:cs="Times New Roman"/>
          <w:sz w:val="28"/>
          <w:szCs w:val="28"/>
        </w:rPr>
        <w:t xml:space="preserve"> về các khía cạnh liên quan tới thương mại về quyền sở hữu trí tuệ- Hiệp định</w:t>
      </w:r>
      <w:r w:rsidRPr="004C2282">
        <w:rPr>
          <w:rFonts w:ascii="Times New Roman" w:hAnsi="Times New Roman" w:cs="Times New Roman"/>
          <w:sz w:val="28"/>
          <w:szCs w:val="28"/>
          <w:lang w:val="vi-VN"/>
        </w:rPr>
        <w:t xml:space="preserve"> TRIPs và là một trong những nội dung cam kết trong quá trình đàm phán thương mại Việt Nam – Hoa Kỳ.</w:t>
      </w:r>
      <w:r w:rsidRPr="004C2282">
        <w:rPr>
          <w:rFonts w:ascii="Times New Roman" w:hAnsi="Times New Roman" w:cs="Times New Roman"/>
          <w:sz w:val="28"/>
          <w:szCs w:val="28"/>
        </w:rPr>
        <w:t xml:space="preserve"> </w:t>
      </w:r>
    </w:p>
    <w:p w:rsidR="00FB05A0" w:rsidRPr="004C2282" w:rsidRDefault="00FB05A0"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 xml:space="preserve">Bên cạnh đó, Nghị định số 99/2013/NĐ-CP ngày 29/8/2013 của Chính phủ quy định xử phạt vi phạm hành chính trong lĩnh vực sở hữu công nghiệp được sửa đổi, bổ sung bởi Nghị định số 126/2021/NĐ-CP ngày 30/12/2021 </w:t>
      </w:r>
      <w:r w:rsidR="00421FCB">
        <w:rPr>
          <w:rFonts w:ascii="Times New Roman" w:hAnsi="Times New Roman" w:cs="Times New Roman"/>
          <w:sz w:val="28"/>
          <w:szCs w:val="28"/>
        </w:rPr>
        <w:t xml:space="preserve">và </w:t>
      </w:r>
      <w:r w:rsidR="00421FCB" w:rsidRPr="00421FCB">
        <w:rPr>
          <w:rFonts w:ascii="Times New Roman" w:hAnsi="Times New Roman" w:cs="Times New Roman"/>
          <w:sz w:val="28"/>
          <w:szCs w:val="28"/>
        </w:rPr>
        <w:t xml:space="preserve">Nghị định số </w:t>
      </w:r>
      <w:r w:rsidR="00421FCB">
        <w:rPr>
          <w:rFonts w:ascii="Times New Roman" w:hAnsi="Times New Roman" w:cs="Times New Roman"/>
          <w:sz w:val="28"/>
          <w:szCs w:val="28"/>
        </w:rPr>
        <w:t>4</w:t>
      </w:r>
      <w:r w:rsidR="00421FCB" w:rsidRPr="00421FCB">
        <w:rPr>
          <w:rFonts w:ascii="Times New Roman" w:hAnsi="Times New Roman" w:cs="Times New Roman"/>
          <w:sz w:val="28"/>
          <w:szCs w:val="28"/>
        </w:rPr>
        <w:t>6/2024/NĐ-CP</w:t>
      </w:r>
      <w:r w:rsidR="00421FCB">
        <w:rPr>
          <w:rFonts w:ascii="Times New Roman" w:hAnsi="Times New Roman" w:cs="Times New Roman"/>
          <w:sz w:val="28"/>
          <w:szCs w:val="28"/>
        </w:rPr>
        <w:t xml:space="preserve"> ngày 04/5/2024</w:t>
      </w:r>
      <w:bookmarkStart w:id="9" w:name="_GoBack"/>
      <w:bookmarkEnd w:id="9"/>
      <w:r w:rsidR="00421FCB" w:rsidRPr="00421FCB">
        <w:rPr>
          <w:rFonts w:ascii="Times New Roman" w:hAnsi="Times New Roman" w:cs="Times New Roman"/>
          <w:sz w:val="28"/>
          <w:szCs w:val="28"/>
        </w:rPr>
        <w:t xml:space="preserve"> </w:t>
      </w:r>
      <w:r w:rsidRPr="004C2282">
        <w:rPr>
          <w:rFonts w:ascii="Times New Roman" w:hAnsi="Times New Roman" w:cs="Times New Roman"/>
          <w:sz w:val="28"/>
          <w:szCs w:val="28"/>
        </w:rPr>
        <w:t>đã c</w:t>
      </w:r>
      <w:r w:rsidRPr="004C2282">
        <w:rPr>
          <w:rFonts w:ascii="Times New Roman" w:hAnsi="Times New Roman" w:cs="Times New Roman"/>
          <w:sz w:val="28"/>
          <w:szCs w:val="28"/>
          <w:lang w:val="vi-VN"/>
        </w:rPr>
        <w:t>ó quy định chế tài xử phạt đối với hành vi “Vận chuyển hàng quá cảnh”.</w:t>
      </w:r>
      <w:r w:rsidRPr="004C2282">
        <w:rPr>
          <w:rFonts w:ascii="Times New Roman" w:hAnsi="Times New Roman" w:cs="Times New Roman"/>
          <w:sz w:val="28"/>
          <w:szCs w:val="28"/>
        </w:rPr>
        <w:t xml:space="preserve"> </w:t>
      </w:r>
    </w:p>
    <w:p w:rsidR="00FB05A0" w:rsidRPr="004C2282" w:rsidRDefault="00FB05A0"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 xml:space="preserve">Do đó, </w:t>
      </w:r>
      <w:r w:rsidR="00DB4C5D" w:rsidRPr="004C2282">
        <w:rPr>
          <w:rFonts w:ascii="Times New Roman" w:hAnsi="Times New Roman" w:cs="Times New Roman"/>
          <w:sz w:val="28"/>
          <w:szCs w:val="28"/>
        </w:rPr>
        <w:t>cần xem xét, nghiên cứu</w:t>
      </w:r>
      <w:r w:rsidRPr="004C2282">
        <w:rPr>
          <w:rFonts w:ascii="Times New Roman" w:hAnsi="Times New Roman" w:cs="Times New Roman"/>
          <w:sz w:val="28"/>
          <w:szCs w:val="28"/>
        </w:rPr>
        <w:t xml:space="preserve"> bỏ quy định về không áp dụng việc tạm dừng làm thủ tục hải quan đối với hàng quá cảnh tại Luật Hải quan là cần thiết, phù hợp với quy định quốc tế và pháp luật có liên quan.</w:t>
      </w:r>
    </w:p>
    <w:p w:rsidR="00A11D1B" w:rsidRPr="004C2282" w:rsidRDefault="00A11D1B" w:rsidP="00AB5982">
      <w:pPr>
        <w:widowControl w:val="0"/>
        <w:shd w:val="clear" w:color="auto" w:fill="FFFFFF"/>
        <w:spacing w:before="120" w:after="0" w:line="240" w:lineRule="auto"/>
        <w:ind w:firstLine="720"/>
        <w:rPr>
          <w:rFonts w:ascii="Times New Roman" w:eastAsia="Times New Roman" w:hAnsi="Times New Roman" w:cs="Times New Roman"/>
          <w:b/>
          <w:bCs/>
          <w:sz w:val="28"/>
          <w:szCs w:val="28"/>
          <w:lang w:val="vi-VN"/>
        </w:rPr>
      </w:pPr>
      <w:r w:rsidRPr="004C2282">
        <w:rPr>
          <w:rFonts w:ascii="Times New Roman" w:eastAsia="Times New Roman" w:hAnsi="Times New Roman" w:cs="Times New Roman"/>
          <w:b/>
          <w:bCs/>
          <w:sz w:val="28"/>
          <w:szCs w:val="28"/>
          <w:lang w:val="vi-VN"/>
        </w:rPr>
        <w:t>4. Xác định những vấn đề mới phát sinh trong thực tiễn</w:t>
      </w:r>
    </w:p>
    <w:p w:rsidR="00D343D6" w:rsidRPr="004C2282" w:rsidRDefault="00D343D6" w:rsidP="00AB5982">
      <w:pPr>
        <w:widowControl w:val="0"/>
        <w:spacing w:before="120" w:after="0" w:line="240" w:lineRule="auto"/>
        <w:ind w:firstLine="709"/>
        <w:rPr>
          <w:rFonts w:ascii="Times New Roman" w:hAnsi="Times New Roman" w:cs="Times New Roman"/>
          <w:b/>
          <w:i/>
          <w:sz w:val="28"/>
          <w:szCs w:val="28"/>
        </w:rPr>
      </w:pPr>
      <w:r w:rsidRPr="004C2282">
        <w:rPr>
          <w:rFonts w:ascii="Times New Roman" w:hAnsi="Times New Roman" w:cs="Times New Roman"/>
          <w:b/>
          <w:i/>
          <w:sz w:val="28"/>
          <w:szCs w:val="28"/>
        </w:rPr>
        <w:t xml:space="preserve">4.1. Về triển khai Hải quan số </w:t>
      </w:r>
    </w:p>
    <w:p w:rsidR="00D343D6" w:rsidRPr="004C2282" w:rsidRDefault="00D343D6"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 xml:space="preserve">Với mục tiêu chuyển đổi mạnh mẽ từ phương thức điện tử hiện hành sang số hóa toàn diện quy trình thủ tục hải quan, nhằm đơn giản hóa, cắt giảm thời gian và chi phí, dựa trên việc ứng dụng công nghệ thông tin, dữ liệu lớn và AI, hướng tới minh bạch và hiện đại hóa quản lý Nhà nước về hải quan, Đảng và Nhà nước đã có nhiều chủ trương, chính sách về chuyển đổi số, đặc biệt là Nghị quyết số 57-NQ/TW ngày 22/12/2024 của Bộ Chính trị về đột phá phát triển khoa học, công nghệ, đổi mới sáng tạo và chuyển đổi số quốc gia đã xác định </w:t>
      </w:r>
      <w:r w:rsidRPr="004C2282">
        <w:rPr>
          <w:rFonts w:ascii="Times New Roman" w:hAnsi="Times New Roman" w:cs="Times New Roman"/>
          <w:i/>
          <w:sz w:val="28"/>
          <w:szCs w:val="28"/>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r w:rsidRPr="004C2282">
        <w:rPr>
          <w:rFonts w:ascii="Times New Roman" w:hAnsi="Times New Roman" w:cs="Times New Roman"/>
          <w:sz w:val="28"/>
          <w:szCs w:val="28"/>
        </w:rPr>
        <w:t xml:space="preserve"> </w:t>
      </w:r>
    </w:p>
    <w:p w:rsidR="00D343D6" w:rsidRPr="004C2282" w:rsidRDefault="00D343D6"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 xml:space="preserve">Do vậy, cần nghiên cứu bổ sung quy định về nộp hồ sơ dưới dạng thông điệp dữ liệu và kiểm tra hồ sơ tự động trên Hệ thống Hải quan số nhằm giảm thời gian thông quan, giảm chi phí cho người khai hải quan, đẩy mạnh ứng dụng công nghệ thông tin chuyển đổi số trong thực hiện thủ tục hải quan. </w:t>
      </w:r>
    </w:p>
    <w:p w:rsidR="00D343D6" w:rsidRPr="004C2282" w:rsidRDefault="00D343D6" w:rsidP="00AB5982">
      <w:pPr>
        <w:widowControl w:val="0"/>
        <w:spacing w:before="120" w:after="0" w:line="240" w:lineRule="auto"/>
        <w:ind w:firstLine="709"/>
        <w:rPr>
          <w:rFonts w:ascii="Times New Roman" w:hAnsi="Times New Roman" w:cs="Times New Roman"/>
          <w:b/>
          <w:i/>
          <w:sz w:val="28"/>
          <w:szCs w:val="28"/>
        </w:rPr>
      </w:pPr>
      <w:r w:rsidRPr="004C2282">
        <w:rPr>
          <w:rFonts w:ascii="Times New Roman" w:hAnsi="Times New Roman" w:cs="Times New Roman"/>
          <w:b/>
          <w:i/>
          <w:sz w:val="28"/>
          <w:szCs w:val="28"/>
        </w:rPr>
        <w:lastRenderedPageBreak/>
        <w:t>4.2. Về thương mại điện tử</w:t>
      </w:r>
    </w:p>
    <w:p w:rsidR="00D343D6" w:rsidRPr="004C2282" w:rsidRDefault="00D343D6"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 xml:space="preserve">Thương mại điện tử là xu hướng tất yếu trong giai đoạn hiện nay ở Việt Nam cũng như của các nước trên thế giới. Với tốc độ tăng trưởng cao của thương mại điện tử những năm vừa quan đòi hỏi cơ chế chính sách quản lý của các cơ quan nhà nước cũng phải thay đổi phù hợp với phát triển hoạt động của thương mại điện tử đặc biệt là thương mại điện tử đối với hàng hóa xuất khẩu, nhập khẩu. </w:t>
      </w:r>
    </w:p>
    <w:p w:rsidR="00D343D6" w:rsidRPr="004C2282" w:rsidRDefault="00D343D6"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Do đó, cần nghiên cứu bổ sung quy định nguyên tắc quản lý hải quan đối với hàng hóa xuất khẩu, nhập khẩu qua nền tảng thương mại điện tử để đảm bảo quản lý hàng hóa xuất khẩu, nhập khẩu giao dịch qua thương mại điện tử. Đồng thời, đảm bảo tạo thuận lợi trong việc thực hiện thủ tục hải quan đối với hàng hóa xuất khẩu, nhập khẩu giao dịch qua thương mại điện tử và quản lý thuế đối với loại hình này.</w:t>
      </w:r>
    </w:p>
    <w:p w:rsidR="00D343D6" w:rsidRPr="004C2282" w:rsidRDefault="00D343D6" w:rsidP="00AB5982">
      <w:pPr>
        <w:widowControl w:val="0"/>
        <w:spacing w:before="120" w:after="0" w:line="240" w:lineRule="auto"/>
        <w:ind w:firstLine="709"/>
        <w:jc w:val="both"/>
        <w:rPr>
          <w:rFonts w:ascii="Times New Roman" w:hAnsi="Times New Roman" w:cs="Times New Roman"/>
          <w:b/>
          <w:i/>
          <w:sz w:val="28"/>
          <w:szCs w:val="28"/>
        </w:rPr>
      </w:pPr>
      <w:r w:rsidRPr="004C2282">
        <w:rPr>
          <w:rFonts w:ascii="Times New Roman" w:hAnsi="Times New Roman" w:cs="Times New Roman"/>
          <w:b/>
          <w:i/>
          <w:sz w:val="28"/>
          <w:szCs w:val="28"/>
        </w:rPr>
        <w:t>4.3. Về quản lý tuân thủ</w:t>
      </w:r>
    </w:p>
    <w:p w:rsidR="00D343D6" w:rsidRPr="004C2282" w:rsidRDefault="00D343D6" w:rsidP="00AB5982">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lang w:val="pt-BR"/>
        </w:rPr>
        <w:t xml:space="preserve">Thực hiện Nghị quyết số 68-NQ/TW ngày 04/5/2025 của Bộ Chính trị về phát triển kinh tế tư nhân. Trong đó, xác định lấy đạo đức, văn hoá kinh doanh làm cốt lõi, đề cao tinh thần thượng tôn pháp luật. Đánh giá doanh nghiệp theo chuẩn quốc tế dựa trên các tiêu chí cốt lõi về mức độ tuân thủ pháp luật. </w:t>
      </w:r>
      <w:r w:rsidRPr="004C2282">
        <w:rPr>
          <w:rFonts w:ascii="Times New Roman" w:hAnsi="Times New Roman" w:cs="Times New Roman"/>
          <w:sz w:val="28"/>
          <w:szCs w:val="28"/>
        </w:rPr>
        <w:t>Do đó, cần thiết nghiên cứu bổ sung theo hướng cơ quan hải quan áp dụng quản lý tuân thủ trong quản lý hải quan nhằm khuyến khích, hỗ trợ người khai hải quan nâng cao năng lực tuân thủ và tạo thuận lợi cho hoạt động xuất khẩu, nhập khẩu, xuất cảnh, nhập cảnh, quá cảnh. Đồng thời, giảm thiểu sự kiểm tra, giám sát thủ công, thay vào đó là sự tin cậy và hợp tác, doanh nghiệp tự chủ và cơ quan quản lý giảm tải công việc kiểm tra.</w:t>
      </w:r>
    </w:p>
    <w:p w:rsidR="00A11D1B" w:rsidRPr="004C2282" w:rsidRDefault="00A11D1B" w:rsidP="00AB5982">
      <w:pPr>
        <w:widowControl w:val="0"/>
        <w:shd w:val="clear" w:color="auto" w:fill="FFFFFF"/>
        <w:spacing w:before="120" w:after="0" w:line="240" w:lineRule="auto"/>
        <w:ind w:firstLine="720"/>
        <w:rPr>
          <w:rFonts w:ascii="Times New Roman" w:eastAsia="Times New Roman" w:hAnsi="Times New Roman" w:cs="Times New Roman"/>
          <w:b/>
          <w:bCs/>
          <w:sz w:val="28"/>
          <w:szCs w:val="28"/>
          <w:lang w:val="vi-VN"/>
        </w:rPr>
      </w:pPr>
      <w:r w:rsidRPr="004C2282">
        <w:rPr>
          <w:rFonts w:ascii="Times New Roman" w:eastAsia="Times New Roman" w:hAnsi="Times New Roman" w:cs="Times New Roman"/>
          <w:b/>
          <w:bCs/>
          <w:sz w:val="28"/>
          <w:szCs w:val="28"/>
          <w:lang w:val="vi-VN"/>
        </w:rPr>
        <w:t xml:space="preserve">5. Những nội dung khác </w:t>
      </w:r>
    </w:p>
    <w:p w:rsidR="00FB05A0" w:rsidRPr="004C2282" w:rsidRDefault="00FB05A0" w:rsidP="00AB5982">
      <w:pPr>
        <w:widowControl w:val="0"/>
        <w:spacing w:before="120" w:after="0" w:line="240" w:lineRule="auto"/>
        <w:ind w:firstLine="720"/>
        <w:jc w:val="both"/>
        <w:rPr>
          <w:rFonts w:ascii="Times New Roman" w:hAnsi="Times New Roman" w:cs="Times New Roman"/>
          <w:b/>
          <w:i/>
          <w:sz w:val="28"/>
          <w:szCs w:val="28"/>
          <w:lang w:val="vi-VN"/>
        </w:rPr>
      </w:pPr>
      <w:r w:rsidRPr="004C2282">
        <w:rPr>
          <w:rFonts w:ascii="Times New Roman" w:hAnsi="Times New Roman" w:cs="Times New Roman"/>
          <w:b/>
          <w:i/>
          <w:sz w:val="28"/>
          <w:szCs w:val="28"/>
        </w:rPr>
        <w:t>5.1.</w:t>
      </w:r>
      <w:r w:rsidRPr="004C2282">
        <w:rPr>
          <w:rFonts w:ascii="Times New Roman" w:hAnsi="Times New Roman" w:cs="Times New Roman"/>
          <w:b/>
          <w:i/>
          <w:sz w:val="28"/>
          <w:szCs w:val="28"/>
          <w:lang w:val="vi-VN"/>
        </w:rPr>
        <w:t xml:space="preserve"> Các nội dung</w:t>
      </w:r>
      <w:r w:rsidRPr="004C2282">
        <w:rPr>
          <w:rFonts w:ascii="Times New Roman" w:hAnsi="Times New Roman" w:cs="Times New Roman"/>
          <w:b/>
          <w:i/>
          <w:sz w:val="28"/>
          <w:szCs w:val="28"/>
        </w:rPr>
        <w:t xml:space="preserve"> liên quan đến việc</w:t>
      </w:r>
      <w:r w:rsidRPr="004C2282">
        <w:rPr>
          <w:rFonts w:ascii="Times New Roman" w:hAnsi="Times New Roman" w:cs="Times New Roman"/>
          <w:b/>
          <w:i/>
          <w:sz w:val="28"/>
          <w:szCs w:val="28"/>
          <w:lang w:val="vi-VN"/>
        </w:rPr>
        <w:t xml:space="preserve"> bảo đảm yêu cầu cải cách </w:t>
      </w:r>
      <w:r w:rsidRPr="004C2282">
        <w:rPr>
          <w:rFonts w:ascii="Times New Roman" w:hAnsi="Times New Roman" w:cs="Times New Roman"/>
          <w:b/>
          <w:i/>
          <w:sz w:val="28"/>
          <w:szCs w:val="28"/>
        </w:rPr>
        <w:t>thủ tục hành chính</w:t>
      </w:r>
      <w:r w:rsidRPr="004C2282">
        <w:rPr>
          <w:rFonts w:ascii="Times New Roman" w:hAnsi="Times New Roman" w:cs="Times New Roman"/>
          <w:b/>
          <w:i/>
          <w:sz w:val="28"/>
          <w:szCs w:val="28"/>
          <w:lang w:val="vi-VN"/>
        </w:rPr>
        <w:t>, hải quan số</w:t>
      </w:r>
    </w:p>
    <w:p w:rsidR="00FB05A0" w:rsidRPr="004C2282" w:rsidRDefault="00FB05A0" w:rsidP="00AB5982">
      <w:pPr>
        <w:widowControl w:val="0"/>
        <w:spacing w:before="120" w:after="0" w:line="240" w:lineRule="auto"/>
        <w:ind w:firstLine="706"/>
        <w:jc w:val="both"/>
        <w:rPr>
          <w:rFonts w:ascii="Times New Roman" w:eastAsia="Calibri" w:hAnsi="Times New Roman" w:cs="Times New Roman"/>
          <w:bCs/>
          <w:sz w:val="28"/>
          <w:szCs w:val="28"/>
        </w:rPr>
      </w:pPr>
      <w:r w:rsidRPr="004C2282">
        <w:rPr>
          <w:rFonts w:ascii="Times New Roman" w:eastAsia="Calibri" w:hAnsi="Times New Roman" w:cs="Times New Roman"/>
          <w:sz w:val="28"/>
          <w:szCs w:val="28"/>
        </w:rPr>
        <w:t xml:space="preserve">- Tại </w:t>
      </w:r>
      <w:r w:rsidRPr="004C2282">
        <w:rPr>
          <w:rFonts w:ascii="Times New Roman" w:eastAsia="Calibri" w:hAnsi="Times New Roman" w:cs="Times New Roman"/>
          <w:bCs/>
          <w:sz w:val="28"/>
          <w:szCs w:val="28"/>
        </w:rPr>
        <w:t xml:space="preserve">Nghị quyết 57-NQ/TW ngày 22/12/2024 của Bộ Chính trị về đột phá phát triển khoa học, công nghệ, đổi mới sáng tạo và chuyển đổi số quốc gia xác định tầm nhìn đến năm 2045 </w:t>
      </w:r>
      <w:bookmarkStart w:id="10" w:name="dieu_5"/>
      <w:r w:rsidRPr="004C2282">
        <w:rPr>
          <w:rFonts w:ascii="Times New Roman" w:eastAsia="Calibri" w:hAnsi="Times New Roman" w:cs="Times New Roman"/>
          <w:bCs/>
          <w:sz w:val="28"/>
          <w:szCs w:val="28"/>
        </w:rPr>
        <w:t xml:space="preserve">với mục tiêu đẩy mạnh chuyển đổi số, ứng dụng khoa học, công nghệ, đổi mới sáng tạo trong hoạt động của </w:t>
      </w:r>
      <w:bookmarkEnd w:id="10"/>
      <w:r w:rsidRPr="004C2282">
        <w:rPr>
          <w:rFonts w:ascii="Times New Roman" w:eastAsia="Calibri" w:hAnsi="Times New Roman" w:cs="Times New Roman"/>
          <w:bCs/>
          <w:sz w:val="28"/>
          <w:szCs w:val="28"/>
        </w:rPr>
        <w:t>cơ quan hải quan, giải quyết thủ tục hành chính, cung cấp dịch vụ công không phụ thuộc địa giới hành chính; nâng cao chất lượng dịch vụ công trực tuyến, dịch vụ số cho người dân và doanh nghiệp.</w:t>
      </w:r>
    </w:p>
    <w:p w:rsidR="00FB05A0" w:rsidRPr="004C2282" w:rsidRDefault="00FB05A0" w:rsidP="00AB5982">
      <w:pPr>
        <w:widowControl w:val="0"/>
        <w:spacing w:before="120" w:after="0" w:line="240" w:lineRule="auto"/>
        <w:ind w:firstLine="706"/>
        <w:jc w:val="both"/>
        <w:rPr>
          <w:rFonts w:ascii="Times New Roman" w:hAnsi="Times New Roman" w:cs="Times New Roman"/>
          <w:i/>
          <w:spacing w:val="-4"/>
          <w:sz w:val="28"/>
          <w:szCs w:val="28"/>
        </w:rPr>
      </w:pPr>
      <w:r w:rsidRPr="004C2282">
        <w:rPr>
          <w:rFonts w:ascii="Times New Roman" w:eastAsia="Calibri" w:hAnsi="Times New Roman" w:cs="Times New Roman"/>
          <w:bCs/>
          <w:sz w:val="28"/>
          <w:szCs w:val="28"/>
        </w:rPr>
        <w:t xml:space="preserve">- Thực hiện Chiến lược phát triển hải quan đến năm 2030 được phê duyệt tại Quyết định số 628/QĐ-TTg ngày 22/5/2022, theo đó </w:t>
      </w:r>
      <w:r w:rsidRPr="004C2282">
        <w:rPr>
          <w:rFonts w:ascii="Times New Roman" w:eastAsia="Calibri" w:hAnsi="Times New Roman" w:cs="Times New Roman"/>
          <w:bCs/>
          <w:i/>
          <w:sz w:val="28"/>
          <w:szCs w:val="28"/>
        </w:rPr>
        <w:t>“</w:t>
      </w:r>
      <w:r w:rsidRPr="004C2282">
        <w:rPr>
          <w:rFonts w:ascii="Times New Roman" w:hAnsi="Times New Roman" w:cs="Times New Roman"/>
          <w:i/>
          <w:sz w:val="28"/>
          <w:szCs w:val="28"/>
          <w:shd w:val="clear" w:color="auto" w:fill="FFFFFF"/>
        </w:rPr>
        <w:t>Tiếp tục xây dựng nền tảng pháp luật về Hải quan hiện đại, đảm bảo cơ sở pháp lý đầy đủ cho việc xây dựng, triển khai mô hình Hải quan số, Hải quan thông minh”.</w:t>
      </w:r>
    </w:p>
    <w:p w:rsidR="00FB05A0" w:rsidRPr="004C2282" w:rsidRDefault="00FB05A0" w:rsidP="00AB5982">
      <w:pPr>
        <w:widowControl w:val="0"/>
        <w:spacing w:before="120" w:after="0" w:line="240" w:lineRule="auto"/>
        <w:ind w:firstLine="706"/>
        <w:jc w:val="both"/>
        <w:rPr>
          <w:rFonts w:ascii="Times New Roman" w:hAnsi="Times New Roman" w:cs="Times New Roman"/>
          <w:sz w:val="28"/>
          <w:szCs w:val="28"/>
        </w:rPr>
      </w:pPr>
      <w:r w:rsidRPr="004C2282">
        <w:rPr>
          <w:rFonts w:ascii="Times New Roman" w:hAnsi="Times New Roman" w:cs="Times New Roman"/>
          <w:spacing w:val="-4"/>
          <w:sz w:val="28"/>
          <w:szCs w:val="28"/>
        </w:rPr>
        <w:t xml:space="preserve">- Thực hiện các nội dung cải cách thủ tục hành chính tại Quyết định số 1848/QĐ-TTg ngày 27/8/2025 của Thủ tướng Chính phủ về việc </w:t>
      </w:r>
      <w:r w:rsidRPr="004C2282">
        <w:rPr>
          <w:rFonts w:ascii="Times New Roman" w:hAnsi="Times New Roman" w:cs="Times New Roman"/>
          <w:sz w:val="28"/>
          <w:szCs w:val="28"/>
          <w:lang w:val="vi-VN"/>
        </w:rPr>
        <w:t>phê duyệt Phương án cắt giảm, đơn giản hóa thủ tục hành chính liên quan đến hoạt động sản xuất kinh doanh, kinh doanh thuộc phạm vi của Bộ Tài chính</w:t>
      </w:r>
      <w:r w:rsidRPr="004C2282">
        <w:rPr>
          <w:rFonts w:ascii="Times New Roman" w:hAnsi="Times New Roman" w:cs="Times New Roman"/>
          <w:sz w:val="28"/>
          <w:szCs w:val="28"/>
        </w:rPr>
        <w:t xml:space="preserve"> và Quyết định số </w:t>
      </w:r>
      <w:r w:rsidRPr="004C2282">
        <w:rPr>
          <w:rFonts w:ascii="Times New Roman" w:hAnsi="Times New Roman" w:cs="Times New Roman"/>
          <w:sz w:val="28"/>
          <w:szCs w:val="28"/>
        </w:rPr>
        <w:lastRenderedPageBreak/>
        <w:t>1015/QĐ-TTg ngày 30/8/2022 của Thủ tướng Chính phủ phê duyệt phương án phân cấp trong giải quyết thủ tục hành chính thuộc phạm vi quản lý của các bộ, cơ quan ngang Bộ (điểm C tại Phụ lục XII Quyết định số 1015/QĐ-TTg)</w:t>
      </w:r>
      <w:r w:rsidRPr="004C2282">
        <w:rPr>
          <w:rFonts w:ascii="Times New Roman" w:hAnsi="Times New Roman" w:cs="Times New Roman"/>
          <w:sz w:val="28"/>
          <w:szCs w:val="28"/>
          <w:lang w:val="vi-VN"/>
        </w:rPr>
        <w:t>.</w:t>
      </w:r>
      <w:r w:rsidRPr="004C2282">
        <w:rPr>
          <w:rFonts w:ascii="Times New Roman" w:hAnsi="Times New Roman" w:cs="Times New Roman"/>
          <w:sz w:val="28"/>
          <w:szCs w:val="28"/>
        </w:rPr>
        <w:t xml:space="preserve"> </w:t>
      </w:r>
    </w:p>
    <w:p w:rsidR="00FB05A0" w:rsidRPr="004C2282" w:rsidRDefault="00FB05A0" w:rsidP="00AB5982">
      <w:pPr>
        <w:widowControl w:val="0"/>
        <w:spacing w:before="120" w:after="0" w:line="240" w:lineRule="auto"/>
        <w:ind w:firstLine="706"/>
        <w:jc w:val="both"/>
        <w:rPr>
          <w:rFonts w:ascii="Times New Roman" w:hAnsi="Times New Roman" w:cs="Times New Roman"/>
          <w:spacing w:val="-4"/>
          <w:sz w:val="28"/>
          <w:szCs w:val="28"/>
        </w:rPr>
      </w:pPr>
      <w:r w:rsidRPr="004C2282">
        <w:rPr>
          <w:rFonts w:ascii="Times New Roman" w:hAnsi="Times New Roman" w:cs="Times New Roman"/>
          <w:spacing w:val="-4"/>
          <w:sz w:val="28"/>
          <w:szCs w:val="28"/>
        </w:rPr>
        <w:t>Theo đó, cần phải sửa đổi, bổ sung quy định tại Luật Hải quan để đáp ứng các yêu cầu nêu trên.</w:t>
      </w:r>
    </w:p>
    <w:p w:rsidR="00FB05A0" w:rsidRPr="004C2282" w:rsidRDefault="00FB05A0" w:rsidP="00AB5982">
      <w:pPr>
        <w:widowControl w:val="0"/>
        <w:spacing w:before="120" w:after="0" w:line="240" w:lineRule="auto"/>
        <w:ind w:firstLine="720"/>
        <w:jc w:val="both"/>
        <w:rPr>
          <w:rFonts w:ascii="Times New Roman" w:hAnsi="Times New Roman" w:cs="Times New Roman"/>
          <w:b/>
          <w:i/>
          <w:sz w:val="28"/>
          <w:szCs w:val="28"/>
        </w:rPr>
      </w:pPr>
      <w:r w:rsidRPr="004C2282">
        <w:rPr>
          <w:rFonts w:ascii="Times New Roman" w:hAnsi="Times New Roman" w:cs="Times New Roman"/>
          <w:b/>
          <w:i/>
          <w:sz w:val="28"/>
          <w:szCs w:val="28"/>
        </w:rPr>
        <w:t>5.2. Các nội dung đảm bảo yêu cầu về sắp xếp tổ chức bộ máy, phân cấp, phân quyền</w:t>
      </w:r>
    </w:p>
    <w:p w:rsidR="00FB05A0" w:rsidRPr="004C2282" w:rsidRDefault="00FB05A0" w:rsidP="00AB5982">
      <w:pPr>
        <w:widowControl w:val="0"/>
        <w:spacing w:before="120" w:after="0" w:line="240" w:lineRule="auto"/>
        <w:ind w:firstLine="709"/>
        <w:jc w:val="both"/>
        <w:rPr>
          <w:rFonts w:ascii="Times New Roman" w:eastAsia="Calibri" w:hAnsi="Times New Roman" w:cs="Times New Roman"/>
          <w:sz w:val="28"/>
          <w:szCs w:val="28"/>
        </w:rPr>
      </w:pPr>
      <w:r w:rsidRPr="004C2282">
        <w:rPr>
          <w:rFonts w:ascii="Times New Roman" w:eastAsia="Calibri" w:hAnsi="Times New Roman" w:cs="Times New Roman"/>
          <w:sz w:val="28"/>
          <w:szCs w:val="28"/>
        </w:rPr>
        <w:t xml:space="preserve">Để thực hiện Nghị quyết số 190/2025/QH15 ngày 19/2/2025 của Quốc hội quy định xử lý các vấn đề liên quan đến sắp xếp tổ chức bộ máy nhà nước; Nghị quyết số 66-NQ/TW </w:t>
      </w:r>
      <w:bookmarkStart w:id="11" w:name="loai_1_name_name"/>
      <w:r w:rsidRPr="004C2282">
        <w:rPr>
          <w:rFonts w:ascii="Times New Roman" w:eastAsia="Calibri" w:hAnsi="Times New Roman" w:cs="Times New Roman"/>
          <w:sz w:val="28"/>
          <w:szCs w:val="28"/>
        </w:rPr>
        <w:t>ngày 30/4/2025 của Bộ Chính trị về đổi mới công tác xây dựng và thi hành pháp luật đáp ứng yêu cầu phát triển đất nước trong kỷ nguyên mới</w:t>
      </w:r>
      <w:bookmarkEnd w:id="11"/>
      <w:r w:rsidRPr="004C2282">
        <w:rPr>
          <w:rFonts w:ascii="Times New Roman" w:eastAsia="Calibri" w:hAnsi="Times New Roman" w:cs="Times New Roman"/>
          <w:sz w:val="28"/>
          <w:szCs w:val="28"/>
        </w:rPr>
        <w:t xml:space="preserve"> với tinh thần thực hiện tinh gọn tổ chức bộ máy gắn với phân cấp, phân quyền tối đa. Theo đó, </w:t>
      </w:r>
      <w:r w:rsidR="00DB4C5D" w:rsidRPr="004C2282">
        <w:rPr>
          <w:rFonts w:ascii="Times New Roman" w:eastAsia="Calibri" w:hAnsi="Times New Roman" w:cs="Times New Roman"/>
          <w:sz w:val="28"/>
          <w:szCs w:val="28"/>
        </w:rPr>
        <w:t xml:space="preserve">cần </w:t>
      </w:r>
      <w:r w:rsidRPr="004C2282">
        <w:rPr>
          <w:rFonts w:ascii="Times New Roman" w:eastAsia="Calibri" w:hAnsi="Times New Roman" w:cs="Times New Roman"/>
          <w:sz w:val="28"/>
          <w:szCs w:val="28"/>
        </w:rPr>
        <w:t>sửa đổi, bổ</w:t>
      </w:r>
      <w:r w:rsidR="00DB4C5D" w:rsidRPr="004C2282">
        <w:rPr>
          <w:rFonts w:ascii="Times New Roman" w:eastAsia="Calibri" w:hAnsi="Times New Roman" w:cs="Times New Roman"/>
          <w:sz w:val="28"/>
          <w:szCs w:val="28"/>
        </w:rPr>
        <w:t xml:space="preserve"> sung một số </w:t>
      </w:r>
      <w:r w:rsidRPr="004C2282">
        <w:rPr>
          <w:rFonts w:ascii="Times New Roman" w:eastAsia="Calibri" w:hAnsi="Times New Roman" w:cs="Times New Roman"/>
          <w:sz w:val="28"/>
          <w:szCs w:val="28"/>
        </w:rPr>
        <w:t>nội dung</w:t>
      </w:r>
      <w:r w:rsidR="00DB4C5D" w:rsidRPr="004C2282">
        <w:rPr>
          <w:rFonts w:ascii="Times New Roman" w:eastAsia="Calibri" w:hAnsi="Times New Roman" w:cs="Times New Roman"/>
          <w:sz w:val="28"/>
          <w:szCs w:val="28"/>
        </w:rPr>
        <w:t xml:space="preserve"> để đảm bảo thực hiện</w:t>
      </w:r>
      <w:r w:rsidRPr="004C2282">
        <w:rPr>
          <w:rFonts w:ascii="Times New Roman" w:eastAsia="Calibri" w:hAnsi="Times New Roman" w:cs="Times New Roman"/>
          <w:sz w:val="28"/>
          <w:szCs w:val="28"/>
        </w:rPr>
        <w:t>:</w:t>
      </w:r>
    </w:p>
    <w:p w:rsidR="00FB05A0" w:rsidRPr="004C2282" w:rsidRDefault="00FB05A0" w:rsidP="00AB5982">
      <w:pPr>
        <w:widowControl w:val="0"/>
        <w:spacing w:before="120" w:after="0" w:line="240" w:lineRule="auto"/>
        <w:ind w:firstLine="709"/>
        <w:jc w:val="both"/>
        <w:rPr>
          <w:rFonts w:ascii="Times New Roman" w:eastAsia="Calibri" w:hAnsi="Times New Roman" w:cs="Times New Roman"/>
          <w:sz w:val="28"/>
          <w:szCs w:val="28"/>
        </w:rPr>
      </w:pPr>
      <w:r w:rsidRPr="004C2282">
        <w:rPr>
          <w:rFonts w:ascii="Times New Roman" w:eastAsia="Calibri" w:hAnsi="Times New Roman" w:cs="Times New Roman"/>
          <w:sz w:val="28"/>
          <w:szCs w:val="28"/>
        </w:rPr>
        <w:t xml:space="preserve">- </w:t>
      </w:r>
      <w:r w:rsidR="00DB4C5D" w:rsidRPr="004C2282">
        <w:rPr>
          <w:rFonts w:ascii="Times New Roman" w:eastAsia="Calibri" w:hAnsi="Times New Roman" w:cs="Times New Roman"/>
          <w:sz w:val="28"/>
          <w:szCs w:val="28"/>
        </w:rPr>
        <w:t xml:space="preserve">Việc </w:t>
      </w:r>
      <w:r w:rsidRPr="004C2282">
        <w:rPr>
          <w:rFonts w:ascii="Times New Roman" w:hAnsi="Times New Roman" w:cs="Times New Roman"/>
          <w:sz w:val="28"/>
          <w:szCs w:val="28"/>
        </w:rPr>
        <w:t xml:space="preserve">phân cấp, phân quyền trong hoạt động quản lý đối với </w:t>
      </w:r>
      <w:r w:rsidRPr="004C2282">
        <w:rPr>
          <w:rFonts w:ascii="Times New Roman" w:hAnsi="Times New Roman" w:cs="Times New Roman"/>
          <w:sz w:val="28"/>
          <w:szCs w:val="28"/>
          <w:lang w:val="vi-VN"/>
        </w:rPr>
        <w:t>đại lý làm thủ tục hải quan</w:t>
      </w:r>
      <w:r w:rsidRPr="004C2282">
        <w:rPr>
          <w:rFonts w:ascii="Times New Roman" w:hAnsi="Times New Roman" w:cs="Times New Roman"/>
          <w:sz w:val="28"/>
          <w:szCs w:val="28"/>
        </w:rPr>
        <w:t xml:space="preserve">; phân cấp, phân quyền trong hoạt động quản lý </w:t>
      </w:r>
      <w:r w:rsidRPr="004C2282">
        <w:rPr>
          <w:rFonts w:ascii="Times New Roman" w:hAnsi="Times New Roman" w:cs="Times New Roman"/>
          <w:sz w:val="28"/>
          <w:szCs w:val="28"/>
          <w:lang w:val="vi-VN"/>
        </w:rPr>
        <w:t>với kho ngoại quan, địa điểm thu gom hàng lẻ</w:t>
      </w:r>
      <w:r w:rsidRPr="004C2282">
        <w:rPr>
          <w:rFonts w:ascii="Times New Roman" w:hAnsi="Times New Roman" w:cs="Times New Roman"/>
          <w:sz w:val="28"/>
          <w:szCs w:val="28"/>
        </w:rPr>
        <w:t xml:space="preserve">; theo đó, </w:t>
      </w:r>
      <w:r w:rsidR="00DB4C5D" w:rsidRPr="004C2282">
        <w:rPr>
          <w:rFonts w:ascii="Times New Roman" w:hAnsi="Times New Roman" w:cs="Times New Roman"/>
          <w:sz w:val="28"/>
          <w:szCs w:val="28"/>
        </w:rPr>
        <w:t xml:space="preserve">cần sửa đổi theo hướng </w:t>
      </w:r>
      <w:r w:rsidRPr="004C2282">
        <w:rPr>
          <w:rFonts w:ascii="Times New Roman" w:hAnsi="Times New Roman" w:cs="Times New Roman"/>
          <w:sz w:val="28"/>
          <w:szCs w:val="28"/>
        </w:rPr>
        <w:t>phân cấp, phân quyền cho hải quan địa phương;</w:t>
      </w:r>
      <w:r w:rsidRPr="004C2282">
        <w:rPr>
          <w:rFonts w:ascii="Times New Roman" w:eastAsia="Calibri" w:hAnsi="Times New Roman" w:cs="Times New Roman"/>
          <w:sz w:val="28"/>
          <w:szCs w:val="28"/>
        </w:rPr>
        <w:t xml:space="preserve"> </w:t>
      </w:r>
    </w:p>
    <w:p w:rsidR="007B4AE2" w:rsidRPr="004C2282" w:rsidRDefault="00FB05A0" w:rsidP="00AB5982">
      <w:pPr>
        <w:widowControl w:val="0"/>
        <w:spacing w:before="120" w:after="0" w:line="240" w:lineRule="auto"/>
        <w:ind w:firstLine="709"/>
        <w:jc w:val="both"/>
        <w:rPr>
          <w:rFonts w:ascii="Times New Roman" w:hAnsi="Times New Roman" w:cs="Times New Roman"/>
          <w:sz w:val="28"/>
          <w:szCs w:val="28"/>
          <w:lang w:val="vi-VN"/>
        </w:rPr>
      </w:pPr>
      <w:r w:rsidRPr="004C2282">
        <w:rPr>
          <w:rFonts w:ascii="Times New Roman" w:eastAsia="Calibri" w:hAnsi="Times New Roman" w:cs="Times New Roman"/>
          <w:sz w:val="28"/>
          <w:szCs w:val="28"/>
        </w:rPr>
        <w:t xml:space="preserve">- </w:t>
      </w:r>
      <w:r w:rsidR="00DB4C5D" w:rsidRPr="004C2282">
        <w:rPr>
          <w:rFonts w:ascii="Times New Roman" w:eastAsia="Calibri" w:hAnsi="Times New Roman" w:cs="Times New Roman"/>
          <w:sz w:val="28"/>
          <w:szCs w:val="28"/>
        </w:rPr>
        <w:t>S</w:t>
      </w:r>
      <w:r w:rsidRPr="004C2282">
        <w:rPr>
          <w:rFonts w:ascii="Times New Roman" w:hAnsi="Times New Roman" w:cs="Times New Roman"/>
          <w:spacing w:val="-6"/>
          <w:sz w:val="28"/>
          <w:szCs w:val="28"/>
          <w:lang w:val="vi-VN"/>
        </w:rPr>
        <w:t>ửa đổi tên gọi như hiện hành đang thực hiện sau khi sắp xếp tổ chức bộ máy</w:t>
      </w:r>
      <w:r w:rsidRPr="004C2282">
        <w:rPr>
          <w:rFonts w:ascii="Times New Roman" w:hAnsi="Times New Roman" w:cs="Times New Roman"/>
          <w:spacing w:val="-6"/>
          <w:sz w:val="28"/>
          <w:szCs w:val="28"/>
        </w:rPr>
        <w:t>;</w:t>
      </w:r>
      <w:r w:rsidRPr="004C2282">
        <w:rPr>
          <w:rFonts w:ascii="Times New Roman" w:eastAsia="Calibri" w:hAnsi="Times New Roman" w:cs="Times New Roman"/>
          <w:sz w:val="28"/>
          <w:szCs w:val="28"/>
        </w:rPr>
        <w:t xml:space="preserve"> </w:t>
      </w:r>
      <w:r w:rsidRPr="004C2282">
        <w:rPr>
          <w:rFonts w:ascii="Times New Roman" w:hAnsi="Times New Roman" w:cs="Times New Roman"/>
          <w:sz w:val="28"/>
          <w:szCs w:val="28"/>
          <w:lang w:val="vi-VN"/>
        </w:rPr>
        <w:t>Sửa đổi toàn bộ các chức danh, tên gọi tại các điều</w:t>
      </w:r>
      <w:r w:rsidRPr="004C2282">
        <w:rPr>
          <w:rFonts w:ascii="Times New Roman" w:hAnsi="Times New Roman" w:cs="Times New Roman"/>
          <w:sz w:val="28"/>
          <w:szCs w:val="28"/>
        </w:rPr>
        <w:t>,</w:t>
      </w:r>
      <w:r w:rsidRPr="004C2282">
        <w:rPr>
          <w:rFonts w:ascii="Times New Roman" w:hAnsi="Times New Roman" w:cs="Times New Roman"/>
          <w:sz w:val="28"/>
          <w:szCs w:val="28"/>
          <w:lang w:val="vi-VN"/>
        </w:rPr>
        <w:t xml:space="preserve"> khoản trong Luật cho phù hợp</w:t>
      </w:r>
      <w:r w:rsidRPr="004C2282">
        <w:rPr>
          <w:rFonts w:ascii="Times New Roman" w:hAnsi="Times New Roman" w:cs="Times New Roman"/>
          <w:sz w:val="28"/>
          <w:szCs w:val="28"/>
        </w:rPr>
        <w:t xml:space="preserve"> với tên gọi, chức danh sau khi sắp xếp tổ chức bộ máy</w:t>
      </w:r>
      <w:r w:rsidRPr="004C2282">
        <w:rPr>
          <w:rFonts w:ascii="Times New Roman" w:hAnsi="Times New Roman" w:cs="Times New Roman"/>
          <w:sz w:val="28"/>
          <w:szCs w:val="28"/>
          <w:lang w:val="vi-VN"/>
        </w:rPr>
        <w:t>.</w:t>
      </w:r>
    </w:p>
    <w:p w:rsidR="00A11D1B" w:rsidRPr="004C2282" w:rsidRDefault="00A11D1B" w:rsidP="00AB5982">
      <w:pPr>
        <w:widowControl w:val="0"/>
        <w:shd w:val="clear" w:color="auto" w:fill="FFFFFF"/>
        <w:spacing w:before="120" w:after="0" w:line="240" w:lineRule="auto"/>
        <w:ind w:firstLine="720"/>
        <w:rPr>
          <w:rFonts w:ascii="Times New Roman" w:eastAsia="Times New Roman" w:hAnsi="Times New Roman" w:cs="Times New Roman"/>
          <w:b/>
          <w:bCs/>
          <w:sz w:val="28"/>
          <w:szCs w:val="28"/>
          <w:lang w:val="vi-VN"/>
        </w:rPr>
      </w:pPr>
      <w:r w:rsidRPr="004C2282">
        <w:rPr>
          <w:rFonts w:ascii="Times New Roman" w:eastAsia="Times New Roman" w:hAnsi="Times New Roman" w:cs="Times New Roman"/>
          <w:b/>
          <w:bCs/>
          <w:sz w:val="28"/>
          <w:szCs w:val="28"/>
          <w:lang w:val="vi-VN"/>
        </w:rPr>
        <w:t>III. ĐỀ XUẤT, KIẾN NGHỊ</w:t>
      </w:r>
    </w:p>
    <w:p w:rsidR="00071443" w:rsidRPr="004C2282" w:rsidRDefault="00071443" w:rsidP="00AB5982">
      <w:pPr>
        <w:spacing w:before="120" w:after="0" w:line="240" w:lineRule="auto"/>
        <w:ind w:firstLine="720"/>
        <w:jc w:val="both"/>
        <w:rPr>
          <w:rFonts w:ascii="Times New Roman" w:hAnsi="Times New Roman" w:cs="Times New Roman"/>
          <w:bCs/>
          <w:sz w:val="28"/>
          <w:szCs w:val="28"/>
          <w:lang w:val="sv-SE"/>
        </w:rPr>
      </w:pPr>
      <w:r w:rsidRPr="004C2282">
        <w:rPr>
          <w:rFonts w:ascii="Times New Roman" w:hAnsi="Times New Roman" w:cs="Times New Roman"/>
          <w:bCs/>
          <w:sz w:val="28"/>
          <w:szCs w:val="28"/>
          <w:lang w:val="sv-SE"/>
        </w:rPr>
        <w:t xml:space="preserve">Để khắc phục nhưng khó khăn, vướng mắc, nâng cao hiệu quả quản lý của cơ quan hải quan, đồng thời đáp ứng yêu cầu quản lý trong tình hình mới, Bộ Tài chính đề xuất xây dựng Luật sửa đổi, bổ sung một số điều của Luật Hải quan số 54/2014/QH13 với nội dung cụ thể như sau: </w:t>
      </w:r>
    </w:p>
    <w:p w:rsidR="00071443" w:rsidRPr="004C2282" w:rsidRDefault="00071443" w:rsidP="00AB5982">
      <w:pPr>
        <w:spacing w:before="120" w:after="0" w:line="240" w:lineRule="auto"/>
        <w:ind w:firstLine="720"/>
        <w:jc w:val="both"/>
        <w:rPr>
          <w:rFonts w:ascii="Times New Roman" w:hAnsi="Times New Roman" w:cs="Times New Roman"/>
          <w:b/>
          <w:sz w:val="28"/>
          <w:szCs w:val="28"/>
          <w:lang w:val="sv-SE"/>
        </w:rPr>
      </w:pPr>
      <w:r w:rsidRPr="004C2282">
        <w:rPr>
          <w:rFonts w:ascii="Times New Roman" w:hAnsi="Times New Roman" w:cs="Times New Roman"/>
          <w:b/>
          <w:bCs/>
          <w:sz w:val="28"/>
          <w:szCs w:val="28"/>
          <w:lang w:val="sv-SE"/>
        </w:rPr>
        <w:t xml:space="preserve">1. </w:t>
      </w:r>
      <w:r w:rsidRPr="004C2282">
        <w:rPr>
          <w:rFonts w:ascii="Times New Roman" w:hAnsi="Times New Roman" w:cs="Times New Roman"/>
          <w:b/>
          <w:sz w:val="28"/>
          <w:szCs w:val="28"/>
          <w:lang w:val="sv-SE"/>
        </w:rPr>
        <w:t>Đề xuất sửa đổi, bổ sung một số nội dung tại Luật Hải quan để giải quyết các vướng mắc phát sinh</w:t>
      </w:r>
    </w:p>
    <w:p w:rsidR="00071443" w:rsidRPr="004C2282" w:rsidRDefault="00071443" w:rsidP="008D760D">
      <w:pPr>
        <w:shd w:val="clear" w:color="auto" w:fill="FFFFFF"/>
        <w:spacing w:before="120" w:after="0" w:line="240" w:lineRule="auto"/>
        <w:ind w:firstLine="709"/>
        <w:jc w:val="both"/>
        <w:rPr>
          <w:bCs/>
          <w:sz w:val="28"/>
          <w:szCs w:val="28"/>
          <w:shd w:val="clear" w:color="auto" w:fill="FFFFFF"/>
        </w:rPr>
      </w:pPr>
      <w:r w:rsidRPr="004C2282">
        <w:rPr>
          <w:rFonts w:ascii="Times New Roman" w:hAnsi="Times New Roman" w:cs="Times New Roman"/>
          <w:b/>
          <w:bCs/>
          <w:i/>
          <w:sz w:val="28"/>
          <w:szCs w:val="28"/>
          <w:shd w:val="clear" w:color="auto" w:fill="FFFFFF"/>
        </w:rPr>
        <w:t>- Về điều kiện nhân viên đại lý làm thủ tục hải quan:</w:t>
      </w:r>
      <w:r w:rsidRPr="004C2282">
        <w:rPr>
          <w:rFonts w:ascii="Times New Roman" w:hAnsi="Times New Roman" w:cs="Times New Roman"/>
          <w:sz w:val="28"/>
          <w:szCs w:val="28"/>
          <w:lang w:val="sv-SE"/>
        </w:rPr>
        <w:t xml:space="preserve"> </w:t>
      </w:r>
      <w:r w:rsidRPr="004C2282">
        <w:rPr>
          <w:rFonts w:ascii="Times New Roman" w:hAnsi="Times New Roman" w:cs="Times New Roman"/>
          <w:bCs/>
          <w:sz w:val="28"/>
          <w:szCs w:val="28"/>
          <w:shd w:val="clear" w:color="auto" w:fill="FFFFFF"/>
        </w:rPr>
        <w:t>Bỏ điều kiện đại lý làm thủ tục hải quan và nhân viên đại lý làm thủ tục hải quan. Quy định giao Chính phủ quy định tiêu chuẩn của đại lý làm thủ tục hải quan và nhân viên đại lý làm thủ tục hải quan</w:t>
      </w:r>
      <w:r w:rsidR="00AB5982" w:rsidRPr="004C2282">
        <w:rPr>
          <w:rFonts w:ascii="Times New Roman" w:hAnsi="Times New Roman" w:cs="Times New Roman"/>
          <w:bCs/>
          <w:sz w:val="28"/>
          <w:szCs w:val="28"/>
          <w:shd w:val="clear" w:color="auto" w:fill="FFFFFF"/>
        </w:rPr>
        <w:t>.</w:t>
      </w:r>
    </w:p>
    <w:p w:rsidR="00071443" w:rsidRPr="004C2282" w:rsidRDefault="00071443" w:rsidP="008D760D">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b/>
          <w:i/>
          <w:sz w:val="28"/>
          <w:szCs w:val="28"/>
        </w:rPr>
        <w:t xml:space="preserve">- Về kho bảo thuế: </w:t>
      </w:r>
      <w:r w:rsidRPr="004C2282">
        <w:rPr>
          <w:rFonts w:ascii="Times New Roman" w:hAnsi="Times New Roman" w:cs="Times New Roman"/>
          <w:sz w:val="28"/>
          <w:szCs w:val="28"/>
        </w:rPr>
        <w:t>Đề xuất</w:t>
      </w:r>
      <w:r w:rsidRPr="004C2282">
        <w:rPr>
          <w:rFonts w:ascii="Times New Roman" w:hAnsi="Times New Roman" w:cs="Times New Roman"/>
          <w:b/>
          <w:sz w:val="28"/>
          <w:szCs w:val="28"/>
        </w:rPr>
        <w:t xml:space="preserve"> </w:t>
      </w:r>
      <w:r w:rsidRPr="004C2282">
        <w:rPr>
          <w:rFonts w:ascii="Times New Roman" w:hAnsi="Times New Roman" w:cs="Times New Roman"/>
          <w:sz w:val="28"/>
          <w:szCs w:val="28"/>
        </w:rPr>
        <w:t xml:space="preserve">bỏ quy định về kho bảo thuế tại dự thảo Luật sửa đổi, bổ sung một số điều của Luật Hải quan để phù hợp với quy định tại Luật Thuế xuất khẩu, thuế nhập khẩu và tình hình thực tế. </w:t>
      </w:r>
    </w:p>
    <w:p w:rsidR="00071443" w:rsidRPr="004C2282" w:rsidRDefault="00071443" w:rsidP="008D760D">
      <w:pPr>
        <w:spacing w:before="120" w:after="0" w:line="240" w:lineRule="auto"/>
        <w:ind w:firstLine="709"/>
        <w:jc w:val="both"/>
        <w:rPr>
          <w:rFonts w:ascii="Times New Roman" w:hAnsi="Times New Roman" w:cs="Times New Roman"/>
          <w:bCs/>
          <w:iCs/>
          <w:sz w:val="28"/>
          <w:szCs w:val="28"/>
        </w:rPr>
      </w:pPr>
      <w:r w:rsidRPr="004C2282">
        <w:rPr>
          <w:rFonts w:ascii="Times New Roman" w:hAnsi="Times New Roman" w:cs="Times New Roman"/>
          <w:b/>
          <w:i/>
          <w:sz w:val="28"/>
          <w:szCs w:val="28"/>
        </w:rPr>
        <w:t xml:space="preserve">- Về </w:t>
      </w:r>
      <w:r w:rsidRPr="004C2282">
        <w:rPr>
          <w:rFonts w:ascii="Times New Roman" w:hAnsi="Times New Roman" w:cs="Times New Roman"/>
          <w:b/>
          <w:bCs/>
          <w:i/>
          <w:iCs/>
          <w:sz w:val="28"/>
          <w:szCs w:val="28"/>
        </w:rPr>
        <w:t xml:space="preserve">nghĩa vụ của doanh nghiệp kinh doanh kho ngoại quan, doanh nghiệp kinh doanh địa điểm thu gom hàng lẻ: </w:t>
      </w:r>
      <w:r w:rsidRPr="004C2282">
        <w:rPr>
          <w:rFonts w:ascii="Times New Roman" w:hAnsi="Times New Roman" w:cs="Times New Roman"/>
          <w:bCs/>
          <w:iCs/>
          <w:sz w:val="28"/>
          <w:szCs w:val="28"/>
        </w:rPr>
        <w:t>Giảm việc báo cáo của doanh nghiệp, tăng cường ứng dụng công nghệ thông tin trong việc quản lý của cơ quan hải quan, bổ sung rõ quy định về thẩm quyền hướng dẫn của Bộ trưởng Bộ Tài chính với thủ tục thực hiện vận chuyển hàng từ kho ngoại quan này sang kho ngoại quan khác</w:t>
      </w:r>
      <w:r w:rsidR="00AB5982" w:rsidRPr="004C2282">
        <w:rPr>
          <w:rFonts w:ascii="Times New Roman" w:hAnsi="Times New Roman" w:cs="Times New Roman"/>
          <w:bCs/>
          <w:iCs/>
          <w:sz w:val="28"/>
          <w:szCs w:val="28"/>
        </w:rPr>
        <w:t>.</w:t>
      </w:r>
    </w:p>
    <w:p w:rsidR="00E37E0A" w:rsidRPr="004C2282" w:rsidRDefault="00E37E0A" w:rsidP="00E37E0A">
      <w:pPr>
        <w:widowControl w:val="0"/>
        <w:spacing w:before="120"/>
        <w:ind w:firstLine="709"/>
        <w:jc w:val="both"/>
        <w:rPr>
          <w:rFonts w:ascii="Times New Roman" w:hAnsi="Times New Roman" w:cs="Times New Roman"/>
          <w:b/>
          <w:i/>
          <w:iCs/>
          <w:sz w:val="28"/>
          <w:szCs w:val="28"/>
        </w:rPr>
      </w:pPr>
      <w:r w:rsidRPr="004C2282">
        <w:rPr>
          <w:rFonts w:ascii="Times New Roman" w:hAnsi="Times New Roman" w:cs="Times New Roman"/>
          <w:b/>
          <w:i/>
          <w:iCs/>
          <w:sz w:val="28"/>
          <w:szCs w:val="28"/>
        </w:rPr>
        <w:lastRenderedPageBreak/>
        <w:t xml:space="preserve">- Về địa điểm kinh doanh hàng miễn thuế: </w:t>
      </w:r>
    </w:p>
    <w:p w:rsidR="00E37E0A" w:rsidRPr="004C2282" w:rsidRDefault="00E37E0A" w:rsidP="00E37E0A">
      <w:pPr>
        <w:widowControl w:val="0"/>
        <w:spacing w:before="120"/>
        <w:ind w:firstLine="709"/>
        <w:jc w:val="both"/>
        <w:rPr>
          <w:rFonts w:ascii="Times New Roman" w:hAnsi="Times New Roman" w:cs="Times New Roman"/>
          <w:iCs/>
          <w:sz w:val="28"/>
          <w:szCs w:val="28"/>
        </w:rPr>
      </w:pPr>
      <w:r w:rsidRPr="004C2282">
        <w:rPr>
          <w:rFonts w:ascii="Times New Roman" w:hAnsi="Times New Roman" w:cs="Times New Roman"/>
          <w:iCs/>
          <w:sz w:val="28"/>
          <w:szCs w:val="28"/>
        </w:rPr>
        <w:t xml:space="preserve">+ Đề xuất bổ sung vào </w:t>
      </w:r>
      <w:r w:rsidRPr="004C2282">
        <w:rPr>
          <w:rFonts w:ascii="Times New Roman" w:hAnsi="Times New Roman" w:cs="Times New Roman"/>
          <w:iCs/>
          <w:sz w:val="28"/>
          <w:szCs w:val="28"/>
          <w:lang w:val="vi-VN"/>
        </w:rPr>
        <w:t>điểm đ khoản 3 Điều 22 Luật Hải quan</w:t>
      </w:r>
      <w:r w:rsidRPr="004C2282">
        <w:rPr>
          <w:rFonts w:ascii="Times New Roman" w:hAnsi="Times New Roman" w:cs="Times New Roman"/>
          <w:iCs/>
          <w:sz w:val="28"/>
          <w:szCs w:val="28"/>
        </w:rPr>
        <w:t xml:space="preserve"> như sau: “đ) Địa điểm kiểm tra tại khu vực kho ngoại quan, địa điểm thu gom hàng lẻ, địa điểm kinh doanh hàng miễn thuế.” </w:t>
      </w:r>
    </w:p>
    <w:p w:rsidR="00E37E0A" w:rsidRPr="004C2282" w:rsidRDefault="00E37E0A" w:rsidP="00E37E0A">
      <w:pPr>
        <w:widowControl w:val="0"/>
        <w:spacing w:before="120"/>
        <w:ind w:firstLine="709"/>
        <w:jc w:val="both"/>
        <w:rPr>
          <w:rFonts w:ascii="Times New Roman" w:hAnsi="Times New Roman" w:cs="Times New Roman"/>
          <w:iCs/>
          <w:sz w:val="28"/>
          <w:szCs w:val="28"/>
        </w:rPr>
      </w:pPr>
      <w:r w:rsidRPr="004C2282">
        <w:rPr>
          <w:rFonts w:ascii="Times New Roman" w:hAnsi="Times New Roman" w:cs="Times New Roman"/>
          <w:iCs/>
          <w:sz w:val="28"/>
          <w:szCs w:val="28"/>
        </w:rPr>
        <w:t>Lý do: Theo quy định tại Nghị định số 68/2016/NĐ-CP và Nghị định số 67/2020/NĐ-CP và Dự thảo thay thế hai Nghị định này thì kho ngoại quan, địa điểm thu gom hàng lẻ, địa điểm kinh doanh hàng miễn thuế đều là các địa điểm được cơ quan hải quan kiểm tra, công nhận. Tuy nhiên, theo quy định tại Điều 22 Luật Hải quan hiện hành, địa điểm kiểm tra thực tế hàng hóa chưa bao gồm địa điểm kinh doanh hàng miễn thuế.</w:t>
      </w:r>
    </w:p>
    <w:p w:rsidR="00E37E0A" w:rsidRPr="004C2282" w:rsidRDefault="00E37E0A" w:rsidP="00E37E0A">
      <w:pPr>
        <w:widowControl w:val="0"/>
        <w:spacing w:before="120"/>
        <w:ind w:firstLine="709"/>
        <w:jc w:val="both"/>
        <w:rPr>
          <w:rFonts w:ascii="Times New Roman" w:hAnsi="Times New Roman" w:cs="Times New Roman"/>
          <w:iCs/>
          <w:sz w:val="28"/>
          <w:szCs w:val="28"/>
        </w:rPr>
      </w:pPr>
      <w:r w:rsidRPr="004C2282">
        <w:rPr>
          <w:rFonts w:ascii="Times New Roman" w:hAnsi="Times New Roman" w:cs="Times New Roman"/>
          <w:iCs/>
          <w:sz w:val="28"/>
          <w:szCs w:val="28"/>
        </w:rPr>
        <w:t>Căn cứ thực tiễn công tác kiểm tra, giám sát hải quan đối với hàng hóa tại địa điểm kinh doanh hàng miễn thuế (bao gồm cửa hàng miễn thuế, kho chứa hàng miễn thuế, quầy nhận hàng), việc bổ sung quy định “địa điểm kinh doanh hàng miễn thuế” là địa điểm kiểm tra thực tế hàng hóa là cần thiết nhằm tạo thuận lợi cho công tác kiểm tra, giám sát của cơ quan hải quan, đồng thời tạo điều kiện cho doanh nghiệp kinh doanh hàng miễn thuế trong việc lưu giữ hàng hóa.</w:t>
      </w:r>
    </w:p>
    <w:p w:rsidR="00E37E0A" w:rsidRPr="004C2282" w:rsidRDefault="00E37E0A" w:rsidP="00E37E0A">
      <w:pPr>
        <w:widowControl w:val="0"/>
        <w:spacing w:before="120"/>
        <w:ind w:firstLine="709"/>
        <w:jc w:val="both"/>
        <w:rPr>
          <w:rFonts w:ascii="Times New Roman" w:hAnsi="Times New Roman" w:cs="Times New Roman"/>
          <w:iCs/>
          <w:sz w:val="28"/>
          <w:szCs w:val="28"/>
        </w:rPr>
      </w:pPr>
      <w:r w:rsidRPr="004C2282">
        <w:rPr>
          <w:rFonts w:ascii="Times New Roman" w:hAnsi="Times New Roman" w:cs="Times New Roman"/>
          <w:iCs/>
          <w:sz w:val="28"/>
          <w:szCs w:val="28"/>
        </w:rPr>
        <w:t>+ Đề xuất bổ sung điều kiện thành lập địa điểm kinh doanh hàng miễn thuế tại Điều 62.</w:t>
      </w:r>
    </w:p>
    <w:p w:rsidR="00E37E0A" w:rsidRPr="004C2282" w:rsidRDefault="00E37E0A" w:rsidP="00E37E0A">
      <w:pPr>
        <w:spacing w:before="120" w:after="0" w:line="240" w:lineRule="auto"/>
        <w:ind w:firstLine="709"/>
        <w:jc w:val="both"/>
        <w:rPr>
          <w:rFonts w:ascii="Times New Roman" w:hAnsi="Times New Roman" w:cs="Times New Roman"/>
          <w:bCs/>
          <w:iCs/>
          <w:sz w:val="28"/>
          <w:szCs w:val="28"/>
        </w:rPr>
      </w:pPr>
      <w:r w:rsidRPr="004C2282">
        <w:rPr>
          <w:rFonts w:ascii="Times New Roman" w:hAnsi="Times New Roman" w:cs="Times New Roman"/>
          <w:iCs/>
          <w:sz w:val="28"/>
          <w:szCs w:val="28"/>
        </w:rPr>
        <w:t>Lý do: Hiện nay điều kiện thành lập cửa hàng miễn thuế, kho chứa hàng miễn thuế được quy định tại Nghị định 68/2016/NĐ-CP, sửa đổi, bổ sung tại Nghị định 67/2020/NĐ-CP. Tuy nhiên các địa điểm khác như kho ngoại quan, địa điểm kinh doanh hàng lẻ đều quy định điều kiện thành lập tại Luật Hải quan. Do đó, để thống nhất thực hiện, đồng bộ về cấp độ văn bản quy phạm pháp luật, đề xuất bổ sung điều kiện thành lập địa điểm kinh doanh hàng miễn thuế tại Điều 62.</w:t>
      </w:r>
    </w:p>
    <w:p w:rsidR="00071443" w:rsidRPr="004C2282" w:rsidRDefault="00071443" w:rsidP="008D760D">
      <w:pPr>
        <w:widowControl w:val="0"/>
        <w:spacing w:before="120" w:after="0" w:line="240" w:lineRule="auto"/>
        <w:ind w:firstLine="709"/>
        <w:jc w:val="both"/>
        <w:rPr>
          <w:rFonts w:ascii="Times New Roman" w:hAnsi="Times New Roman" w:cs="Times New Roman"/>
          <w:sz w:val="28"/>
          <w:szCs w:val="28"/>
          <w:lang w:val="vi-VN"/>
        </w:rPr>
      </w:pPr>
      <w:r w:rsidRPr="004C2282">
        <w:rPr>
          <w:rFonts w:ascii="Times New Roman" w:hAnsi="Times New Roman" w:cs="Times New Roman"/>
          <w:b/>
          <w:i/>
          <w:sz w:val="28"/>
          <w:szCs w:val="28"/>
        </w:rPr>
        <w:t>- Về quy định tuyến đường vận chuyển hàng hóa quá cảnh</w:t>
      </w:r>
      <w:r w:rsidR="00AB5982" w:rsidRPr="004C2282">
        <w:rPr>
          <w:rFonts w:ascii="Times New Roman" w:hAnsi="Times New Roman" w:cs="Times New Roman"/>
          <w:sz w:val="28"/>
          <w:szCs w:val="28"/>
        </w:rPr>
        <w:t>:</w:t>
      </w:r>
      <w:r w:rsidRPr="004C2282">
        <w:rPr>
          <w:rFonts w:ascii="Times New Roman" w:hAnsi="Times New Roman" w:cs="Times New Roman"/>
          <w:sz w:val="28"/>
          <w:szCs w:val="28"/>
          <w:lang w:val="vi-VN"/>
        </w:rPr>
        <w:t xml:space="preserve"> </w:t>
      </w:r>
      <w:r w:rsidRPr="004C2282">
        <w:rPr>
          <w:rFonts w:ascii="Times New Roman" w:hAnsi="Times New Roman" w:cs="Times New Roman"/>
          <w:sz w:val="28"/>
          <w:szCs w:val="28"/>
        </w:rPr>
        <w:t>Đề xuất thay thế quy định phải vận chuyển đúng tuyến đường cố định bằng quy định người khai hải quan đăng ký tuyến đường vận chuyển hàng hóa quá cảnh với cơ quan hải quan để linh động hơn về tuyến đường quá cảnh nhưng vẫn đảm bảo quản lý hải quan.</w:t>
      </w:r>
    </w:p>
    <w:p w:rsidR="00071443" w:rsidRPr="004C2282" w:rsidRDefault="00071443" w:rsidP="008D760D">
      <w:pPr>
        <w:widowControl w:val="0"/>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b/>
          <w:i/>
          <w:sz w:val="28"/>
          <w:szCs w:val="28"/>
        </w:rPr>
        <w:t xml:space="preserve">- </w:t>
      </w:r>
      <w:r w:rsidRPr="004C2282">
        <w:rPr>
          <w:rFonts w:ascii="Times New Roman" w:hAnsi="Times New Roman" w:cs="Times New Roman"/>
          <w:b/>
          <w:i/>
          <w:sz w:val="28"/>
          <w:szCs w:val="28"/>
          <w:lang w:val="vi-VN"/>
        </w:rPr>
        <w:t>Về thủ tục tạm dừng</w:t>
      </w:r>
      <w:r w:rsidRPr="004C2282">
        <w:rPr>
          <w:rFonts w:ascii="Times New Roman" w:hAnsi="Times New Roman" w:cs="Times New Roman"/>
          <w:b/>
          <w:i/>
          <w:sz w:val="28"/>
          <w:szCs w:val="28"/>
        </w:rPr>
        <w:t xml:space="preserve"> làm thủ tục hải quan</w:t>
      </w:r>
      <w:r w:rsidRPr="004C2282">
        <w:rPr>
          <w:rFonts w:ascii="Times New Roman" w:hAnsi="Times New Roman" w:cs="Times New Roman"/>
          <w:b/>
          <w:i/>
          <w:sz w:val="28"/>
          <w:szCs w:val="28"/>
          <w:lang w:val="vi-VN"/>
        </w:rPr>
        <w:t xml:space="preserve"> đối với hàng hóa xâm phạm sở hữu trí tuệ</w:t>
      </w:r>
      <w:r w:rsidR="00AB5982" w:rsidRPr="004C2282">
        <w:rPr>
          <w:rFonts w:ascii="Times New Roman" w:hAnsi="Times New Roman" w:cs="Times New Roman"/>
          <w:b/>
          <w:i/>
          <w:sz w:val="28"/>
          <w:szCs w:val="28"/>
        </w:rPr>
        <w:t>:</w:t>
      </w:r>
      <w:r w:rsidR="00AB5982" w:rsidRPr="004C2282">
        <w:rPr>
          <w:rFonts w:ascii="Times New Roman" w:hAnsi="Times New Roman" w:cs="Times New Roman"/>
          <w:sz w:val="28"/>
          <w:szCs w:val="28"/>
        </w:rPr>
        <w:t xml:space="preserve"> </w:t>
      </w:r>
      <w:r w:rsidRPr="004C2282">
        <w:rPr>
          <w:rFonts w:ascii="Times New Roman" w:hAnsi="Times New Roman" w:cs="Times New Roman"/>
          <w:sz w:val="28"/>
          <w:szCs w:val="28"/>
        </w:rPr>
        <w:t>Đề xuất bỏ quy định về không áp dụng việc tạm dừng làm thủ tục hải quan đối với hàng quá cảnh tại Luật Hải quan để phù hợp với quy định quốc tế và pháp luật có liên quan.</w:t>
      </w:r>
    </w:p>
    <w:p w:rsidR="00071443" w:rsidRPr="004C2282" w:rsidRDefault="00071443" w:rsidP="00AB5982">
      <w:pPr>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rPr>
        <w:t>- Ngoài ra, đề xuất sửa đổi, bổ sung một số nội dung của Luật Hải quan để đảm bảo giải quyết các vướng mắc khác trong thực tiễn thực thi pháp luật và đảm bảo yêu cầu quản lý như: Quy định về kiểm tra sau thông quan; khai bổ sung; các trường hợp đặc biệt được miễn kiểm tra thực tế; điều kiện đưa hàng về bảo quản; kiểm soát hải quan</w:t>
      </w:r>
      <w:r w:rsidR="00AB5982" w:rsidRPr="004C2282">
        <w:rPr>
          <w:rFonts w:ascii="Times New Roman" w:hAnsi="Times New Roman" w:cs="Times New Roman"/>
          <w:sz w:val="28"/>
          <w:szCs w:val="28"/>
        </w:rPr>
        <w:t>;</w:t>
      </w:r>
      <w:r w:rsidRPr="004C2282">
        <w:rPr>
          <w:rFonts w:ascii="Times New Roman" w:hAnsi="Times New Roman" w:cs="Times New Roman"/>
          <w:sz w:val="28"/>
          <w:szCs w:val="28"/>
        </w:rPr>
        <w:t>…</w:t>
      </w:r>
    </w:p>
    <w:p w:rsidR="00071443" w:rsidRPr="004C2282" w:rsidRDefault="00071443" w:rsidP="00AB5982">
      <w:pPr>
        <w:spacing w:before="120" w:after="0" w:line="240" w:lineRule="auto"/>
        <w:ind w:firstLine="720"/>
        <w:jc w:val="both"/>
        <w:rPr>
          <w:rFonts w:ascii="Times New Roman Bold" w:hAnsi="Times New Roman Bold" w:cs="Times New Roman"/>
          <w:b/>
          <w:spacing w:val="-4"/>
          <w:sz w:val="28"/>
          <w:szCs w:val="28"/>
          <w:lang w:val="nl-NL"/>
        </w:rPr>
      </w:pPr>
      <w:r w:rsidRPr="004C2282">
        <w:rPr>
          <w:rFonts w:ascii="Times New Roman Bold" w:hAnsi="Times New Roman Bold" w:cs="Times New Roman"/>
          <w:b/>
          <w:spacing w:val="-4"/>
          <w:sz w:val="28"/>
          <w:szCs w:val="28"/>
          <w:lang w:val="nl-NL"/>
        </w:rPr>
        <w:t>2. Đề xuất bổ sung một số nội dung để giải quyết các vấn đề mới phát sinh</w:t>
      </w:r>
    </w:p>
    <w:p w:rsidR="00071443" w:rsidRPr="004C2282" w:rsidRDefault="00071443" w:rsidP="00AB5982">
      <w:pPr>
        <w:widowControl w:val="0"/>
        <w:spacing w:before="120" w:after="0" w:line="240" w:lineRule="auto"/>
        <w:ind w:firstLine="709"/>
        <w:jc w:val="both"/>
        <w:rPr>
          <w:rFonts w:ascii="Times New Roman" w:hAnsi="Times New Roman" w:cs="Times New Roman"/>
          <w:b/>
          <w:sz w:val="28"/>
          <w:szCs w:val="28"/>
        </w:rPr>
      </w:pPr>
      <w:r w:rsidRPr="004C2282">
        <w:rPr>
          <w:rFonts w:ascii="Times New Roman" w:hAnsi="Times New Roman" w:cs="Times New Roman"/>
          <w:sz w:val="28"/>
          <w:szCs w:val="28"/>
        </w:rPr>
        <w:lastRenderedPageBreak/>
        <w:t>- Để triển khai thực hiện Hải quan số, đề xuất bổ sung quy định về nộp hồ sơ dưới dạng thông điệp dữ liệu và kiểm tra hồ sơ tự động trên Hệ thống Hải quan số nhằm giảm thời gian thông quan, giảm chi phí cho người khai hải quan, đẩy mạnh ứng dụng công nghệ thông tin chuyển đổi số trong thực hiện thủ tục hải quan.</w:t>
      </w:r>
    </w:p>
    <w:p w:rsidR="00071443" w:rsidRPr="004C2282" w:rsidRDefault="00071443" w:rsidP="00AB5982">
      <w:pPr>
        <w:spacing w:before="120" w:after="0" w:line="240" w:lineRule="auto"/>
        <w:ind w:firstLine="720"/>
        <w:jc w:val="both"/>
        <w:rPr>
          <w:rFonts w:ascii="Times New Roman" w:eastAsia="Calibri" w:hAnsi="Times New Roman" w:cs="Times New Roman"/>
          <w:spacing w:val="-2"/>
          <w:sz w:val="28"/>
          <w:szCs w:val="28"/>
          <w:shd w:val="clear" w:color="auto" w:fill="FFFFFF"/>
        </w:rPr>
      </w:pPr>
      <w:r w:rsidRPr="004C2282">
        <w:rPr>
          <w:rFonts w:ascii="Times New Roman" w:hAnsi="Times New Roman" w:cs="Times New Roman"/>
          <w:spacing w:val="-2"/>
          <w:sz w:val="28"/>
          <w:szCs w:val="28"/>
        </w:rPr>
        <w:t>-</w:t>
      </w:r>
      <w:r w:rsidRPr="004C2282">
        <w:rPr>
          <w:rFonts w:ascii="Times New Roman" w:hAnsi="Times New Roman" w:cs="Times New Roman"/>
          <w:b/>
          <w:spacing w:val="-2"/>
          <w:sz w:val="28"/>
          <w:szCs w:val="28"/>
        </w:rPr>
        <w:t xml:space="preserve"> </w:t>
      </w:r>
      <w:r w:rsidRPr="004C2282">
        <w:rPr>
          <w:rFonts w:ascii="Times New Roman" w:hAnsi="Times New Roman" w:cs="Times New Roman"/>
          <w:spacing w:val="-2"/>
          <w:sz w:val="28"/>
          <w:szCs w:val="28"/>
        </w:rPr>
        <w:t>Về thương mại điện tử:</w:t>
      </w:r>
      <w:r w:rsidRPr="004C2282">
        <w:rPr>
          <w:rFonts w:ascii="Times New Roman" w:hAnsi="Times New Roman" w:cs="Times New Roman"/>
          <w:b/>
          <w:spacing w:val="-2"/>
          <w:sz w:val="28"/>
          <w:szCs w:val="28"/>
        </w:rPr>
        <w:t xml:space="preserve"> </w:t>
      </w:r>
      <w:r w:rsidRPr="004C2282">
        <w:rPr>
          <w:rFonts w:ascii="Times New Roman" w:hAnsi="Times New Roman" w:cs="Times New Roman"/>
          <w:spacing w:val="-2"/>
          <w:sz w:val="28"/>
          <w:szCs w:val="28"/>
        </w:rPr>
        <w:t>Đề xuất</w:t>
      </w:r>
      <w:r w:rsidRPr="004C2282">
        <w:rPr>
          <w:rFonts w:ascii="Times New Roman" w:hAnsi="Times New Roman" w:cs="Times New Roman"/>
          <w:b/>
          <w:spacing w:val="-2"/>
          <w:sz w:val="28"/>
          <w:szCs w:val="28"/>
        </w:rPr>
        <w:t xml:space="preserve"> </w:t>
      </w:r>
      <w:r w:rsidRPr="004C2282">
        <w:rPr>
          <w:rFonts w:ascii="Times New Roman" w:hAnsi="Times New Roman" w:cs="Times New Roman"/>
          <w:spacing w:val="-2"/>
          <w:sz w:val="28"/>
          <w:szCs w:val="28"/>
        </w:rPr>
        <w:t xml:space="preserve">bổ sung quy định nguyên tắc quản lý hải quan đối với hàng hóa xuất khẩu, nhập khẩu qua nền tảng thương mại điện tử </w:t>
      </w:r>
      <w:r w:rsidRPr="004C2282">
        <w:rPr>
          <w:rFonts w:ascii="Times New Roman" w:eastAsia="Calibri" w:hAnsi="Times New Roman" w:cs="Times New Roman"/>
          <w:spacing w:val="-2"/>
          <w:sz w:val="28"/>
          <w:szCs w:val="28"/>
          <w:shd w:val="clear" w:color="auto" w:fill="FFFFFF"/>
        </w:rPr>
        <w:t>để đảm bảo đầy đủ cơ sở pháp lý, thuận lợi cho quá trình triển khai thực hiện quản lý hải quan đối với hàng hóa xuất khẩu, nhập khẩu qua nền tảng thương mại điện tử.</w:t>
      </w:r>
    </w:p>
    <w:p w:rsidR="00071443" w:rsidRPr="004C2282" w:rsidRDefault="00071443" w:rsidP="00AB5982">
      <w:pPr>
        <w:widowControl w:val="0"/>
        <w:spacing w:before="120" w:after="0" w:line="240" w:lineRule="auto"/>
        <w:ind w:firstLine="709"/>
        <w:jc w:val="both"/>
        <w:rPr>
          <w:sz w:val="28"/>
          <w:szCs w:val="28"/>
        </w:rPr>
      </w:pPr>
      <w:r w:rsidRPr="004C2282">
        <w:rPr>
          <w:rFonts w:ascii="Times New Roman" w:hAnsi="Times New Roman" w:cs="Times New Roman"/>
          <w:sz w:val="28"/>
          <w:szCs w:val="28"/>
        </w:rPr>
        <w:t>- Về quản lý tuân thủ: Đề xuất bổ sung vào Luật Hải quan quy định về quản lý tuân thủ để đảm bảo</w:t>
      </w:r>
      <w:r w:rsidRPr="004C2282">
        <w:rPr>
          <w:rFonts w:ascii="Times New Roman" w:hAnsi="Times New Roman" w:cs="Times New Roman"/>
          <w:sz w:val="28"/>
          <w:szCs w:val="28"/>
          <w:lang w:val="vi-VN"/>
        </w:rPr>
        <w:t xml:space="preserve"> cơ sở pháp lý đầy đủ, chặt chẽ cho hoạt động này</w:t>
      </w:r>
      <w:r w:rsidRPr="004C2282">
        <w:rPr>
          <w:rFonts w:ascii="Times New Roman" w:hAnsi="Times New Roman" w:cs="Times New Roman"/>
          <w:sz w:val="28"/>
          <w:szCs w:val="28"/>
        </w:rPr>
        <w:t xml:space="preserve"> nhằm </w:t>
      </w:r>
      <w:r w:rsidRPr="004C2282">
        <w:rPr>
          <w:rFonts w:ascii="Times New Roman" w:hAnsi="Times New Roman" w:cs="Times New Roman"/>
          <w:sz w:val="28"/>
          <w:szCs w:val="28"/>
          <w:lang w:val="vi-VN"/>
        </w:rPr>
        <w:t>khuyến khích doanh nghiệp tự nguyện tuân thủ</w:t>
      </w:r>
      <w:r w:rsidRPr="004C2282">
        <w:rPr>
          <w:rFonts w:ascii="Times New Roman" w:hAnsi="Times New Roman" w:cs="Times New Roman"/>
          <w:sz w:val="28"/>
          <w:szCs w:val="28"/>
        </w:rPr>
        <w:t xml:space="preserve"> pháp luật hải quan, </w:t>
      </w:r>
      <w:r w:rsidRPr="004C2282">
        <w:rPr>
          <w:rFonts w:ascii="Times New Roman" w:hAnsi="Times New Roman" w:cs="Times New Roman"/>
          <w:sz w:val="28"/>
          <w:szCs w:val="28"/>
          <w:lang w:val="vi-VN"/>
        </w:rPr>
        <w:t>có lợi thế khi tham gia chuỗi cung ứng toàn cầu, nâng cao vị thế của doanh nghiệp.</w:t>
      </w:r>
      <w:r w:rsidRPr="004C2282">
        <w:rPr>
          <w:sz w:val="28"/>
          <w:szCs w:val="28"/>
        </w:rPr>
        <w:t xml:space="preserve"> </w:t>
      </w:r>
      <w:r w:rsidRPr="004C2282">
        <w:rPr>
          <w:rFonts w:ascii="Times New Roman" w:hAnsi="Times New Roman" w:cs="Times New Roman"/>
          <w:sz w:val="28"/>
          <w:szCs w:val="28"/>
        </w:rPr>
        <w:t>Đồng thời, giảm thiểu sự kiểm tra, giám sát thủ công, thay vào đó là sự tin cậy và hợp tác, doanh nghiệp tự chủ và cơ quan quản lý giảm tải công việc kiểm tra.</w:t>
      </w:r>
    </w:p>
    <w:p w:rsidR="00071443" w:rsidRPr="004C2282" w:rsidRDefault="00071443" w:rsidP="00AB5982">
      <w:pPr>
        <w:widowControl w:val="0"/>
        <w:spacing w:before="120" w:after="0" w:line="240" w:lineRule="auto"/>
        <w:ind w:firstLine="720"/>
        <w:jc w:val="both"/>
        <w:rPr>
          <w:rFonts w:ascii="Times New Roman" w:hAnsi="Times New Roman" w:cs="Times New Roman"/>
          <w:b/>
          <w:sz w:val="28"/>
          <w:szCs w:val="28"/>
          <w:lang w:val="vi-VN"/>
        </w:rPr>
      </w:pPr>
      <w:r w:rsidRPr="004C2282">
        <w:rPr>
          <w:rFonts w:ascii="Times New Roman" w:hAnsi="Times New Roman" w:cs="Times New Roman"/>
          <w:b/>
          <w:sz w:val="28"/>
          <w:szCs w:val="28"/>
        </w:rPr>
        <w:t>3. Đề xuất sửa đổi, bổ sung một số nội dung liên quan đến việc</w:t>
      </w:r>
      <w:r w:rsidRPr="004C2282">
        <w:rPr>
          <w:rFonts w:ascii="Times New Roman" w:hAnsi="Times New Roman" w:cs="Times New Roman"/>
          <w:b/>
          <w:sz w:val="28"/>
          <w:szCs w:val="28"/>
          <w:lang w:val="vi-VN"/>
        </w:rPr>
        <w:t xml:space="preserve"> bảo đảm yêu cầu cải cách </w:t>
      </w:r>
      <w:r w:rsidRPr="004C2282">
        <w:rPr>
          <w:rFonts w:ascii="Times New Roman" w:hAnsi="Times New Roman" w:cs="Times New Roman"/>
          <w:b/>
          <w:sz w:val="28"/>
          <w:szCs w:val="28"/>
        </w:rPr>
        <w:t>thủ tục hành chính</w:t>
      </w:r>
      <w:r w:rsidRPr="004C2282">
        <w:rPr>
          <w:rFonts w:ascii="Times New Roman" w:hAnsi="Times New Roman" w:cs="Times New Roman"/>
          <w:b/>
          <w:sz w:val="28"/>
          <w:szCs w:val="28"/>
          <w:lang w:val="vi-VN"/>
        </w:rPr>
        <w:t>, hải quan số</w:t>
      </w:r>
    </w:p>
    <w:p w:rsidR="00071443" w:rsidRPr="004C2282" w:rsidRDefault="00071443" w:rsidP="00AB5982">
      <w:pPr>
        <w:widowControl w:val="0"/>
        <w:spacing w:before="120" w:after="0" w:line="240" w:lineRule="auto"/>
        <w:ind w:firstLine="720"/>
        <w:jc w:val="both"/>
        <w:rPr>
          <w:rFonts w:ascii="Times New Roman" w:hAnsi="Times New Roman" w:cs="Times New Roman"/>
          <w:bCs/>
          <w:iCs/>
          <w:spacing w:val="-2"/>
          <w:sz w:val="28"/>
          <w:szCs w:val="28"/>
        </w:rPr>
      </w:pPr>
      <w:r w:rsidRPr="004C2282">
        <w:rPr>
          <w:rFonts w:ascii="Times New Roman" w:eastAsia="Calibri" w:hAnsi="Times New Roman" w:cs="Times New Roman"/>
          <w:spacing w:val="-2"/>
          <w:sz w:val="28"/>
          <w:szCs w:val="28"/>
        </w:rPr>
        <w:t xml:space="preserve">Để đáp ứng yêu cầu về cải cách thủ tục hành chính tại </w:t>
      </w:r>
      <w:r w:rsidRPr="004C2282">
        <w:rPr>
          <w:rFonts w:ascii="Times New Roman" w:eastAsia="Calibri" w:hAnsi="Times New Roman" w:cs="Times New Roman"/>
          <w:bCs/>
          <w:spacing w:val="-2"/>
          <w:sz w:val="28"/>
          <w:szCs w:val="28"/>
        </w:rPr>
        <w:t xml:space="preserve">Nghị quyết 57-NQ/TW ngày 22/12/2024 của Bộ Chính trị; Chiến lược phát triển hải quan đến năm 2030 được phê duyệt tại Quyết định số 628/QĐ-TTg ngày 22/5/2022; </w:t>
      </w:r>
      <w:r w:rsidRPr="004C2282">
        <w:rPr>
          <w:rFonts w:ascii="Times New Roman" w:hAnsi="Times New Roman" w:cs="Times New Roman"/>
          <w:spacing w:val="-2"/>
          <w:sz w:val="28"/>
          <w:szCs w:val="28"/>
        </w:rPr>
        <w:t xml:space="preserve">Quyết định số 1848/QĐ-TTg ngày 27/8/2025 của Thủ tướng Chính phủ về việc </w:t>
      </w:r>
      <w:r w:rsidRPr="004C2282">
        <w:rPr>
          <w:rFonts w:ascii="Times New Roman" w:hAnsi="Times New Roman" w:cs="Times New Roman"/>
          <w:spacing w:val="-2"/>
          <w:sz w:val="28"/>
          <w:szCs w:val="28"/>
          <w:lang w:val="vi-VN"/>
        </w:rPr>
        <w:t>phê duyệt Phương án cắt giảm, đơn giản hóa thủ tục hành chính liên quan đến hoạt động sản xuất kinh doanh, kinh doanh thuộc phạm vi của Bộ Tài chính</w:t>
      </w:r>
      <w:r w:rsidRPr="004C2282">
        <w:rPr>
          <w:rFonts w:ascii="Times New Roman" w:hAnsi="Times New Roman" w:cs="Times New Roman"/>
          <w:spacing w:val="-2"/>
          <w:sz w:val="28"/>
          <w:szCs w:val="28"/>
        </w:rPr>
        <w:t>; Quyết định số 1015/QĐ-TTg ngày 30/8/2022 của Thủ tướng Chính phủ phê duyệt phương án phân cấp trong giải quyết thủ tục hành chính thuộc phạm vi quản lý của các bộ, cơ quan ngang Bộ. Đề xuất sửa đổi, bổ sung về</w:t>
      </w:r>
      <w:r w:rsidRPr="004C2282">
        <w:rPr>
          <w:rFonts w:ascii="Times New Roman" w:hAnsi="Times New Roman" w:cs="Times New Roman"/>
          <w:spacing w:val="-2"/>
          <w:sz w:val="28"/>
          <w:szCs w:val="28"/>
          <w:lang w:val="vi-VN"/>
        </w:rPr>
        <w:t xml:space="preserve"> hồ sơ hải quan</w:t>
      </w:r>
      <w:r w:rsidRPr="004C2282">
        <w:rPr>
          <w:rFonts w:ascii="Times New Roman" w:hAnsi="Times New Roman" w:cs="Times New Roman"/>
          <w:spacing w:val="-2"/>
          <w:sz w:val="28"/>
          <w:szCs w:val="28"/>
        </w:rPr>
        <w:t xml:space="preserve"> theo hướng chứng từ thuộc hồ sơ hải quan được chuyển sang dạng thông điệp dữ liệu, tiến tới được số hóa; đơn giản hóa</w:t>
      </w:r>
      <w:r w:rsidRPr="004C2282">
        <w:rPr>
          <w:rFonts w:ascii="Times New Roman" w:hAnsi="Times New Roman" w:cs="Times New Roman"/>
          <w:spacing w:val="-2"/>
          <w:sz w:val="28"/>
          <w:szCs w:val="28"/>
          <w:lang w:val="vi-VN"/>
        </w:rPr>
        <w:t xml:space="preserve"> </w:t>
      </w:r>
      <w:r w:rsidRPr="004C2282">
        <w:rPr>
          <w:rFonts w:ascii="Times New Roman" w:hAnsi="Times New Roman" w:cs="Times New Roman"/>
          <w:spacing w:val="-2"/>
          <w:sz w:val="28"/>
          <w:szCs w:val="28"/>
        </w:rPr>
        <w:t xml:space="preserve">loại hình </w:t>
      </w:r>
      <w:r w:rsidRPr="004C2282">
        <w:rPr>
          <w:rFonts w:ascii="Times New Roman" w:hAnsi="Times New Roman" w:cs="Times New Roman"/>
          <w:spacing w:val="-2"/>
          <w:sz w:val="28"/>
          <w:szCs w:val="28"/>
          <w:lang w:val="vi-VN"/>
        </w:rPr>
        <w:t>gia công, sản xuất xuất khẩu</w:t>
      </w:r>
      <w:r w:rsidRPr="004C2282">
        <w:rPr>
          <w:rFonts w:ascii="Times New Roman" w:hAnsi="Times New Roman" w:cs="Times New Roman"/>
          <w:spacing w:val="-2"/>
          <w:sz w:val="28"/>
          <w:szCs w:val="28"/>
        </w:rPr>
        <w:t xml:space="preserve">; bổ sung quy định về quản lý tuân thủ trong quản lý hải quan; sửa đổi một số quy định liên quan đến nghĩa vụ của doanh nghiệp </w:t>
      </w:r>
      <w:r w:rsidRPr="004C2282">
        <w:rPr>
          <w:rFonts w:ascii="Times New Roman" w:hAnsi="Times New Roman" w:cs="Times New Roman"/>
          <w:bCs/>
          <w:iCs/>
          <w:spacing w:val="-2"/>
          <w:sz w:val="28"/>
          <w:szCs w:val="28"/>
        </w:rPr>
        <w:t>kinh doanh kho, bãi; nhân viên đại lý làm thủ tục hải quan.</w:t>
      </w:r>
    </w:p>
    <w:p w:rsidR="00071443" w:rsidRPr="004C2282" w:rsidRDefault="00071443" w:rsidP="00AB5982">
      <w:pPr>
        <w:widowControl w:val="0"/>
        <w:spacing w:before="120" w:after="0" w:line="240" w:lineRule="auto"/>
        <w:ind w:firstLine="720"/>
        <w:jc w:val="both"/>
        <w:rPr>
          <w:rFonts w:ascii="Times New Roman" w:hAnsi="Times New Roman" w:cs="Times New Roman"/>
          <w:b/>
          <w:sz w:val="28"/>
          <w:szCs w:val="28"/>
        </w:rPr>
      </w:pPr>
      <w:r w:rsidRPr="004C2282">
        <w:rPr>
          <w:rFonts w:ascii="Times New Roman" w:hAnsi="Times New Roman" w:cs="Times New Roman"/>
          <w:b/>
          <w:sz w:val="28"/>
          <w:szCs w:val="28"/>
        </w:rPr>
        <w:t>4. Đề xuất sửa đổi nội dung Luật Hải quan đảm bảo yêu cầu về sắp xếp tổ chức bộ máy, phân cấp, phân quyền</w:t>
      </w:r>
    </w:p>
    <w:p w:rsidR="00071443" w:rsidRPr="004C2282" w:rsidRDefault="00071443" w:rsidP="00AB5982">
      <w:pPr>
        <w:widowControl w:val="0"/>
        <w:spacing w:before="120" w:after="0" w:line="240" w:lineRule="auto"/>
        <w:ind w:firstLine="709"/>
        <w:jc w:val="both"/>
        <w:rPr>
          <w:rFonts w:ascii="Times New Roman" w:eastAsia="Calibri" w:hAnsi="Times New Roman" w:cs="Times New Roman"/>
          <w:sz w:val="28"/>
          <w:szCs w:val="28"/>
        </w:rPr>
      </w:pPr>
      <w:r w:rsidRPr="004C2282">
        <w:rPr>
          <w:rFonts w:ascii="Times New Roman" w:eastAsia="Calibri" w:hAnsi="Times New Roman" w:cs="Times New Roman"/>
          <w:sz w:val="28"/>
          <w:szCs w:val="28"/>
        </w:rPr>
        <w:t>Để thực hiện Nghị quyết số 190/2025/QH15 ngày 19/2/2025 của Quốc hội quy định xử lý các vấn đề liên quan đến sắp xếp tổ chức bộ máy nhà nước; Nghị quyết số 66-NQ/TW ngày 30/4/2025 của Bộ Chính trị về đổi mới công tác xây dựng và thi hành pháp luật đáp ứng yêu cầu phát triển đất nước trong kỷ nguyên mới với tinh thần thực hiện tinh gọn tổ chức bộ máy gắn với phân cấp, phân quyền tối đa. Đề xuất, sửa đổi, bổ sung các nội dung:</w:t>
      </w:r>
    </w:p>
    <w:p w:rsidR="00071443" w:rsidRPr="004C2282" w:rsidRDefault="00071443" w:rsidP="00AB5982">
      <w:pPr>
        <w:widowControl w:val="0"/>
        <w:spacing w:before="120" w:after="0" w:line="240" w:lineRule="auto"/>
        <w:ind w:firstLine="709"/>
        <w:jc w:val="both"/>
        <w:rPr>
          <w:rFonts w:ascii="Times New Roman" w:eastAsia="Calibri" w:hAnsi="Times New Roman" w:cs="Times New Roman"/>
          <w:sz w:val="28"/>
          <w:szCs w:val="28"/>
        </w:rPr>
      </w:pPr>
      <w:r w:rsidRPr="004C2282">
        <w:rPr>
          <w:rFonts w:ascii="Times New Roman" w:eastAsia="Calibri" w:hAnsi="Times New Roman" w:cs="Times New Roman"/>
          <w:sz w:val="28"/>
          <w:szCs w:val="28"/>
        </w:rPr>
        <w:t>- Thực hiện</w:t>
      </w:r>
      <w:r w:rsidRPr="004C2282">
        <w:rPr>
          <w:rFonts w:ascii="Times New Roman" w:hAnsi="Times New Roman" w:cs="Times New Roman"/>
          <w:sz w:val="28"/>
          <w:szCs w:val="28"/>
        </w:rPr>
        <w:t xml:space="preserve"> việc phân cấp, phân quyền trong hoạt động quản lý đối với </w:t>
      </w:r>
      <w:r w:rsidRPr="004C2282">
        <w:rPr>
          <w:rFonts w:ascii="Times New Roman" w:hAnsi="Times New Roman" w:cs="Times New Roman"/>
          <w:sz w:val="28"/>
          <w:szCs w:val="28"/>
          <w:lang w:val="vi-VN"/>
        </w:rPr>
        <w:t>đại lý làm thủ tục hải quan</w:t>
      </w:r>
      <w:r w:rsidRPr="004C2282">
        <w:rPr>
          <w:rFonts w:ascii="Times New Roman" w:hAnsi="Times New Roman" w:cs="Times New Roman"/>
          <w:sz w:val="28"/>
          <w:szCs w:val="28"/>
        </w:rPr>
        <w:t xml:space="preserve">; phân cấp, phân quyền trong hoạt động quản lý </w:t>
      </w:r>
      <w:r w:rsidRPr="004C2282">
        <w:rPr>
          <w:rFonts w:ascii="Times New Roman" w:hAnsi="Times New Roman" w:cs="Times New Roman"/>
          <w:sz w:val="28"/>
          <w:szCs w:val="28"/>
          <w:lang w:val="vi-VN"/>
        </w:rPr>
        <w:t>với kho ngoại quan, địa điểm thu gom hàng lẻ</w:t>
      </w:r>
      <w:r w:rsidRPr="004C2282">
        <w:rPr>
          <w:rFonts w:ascii="Times New Roman" w:hAnsi="Times New Roman" w:cs="Times New Roman"/>
          <w:sz w:val="28"/>
          <w:szCs w:val="28"/>
        </w:rPr>
        <w:t>; theo hướng phân cấp, phân quyền cho hải quan địa phương</w:t>
      </w:r>
      <w:r w:rsidR="008D760D" w:rsidRPr="004C2282">
        <w:rPr>
          <w:rFonts w:ascii="Times New Roman" w:hAnsi="Times New Roman" w:cs="Times New Roman"/>
          <w:sz w:val="28"/>
          <w:szCs w:val="28"/>
        </w:rPr>
        <w:t>.</w:t>
      </w:r>
    </w:p>
    <w:p w:rsidR="00071443" w:rsidRPr="004C2282" w:rsidRDefault="00071443" w:rsidP="00AB5982">
      <w:pPr>
        <w:widowControl w:val="0"/>
        <w:spacing w:before="120" w:after="0" w:line="240" w:lineRule="auto"/>
        <w:ind w:firstLine="709"/>
        <w:jc w:val="both"/>
        <w:rPr>
          <w:rFonts w:ascii="Times New Roman" w:hAnsi="Times New Roman" w:cs="Times New Roman"/>
          <w:sz w:val="28"/>
          <w:szCs w:val="28"/>
          <w:lang w:val="vi-VN"/>
        </w:rPr>
      </w:pPr>
      <w:r w:rsidRPr="004C2282">
        <w:rPr>
          <w:rFonts w:ascii="Times New Roman" w:eastAsia="Calibri" w:hAnsi="Times New Roman" w:cs="Times New Roman"/>
          <w:sz w:val="28"/>
          <w:szCs w:val="28"/>
        </w:rPr>
        <w:lastRenderedPageBreak/>
        <w:t>- S</w:t>
      </w:r>
      <w:r w:rsidRPr="004C2282">
        <w:rPr>
          <w:rFonts w:ascii="Times New Roman" w:hAnsi="Times New Roman" w:cs="Times New Roman"/>
          <w:spacing w:val="-6"/>
          <w:sz w:val="28"/>
          <w:szCs w:val="28"/>
          <w:lang w:val="vi-VN"/>
        </w:rPr>
        <w:t>ửa đổi tên gọi như hiện hành đang thực hiện sau khi sắp xếp tổ chức bộ máy</w:t>
      </w:r>
      <w:r w:rsidRPr="004C2282">
        <w:rPr>
          <w:rFonts w:ascii="Times New Roman" w:hAnsi="Times New Roman" w:cs="Times New Roman"/>
          <w:spacing w:val="-6"/>
          <w:sz w:val="28"/>
          <w:szCs w:val="28"/>
        </w:rPr>
        <w:t>;</w:t>
      </w:r>
      <w:r w:rsidRPr="004C2282">
        <w:rPr>
          <w:rFonts w:ascii="Times New Roman" w:eastAsia="Calibri" w:hAnsi="Times New Roman" w:cs="Times New Roman"/>
          <w:sz w:val="28"/>
          <w:szCs w:val="28"/>
        </w:rPr>
        <w:t xml:space="preserve"> </w:t>
      </w:r>
      <w:r w:rsidRPr="004C2282">
        <w:rPr>
          <w:rFonts w:ascii="Times New Roman" w:hAnsi="Times New Roman" w:cs="Times New Roman"/>
          <w:sz w:val="28"/>
          <w:szCs w:val="28"/>
          <w:lang w:val="vi-VN"/>
        </w:rPr>
        <w:t>Sửa đổi toàn bộ các chức danh, tên gọi tại các điều</w:t>
      </w:r>
      <w:r w:rsidRPr="004C2282">
        <w:rPr>
          <w:rFonts w:ascii="Times New Roman" w:hAnsi="Times New Roman" w:cs="Times New Roman"/>
          <w:sz w:val="28"/>
          <w:szCs w:val="28"/>
        </w:rPr>
        <w:t>,</w:t>
      </w:r>
      <w:r w:rsidRPr="004C2282">
        <w:rPr>
          <w:rFonts w:ascii="Times New Roman" w:hAnsi="Times New Roman" w:cs="Times New Roman"/>
          <w:sz w:val="28"/>
          <w:szCs w:val="28"/>
          <w:lang w:val="vi-VN"/>
        </w:rPr>
        <w:t xml:space="preserve"> khoản trong Luật cho phù hợp</w:t>
      </w:r>
      <w:r w:rsidRPr="004C2282">
        <w:rPr>
          <w:rFonts w:ascii="Times New Roman" w:hAnsi="Times New Roman" w:cs="Times New Roman"/>
          <w:sz w:val="28"/>
          <w:szCs w:val="28"/>
        </w:rPr>
        <w:t xml:space="preserve"> với tên gọi, chức danh sau khi sắp xếp tổ chức bộ máy</w:t>
      </w:r>
      <w:r w:rsidRPr="004C2282">
        <w:rPr>
          <w:rFonts w:ascii="Times New Roman" w:hAnsi="Times New Roman" w:cs="Times New Roman"/>
          <w:sz w:val="28"/>
          <w:szCs w:val="28"/>
          <w:lang w:val="vi-VN"/>
        </w:rPr>
        <w:t>.</w:t>
      </w:r>
    </w:p>
    <w:p w:rsidR="00071443" w:rsidRPr="004C2282" w:rsidRDefault="00071443" w:rsidP="00AB5982">
      <w:pPr>
        <w:widowControl w:val="0"/>
        <w:spacing w:before="120" w:after="0" w:line="240" w:lineRule="auto"/>
        <w:ind w:firstLine="709"/>
        <w:jc w:val="both"/>
        <w:rPr>
          <w:rFonts w:ascii="Times New Roman" w:hAnsi="Times New Roman" w:cs="Times New Roman"/>
          <w:b/>
          <w:sz w:val="28"/>
          <w:szCs w:val="28"/>
        </w:rPr>
      </w:pPr>
      <w:r w:rsidRPr="004C2282">
        <w:rPr>
          <w:rFonts w:ascii="Times New Roman" w:hAnsi="Times New Roman" w:cs="Times New Roman"/>
          <w:b/>
          <w:sz w:val="28"/>
          <w:szCs w:val="28"/>
        </w:rPr>
        <w:t>5. Đề xuất những vấn đề khác trong Luật Hải quan</w:t>
      </w:r>
    </w:p>
    <w:p w:rsidR="000C3D22" w:rsidRPr="004C2282" w:rsidRDefault="000C3D22" w:rsidP="000C3D22">
      <w:pPr>
        <w:spacing w:before="60" w:after="0" w:line="240" w:lineRule="auto"/>
        <w:ind w:firstLine="709"/>
        <w:jc w:val="both"/>
        <w:rPr>
          <w:rFonts w:ascii="Times New Roman" w:eastAsia="Calibri" w:hAnsi="Times New Roman" w:cs="Times New Roman"/>
          <w:sz w:val="28"/>
          <w:szCs w:val="28"/>
          <w:lang w:val="vi"/>
        </w:rPr>
      </w:pPr>
      <w:r w:rsidRPr="004C2282">
        <w:rPr>
          <w:rFonts w:ascii="Times New Roman" w:eastAsia="Calibri" w:hAnsi="Times New Roman" w:cs="Times New Roman"/>
          <w:sz w:val="28"/>
          <w:szCs w:val="28"/>
          <w:lang w:val="vi"/>
        </w:rPr>
        <w:t xml:space="preserve">- Về khai bổ sung tại Khoản 4 Điều 29: </w:t>
      </w:r>
      <w:r w:rsidRPr="004C2282">
        <w:rPr>
          <w:rFonts w:ascii="Times New Roman" w:eastAsia="Times New Roman" w:hAnsi="Times New Roman" w:cs="Times New Roman"/>
          <w:sz w:val="28"/>
          <w:szCs w:val="28"/>
          <w:lang w:val="vi-VN"/>
        </w:rPr>
        <w:t>Sửa đổi theo hướng</w:t>
      </w:r>
      <w:r w:rsidRPr="004C2282">
        <w:rPr>
          <w:rFonts w:ascii="Times New Roman" w:eastAsia="Times New Roman" w:hAnsi="Times New Roman" w:cs="Times New Roman"/>
          <w:sz w:val="28"/>
          <w:szCs w:val="28"/>
          <w:lang w:val="vi"/>
        </w:rPr>
        <w:t>:</w:t>
      </w:r>
    </w:p>
    <w:p w:rsidR="000C3D22" w:rsidRPr="004C2282" w:rsidRDefault="000C3D22" w:rsidP="000C3D22">
      <w:pPr>
        <w:spacing w:before="60" w:after="0" w:line="240" w:lineRule="auto"/>
        <w:ind w:firstLine="709"/>
        <w:jc w:val="both"/>
        <w:rPr>
          <w:rFonts w:ascii="Times New Roman" w:eastAsia="Calibri" w:hAnsi="Times New Roman" w:cs="Times New Roman"/>
          <w:sz w:val="28"/>
          <w:szCs w:val="28"/>
          <w:lang w:val="vi"/>
        </w:rPr>
      </w:pPr>
      <w:r w:rsidRPr="004C2282">
        <w:rPr>
          <w:rFonts w:ascii="Times New Roman" w:eastAsia="Times New Roman" w:hAnsi="Times New Roman" w:cs="Times New Roman"/>
          <w:sz w:val="28"/>
          <w:szCs w:val="28"/>
          <w:lang w:val="vi"/>
        </w:rPr>
        <w:t>+ C</w:t>
      </w:r>
      <w:r w:rsidRPr="004C2282">
        <w:rPr>
          <w:rFonts w:ascii="Times New Roman" w:eastAsia="Times New Roman" w:hAnsi="Times New Roman" w:cs="Times New Roman"/>
          <w:sz w:val="28"/>
          <w:szCs w:val="28"/>
          <w:lang w:val="vi-VN"/>
        </w:rPr>
        <w:t>ác trường hợp được khai bổ sung bao gồm cả khai bổ sung liên quan đến giấy phép, kiểm tra chuyên ngành</w:t>
      </w:r>
      <w:r w:rsidRPr="004C2282">
        <w:rPr>
          <w:rFonts w:ascii="Times New Roman" w:eastAsia="Times New Roman" w:hAnsi="Times New Roman" w:cs="Times New Roman"/>
          <w:sz w:val="28"/>
          <w:szCs w:val="28"/>
          <w:lang w:val="vi"/>
        </w:rPr>
        <w:t xml:space="preserve"> và các trường hợp khai bổ sung khác do Bộ trưởng Bộ Tài chính quy định</w:t>
      </w:r>
      <w:r w:rsidRPr="004C2282">
        <w:rPr>
          <w:rFonts w:ascii="Times New Roman" w:eastAsia="Times New Roman" w:hAnsi="Times New Roman" w:cs="Times New Roman"/>
          <w:sz w:val="28"/>
          <w:szCs w:val="28"/>
          <w:lang w:val="vi-VN"/>
        </w:rPr>
        <w:t>. Đối với trường hợp khai bổ sung quá thời hạn hoặc nội dung khai liên quan đến giấy phép, kiểm tra chuyên ngành thì bị xử phạt</w:t>
      </w:r>
      <w:r w:rsidRPr="004C2282">
        <w:rPr>
          <w:rFonts w:ascii="Times New Roman" w:eastAsia="Times New Roman" w:hAnsi="Times New Roman" w:cs="Times New Roman"/>
          <w:sz w:val="28"/>
          <w:szCs w:val="28"/>
          <w:lang w:val="vi"/>
        </w:rPr>
        <w:t xml:space="preserve"> theo quy định của pháp luật.</w:t>
      </w:r>
      <w:r w:rsidRPr="004C2282">
        <w:rPr>
          <w:rFonts w:ascii="Times New Roman" w:eastAsia="Times New Roman" w:hAnsi="Times New Roman" w:cs="Times New Roman"/>
          <w:sz w:val="28"/>
          <w:szCs w:val="28"/>
          <w:lang w:val="vi-VN"/>
        </w:rPr>
        <w:t xml:space="preserve"> </w:t>
      </w:r>
    </w:p>
    <w:p w:rsidR="000C3D22" w:rsidRPr="004C2282" w:rsidRDefault="000C3D22" w:rsidP="000C3D22">
      <w:pPr>
        <w:spacing w:before="60" w:after="0" w:line="240" w:lineRule="auto"/>
        <w:ind w:firstLine="709"/>
        <w:jc w:val="both"/>
        <w:rPr>
          <w:rFonts w:ascii="Times New Roman" w:eastAsia="Times New Roman" w:hAnsi="Times New Roman" w:cs="Times New Roman"/>
          <w:iCs/>
          <w:sz w:val="28"/>
          <w:szCs w:val="28"/>
          <w:lang w:val="vi"/>
        </w:rPr>
      </w:pPr>
      <w:r w:rsidRPr="004C2282">
        <w:rPr>
          <w:rFonts w:ascii="Times New Roman" w:eastAsia="Times New Roman" w:hAnsi="Times New Roman" w:cs="Times New Roman"/>
          <w:iCs/>
          <w:sz w:val="28"/>
          <w:szCs w:val="28"/>
          <w:lang w:val="vi"/>
        </w:rPr>
        <w:t xml:space="preserve">+ Đối với hàng hóa đã được thông quan, trường hợp người khai hải quan tự phát hiện và khai bổ sung </w:t>
      </w:r>
      <w:r w:rsidRPr="004C2282">
        <w:rPr>
          <w:rFonts w:ascii="Times New Roman" w:eastAsia="Times New Roman" w:hAnsi="Times New Roman" w:cs="Times New Roman"/>
          <w:iCs/>
          <w:sz w:val="28"/>
          <w:szCs w:val="28"/>
          <w:lang w:val="am-ET"/>
        </w:rPr>
        <w:t>trong thời hạn 60 ngày kể từ ngày thông quan và trước thời điểm</w:t>
      </w:r>
      <w:r w:rsidRPr="004C2282">
        <w:rPr>
          <w:rFonts w:ascii="Times New Roman" w:eastAsia="Times New Roman" w:hAnsi="Times New Roman" w:cs="Times New Roman"/>
          <w:iCs/>
          <w:sz w:val="28"/>
          <w:szCs w:val="28"/>
          <w:lang w:val="vi"/>
        </w:rPr>
        <w:t xml:space="preserve"> cơ quan hải quan dừng đưa qua khu vực giám sát, cơ quan hải quan và cơ quan có thẩm quyền khác</w:t>
      </w:r>
      <w:r w:rsidRPr="004C2282">
        <w:rPr>
          <w:rFonts w:ascii="Times New Roman" w:eastAsia="Times New Roman" w:hAnsi="Times New Roman" w:cs="Times New Roman"/>
          <w:iCs/>
          <w:sz w:val="28"/>
          <w:szCs w:val="28"/>
          <w:lang w:val="am-ET"/>
        </w:rPr>
        <w:t xml:space="preserve"> quyết định kiểm tra sau thông quan, thanh tra,</w:t>
      </w:r>
      <w:r w:rsidRPr="004C2282">
        <w:rPr>
          <w:rFonts w:ascii="Times New Roman" w:eastAsia="Times New Roman" w:hAnsi="Times New Roman" w:cs="Times New Roman"/>
          <w:iCs/>
          <w:sz w:val="28"/>
          <w:szCs w:val="28"/>
          <w:lang w:val="vi"/>
        </w:rPr>
        <w:t xml:space="preserve"> kiểm tra thì không bị xử phạt vi phạm hành chính, quá thời hạn này thì xử phạt vi phạm hành chính theo quy định của pháp luật. </w:t>
      </w:r>
    </w:p>
    <w:p w:rsidR="000C3D22" w:rsidRPr="004C2282" w:rsidRDefault="000C3D22" w:rsidP="000C3D22">
      <w:pPr>
        <w:spacing w:before="60" w:after="0" w:line="240" w:lineRule="auto"/>
        <w:ind w:firstLine="709"/>
        <w:jc w:val="both"/>
        <w:rPr>
          <w:rFonts w:ascii="Times New Roman" w:eastAsia="Calibri" w:hAnsi="Times New Roman" w:cs="Times New Roman"/>
          <w:sz w:val="28"/>
          <w:szCs w:val="28"/>
        </w:rPr>
      </w:pPr>
      <w:r w:rsidRPr="004C2282">
        <w:rPr>
          <w:rFonts w:ascii="Times New Roman" w:eastAsia="Times New Roman" w:hAnsi="Times New Roman" w:cs="Times New Roman"/>
          <w:iCs/>
          <w:sz w:val="28"/>
          <w:szCs w:val="28"/>
        </w:rPr>
        <w:t>+ Các trường hợp khai bổ sung khác theo quy định của Bộ trưởng Bộ Tài chính.</w:t>
      </w:r>
    </w:p>
    <w:p w:rsidR="000C3D22" w:rsidRPr="004C2282" w:rsidRDefault="000C3D22" w:rsidP="000C3D22">
      <w:pPr>
        <w:spacing w:before="60" w:after="0" w:line="240" w:lineRule="auto"/>
        <w:ind w:firstLine="709"/>
        <w:jc w:val="both"/>
        <w:rPr>
          <w:rFonts w:ascii="Times New Roman" w:eastAsia="Calibri" w:hAnsi="Times New Roman" w:cs="Times New Roman"/>
          <w:sz w:val="28"/>
          <w:szCs w:val="28"/>
          <w:lang w:val="vi"/>
        </w:rPr>
      </w:pPr>
      <w:r w:rsidRPr="004C2282">
        <w:rPr>
          <w:rFonts w:ascii="Times New Roman" w:eastAsia="Times New Roman" w:hAnsi="Times New Roman" w:cs="Times New Roman"/>
          <w:iCs/>
          <w:sz w:val="28"/>
          <w:szCs w:val="28"/>
        </w:rPr>
        <w:t>+</w:t>
      </w:r>
      <w:r w:rsidRPr="004C2282">
        <w:rPr>
          <w:rFonts w:ascii="Times New Roman" w:eastAsia="Times New Roman" w:hAnsi="Times New Roman" w:cs="Times New Roman"/>
          <w:iCs/>
          <w:sz w:val="28"/>
          <w:szCs w:val="28"/>
          <w:lang w:val="vi"/>
        </w:rPr>
        <w:t xml:space="preserve"> Bổ sung thêm quy định n</w:t>
      </w:r>
      <w:r w:rsidRPr="004C2282">
        <w:rPr>
          <w:rFonts w:ascii="Times New Roman" w:eastAsia="Times New Roman" w:hAnsi="Times New Roman" w:cs="Times New Roman"/>
          <w:noProof/>
          <w:sz w:val="28"/>
          <w:szCs w:val="28"/>
          <w:lang w:val="vi"/>
        </w:rPr>
        <w:t>gười khai hải quan không được khai bổ sung trong</w:t>
      </w:r>
      <w:r w:rsidRPr="004C2282">
        <w:rPr>
          <w:rFonts w:ascii="Times New Roman" w:eastAsia="Times New Roman" w:hAnsi="Times New Roman" w:cs="Times New Roman"/>
          <w:noProof/>
          <w:sz w:val="28"/>
          <w:szCs w:val="28"/>
          <w:lang w:val="vi-VN"/>
        </w:rPr>
        <w:t xml:space="preserve"> trường hợp cơ quan điều tra yêu cầu không được khai bổ sung hồ sơ </w:t>
      </w:r>
      <w:r w:rsidRPr="004C2282">
        <w:rPr>
          <w:rFonts w:ascii="Times New Roman" w:eastAsia="Times New Roman" w:hAnsi="Times New Roman" w:cs="Times New Roman"/>
          <w:noProof/>
          <w:sz w:val="28"/>
          <w:szCs w:val="28"/>
          <w:lang w:val="vi"/>
        </w:rPr>
        <w:t>hải quan</w:t>
      </w:r>
      <w:r w:rsidRPr="004C2282">
        <w:rPr>
          <w:rFonts w:ascii="Times New Roman" w:eastAsia="Times New Roman" w:hAnsi="Times New Roman" w:cs="Times New Roman"/>
          <w:noProof/>
          <w:sz w:val="28"/>
          <w:szCs w:val="28"/>
          <w:lang w:val="vi-VN"/>
        </w:rPr>
        <w:t xml:space="preserve"> để phục vụ điều tra vụ án</w:t>
      </w:r>
      <w:r w:rsidRPr="004C2282">
        <w:rPr>
          <w:rFonts w:ascii="Times New Roman" w:eastAsia="Times New Roman" w:hAnsi="Times New Roman" w:cs="Times New Roman"/>
          <w:noProof/>
          <w:sz w:val="28"/>
          <w:szCs w:val="28"/>
          <w:lang w:val="vi"/>
        </w:rPr>
        <w:t>.</w:t>
      </w:r>
    </w:p>
    <w:p w:rsidR="000C3D22" w:rsidRPr="004C2282" w:rsidRDefault="000C3D22" w:rsidP="000C3D22">
      <w:pPr>
        <w:spacing w:before="60" w:after="0" w:line="240" w:lineRule="auto"/>
        <w:ind w:firstLine="709"/>
        <w:jc w:val="both"/>
        <w:rPr>
          <w:rFonts w:ascii="Times New Roman" w:eastAsia="Times New Roman" w:hAnsi="Times New Roman" w:cs="Times New Roman"/>
          <w:sz w:val="28"/>
          <w:szCs w:val="28"/>
        </w:rPr>
      </w:pPr>
      <w:r w:rsidRPr="004C2282">
        <w:rPr>
          <w:rFonts w:ascii="Times New Roman" w:eastAsia="Calibri" w:hAnsi="Times New Roman" w:cs="Times New Roman"/>
          <w:sz w:val="28"/>
          <w:szCs w:val="28"/>
          <w:lang w:val="vi"/>
        </w:rPr>
        <w:t xml:space="preserve">- </w:t>
      </w:r>
      <w:r w:rsidRPr="004C2282">
        <w:rPr>
          <w:rFonts w:ascii="Times New Roman" w:eastAsia="Times New Roman" w:hAnsi="Times New Roman" w:cs="Times New Roman"/>
          <w:sz w:val="28"/>
          <w:szCs w:val="28"/>
          <w:lang w:val="vi-VN"/>
        </w:rPr>
        <w:t xml:space="preserve">Sửa đổi quy định về điều kiện mang hàng về bảo quản </w:t>
      </w:r>
      <w:r w:rsidRPr="004C2282">
        <w:rPr>
          <w:rFonts w:ascii="Times New Roman" w:eastAsia="Times New Roman" w:hAnsi="Times New Roman" w:cs="Times New Roman"/>
          <w:sz w:val="28"/>
          <w:szCs w:val="28"/>
          <w:lang w:val="vi"/>
        </w:rPr>
        <w:t xml:space="preserve">tại khoản 2 Điều 35 </w:t>
      </w:r>
      <w:r w:rsidRPr="004C2282">
        <w:rPr>
          <w:rFonts w:ascii="Times New Roman" w:eastAsia="Times New Roman" w:hAnsi="Times New Roman" w:cs="Times New Roman"/>
          <w:sz w:val="28"/>
          <w:szCs w:val="28"/>
          <w:lang w:val="vi-VN"/>
        </w:rPr>
        <w:t>theo hướng</w:t>
      </w:r>
      <w:r w:rsidRPr="004C2282">
        <w:rPr>
          <w:rFonts w:ascii="Times New Roman" w:eastAsia="Times New Roman" w:hAnsi="Times New Roman" w:cs="Times New Roman"/>
          <w:sz w:val="28"/>
          <w:szCs w:val="28"/>
        </w:rPr>
        <w:t xml:space="preserve">: </w:t>
      </w:r>
    </w:p>
    <w:p w:rsidR="000C3D22" w:rsidRPr="004C2282" w:rsidRDefault="000C3D22" w:rsidP="000C3D22">
      <w:pPr>
        <w:spacing w:before="60" w:after="0" w:line="240" w:lineRule="auto"/>
        <w:ind w:firstLine="709"/>
        <w:jc w:val="both"/>
        <w:rPr>
          <w:rFonts w:ascii="Times New Roman" w:eastAsia="Times New Roman" w:hAnsi="Times New Roman" w:cs="Times New Roman"/>
          <w:sz w:val="28"/>
          <w:szCs w:val="28"/>
          <w:lang w:val="vi-VN"/>
        </w:rPr>
      </w:pPr>
      <w:r w:rsidRPr="004C2282">
        <w:rPr>
          <w:rFonts w:ascii="Times New Roman" w:eastAsia="Times New Roman" w:hAnsi="Times New Roman" w:cs="Times New Roman"/>
          <w:sz w:val="28"/>
          <w:szCs w:val="28"/>
        </w:rPr>
        <w:t>+ H</w:t>
      </w:r>
      <w:r w:rsidRPr="004C2282">
        <w:rPr>
          <w:rFonts w:ascii="Times New Roman" w:eastAsia="Times New Roman" w:hAnsi="Times New Roman" w:cs="Times New Roman"/>
          <w:sz w:val="28"/>
          <w:szCs w:val="28"/>
          <w:lang w:val="vi-VN"/>
        </w:rPr>
        <w:t>àng hóa thuộc đối tượng kiểm tra chuyên ngành phải lưu giữ tại cửa khẩu, kho, bãi, địa điểm được cơ quan hải quan công nhận đủ điều kiện kiểm tra, giám sát hải quan;</w:t>
      </w:r>
    </w:p>
    <w:p w:rsidR="000C3D22" w:rsidRPr="004C2282" w:rsidRDefault="000C3D22" w:rsidP="000C3D22">
      <w:pPr>
        <w:spacing w:before="60" w:after="0" w:line="240" w:lineRule="auto"/>
        <w:ind w:firstLine="709"/>
        <w:jc w:val="both"/>
        <w:rPr>
          <w:rFonts w:ascii="Times New Roman" w:eastAsia="Calibri" w:hAnsi="Times New Roman" w:cs="Times New Roman"/>
          <w:b/>
          <w:i/>
          <w:iCs/>
          <w:sz w:val="28"/>
          <w:szCs w:val="28"/>
        </w:rPr>
      </w:pPr>
      <w:r w:rsidRPr="004C2282">
        <w:rPr>
          <w:rFonts w:ascii="Times New Roman" w:eastAsia="Times New Roman" w:hAnsi="Times New Roman" w:cs="Times New Roman"/>
          <w:sz w:val="28"/>
          <w:szCs w:val="28"/>
        </w:rPr>
        <w:t xml:space="preserve">+ </w:t>
      </w:r>
      <w:r w:rsidRPr="004C2282">
        <w:rPr>
          <w:rFonts w:ascii="Times New Roman" w:eastAsia="Times New Roman" w:hAnsi="Times New Roman" w:cs="Times New Roman"/>
          <w:bCs/>
          <w:iCs/>
          <w:sz w:val="28"/>
          <w:szCs w:val="28"/>
        </w:rPr>
        <w:t xml:space="preserve">Trường hợp hàng hóa thuộc đối tượng kiểm tra chuyên ngành nhưng phải lưu giữ tại các địa điểm khác để đảm bảo điều kiện bảo quản hàng hóa thì phải đáp ứng các điều kiện sau: (i) </w:t>
      </w:r>
      <w:r w:rsidRPr="004C2282">
        <w:rPr>
          <w:rFonts w:ascii="Times New Roman" w:eastAsia="Times New Roman" w:hAnsi="Times New Roman" w:cs="Times New Roman"/>
          <w:sz w:val="28"/>
          <w:szCs w:val="28"/>
          <w:lang w:val="vi-VN"/>
        </w:rPr>
        <w:t xml:space="preserve">Hàng hóa thuộc Danh mục do Bộ, ngành quản lý chuyên ngành ban hành; </w:t>
      </w:r>
      <w:r w:rsidRPr="004C2282">
        <w:rPr>
          <w:rFonts w:ascii="Times New Roman" w:eastAsia="Times New Roman" w:hAnsi="Times New Roman" w:cs="Times New Roman"/>
          <w:sz w:val="28"/>
          <w:szCs w:val="28"/>
        </w:rPr>
        <w:t xml:space="preserve">(ii) </w:t>
      </w:r>
      <w:r w:rsidRPr="004C2282">
        <w:rPr>
          <w:rFonts w:ascii="Times New Roman" w:eastAsia="Times New Roman" w:hAnsi="Times New Roman" w:cs="Times New Roman"/>
          <w:sz w:val="28"/>
          <w:szCs w:val="28"/>
          <w:lang w:val="vi-VN"/>
        </w:rPr>
        <w:t xml:space="preserve">Người khai hải quan đã nộp thuế hoặc được tổ chức tín dụng bảo lãnh số thuế trên cơ sở tự kê khai, tính thuế của người khai hải quan; </w:t>
      </w:r>
      <w:r w:rsidRPr="004C2282">
        <w:rPr>
          <w:rFonts w:ascii="Times New Roman" w:eastAsia="Times New Roman" w:hAnsi="Times New Roman" w:cs="Times New Roman"/>
          <w:sz w:val="28"/>
          <w:szCs w:val="28"/>
        </w:rPr>
        <w:t xml:space="preserve">(iii) </w:t>
      </w:r>
      <w:r w:rsidRPr="004C2282">
        <w:rPr>
          <w:rFonts w:ascii="Times New Roman" w:eastAsia="Times New Roman" w:hAnsi="Times New Roman" w:cs="Times New Roman"/>
          <w:sz w:val="28"/>
          <w:szCs w:val="28"/>
          <w:lang w:val="vi-VN"/>
        </w:rPr>
        <w:t>Địa điểm lưu giữ hàng hóa phải đáp ứng điều kiện về giám sát hải quan và hàng hóa đó chịu sự giám sát của cơ quan hải quan cho đến khi được thông quan</w:t>
      </w:r>
      <w:r w:rsidRPr="004C2282">
        <w:rPr>
          <w:rFonts w:ascii="Times New Roman" w:eastAsia="Times New Roman" w:hAnsi="Times New Roman" w:cs="Times New Roman"/>
          <w:sz w:val="28"/>
          <w:szCs w:val="28"/>
          <w:lang w:val="vi"/>
        </w:rPr>
        <w:t>. T</w:t>
      </w:r>
      <w:r w:rsidRPr="004C2282">
        <w:rPr>
          <w:rFonts w:ascii="Times New Roman" w:eastAsia="Times New Roman" w:hAnsi="Times New Roman" w:cs="Times New Roman"/>
          <w:sz w:val="28"/>
          <w:szCs w:val="28"/>
          <w:lang w:val="vi-VN"/>
        </w:rPr>
        <w:t>rừ trường hợp, địa điểm lưu giữ hàng hóa do cơ quan kiểm tra chuyên ngành chỉ định</w:t>
      </w:r>
      <w:r w:rsidRPr="004C2282">
        <w:rPr>
          <w:rFonts w:ascii="Times New Roman" w:eastAsia="Times New Roman" w:hAnsi="Times New Roman" w:cs="Times New Roman"/>
          <w:sz w:val="28"/>
          <w:szCs w:val="28"/>
          <w:lang w:val="vi"/>
        </w:rPr>
        <w:t>.</w:t>
      </w:r>
    </w:p>
    <w:p w:rsidR="00071443" w:rsidRPr="004C2282" w:rsidRDefault="000C3D22" w:rsidP="000C3D22">
      <w:pPr>
        <w:spacing w:before="120" w:after="0" w:line="240" w:lineRule="auto"/>
        <w:ind w:firstLine="709"/>
        <w:jc w:val="both"/>
        <w:rPr>
          <w:rFonts w:ascii="Times New Roman" w:hAnsi="Times New Roman" w:cs="Times New Roman"/>
          <w:sz w:val="28"/>
          <w:szCs w:val="28"/>
        </w:rPr>
      </w:pPr>
      <w:r w:rsidRPr="004C2282">
        <w:rPr>
          <w:rFonts w:ascii="Times New Roman" w:eastAsia="Calibri" w:hAnsi="Times New Roman" w:cs="Times New Roman"/>
          <w:iCs/>
          <w:sz w:val="28"/>
          <w:szCs w:val="28"/>
        </w:rPr>
        <w:t xml:space="preserve">+ Bổ sung quy định </w:t>
      </w:r>
      <w:r w:rsidRPr="004C2282">
        <w:rPr>
          <w:rFonts w:ascii="Times New Roman" w:eastAsia="Times New Roman" w:hAnsi="Times New Roman" w:cs="Times New Roman"/>
          <w:iCs/>
          <w:sz w:val="28"/>
          <w:szCs w:val="28"/>
        </w:rPr>
        <w:t>Chính phủ quy định chi tiết điều kiện giám sát hải quan đối với các địa điểm lưu giữ hàng hóa, trách nhiệm phối hợp của các cơ quan, tổ chức, cá nhân có liên quan trong việc giám sát hàng hóa lưu giữ tại các địa điểm này</w:t>
      </w:r>
      <w:r w:rsidRPr="004C2282">
        <w:rPr>
          <w:rFonts w:ascii="Times New Roman" w:eastAsia="Times New Roman" w:hAnsi="Times New Roman" w:cs="Times New Roman"/>
          <w:b/>
          <w:i/>
          <w:iCs/>
          <w:sz w:val="28"/>
          <w:szCs w:val="28"/>
        </w:rPr>
        <w:t>.</w:t>
      </w:r>
    </w:p>
    <w:p w:rsidR="00071443" w:rsidRPr="004C2282" w:rsidRDefault="000C3D22" w:rsidP="00AB5982">
      <w:pPr>
        <w:spacing w:before="120" w:after="0" w:line="240" w:lineRule="auto"/>
        <w:ind w:firstLine="709"/>
        <w:jc w:val="both"/>
        <w:rPr>
          <w:rFonts w:ascii="Times New Roman" w:hAnsi="Times New Roman" w:cs="Times New Roman"/>
          <w:sz w:val="28"/>
          <w:szCs w:val="28"/>
        </w:rPr>
      </w:pPr>
      <w:r w:rsidRPr="004C2282">
        <w:rPr>
          <w:rFonts w:ascii="Times New Roman" w:eastAsia="Times New Roman" w:hAnsi="Times New Roman" w:cs="Times New Roman"/>
          <w:sz w:val="28"/>
          <w:szCs w:val="28"/>
          <w:lang w:val="vi"/>
        </w:rPr>
        <w:t xml:space="preserve">- Sửa đổi, bổ sung khái niệm kho ngoại quan tại khoản 10 Điều 4 theo hướng </w:t>
      </w:r>
      <w:r w:rsidRPr="004C2282">
        <w:rPr>
          <w:rFonts w:ascii="Times New Roman" w:eastAsia="Times New Roman" w:hAnsi="Times New Roman" w:cs="Times New Roman"/>
          <w:sz w:val="28"/>
          <w:szCs w:val="28"/>
        </w:rPr>
        <w:t>là khu vực kho, bãi lưu giữ hàng hóa chờ xuất khẩu, nhập khẩu</w:t>
      </w:r>
      <w:r w:rsidRPr="004C2282">
        <w:rPr>
          <w:rFonts w:ascii="Times New Roman" w:eastAsia="Times New Roman" w:hAnsi="Times New Roman" w:cs="Times New Roman"/>
          <w:sz w:val="28"/>
          <w:szCs w:val="28"/>
          <w:lang w:val="vi"/>
        </w:rPr>
        <w:t xml:space="preserve"> (hiện hành là hàng gửi kho ngoại quan để chờ xuất khẩu).</w:t>
      </w:r>
    </w:p>
    <w:p w:rsidR="00071443" w:rsidRPr="004C2282" w:rsidRDefault="00071443" w:rsidP="00AB5982">
      <w:pPr>
        <w:spacing w:before="120" w:after="0" w:line="240" w:lineRule="auto"/>
        <w:ind w:firstLine="709"/>
        <w:jc w:val="both"/>
        <w:rPr>
          <w:rFonts w:ascii="Times New Roman" w:hAnsi="Times New Roman" w:cs="Times New Roman"/>
          <w:sz w:val="28"/>
          <w:szCs w:val="28"/>
        </w:rPr>
      </w:pPr>
      <w:r w:rsidRPr="004C2282">
        <w:rPr>
          <w:rFonts w:ascii="Times New Roman" w:hAnsi="Times New Roman" w:cs="Times New Roman"/>
          <w:sz w:val="28"/>
          <w:szCs w:val="28"/>
          <w:lang w:val="vi-VN"/>
        </w:rPr>
        <w:lastRenderedPageBreak/>
        <w:t>- Bổ sung</w:t>
      </w:r>
      <w:r w:rsidRPr="004C2282">
        <w:rPr>
          <w:rFonts w:ascii="Times New Roman" w:hAnsi="Times New Roman" w:cs="Times New Roman"/>
          <w:sz w:val="28"/>
          <w:szCs w:val="28"/>
        </w:rPr>
        <w:t xml:space="preserve"> vào Điều 62</w:t>
      </w:r>
      <w:r w:rsidRPr="004C2282">
        <w:rPr>
          <w:rFonts w:ascii="Times New Roman" w:hAnsi="Times New Roman" w:cs="Times New Roman"/>
          <w:sz w:val="28"/>
          <w:szCs w:val="28"/>
          <w:lang w:val="vi-VN"/>
        </w:rPr>
        <w:t xml:space="preserve"> quy định địa điểm thành lập kho ngoại quan, địa điểm thu gom hàng lẻ tại khu thương mại tự do</w:t>
      </w:r>
      <w:r w:rsidRPr="004C2282">
        <w:rPr>
          <w:rFonts w:ascii="Times New Roman" w:hAnsi="Times New Roman" w:cs="Times New Roman"/>
          <w:sz w:val="28"/>
          <w:szCs w:val="28"/>
        </w:rPr>
        <w:t>, khu vực được cơ quan có thẩm quyền phê duyệt nằm trong quy hoạch phát triển hệ thống trung tâm logistics</w:t>
      </w:r>
      <w:r w:rsidRPr="004C2282">
        <w:rPr>
          <w:rFonts w:ascii="Times New Roman" w:hAnsi="Times New Roman" w:cs="Times New Roman"/>
          <w:sz w:val="28"/>
          <w:szCs w:val="28"/>
          <w:lang w:val="vi-VN"/>
        </w:rPr>
        <w:t xml:space="preserve">. </w:t>
      </w:r>
      <w:r w:rsidRPr="004C2282">
        <w:rPr>
          <w:rFonts w:ascii="Times New Roman" w:hAnsi="Times New Roman" w:cs="Times New Roman"/>
          <w:sz w:val="28"/>
          <w:szCs w:val="28"/>
        </w:rPr>
        <w:t>Đồng thời, b</w:t>
      </w:r>
      <w:r w:rsidRPr="004C2282">
        <w:rPr>
          <w:rFonts w:ascii="Times New Roman" w:hAnsi="Times New Roman" w:cs="Times New Roman"/>
          <w:sz w:val="28"/>
          <w:szCs w:val="28"/>
          <w:lang w:val="vi-VN"/>
        </w:rPr>
        <w:t xml:space="preserve">ổ sung quy định về địa điểm kinh doanh hàng hóa miễn thuế: trong </w:t>
      </w:r>
      <w:r w:rsidRPr="004C2282">
        <w:rPr>
          <w:rFonts w:ascii="Times New Roman" w:hAnsi="Times New Roman" w:cs="Times New Roman"/>
          <w:sz w:val="28"/>
          <w:szCs w:val="28"/>
        </w:rPr>
        <w:t xml:space="preserve">khu vực cách ly của cửa khẩu đường bộ quốc tế, ga đường sắt liên vận quốc tế, cảng biển; khu vực cách ly và khu vực hạn chế của cảng hàng không dân dụng quốc tế; trong </w:t>
      </w:r>
      <w:r w:rsidRPr="004C2282">
        <w:rPr>
          <w:rFonts w:ascii="Times New Roman" w:hAnsi="Times New Roman" w:cs="Times New Roman"/>
          <w:sz w:val="28"/>
          <w:szCs w:val="28"/>
          <w:lang w:val="vi-VN"/>
        </w:rPr>
        <w:t>nội địa và khu thương mại tự do</w:t>
      </w:r>
      <w:r w:rsidRPr="004C2282">
        <w:rPr>
          <w:rFonts w:ascii="Times New Roman" w:hAnsi="Times New Roman" w:cs="Times New Roman"/>
          <w:i/>
          <w:spacing w:val="3"/>
          <w:sz w:val="28"/>
          <w:szCs w:val="28"/>
          <w:shd w:val="clear" w:color="auto" w:fill="FFFFFF"/>
        </w:rPr>
        <w:t>.</w:t>
      </w:r>
      <w:r w:rsidRPr="004C2282">
        <w:rPr>
          <w:rFonts w:ascii="Times New Roman" w:hAnsi="Times New Roman" w:cs="Times New Roman"/>
          <w:i/>
          <w:sz w:val="28"/>
          <w:szCs w:val="28"/>
        </w:rPr>
        <w:t xml:space="preserve"> </w:t>
      </w:r>
      <w:r w:rsidRPr="004C2282">
        <w:rPr>
          <w:rFonts w:ascii="Times New Roman" w:hAnsi="Times New Roman" w:cs="Times New Roman"/>
          <w:sz w:val="28"/>
          <w:szCs w:val="28"/>
        </w:rPr>
        <w:t xml:space="preserve">Chính phủ quy định chi tiết việc thành lập và hoạt động của địa điểm kinh doanh hàng miễn thuế. </w:t>
      </w:r>
    </w:p>
    <w:p w:rsidR="00071443" w:rsidRPr="004C2282" w:rsidRDefault="00071443" w:rsidP="00AB5982">
      <w:pPr>
        <w:spacing w:before="120" w:after="0" w:line="240" w:lineRule="auto"/>
        <w:ind w:firstLine="709"/>
        <w:jc w:val="both"/>
        <w:rPr>
          <w:rFonts w:ascii="Times New Roman" w:hAnsi="Times New Roman" w:cs="Times New Roman"/>
          <w:sz w:val="28"/>
          <w:szCs w:val="28"/>
        </w:rPr>
      </w:pPr>
      <w:r w:rsidRPr="004C2282">
        <w:rPr>
          <w:rFonts w:ascii="Times New Roman" w:eastAsia="Calibri" w:hAnsi="Times New Roman" w:cs="Times New Roman"/>
          <w:sz w:val="28"/>
          <w:szCs w:val="28"/>
        </w:rPr>
        <w:t>- B</w:t>
      </w:r>
      <w:r w:rsidRPr="004C2282">
        <w:rPr>
          <w:rFonts w:ascii="Times New Roman" w:hAnsi="Times New Roman" w:cs="Times New Roman"/>
          <w:sz w:val="28"/>
          <w:szCs w:val="28"/>
          <w:lang w:val="vi-VN"/>
        </w:rPr>
        <w:t>ổ sung quy định</w:t>
      </w:r>
      <w:r w:rsidRPr="004C2282">
        <w:rPr>
          <w:rFonts w:ascii="Times New Roman" w:hAnsi="Times New Roman" w:cs="Times New Roman"/>
          <w:sz w:val="28"/>
          <w:szCs w:val="28"/>
        </w:rPr>
        <w:t xml:space="preserve"> không áp dụng việc tạm dừng làm thủ tục hải quan</w:t>
      </w:r>
      <w:r w:rsidRPr="004C2282">
        <w:rPr>
          <w:rFonts w:ascii="Times New Roman" w:hAnsi="Times New Roman" w:cs="Times New Roman"/>
          <w:sz w:val="28"/>
          <w:szCs w:val="28"/>
          <w:lang w:val="vi-VN"/>
        </w:rPr>
        <w:t xml:space="preserve"> đối với hàng hóa </w:t>
      </w:r>
      <w:r w:rsidRPr="004C2282">
        <w:rPr>
          <w:rFonts w:ascii="Times New Roman" w:hAnsi="Times New Roman" w:cs="Times New Roman"/>
          <w:sz w:val="28"/>
          <w:szCs w:val="28"/>
        </w:rPr>
        <w:t xml:space="preserve">đang </w:t>
      </w:r>
      <w:r w:rsidRPr="004C2282">
        <w:rPr>
          <w:rFonts w:ascii="Times New Roman" w:hAnsi="Times New Roman" w:cs="Times New Roman"/>
          <w:sz w:val="28"/>
          <w:szCs w:val="28"/>
          <w:lang w:val="vi-VN"/>
        </w:rPr>
        <w:t>có tranh chấp về sở hữu trí tuệ</w:t>
      </w:r>
      <w:r w:rsidRPr="004C2282">
        <w:rPr>
          <w:rFonts w:ascii="Times New Roman" w:hAnsi="Times New Roman" w:cs="Times New Roman"/>
          <w:sz w:val="28"/>
          <w:szCs w:val="28"/>
        </w:rPr>
        <w:t xml:space="preserve"> tại </w:t>
      </w:r>
      <w:r w:rsidRPr="004C2282">
        <w:rPr>
          <w:rFonts w:ascii="Times New Roman" w:eastAsia="Calibri" w:hAnsi="Times New Roman" w:cs="Times New Roman"/>
          <w:sz w:val="28"/>
          <w:szCs w:val="28"/>
        </w:rPr>
        <w:t>Điều 73.</w:t>
      </w:r>
    </w:p>
    <w:p w:rsidR="00071443" w:rsidRPr="004C2282" w:rsidRDefault="00071443" w:rsidP="00AB5982">
      <w:pPr>
        <w:spacing w:before="120" w:after="0" w:line="240" w:lineRule="auto"/>
        <w:ind w:firstLine="709"/>
        <w:jc w:val="both"/>
        <w:rPr>
          <w:rFonts w:ascii="Times New Roman" w:hAnsi="Times New Roman" w:cs="Times New Roman"/>
          <w:sz w:val="28"/>
          <w:szCs w:val="28"/>
        </w:rPr>
      </w:pPr>
      <w:r w:rsidRPr="004C2282">
        <w:rPr>
          <w:rFonts w:ascii="Times New Roman" w:eastAsia="Calibri" w:hAnsi="Times New Roman" w:cs="Times New Roman"/>
          <w:sz w:val="28"/>
          <w:szCs w:val="28"/>
        </w:rPr>
        <w:t xml:space="preserve">- Về quy định kiểm tra sau thông quan (tại Điều 77, 79, 80 và khoản 1 Điều 81): </w:t>
      </w:r>
      <w:r w:rsidRPr="004C2282">
        <w:rPr>
          <w:rFonts w:ascii="Times New Roman" w:hAnsi="Times New Roman" w:cs="Times New Roman"/>
          <w:sz w:val="28"/>
          <w:szCs w:val="28"/>
          <w:lang w:val="vi-VN"/>
        </w:rPr>
        <w:t>Bổ sung nguyên tắc kiểm tra sau thông quan được thực hiện trên cơ sở hiện đại hóa và áp dụng quản lý rủi ro; Hợp nhất kiểm tra sau thông quan tại trụ sở người khai hải quan và kiểm tra sau trụ sở doanh nghiệp;</w:t>
      </w:r>
      <w:r w:rsidRPr="004C2282">
        <w:rPr>
          <w:rFonts w:ascii="Times New Roman" w:hAnsi="Times New Roman" w:cs="Times New Roman"/>
          <w:sz w:val="28"/>
          <w:szCs w:val="28"/>
        </w:rPr>
        <w:t xml:space="preserve"> B</w:t>
      </w:r>
      <w:r w:rsidRPr="004C2282">
        <w:rPr>
          <w:rFonts w:ascii="Times New Roman" w:hAnsi="Times New Roman" w:cs="Times New Roman"/>
          <w:sz w:val="28"/>
          <w:szCs w:val="28"/>
          <w:lang w:val="vi-VN"/>
        </w:rPr>
        <w:t>ỏ thẩm quyền quyết định kiểm tra sau thông quan</w:t>
      </w:r>
      <w:r w:rsidRPr="004C2282">
        <w:rPr>
          <w:rFonts w:ascii="Times New Roman" w:hAnsi="Times New Roman" w:cs="Times New Roman"/>
          <w:sz w:val="28"/>
          <w:szCs w:val="28"/>
        </w:rPr>
        <w:t xml:space="preserve"> tại trụ sở cơ quan hải quan</w:t>
      </w:r>
      <w:r w:rsidRPr="004C2282">
        <w:rPr>
          <w:rFonts w:ascii="Times New Roman" w:hAnsi="Times New Roman" w:cs="Times New Roman"/>
          <w:sz w:val="28"/>
          <w:szCs w:val="28"/>
          <w:lang w:val="vi-VN"/>
        </w:rPr>
        <w:t xml:space="preserve"> của Đội</w:t>
      </w:r>
      <w:r w:rsidRPr="004C2282">
        <w:rPr>
          <w:rFonts w:ascii="Times New Roman" w:hAnsi="Times New Roman" w:cs="Times New Roman"/>
          <w:sz w:val="28"/>
          <w:szCs w:val="28"/>
        </w:rPr>
        <w:t xml:space="preserve"> trưởng Hải quan cửa khẩu/ngoài cửa khẩu;</w:t>
      </w:r>
      <w:r w:rsidRPr="004C2282">
        <w:rPr>
          <w:rFonts w:ascii="Times New Roman" w:hAnsi="Times New Roman" w:cs="Times New Roman"/>
          <w:sz w:val="28"/>
          <w:szCs w:val="28"/>
          <w:lang w:val="vi-VN"/>
        </w:rPr>
        <w:t xml:space="preserve"> Sửa đổi thời hạn kiểm tra sau thông quan và gia hạn thời kiểm tra sau thông quan từ “10 ngày làm việc” thành “20 ngày”; Sửa đổi trình tự</w:t>
      </w:r>
      <w:r w:rsidRPr="004C2282">
        <w:rPr>
          <w:rFonts w:ascii="Times New Roman" w:hAnsi="Times New Roman" w:cs="Times New Roman"/>
          <w:sz w:val="28"/>
          <w:szCs w:val="28"/>
        </w:rPr>
        <w:t>,</w:t>
      </w:r>
      <w:r w:rsidRPr="004C2282">
        <w:rPr>
          <w:rFonts w:ascii="Times New Roman" w:hAnsi="Times New Roman" w:cs="Times New Roman"/>
          <w:sz w:val="28"/>
          <w:szCs w:val="28"/>
          <w:lang w:val="vi-VN"/>
        </w:rPr>
        <w:t xml:space="preserve"> thủ tục kiểm tra sau thông quan theo hướng quy định </w:t>
      </w:r>
      <w:r w:rsidRPr="004C2282">
        <w:rPr>
          <w:rFonts w:ascii="Times New Roman" w:hAnsi="Times New Roman" w:cs="Times New Roman"/>
          <w:sz w:val="28"/>
          <w:szCs w:val="28"/>
        </w:rPr>
        <w:t>về nguyên tắc thực hiện kiểm tra sau thông quan và Chính phủ quy định chi tiết nội dung này.</w:t>
      </w:r>
    </w:p>
    <w:p w:rsidR="00071443" w:rsidRPr="004C2282" w:rsidRDefault="00071443" w:rsidP="00AB5982">
      <w:pPr>
        <w:spacing w:before="120" w:after="0" w:line="240" w:lineRule="auto"/>
        <w:ind w:firstLine="720"/>
        <w:jc w:val="both"/>
        <w:rPr>
          <w:rFonts w:ascii="Times New Roman" w:hAnsi="Times New Roman" w:cs="Times New Roman"/>
          <w:bCs/>
          <w:sz w:val="28"/>
          <w:szCs w:val="28"/>
          <w:lang w:val="nl-NL"/>
        </w:rPr>
      </w:pPr>
      <w:r w:rsidRPr="004C2282">
        <w:rPr>
          <w:rFonts w:ascii="Times New Roman" w:hAnsi="Times New Roman" w:cs="Times New Roman"/>
          <w:b/>
          <w:sz w:val="28"/>
          <w:szCs w:val="28"/>
          <w:lang w:val="nl-NL"/>
        </w:rPr>
        <w:t>6. Đề xuất những nội dung bãi bỏ</w:t>
      </w:r>
    </w:p>
    <w:p w:rsidR="00071443" w:rsidRPr="004C2282" w:rsidRDefault="00071443" w:rsidP="00AB5982">
      <w:pPr>
        <w:spacing w:before="120" w:after="0" w:line="240" w:lineRule="auto"/>
        <w:ind w:firstLine="709"/>
        <w:jc w:val="both"/>
        <w:rPr>
          <w:rFonts w:ascii="Times New Roman" w:eastAsia="Calibri" w:hAnsi="Times New Roman" w:cs="Times New Roman"/>
          <w:bCs/>
          <w:sz w:val="28"/>
          <w:szCs w:val="28"/>
        </w:rPr>
      </w:pPr>
      <w:r w:rsidRPr="004C2282">
        <w:rPr>
          <w:rFonts w:ascii="Times New Roman" w:eastAsia="Calibri" w:hAnsi="Times New Roman" w:cs="Times New Roman"/>
          <w:bCs/>
          <w:sz w:val="28"/>
          <w:szCs w:val="28"/>
        </w:rPr>
        <w:t xml:space="preserve">- Bãi bỏ các nội dung về kho bảo thuế tại khoản 4 Điều 9, khoản 1 Điều 7; điểm đ khoản 3 Điều 22; Điều 61; Điều 62; Điều 63 </w:t>
      </w:r>
      <w:r w:rsidRPr="004C2282">
        <w:rPr>
          <w:rFonts w:ascii="Times New Roman" w:hAnsi="Times New Roman" w:cs="Times New Roman"/>
          <w:sz w:val="28"/>
          <w:szCs w:val="28"/>
        </w:rPr>
        <w:t>vì trước đây kho bảo thuế của doanh nghiệp được sử dụng để lưu giữ nguyên liệu nhập sản xuất xuất khẩu của chính doanh nghiệp và được ân hạn thuế là 275 ngày. Tuy nhiên, theo quy định hiện hành thì nguyên liệu nhập khẩu để sản xuất hàng hóa xuất khẩu thuộc đối tượng miễn thuế theo quy định tại Luật Thuế xuất khẩu, thuế nhập khẩu năm 2016.</w:t>
      </w:r>
    </w:p>
    <w:p w:rsidR="00071443" w:rsidRPr="004C2282" w:rsidRDefault="00071443" w:rsidP="00AB5982">
      <w:pPr>
        <w:spacing w:before="120" w:after="0" w:line="240" w:lineRule="auto"/>
        <w:ind w:firstLine="709"/>
        <w:jc w:val="both"/>
        <w:rPr>
          <w:rFonts w:ascii="Times New Roman" w:eastAsia="Calibri" w:hAnsi="Times New Roman" w:cs="Times New Roman"/>
          <w:bCs/>
          <w:sz w:val="28"/>
          <w:szCs w:val="28"/>
        </w:rPr>
      </w:pPr>
      <w:r w:rsidRPr="004C2282">
        <w:rPr>
          <w:rFonts w:ascii="Times New Roman" w:eastAsia="Calibri" w:hAnsi="Times New Roman" w:cs="Times New Roman"/>
          <w:bCs/>
          <w:sz w:val="28"/>
          <w:szCs w:val="28"/>
        </w:rPr>
        <w:t>- Bãi bỏ thẩm quyền của Chính phủ quy định cụ thể tổ chức, nhiệm vụ, hoạt động của Hải quan các cấp tại khoản 2 Điều 14 vì quy định hiện hành sau khi sắp sếp tổ chức bộ máy thì tổ chức, nhiệm vụ, hoạt động của Cục Hải quan do Bộ Tài chính quy định</w:t>
      </w:r>
      <w:r w:rsidR="008D760D" w:rsidRPr="004C2282">
        <w:rPr>
          <w:rFonts w:ascii="Times New Roman" w:eastAsia="Calibri" w:hAnsi="Times New Roman" w:cs="Times New Roman"/>
          <w:bCs/>
          <w:sz w:val="28"/>
          <w:szCs w:val="28"/>
        </w:rPr>
        <w:t>.</w:t>
      </w:r>
    </w:p>
    <w:p w:rsidR="00071443" w:rsidRPr="004C2282" w:rsidRDefault="00071443" w:rsidP="00AB5982">
      <w:pPr>
        <w:spacing w:before="120" w:after="0" w:line="240" w:lineRule="auto"/>
        <w:ind w:firstLine="709"/>
        <w:jc w:val="both"/>
        <w:rPr>
          <w:rFonts w:ascii="Times New Roman" w:eastAsia="Calibri" w:hAnsi="Times New Roman" w:cs="Times New Roman"/>
          <w:bCs/>
          <w:sz w:val="28"/>
          <w:szCs w:val="28"/>
        </w:rPr>
      </w:pPr>
      <w:r w:rsidRPr="004C2282">
        <w:rPr>
          <w:rFonts w:ascii="Times New Roman" w:eastAsia="Calibri" w:hAnsi="Times New Roman" w:cs="Times New Roman"/>
          <w:bCs/>
          <w:sz w:val="28"/>
          <w:szCs w:val="28"/>
        </w:rPr>
        <w:t xml:space="preserve">- </w:t>
      </w:r>
      <w:r w:rsidRPr="004C2282">
        <w:rPr>
          <w:rFonts w:ascii="Times New Roman" w:hAnsi="Times New Roman" w:cs="Times New Roman"/>
          <w:sz w:val="28"/>
          <w:szCs w:val="28"/>
        </w:rPr>
        <w:t>Bãi bỏ thẩm quyền của Thủ tướng Chính phủ quyết định các trường hợp đặc biệt khác được miễn kiểm tra thực tế hàng hóa tại điểm c khoản 1 Điều 33 do thực tế không phát sinh và chưa xác định được cụ thể các trường hợp đặc biệt</w:t>
      </w:r>
      <w:r w:rsidR="008D760D" w:rsidRPr="004C2282">
        <w:rPr>
          <w:rFonts w:ascii="Times New Roman" w:hAnsi="Times New Roman" w:cs="Times New Roman"/>
          <w:sz w:val="28"/>
          <w:szCs w:val="28"/>
        </w:rPr>
        <w:t>.</w:t>
      </w:r>
    </w:p>
    <w:p w:rsidR="00071443" w:rsidRPr="004C2282" w:rsidRDefault="00071443" w:rsidP="00AB5982">
      <w:pPr>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Bỏ quy định về không áp dụng việc tạm dừng làm thủ tục hải quan đối với hàng quá cảnh có dấu hiệu xâm phạm quyền sở hữu trí tuệ tại Điều 73 Luật Hải quan</w:t>
      </w:r>
      <w:r w:rsidRPr="004C2282">
        <w:rPr>
          <w:rFonts w:ascii="Times New Roman" w:hAnsi="Times New Roman" w:cs="Times New Roman"/>
          <w:sz w:val="28"/>
          <w:szCs w:val="28"/>
          <w:lang w:val="vi-VN"/>
        </w:rPr>
        <w:t>.</w:t>
      </w:r>
    </w:p>
    <w:p w:rsidR="00D41DCE" w:rsidRPr="004C2282" w:rsidRDefault="00071443" w:rsidP="00AB5982">
      <w:pPr>
        <w:spacing w:before="120" w:after="0" w:line="240" w:lineRule="auto"/>
        <w:ind w:firstLine="720"/>
        <w:jc w:val="both"/>
        <w:rPr>
          <w:rFonts w:ascii="Times New Roman" w:hAnsi="Times New Roman" w:cs="Times New Roman"/>
          <w:sz w:val="28"/>
          <w:szCs w:val="28"/>
        </w:rPr>
      </w:pPr>
      <w:r w:rsidRPr="004C2282">
        <w:rPr>
          <w:rFonts w:ascii="Times New Roman" w:hAnsi="Times New Roman" w:cs="Times New Roman"/>
          <w:sz w:val="28"/>
          <w:szCs w:val="28"/>
        </w:rPr>
        <w:t xml:space="preserve">- </w:t>
      </w:r>
      <w:r w:rsidRPr="004C2282">
        <w:rPr>
          <w:rFonts w:ascii="Times New Roman" w:hAnsi="Times New Roman" w:cs="Times New Roman"/>
          <w:sz w:val="28"/>
          <w:szCs w:val="28"/>
          <w:lang w:val="vi-VN"/>
        </w:rPr>
        <w:t xml:space="preserve">Bãi bỏ Điều 75 quy định tiếp nhận, xử lý đơn đề nghị kiểm tra, giám sát, tạm dừng làm thủ tục hải quan và </w:t>
      </w:r>
      <w:r w:rsidRPr="004C2282">
        <w:rPr>
          <w:rFonts w:ascii="Times New Roman" w:hAnsi="Times New Roman" w:cs="Times New Roman"/>
          <w:sz w:val="28"/>
          <w:szCs w:val="28"/>
        </w:rPr>
        <w:t xml:space="preserve">bãi bỏ </w:t>
      </w:r>
      <w:r w:rsidRPr="004C2282">
        <w:rPr>
          <w:rFonts w:ascii="Times New Roman" w:hAnsi="Times New Roman" w:cs="Times New Roman"/>
          <w:sz w:val="28"/>
          <w:szCs w:val="28"/>
          <w:lang w:val="vi-VN"/>
        </w:rPr>
        <w:t xml:space="preserve">Điều 76 quy định thủ tục tạm dừng làm thủ tục hải quan. </w:t>
      </w:r>
      <w:r w:rsidRPr="004C2282">
        <w:rPr>
          <w:rFonts w:ascii="Times New Roman" w:hAnsi="Times New Roman" w:cs="Times New Roman"/>
          <w:sz w:val="28"/>
          <w:szCs w:val="28"/>
        </w:rPr>
        <w:t xml:space="preserve">Đồng thời, bổ sung các nội dung về </w:t>
      </w:r>
      <w:r w:rsidRPr="004C2282">
        <w:rPr>
          <w:rFonts w:ascii="Times New Roman" w:hAnsi="Times New Roman" w:cs="Times New Roman"/>
          <w:sz w:val="28"/>
          <w:szCs w:val="28"/>
          <w:lang w:val="vi-VN"/>
        </w:rPr>
        <w:t>thủ tục tạm dừng đối với hàng hóa xâm phạm sở hữu trí tuệ</w:t>
      </w:r>
      <w:r w:rsidRPr="004C2282">
        <w:rPr>
          <w:rFonts w:ascii="Times New Roman" w:hAnsi="Times New Roman" w:cs="Times New Roman"/>
          <w:sz w:val="28"/>
          <w:szCs w:val="28"/>
        </w:rPr>
        <w:t xml:space="preserve"> vào Điều</w:t>
      </w:r>
      <w:r w:rsidRPr="004C2282">
        <w:rPr>
          <w:rFonts w:ascii="Times New Roman" w:hAnsi="Times New Roman" w:cs="Times New Roman"/>
          <w:b/>
          <w:i/>
          <w:sz w:val="28"/>
          <w:szCs w:val="28"/>
        </w:rPr>
        <w:t xml:space="preserve"> </w:t>
      </w:r>
      <w:r w:rsidRPr="004C2282">
        <w:rPr>
          <w:rFonts w:ascii="Times New Roman" w:hAnsi="Times New Roman" w:cs="Times New Roman"/>
          <w:sz w:val="28"/>
          <w:szCs w:val="28"/>
        </w:rPr>
        <w:t>74.</w:t>
      </w:r>
    </w:p>
    <w:p w:rsidR="00CB31E5" w:rsidRPr="004C2282" w:rsidRDefault="001210E2" w:rsidP="00AB5982">
      <w:pPr>
        <w:widowControl w:val="0"/>
        <w:shd w:val="clear" w:color="auto" w:fill="FFFFFF"/>
        <w:spacing w:before="240" w:after="0" w:line="240" w:lineRule="auto"/>
        <w:ind w:firstLine="720"/>
        <w:jc w:val="both"/>
        <w:rPr>
          <w:rFonts w:ascii="Times New Roman" w:eastAsia="Times New Roman" w:hAnsi="Times New Roman" w:cs="Times New Roman"/>
          <w:bCs/>
          <w:sz w:val="28"/>
          <w:szCs w:val="28"/>
        </w:rPr>
      </w:pPr>
      <w:r w:rsidRPr="004C2282">
        <w:rPr>
          <w:rFonts w:ascii="Times New Roman" w:eastAsia="Times New Roman" w:hAnsi="Times New Roman" w:cs="Times New Roman"/>
          <w:bCs/>
          <w:sz w:val="28"/>
          <w:szCs w:val="28"/>
        </w:rPr>
        <w:t>Trên đây là Báo cáo tổng kết việc thi hành Luật Hải quan</w:t>
      </w:r>
      <w:r w:rsidR="003902F8" w:rsidRPr="004C2282">
        <w:rPr>
          <w:rFonts w:ascii="Times New Roman" w:eastAsia="Times New Roman" w:hAnsi="Times New Roman" w:cs="Times New Roman"/>
          <w:bCs/>
          <w:sz w:val="28"/>
          <w:szCs w:val="28"/>
        </w:rPr>
        <w:t xml:space="preserve"> năm 2014</w:t>
      </w:r>
      <w:r w:rsidRPr="004C2282">
        <w:rPr>
          <w:rFonts w:ascii="Times New Roman" w:eastAsia="Times New Roman" w:hAnsi="Times New Roman" w:cs="Times New Roman"/>
          <w:bCs/>
          <w:sz w:val="28"/>
          <w:szCs w:val="28"/>
        </w:rPr>
        <w:t xml:space="preserve">, Bộ </w:t>
      </w:r>
      <w:r w:rsidRPr="004C2282">
        <w:rPr>
          <w:rFonts w:ascii="Times New Roman" w:eastAsia="Times New Roman" w:hAnsi="Times New Roman" w:cs="Times New Roman"/>
          <w:bCs/>
          <w:sz w:val="28"/>
          <w:szCs w:val="28"/>
        </w:rPr>
        <w:lastRenderedPageBreak/>
        <w:t>Tài chính trân trọng báo cáo./.</w:t>
      </w:r>
    </w:p>
    <w:p w:rsidR="00A11D1B" w:rsidRPr="004C2282" w:rsidRDefault="00A11D1B" w:rsidP="00AB5982">
      <w:pPr>
        <w:widowControl w:val="0"/>
        <w:shd w:val="clear" w:color="auto" w:fill="FFFFFF"/>
        <w:spacing w:before="120" w:after="0" w:line="240" w:lineRule="auto"/>
        <w:rPr>
          <w:rFonts w:ascii="Times New Roman" w:eastAsia="Times New Roman" w:hAnsi="Times New Roman" w:cs="Times New Roman"/>
          <w:sz w:val="28"/>
          <w:szCs w:val="28"/>
        </w:rPr>
      </w:pPr>
      <w:r w:rsidRPr="004C2282">
        <w:rPr>
          <w:rFonts w:ascii="Times New Roman" w:eastAsia="Times New Roman" w:hAnsi="Times New Roman" w:cs="Times New Roman"/>
          <w:sz w:val="28"/>
          <w:szCs w:val="28"/>
        </w:rPr>
        <w:t> </w:t>
      </w:r>
    </w:p>
    <w:tbl>
      <w:tblPr>
        <w:tblW w:w="8897" w:type="dxa"/>
        <w:tblLayout w:type="fixed"/>
        <w:tblLook w:val="0000" w:firstRow="0" w:lastRow="0" w:firstColumn="0" w:lastColumn="0" w:noHBand="0" w:noVBand="0"/>
      </w:tblPr>
      <w:tblGrid>
        <w:gridCol w:w="5211"/>
        <w:gridCol w:w="3686"/>
      </w:tblGrid>
      <w:tr w:rsidR="00E83722" w:rsidRPr="004C2282" w:rsidTr="00E625AD">
        <w:trPr>
          <w:trHeight w:val="2207"/>
        </w:trPr>
        <w:tc>
          <w:tcPr>
            <w:tcW w:w="5211" w:type="dxa"/>
            <w:tcMar>
              <w:top w:w="0" w:type="dxa"/>
              <w:left w:w="108" w:type="dxa"/>
              <w:bottom w:w="0" w:type="dxa"/>
              <w:right w:w="108" w:type="dxa"/>
            </w:tcMar>
          </w:tcPr>
          <w:p w:rsidR="00E83722" w:rsidRPr="004C2282" w:rsidRDefault="00E83722" w:rsidP="00AB5982">
            <w:pPr>
              <w:widowControl w:val="0"/>
              <w:spacing w:after="0" w:line="240" w:lineRule="auto"/>
              <w:jc w:val="both"/>
              <w:rPr>
                <w:rFonts w:ascii="Times New Roman" w:hAnsi="Times New Roman" w:cs="Times New Roman"/>
                <w:b/>
                <w:i/>
              </w:rPr>
            </w:pPr>
            <w:r w:rsidRPr="004C2282">
              <w:rPr>
                <w:rFonts w:ascii="Times New Roman" w:hAnsi="Times New Roman" w:cs="Times New Roman"/>
                <w:b/>
                <w:i/>
              </w:rPr>
              <w:t>Nơi nhận:</w:t>
            </w:r>
          </w:p>
          <w:p w:rsidR="00E83722" w:rsidRPr="004C2282" w:rsidRDefault="00E83722" w:rsidP="00AB5982">
            <w:pPr>
              <w:widowControl w:val="0"/>
              <w:spacing w:after="0" w:line="240" w:lineRule="auto"/>
              <w:jc w:val="both"/>
              <w:rPr>
                <w:rFonts w:ascii="Times New Roman" w:hAnsi="Times New Roman" w:cs="Times New Roman"/>
              </w:rPr>
            </w:pPr>
            <w:r w:rsidRPr="004C2282">
              <w:rPr>
                <w:rFonts w:ascii="Times New Roman" w:hAnsi="Times New Roman" w:cs="Times New Roman"/>
              </w:rPr>
              <w:t>- Như trên;</w:t>
            </w:r>
          </w:p>
          <w:p w:rsidR="00E83722" w:rsidRPr="004C2282" w:rsidRDefault="00E83722" w:rsidP="00AB5982">
            <w:pPr>
              <w:widowControl w:val="0"/>
              <w:spacing w:after="0" w:line="240" w:lineRule="auto"/>
              <w:jc w:val="both"/>
              <w:rPr>
                <w:rFonts w:ascii="Times New Roman" w:hAnsi="Times New Roman" w:cs="Times New Roman"/>
              </w:rPr>
            </w:pPr>
            <w:r w:rsidRPr="004C2282">
              <w:rPr>
                <w:rFonts w:ascii="Times New Roman" w:hAnsi="Times New Roman" w:cs="Times New Roman"/>
              </w:rPr>
              <w:t xml:space="preserve">- Thủ tướng Chính phủ (để báo cáo); </w:t>
            </w:r>
          </w:p>
          <w:p w:rsidR="00E83722" w:rsidRPr="004C2282" w:rsidRDefault="00E83722" w:rsidP="00AB5982">
            <w:pPr>
              <w:widowControl w:val="0"/>
              <w:spacing w:after="0" w:line="240" w:lineRule="auto"/>
              <w:jc w:val="both"/>
              <w:rPr>
                <w:rFonts w:ascii="Times New Roman" w:hAnsi="Times New Roman" w:cs="Times New Roman"/>
              </w:rPr>
            </w:pPr>
            <w:r w:rsidRPr="004C2282">
              <w:rPr>
                <w:rFonts w:ascii="Times New Roman" w:hAnsi="Times New Roman" w:cs="Times New Roman"/>
              </w:rPr>
              <w:t>- Các Phó Thủ tướng Chính phủ (để báo cáo);</w:t>
            </w:r>
          </w:p>
          <w:p w:rsidR="00E83722" w:rsidRPr="004C2282" w:rsidRDefault="00E83722" w:rsidP="00AB5982">
            <w:pPr>
              <w:widowControl w:val="0"/>
              <w:spacing w:after="0" w:line="240" w:lineRule="auto"/>
              <w:jc w:val="both"/>
              <w:rPr>
                <w:rFonts w:ascii="Times New Roman" w:hAnsi="Times New Roman" w:cs="Times New Roman"/>
              </w:rPr>
            </w:pPr>
            <w:r w:rsidRPr="004C2282">
              <w:rPr>
                <w:rFonts w:ascii="Times New Roman" w:hAnsi="Times New Roman" w:cs="Times New Roman"/>
              </w:rPr>
              <w:t>- Văn phòng Chính phủ;</w:t>
            </w:r>
          </w:p>
          <w:p w:rsidR="00E83722" w:rsidRPr="004C2282" w:rsidRDefault="00E83722" w:rsidP="00AB5982">
            <w:pPr>
              <w:widowControl w:val="0"/>
              <w:spacing w:after="0" w:line="240" w:lineRule="auto"/>
              <w:jc w:val="both"/>
              <w:rPr>
                <w:rFonts w:ascii="Times New Roman" w:hAnsi="Times New Roman" w:cs="Times New Roman"/>
              </w:rPr>
            </w:pPr>
            <w:r w:rsidRPr="004C2282">
              <w:rPr>
                <w:rFonts w:ascii="Times New Roman" w:hAnsi="Times New Roman" w:cs="Times New Roman"/>
              </w:rPr>
              <w:t>- Bộ trưởng (để b/c);</w:t>
            </w:r>
          </w:p>
          <w:p w:rsidR="00E83722" w:rsidRPr="004C2282" w:rsidRDefault="00E83722" w:rsidP="00AB5982">
            <w:pPr>
              <w:widowControl w:val="0"/>
              <w:spacing w:after="0" w:line="240" w:lineRule="auto"/>
              <w:jc w:val="both"/>
              <w:rPr>
                <w:rFonts w:ascii="Times New Roman" w:hAnsi="Times New Roman" w:cs="Times New Roman"/>
              </w:rPr>
            </w:pPr>
            <w:r w:rsidRPr="004C2282">
              <w:rPr>
                <w:rFonts w:ascii="Times New Roman" w:hAnsi="Times New Roman" w:cs="Times New Roman"/>
              </w:rPr>
              <w:t>- Bộ Tư pháp;</w:t>
            </w:r>
          </w:p>
          <w:p w:rsidR="00E83722" w:rsidRPr="004C2282" w:rsidRDefault="00E83722" w:rsidP="00AB5982">
            <w:pPr>
              <w:widowControl w:val="0"/>
              <w:spacing w:after="0" w:line="240" w:lineRule="auto"/>
              <w:jc w:val="both"/>
              <w:rPr>
                <w:rFonts w:ascii="Times New Roman" w:hAnsi="Times New Roman" w:cs="Times New Roman"/>
              </w:rPr>
            </w:pPr>
            <w:r w:rsidRPr="004C2282">
              <w:rPr>
                <w:rFonts w:ascii="Times New Roman" w:hAnsi="Times New Roman" w:cs="Times New Roman"/>
              </w:rPr>
              <w:t>- Vụ PC-BTC;</w:t>
            </w:r>
          </w:p>
          <w:p w:rsidR="00E83722" w:rsidRPr="004C2282" w:rsidRDefault="00E83722" w:rsidP="00AB5982">
            <w:pPr>
              <w:widowControl w:val="0"/>
              <w:spacing w:after="0" w:line="240" w:lineRule="auto"/>
              <w:jc w:val="both"/>
              <w:rPr>
                <w:rFonts w:ascii="Times New Roman" w:hAnsi="Times New Roman" w:cs="Times New Roman"/>
                <w:sz w:val="28"/>
                <w:szCs w:val="28"/>
              </w:rPr>
            </w:pPr>
            <w:r w:rsidRPr="004C2282">
              <w:rPr>
                <w:rFonts w:ascii="Times New Roman" w:hAnsi="Times New Roman" w:cs="Times New Roman"/>
              </w:rPr>
              <w:t>- Lưu: VT, CHQ (VT, PC 3b).</w:t>
            </w:r>
          </w:p>
        </w:tc>
        <w:tc>
          <w:tcPr>
            <w:tcW w:w="3686" w:type="dxa"/>
            <w:tcMar>
              <w:top w:w="0" w:type="dxa"/>
              <w:left w:w="108" w:type="dxa"/>
              <w:bottom w:w="0" w:type="dxa"/>
              <w:right w:w="108" w:type="dxa"/>
            </w:tcMar>
          </w:tcPr>
          <w:p w:rsidR="00E83722" w:rsidRPr="004C2282" w:rsidRDefault="00E83722" w:rsidP="008D760D">
            <w:pPr>
              <w:widowControl w:val="0"/>
              <w:spacing w:after="0" w:line="240" w:lineRule="auto"/>
              <w:jc w:val="center"/>
              <w:rPr>
                <w:rFonts w:ascii="Times New Roman" w:hAnsi="Times New Roman" w:cs="Times New Roman"/>
                <w:b/>
                <w:sz w:val="26"/>
                <w:szCs w:val="26"/>
              </w:rPr>
            </w:pPr>
            <w:r w:rsidRPr="004C2282">
              <w:rPr>
                <w:rFonts w:ascii="Times New Roman" w:hAnsi="Times New Roman" w:cs="Times New Roman"/>
                <w:b/>
                <w:sz w:val="26"/>
                <w:szCs w:val="26"/>
              </w:rPr>
              <w:t>KT. BỘ TRƯỞNG</w:t>
            </w:r>
          </w:p>
          <w:p w:rsidR="00E83722" w:rsidRPr="004C2282" w:rsidRDefault="00E83722" w:rsidP="008D760D">
            <w:pPr>
              <w:widowControl w:val="0"/>
              <w:spacing w:after="0" w:line="240" w:lineRule="auto"/>
              <w:jc w:val="center"/>
              <w:rPr>
                <w:rFonts w:ascii="Times New Roman" w:hAnsi="Times New Roman" w:cs="Times New Roman"/>
                <w:b/>
                <w:sz w:val="26"/>
                <w:szCs w:val="26"/>
              </w:rPr>
            </w:pPr>
            <w:r w:rsidRPr="004C2282">
              <w:rPr>
                <w:rFonts w:ascii="Times New Roman" w:hAnsi="Times New Roman" w:cs="Times New Roman"/>
                <w:b/>
                <w:sz w:val="26"/>
                <w:szCs w:val="26"/>
              </w:rPr>
              <w:t>THỨ TRƯỞNG</w:t>
            </w:r>
          </w:p>
          <w:p w:rsidR="00E83722" w:rsidRPr="004C2282" w:rsidRDefault="00E83722" w:rsidP="00AB5982">
            <w:pPr>
              <w:widowControl w:val="0"/>
              <w:spacing w:before="120" w:after="0" w:line="240" w:lineRule="auto"/>
              <w:jc w:val="center"/>
              <w:rPr>
                <w:rFonts w:ascii="Times New Roman" w:hAnsi="Times New Roman" w:cs="Times New Roman"/>
                <w:sz w:val="28"/>
                <w:szCs w:val="28"/>
              </w:rPr>
            </w:pPr>
          </w:p>
          <w:p w:rsidR="00E83722" w:rsidRPr="004C2282" w:rsidRDefault="00E83722" w:rsidP="00AB5982">
            <w:pPr>
              <w:widowControl w:val="0"/>
              <w:spacing w:before="120" w:after="0" w:line="240" w:lineRule="auto"/>
              <w:jc w:val="center"/>
              <w:rPr>
                <w:rFonts w:ascii="Times New Roman" w:hAnsi="Times New Roman" w:cs="Times New Roman"/>
                <w:sz w:val="28"/>
                <w:szCs w:val="28"/>
              </w:rPr>
            </w:pPr>
          </w:p>
          <w:p w:rsidR="00E83722" w:rsidRPr="004C2282" w:rsidRDefault="00E83722" w:rsidP="00AB5982">
            <w:pPr>
              <w:widowControl w:val="0"/>
              <w:spacing w:before="120" w:after="0" w:line="240" w:lineRule="auto"/>
              <w:rPr>
                <w:rFonts w:ascii="Times New Roman" w:hAnsi="Times New Roman" w:cs="Times New Roman"/>
                <w:sz w:val="28"/>
                <w:szCs w:val="28"/>
              </w:rPr>
            </w:pPr>
          </w:p>
          <w:p w:rsidR="00E83722" w:rsidRPr="004C2282" w:rsidRDefault="00E83722" w:rsidP="00AB5982">
            <w:pPr>
              <w:widowControl w:val="0"/>
              <w:spacing w:before="120" w:after="0" w:line="240" w:lineRule="auto"/>
              <w:jc w:val="center"/>
              <w:rPr>
                <w:rFonts w:ascii="Times New Roman" w:hAnsi="Times New Roman" w:cs="Times New Roman"/>
                <w:b/>
                <w:sz w:val="28"/>
                <w:szCs w:val="28"/>
              </w:rPr>
            </w:pPr>
            <w:r w:rsidRPr="004C2282">
              <w:rPr>
                <w:rFonts w:ascii="Times New Roman" w:hAnsi="Times New Roman" w:cs="Times New Roman"/>
                <w:b/>
                <w:sz w:val="28"/>
                <w:szCs w:val="28"/>
              </w:rPr>
              <w:t>Nguyễn Đức Chi</w:t>
            </w:r>
          </w:p>
        </w:tc>
      </w:tr>
    </w:tbl>
    <w:p w:rsidR="00343444" w:rsidRPr="004C2282" w:rsidRDefault="00343444" w:rsidP="00AB5982">
      <w:pPr>
        <w:widowControl w:val="0"/>
        <w:spacing w:before="120" w:after="0" w:line="240" w:lineRule="auto"/>
        <w:rPr>
          <w:rFonts w:ascii="Times New Roman" w:hAnsi="Times New Roman" w:cs="Times New Roman"/>
          <w:sz w:val="28"/>
          <w:szCs w:val="28"/>
        </w:rPr>
      </w:pPr>
    </w:p>
    <w:sectPr w:rsidR="00343444" w:rsidRPr="004C2282" w:rsidSect="00565154">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E3A" w:rsidRDefault="00A42E3A" w:rsidP="001662F2">
      <w:pPr>
        <w:spacing w:after="0" w:line="240" w:lineRule="auto"/>
      </w:pPr>
      <w:r>
        <w:separator/>
      </w:r>
    </w:p>
  </w:endnote>
  <w:endnote w:type="continuationSeparator" w:id="0">
    <w:p w:rsidR="00A42E3A" w:rsidRDefault="00A42E3A" w:rsidP="0016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E3A" w:rsidRDefault="00A42E3A" w:rsidP="001662F2">
      <w:pPr>
        <w:spacing w:after="0" w:line="240" w:lineRule="auto"/>
      </w:pPr>
      <w:r>
        <w:separator/>
      </w:r>
    </w:p>
  </w:footnote>
  <w:footnote w:type="continuationSeparator" w:id="0">
    <w:p w:rsidR="00A42E3A" w:rsidRDefault="00A42E3A" w:rsidP="00166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1285854212"/>
      <w:docPartObj>
        <w:docPartGallery w:val="Page Numbers (Top of Page)"/>
        <w:docPartUnique/>
      </w:docPartObj>
    </w:sdtPr>
    <w:sdtEndPr>
      <w:rPr>
        <w:noProof/>
      </w:rPr>
    </w:sdtEndPr>
    <w:sdtContent>
      <w:p w:rsidR="000A430D" w:rsidRPr="00565154" w:rsidRDefault="000A430D">
        <w:pPr>
          <w:pStyle w:val="Header"/>
          <w:jc w:val="center"/>
          <w:rPr>
            <w:rFonts w:ascii="Times New Roman" w:hAnsi="Times New Roman" w:cs="Times New Roman"/>
            <w:sz w:val="26"/>
            <w:szCs w:val="26"/>
          </w:rPr>
        </w:pPr>
        <w:r w:rsidRPr="00565154">
          <w:rPr>
            <w:rFonts w:ascii="Times New Roman" w:hAnsi="Times New Roman" w:cs="Times New Roman"/>
            <w:sz w:val="26"/>
            <w:szCs w:val="26"/>
          </w:rPr>
          <w:fldChar w:fldCharType="begin"/>
        </w:r>
        <w:r w:rsidRPr="00565154">
          <w:rPr>
            <w:rFonts w:ascii="Times New Roman" w:hAnsi="Times New Roman" w:cs="Times New Roman"/>
            <w:sz w:val="26"/>
            <w:szCs w:val="26"/>
          </w:rPr>
          <w:instrText xml:space="preserve"> PAGE   \* MERGEFORMAT </w:instrText>
        </w:r>
        <w:r w:rsidRPr="00565154">
          <w:rPr>
            <w:rFonts w:ascii="Times New Roman" w:hAnsi="Times New Roman" w:cs="Times New Roman"/>
            <w:sz w:val="26"/>
            <w:szCs w:val="26"/>
          </w:rPr>
          <w:fldChar w:fldCharType="separate"/>
        </w:r>
        <w:r w:rsidR="00421FCB">
          <w:rPr>
            <w:rFonts w:ascii="Times New Roman" w:hAnsi="Times New Roman" w:cs="Times New Roman"/>
            <w:noProof/>
            <w:sz w:val="26"/>
            <w:szCs w:val="26"/>
          </w:rPr>
          <w:t>26</w:t>
        </w:r>
        <w:r w:rsidRPr="00565154">
          <w:rPr>
            <w:rFonts w:ascii="Times New Roman" w:hAnsi="Times New Roman" w:cs="Times New Roman"/>
            <w:noProof/>
            <w:sz w:val="26"/>
            <w:szCs w:val="26"/>
          </w:rPr>
          <w:fldChar w:fldCharType="end"/>
        </w:r>
      </w:p>
    </w:sdtContent>
  </w:sdt>
  <w:p w:rsidR="000A430D" w:rsidRDefault="000A4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9119C"/>
    <w:multiLevelType w:val="hybridMultilevel"/>
    <w:tmpl w:val="FF587A4C"/>
    <w:lvl w:ilvl="0" w:tplc="5CDAB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1B"/>
    <w:rsid w:val="00003F0A"/>
    <w:rsid w:val="000053BC"/>
    <w:rsid w:val="00010DC4"/>
    <w:rsid w:val="000515BA"/>
    <w:rsid w:val="00053622"/>
    <w:rsid w:val="00057DE6"/>
    <w:rsid w:val="00071443"/>
    <w:rsid w:val="00071F45"/>
    <w:rsid w:val="000800B0"/>
    <w:rsid w:val="00081C16"/>
    <w:rsid w:val="000A2A01"/>
    <w:rsid w:val="000A430D"/>
    <w:rsid w:val="000A5FC0"/>
    <w:rsid w:val="000B4AFC"/>
    <w:rsid w:val="000C3D22"/>
    <w:rsid w:val="000D33AB"/>
    <w:rsid w:val="000F48C1"/>
    <w:rsid w:val="00114423"/>
    <w:rsid w:val="001210E2"/>
    <w:rsid w:val="001300A7"/>
    <w:rsid w:val="0013370D"/>
    <w:rsid w:val="00137BBA"/>
    <w:rsid w:val="0014215E"/>
    <w:rsid w:val="00150F05"/>
    <w:rsid w:val="001662F2"/>
    <w:rsid w:val="00173490"/>
    <w:rsid w:val="0019467A"/>
    <w:rsid w:val="001C4F21"/>
    <w:rsid w:val="001E23C1"/>
    <w:rsid w:val="001F37EE"/>
    <w:rsid w:val="001F6414"/>
    <w:rsid w:val="0020347F"/>
    <w:rsid w:val="00205827"/>
    <w:rsid w:val="00216C3A"/>
    <w:rsid w:val="00223A84"/>
    <w:rsid w:val="00224D52"/>
    <w:rsid w:val="002309D3"/>
    <w:rsid w:val="0023241F"/>
    <w:rsid w:val="00235CA5"/>
    <w:rsid w:val="00250733"/>
    <w:rsid w:val="00261401"/>
    <w:rsid w:val="00263B75"/>
    <w:rsid w:val="002864F6"/>
    <w:rsid w:val="002C4ED8"/>
    <w:rsid w:val="00303DF1"/>
    <w:rsid w:val="00307808"/>
    <w:rsid w:val="0032731D"/>
    <w:rsid w:val="003356AB"/>
    <w:rsid w:val="00343302"/>
    <w:rsid w:val="00343444"/>
    <w:rsid w:val="003504C3"/>
    <w:rsid w:val="003902F8"/>
    <w:rsid w:val="003C1D9C"/>
    <w:rsid w:val="003D48E5"/>
    <w:rsid w:val="003E0D0F"/>
    <w:rsid w:val="003E5541"/>
    <w:rsid w:val="003F18CC"/>
    <w:rsid w:val="003F1E3E"/>
    <w:rsid w:val="004064CF"/>
    <w:rsid w:val="00414208"/>
    <w:rsid w:val="00421FCB"/>
    <w:rsid w:val="00424D98"/>
    <w:rsid w:val="004368F0"/>
    <w:rsid w:val="0044235F"/>
    <w:rsid w:val="00470C97"/>
    <w:rsid w:val="004830B1"/>
    <w:rsid w:val="00497427"/>
    <w:rsid w:val="004A0F99"/>
    <w:rsid w:val="004A17EA"/>
    <w:rsid w:val="004A7342"/>
    <w:rsid w:val="004B51B0"/>
    <w:rsid w:val="004B6D0A"/>
    <w:rsid w:val="004C2282"/>
    <w:rsid w:val="004D5604"/>
    <w:rsid w:val="004E1E7C"/>
    <w:rsid w:val="004F2367"/>
    <w:rsid w:val="00524B00"/>
    <w:rsid w:val="005253CD"/>
    <w:rsid w:val="00543783"/>
    <w:rsid w:val="005550EE"/>
    <w:rsid w:val="005563A8"/>
    <w:rsid w:val="00565154"/>
    <w:rsid w:val="00571E03"/>
    <w:rsid w:val="005725FB"/>
    <w:rsid w:val="005771E3"/>
    <w:rsid w:val="00597C3A"/>
    <w:rsid w:val="005A0C2E"/>
    <w:rsid w:val="005C06D6"/>
    <w:rsid w:val="005C5E8F"/>
    <w:rsid w:val="005D0FA4"/>
    <w:rsid w:val="005F43CE"/>
    <w:rsid w:val="005F5FD2"/>
    <w:rsid w:val="00603458"/>
    <w:rsid w:val="0060365C"/>
    <w:rsid w:val="00622B1F"/>
    <w:rsid w:val="00644CEC"/>
    <w:rsid w:val="00651278"/>
    <w:rsid w:val="006566F5"/>
    <w:rsid w:val="006602C7"/>
    <w:rsid w:val="00683BD7"/>
    <w:rsid w:val="00684F45"/>
    <w:rsid w:val="00686E5C"/>
    <w:rsid w:val="006A0FF6"/>
    <w:rsid w:val="006B1222"/>
    <w:rsid w:val="006B1CBB"/>
    <w:rsid w:val="006B2F05"/>
    <w:rsid w:val="006D0616"/>
    <w:rsid w:val="00712E28"/>
    <w:rsid w:val="007135AD"/>
    <w:rsid w:val="00733988"/>
    <w:rsid w:val="007440FE"/>
    <w:rsid w:val="00756721"/>
    <w:rsid w:val="00770FE1"/>
    <w:rsid w:val="00790478"/>
    <w:rsid w:val="007910A1"/>
    <w:rsid w:val="007940DC"/>
    <w:rsid w:val="00795D7D"/>
    <w:rsid w:val="007A2F5A"/>
    <w:rsid w:val="007B4AE2"/>
    <w:rsid w:val="007F14EE"/>
    <w:rsid w:val="0080669A"/>
    <w:rsid w:val="008214B3"/>
    <w:rsid w:val="0082547D"/>
    <w:rsid w:val="00826638"/>
    <w:rsid w:val="00835265"/>
    <w:rsid w:val="00845002"/>
    <w:rsid w:val="008868E5"/>
    <w:rsid w:val="0089416C"/>
    <w:rsid w:val="008C74C6"/>
    <w:rsid w:val="008D760D"/>
    <w:rsid w:val="008E215A"/>
    <w:rsid w:val="008E497A"/>
    <w:rsid w:val="008E7676"/>
    <w:rsid w:val="008E7C3F"/>
    <w:rsid w:val="008F4DAE"/>
    <w:rsid w:val="008F5BA7"/>
    <w:rsid w:val="00902BF9"/>
    <w:rsid w:val="00913A6E"/>
    <w:rsid w:val="00924197"/>
    <w:rsid w:val="00963F9D"/>
    <w:rsid w:val="0097104B"/>
    <w:rsid w:val="00972A04"/>
    <w:rsid w:val="009A4A8E"/>
    <w:rsid w:val="009A56A1"/>
    <w:rsid w:val="009A74F3"/>
    <w:rsid w:val="009B5EEA"/>
    <w:rsid w:val="009D120C"/>
    <w:rsid w:val="00A06996"/>
    <w:rsid w:val="00A11D1B"/>
    <w:rsid w:val="00A208A8"/>
    <w:rsid w:val="00A42E3A"/>
    <w:rsid w:val="00A51B72"/>
    <w:rsid w:val="00A56948"/>
    <w:rsid w:val="00A6059D"/>
    <w:rsid w:val="00A642D6"/>
    <w:rsid w:val="00A84C81"/>
    <w:rsid w:val="00A964DE"/>
    <w:rsid w:val="00AA02E3"/>
    <w:rsid w:val="00AA6204"/>
    <w:rsid w:val="00AB079C"/>
    <w:rsid w:val="00AB5982"/>
    <w:rsid w:val="00AC737A"/>
    <w:rsid w:val="00AE20C6"/>
    <w:rsid w:val="00AF316A"/>
    <w:rsid w:val="00B0703B"/>
    <w:rsid w:val="00B07E8D"/>
    <w:rsid w:val="00B15B49"/>
    <w:rsid w:val="00B220FA"/>
    <w:rsid w:val="00B24816"/>
    <w:rsid w:val="00B414CD"/>
    <w:rsid w:val="00B41AAE"/>
    <w:rsid w:val="00B439DF"/>
    <w:rsid w:val="00B444D3"/>
    <w:rsid w:val="00B75303"/>
    <w:rsid w:val="00B83786"/>
    <w:rsid w:val="00BB48A9"/>
    <w:rsid w:val="00BB754D"/>
    <w:rsid w:val="00C1194D"/>
    <w:rsid w:val="00C15A14"/>
    <w:rsid w:val="00C24F96"/>
    <w:rsid w:val="00C25132"/>
    <w:rsid w:val="00C37C47"/>
    <w:rsid w:val="00C43A2A"/>
    <w:rsid w:val="00C43F36"/>
    <w:rsid w:val="00C50523"/>
    <w:rsid w:val="00C537B8"/>
    <w:rsid w:val="00C75E55"/>
    <w:rsid w:val="00C8026F"/>
    <w:rsid w:val="00C81239"/>
    <w:rsid w:val="00CA6DCB"/>
    <w:rsid w:val="00CB31E5"/>
    <w:rsid w:val="00CD1997"/>
    <w:rsid w:val="00CD31E9"/>
    <w:rsid w:val="00CD77F4"/>
    <w:rsid w:val="00CE0D89"/>
    <w:rsid w:val="00CF170B"/>
    <w:rsid w:val="00CF4C02"/>
    <w:rsid w:val="00D01CB3"/>
    <w:rsid w:val="00D20525"/>
    <w:rsid w:val="00D20589"/>
    <w:rsid w:val="00D2120B"/>
    <w:rsid w:val="00D2220A"/>
    <w:rsid w:val="00D25FBD"/>
    <w:rsid w:val="00D26152"/>
    <w:rsid w:val="00D343D6"/>
    <w:rsid w:val="00D415A9"/>
    <w:rsid w:val="00D41DCE"/>
    <w:rsid w:val="00D47F29"/>
    <w:rsid w:val="00D57743"/>
    <w:rsid w:val="00D60339"/>
    <w:rsid w:val="00D617F8"/>
    <w:rsid w:val="00D61938"/>
    <w:rsid w:val="00D61A44"/>
    <w:rsid w:val="00D6736E"/>
    <w:rsid w:val="00D7236D"/>
    <w:rsid w:val="00D76F96"/>
    <w:rsid w:val="00D847E0"/>
    <w:rsid w:val="00DA5ADF"/>
    <w:rsid w:val="00DB2D23"/>
    <w:rsid w:val="00DB446E"/>
    <w:rsid w:val="00DB4C5D"/>
    <w:rsid w:val="00DB7F9F"/>
    <w:rsid w:val="00DC26A5"/>
    <w:rsid w:val="00DC3B48"/>
    <w:rsid w:val="00DD0E49"/>
    <w:rsid w:val="00DE2181"/>
    <w:rsid w:val="00DF157D"/>
    <w:rsid w:val="00E05B7E"/>
    <w:rsid w:val="00E1499D"/>
    <w:rsid w:val="00E27EC9"/>
    <w:rsid w:val="00E37E0A"/>
    <w:rsid w:val="00E625AD"/>
    <w:rsid w:val="00E7147B"/>
    <w:rsid w:val="00E83722"/>
    <w:rsid w:val="00EA6C9A"/>
    <w:rsid w:val="00EC2B83"/>
    <w:rsid w:val="00EC3A02"/>
    <w:rsid w:val="00EC619F"/>
    <w:rsid w:val="00ED06CF"/>
    <w:rsid w:val="00ED26F3"/>
    <w:rsid w:val="00ED421B"/>
    <w:rsid w:val="00EE3C4F"/>
    <w:rsid w:val="00EE61BD"/>
    <w:rsid w:val="00EE6245"/>
    <w:rsid w:val="00EF1187"/>
    <w:rsid w:val="00EF736D"/>
    <w:rsid w:val="00F2175D"/>
    <w:rsid w:val="00F842F8"/>
    <w:rsid w:val="00F90CC1"/>
    <w:rsid w:val="00F9731D"/>
    <w:rsid w:val="00FB05A0"/>
    <w:rsid w:val="00FB2B95"/>
    <w:rsid w:val="00FB51E8"/>
    <w:rsid w:val="00FD31DA"/>
    <w:rsid w:val="00FD597B"/>
    <w:rsid w:val="00FF098E"/>
    <w:rsid w:val="00FF0DC1"/>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FAC6"/>
  <w15:chartTrackingRefBased/>
  <w15:docId w15:val="{9265922E-DB66-4806-8276-A7DBC6A2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77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next w:val="Normal"/>
    <w:link w:val="Heading2Char"/>
    <w:uiPriority w:val="9"/>
    <w:unhideWhenUsed/>
    <w:qFormat/>
    <w:rsid w:val="00686E5C"/>
    <w:pPr>
      <w:snapToGrid w:val="0"/>
      <w:spacing w:before="120" w:after="0" w:line="240" w:lineRule="auto"/>
      <w:ind w:firstLine="720"/>
      <w:jc w:val="both"/>
      <w:outlineLvl w:val="1"/>
    </w:pPr>
    <w:rPr>
      <w:rFonts w:ascii="Times New Roman" w:eastAsia="Times New Roman" w:hAnsi="Times New Roman" w:cs="Times New Roman"/>
      <w:b/>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bangbieu,bangbie,Char Char Char,Char Char Char Char Char Char Char Char Char Char Char,Char Char Char Char Char Char Char Char Char Char,Normal (Web) Char Char"/>
    <w:basedOn w:val="Normal"/>
    <w:link w:val="NormalWebChar"/>
    <w:unhideWhenUsed/>
    <w:qFormat/>
    <w:rsid w:val="00A11D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 1,My checklist,Resume Title,Citation List,Ha,Heading 41,Heading 411,bullet,List Paragraph1,1.,bullet 1,Bullet L1,Colorful List - Accent 11,List Paragraph11,Table Sequence,VNA - List Paragraph,List Paragraph level1,heading 4"/>
    <w:basedOn w:val="Normal"/>
    <w:link w:val="ListParagraphChar"/>
    <w:uiPriority w:val="34"/>
    <w:qFormat/>
    <w:rsid w:val="00E83722"/>
    <w:pPr>
      <w:ind w:left="720"/>
      <w:contextualSpacing/>
    </w:pPr>
  </w:style>
  <w:style w:type="character" w:customStyle="1" w:styleId="NormalWebChar">
    <w:name w:val="Normal (Web) Char"/>
    <w:aliases w:val="Обычный (веб)1 Char,Обычный (веб) Знак Char,Обычный (веб) Знак1 Char,Обычный (веб) Знак Знак Char,bangbieu Char,bangbie Char,Char Char Char Char,Char Char Char Char Char Char Char Char Char Char Char Char,Normal (Web) Char Char Char"/>
    <w:link w:val="NormalWeb"/>
    <w:uiPriority w:val="99"/>
    <w:locked/>
    <w:rsid w:val="00E83722"/>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locked/>
    <w:rsid w:val="00E83722"/>
    <w:rPr>
      <w:sz w:val="24"/>
      <w:szCs w:val="24"/>
    </w:rPr>
  </w:style>
  <w:style w:type="character" w:customStyle="1" w:styleId="Bodytext20">
    <w:name w:val="Body text (2)_"/>
    <w:link w:val="Bodytext21"/>
    <w:locked/>
    <w:rsid w:val="00E83722"/>
    <w:rPr>
      <w:sz w:val="26"/>
      <w:szCs w:val="26"/>
      <w:shd w:val="clear" w:color="auto" w:fill="FFFFFF"/>
    </w:rPr>
  </w:style>
  <w:style w:type="paragraph" w:customStyle="1" w:styleId="Bodytext21">
    <w:name w:val="Body text (2)1"/>
    <w:basedOn w:val="Normal"/>
    <w:link w:val="Bodytext20"/>
    <w:qFormat/>
    <w:rsid w:val="00E83722"/>
    <w:pPr>
      <w:widowControl w:val="0"/>
      <w:shd w:val="clear" w:color="auto" w:fill="FFFFFF"/>
      <w:spacing w:before="360" w:after="60" w:line="338" w:lineRule="exact"/>
      <w:ind w:firstLine="567"/>
      <w:jc w:val="both"/>
    </w:pPr>
    <w:rPr>
      <w:sz w:val="26"/>
      <w:szCs w:val="26"/>
    </w:rPr>
  </w:style>
  <w:style w:type="paragraph" w:customStyle="1" w:styleId="Nidung">
    <w:name w:val="Nội dung"/>
    <w:qFormat/>
    <w:rsid w:val="00E83722"/>
    <w:pPr>
      <w:spacing w:after="0" w:line="240" w:lineRule="auto"/>
    </w:pPr>
    <w:rPr>
      <w:rFonts w:ascii="Times New Roman" w:eastAsia="Arial Unicode MS" w:hAnsi="Times New Roman" w:cs="Arial Unicode MS"/>
      <w:color w:val="000000"/>
      <w:sz w:val="24"/>
      <w:szCs w:val="24"/>
      <w:u w:color="000000"/>
    </w:rPr>
  </w:style>
  <w:style w:type="character" w:customStyle="1" w:styleId="Khngc">
    <w:name w:val="Không có"/>
    <w:rsid w:val="00E83722"/>
  </w:style>
  <w:style w:type="paragraph" w:styleId="BodyText2">
    <w:name w:val="Body Text 2"/>
    <w:basedOn w:val="Normal"/>
    <w:link w:val="BodyText2Char"/>
    <w:semiHidden/>
    <w:unhideWhenUsed/>
    <w:rsid w:val="00E83722"/>
    <w:pPr>
      <w:spacing w:before="120" w:after="120" w:line="480" w:lineRule="auto"/>
      <w:ind w:firstLine="567"/>
      <w:jc w:val="both"/>
    </w:pPr>
    <w:rPr>
      <w:sz w:val="24"/>
      <w:szCs w:val="24"/>
    </w:rPr>
  </w:style>
  <w:style w:type="character" w:customStyle="1" w:styleId="BodyText2Char1">
    <w:name w:val="Body Text 2 Char1"/>
    <w:basedOn w:val="DefaultParagraphFont"/>
    <w:semiHidden/>
    <w:rsid w:val="00E83722"/>
  </w:style>
  <w:style w:type="paragraph" w:styleId="Header">
    <w:name w:val="header"/>
    <w:basedOn w:val="Normal"/>
    <w:link w:val="HeaderChar"/>
    <w:uiPriority w:val="99"/>
    <w:unhideWhenUsed/>
    <w:rsid w:val="00166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2F2"/>
  </w:style>
  <w:style w:type="paragraph" w:styleId="Footer">
    <w:name w:val="footer"/>
    <w:basedOn w:val="Normal"/>
    <w:link w:val="FooterChar"/>
    <w:uiPriority w:val="99"/>
    <w:unhideWhenUsed/>
    <w:rsid w:val="00166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2F2"/>
  </w:style>
  <w:style w:type="character" w:customStyle="1" w:styleId="ListParagraphChar">
    <w:name w:val="List Paragraph Char"/>
    <w:aliases w:val="List Paragraph 1 Char,My checklist Char,Resume Title Char,Citation List Char,Ha Char,Heading 41 Char,Heading 411 Char,bullet Char,List Paragraph1 Char,1. Char,bullet 1 Char,Bullet L1 Char,Colorful List - Accent 11 Char,heading 4 Char"/>
    <w:link w:val="ListParagraph"/>
    <w:uiPriority w:val="34"/>
    <w:qFormat/>
    <w:locked/>
    <w:rsid w:val="00DB7F9F"/>
  </w:style>
  <w:style w:type="table" w:styleId="TableGrid">
    <w:name w:val="Table Grid"/>
    <w:basedOn w:val="TableNormal"/>
    <w:uiPriority w:val="59"/>
    <w:rsid w:val="00DA5AD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main heading Char,B Sub/Bold Char,B Sub/Bold1 Char,B Sub/Bold2 Char,B Sub/Bold11 Char,h2 main heading1 Char,h2 main heading2 Char,B Sub/Bold3 Char,B Sub/Bold12 Char,h2 main heading3 Char,B Sub/Bold4 Char,B Sub/Bold13 Char,l2 Char"/>
    <w:basedOn w:val="DefaultParagraphFont"/>
    <w:link w:val="Heading2"/>
    <w:uiPriority w:val="9"/>
    <w:rsid w:val="00686E5C"/>
    <w:rPr>
      <w:rFonts w:ascii="Times New Roman" w:eastAsia="Times New Roman" w:hAnsi="Times New Roman" w:cs="Times New Roman"/>
      <w:b/>
      <w:sz w:val="28"/>
      <w:szCs w:val="28"/>
      <w:lang w:val="vi"/>
    </w:rPr>
  </w:style>
  <w:style w:type="paragraph" w:styleId="BalloonText">
    <w:name w:val="Balloon Text"/>
    <w:basedOn w:val="Normal"/>
    <w:link w:val="BalloonTextChar"/>
    <w:uiPriority w:val="99"/>
    <w:semiHidden/>
    <w:unhideWhenUsed/>
    <w:rsid w:val="00D67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6E"/>
    <w:rPr>
      <w:rFonts w:ascii="Segoe UI" w:hAnsi="Segoe UI" w:cs="Segoe UI"/>
      <w:sz w:val="18"/>
      <w:szCs w:val="18"/>
    </w:rPr>
  </w:style>
  <w:style w:type="character" w:customStyle="1" w:styleId="Heading1Char">
    <w:name w:val="Heading 1 Char"/>
    <w:basedOn w:val="DefaultParagraphFont"/>
    <w:link w:val="Heading1"/>
    <w:uiPriority w:val="9"/>
    <w:rsid w:val="00D577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7860">
      <w:bodyDiv w:val="1"/>
      <w:marLeft w:val="0"/>
      <w:marRight w:val="0"/>
      <w:marTop w:val="0"/>
      <w:marBottom w:val="0"/>
      <w:divBdr>
        <w:top w:val="none" w:sz="0" w:space="0" w:color="auto"/>
        <w:left w:val="none" w:sz="0" w:space="0" w:color="auto"/>
        <w:bottom w:val="none" w:sz="0" w:space="0" w:color="auto"/>
        <w:right w:val="none" w:sz="0" w:space="0" w:color="auto"/>
      </w:divBdr>
    </w:div>
    <w:div w:id="672881675">
      <w:bodyDiv w:val="1"/>
      <w:marLeft w:val="0"/>
      <w:marRight w:val="0"/>
      <w:marTop w:val="0"/>
      <w:marBottom w:val="0"/>
      <w:divBdr>
        <w:top w:val="none" w:sz="0" w:space="0" w:color="auto"/>
        <w:left w:val="none" w:sz="0" w:space="0" w:color="auto"/>
        <w:bottom w:val="none" w:sz="0" w:space="0" w:color="auto"/>
        <w:right w:val="none" w:sz="0" w:space="0" w:color="auto"/>
      </w:divBdr>
    </w:div>
    <w:div w:id="926572278">
      <w:bodyDiv w:val="1"/>
      <w:marLeft w:val="0"/>
      <w:marRight w:val="0"/>
      <w:marTop w:val="0"/>
      <w:marBottom w:val="0"/>
      <w:divBdr>
        <w:top w:val="none" w:sz="0" w:space="0" w:color="auto"/>
        <w:left w:val="none" w:sz="0" w:space="0" w:color="auto"/>
        <w:bottom w:val="none" w:sz="0" w:space="0" w:color="auto"/>
        <w:right w:val="none" w:sz="0" w:space="0" w:color="auto"/>
      </w:divBdr>
    </w:div>
    <w:div w:id="17106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13547</Words>
  <Characters>77219</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Hai Quan Viet Nam</Company>
  <LinksUpToDate>false</LinksUpToDate>
  <CharactersWithSpaces>90585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Bui Thi Bich Lien</cp:lastModifiedBy>
  <cp:revision>4</cp:revision>
  <cp:lastPrinted>2026-02-09T08:14:00Z</cp:lastPrinted>
  <dcterms:created xsi:type="dcterms:W3CDTF">2026-02-25T09:07:00Z</dcterms:created>
  <dcterms:modified xsi:type="dcterms:W3CDTF">2026-02-26T04:35:00Z</dcterms:modified>
</cp:coreProperties>
</file>