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30681" w:rsidRDefault="00253E8C">
      <w:pPr>
        <w:tabs>
          <w:tab w:val="left" w:pos="8079"/>
        </w:tabs>
        <w:spacing w:before="67"/>
        <w:ind w:left="523"/>
        <w:rPr>
          <w:b/>
          <w:sz w:val="26"/>
        </w:rPr>
      </w:pPr>
      <w:r>
        <w:rPr>
          <w:b/>
          <w:sz w:val="26"/>
        </w:rPr>
        <w:pict>
          <v:shape id="docshape2" o:spid="_x0000_s1030" style="position:absolute;left:0;text-align:left;margin-left:112.8pt;margin-top:19.35pt;width:77.3pt;height:.1pt;z-index:-15728640;mso-wrap-distance-left:0;mso-wrap-distance-right:0;mso-position-horizontal-relative:page" coordorigin="2256,387" coordsize="1546,0" path="m2256,387r1546,e" filled="f" strokeweight=".5pt">
            <v:path arrowok="t"/>
            <w10:wrap type="topAndBottom" anchorx="page"/>
          </v:shape>
        </w:pict>
      </w:r>
      <w:r w:rsidR="00E00BEC">
        <w:rPr>
          <w:b/>
          <w:spacing w:val="-10"/>
          <w:sz w:val="26"/>
        </w:rPr>
        <w:t xml:space="preserve">                       </w:t>
      </w:r>
      <w:r w:rsidR="00977BEF">
        <w:rPr>
          <w:b/>
          <w:spacing w:val="-10"/>
          <w:sz w:val="26"/>
        </w:rPr>
        <w:t>BỘ</w:t>
      </w:r>
      <w:r w:rsidR="00E00BEC">
        <w:rPr>
          <w:b/>
          <w:spacing w:val="-10"/>
          <w:sz w:val="26"/>
        </w:rPr>
        <w:t xml:space="preserve"> TÀI CHÍNH </w:t>
      </w:r>
      <w:r w:rsidR="00977BEF">
        <w:rPr>
          <w:b/>
          <w:sz w:val="26"/>
        </w:rPr>
        <w:tab/>
      </w:r>
      <w:r w:rsidR="00977BEF">
        <w:rPr>
          <w:b/>
          <w:spacing w:val="-10"/>
          <w:sz w:val="26"/>
        </w:rPr>
        <w:t>CỘNG</w:t>
      </w:r>
      <w:r w:rsidR="00977BEF">
        <w:rPr>
          <w:b/>
          <w:spacing w:val="-17"/>
          <w:sz w:val="26"/>
        </w:rPr>
        <w:t xml:space="preserve"> </w:t>
      </w:r>
      <w:r w:rsidR="00977BEF">
        <w:rPr>
          <w:b/>
          <w:spacing w:val="-10"/>
          <w:sz w:val="26"/>
        </w:rPr>
        <w:t>HÒA</w:t>
      </w:r>
      <w:r w:rsidR="00977BEF">
        <w:rPr>
          <w:b/>
          <w:spacing w:val="-14"/>
          <w:sz w:val="26"/>
        </w:rPr>
        <w:t xml:space="preserve"> </w:t>
      </w:r>
      <w:r w:rsidR="00977BEF">
        <w:rPr>
          <w:b/>
          <w:spacing w:val="-10"/>
          <w:sz w:val="26"/>
        </w:rPr>
        <w:t>XÃ</w:t>
      </w:r>
      <w:r w:rsidR="00977BEF">
        <w:rPr>
          <w:b/>
          <w:spacing w:val="-17"/>
          <w:sz w:val="26"/>
        </w:rPr>
        <w:t xml:space="preserve"> </w:t>
      </w:r>
      <w:r w:rsidR="00977BEF">
        <w:rPr>
          <w:b/>
          <w:spacing w:val="-10"/>
          <w:sz w:val="26"/>
        </w:rPr>
        <w:t>HỘI</w:t>
      </w:r>
      <w:r w:rsidR="00977BEF">
        <w:rPr>
          <w:b/>
          <w:spacing w:val="-14"/>
          <w:sz w:val="26"/>
        </w:rPr>
        <w:t xml:space="preserve"> </w:t>
      </w:r>
      <w:r w:rsidR="00977BEF">
        <w:rPr>
          <w:b/>
          <w:spacing w:val="-10"/>
          <w:sz w:val="26"/>
        </w:rPr>
        <w:t>CHỦ</w:t>
      </w:r>
      <w:r w:rsidR="00977BEF">
        <w:rPr>
          <w:b/>
          <w:spacing w:val="-17"/>
          <w:sz w:val="26"/>
        </w:rPr>
        <w:t xml:space="preserve"> </w:t>
      </w:r>
      <w:r w:rsidR="00977BEF">
        <w:rPr>
          <w:b/>
          <w:spacing w:val="-10"/>
          <w:sz w:val="26"/>
        </w:rPr>
        <w:t>NGHĨA</w:t>
      </w:r>
      <w:r w:rsidR="00977BEF">
        <w:rPr>
          <w:b/>
          <w:spacing w:val="-16"/>
          <w:sz w:val="26"/>
        </w:rPr>
        <w:t xml:space="preserve"> </w:t>
      </w:r>
      <w:r w:rsidR="00977BEF">
        <w:rPr>
          <w:b/>
          <w:spacing w:val="-10"/>
          <w:sz w:val="26"/>
        </w:rPr>
        <w:t>VIỆT</w:t>
      </w:r>
      <w:r w:rsidR="00977BEF">
        <w:rPr>
          <w:b/>
          <w:spacing w:val="-18"/>
          <w:sz w:val="26"/>
        </w:rPr>
        <w:t xml:space="preserve"> </w:t>
      </w:r>
      <w:r w:rsidR="00977BEF">
        <w:rPr>
          <w:b/>
          <w:spacing w:val="-10"/>
          <w:sz w:val="26"/>
        </w:rPr>
        <w:t>NAM</w:t>
      </w:r>
    </w:p>
    <w:p w:rsidR="00030681" w:rsidRDefault="00977BEF">
      <w:pPr>
        <w:ind w:left="5256"/>
        <w:jc w:val="center"/>
        <w:rPr>
          <w:b/>
          <w:sz w:val="26"/>
        </w:rPr>
      </w:pPr>
      <w:r>
        <w:rPr>
          <w:b/>
          <w:sz w:val="26"/>
        </w:rPr>
        <w:t>Độc</w:t>
      </w:r>
      <w:r>
        <w:rPr>
          <w:b/>
          <w:spacing w:val="-5"/>
          <w:sz w:val="26"/>
        </w:rPr>
        <w:t xml:space="preserve"> </w:t>
      </w:r>
      <w:r>
        <w:rPr>
          <w:b/>
          <w:sz w:val="26"/>
        </w:rPr>
        <w:t>lập</w:t>
      </w:r>
      <w:r>
        <w:rPr>
          <w:b/>
          <w:spacing w:val="-4"/>
          <w:sz w:val="26"/>
        </w:rPr>
        <w:t xml:space="preserve"> </w:t>
      </w:r>
      <w:r>
        <w:rPr>
          <w:b/>
          <w:sz w:val="26"/>
        </w:rPr>
        <w:t>-</w:t>
      </w:r>
      <w:r>
        <w:rPr>
          <w:b/>
          <w:spacing w:val="-1"/>
          <w:sz w:val="26"/>
        </w:rPr>
        <w:t xml:space="preserve"> </w:t>
      </w:r>
      <w:r>
        <w:rPr>
          <w:b/>
          <w:sz w:val="26"/>
        </w:rPr>
        <w:t>Tự</w:t>
      </w:r>
      <w:r>
        <w:rPr>
          <w:b/>
          <w:spacing w:val="-4"/>
          <w:sz w:val="26"/>
        </w:rPr>
        <w:t xml:space="preserve"> </w:t>
      </w:r>
      <w:r>
        <w:rPr>
          <w:b/>
          <w:sz w:val="26"/>
        </w:rPr>
        <w:t>do</w:t>
      </w:r>
      <w:r>
        <w:rPr>
          <w:b/>
          <w:spacing w:val="-4"/>
          <w:sz w:val="26"/>
        </w:rPr>
        <w:t xml:space="preserve"> </w:t>
      </w:r>
      <w:r>
        <w:rPr>
          <w:b/>
          <w:sz w:val="26"/>
        </w:rPr>
        <w:t>-</w:t>
      </w:r>
      <w:r>
        <w:rPr>
          <w:b/>
          <w:spacing w:val="-1"/>
          <w:sz w:val="26"/>
        </w:rPr>
        <w:t xml:space="preserve"> </w:t>
      </w:r>
      <w:r>
        <w:rPr>
          <w:b/>
          <w:sz w:val="26"/>
        </w:rPr>
        <w:t>Hạnh</w:t>
      </w:r>
      <w:r>
        <w:rPr>
          <w:b/>
          <w:spacing w:val="-4"/>
          <w:sz w:val="26"/>
        </w:rPr>
        <w:t xml:space="preserve"> phúc</w:t>
      </w:r>
    </w:p>
    <w:p w:rsidR="00030681" w:rsidRDefault="00253E8C">
      <w:pPr>
        <w:spacing w:line="20" w:lineRule="exact"/>
        <w:ind w:left="9117"/>
        <w:rPr>
          <w:sz w:val="2"/>
        </w:rPr>
      </w:pPr>
      <w:r>
        <w:rPr>
          <w:sz w:val="2"/>
        </w:rPr>
      </w:r>
      <w:r>
        <w:rPr>
          <w:sz w:val="2"/>
        </w:rPr>
        <w:pict>
          <v:group id="docshapegroup3" o:spid="_x0000_s1028" style="width:153.95pt;height:.5pt;mso-position-horizontal-relative:char;mso-position-vertical-relative:line" coordsize="3079,10">
            <v:line id="_x0000_s1029" style="position:absolute" from="0,5" to="3079,5" strokeweight=".5pt"/>
            <w10:wrap type="none"/>
            <w10:anchorlock/>
          </v:group>
        </w:pict>
      </w:r>
    </w:p>
    <w:p w:rsidR="00030681" w:rsidRDefault="00977BEF">
      <w:pPr>
        <w:tabs>
          <w:tab w:val="left" w:pos="7231"/>
        </w:tabs>
        <w:spacing w:before="185"/>
        <w:ind w:left="5254"/>
        <w:jc w:val="center"/>
        <w:rPr>
          <w:i/>
          <w:sz w:val="26"/>
        </w:rPr>
      </w:pPr>
      <w:r>
        <w:rPr>
          <w:i/>
          <w:sz w:val="26"/>
        </w:rPr>
        <w:t>Hà</w:t>
      </w:r>
      <w:r>
        <w:rPr>
          <w:i/>
          <w:spacing w:val="-5"/>
          <w:sz w:val="26"/>
        </w:rPr>
        <w:t xml:space="preserve"> </w:t>
      </w:r>
      <w:r>
        <w:rPr>
          <w:i/>
          <w:sz w:val="26"/>
        </w:rPr>
        <w:t>Nội,</w:t>
      </w:r>
      <w:r>
        <w:rPr>
          <w:i/>
          <w:spacing w:val="-5"/>
          <w:sz w:val="26"/>
        </w:rPr>
        <w:t xml:space="preserve"> </w:t>
      </w:r>
      <w:r>
        <w:rPr>
          <w:i/>
          <w:spacing w:val="-4"/>
          <w:sz w:val="26"/>
        </w:rPr>
        <w:t>ngày</w:t>
      </w:r>
      <w:r>
        <w:rPr>
          <w:i/>
          <w:sz w:val="26"/>
        </w:rPr>
        <w:tab/>
        <w:t>tháng</w:t>
      </w:r>
      <w:r w:rsidR="00111A4C">
        <w:rPr>
          <w:i/>
          <w:spacing w:val="-5"/>
          <w:sz w:val="26"/>
        </w:rPr>
        <w:t xml:space="preserve">       </w:t>
      </w:r>
      <w:r>
        <w:rPr>
          <w:i/>
          <w:sz w:val="26"/>
        </w:rPr>
        <w:t>năm</w:t>
      </w:r>
      <w:r>
        <w:rPr>
          <w:i/>
          <w:spacing w:val="-4"/>
          <w:sz w:val="26"/>
        </w:rPr>
        <w:t xml:space="preserve"> 202</w:t>
      </w:r>
      <w:r w:rsidR="00CF5AAB">
        <w:rPr>
          <w:i/>
          <w:spacing w:val="-4"/>
          <w:sz w:val="26"/>
        </w:rPr>
        <w:t>6</w:t>
      </w:r>
    </w:p>
    <w:p w:rsidR="00C8214B" w:rsidRDefault="00C8214B" w:rsidP="00FD04DF">
      <w:pPr>
        <w:spacing w:before="120"/>
        <w:jc w:val="center"/>
      </w:pPr>
    </w:p>
    <w:p w:rsidR="00030681" w:rsidRPr="00C8214B" w:rsidRDefault="00977BEF" w:rsidP="00C8214B">
      <w:pPr>
        <w:spacing w:before="120"/>
        <w:jc w:val="center"/>
        <w:rPr>
          <w:rFonts w:ascii="Times New Roman Bold" w:eastAsia="SimSun" w:hAnsi="Times New Roman Bold" w:hint="eastAsia"/>
          <w:b/>
          <w:spacing w:val="-4"/>
          <w:sz w:val="28"/>
          <w:szCs w:val="28"/>
        </w:rPr>
      </w:pPr>
      <w:r w:rsidRPr="00C8214B">
        <w:rPr>
          <w:b/>
          <w:sz w:val="28"/>
          <w:szCs w:val="28"/>
        </w:rPr>
        <w:t>BẢN</w:t>
      </w:r>
      <w:r w:rsidRPr="00C8214B">
        <w:rPr>
          <w:b/>
          <w:spacing w:val="-2"/>
          <w:sz w:val="28"/>
          <w:szCs w:val="28"/>
        </w:rPr>
        <w:t xml:space="preserve"> </w:t>
      </w:r>
      <w:r w:rsidRPr="00C8214B">
        <w:rPr>
          <w:b/>
          <w:sz w:val="28"/>
          <w:szCs w:val="28"/>
        </w:rPr>
        <w:t>SO</w:t>
      </w:r>
      <w:r w:rsidRPr="00C8214B">
        <w:rPr>
          <w:b/>
          <w:spacing w:val="-3"/>
          <w:sz w:val="28"/>
          <w:szCs w:val="28"/>
        </w:rPr>
        <w:t xml:space="preserve"> </w:t>
      </w:r>
      <w:r w:rsidRPr="00C8214B">
        <w:rPr>
          <w:b/>
          <w:sz w:val="28"/>
          <w:szCs w:val="28"/>
        </w:rPr>
        <w:t>SÁNH</w:t>
      </w:r>
      <w:r w:rsidR="007821F5" w:rsidRPr="00C8214B">
        <w:rPr>
          <w:b/>
          <w:sz w:val="28"/>
          <w:szCs w:val="28"/>
        </w:rPr>
        <w:t>, THUYẾT MINH DỰ THẢO</w:t>
      </w:r>
      <w:r w:rsidR="00FD04DF" w:rsidRPr="00C8214B">
        <w:rPr>
          <w:b/>
          <w:sz w:val="28"/>
          <w:szCs w:val="28"/>
        </w:rPr>
        <w:br/>
      </w:r>
      <w:r w:rsidRPr="00C8214B">
        <w:rPr>
          <w:b/>
          <w:sz w:val="28"/>
          <w:szCs w:val="28"/>
        </w:rPr>
        <w:t xml:space="preserve">THÔNG </w:t>
      </w:r>
      <w:r w:rsidR="007821F5" w:rsidRPr="00C8214B">
        <w:rPr>
          <w:b/>
          <w:sz w:val="28"/>
          <w:szCs w:val="28"/>
        </w:rPr>
        <w:t>TƯ</w:t>
      </w:r>
      <w:r w:rsidR="00FD04DF" w:rsidRPr="00C8214B">
        <w:rPr>
          <w:b/>
          <w:sz w:val="28"/>
          <w:szCs w:val="28"/>
        </w:rPr>
        <w:t xml:space="preserve"> QUY ĐỊNH QUẢN LÝ, SỬ DỤNG, THANH TOÁN VÀ QUYẾT TOÁN KINH PHÍ CHI THƯỜNG XUYÊN</w:t>
      </w:r>
      <w:r w:rsidR="00D65341">
        <w:rPr>
          <w:b/>
          <w:sz w:val="28"/>
          <w:szCs w:val="28"/>
        </w:rPr>
        <w:br/>
      </w:r>
      <w:r w:rsidR="00FD04DF" w:rsidRPr="00C8214B">
        <w:rPr>
          <w:b/>
          <w:sz w:val="28"/>
          <w:szCs w:val="28"/>
        </w:rPr>
        <w:t>NGÂN SÁCH NHÀ NƯỚC</w:t>
      </w:r>
      <w:r w:rsidR="00D65341">
        <w:rPr>
          <w:b/>
          <w:sz w:val="28"/>
          <w:szCs w:val="28"/>
        </w:rPr>
        <w:t xml:space="preserve"> </w:t>
      </w:r>
      <w:r w:rsidR="00FD04DF" w:rsidRPr="00C8214B">
        <w:rPr>
          <w:b/>
          <w:sz w:val="28"/>
          <w:szCs w:val="28"/>
        </w:rPr>
        <w:t>THỰC HIỆN CHƯƠNG TRÌNH MỤC TIÊU QUỐC GIA VỀ PHÁT TRIỂN VĂN HÓA</w:t>
      </w:r>
      <w:r w:rsidR="00063722">
        <w:rPr>
          <w:b/>
          <w:sz w:val="28"/>
          <w:szCs w:val="28"/>
        </w:rPr>
        <w:br/>
      </w:r>
      <w:r w:rsidR="00FD04DF" w:rsidRPr="00C8214B">
        <w:rPr>
          <w:b/>
          <w:sz w:val="28"/>
          <w:szCs w:val="28"/>
        </w:rPr>
        <w:t>GIAI ĐOẠN 2025 – 2035, GIAI ĐOẠN I: TỪ NĂM 2025 ĐẾN NĂM 2030</w:t>
      </w:r>
      <w:r w:rsidR="00FD04DF" w:rsidRPr="00C8214B">
        <w:rPr>
          <w:b/>
          <w:sz w:val="28"/>
          <w:szCs w:val="28"/>
        </w:rPr>
        <w:br/>
        <w:t>VỚI VĂN BẢN QUY PHẠM PHÁP LUẬT HIỆN HÀNH</w:t>
      </w:r>
    </w:p>
    <w:p w:rsidR="00C8214B" w:rsidRPr="00C8214B" w:rsidRDefault="00C8214B" w:rsidP="00C8214B">
      <w:pPr>
        <w:spacing w:before="120"/>
        <w:jc w:val="center"/>
        <w:rPr>
          <w:rFonts w:ascii="Times New Roman Bold" w:eastAsia="SimSun" w:hAnsi="Times New Roman Bold" w:hint="eastAsia"/>
          <w:b/>
          <w:spacing w:val="-4"/>
          <w:sz w:val="28"/>
          <w:szCs w:val="28"/>
        </w:rPr>
      </w:pPr>
    </w:p>
    <w:tbl>
      <w:tblPr>
        <w:tblW w:w="4784"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tblPr>
      <w:tblGrid>
        <w:gridCol w:w="5817"/>
        <w:gridCol w:w="6379"/>
        <w:gridCol w:w="2977"/>
      </w:tblGrid>
      <w:tr w:rsidR="006346D0" w:rsidTr="006346D0">
        <w:trPr>
          <w:trHeight w:val="333"/>
          <w:tblHeader/>
        </w:trPr>
        <w:tc>
          <w:tcPr>
            <w:tcW w:w="1917" w:type="pct"/>
          </w:tcPr>
          <w:p w:rsidR="006346D0" w:rsidRDefault="006346D0">
            <w:pPr>
              <w:pStyle w:val="TableParagraph"/>
              <w:spacing w:line="275" w:lineRule="exact"/>
              <w:ind w:left="9" w:right="4"/>
              <w:jc w:val="center"/>
              <w:rPr>
                <w:b/>
                <w:sz w:val="24"/>
              </w:rPr>
            </w:pPr>
            <w:r>
              <w:rPr>
                <w:b/>
                <w:sz w:val="24"/>
              </w:rPr>
              <w:t>QUY PHẠM PHÁP LUẬT HIỆN HÀNH</w:t>
            </w:r>
          </w:p>
        </w:tc>
        <w:tc>
          <w:tcPr>
            <w:tcW w:w="2102" w:type="pct"/>
          </w:tcPr>
          <w:p w:rsidR="006346D0" w:rsidRDefault="006346D0">
            <w:pPr>
              <w:pStyle w:val="TableParagraph"/>
              <w:spacing w:line="275" w:lineRule="exact"/>
              <w:ind w:left="9" w:right="4"/>
              <w:jc w:val="center"/>
              <w:rPr>
                <w:b/>
                <w:sz w:val="24"/>
              </w:rPr>
            </w:pPr>
            <w:r>
              <w:rPr>
                <w:b/>
                <w:sz w:val="24"/>
              </w:rPr>
              <w:t>DỰ THẢO VĂN BẢN</w:t>
            </w:r>
          </w:p>
        </w:tc>
        <w:tc>
          <w:tcPr>
            <w:tcW w:w="981" w:type="pct"/>
          </w:tcPr>
          <w:p w:rsidR="006346D0" w:rsidRPr="00627F3A" w:rsidRDefault="006346D0">
            <w:pPr>
              <w:pStyle w:val="TableParagraph"/>
              <w:spacing w:before="39"/>
              <w:ind w:left="847"/>
              <w:jc w:val="left"/>
              <w:rPr>
                <w:b/>
                <w:sz w:val="24"/>
                <w:szCs w:val="24"/>
              </w:rPr>
            </w:pPr>
            <w:r w:rsidRPr="00627F3A">
              <w:rPr>
                <w:b/>
                <w:sz w:val="24"/>
                <w:szCs w:val="24"/>
              </w:rPr>
              <w:t>THUYẾT</w:t>
            </w:r>
            <w:r w:rsidRPr="00627F3A">
              <w:rPr>
                <w:b/>
                <w:spacing w:val="-4"/>
                <w:sz w:val="24"/>
                <w:szCs w:val="24"/>
              </w:rPr>
              <w:t xml:space="preserve"> MINH</w:t>
            </w:r>
          </w:p>
        </w:tc>
      </w:tr>
      <w:tr w:rsidR="006346D0" w:rsidTr="006346D0">
        <w:trPr>
          <w:trHeight w:val="1725"/>
        </w:trPr>
        <w:tc>
          <w:tcPr>
            <w:tcW w:w="1917" w:type="pct"/>
          </w:tcPr>
          <w:p w:rsidR="006346D0" w:rsidRPr="00062110" w:rsidRDefault="006346D0" w:rsidP="00062110">
            <w:pPr>
              <w:pStyle w:val="NormalWeb"/>
              <w:shd w:val="clear" w:color="auto" w:fill="FFFFFF"/>
              <w:spacing w:before="0" w:beforeAutospacing="0" w:after="0" w:afterAutospacing="0" w:line="212" w:lineRule="atLeast"/>
              <w:jc w:val="center"/>
              <w:rPr>
                <w:color w:val="000000"/>
              </w:rPr>
            </w:pPr>
            <w:r w:rsidRPr="00062110">
              <w:rPr>
                <w:bCs/>
                <w:color w:val="000000"/>
              </w:rPr>
              <w:t>THÔNG TƯ</w:t>
            </w:r>
            <w:r>
              <w:rPr>
                <w:bCs/>
                <w:color w:val="000000"/>
              </w:rPr>
              <w:t xml:space="preserve"> 55/2023/TT-BTC</w:t>
            </w:r>
          </w:p>
          <w:p w:rsidR="006346D0" w:rsidRPr="00062110" w:rsidRDefault="006346D0" w:rsidP="006346D0">
            <w:pPr>
              <w:pStyle w:val="NormalWeb"/>
              <w:shd w:val="clear" w:color="auto" w:fill="FFFFFF"/>
              <w:spacing w:before="0" w:beforeAutospacing="0" w:after="0" w:afterAutospacing="0" w:line="212" w:lineRule="atLeast"/>
              <w:jc w:val="center"/>
            </w:pPr>
            <w:r w:rsidRPr="00062110">
              <w:rPr>
                <w:color w:val="000000"/>
              </w:rPr>
              <w:t xml:space="preserve">QUY ĐỊNH QUẢN LÝ, SỬ DỤNG VÀ QUYẾT TOÁN KINH PHÍ SỰ NGHIỆP TỪ NGUỒN NGÂN SÁCH NHÀ NƯỚC THỰC HIỆN CÁC CHƯƠNG TRÌNH MỤC TIÊU QUỐC GIA GIAI ĐOẠN 2021 </w:t>
            </w:r>
            <w:r>
              <w:rPr>
                <w:color w:val="000000"/>
              </w:rPr>
              <w:t>–</w:t>
            </w:r>
            <w:r w:rsidRPr="00062110">
              <w:rPr>
                <w:color w:val="000000"/>
              </w:rPr>
              <w:t xml:space="preserve"> 2025</w:t>
            </w:r>
            <w:r>
              <w:rPr>
                <w:color w:val="000000"/>
              </w:rPr>
              <w:t>, ĐƯỢC SỬA ĐỔI BỔ SUNG BỞI THÔNG TƯ 75/2024/TT-BTC.</w:t>
            </w:r>
          </w:p>
        </w:tc>
        <w:tc>
          <w:tcPr>
            <w:tcW w:w="2102" w:type="pct"/>
          </w:tcPr>
          <w:p w:rsidR="006346D0" w:rsidRPr="003B41D3" w:rsidRDefault="006346D0" w:rsidP="003B41D3">
            <w:pPr>
              <w:pStyle w:val="NormalWeb"/>
              <w:shd w:val="clear" w:color="auto" w:fill="FFFFFF"/>
              <w:spacing w:before="0" w:beforeAutospacing="0" w:after="0" w:afterAutospacing="0" w:line="212" w:lineRule="atLeast"/>
              <w:jc w:val="center"/>
            </w:pPr>
            <w:r w:rsidRPr="003B41D3">
              <w:rPr>
                <w:bCs/>
                <w:color w:val="000000"/>
              </w:rPr>
              <w:t xml:space="preserve">THÔNG TƯ </w:t>
            </w:r>
            <w:r w:rsidRPr="003B41D3">
              <w:rPr>
                <w:color w:val="000000"/>
              </w:rPr>
              <w:t>QUY ĐỊNH QUẢN LÝ, SỬ DỤNG VÀ QUYẾT TOÁN KINH PHÍ CHI THƯỜNG XUYÊN NGÂN SÁCH NHÀ NƯỚC THỰC HIỆN CHƯƠNG TRÌNH MỤC TIÊU PHÁT TRIỂN VĂN HÓA GIAI ĐOẠN</w:t>
            </w:r>
            <w:r w:rsidRPr="003B41D3">
              <w:rPr>
                <w:iCs/>
              </w:rPr>
              <w:t xml:space="preserve"> 2025 - 2035</w:t>
            </w:r>
          </w:p>
        </w:tc>
        <w:tc>
          <w:tcPr>
            <w:tcW w:w="981" w:type="pct"/>
          </w:tcPr>
          <w:p w:rsidR="006346D0" w:rsidRPr="00627F3A" w:rsidRDefault="006346D0" w:rsidP="00DF2A15">
            <w:pPr>
              <w:pStyle w:val="TableParagraph"/>
              <w:ind w:left="0" w:firstLine="457"/>
              <w:jc w:val="left"/>
              <w:rPr>
                <w:sz w:val="24"/>
                <w:szCs w:val="24"/>
              </w:rPr>
            </w:pPr>
          </w:p>
        </w:tc>
      </w:tr>
      <w:tr w:rsidR="006346D0" w:rsidTr="006346D0">
        <w:trPr>
          <w:trHeight w:val="333"/>
        </w:trPr>
        <w:tc>
          <w:tcPr>
            <w:tcW w:w="1917" w:type="pct"/>
          </w:tcPr>
          <w:p w:rsidR="006346D0" w:rsidRPr="00062110" w:rsidRDefault="006346D0" w:rsidP="003B41D3">
            <w:pPr>
              <w:pStyle w:val="NormalWeb"/>
              <w:shd w:val="clear" w:color="auto" w:fill="FFFFFF"/>
              <w:spacing w:before="0" w:beforeAutospacing="0" w:after="0" w:afterAutospacing="0" w:line="212" w:lineRule="atLeast"/>
              <w:rPr>
                <w:color w:val="000000"/>
              </w:rPr>
            </w:pPr>
            <w:r w:rsidRPr="00062110">
              <w:rPr>
                <w:i/>
                <w:iCs/>
                <w:color w:val="000000"/>
              </w:rPr>
              <w:t>Căn cứ </w:t>
            </w:r>
            <w:hyperlink r:id="rId8" w:tgtFrame="_blank" w:history="1">
              <w:r w:rsidRPr="00062110">
                <w:rPr>
                  <w:rStyle w:val="Hyperlink"/>
                  <w:i/>
                  <w:iCs/>
                  <w:color w:val="0E70C3"/>
                </w:rPr>
                <w:t>Luật Ngân sách nhà nước</w:t>
              </w:r>
            </w:hyperlink>
            <w:r w:rsidRPr="00062110">
              <w:rPr>
                <w:i/>
                <w:iCs/>
                <w:color w:val="000000"/>
              </w:rPr>
              <w:t> ngày 25 tháng 6 năm 2015;</w:t>
            </w:r>
          </w:p>
          <w:p w:rsidR="006346D0" w:rsidRPr="00062110" w:rsidRDefault="006346D0" w:rsidP="003B41D3">
            <w:pPr>
              <w:pStyle w:val="NormalWeb"/>
              <w:shd w:val="clear" w:color="auto" w:fill="FFFFFF"/>
              <w:spacing w:before="0" w:beforeAutospacing="0" w:after="0" w:afterAutospacing="0" w:line="212" w:lineRule="atLeast"/>
              <w:rPr>
                <w:color w:val="000000"/>
              </w:rPr>
            </w:pPr>
            <w:r w:rsidRPr="00062110">
              <w:rPr>
                <w:i/>
                <w:iCs/>
                <w:color w:val="000000"/>
              </w:rPr>
              <w:t>Căn cứ Nghị định số 163/2016/NĐ-CP ngày 21 tháng 12 năm 2016 của Chính phủ quy định chi tiết thi hành một số điều của </w:t>
            </w:r>
            <w:bookmarkStart w:id="0" w:name="tvpllink_orzgiqxtpn_1"/>
            <w:r w:rsidR="00253E8C" w:rsidRPr="00062110">
              <w:rPr>
                <w:i/>
                <w:iCs/>
                <w:color w:val="000000"/>
              </w:rPr>
              <w:fldChar w:fldCharType="begin"/>
            </w:r>
            <w:r w:rsidRPr="00062110">
              <w:rPr>
                <w:i/>
                <w:iCs/>
                <w:color w:val="000000"/>
              </w:rPr>
              <w:instrText xml:space="preserve"> HYPERLINK "https://thuvienphapluat.vn/van-ban/Tai-chinh-nha-nuoc/Luat-ngan-sach-nha-nuoc-nam-2015-281762.aspx" \t "_blank" </w:instrText>
            </w:r>
            <w:r w:rsidR="00253E8C" w:rsidRPr="00062110">
              <w:rPr>
                <w:i/>
                <w:iCs/>
                <w:color w:val="000000"/>
              </w:rPr>
              <w:fldChar w:fldCharType="separate"/>
            </w:r>
            <w:r w:rsidRPr="00062110">
              <w:rPr>
                <w:rStyle w:val="Hyperlink"/>
                <w:i/>
                <w:iCs/>
                <w:color w:val="0E70C3"/>
              </w:rPr>
              <w:t>Luật Ngân sách nhà nước</w:t>
            </w:r>
            <w:r w:rsidR="00253E8C" w:rsidRPr="00062110">
              <w:rPr>
                <w:i/>
                <w:iCs/>
                <w:color w:val="000000"/>
              </w:rPr>
              <w:fldChar w:fldCharType="end"/>
            </w:r>
            <w:bookmarkEnd w:id="0"/>
            <w:r w:rsidRPr="00062110">
              <w:rPr>
                <w:i/>
                <w:iCs/>
                <w:color w:val="000000"/>
              </w:rPr>
              <w:t>;</w:t>
            </w:r>
          </w:p>
          <w:p w:rsidR="006346D0" w:rsidRPr="00062110" w:rsidRDefault="006346D0" w:rsidP="003B41D3">
            <w:pPr>
              <w:pStyle w:val="NormalWeb"/>
              <w:shd w:val="clear" w:color="auto" w:fill="FFFFFF"/>
              <w:spacing w:before="0" w:beforeAutospacing="0" w:after="0" w:afterAutospacing="0" w:line="212" w:lineRule="atLeast"/>
              <w:rPr>
                <w:color w:val="000000"/>
              </w:rPr>
            </w:pPr>
            <w:r w:rsidRPr="00062110">
              <w:rPr>
                <w:i/>
                <w:iCs/>
                <w:color w:val="000000"/>
              </w:rPr>
              <w:t>Căn cứ Nghị định số </w:t>
            </w:r>
            <w:bookmarkStart w:id="1" w:name="tvpllink_uvgaulsfbk"/>
            <w:r w:rsidR="00253E8C" w:rsidRPr="00062110">
              <w:rPr>
                <w:i/>
                <w:iCs/>
                <w:color w:val="000000"/>
              </w:rPr>
              <w:fldChar w:fldCharType="begin"/>
            </w:r>
            <w:r w:rsidRPr="00062110">
              <w:rPr>
                <w:i/>
                <w:iCs/>
                <w:color w:val="000000"/>
              </w:rPr>
              <w:instrText xml:space="preserve"> HYPERLINK "https://thuvienphapluat.vn/van-ban/Bo-may-hanh-chinh/Nghi-dinh-14-2023-ND-CP-chuc-nang-nhiem-vu-Bo-Tai-chinh-563922.aspx" \t "_blank" </w:instrText>
            </w:r>
            <w:r w:rsidR="00253E8C" w:rsidRPr="00062110">
              <w:rPr>
                <w:i/>
                <w:iCs/>
                <w:color w:val="000000"/>
              </w:rPr>
              <w:fldChar w:fldCharType="separate"/>
            </w:r>
            <w:r w:rsidRPr="00062110">
              <w:rPr>
                <w:rStyle w:val="Hyperlink"/>
                <w:i/>
                <w:iCs/>
                <w:color w:val="0E70C3"/>
              </w:rPr>
              <w:t>14/2023/NĐ-CP</w:t>
            </w:r>
            <w:r w:rsidR="00253E8C" w:rsidRPr="00062110">
              <w:rPr>
                <w:i/>
                <w:iCs/>
                <w:color w:val="000000"/>
              </w:rPr>
              <w:fldChar w:fldCharType="end"/>
            </w:r>
            <w:bookmarkEnd w:id="1"/>
            <w:r w:rsidRPr="00062110">
              <w:rPr>
                <w:i/>
                <w:iCs/>
                <w:color w:val="000000"/>
              </w:rPr>
              <w:t> ngày 20 tháng 4 năm 2023 của Chính phủ quy định chức năng, nhiệm vụ, quyền hạn và cơ cấu tổ chức của Bộ Tài chính;</w:t>
            </w:r>
          </w:p>
          <w:p w:rsidR="006346D0" w:rsidRPr="00062110" w:rsidRDefault="006346D0" w:rsidP="003B41D3">
            <w:pPr>
              <w:pStyle w:val="NormalWeb"/>
              <w:shd w:val="clear" w:color="auto" w:fill="FFFFFF"/>
              <w:spacing w:before="0" w:beforeAutospacing="0" w:after="0" w:afterAutospacing="0" w:line="212" w:lineRule="atLeast"/>
              <w:rPr>
                <w:color w:val="000000"/>
              </w:rPr>
            </w:pPr>
            <w:r w:rsidRPr="00062110">
              <w:rPr>
                <w:i/>
                <w:iCs/>
                <w:color w:val="000000"/>
              </w:rPr>
              <w:t>Căn cứ Nghị định số </w:t>
            </w:r>
            <w:bookmarkStart w:id="2" w:name="tvpllink_iztvafqzer"/>
            <w:r w:rsidR="00253E8C" w:rsidRPr="00062110">
              <w:rPr>
                <w:i/>
                <w:iCs/>
                <w:color w:val="000000"/>
              </w:rPr>
              <w:fldChar w:fldCharType="begin"/>
            </w:r>
            <w:r w:rsidRPr="00062110">
              <w:rPr>
                <w:i/>
                <w:iCs/>
                <w:color w:val="000000"/>
              </w:rPr>
              <w:instrText xml:space="preserve"> HYPERLINK "https://thuvienphapluat.vn/van-ban/Bo-may-hanh-chinh/Nghi-dinh-27-2022-ND-CP-co-che-quan-ly-thuc-hien-cac-chuong-trinh-muc-tieu-quoc-gia-510809.aspx" \t "_blank" </w:instrText>
            </w:r>
            <w:r w:rsidR="00253E8C" w:rsidRPr="00062110">
              <w:rPr>
                <w:i/>
                <w:iCs/>
                <w:color w:val="000000"/>
              </w:rPr>
              <w:fldChar w:fldCharType="separate"/>
            </w:r>
            <w:r w:rsidRPr="00062110">
              <w:rPr>
                <w:rStyle w:val="Hyperlink"/>
                <w:i/>
                <w:iCs/>
                <w:color w:val="0E70C3"/>
              </w:rPr>
              <w:t>27/2022/NĐ-CP</w:t>
            </w:r>
            <w:r w:rsidR="00253E8C" w:rsidRPr="00062110">
              <w:rPr>
                <w:i/>
                <w:iCs/>
                <w:color w:val="000000"/>
              </w:rPr>
              <w:fldChar w:fldCharType="end"/>
            </w:r>
            <w:bookmarkEnd w:id="2"/>
            <w:r w:rsidRPr="00062110">
              <w:rPr>
                <w:i/>
                <w:iCs/>
                <w:color w:val="000000"/>
              </w:rPr>
              <w:t xml:space="preserve"> ngày 19 tháng 4 năm 2022 của Chính phủ quy định cơ chế quản lý, tổ chức thực hiện các </w:t>
            </w:r>
            <w:r>
              <w:rPr>
                <w:i/>
                <w:iCs/>
                <w:color w:val="000000"/>
              </w:rPr>
              <w:t>CTMTQG</w:t>
            </w:r>
            <w:r w:rsidRPr="00062110">
              <w:rPr>
                <w:i/>
                <w:iCs/>
                <w:color w:val="000000"/>
              </w:rPr>
              <w:t xml:space="preserve"> và Nghị định số </w:t>
            </w:r>
            <w:bookmarkStart w:id="3" w:name="tvpllink_vrrgdnsygg"/>
            <w:r w:rsidR="00253E8C" w:rsidRPr="00062110">
              <w:rPr>
                <w:i/>
                <w:iCs/>
                <w:color w:val="000000"/>
              </w:rPr>
              <w:fldChar w:fldCharType="begin"/>
            </w:r>
            <w:r w:rsidRPr="00062110">
              <w:rPr>
                <w:i/>
                <w:iCs/>
                <w:color w:val="000000"/>
              </w:rPr>
              <w:instrText xml:space="preserve"> HYPERLINK "https://thuvienphapluat.vn/van-ban/Bo-may-hanh-chinh/Nghi-dinh-38-2023-ND-CP-sua-doi-Nghi-dinh-27-2022-ND-CP-quan-ly-thuc-hien-chuong-trinh-muc-tieu-quoc-gia-570709.aspx" \t "_blank" </w:instrText>
            </w:r>
            <w:r w:rsidR="00253E8C" w:rsidRPr="00062110">
              <w:rPr>
                <w:i/>
                <w:iCs/>
                <w:color w:val="000000"/>
              </w:rPr>
              <w:fldChar w:fldCharType="separate"/>
            </w:r>
            <w:r w:rsidRPr="00062110">
              <w:rPr>
                <w:rStyle w:val="Hyperlink"/>
                <w:i/>
                <w:iCs/>
                <w:color w:val="0E70C3"/>
              </w:rPr>
              <w:t>38/2023/NĐ-CP</w:t>
            </w:r>
            <w:r w:rsidR="00253E8C" w:rsidRPr="00062110">
              <w:rPr>
                <w:i/>
                <w:iCs/>
                <w:color w:val="000000"/>
              </w:rPr>
              <w:fldChar w:fldCharType="end"/>
            </w:r>
            <w:bookmarkEnd w:id="3"/>
            <w:r w:rsidRPr="00062110">
              <w:rPr>
                <w:i/>
                <w:iCs/>
                <w:color w:val="000000"/>
              </w:rPr>
              <w:t> ngày 24 tháng 6 năm 2023 của Chính phủ sửa đổi, bổ sung một số điều của Nghị định số </w:t>
            </w:r>
            <w:bookmarkStart w:id="4" w:name="tvpllink_iztvafqzer_1"/>
            <w:r w:rsidR="00253E8C" w:rsidRPr="00062110">
              <w:rPr>
                <w:i/>
                <w:iCs/>
                <w:color w:val="000000"/>
              </w:rPr>
              <w:fldChar w:fldCharType="begin"/>
            </w:r>
            <w:r w:rsidRPr="00062110">
              <w:rPr>
                <w:i/>
                <w:iCs/>
                <w:color w:val="000000"/>
              </w:rPr>
              <w:instrText xml:space="preserve"> HYPERLINK "https://thuvienphapluat.vn/van-ban/Bo-may-hanh-chinh/Nghi-dinh-27-2022-ND-CP-co-che-quan-ly-thuc-hien-cac-chuong-trinh-muc-tieu-quoc-gia-510809.aspx" \t "_blank" </w:instrText>
            </w:r>
            <w:r w:rsidR="00253E8C" w:rsidRPr="00062110">
              <w:rPr>
                <w:i/>
                <w:iCs/>
                <w:color w:val="000000"/>
              </w:rPr>
              <w:fldChar w:fldCharType="separate"/>
            </w:r>
            <w:r w:rsidRPr="00062110">
              <w:rPr>
                <w:rStyle w:val="Hyperlink"/>
                <w:i/>
                <w:iCs/>
                <w:color w:val="0E70C3"/>
              </w:rPr>
              <w:t>27/2022/NĐ-CP</w:t>
            </w:r>
            <w:r w:rsidR="00253E8C" w:rsidRPr="00062110">
              <w:rPr>
                <w:i/>
                <w:iCs/>
                <w:color w:val="000000"/>
              </w:rPr>
              <w:fldChar w:fldCharType="end"/>
            </w:r>
            <w:bookmarkEnd w:id="4"/>
            <w:r w:rsidRPr="00062110">
              <w:rPr>
                <w:i/>
                <w:iCs/>
                <w:color w:val="000000"/>
              </w:rPr>
              <w:t>;</w:t>
            </w:r>
          </w:p>
          <w:p w:rsidR="006346D0" w:rsidRPr="00062110" w:rsidRDefault="006346D0" w:rsidP="003B41D3">
            <w:pPr>
              <w:pStyle w:val="NormalWeb"/>
              <w:shd w:val="clear" w:color="auto" w:fill="FFFFFF"/>
              <w:spacing w:before="0" w:beforeAutospacing="0" w:after="0" w:afterAutospacing="0" w:line="212" w:lineRule="atLeast"/>
              <w:rPr>
                <w:color w:val="000000"/>
              </w:rPr>
            </w:pPr>
            <w:r w:rsidRPr="00062110">
              <w:rPr>
                <w:i/>
                <w:iCs/>
                <w:color w:val="000000"/>
              </w:rPr>
              <w:t>Căn cứ Quyết định số </w:t>
            </w:r>
            <w:bookmarkStart w:id="5" w:name="tvpllink_iyoitieszg"/>
            <w:r w:rsidR="00253E8C" w:rsidRPr="00062110">
              <w:rPr>
                <w:i/>
                <w:iCs/>
                <w:color w:val="000000"/>
              </w:rPr>
              <w:fldChar w:fldCharType="begin"/>
            </w:r>
            <w:r w:rsidRPr="00062110">
              <w:rPr>
                <w:i/>
                <w:iCs/>
                <w:color w:val="000000"/>
              </w:rPr>
              <w:instrText xml:space="preserve"> HYPERLINK "https://thuvienphapluat.vn/van-ban/dau-tu/quyet-dinh-39-2021-qd-ttg-nguyen-tac-tieu-chi-phan-bo-von-ngan-sach-trung-uong-499362.aspx" \t "_blank" </w:instrText>
            </w:r>
            <w:r w:rsidR="00253E8C" w:rsidRPr="00062110">
              <w:rPr>
                <w:i/>
                <w:iCs/>
                <w:color w:val="000000"/>
              </w:rPr>
              <w:fldChar w:fldCharType="separate"/>
            </w:r>
            <w:r w:rsidRPr="00062110">
              <w:rPr>
                <w:rStyle w:val="Hyperlink"/>
                <w:i/>
                <w:iCs/>
                <w:color w:val="0E70C3"/>
              </w:rPr>
              <w:t>39/2021/QĐ-TTg</w:t>
            </w:r>
            <w:r w:rsidR="00253E8C" w:rsidRPr="00062110">
              <w:rPr>
                <w:i/>
                <w:iCs/>
                <w:color w:val="000000"/>
              </w:rPr>
              <w:fldChar w:fldCharType="end"/>
            </w:r>
            <w:bookmarkEnd w:id="5"/>
            <w:r w:rsidRPr="00062110">
              <w:rPr>
                <w:i/>
                <w:iCs/>
                <w:color w:val="000000"/>
              </w:rPr>
              <w:t xml:space="preserve"> ngày 30 tháng 12 năm 2021 của Thủ tướng Chính phủ quy định nguyên tắc, tiêu chí, định mức phân bổ vốn ngân sách trung ương và tỷ lệ vốn đối ứng của ngân sách địa phương thực hiện </w:t>
            </w:r>
            <w:r>
              <w:rPr>
                <w:i/>
                <w:iCs/>
                <w:color w:val="000000"/>
              </w:rPr>
              <w:lastRenderedPageBreak/>
              <w:t>CTMTQG</w:t>
            </w:r>
            <w:r w:rsidRPr="00062110">
              <w:rPr>
                <w:i/>
                <w:iCs/>
                <w:color w:val="000000"/>
              </w:rPr>
              <w:t xml:space="preserve"> Phát triển kinh tế - xã hội vùng đồng bào dân tộc thiểu số và miền núi giai đoạn 2021 - 2030, giai đoạn I: từ năm 2021 đến năm 2025 và Quyết định số </w:t>
            </w:r>
            <w:bookmarkStart w:id="6" w:name="tvpllink_getfxohmnf"/>
            <w:r w:rsidR="00253E8C" w:rsidRPr="00062110">
              <w:rPr>
                <w:i/>
                <w:iCs/>
                <w:color w:val="000000"/>
              </w:rPr>
              <w:fldChar w:fldCharType="begin"/>
            </w:r>
            <w:r w:rsidRPr="00062110">
              <w:rPr>
                <w:i/>
                <w:iCs/>
                <w:color w:val="000000"/>
              </w:rPr>
              <w:instrText xml:space="preserve"> HYPERLINK "https://thuvienphapluat.vn/van-ban/Thuong-mai/Quyet-dinh-18-2023-QD-TTg-sua-doi-Quyet-dinh-39-2021-QD-TTg-571426.aspx" \t "_blank" </w:instrText>
            </w:r>
            <w:r w:rsidR="00253E8C" w:rsidRPr="00062110">
              <w:rPr>
                <w:i/>
                <w:iCs/>
                <w:color w:val="000000"/>
              </w:rPr>
              <w:fldChar w:fldCharType="separate"/>
            </w:r>
            <w:r w:rsidRPr="00062110">
              <w:rPr>
                <w:rStyle w:val="Hyperlink"/>
                <w:i/>
                <w:iCs/>
                <w:color w:val="0E70C3"/>
              </w:rPr>
              <w:t>18/2023/QĐ-TTg</w:t>
            </w:r>
            <w:r w:rsidR="00253E8C" w:rsidRPr="00062110">
              <w:rPr>
                <w:i/>
                <w:iCs/>
                <w:color w:val="000000"/>
              </w:rPr>
              <w:fldChar w:fldCharType="end"/>
            </w:r>
            <w:bookmarkEnd w:id="6"/>
            <w:r w:rsidRPr="00062110">
              <w:rPr>
                <w:i/>
                <w:iCs/>
                <w:color w:val="000000"/>
              </w:rPr>
              <w:t> ngày 01 tháng 7 năm 2023 của Thủ tướng Chính phủ sửa đổi, bổ sung và bãi bỏ một số điều của Quyết định số </w:t>
            </w:r>
            <w:bookmarkStart w:id="7" w:name="tvpllink_iyoitieszg_2"/>
            <w:r w:rsidR="00253E8C" w:rsidRPr="00062110">
              <w:rPr>
                <w:i/>
                <w:iCs/>
                <w:color w:val="000000"/>
              </w:rPr>
              <w:fldChar w:fldCharType="begin"/>
            </w:r>
            <w:r w:rsidRPr="00062110">
              <w:rPr>
                <w:i/>
                <w:iCs/>
                <w:color w:val="000000"/>
              </w:rPr>
              <w:instrText xml:space="preserve"> HYPERLINK "https://thuvienphapluat.vn/van-ban/dau-tu/quyet-dinh-39-2021-qd-ttg-nguyen-tac-tieu-chi-phan-bo-von-ngan-sach-trung-uong-499362.aspx" \t "_blank" </w:instrText>
            </w:r>
            <w:r w:rsidR="00253E8C" w:rsidRPr="00062110">
              <w:rPr>
                <w:i/>
                <w:iCs/>
                <w:color w:val="000000"/>
              </w:rPr>
              <w:fldChar w:fldCharType="separate"/>
            </w:r>
            <w:r w:rsidRPr="00062110">
              <w:rPr>
                <w:rStyle w:val="Hyperlink"/>
                <w:i/>
                <w:iCs/>
                <w:color w:val="0E70C3"/>
              </w:rPr>
              <w:t>39/2021/QĐ-TTg</w:t>
            </w:r>
            <w:r w:rsidR="00253E8C" w:rsidRPr="00062110">
              <w:rPr>
                <w:i/>
                <w:iCs/>
                <w:color w:val="000000"/>
              </w:rPr>
              <w:fldChar w:fldCharType="end"/>
            </w:r>
            <w:bookmarkEnd w:id="7"/>
            <w:r w:rsidRPr="00062110">
              <w:rPr>
                <w:i/>
                <w:iCs/>
                <w:color w:val="000000"/>
              </w:rPr>
              <w:t>;</w:t>
            </w:r>
          </w:p>
          <w:p w:rsidR="006346D0" w:rsidRPr="00062110" w:rsidRDefault="006346D0" w:rsidP="003B41D3">
            <w:pPr>
              <w:pStyle w:val="NormalWeb"/>
              <w:shd w:val="clear" w:color="auto" w:fill="FFFFFF"/>
              <w:spacing w:before="0" w:beforeAutospacing="0" w:after="0" w:afterAutospacing="0" w:line="212" w:lineRule="atLeast"/>
              <w:rPr>
                <w:color w:val="000000"/>
              </w:rPr>
            </w:pPr>
            <w:r w:rsidRPr="00062110">
              <w:rPr>
                <w:i/>
                <w:iCs/>
                <w:color w:val="000000"/>
              </w:rPr>
              <w:t>Căn cứ Quyết định số </w:t>
            </w:r>
            <w:bookmarkStart w:id="8" w:name="tvpllink_gyvotgourl"/>
            <w:r w:rsidR="00253E8C" w:rsidRPr="00062110">
              <w:rPr>
                <w:i/>
                <w:iCs/>
                <w:color w:val="000000"/>
              </w:rPr>
              <w:fldChar w:fldCharType="begin"/>
            </w:r>
            <w:r w:rsidRPr="00062110">
              <w:rPr>
                <w:i/>
                <w:iCs/>
                <w:color w:val="000000"/>
              </w:rPr>
              <w:instrText xml:space="preserve"> HYPERLINK "https://thuvienphapluat.vn/van-ban/Tai-chinh-nha-nuoc/Quyet-dinh-02-2022-QD-TTg-ty-le-von-doi-ung-cua-ngan-sach-dia-phuong-giam-ngheo-ben-vung-500995.aspx" \t "_blank" </w:instrText>
            </w:r>
            <w:r w:rsidR="00253E8C" w:rsidRPr="00062110">
              <w:rPr>
                <w:i/>
                <w:iCs/>
                <w:color w:val="000000"/>
              </w:rPr>
              <w:fldChar w:fldCharType="separate"/>
            </w:r>
            <w:r w:rsidRPr="00062110">
              <w:rPr>
                <w:rStyle w:val="Hyperlink"/>
                <w:i/>
                <w:iCs/>
                <w:color w:val="0E70C3"/>
              </w:rPr>
              <w:t>02/2022/QĐ-TTg</w:t>
            </w:r>
            <w:r w:rsidR="00253E8C" w:rsidRPr="00062110">
              <w:rPr>
                <w:i/>
                <w:iCs/>
                <w:color w:val="000000"/>
              </w:rPr>
              <w:fldChar w:fldCharType="end"/>
            </w:r>
            <w:bookmarkEnd w:id="8"/>
            <w:r w:rsidRPr="00062110">
              <w:rPr>
                <w:i/>
                <w:iCs/>
                <w:color w:val="000000"/>
              </w:rPr>
              <w:t xml:space="preserve"> ngày 18 tháng 01 năm 2022 của Thủ tướng Chính phủ quy định nguyên tắc, tiêu chí, định mức phân bổ vốn ngân sách trung ương và tỷ lệ vốn đối ứng của ngân sách địa phương thực hiện </w:t>
            </w:r>
            <w:r>
              <w:rPr>
                <w:i/>
                <w:iCs/>
                <w:color w:val="000000"/>
              </w:rPr>
              <w:t>CTMTQG</w:t>
            </w:r>
            <w:r w:rsidRPr="00062110">
              <w:rPr>
                <w:i/>
                <w:iCs/>
                <w:color w:val="000000"/>
              </w:rPr>
              <w:t xml:space="preserve"> giảm nghèo bền vững giai đoạn 2021 - 2025;</w:t>
            </w:r>
          </w:p>
          <w:p w:rsidR="006346D0" w:rsidRPr="00062110" w:rsidRDefault="006346D0" w:rsidP="003B41D3">
            <w:pPr>
              <w:pStyle w:val="NormalWeb"/>
              <w:shd w:val="clear" w:color="auto" w:fill="FFFFFF"/>
              <w:spacing w:before="0" w:beforeAutospacing="0" w:after="0" w:afterAutospacing="0" w:line="212" w:lineRule="atLeast"/>
              <w:rPr>
                <w:color w:val="000000"/>
              </w:rPr>
            </w:pPr>
            <w:r w:rsidRPr="00062110">
              <w:rPr>
                <w:i/>
                <w:iCs/>
                <w:color w:val="000000"/>
              </w:rPr>
              <w:t>Căn cứ Quyết định số </w:t>
            </w:r>
            <w:bookmarkStart w:id="9" w:name="tvpllink_pbufmobhrc"/>
            <w:r w:rsidR="00253E8C" w:rsidRPr="00062110">
              <w:rPr>
                <w:i/>
                <w:iCs/>
                <w:color w:val="000000"/>
              </w:rPr>
              <w:fldChar w:fldCharType="begin"/>
            </w:r>
            <w:r w:rsidRPr="00062110">
              <w:rPr>
                <w:i/>
                <w:iCs/>
                <w:color w:val="000000"/>
              </w:rPr>
              <w:instrText xml:space="preserve"> HYPERLINK "https://thuvienphapluat.vn/van-ban/tai-chinh-nha-nuoc/quyet-dinh-07-2022-qd-ttg-von-ngan-sach-chuong-trinh-muc-tieu-xay-dung-nong-thon-moi-508009.aspx" \t "_blank" </w:instrText>
            </w:r>
            <w:r w:rsidR="00253E8C" w:rsidRPr="00062110">
              <w:rPr>
                <w:i/>
                <w:iCs/>
                <w:color w:val="000000"/>
              </w:rPr>
              <w:fldChar w:fldCharType="separate"/>
            </w:r>
            <w:r w:rsidRPr="00062110">
              <w:rPr>
                <w:rStyle w:val="Hyperlink"/>
                <w:i/>
                <w:iCs/>
                <w:color w:val="0E70C3"/>
              </w:rPr>
              <w:t>07/2022/QĐ-TTg</w:t>
            </w:r>
            <w:r w:rsidR="00253E8C" w:rsidRPr="00062110">
              <w:rPr>
                <w:i/>
                <w:iCs/>
                <w:color w:val="000000"/>
              </w:rPr>
              <w:fldChar w:fldCharType="end"/>
            </w:r>
            <w:bookmarkEnd w:id="9"/>
            <w:r w:rsidRPr="00062110">
              <w:rPr>
                <w:i/>
                <w:iCs/>
                <w:color w:val="000000"/>
              </w:rPr>
              <w:t xml:space="preserve"> ngày 25 tháng 3 năm 2022 của Thủ tướng Chính phủ quy định nguyên tắc, tiêu chí, định mức phân bổ vốn ngân sách trung ương và tỷ lệ vốn đối ứng của ngân sách địa phương thực hiện </w:t>
            </w:r>
            <w:r>
              <w:rPr>
                <w:i/>
                <w:iCs/>
                <w:color w:val="000000"/>
              </w:rPr>
              <w:t>CTMTQG</w:t>
            </w:r>
            <w:r w:rsidRPr="00062110">
              <w:rPr>
                <w:i/>
                <w:iCs/>
                <w:color w:val="000000"/>
              </w:rPr>
              <w:t xml:space="preserve"> xây dựng nông thôn mới giai đoạn 2021 - 2025;</w:t>
            </w:r>
          </w:p>
          <w:p w:rsidR="006346D0" w:rsidRPr="00062110" w:rsidRDefault="006346D0" w:rsidP="003B41D3">
            <w:pPr>
              <w:pStyle w:val="NormalWeb"/>
              <w:shd w:val="clear" w:color="auto" w:fill="FFFFFF"/>
              <w:spacing w:before="0" w:beforeAutospacing="0" w:after="0" w:afterAutospacing="0" w:line="212" w:lineRule="atLeast"/>
              <w:rPr>
                <w:color w:val="000000"/>
              </w:rPr>
            </w:pPr>
            <w:r w:rsidRPr="00062110">
              <w:rPr>
                <w:i/>
                <w:iCs/>
                <w:color w:val="000000"/>
              </w:rPr>
              <w:t>Thực hiện Quyết định số </w:t>
            </w:r>
            <w:bookmarkStart w:id="10" w:name="tvpllink_bsanmvlosv"/>
            <w:r w:rsidR="00253E8C" w:rsidRPr="00062110">
              <w:rPr>
                <w:i/>
                <w:iCs/>
                <w:color w:val="000000"/>
              </w:rPr>
              <w:fldChar w:fldCharType="begin"/>
            </w:r>
            <w:r w:rsidRPr="00062110">
              <w:rPr>
                <w:i/>
                <w:iCs/>
                <w:color w:val="000000"/>
              </w:rPr>
              <w:instrText xml:space="preserve"> HYPERLINK "https://thuvienphapluat.vn/van-ban/dau-tu/quyet-dinh-1719-qd-ttg-2021-chuong-trinh-phat-trien-kinh-te-xa-hoi-vung-dan-toc-thieu-so-491217.aspx" \t "_blank" </w:instrText>
            </w:r>
            <w:r w:rsidR="00253E8C" w:rsidRPr="00062110">
              <w:rPr>
                <w:i/>
                <w:iCs/>
                <w:color w:val="000000"/>
              </w:rPr>
              <w:fldChar w:fldCharType="separate"/>
            </w:r>
            <w:r w:rsidRPr="00062110">
              <w:rPr>
                <w:rStyle w:val="Hyperlink"/>
                <w:i/>
                <w:iCs/>
                <w:color w:val="0E70C3"/>
              </w:rPr>
              <w:t>1719/QĐ-TTg</w:t>
            </w:r>
            <w:r w:rsidR="00253E8C" w:rsidRPr="00062110">
              <w:rPr>
                <w:i/>
                <w:iCs/>
                <w:color w:val="000000"/>
              </w:rPr>
              <w:fldChar w:fldCharType="end"/>
            </w:r>
            <w:bookmarkEnd w:id="10"/>
            <w:r w:rsidRPr="00062110">
              <w:rPr>
                <w:i/>
                <w:iCs/>
                <w:color w:val="000000"/>
              </w:rPr>
              <w:t xml:space="preserve"> ngày 14 tháng 10 năm 2021 của Thủ tướng Chính phủ phê duyệt </w:t>
            </w:r>
            <w:r>
              <w:rPr>
                <w:i/>
                <w:iCs/>
                <w:color w:val="000000"/>
              </w:rPr>
              <w:t>CTMTQG</w:t>
            </w:r>
            <w:r w:rsidRPr="00062110">
              <w:rPr>
                <w:i/>
                <w:iCs/>
                <w:color w:val="000000"/>
              </w:rPr>
              <w:t xml:space="preserve"> phát triển kinh tế - xã hội vùng đồng bào dân tộc thiểu số và miền núi giai đoạn 2021 - 2030, giai đoạn I: từ năm 2021 đến năm 2025;</w:t>
            </w:r>
          </w:p>
          <w:p w:rsidR="006346D0" w:rsidRPr="00062110" w:rsidRDefault="006346D0" w:rsidP="003B41D3">
            <w:pPr>
              <w:pStyle w:val="NormalWeb"/>
              <w:shd w:val="clear" w:color="auto" w:fill="FFFFFF"/>
              <w:spacing w:before="0" w:beforeAutospacing="0" w:after="0" w:afterAutospacing="0" w:line="212" w:lineRule="atLeast"/>
              <w:rPr>
                <w:color w:val="000000"/>
              </w:rPr>
            </w:pPr>
            <w:r w:rsidRPr="00062110">
              <w:rPr>
                <w:i/>
                <w:iCs/>
                <w:color w:val="000000"/>
              </w:rPr>
              <w:t>Thực hiện Quyết định số </w:t>
            </w:r>
            <w:bookmarkStart w:id="11" w:name="tvpllink_wbfenwtmhd"/>
            <w:r w:rsidR="00253E8C" w:rsidRPr="00062110">
              <w:rPr>
                <w:i/>
                <w:iCs/>
                <w:color w:val="000000"/>
              </w:rPr>
              <w:fldChar w:fldCharType="begin"/>
            </w:r>
            <w:r w:rsidRPr="00062110">
              <w:rPr>
                <w:i/>
                <w:iCs/>
                <w:color w:val="000000"/>
              </w:rPr>
              <w:instrText xml:space="preserve"> HYPERLINK "https://thuvienphapluat.vn/van-ban/Van-hoa-Xa-hoi/Quyet-dinh-90-QD-TTg-2022-phe-duyet-Chuong-trinh-muc-tieu-quoc-gia-giam-ngheo-ben-vung-500969.aspx" \t "_blank" </w:instrText>
            </w:r>
            <w:r w:rsidR="00253E8C" w:rsidRPr="00062110">
              <w:rPr>
                <w:i/>
                <w:iCs/>
                <w:color w:val="000000"/>
              </w:rPr>
              <w:fldChar w:fldCharType="separate"/>
            </w:r>
            <w:r w:rsidRPr="00062110">
              <w:rPr>
                <w:rStyle w:val="Hyperlink"/>
                <w:i/>
                <w:iCs/>
                <w:color w:val="0E70C3"/>
              </w:rPr>
              <w:t>90/QĐ-TTg</w:t>
            </w:r>
            <w:r w:rsidR="00253E8C" w:rsidRPr="00062110">
              <w:rPr>
                <w:i/>
                <w:iCs/>
                <w:color w:val="000000"/>
              </w:rPr>
              <w:fldChar w:fldCharType="end"/>
            </w:r>
            <w:bookmarkEnd w:id="11"/>
            <w:r w:rsidRPr="00062110">
              <w:rPr>
                <w:i/>
                <w:iCs/>
                <w:color w:val="000000"/>
              </w:rPr>
              <w:t xml:space="preserve"> ngày 18 tháng 01 năm 2022 của Thủ tướng Chính phủ phê duyệt </w:t>
            </w:r>
            <w:r>
              <w:rPr>
                <w:i/>
                <w:iCs/>
                <w:color w:val="000000"/>
              </w:rPr>
              <w:t>CTMTQG</w:t>
            </w:r>
            <w:r w:rsidRPr="00062110">
              <w:rPr>
                <w:i/>
                <w:iCs/>
                <w:color w:val="000000"/>
              </w:rPr>
              <w:t xml:space="preserve"> giảm nghèo bền vững giai đoạn 2021 - 2025;</w:t>
            </w:r>
          </w:p>
          <w:p w:rsidR="006346D0" w:rsidRPr="00062110" w:rsidRDefault="006346D0" w:rsidP="003B41D3">
            <w:pPr>
              <w:pStyle w:val="NormalWeb"/>
              <w:shd w:val="clear" w:color="auto" w:fill="FFFFFF"/>
              <w:spacing w:before="0" w:beforeAutospacing="0" w:after="0" w:afterAutospacing="0" w:line="212" w:lineRule="atLeast"/>
              <w:rPr>
                <w:color w:val="000000"/>
              </w:rPr>
            </w:pPr>
            <w:r w:rsidRPr="00062110">
              <w:rPr>
                <w:i/>
                <w:iCs/>
                <w:color w:val="000000"/>
              </w:rPr>
              <w:t>Thực hiện Quyết định số </w:t>
            </w:r>
            <w:bookmarkStart w:id="12" w:name="tvpllink_yqhcmujkos"/>
            <w:r w:rsidR="00253E8C" w:rsidRPr="00062110">
              <w:rPr>
                <w:i/>
                <w:iCs/>
                <w:color w:val="000000"/>
              </w:rPr>
              <w:fldChar w:fldCharType="begin"/>
            </w:r>
            <w:r w:rsidRPr="00062110">
              <w:rPr>
                <w:i/>
                <w:iCs/>
                <w:color w:val="000000"/>
              </w:rPr>
              <w:instrText xml:space="preserve"> HYPERLINK "https://thuvienphapluat.vn/van-ban/xay-dung-do-thi/quyet-dinh-263-qd-ttg-2022-chuong-trinh-muc-tieu-quoc-gia-xay-dung-nong-thon-moi-505023.aspx" \t "_blank" </w:instrText>
            </w:r>
            <w:r w:rsidR="00253E8C" w:rsidRPr="00062110">
              <w:rPr>
                <w:i/>
                <w:iCs/>
                <w:color w:val="000000"/>
              </w:rPr>
              <w:fldChar w:fldCharType="separate"/>
            </w:r>
            <w:r w:rsidRPr="00062110">
              <w:rPr>
                <w:rStyle w:val="Hyperlink"/>
                <w:i/>
                <w:iCs/>
                <w:color w:val="0E70C3"/>
              </w:rPr>
              <w:t>263/QĐ-TTg</w:t>
            </w:r>
            <w:r w:rsidR="00253E8C" w:rsidRPr="00062110">
              <w:rPr>
                <w:i/>
                <w:iCs/>
                <w:color w:val="000000"/>
              </w:rPr>
              <w:fldChar w:fldCharType="end"/>
            </w:r>
            <w:bookmarkEnd w:id="12"/>
            <w:r w:rsidRPr="00062110">
              <w:rPr>
                <w:i/>
                <w:iCs/>
                <w:color w:val="000000"/>
              </w:rPr>
              <w:t xml:space="preserve"> ngày 22 tháng 02 năm 2022 của Thủ tướng Chính phủ phê duyệt </w:t>
            </w:r>
            <w:r>
              <w:rPr>
                <w:i/>
                <w:iCs/>
                <w:color w:val="000000"/>
              </w:rPr>
              <w:t>CTMTQG</w:t>
            </w:r>
            <w:r w:rsidRPr="00062110">
              <w:rPr>
                <w:i/>
                <w:iCs/>
                <w:color w:val="000000"/>
              </w:rPr>
              <w:t xml:space="preserve"> xây dựng nông thôn mới giai đoạn 2021 - 2025;</w:t>
            </w:r>
          </w:p>
          <w:p w:rsidR="006346D0" w:rsidRPr="00145EFB" w:rsidRDefault="006346D0" w:rsidP="00145EFB">
            <w:pPr>
              <w:pStyle w:val="NormalWeb"/>
              <w:shd w:val="clear" w:color="auto" w:fill="FFFFFF"/>
              <w:spacing w:before="0" w:beforeAutospacing="0" w:after="0" w:afterAutospacing="0" w:line="212" w:lineRule="atLeast"/>
              <w:rPr>
                <w:color w:val="000000"/>
              </w:rPr>
            </w:pPr>
            <w:r w:rsidRPr="00062110">
              <w:rPr>
                <w:i/>
                <w:iCs/>
                <w:color w:val="000000"/>
              </w:rPr>
              <w:t>Thực hiện Quyết định số </w:t>
            </w:r>
            <w:bookmarkStart w:id="13" w:name="tvpllink_koomjnswfx"/>
            <w:r w:rsidR="00253E8C" w:rsidRPr="00062110">
              <w:rPr>
                <w:i/>
                <w:iCs/>
                <w:color w:val="000000"/>
              </w:rPr>
              <w:fldChar w:fldCharType="begin"/>
            </w:r>
            <w:r w:rsidRPr="00062110">
              <w:rPr>
                <w:i/>
                <w:iCs/>
                <w:color w:val="000000"/>
              </w:rPr>
              <w:instrText xml:space="preserve"> HYPERLINK "https://thuvienphapluat.vn/van-ban/van-hoa-xa-hoi/quyet-dinh-880-qd-ttg-2022-ho-tro-22-huyen-ngheo-17-tinh-thoat-ngheo-2022-2025-523225.aspx" \t "_blank" </w:instrText>
            </w:r>
            <w:r w:rsidR="00253E8C" w:rsidRPr="00062110">
              <w:rPr>
                <w:i/>
                <w:iCs/>
                <w:color w:val="000000"/>
              </w:rPr>
              <w:fldChar w:fldCharType="separate"/>
            </w:r>
            <w:r w:rsidRPr="00062110">
              <w:rPr>
                <w:rStyle w:val="Hyperlink"/>
                <w:i/>
                <w:iCs/>
                <w:color w:val="0E70C3"/>
              </w:rPr>
              <w:t>880/QĐ-TTg</w:t>
            </w:r>
            <w:r w:rsidR="00253E8C" w:rsidRPr="00062110">
              <w:rPr>
                <w:i/>
                <w:iCs/>
                <w:color w:val="000000"/>
              </w:rPr>
              <w:fldChar w:fldCharType="end"/>
            </w:r>
            <w:bookmarkEnd w:id="13"/>
            <w:r w:rsidRPr="00062110">
              <w:rPr>
                <w:i/>
                <w:iCs/>
                <w:color w:val="000000"/>
              </w:rPr>
              <w:t> ngày 22 tháng 7 năm 2022 của Thủ tướng Chính phủ phê duyệt một số nội dung hỗ trợ 22 huyện nghèo thuộc 17 tỉnh thoát khỏi tình trạng nghèo, đặc biệt khó khăn giai đoạn 2022 - 2025;</w:t>
            </w:r>
          </w:p>
        </w:tc>
        <w:tc>
          <w:tcPr>
            <w:tcW w:w="2102" w:type="pct"/>
          </w:tcPr>
          <w:p w:rsidR="006346D0" w:rsidRPr="003B41D3" w:rsidRDefault="006346D0" w:rsidP="003B41D3">
            <w:pPr>
              <w:shd w:val="clear" w:color="auto" w:fill="FFFFFF"/>
              <w:spacing w:before="120"/>
              <w:jc w:val="both"/>
              <w:rPr>
                <w:i/>
                <w:iCs/>
                <w:sz w:val="24"/>
                <w:szCs w:val="24"/>
              </w:rPr>
            </w:pPr>
            <w:r w:rsidRPr="003B41D3">
              <w:rPr>
                <w:i/>
                <w:iCs/>
                <w:sz w:val="24"/>
                <w:szCs w:val="24"/>
              </w:rPr>
              <w:lastRenderedPageBreak/>
              <w:t>Căn cứ Nghị quyết số 162/2024/QH15 ngày 27 tháng 11 năm 2024 của Quốc hội phê duyệt chủ trương đầu tư Chương trình mục tiêu quốc gia về phát triển văn hóa giai đoạn 2025-2035;</w:t>
            </w:r>
          </w:p>
          <w:p w:rsidR="006346D0" w:rsidRPr="003B41D3" w:rsidRDefault="006346D0" w:rsidP="003B41D3">
            <w:pPr>
              <w:shd w:val="clear" w:color="auto" w:fill="FFFFFF"/>
              <w:spacing w:before="120"/>
              <w:jc w:val="both"/>
              <w:rPr>
                <w:i/>
                <w:iCs/>
                <w:sz w:val="24"/>
                <w:szCs w:val="24"/>
              </w:rPr>
            </w:pPr>
            <w:r w:rsidRPr="003B41D3">
              <w:rPr>
                <w:i/>
                <w:iCs/>
                <w:sz w:val="24"/>
                <w:szCs w:val="24"/>
              </w:rPr>
              <w:t>Căn cứ Luật Ngân sách nhà nước</w:t>
            </w:r>
            <w:r w:rsidRPr="003B41D3">
              <w:rPr>
                <w:i/>
                <w:iCs/>
                <w:sz w:val="24"/>
                <w:szCs w:val="24"/>
                <w:shd w:val="clear" w:color="auto" w:fill="FFFFFF"/>
                <w:lang w:eastAsia="zh-CN"/>
              </w:rPr>
              <w:t> ngày 25 tháng 6 năm 2025;</w:t>
            </w:r>
          </w:p>
          <w:p w:rsidR="006346D0" w:rsidRPr="003B41D3" w:rsidRDefault="006346D0" w:rsidP="003B41D3">
            <w:pPr>
              <w:spacing w:before="120"/>
              <w:jc w:val="both"/>
              <w:rPr>
                <w:i/>
                <w:iCs/>
                <w:color w:val="FF0000"/>
                <w:sz w:val="24"/>
                <w:szCs w:val="24"/>
              </w:rPr>
            </w:pPr>
            <w:r w:rsidRPr="003B41D3">
              <w:rPr>
                <w:i/>
                <w:iCs/>
                <w:color w:val="FF0000"/>
                <w:sz w:val="24"/>
                <w:szCs w:val="24"/>
              </w:rPr>
              <w:t>Căn cứ Nghị định số     /2025/NĐ-CP ngày 31 tháng 12 năm 2025 của Chính phủ quy định chi tiết và hướng dẫn thi hành một số điều của Luật Ngân sách nhà nước;</w:t>
            </w:r>
          </w:p>
          <w:p w:rsidR="006346D0" w:rsidRPr="003B41D3" w:rsidRDefault="006346D0" w:rsidP="003B41D3">
            <w:pPr>
              <w:spacing w:before="120"/>
              <w:jc w:val="both"/>
              <w:rPr>
                <w:i/>
                <w:iCs/>
                <w:sz w:val="24"/>
                <w:szCs w:val="24"/>
              </w:rPr>
            </w:pPr>
            <w:r w:rsidRPr="003B41D3">
              <w:rPr>
                <w:i/>
                <w:iCs/>
                <w:sz w:val="24"/>
                <w:szCs w:val="24"/>
              </w:rPr>
              <w:t>Căn cứ Nghị định số 358/2025/NĐ-CP ngày 31 tháng 12 năm 2025 của Chính phủ quy định cơ chế quản lý, tổ chức thực hiện các chương trình mục tiêu quốc gia (sau đây viết tắt là Nghị định số 358/2025/NĐ-CP);</w:t>
            </w:r>
          </w:p>
          <w:p w:rsidR="006346D0" w:rsidRPr="003B41D3" w:rsidRDefault="006346D0" w:rsidP="003B41D3">
            <w:pPr>
              <w:spacing w:before="120"/>
              <w:jc w:val="both"/>
              <w:rPr>
                <w:i/>
                <w:iCs/>
                <w:sz w:val="24"/>
                <w:szCs w:val="24"/>
              </w:rPr>
            </w:pPr>
            <w:r w:rsidRPr="003B41D3">
              <w:rPr>
                <w:i/>
                <w:iCs/>
                <w:sz w:val="24"/>
                <w:szCs w:val="24"/>
              </w:rPr>
              <w:t>Căn cứ Nghị định số 29/2025/NĐ-CP ngày 28 tháng 2 năm 2025 của Chính phủ quy định chức năng, nhiệm vụ, quyền hạn và cơ cấu tổ chức của Bộ Tài chính đã được sửa đổi, bổ sung một số điều bởi Nghị định số 166/2025/NĐ-CP;</w:t>
            </w:r>
          </w:p>
          <w:p w:rsidR="006346D0" w:rsidRDefault="006346D0" w:rsidP="003B41D3">
            <w:pPr>
              <w:spacing w:before="120"/>
              <w:jc w:val="both"/>
              <w:rPr>
                <w:i/>
                <w:iCs/>
                <w:sz w:val="24"/>
                <w:szCs w:val="24"/>
              </w:rPr>
            </w:pPr>
            <w:r w:rsidRPr="003B41D3">
              <w:rPr>
                <w:i/>
                <w:iCs/>
                <w:sz w:val="24"/>
                <w:szCs w:val="24"/>
              </w:rPr>
              <w:lastRenderedPageBreak/>
              <w:t>Căn cứ Quyết định số 41/2025/QĐ-TTg ngày 10 tháng 11 năm 2025 của Thủ tướng Chính phủ quy định nguyên tắc, tiêu chí, định mức phân bổ vốn ngân sách trung ương và tỷ lệ vốn đối ứng của ngân sách địa phương thực hiện Chương trình mục tiêu quốc gia về phát triển văn hóa giai đoạn 2025 - 2035, (sau đây viết tắt là Quyết định số 41/2025/QĐ-TTg);</w:t>
            </w:r>
          </w:p>
          <w:p w:rsidR="006346D0" w:rsidRPr="003B41D3" w:rsidRDefault="006346D0" w:rsidP="003B41D3">
            <w:pPr>
              <w:spacing w:before="120"/>
              <w:jc w:val="both"/>
              <w:rPr>
                <w:i/>
                <w:iCs/>
                <w:sz w:val="24"/>
                <w:szCs w:val="24"/>
              </w:rPr>
            </w:pPr>
          </w:p>
        </w:tc>
        <w:tc>
          <w:tcPr>
            <w:tcW w:w="981" w:type="pct"/>
          </w:tcPr>
          <w:p w:rsidR="006346D0" w:rsidRPr="00627F3A" w:rsidRDefault="006346D0" w:rsidP="00DF2A15">
            <w:pPr>
              <w:pStyle w:val="TableParagraph"/>
              <w:ind w:left="0" w:firstLine="457"/>
              <w:jc w:val="left"/>
              <w:rPr>
                <w:sz w:val="24"/>
                <w:szCs w:val="24"/>
              </w:rPr>
            </w:pPr>
          </w:p>
        </w:tc>
      </w:tr>
      <w:tr w:rsidR="006346D0" w:rsidTr="006346D0">
        <w:trPr>
          <w:trHeight w:val="333"/>
        </w:trPr>
        <w:tc>
          <w:tcPr>
            <w:tcW w:w="1917" w:type="pct"/>
          </w:tcPr>
          <w:p w:rsidR="006346D0" w:rsidRPr="00F06973" w:rsidRDefault="006346D0" w:rsidP="00F06973">
            <w:pPr>
              <w:pStyle w:val="TableParagraph"/>
              <w:tabs>
                <w:tab w:val="left" w:pos="284"/>
              </w:tabs>
              <w:spacing w:before="60"/>
              <w:ind w:left="0" w:right="142" w:firstLine="357"/>
              <w:rPr>
                <w:b/>
                <w:sz w:val="24"/>
                <w:szCs w:val="24"/>
              </w:rPr>
            </w:pPr>
            <w:r w:rsidRPr="00F06973">
              <w:rPr>
                <w:b/>
                <w:sz w:val="24"/>
                <w:szCs w:val="24"/>
              </w:rPr>
              <w:lastRenderedPageBreak/>
              <w:t>Điều 1. Phạm vi điều chỉnh và đối tượng áp dụng</w:t>
            </w:r>
          </w:p>
          <w:p w:rsidR="006346D0" w:rsidRPr="00F06973" w:rsidRDefault="006346D0" w:rsidP="00F06973">
            <w:pPr>
              <w:pStyle w:val="TableParagraph"/>
              <w:tabs>
                <w:tab w:val="left" w:pos="284"/>
              </w:tabs>
              <w:spacing w:before="60"/>
              <w:ind w:left="0" w:right="142" w:firstLine="357"/>
              <w:rPr>
                <w:sz w:val="24"/>
                <w:szCs w:val="24"/>
              </w:rPr>
            </w:pPr>
            <w:r w:rsidRPr="00F06973">
              <w:rPr>
                <w:sz w:val="24"/>
                <w:szCs w:val="24"/>
              </w:rPr>
              <w:t>1. Phạm vi điều chỉnh</w:t>
            </w:r>
          </w:p>
          <w:p w:rsidR="006346D0" w:rsidRPr="00F06973" w:rsidRDefault="006346D0" w:rsidP="00F06973">
            <w:pPr>
              <w:pStyle w:val="TableParagraph"/>
              <w:tabs>
                <w:tab w:val="left" w:pos="284"/>
              </w:tabs>
              <w:spacing w:before="60"/>
              <w:ind w:left="0" w:right="142" w:firstLine="357"/>
              <w:rPr>
                <w:sz w:val="24"/>
                <w:szCs w:val="24"/>
              </w:rPr>
            </w:pPr>
            <w:r w:rsidRPr="00F06973">
              <w:rPr>
                <w:sz w:val="24"/>
                <w:szCs w:val="24"/>
              </w:rPr>
              <w:t>a) Thông tư này quy định việc quản lý, sử dụng và quyết toán kinh phí sự nghiệp từ nguồn ngân sách nhà nước thực hiện các chương trình mục tiêu quốc gia giai đoạn 2021 - 2025 sau:</w:t>
            </w:r>
          </w:p>
          <w:p w:rsidR="006346D0" w:rsidRPr="00F06973" w:rsidRDefault="006346D0" w:rsidP="00F06973">
            <w:pPr>
              <w:pStyle w:val="TableParagraph"/>
              <w:tabs>
                <w:tab w:val="left" w:pos="284"/>
              </w:tabs>
              <w:spacing w:before="60"/>
              <w:ind w:left="0" w:right="142" w:firstLine="357"/>
              <w:rPr>
                <w:sz w:val="24"/>
                <w:szCs w:val="24"/>
              </w:rPr>
            </w:pPr>
            <w:r w:rsidRPr="00F06973">
              <w:rPr>
                <w:sz w:val="24"/>
                <w:szCs w:val="24"/>
              </w:rPr>
              <w:lastRenderedPageBreak/>
              <w:t>- Chương trình mục tiêu quốc gia phát triển kinh tế - xã hội vùng đồng bào dân tộc thiểu số và miền núi giai đoạn 2021 - 2030, giai đoạn I: từ năm 2021 đến năm 2025 được phê duyệt tại Quyết định số 1719/QĐ-TTg của Thủ tướng Chính phủ;</w:t>
            </w:r>
          </w:p>
          <w:p w:rsidR="006346D0" w:rsidRPr="00F06973" w:rsidRDefault="006346D0" w:rsidP="00F06973">
            <w:pPr>
              <w:pStyle w:val="TableParagraph"/>
              <w:tabs>
                <w:tab w:val="left" w:pos="284"/>
              </w:tabs>
              <w:spacing w:before="60"/>
              <w:ind w:left="0" w:right="142" w:firstLine="357"/>
              <w:rPr>
                <w:sz w:val="24"/>
                <w:szCs w:val="24"/>
              </w:rPr>
            </w:pPr>
            <w:r w:rsidRPr="00F06973">
              <w:rPr>
                <w:sz w:val="24"/>
                <w:szCs w:val="24"/>
              </w:rPr>
              <w:t>- Chương trình mục tiêu quốc gia giảm nghèo bền vững giai đoạn 2021 - 2025 được phê duyệt tại Quyết định số 90/QĐ-TTg của Thủ tướng Chính phủ;</w:t>
            </w:r>
          </w:p>
          <w:p w:rsidR="006346D0" w:rsidRPr="00F06973" w:rsidRDefault="006346D0" w:rsidP="00F06973">
            <w:pPr>
              <w:pStyle w:val="TableParagraph"/>
              <w:tabs>
                <w:tab w:val="left" w:pos="284"/>
              </w:tabs>
              <w:spacing w:before="60"/>
              <w:ind w:left="0" w:right="142" w:firstLine="357"/>
              <w:rPr>
                <w:sz w:val="24"/>
                <w:szCs w:val="24"/>
              </w:rPr>
            </w:pPr>
            <w:r w:rsidRPr="00F06973">
              <w:rPr>
                <w:sz w:val="24"/>
                <w:szCs w:val="24"/>
              </w:rPr>
              <w:t>- Chương trình mục tiêu quốc gia xây dựng nông thôn mới giai đoạn 2021 - 2025 được phê duyệt tại Quyết định số 263/QĐ-TTg của Thủ tướng Chính phủ;</w:t>
            </w:r>
          </w:p>
          <w:p w:rsidR="006346D0" w:rsidRPr="00F06973" w:rsidRDefault="006346D0" w:rsidP="00F06973">
            <w:pPr>
              <w:pStyle w:val="TableParagraph"/>
              <w:tabs>
                <w:tab w:val="left" w:pos="284"/>
              </w:tabs>
              <w:spacing w:before="60"/>
              <w:ind w:left="0" w:right="142" w:firstLine="357"/>
              <w:rPr>
                <w:sz w:val="24"/>
                <w:szCs w:val="24"/>
              </w:rPr>
            </w:pPr>
            <w:r w:rsidRPr="00F06973">
              <w:rPr>
                <w:sz w:val="24"/>
                <w:szCs w:val="24"/>
              </w:rPr>
              <w:t>b) Đối với các khoản tài trợ, viện trợ thuộc ngân sách nhà nước mà nhà tài trợ hoặc đại diện có thẩm quyền của nhà tài trợ và Bộ Tài chính chưa có thỏa thuận về nội dung, mức chi thì áp dụng theo nội dung, mức chi quy định tại Thông tư này;</w:t>
            </w:r>
          </w:p>
          <w:p w:rsidR="006346D0" w:rsidRPr="00F06973" w:rsidRDefault="006346D0" w:rsidP="00F06973">
            <w:pPr>
              <w:pStyle w:val="TableParagraph"/>
              <w:tabs>
                <w:tab w:val="left" w:pos="284"/>
              </w:tabs>
              <w:spacing w:before="60"/>
              <w:ind w:left="0" w:right="142" w:firstLine="357"/>
              <w:rPr>
                <w:sz w:val="24"/>
                <w:szCs w:val="24"/>
              </w:rPr>
            </w:pPr>
            <w:r w:rsidRPr="00F06973">
              <w:rPr>
                <w:sz w:val="24"/>
                <w:szCs w:val="24"/>
              </w:rPr>
              <w:t>c) Đối với các hoạt động, dự án thuộc các chương trình mục tiêu quốc gia có lồng ghép nguồn vốn sự nghiệp từ nguồn ngân sách trung ương, ngân sách địa phương và các nguồn vốn huy động hợp pháp khác được áp dụng quy định tại Thông tư này theo quy định tại Điều 10 Nghị định số 27/2022/NĐ-CP (được sửa đổi, bổ sung tại khoản 6 Điều 1 Nghị định số 38/2023/NĐ-CP), trừ trường hợp quy định tại điểm d khoản này;</w:t>
            </w:r>
          </w:p>
          <w:p w:rsidR="006346D0" w:rsidRPr="00F06973" w:rsidRDefault="006346D0" w:rsidP="00F06973">
            <w:pPr>
              <w:pStyle w:val="TableParagraph"/>
              <w:tabs>
                <w:tab w:val="left" w:pos="284"/>
              </w:tabs>
              <w:spacing w:before="60"/>
              <w:ind w:left="0" w:right="142" w:firstLine="357"/>
              <w:rPr>
                <w:sz w:val="24"/>
                <w:szCs w:val="24"/>
              </w:rPr>
            </w:pPr>
            <w:r w:rsidRPr="00F06973">
              <w:rPr>
                <w:sz w:val="24"/>
                <w:szCs w:val="24"/>
              </w:rPr>
              <w:t xml:space="preserve"> d) Thông tư này không áp dụng đối với:</w:t>
            </w:r>
          </w:p>
          <w:p w:rsidR="006346D0" w:rsidRPr="00F06973" w:rsidRDefault="006346D0" w:rsidP="00F06973">
            <w:pPr>
              <w:pStyle w:val="TableParagraph"/>
              <w:tabs>
                <w:tab w:val="left" w:pos="284"/>
              </w:tabs>
              <w:spacing w:before="60"/>
              <w:ind w:left="0" w:right="142" w:firstLine="357"/>
              <w:rPr>
                <w:sz w:val="24"/>
                <w:szCs w:val="24"/>
              </w:rPr>
            </w:pPr>
            <w:r w:rsidRPr="00F06973">
              <w:rPr>
                <w:sz w:val="24"/>
                <w:szCs w:val="24"/>
              </w:rPr>
              <w:t>- Các khoản tài trợ, viện trợ thuộc ngân sách nhà nước đã có hướng dẫn riêng của cấp có thẩm quyền về chế độ chi tiêu tài chính;</w:t>
            </w:r>
          </w:p>
          <w:p w:rsidR="006346D0" w:rsidRPr="00F06973" w:rsidRDefault="006346D0" w:rsidP="00F06973">
            <w:pPr>
              <w:pStyle w:val="TableParagraph"/>
              <w:tabs>
                <w:tab w:val="left" w:pos="284"/>
                <w:tab w:val="left" w:pos="3617"/>
              </w:tabs>
              <w:spacing w:before="60"/>
              <w:ind w:left="0" w:right="142" w:firstLine="357"/>
              <w:rPr>
                <w:sz w:val="24"/>
                <w:szCs w:val="24"/>
              </w:rPr>
            </w:pPr>
            <w:r w:rsidRPr="00F06973">
              <w:rPr>
                <w:sz w:val="24"/>
                <w:szCs w:val="24"/>
              </w:rPr>
              <w:t>- Các nội dung hoạt động của các dự án, tiểu dự án, nội dung, nội dung thành phần thuộc các chương trình mục tiêu quốc gia được bố trí từ nguồn vốn đầu tư phát triển thực hiện theo quy định của pháp luật về đầu tư công.</w:t>
            </w:r>
          </w:p>
          <w:p w:rsidR="006346D0" w:rsidRPr="00F06973" w:rsidRDefault="006346D0" w:rsidP="00F06973">
            <w:pPr>
              <w:pStyle w:val="TableParagraph"/>
              <w:tabs>
                <w:tab w:val="left" w:pos="284"/>
                <w:tab w:val="left" w:pos="3617"/>
              </w:tabs>
              <w:spacing w:before="60"/>
              <w:ind w:left="110" w:right="142" w:firstLine="357"/>
              <w:rPr>
                <w:sz w:val="24"/>
                <w:szCs w:val="24"/>
              </w:rPr>
            </w:pPr>
            <w:r w:rsidRPr="00F06973">
              <w:rPr>
                <w:sz w:val="24"/>
                <w:szCs w:val="24"/>
              </w:rPr>
              <w:t>2. Đối tượng áp dụng</w:t>
            </w:r>
          </w:p>
          <w:p w:rsidR="006346D0" w:rsidRPr="00F06973" w:rsidRDefault="006346D0" w:rsidP="00F06973">
            <w:pPr>
              <w:pStyle w:val="TableParagraph"/>
              <w:tabs>
                <w:tab w:val="left" w:pos="284"/>
                <w:tab w:val="left" w:pos="3617"/>
              </w:tabs>
              <w:spacing w:before="60"/>
              <w:ind w:left="0" w:right="142" w:firstLine="357"/>
              <w:rPr>
                <w:sz w:val="24"/>
                <w:szCs w:val="24"/>
              </w:rPr>
            </w:pPr>
            <w:r w:rsidRPr="00F06973">
              <w:rPr>
                <w:sz w:val="24"/>
                <w:szCs w:val="24"/>
              </w:rPr>
              <w:t xml:space="preserve">Thông tư này áp dụng đối với các cơ quan, đơn vị, tổ chức, cá nhân quản lý, sử dụng, quyết toán và thụ hưởng </w:t>
            </w:r>
            <w:r w:rsidRPr="00F06973">
              <w:rPr>
                <w:sz w:val="24"/>
                <w:szCs w:val="24"/>
              </w:rPr>
              <w:lastRenderedPageBreak/>
              <w:t>nguồn kinh phí sự nghiệp từ nguồn ngân sách nhà nước thực hiện các chương trình mục tiêu quốc gia.</w:t>
            </w:r>
          </w:p>
        </w:tc>
        <w:tc>
          <w:tcPr>
            <w:tcW w:w="2102" w:type="pct"/>
          </w:tcPr>
          <w:p w:rsidR="006346D0" w:rsidRPr="00F06973" w:rsidRDefault="006346D0" w:rsidP="00F06973">
            <w:pPr>
              <w:pStyle w:val="TableParagraph"/>
              <w:tabs>
                <w:tab w:val="left" w:pos="284"/>
              </w:tabs>
              <w:spacing w:before="60"/>
              <w:ind w:left="0" w:right="142"/>
              <w:rPr>
                <w:b/>
                <w:sz w:val="24"/>
                <w:szCs w:val="24"/>
              </w:rPr>
            </w:pPr>
            <w:r w:rsidRPr="00F06973">
              <w:rPr>
                <w:b/>
                <w:sz w:val="24"/>
                <w:szCs w:val="24"/>
              </w:rPr>
              <w:lastRenderedPageBreak/>
              <w:t>Điều 1. Phạm vi điều chỉnh và đối tượng áp dụng</w:t>
            </w:r>
          </w:p>
          <w:p w:rsidR="006346D0" w:rsidRPr="00F06973" w:rsidRDefault="006346D0" w:rsidP="00F06973">
            <w:pPr>
              <w:spacing w:before="60"/>
              <w:ind w:firstLine="7"/>
              <w:jc w:val="both"/>
              <w:rPr>
                <w:sz w:val="24"/>
                <w:szCs w:val="24"/>
              </w:rPr>
            </w:pPr>
            <w:r w:rsidRPr="00F06973">
              <w:rPr>
                <w:sz w:val="24"/>
                <w:szCs w:val="24"/>
              </w:rPr>
              <w:t>1. Phạm vi điều chỉnh</w:t>
            </w:r>
          </w:p>
          <w:p w:rsidR="006346D0" w:rsidRPr="00F06973" w:rsidRDefault="006346D0" w:rsidP="00F06973">
            <w:pPr>
              <w:spacing w:before="60"/>
              <w:ind w:firstLine="7"/>
              <w:jc w:val="both"/>
              <w:rPr>
                <w:sz w:val="24"/>
                <w:szCs w:val="24"/>
              </w:rPr>
            </w:pPr>
            <w:r w:rsidRPr="00F06973">
              <w:rPr>
                <w:sz w:val="24"/>
                <w:szCs w:val="24"/>
              </w:rPr>
              <w:t>a) Thông tư này quy định việc quản lý, sử dụng, thanh toán và quyết toán kinh phí chi thường xuyên ngân sách nhà nước thực hiện Chương trình được phê duyệt tại Quyết định số 3399/QĐ-BVHTTDL của Bộ trưởng Bộ Văn hóa, Thể thao và Du lịch;</w:t>
            </w:r>
          </w:p>
          <w:p w:rsidR="006346D0" w:rsidRPr="00F06973" w:rsidRDefault="006346D0" w:rsidP="00F06973">
            <w:pPr>
              <w:spacing w:before="60"/>
              <w:ind w:firstLine="7"/>
              <w:jc w:val="both"/>
              <w:rPr>
                <w:sz w:val="24"/>
                <w:szCs w:val="24"/>
              </w:rPr>
            </w:pPr>
            <w:r w:rsidRPr="00F06973">
              <w:rPr>
                <w:sz w:val="24"/>
                <w:szCs w:val="24"/>
              </w:rPr>
              <w:lastRenderedPageBreak/>
              <w:t>b) Đối với các khoản tài trợ, viện trợ thuộc ngân sách nhà nước mà nhà tài trợ hoặc đại diện có thẩm quyền của nhà tài trợ và Bộ Tài chính chưa có thỏa thuận về nội dung, mức chi thì áp dụng theo nội dung, mức chi quy định tại Thông tư này;</w:t>
            </w:r>
          </w:p>
          <w:p w:rsidR="006346D0" w:rsidRPr="00F06973" w:rsidRDefault="006346D0" w:rsidP="00F06973">
            <w:pPr>
              <w:spacing w:before="60"/>
              <w:ind w:firstLine="7"/>
              <w:jc w:val="both"/>
              <w:rPr>
                <w:sz w:val="24"/>
                <w:szCs w:val="24"/>
              </w:rPr>
            </w:pPr>
            <w:r w:rsidRPr="00F06973">
              <w:rPr>
                <w:sz w:val="24"/>
                <w:szCs w:val="24"/>
              </w:rPr>
              <w:t xml:space="preserve">c) Đối với các hoạt động, dự án thuộc các chương trình mục tiêu quốc gia có lồng ghép nguồn vốn sự nghiệp từ nguồn ngân sách trung ương, ngân sách địa phương và các nguồn vốn huy động hợp pháp khác được áp dụng quy định tại Thông tư này theo quy định tại </w:t>
            </w:r>
            <w:bookmarkStart w:id="14" w:name="dc_1"/>
            <w:r w:rsidRPr="00F06973">
              <w:rPr>
                <w:sz w:val="24"/>
                <w:szCs w:val="24"/>
              </w:rPr>
              <w:t>Điều 10 Nghị định số 27/2022/NĐ-CP</w:t>
            </w:r>
            <w:bookmarkEnd w:id="14"/>
            <w:r w:rsidRPr="00F06973">
              <w:rPr>
                <w:sz w:val="24"/>
                <w:szCs w:val="24"/>
              </w:rPr>
              <w:t xml:space="preserve"> (được sửa đổi, bổ sung tại </w:t>
            </w:r>
            <w:bookmarkStart w:id="15" w:name="dc_2"/>
            <w:r w:rsidRPr="00F06973">
              <w:rPr>
                <w:sz w:val="24"/>
                <w:szCs w:val="24"/>
              </w:rPr>
              <w:t>khoản 6 Điều 1 Nghị định số 38/2023/NĐ-CP</w:t>
            </w:r>
            <w:bookmarkEnd w:id="15"/>
            <w:r w:rsidRPr="00F06973">
              <w:rPr>
                <w:sz w:val="24"/>
                <w:szCs w:val="24"/>
              </w:rPr>
              <w:t xml:space="preserve">), trừ trường hợp quy định tại điểm d khoản này; </w:t>
            </w:r>
          </w:p>
          <w:p w:rsidR="006346D0" w:rsidRPr="00F06973" w:rsidRDefault="006346D0" w:rsidP="00F06973">
            <w:pPr>
              <w:spacing w:before="60"/>
              <w:ind w:firstLine="7"/>
              <w:jc w:val="both"/>
              <w:rPr>
                <w:sz w:val="24"/>
                <w:szCs w:val="24"/>
              </w:rPr>
            </w:pPr>
            <w:r w:rsidRPr="00F06973">
              <w:rPr>
                <w:sz w:val="24"/>
                <w:szCs w:val="24"/>
              </w:rPr>
              <w:t> d) Thông tư này không áp dụng đối với:</w:t>
            </w:r>
          </w:p>
          <w:p w:rsidR="006346D0" w:rsidRPr="00F06973" w:rsidRDefault="006346D0" w:rsidP="00F06973">
            <w:pPr>
              <w:spacing w:before="60"/>
              <w:ind w:firstLine="7"/>
              <w:jc w:val="both"/>
              <w:rPr>
                <w:sz w:val="24"/>
                <w:szCs w:val="24"/>
              </w:rPr>
            </w:pPr>
            <w:r w:rsidRPr="00F06973">
              <w:rPr>
                <w:sz w:val="24"/>
                <w:szCs w:val="24"/>
              </w:rPr>
              <w:t xml:space="preserve">- Các khoản tài trợ, viện trợ thuộc ngân sách nhà nước đã có hướng dẫn riêng của cấp có thẩm quyền về chế độ chi tiêu tài chính; </w:t>
            </w:r>
          </w:p>
          <w:p w:rsidR="006346D0" w:rsidRPr="00F06973" w:rsidRDefault="006346D0" w:rsidP="00F06973">
            <w:pPr>
              <w:spacing w:before="60"/>
              <w:ind w:firstLine="7"/>
              <w:jc w:val="both"/>
              <w:rPr>
                <w:sz w:val="24"/>
                <w:szCs w:val="24"/>
              </w:rPr>
            </w:pPr>
            <w:r w:rsidRPr="00F06973">
              <w:rPr>
                <w:sz w:val="24"/>
                <w:szCs w:val="24"/>
              </w:rPr>
              <w:t>- Các nội dung hoạt động của các dự án, tiểu dự án, nội dung, nội dung thành phần thuộc các chương trình mục tiêu quốc gia được bố trí từ nguồn vốn đầu tư phát triển thực hiện theo quy định của pháp luật về đầu tư công.</w:t>
            </w:r>
          </w:p>
          <w:p w:rsidR="006346D0" w:rsidRPr="00F06973" w:rsidRDefault="006346D0" w:rsidP="00F06973">
            <w:pPr>
              <w:spacing w:before="60"/>
              <w:ind w:firstLine="7"/>
              <w:jc w:val="both"/>
              <w:rPr>
                <w:sz w:val="24"/>
                <w:szCs w:val="24"/>
              </w:rPr>
            </w:pPr>
            <w:r w:rsidRPr="00F06973">
              <w:rPr>
                <w:sz w:val="24"/>
                <w:szCs w:val="24"/>
              </w:rPr>
              <w:t>2. Đối tượng áp dụng</w:t>
            </w:r>
          </w:p>
          <w:p w:rsidR="006346D0" w:rsidRPr="00F06973" w:rsidRDefault="006346D0" w:rsidP="00F06973">
            <w:pPr>
              <w:pStyle w:val="TableParagraph"/>
              <w:spacing w:before="60"/>
              <w:ind w:left="0"/>
              <w:jc w:val="left"/>
              <w:rPr>
                <w:sz w:val="24"/>
                <w:szCs w:val="24"/>
              </w:rPr>
            </w:pPr>
            <w:r w:rsidRPr="00F06973">
              <w:rPr>
                <w:sz w:val="24"/>
                <w:szCs w:val="24"/>
              </w:rPr>
              <w:t>Thông tư này áp dụng đối với các cơ quan, đơn vị, tổ chức, cá nhân quản lý, sử dụng, thanh toán và quyết toán và thụ hưởng nguồn kinh phí chi thường xuyên từ nguồn ngân sách nhà nước thực hiện Chương trình.</w:t>
            </w:r>
          </w:p>
        </w:tc>
        <w:tc>
          <w:tcPr>
            <w:tcW w:w="981" w:type="pct"/>
          </w:tcPr>
          <w:p w:rsidR="006346D0" w:rsidRPr="00F06973" w:rsidRDefault="006346D0" w:rsidP="00F06973">
            <w:pPr>
              <w:pStyle w:val="TableParagraph"/>
              <w:spacing w:before="60"/>
              <w:ind w:left="0" w:firstLine="457"/>
              <w:jc w:val="left"/>
              <w:rPr>
                <w:sz w:val="24"/>
                <w:szCs w:val="24"/>
              </w:rPr>
            </w:pPr>
          </w:p>
        </w:tc>
      </w:tr>
      <w:tr w:rsidR="006346D0" w:rsidTr="006346D0">
        <w:trPr>
          <w:trHeight w:val="333"/>
        </w:trPr>
        <w:tc>
          <w:tcPr>
            <w:tcW w:w="1917" w:type="pct"/>
          </w:tcPr>
          <w:p w:rsidR="006346D0" w:rsidRPr="00F06973" w:rsidRDefault="006346D0" w:rsidP="00F06973">
            <w:pPr>
              <w:pStyle w:val="TableParagraph"/>
              <w:tabs>
                <w:tab w:val="left" w:pos="284"/>
              </w:tabs>
              <w:spacing w:before="60"/>
              <w:ind w:left="0" w:right="142" w:firstLine="357"/>
              <w:rPr>
                <w:b/>
                <w:sz w:val="24"/>
                <w:szCs w:val="24"/>
              </w:rPr>
            </w:pPr>
            <w:r w:rsidRPr="00F06973">
              <w:rPr>
                <w:b/>
                <w:sz w:val="24"/>
                <w:szCs w:val="24"/>
              </w:rPr>
              <w:lastRenderedPageBreak/>
              <w:t>Điều 2. Nguồn kinh phí sự nghiệp từ ngân sách nhà nước thực hiện các chương trình mục tiêu quốc gia</w:t>
            </w:r>
          </w:p>
          <w:p w:rsidR="006346D0" w:rsidRPr="00F06973" w:rsidRDefault="006346D0" w:rsidP="00F06973">
            <w:pPr>
              <w:pStyle w:val="TableParagraph"/>
              <w:tabs>
                <w:tab w:val="left" w:pos="284"/>
              </w:tabs>
              <w:spacing w:before="60"/>
              <w:ind w:left="0" w:right="142" w:firstLine="357"/>
              <w:rPr>
                <w:sz w:val="24"/>
                <w:szCs w:val="24"/>
              </w:rPr>
            </w:pPr>
            <w:r w:rsidRPr="00F06973">
              <w:rPr>
                <w:sz w:val="24"/>
                <w:szCs w:val="24"/>
              </w:rPr>
              <w:t>1. Ngân sách trung ương:</w:t>
            </w:r>
          </w:p>
          <w:p w:rsidR="006346D0" w:rsidRPr="00F06973" w:rsidRDefault="006346D0" w:rsidP="00F06973">
            <w:pPr>
              <w:pStyle w:val="TableParagraph"/>
              <w:tabs>
                <w:tab w:val="left" w:pos="284"/>
              </w:tabs>
              <w:spacing w:before="60"/>
              <w:ind w:left="0" w:right="142" w:firstLine="357"/>
              <w:rPr>
                <w:sz w:val="24"/>
                <w:szCs w:val="24"/>
              </w:rPr>
            </w:pPr>
            <w:r w:rsidRPr="00F06973">
              <w:rPr>
                <w:sz w:val="24"/>
                <w:szCs w:val="24"/>
              </w:rPr>
              <w:t>a) Bố trí trong dự toán chi ngân sách nhà nước hàng năm của các Bộ, cơ quan trung ương để thực hiện nhiệm vụ được giao của các Chương trình mục tiêu quốc gia;</w:t>
            </w:r>
          </w:p>
          <w:p w:rsidR="006346D0" w:rsidRPr="00F06973" w:rsidRDefault="006346D0" w:rsidP="00F06973">
            <w:pPr>
              <w:pStyle w:val="TableParagraph"/>
              <w:tabs>
                <w:tab w:val="left" w:pos="284"/>
                <w:tab w:val="left" w:pos="3617"/>
              </w:tabs>
              <w:spacing w:before="60"/>
              <w:ind w:left="0" w:right="142" w:firstLine="357"/>
              <w:rPr>
                <w:sz w:val="24"/>
                <w:szCs w:val="24"/>
              </w:rPr>
            </w:pPr>
            <w:r w:rsidRPr="00F06973">
              <w:rPr>
                <w:sz w:val="24"/>
                <w:szCs w:val="24"/>
              </w:rPr>
              <w:t>b) Bổ sung có mục tiêu cho các địa phương để triển khai các dự án, tiểu dự án, nội dung và nội dung thành phần của các Chương trình mục tiêu quốc gia theo quy định tại các Quyết định: số 39/2021/QĐ-TTg, số 18/2023/QĐ-TTg,số 02/2022/QĐ-TTg, số 07/2022/QĐ-TTg và số 880/QĐ-TTg.</w:t>
            </w:r>
          </w:p>
          <w:p w:rsidR="006346D0" w:rsidRPr="00F06973" w:rsidRDefault="006346D0" w:rsidP="00F06973">
            <w:pPr>
              <w:pStyle w:val="TableParagraph"/>
              <w:tabs>
                <w:tab w:val="left" w:pos="284"/>
              </w:tabs>
              <w:spacing w:before="60"/>
              <w:ind w:left="0" w:right="142" w:firstLine="357"/>
              <w:rPr>
                <w:sz w:val="24"/>
                <w:szCs w:val="24"/>
              </w:rPr>
            </w:pPr>
            <w:r w:rsidRPr="00F06973">
              <w:rPr>
                <w:sz w:val="24"/>
                <w:szCs w:val="24"/>
              </w:rPr>
              <w:t>2. Ngân sách địa phương</w:t>
            </w:r>
          </w:p>
          <w:p w:rsidR="006346D0" w:rsidRPr="00F06973" w:rsidRDefault="006346D0" w:rsidP="00F06973">
            <w:pPr>
              <w:pStyle w:val="TableParagraph"/>
              <w:tabs>
                <w:tab w:val="left" w:pos="284"/>
              </w:tabs>
              <w:spacing w:before="60"/>
              <w:ind w:left="0" w:right="142" w:firstLine="357"/>
              <w:rPr>
                <w:sz w:val="24"/>
                <w:szCs w:val="24"/>
              </w:rPr>
            </w:pPr>
            <w:r w:rsidRPr="00F06973">
              <w:rPr>
                <w:sz w:val="24"/>
                <w:szCs w:val="24"/>
              </w:rPr>
              <w:t>Các địa phương chủ động bố trí kinh phí sự nghiệp từ nguồn ngân sách địa phương và các nguồn vốn huy động hợp pháp khác để thực hiện có hiệu quả các dự án, tiểu dự án, nội dung, nội dung thành phần của các Chương trình mục tiêu quốc gia trên địa bàn theo quy định tại các Quyết định: số 1719/QĐ-TTg, số 90/QĐ-TTg, số 263/QĐ-TTg, số 39/2021/QĐ-TTg, số 18/2023/QĐ-TTg, số 02/2022/QĐ-TTg, số 07/2022/QĐ-TTg và số 880/QĐ-TTg.</w:t>
            </w:r>
          </w:p>
        </w:tc>
        <w:tc>
          <w:tcPr>
            <w:tcW w:w="2102" w:type="pct"/>
          </w:tcPr>
          <w:p w:rsidR="006346D0" w:rsidRPr="00F06973" w:rsidRDefault="006346D0" w:rsidP="00F06973">
            <w:pPr>
              <w:spacing w:before="60"/>
              <w:jc w:val="both"/>
              <w:rPr>
                <w:sz w:val="24"/>
                <w:szCs w:val="24"/>
              </w:rPr>
            </w:pPr>
            <w:bookmarkStart w:id="16" w:name="dieu_2"/>
            <w:r w:rsidRPr="00F06973">
              <w:rPr>
                <w:b/>
                <w:bCs/>
                <w:sz w:val="24"/>
                <w:szCs w:val="24"/>
              </w:rPr>
              <w:t xml:space="preserve">Điều 2. Nguồn kinh phí chi thường xuyên ngân sách nhà nước thực hiện </w:t>
            </w:r>
            <w:bookmarkEnd w:id="16"/>
            <w:r w:rsidRPr="00F06973">
              <w:rPr>
                <w:b/>
                <w:bCs/>
                <w:sz w:val="24"/>
                <w:szCs w:val="24"/>
              </w:rPr>
              <w:t>Chương trình</w:t>
            </w:r>
          </w:p>
          <w:p w:rsidR="006346D0" w:rsidRPr="00F06973" w:rsidRDefault="006346D0" w:rsidP="00F06973">
            <w:pPr>
              <w:spacing w:before="60"/>
              <w:jc w:val="both"/>
              <w:rPr>
                <w:sz w:val="24"/>
                <w:szCs w:val="24"/>
              </w:rPr>
            </w:pPr>
            <w:r w:rsidRPr="00F06973">
              <w:rPr>
                <w:sz w:val="24"/>
                <w:szCs w:val="24"/>
              </w:rPr>
              <w:t>1. Ngân sách trung ương:</w:t>
            </w:r>
          </w:p>
          <w:p w:rsidR="006346D0" w:rsidRPr="00F06973" w:rsidRDefault="006346D0" w:rsidP="00F06973">
            <w:pPr>
              <w:spacing w:before="60"/>
              <w:jc w:val="both"/>
              <w:rPr>
                <w:sz w:val="24"/>
                <w:szCs w:val="24"/>
              </w:rPr>
            </w:pPr>
            <w:r w:rsidRPr="00F06973">
              <w:rPr>
                <w:sz w:val="24"/>
                <w:szCs w:val="24"/>
              </w:rPr>
              <w:t>a) Bố trí trong dự toán chi thường xuyên ngân sách nhà nước hàng năm của các Bộ, cơ quan trung ương để thực hiện nhiệm vụ được giao của Chương trình;</w:t>
            </w:r>
          </w:p>
          <w:p w:rsidR="006346D0" w:rsidRPr="00F06973" w:rsidRDefault="006346D0" w:rsidP="00F06973">
            <w:pPr>
              <w:spacing w:before="60"/>
              <w:jc w:val="both"/>
              <w:rPr>
                <w:sz w:val="24"/>
                <w:szCs w:val="24"/>
              </w:rPr>
            </w:pPr>
            <w:r w:rsidRPr="00F06973">
              <w:rPr>
                <w:sz w:val="24"/>
                <w:szCs w:val="24"/>
              </w:rPr>
              <w:t xml:space="preserve">b) Bổ sung có mục tiêu cho các địa phương để triển khai các nhiệm vụ, hoạt động, nội dung và nội dung thành phần của Chương trình theo quy định tại Quyết định số 3399/QĐ-BVHTTDL và Quyết </w:t>
            </w:r>
            <w:r w:rsidRPr="00F06973">
              <w:rPr>
                <w:iCs/>
                <w:sz w:val="24"/>
                <w:szCs w:val="24"/>
              </w:rPr>
              <w:t>định số 41/2025/QĐ-TTg</w:t>
            </w:r>
            <w:r w:rsidRPr="00F06973">
              <w:rPr>
                <w:sz w:val="24"/>
                <w:szCs w:val="24"/>
              </w:rPr>
              <w:t xml:space="preserve">. </w:t>
            </w:r>
          </w:p>
          <w:p w:rsidR="006346D0" w:rsidRPr="00F06973" w:rsidRDefault="006346D0" w:rsidP="00F06973">
            <w:pPr>
              <w:spacing w:before="60"/>
              <w:jc w:val="both"/>
              <w:rPr>
                <w:sz w:val="24"/>
                <w:szCs w:val="24"/>
              </w:rPr>
            </w:pPr>
            <w:r w:rsidRPr="00F06973">
              <w:rPr>
                <w:sz w:val="24"/>
                <w:szCs w:val="24"/>
              </w:rPr>
              <w:t xml:space="preserve">2. Ngân sách địa phương </w:t>
            </w:r>
          </w:p>
          <w:p w:rsidR="006346D0" w:rsidRPr="00F06973" w:rsidRDefault="006346D0" w:rsidP="00F06973">
            <w:pPr>
              <w:pStyle w:val="TableParagraph"/>
              <w:spacing w:before="60"/>
              <w:jc w:val="left"/>
              <w:rPr>
                <w:sz w:val="24"/>
                <w:szCs w:val="24"/>
              </w:rPr>
            </w:pPr>
            <w:r w:rsidRPr="00F06973">
              <w:rPr>
                <w:color w:val="FF0000"/>
                <w:sz w:val="24"/>
                <w:szCs w:val="24"/>
              </w:rPr>
              <w:t>Các địa phương chủ động sử dụng ngân sách trung ương hỗ trợ (nếu có); căn cứ khả năng cân đối ngân sách địa phương và tình hình thực tế hằng năm,</w:t>
            </w:r>
            <w:r w:rsidRPr="00F06973">
              <w:rPr>
                <w:sz w:val="24"/>
                <w:szCs w:val="24"/>
              </w:rPr>
              <w:t xml:space="preserve"> chủ động bố trí kinh phí chi sự nghiệp nguồn ngân sách địa phương và các nguồn vốn huy động hợp pháp khác để thực hiện có hiệu quả các dự án, tiểu dự án, nội dung, nội dung thành phần của các Chương trình trên địa bàn theo quy định tại Quyết định số 3399/QĐ-BVHTTDL </w:t>
            </w:r>
            <w:r w:rsidRPr="00F06973">
              <w:rPr>
                <w:color w:val="FF0000"/>
                <w:sz w:val="24"/>
                <w:szCs w:val="24"/>
              </w:rPr>
              <w:t xml:space="preserve">và Quyết </w:t>
            </w:r>
            <w:r w:rsidRPr="00F06973">
              <w:rPr>
                <w:iCs/>
                <w:color w:val="FF0000"/>
                <w:sz w:val="24"/>
                <w:szCs w:val="24"/>
              </w:rPr>
              <w:t>định số 41/2025/QĐ-TTg</w:t>
            </w:r>
            <w:r w:rsidRPr="00F06973">
              <w:rPr>
                <w:sz w:val="24"/>
                <w:szCs w:val="24"/>
              </w:rPr>
              <w:t>.</w:t>
            </w:r>
          </w:p>
        </w:tc>
        <w:tc>
          <w:tcPr>
            <w:tcW w:w="981" w:type="pct"/>
          </w:tcPr>
          <w:p w:rsidR="006346D0" w:rsidRPr="00F06973" w:rsidRDefault="006346D0" w:rsidP="00F06973">
            <w:pPr>
              <w:pStyle w:val="TableParagraph"/>
              <w:spacing w:before="60"/>
              <w:ind w:left="0" w:firstLine="457"/>
              <w:jc w:val="left"/>
              <w:rPr>
                <w:sz w:val="24"/>
                <w:szCs w:val="24"/>
              </w:rPr>
            </w:pPr>
          </w:p>
        </w:tc>
      </w:tr>
      <w:tr w:rsidR="006346D0" w:rsidTr="006346D0">
        <w:trPr>
          <w:trHeight w:val="333"/>
        </w:trPr>
        <w:tc>
          <w:tcPr>
            <w:tcW w:w="1917" w:type="pct"/>
          </w:tcPr>
          <w:p w:rsidR="006346D0" w:rsidRPr="00F06973" w:rsidRDefault="006346D0" w:rsidP="00F06973">
            <w:pPr>
              <w:pStyle w:val="TableParagraph"/>
              <w:spacing w:before="60"/>
              <w:ind w:left="108"/>
              <w:jc w:val="left"/>
              <w:rPr>
                <w:b/>
                <w:sz w:val="24"/>
                <w:szCs w:val="24"/>
              </w:rPr>
            </w:pPr>
            <w:r w:rsidRPr="00F06973">
              <w:rPr>
                <w:b/>
                <w:sz w:val="24"/>
                <w:szCs w:val="24"/>
              </w:rPr>
              <w:t>Điều 3. Lập dự toán, chấp hành và quyết toán ngân sách nhà nước</w:t>
            </w:r>
          </w:p>
          <w:p w:rsidR="006346D0" w:rsidRPr="00F06973" w:rsidRDefault="006346D0" w:rsidP="00F06973">
            <w:pPr>
              <w:pStyle w:val="TableParagraph"/>
              <w:spacing w:before="60"/>
              <w:ind w:left="108"/>
              <w:jc w:val="left"/>
              <w:rPr>
                <w:sz w:val="24"/>
                <w:szCs w:val="24"/>
              </w:rPr>
            </w:pPr>
            <w:r w:rsidRPr="00F06973">
              <w:rPr>
                <w:sz w:val="24"/>
                <w:szCs w:val="24"/>
              </w:rPr>
              <w:t xml:space="preserve">1. Việc lập dự toán, chấp hành và quyết toán kinh phí sự nghiệp từ nguồn ngân sách nhà nước thực hiện các chương trình mục tiêu quốc gia thực hiện theo quy định của pháp luật về ngân sách nhà nước; Nghị định số 27/2022/NĐ-CP; Nghị định số 38/2023/NĐ-CP; các Quyết định: số 1719/QĐ-TTg, số 90/QĐ-TTg, số 263/QĐ-TTg, số 880/QĐ-TTg, số 39/2021/QĐ-TTg, số 18/2023/QĐ-TTg, số 02/2022/QĐ-TTg và số 07/2022/QĐ-TTg; văn bản hướng dẫn của các cơ quan chủ Chương trình; văn bản </w:t>
            </w:r>
            <w:r w:rsidRPr="00F06973">
              <w:rPr>
                <w:sz w:val="24"/>
                <w:szCs w:val="24"/>
              </w:rPr>
              <w:lastRenderedPageBreak/>
              <w:t>hướng dẫn của các bộ, cơ quan được phân công chủ trì dự án, tiểu dự án, nội dung, nội dung thành phần; quy định tại Thông tư này và các quy định của pháp luật liên quan. Các cơ quan, đơn vị được phân bổ và giao dự toán kinh phí thực hiện các chương trình mục tiêu quốc gia chịu trách nhiệm quản lý, sử dụng và quyết toán theo đúng quy định của pháp luật. Các nội dung, nhiệm vụ, hoạt động thuộc các chương trình mục tiêu quốc gia đã được quyết toán từ nguồn kinh phí của các chương trình, đề án, dự án khác thì không được quyết toán từ nguồn kinh phí của các Chương trình mục tiêu quốc gia.</w:t>
            </w:r>
          </w:p>
          <w:p w:rsidR="006346D0" w:rsidRPr="00F06973" w:rsidRDefault="006346D0" w:rsidP="00F06973">
            <w:pPr>
              <w:pStyle w:val="TableParagraph"/>
              <w:spacing w:before="60"/>
              <w:ind w:left="108"/>
              <w:jc w:val="left"/>
              <w:rPr>
                <w:sz w:val="24"/>
                <w:szCs w:val="24"/>
              </w:rPr>
            </w:pPr>
            <w:r w:rsidRPr="00F06973">
              <w:rPr>
                <w:sz w:val="24"/>
                <w:szCs w:val="24"/>
              </w:rPr>
              <w:t>2. Việc mua sắm thuốc, trang thiết bị, vật tư, hàng hóa, dịch vụ; sửa chữa, duy tu, bảo dưỡng tài sản: Thực hiện theo quy định của pháp luật về đấu thầu; đấu thầu, đặt hàng, giao nhiệm vụ cung cấp sản phẩm, dịch vụ công sử dụng ngân sách nhà nước từ nguồn kinh phí chi thường xuyên; xây dựng, công nghệ thông tin; quản lý, sử dụng tài sản công và quy định pháp luật có liên quan trong phạm vi dự toán được cấp có thẩm quyền giao.</w:t>
            </w:r>
          </w:p>
          <w:p w:rsidR="006346D0" w:rsidRPr="00F06973" w:rsidRDefault="006346D0" w:rsidP="00F06973">
            <w:pPr>
              <w:pStyle w:val="TableParagraph"/>
              <w:spacing w:before="60"/>
              <w:ind w:left="108"/>
              <w:jc w:val="left"/>
              <w:rPr>
                <w:sz w:val="24"/>
                <w:szCs w:val="24"/>
              </w:rPr>
            </w:pPr>
            <w:r w:rsidRPr="00F06973">
              <w:rPr>
                <w:sz w:val="24"/>
                <w:szCs w:val="24"/>
              </w:rPr>
              <w:t>Riêng đối với dự án được hỗ trợ theo cơ chế hỗ trợ phát triển sản xuất liên kết theo chuỗi giá trị, hoặc hỗ trợ phát triển sản xuất cộng đồng thực hiện như sau:</w:t>
            </w:r>
          </w:p>
          <w:p w:rsidR="006346D0" w:rsidRPr="00F06973" w:rsidRDefault="006346D0" w:rsidP="00F06973">
            <w:pPr>
              <w:pStyle w:val="TableParagraph"/>
              <w:spacing w:before="60"/>
              <w:ind w:left="108"/>
              <w:jc w:val="left"/>
              <w:rPr>
                <w:sz w:val="24"/>
                <w:szCs w:val="24"/>
              </w:rPr>
            </w:pPr>
            <w:r w:rsidRPr="00F06973">
              <w:rPr>
                <w:sz w:val="24"/>
                <w:szCs w:val="24"/>
              </w:rPr>
              <w:t>- Trường hợp đơn vị thực hiện hoạt động hỗ trợ giao kinh phí từ ngân sách nhà nước cho chủ trì liên kết, đại diện cộng đồng thực hiện, việc mua sắm theo quy định tại Quyết định phê duyệt dự án của cấp có thẩm quyền và hợp đồng đã ký kết với đơn vị được giao vốn thực hiện dự án; chủ trì liên kết, người đại diện cộng đồng tự thực hiện việc mua sắm; đơn vị được giao vốn thực hiện dự án lưu giữ chứng từ liên quan trong việc thực hiện dự án để thanh quyết toán theo quy định;</w:t>
            </w:r>
          </w:p>
          <w:p w:rsidR="006346D0" w:rsidRPr="00F06973" w:rsidRDefault="006346D0" w:rsidP="00F06973">
            <w:pPr>
              <w:pStyle w:val="TableParagraph"/>
              <w:spacing w:before="60"/>
              <w:ind w:left="108"/>
              <w:jc w:val="left"/>
              <w:rPr>
                <w:sz w:val="24"/>
                <w:szCs w:val="24"/>
              </w:rPr>
            </w:pPr>
            <w:r w:rsidRPr="00F06973">
              <w:rPr>
                <w:sz w:val="24"/>
                <w:szCs w:val="24"/>
              </w:rPr>
              <w:t xml:space="preserve">- Trường hợp đơn vị thực hiện hoạt động hỗ trợ phát triển sản xuất trực tiếp thực hiện việc mua sắm theo quy định tại Quyết định phê duyệt dự án của cấp có thẩm quyền, đơn vị thực hiện hoạt động hỗ trợ phát triển sản xuất tổ chức đấu thầu thực hiện việc mua sắm theo quy định của pháp luật </w:t>
            </w:r>
            <w:r w:rsidRPr="00F06973">
              <w:rPr>
                <w:sz w:val="24"/>
                <w:szCs w:val="24"/>
              </w:rPr>
              <w:lastRenderedPageBreak/>
              <w:t>về đấu thầu và bàn giao sản phẩm, dịch vụ cho chủ trì liên kết, đại diện cộng đồng theo hợp đồng đã ký kết với chủ trì liên kết, đại diện cộng đồng;</w:t>
            </w:r>
          </w:p>
          <w:p w:rsidR="006346D0" w:rsidRPr="00F06973" w:rsidRDefault="006346D0" w:rsidP="00F06973">
            <w:pPr>
              <w:pStyle w:val="TableParagraph"/>
              <w:spacing w:before="60"/>
              <w:ind w:left="108"/>
              <w:jc w:val="left"/>
              <w:rPr>
                <w:sz w:val="24"/>
                <w:szCs w:val="24"/>
              </w:rPr>
            </w:pPr>
            <w:r w:rsidRPr="00F06973">
              <w:rPr>
                <w:sz w:val="24"/>
                <w:szCs w:val="24"/>
              </w:rPr>
              <w:t>- Đối với mua sắm giống cây trồng, vật nuôi và những hàng hóa dịch vụ do người dân trực tiếp sản xuất tại địa bàn triển khai dự án: Đơn giá thu mua sản phẩm hàng hóa, dịch vụ tính theo giá thị trường trên địa bàn tại cùng thời điểm, được Ủy ban nhân dân cấp xã xác nhận tại giấy biên nhận mua bán với người dân.</w:t>
            </w:r>
          </w:p>
          <w:p w:rsidR="006346D0" w:rsidRPr="00F06973" w:rsidRDefault="006346D0" w:rsidP="00F06973">
            <w:pPr>
              <w:pStyle w:val="TableParagraph"/>
              <w:spacing w:before="60"/>
              <w:ind w:left="108"/>
              <w:jc w:val="left"/>
              <w:rPr>
                <w:sz w:val="24"/>
                <w:szCs w:val="24"/>
              </w:rPr>
            </w:pPr>
            <w:r w:rsidRPr="00F06973">
              <w:rPr>
                <w:sz w:val="24"/>
                <w:szCs w:val="24"/>
              </w:rPr>
              <w:t>3. Đối với các hoạt động, nhiệm vụ cơ quan, đơn vị được giao dự toán (Bên A) ký hợp đồng với các cơ quan, đơn vị khác thực hiện (Bên B) theo quy định của pháp luật, tài liệu làm căn cứ thanh toán, quyết toán được lưu tại Bên A gồm: Hợp đồng, biên bản nghiệm thu công việc, biên bản thanh lý hợp đồng, văn bản đề nghị thanh toán kinh phí của Bên B, ủy nhiệm chi hoặc phiếu chi và các tài liệu có liên quan khác. Các hóa đơn, chứng từ chi tiêu cụ thể do Bên B trực tiếp thực hiện lưu giữ theo quy định hiện hành. Bên B có trách nhiệm triển khai thực hiện các nhiệm vụ của Chương trình đã ký kết, trực tiếp sử dụng kinh phí theo đúng quy định của pháp luật.</w:t>
            </w:r>
          </w:p>
          <w:p w:rsidR="006346D0" w:rsidRPr="00F06973" w:rsidRDefault="006346D0" w:rsidP="00F06973">
            <w:pPr>
              <w:pStyle w:val="TableParagraph"/>
              <w:spacing w:before="60"/>
              <w:ind w:left="108"/>
              <w:jc w:val="left"/>
              <w:rPr>
                <w:sz w:val="24"/>
                <w:szCs w:val="24"/>
              </w:rPr>
            </w:pPr>
            <w:r w:rsidRPr="00F06973">
              <w:rPr>
                <w:sz w:val="24"/>
                <w:szCs w:val="24"/>
              </w:rPr>
              <w:t>4. Đối với các dự án, tiểu dự án có nội dung hỗ trợ hộ gia đình, việc hỗ trợ đối với hộ gia đình thực hiện thông qua người đại diện của gia đình là chủ hộ hoặc người đại diện cho hộ gia đình (là người có đầy đủ năng lực hành vi dân sự, được ủy quyền bằng văn bản thay mặt gia đình nhận hỗ trợ). Cơ quan được giao nhiệm vụ hỗ trợ thực hiện lập bảng kê hỗ trợ hộ gia đình, trong đó ghi rõ họ và tên, địa chỉ người đại diện hộ gia đình được hỗ trợ; số tiền hỗ trợ hoặc tên, số lượng, thông số kỹ thuật, ký hiệu, nhãn mác, đơn vị sản xuất của loại sản phẩm hiện vật được hỗ trợ; chữ ký (dấu tay điểm chỉ) của người đại diện hộ gia đình được hỗ trợ hoặc xác nhận của tổ chức dịch vụ chi trả (trong trường hợp thanh toán qua tổ chức dịch vụ chi trả) làm chứng từ thanh toán, quyết toán.</w:t>
            </w:r>
          </w:p>
          <w:p w:rsidR="006346D0" w:rsidRPr="00F06973" w:rsidRDefault="006346D0" w:rsidP="00F06973">
            <w:pPr>
              <w:pStyle w:val="TableParagraph"/>
              <w:spacing w:before="60"/>
              <w:ind w:left="108"/>
              <w:jc w:val="left"/>
              <w:rPr>
                <w:sz w:val="24"/>
                <w:szCs w:val="24"/>
              </w:rPr>
            </w:pPr>
            <w:r w:rsidRPr="00F06973">
              <w:rPr>
                <w:sz w:val="24"/>
                <w:szCs w:val="24"/>
              </w:rPr>
              <w:t xml:space="preserve">5. Việc kiểm soát chi, tạm ứng, thanh toán kinh phí thực </w:t>
            </w:r>
            <w:r w:rsidRPr="00F06973">
              <w:rPr>
                <w:sz w:val="24"/>
                <w:szCs w:val="24"/>
              </w:rPr>
              <w:lastRenderedPageBreak/>
              <w:t>hiện theo quy định tại Nghị định số 11/2020/NĐ-CP ngày 20 tháng 01 năm 2020 của Chính phủ về thủ tục hành chính thuộc lĩnh vực Kho bạc Nhà nước; Thông tư số 62/2020/TT-BTC ngày 22 tháng 6 năm 2020 của Bộ Tài chính hướng dẫn kiểm soát, thanh toán các khoản chi thường xuyên từ ngân sách nhà nước qua Kho bạc Nhà nước.</w:t>
            </w:r>
          </w:p>
        </w:tc>
        <w:tc>
          <w:tcPr>
            <w:tcW w:w="2102" w:type="pct"/>
          </w:tcPr>
          <w:p w:rsidR="006346D0" w:rsidRPr="00F06973" w:rsidRDefault="006346D0" w:rsidP="00F06973">
            <w:pPr>
              <w:spacing w:before="60"/>
              <w:jc w:val="both"/>
              <w:rPr>
                <w:sz w:val="24"/>
                <w:szCs w:val="24"/>
              </w:rPr>
            </w:pPr>
            <w:bookmarkStart w:id="17" w:name="dieu_3"/>
            <w:r w:rsidRPr="00F06973">
              <w:rPr>
                <w:b/>
                <w:bCs/>
                <w:sz w:val="24"/>
                <w:szCs w:val="24"/>
              </w:rPr>
              <w:lastRenderedPageBreak/>
              <w:t>Điều 3. Lập dự toán, chấp hành, thanh toán và quyết toán ngân sách nhà nước</w:t>
            </w:r>
            <w:bookmarkEnd w:id="17"/>
            <w:r w:rsidRPr="00F06973">
              <w:rPr>
                <w:b/>
                <w:bCs/>
                <w:sz w:val="24"/>
                <w:szCs w:val="24"/>
              </w:rPr>
              <w:t xml:space="preserve"> </w:t>
            </w:r>
          </w:p>
          <w:p w:rsidR="006346D0" w:rsidRPr="00F06973" w:rsidRDefault="006346D0" w:rsidP="00F06973">
            <w:pPr>
              <w:spacing w:before="60"/>
              <w:rPr>
                <w:sz w:val="24"/>
                <w:szCs w:val="24"/>
              </w:rPr>
            </w:pPr>
            <w:r w:rsidRPr="00F06973">
              <w:rPr>
                <w:sz w:val="24"/>
                <w:szCs w:val="24"/>
              </w:rPr>
              <w:t xml:space="preserve">1. Việc lập dự toán, chấp hành và quyết toán kinh phí sự nghiệp từ nguồn ngân sách nhà nước thực hiện Chương trình thực hiện theo quy định của pháp luật về ngân sách nhà nước; Nghị định số </w:t>
            </w:r>
            <w:r w:rsidRPr="00F06973">
              <w:rPr>
                <w:iCs/>
                <w:sz w:val="24"/>
                <w:szCs w:val="24"/>
              </w:rPr>
              <w:t>358/2025/NĐ-CP</w:t>
            </w:r>
            <w:r w:rsidRPr="00F06973">
              <w:rPr>
                <w:sz w:val="24"/>
                <w:szCs w:val="24"/>
              </w:rPr>
              <w:t xml:space="preserve">; Quyết định số 3399/QĐ-BVHTTDL và Quyết định số </w:t>
            </w:r>
            <w:bookmarkStart w:id="18" w:name="tvpllink_pbufmobhrc_4"/>
            <w:r w:rsidRPr="00F06973">
              <w:rPr>
                <w:sz w:val="24"/>
                <w:szCs w:val="24"/>
              </w:rPr>
              <w:t>41/2025/QĐ-TTg</w:t>
            </w:r>
            <w:bookmarkEnd w:id="18"/>
            <w:r w:rsidRPr="00F06973">
              <w:rPr>
                <w:sz w:val="24"/>
                <w:szCs w:val="24"/>
              </w:rPr>
              <w:t xml:space="preserve">; văn bản hướng dẫn của các cơ quan chủ Chương trình; văn bản hướng dẫn của các bộ, cơ quan được phân công chủ trì nội dung thành phần; quy định tại Thông tư này và các quy định của pháp luật liên quan. Các cơ quan, đơn vị được phân bổ và giao dự toán kinh phí thực hiện Chương trình </w:t>
            </w:r>
            <w:r w:rsidRPr="00F06973">
              <w:rPr>
                <w:sz w:val="24"/>
                <w:szCs w:val="24"/>
              </w:rPr>
              <w:lastRenderedPageBreak/>
              <w:t>chịu trách nhiệm quản lý, sử dụng, thanh toán và quyết toán theo đúng quy định của pháp luật. Các nội dung, nhiệm vụ, hoạt động thuộc Chương trình đã được quyết toán từ nguồn kinh phí của các chương trình, đề án, dự án khác thì không được quyết toán từ nguồn kinh phí của Chương trình.</w:t>
            </w:r>
          </w:p>
          <w:p w:rsidR="006346D0" w:rsidRPr="00F06973" w:rsidRDefault="006346D0" w:rsidP="00F06973">
            <w:pPr>
              <w:spacing w:before="60"/>
              <w:jc w:val="both"/>
              <w:rPr>
                <w:sz w:val="24"/>
                <w:szCs w:val="24"/>
              </w:rPr>
            </w:pPr>
            <w:r w:rsidRPr="00F06973">
              <w:rPr>
                <w:sz w:val="24"/>
                <w:szCs w:val="24"/>
              </w:rPr>
              <w:t>2. Việc mua sắm tài sản, trang thiết bị, vật tư, hàng hóa, dịch vụ; thuê hàng hóa, dịch vụ; duy tu, bảo dưỡng tài sản; sửa chữa, cải tạo, nâng cấp tài sản, trang thiết bị, sửa chữa, cải tạo, nâng cấp, mở rộng, xây dựng mới hạng mục công trình trong các dự án đã đầu tư xây dựng: Thực hiện theo quy định của pháp luật về đấu thầu; mua sắm, sửa chữa, cải tạo, nâng cấp tài sản, trang thiết bị; chi thuê hàng hóa, dịch vụ; sửa chữa, cải tạo, nâng cấp, mở rộng, xây dựng mới hạng mục công trình trong các dự án đã đầu tư xây dựng và các nhiệm vụ cần thiết khác; đấu thầu, đặt hàng, giao nhiệm vụ cung cấp sản phẩm, dịch vụ công sử dụng ngân sách nhà nước từ nguồn kinh phí chi thường xuyên; xây dựng, công nghệ thông tin; quản lý, sử dụng tài sản công và quy định pháp luật có liên quan trong phạm vi dự toán được cấp có thẩm quyền giao.</w:t>
            </w:r>
          </w:p>
          <w:p w:rsidR="006346D0" w:rsidRPr="00F06973" w:rsidRDefault="006346D0" w:rsidP="00F06973">
            <w:pPr>
              <w:spacing w:before="60"/>
              <w:jc w:val="both"/>
              <w:rPr>
                <w:sz w:val="24"/>
                <w:szCs w:val="24"/>
              </w:rPr>
            </w:pPr>
            <w:r w:rsidRPr="00F06973">
              <w:rPr>
                <w:sz w:val="24"/>
                <w:szCs w:val="24"/>
              </w:rPr>
              <w:t>3. Đối với các hoạt động, nhiệm vụ cơ quan, đơn vị được giao dự toán (Bên A) ký hợp đồng với các cơ quan, đơn vị khác thực hiện (Bên B) theo quy định của pháp luật, tài liệu làm căn cứ thanh toán, quyết toán được lưu tại Bên A gồm: Hợp đồng, biên bản nghiệm thu công việc, biên bản thanh lý hợp đồng, văn bản đề nghị thanh toán kinh phí của Bên B, ủy nhiệm chi hoặc phiếu chi và các tài liệu có liên quan khác. Các hóa đơn, chứng từ chi tiêu cụ thể do Bên B trực tiếp thực hiện lưu giữ theo quy định hiện hành. Bên B có trách nhiệm triển khai thực hiện các nhiệm vụ của Chương trình đã ký kết, trực tiếp sử dụng kinh phí theo đúng quy định của pháp luật.</w:t>
            </w:r>
          </w:p>
          <w:p w:rsidR="006346D0" w:rsidRPr="00F06973" w:rsidRDefault="006346D0" w:rsidP="00F06973">
            <w:pPr>
              <w:spacing w:before="60"/>
              <w:jc w:val="both"/>
              <w:rPr>
                <w:sz w:val="24"/>
                <w:szCs w:val="24"/>
              </w:rPr>
            </w:pPr>
            <w:r w:rsidRPr="00F06973">
              <w:rPr>
                <w:sz w:val="24"/>
                <w:szCs w:val="24"/>
              </w:rPr>
              <w:t xml:space="preserve">4. Đối với các nội dung thành phần có hỗ trợ hộ gia đình, việc hỗ trợ đối với hộ gia đình thực hiện thông qua người đại diện của gia đình là chủ hộ hoặc người đại diện cho hộ gia đình (là người có đầy đủ năng lực hành vi dân sự, được ủy quyền bằng văn bản thay mặt gia đình nhận hỗ trợ). Cơ quan được giao nhiệm vụ hỗ trợ thực hiện lập bảng kê hỗ trợ hộ gia đình, trong đó ghi rõ họ và tên, địa chỉ người đại diện hộ gia đình được hỗ trợ; số tiền hỗ trợ </w:t>
            </w:r>
            <w:r w:rsidRPr="00F06973">
              <w:rPr>
                <w:sz w:val="24"/>
                <w:szCs w:val="24"/>
              </w:rPr>
              <w:lastRenderedPageBreak/>
              <w:t>hoặc tên, số lượng, thông số kỹ thuật, ký hiệu, nhãn mác, đơn vị sản xuất của loại sản phẩm hiện vật được hỗ trợ; chữ ký (dấu tay điểm chỉ) của người đại diện hộ gia đình được hỗ trợ hoặc xác nhận của tổ chức dịch vụ chi trả (trong trường hợp thanh toán qua tổ chức dịch vụ chi trả) làm chứng từ thanh toán, quyết toán.</w:t>
            </w:r>
          </w:p>
          <w:p w:rsidR="006346D0" w:rsidRPr="00F06973" w:rsidRDefault="006346D0" w:rsidP="00F06973">
            <w:pPr>
              <w:pStyle w:val="TableParagraph"/>
              <w:spacing w:before="60"/>
              <w:rPr>
                <w:sz w:val="24"/>
                <w:szCs w:val="24"/>
              </w:rPr>
            </w:pPr>
            <w:bookmarkStart w:id="19" w:name="khoan_5_3"/>
            <w:r w:rsidRPr="00F06973">
              <w:rPr>
                <w:spacing w:val="-2"/>
                <w:sz w:val="24"/>
                <w:szCs w:val="24"/>
              </w:rPr>
              <w:t xml:space="preserve">5. </w:t>
            </w:r>
            <w:bookmarkStart w:id="20" w:name="khoan_5_3_name_name"/>
            <w:bookmarkEnd w:id="19"/>
            <w:r w:rsidRPr="00F06973">
              <w:rPr>
                <w:spacing w:val="-2"/>
                <w:sz w:val="24"/>
                <w:szCs w:val="24"/>
              </w:rPr>
              <w:t xml:space="preserve">Việc kiểm soát chi, tạm ứng, thanh toán kinh phí thực hiện theo quy định tại Nghị định số </w:t>
            </w:r>
            <w:bookmarkStart w:id="21" w:name="tvpllink_busgzkryka"/>
            <w:r w:rsidRPr="00F06973">
              <w:rPr>
                <w:spacing w:val="-2"/>
                <w:sz w:val="24"/>
                <w:szCs w:val="24"/>
              </w:rPr>
              <w:t>347/2025/NĐ-CP</w:t>
            </w:r>
            <w:bookmarkEnd w:id="21"/>
            <w:r w:rsidRPr="00F06973">
              <w:rPr>
                <w:spacing w:val="-2"/>
                <w:sz w:val="24"/>
                <w:szCs w:val="24"/>
              </w:rPr>
              <w:t xml:space="preserve"> ngày 29 tháng 12 năm 2025 của Chính phủ quy định về thủ tục hành chính thuộc lĩnh vực Kho bạc Nhà nước; Thông tư số </w:t>
            </w:r>
            <w:bookmarkStart w:id="22" w:name="tvpllink_gypozbowbj"/>
            <w:r w:rsidRPr="00F06973">
              <w:rPr>
                <w:spacing w:val="-2"/>
                <w:sz w:val="24"/>
                <w:szCs w:val="24"/>
              </w:rPr>
              <w:t>17/2024/TT-BTC</w:t>
            </w:r>
            <w:bookmarkEnd w:id="22"/>
            <w:r w:rsidRPr="00F06973">
              <w:rPr>
                <w:spacing w:val="-2"/>
                <w:sz w:val="24"/>
                <w:szCs w:val="24"/>
              </w:rPr>
              <w:t xml:space="preserve"> ngày 14 tháng 3 năm 2024 của Bộ trưởng Bộ Tài chính hướng dẫn kiểm soát, thanh toán các khoản chi thường xuyên qua Kho bạc Nhà nước.</w:t>
            </w:r>
            <w:bookmarkEnd w:id="20"/>
          </w:p>
        </w:tc>
        <w:tc>
          <w:tcPr>
            <w:tcW w:w="981" w:type="pct"/>
          </w:tcPr>
          <w:p w:rsidR="006346D0" w:rsidRPr="00F06973" w:rsidRDefault="006346D0" w:rsidP="00F06973">
            <w:pPr>
              <w:pStyle w:val="TableParagraph"/>
              <w:spacing w:before="60"/>
              <w:rPr>
                <w:sz w:val="24"/>
                <w:szCs w:val="24"/>
              </w:rPr>
            </w:pPr>
            <w:r w:rsidRPr="00F06973">
              <w:rPr>
                <w:sz w:val="24"/>
                <w:szCs w:val="24"/>
              </w:rPr>
              <w:lastRenderedPageBreak/>
              <w:t>Nội dung chi về cơ bản giữ nguyên như quy định tại Thông tư số 55/2023/TT-BTC được sửa đổi, bổ sung bởi Thông tư 75/2025/TT-BTC. Ngoài ra, bỏ quy định cơ chế hỗ trợ phát triển sản xuất liên kết theo chuỗi giá trị, hoặc hỗ trợ phát triển sản xuất cộng đồng đối với dự án do Chương trình không có nội dung này.</w:t>
            </w:r>
          </w:p>
        </w:tc>
      </w:tr>
      <w:tr w:rsidR="006346D0" w:rsidTr="006346D0">
        <w:trPr>
          <w:trHeight w:val="333"/>
        </w:trPr>
        <w:tc>
          <w:tcPr>
            <w:tcW w:w="1917" w:type="pct"/>
          </w:tcPr>
          <w:p w:rsidR="005F5DA3" w:rsidRPr="00F06973" w:rsidRDefault="005F5DA3" w:rsidP="00F06973">
            <w:pPr>
              <w:pStyle w:val="TableParagraph"/>
              <w:spacing w:before="60"/>
              <w:ind w:left="108"/>
              <w:jc w:val="left"/>
              <w:rPr>
                <w:b/>
                <w:sz w:val="24"/>
                <w:szCs w:val="24"/>
              </w:rPr>
            </w:pPr>
          </w:p>
          <w:p w:rsidR="006346D0" w:rsidRPr="00F06973" w:rsidRDefault="006346D0" w:rsidP="00F06973">
            <w:pPr>
              <w:pStyle w:val="TableParagraph"/>
              <w:spacing w:before="60"/>
              <w:ind w:left="108"/>
              <w:jc w:val="left"/>
              <w:rPr>
                <w:b/>
                <w:sz w:val="24"/>
                <w:szCs w:val="24"/>
              </w:rPr>
            </w:pPr>
            <w:r w:rsidRPr="00F06973">
              <w:rPr>
                <w:b/>
                <w:sz w:val="24"/>
                <w:szCs w:val="24"/>
              </w:rPr>
              <w:t>Điều 4. Một số nội dung và mức chi chung</w:t>
            </w:r>
          </w:p>
          <w:p w:rsidR="006346D0" w:rsidRPr="00F06973" w:rsidRDefault="006346D0" w:rsidP="00F06973">
            <w:pPr>
              <w:pStyle w:val="TableParagraph"/>
              <w:spacing w:before="60"/>
              <w:ind w:left="108"/>
              <w:jc w:val="left"/>
              <w:rPr>
                <w:b/>
                <w:sz w:val="24"/>
                <w:szCs w:val="24"/>
              </w:rPr>
            </w:pPr>
            <w:r w:rsidRPr="00F06973">
              <w:rPr>
                <w:b/>
                <w:sz w:val="24"/>
                <w:szCs w:val="24"/>
              </w:rPr>
              <w:t>1. Đào tạo, tập huấn, bồi dưỡng nâng cao năng lực cho người được cử tham gia lớp đào tạo, tập huấn, bồi dưỡng nâng cao năng lực (được gọi là học viên):</w:t>
            </w:r>
          </w:p>
          <w:p w:rsidR="006346D0" w:rsidRPr="00F06973" w:rsidRDefault="006346D0" w:rsidP="00F06973">
            <w:pPr>
              <w:pStyle w:val="TableParagraph"/>
              <w:spacing w:before="60"/>
              <w:ind w:left="0"/>
              <w:jc w:val="left"/>
              <w:rPr>
                <w:sz w:val="24"/>
                <w:szCs w:val="24"/>
              </w:rPr>
            </w:pPr>
            <w:r w:rsidRPr="00F06973">
              <w:rPr>
                <w:sz w:val="24"/>
                <w:szCs w:val="24"/>
              </w:rPr>
              <w:t>a) Nội dung chi và mức chi thực hiện theo quy định tại Điều 4 và Điều 5 Thông tư số 36/2018/TT-BTC ngày 30 tháng 3 năm 2018 của Bộ Tài chính hướng dẫn việc lập dự toán, quản lý, sử dụng và quyết toán kinh phí dành cho công tác đào tạo, bồi dưỡng cán bộ, công chức, viên chức (sau đây viết tắt là Thông tư số 36/2018/TT-BTC) được sửa đổi, bổ sung tại các khoản 4, 5, 6, 7 và 8 Điều 1 Thông tư số 06/2023/TT-BTC ngày 31 tháng 01 năm 2023 của Bộ Tài chính ban hành sửa đổi, bổ sung một số điều của Thông tư số 36/2018/TT-BTC. Đối với khoản chi hỗ trợ tiền ăn trong thời gian học tập trung tối đa bằng mức phụ cấp lưu trú quy định tại khoản 1 Điều 6 Thông tư số 40/2017/TT-BTC ngày 28 tháng 4 năm 2017 của Bộ Tài chính quy định chế độ công tác phí, chế độ chi hội nghị (sau đây viết tắt là Thông tư số 40/2017/TT-BTC);</w:t>
            </w:r>
          </w:p>
          <w:p w:rsidR="006346D0" w:rsidRPr="00F06973" w:rsidRDefault="006346D0" w:rsidP="00F06973">
            <w:pPr>
              <w:pStyle w:val="TableParagraph"/>
              <w:spacing w:before="60"/>
              <w:ind w:left="0"/>
              <w:jc w:val="left"/>
              <w:rPr>
                <w:sz w:val="24"/>
                <w:szCs w:val="24"/>
              </w:rPr>
            </w:pPr>
            <w:r w:rsidRPr="00F06973">
              <w:rPr>
                <w:sz w:val="24"/>
                <w:szCs w:val="24"/>
              </w:rPr>
              <w:t>Riêng chi xây dựng, biên soạn tài liệu trong một số trường hợp đặc thù thực hiện như sau:</w:t>
            </w:r>
          </w:p>
          <w:p w:rsidR="006346D0" w:rsidRPr="00F06973" w:rsidRDefault="006346D0" w:rsidP="00F06973">
            <w:pPr>
              <w:pStyle w:val="TableParagraph"/>
              <w:spacing w:before="60"/>
              <w:ind w:left="0"/>
              <w:jc w:val="left"/>
              <w:rPr>
                <w:sz w:val="24"/>
                <w:szCs w:val="24"/>
              </w:rPr>
            </w:pPr>
            <w:r w:rsidRPr="00F06973">
              <w:rPr>
                <w:sz w:val="24"/>
                <w:szCs w:val="24"/>
              </w:rPr>
              <w:t>- Chi xây dựng, biên soạn tài liệu phục vụ các lớp đào tạo bồi dưỡng, tập huấn có thời gian dưới 05 ngày:</w:t>
            </w:r>
          </w:p>
          <w:p w:rsidR="006346D0" w:rsidRPr="00F06973" w:rsidRDefault="006346D0" w:rsidP="00F06973">
            <w:pPr>
              <w:pStyle w:val="TableParagraph"/>
              <w:spacing w:before="60"/>
              <w:jc w:val="left"/>
              <w:rPr>
                <w:sz w:val="24"/>
                <w:szCs w:val="24"/>
              </w:rPr>
            </w:pPr>
            <w:r w:rsidRPr="00F06973">
              <w:rPr>
                <w:sz w:val="24"/>
                <w:szCs w:val="24"/>
              </w:rPr>
              <w:t>+ Tiền công viết tài liệu: 70.000 đồng/trang chuẩn (trang A4, thể thức, kỹ thuật trình bày theo quy định hiện hành đối với văn bản hành chính);</w:t>
            </w:r>
          </w:p>
          <w:p w:rsidR="006346D0" w:rsidRPr="00F06973" w:rsidRDefault="006346D0" w:rsidP="00F06973">
            <w:pPr>
              <w:pStyle w:val="TableParagraph"/>
              <w:spacing w:before="60"/>
              <w:ind w:left="0"/>
              <w:jc w:val="left"/>
              <w:rPr>
                <w:sz w:val="24"/>
                <w:szCs w:val="24"/>
              </w:rPr>
            </w:pPr>
            <w:r w:rsidRPr="00F06973">
              <w:rPr>
                <w:sz w:val="24"/>
                <w:szCs w:val="24"/>
              </w:rPr>
              <w:t xml:space="preserve">+ Tiền công sửa chữa, biên tập tổng thể: 40.000 đồng/trang </w:t>
            </w:r>
            <w:r w:rsidRPr="00F06973">
              <w:rPr>
                <w:sz w:val="24"/>
                <w:szCs w:val="24"/>
              </w:rPr>
              <w:lastRenderedPageBreak/>
              <w:t>chuẩn</w:t>
            </w:r>
          </w:p>
          <w:p w:rsidR="006346D0" w:rsidRPr="00F06973" w:rsidRDefault="006346D0" w:rsidP="00F06973">
            <w:pPr>
              <w:pStyle w:val="TableParagraph"/>
              <w:spacing w:before="60"/>
              <w:ind w:left="108"/>
              <w:jc w:val="left"/>
              <w:rPr>
                <w:sz w:val="24"/>
                <w:szCs w:val="24"/>
              </w:rPr>
            </w:pPr>
            <w:r w:rsidRPr="00F06973">
              <w:rPr>
                <w:sz w:val="24"/>
                <w:szCs w:val="24"/>
              </w:rPr>
              <w:t>+ Tiền công thẩm định và nhận xét: 30.000 đồng/trang chuẩn</w:t>
            </w:r>
          </w:p>
          <w:p w:rsidR="006346D0" w:rsidRPr="00F06973" w:rsidRDefault="006346D0" w:rsidP="00F06973">
            <w:pPr>
              <w:pStyle w:val="TableParagraph"/>
              <w:spacing w:before="60"/>
              <w:ind w:left="0"/>
              <w:jc w:val="left"/>
              <w:rPr>
                <w:sz w:val="24"/>
                <w:szCs w:val="24"/>
              </w:rPr>
            </w:pPr>
            <w:r w:rsidRPr="00F06973">
              <w:rPr>
                <w:sz w:val="24"/>
                <w:szCs w:val="24"/>
              </w:rPr>
              <w:t>Trường hợp xây dựng, biên soạn tài liệu bằng tiếng dân tộc thiểu số, mức chi cao hơn 30% so với các mức chi nêu trên;</w:t>
            </w:r>
          </w:p>
          <w:p w:rsidR="006346D0" w:rsidRPr="00F06973" w:rsidRDefault="006346D0" w:rsidP="00F06973">
            <w:pPr>
              <w:pStyle w:val="TableParagraph"/>
              <w:spacing w:before="60"/>
              <w:ind w:left="108"/>
              <w:jc w:val="left"/>
              <w:rPr>
                <w:sz w:val="24"/>
                <w:szCs w:val="24"/>
              </w:rPr>
            </w:pPr>
            <w:r w:rsidRPr="00F06973">
              <w:rPr>
                <w:sz w:val="24"/>
                <w:szCs w:val="24"/>
              </w:rPr>
              <w:t>- Chi số hóa tài liệu trong trường hợp đào tạo, bồi dưỡng từ xa: Thực hiện theo quy định tại khoản 5 Điều 5 Thông tư số 83/2021/TT-BTC ngày 04 tháng 10 năm 2021 của Bộ Tài chính hướng dẫn quản lý kinh phí tập huấn, bồi dưỡng giáo viên và cán bộ quản lý cơ sở giáo dục để thực hiện chương trình mới, sách giáo khoa mới giáo dục phổ thông;</w:t>
            </w:r>
          </w:p>
          <w:p w:rsidR="006346D0" w:rsidRPr="00F06973" w:rsidRDefault="006346D0" w:rsidP="00F06973">
            <w:pPr>
              <w:pStyle w:val="TableParagraph"/>
              <w:spacing w:before="60"/>
              <w:ind w:left="0"/>
              <w:jc w:val="left"/>
              <w:rPr>
                <w:sz w:val="24"/>
                <w:szCs w:val="24"/>
              </w:rPr>
            </w:pPr>
            <w:r w:rsidRPr="00F06973">
              <w:rPr>
                <w:sz w:val="24"/>
                <w:szCs w:val="24"/>
              </w:rPr>
              <w:t>b) Nguồn kinh phí bố trí trong dự toán thực hiện Chương trình của cơ quan, đơn vị được giao nhiệm vụ đào tạo, tập huấn, bồi dưỡng nâng cao năng lực (bao gồm cả chi hỗ trợ tiền ăn, chi phí đi lại, tiền thuê chỗ nghỉ cho học viên)</w:t>
            </w:r>
          </w:p>
          <w:p w:rsidR="006346D0" w:rsidRPr="00F06973" w:rsidRDefault="006346D0" w:rsidP="00F06973">
            <w:pPr>
              <w:pStyle w:val="TableParagraph"/>
              <w:spacing w:before="60"/>
              <w:ind w:left="108"/>
              <w:jc w:val="left"/>
              <w:rPr>
                <w:sz w:val="24"/>
                <w:szCs w:val="24"/>
              </w:rPr>
            </w:pPr>
            <w:r w:rsidRPr="00F06973">
              <w:rPr>
                <w:sz w:val="24"/>
                <w:szCs w:val="24"/>
              </w:rPr>
              <w:t>Trường hợp dự toán được giao cho cơ quan, đơn vị chủ trì đào tạo, tập huấn, nâng cao năng lực không đảm bảo để chi trả chi phí tiền ăn, đi lại, tiền thuê phòng nghỉ cho học viên thì có trách nhiệm thông báo bằng văn bản (trong giấy mời, triệu tập) để cơ quan, đơn vị cử học viên thanh toán các khoản chi phụ cấp lưu trú, đi lại, tiền thuê phòng nghỉ theo quy định.</w:t>
            </w:r>
          </w:p>
          <w:p w:rsidR="006346D0" w:rsidRPr="00F06973" w:rsidRDefault="006346D0" w:rsidP="00F06973">
            <w:pPr>
              <w:pStyle w:val="TableParagraph"/>
              <w:spacing w:before="60"/>
              <w:ind w:left="108"/>
              <w:jc w:val="left"/>
              <w:rPr>
                <w:sz w:val="24"/>
                <w:szCs w:val="24"/>
              </w:rPr>
            </w:pPr>
          </w:p>
          <w:p w:rsidR="006346D0" w:rsidRPr="00F06973" w:rsidRDefault="006346D0" w:rsidP="00F06973">
            <w:pPr>
              <w:pStyle w:val="TableParagraph"/>
              <w:spacing w:before="60"/>
              <w:ind w:left="108"/>
              <w:jc w:val="left"/>
              <w:rPr>
                <w:sz w:val="24"/>
                <w:szCs w:val="24"/>
              </w:rPr>
            </w:pPr>
          </w:p>
          <w:p w:rsidR="006346D0" w:rsidRPr="00F06973" w:rsidRDefault="006346D0" w:rsidP="00F06973">
            <w:pPr>
              <w:pStyle w:val="TableParagraph"/>
              <w:spacing w:before="60"/>
              <w:ind w:left="108"/>
              <w:jc w:val="left"/>
              <w:rPr>
                <w:sz w:val="24"/>
                <w:szCs w:val="24"/>
              </w:rPr>
            </w:pPr>
          </w:p>
          <w:p w:rsidR="006346D0" w:rsidRPr="00F06973" w:rsidRDefault="006346D0" w:rsidP="00F06973">
            <w:pPr>
              <w:pStyle w:val="TableParagraph"/>
              <w:spacing w:before="60"/>
              <w:ind w:left="108"/>
              <w:jc w:val="left"/>
              <w:rPr>
                <w:sz w:val="24"/>
                <w:szCs w:val="24"/>
              </w:rPr>
            </w:pPr>
          </w:p>
          <w:p w:rsidR="006346D0" w:rsidRPr="00F06973" w:rsidRDefault="006346D0" w:rsidP="00F06973">
            <w:pPr>
              <w:pStyle w:val="TableParagraph"/>
              <w:spacing w:before="60"/>
              <w:ind w:left="108"/>
              <w:jc w:val="left"/>
              <w:rPr>
                <w:sz w:val="24"/>
                <w:szCs w:val="24"/>
              </w:rPr>
            </w:pPr>
          </w:p>
          <w:p w:rsidR="006346D0" w:rsidRPr="00F06973" w:rsidRDefault="006346D0" w:rsidP="00F06973">
            <w:pPr>
              <w:pStyle w:val="TableParagraph"/>
              <w:spacing w:before="60"/>
              <w:ind w:left="108"/>
              <w:jc w:val="left"/>
              <w:rPr>
                <w:sz w:val="24"/>
                <w:szCs w:val="24"/>
              </w:rPr>
            </w:pPr>
          </w:p>
          <w:p w:rsidR="00424431" w:rsidRPr="00F06973" w:rsidRDefault="00424431" w:rsidP="00F06973">
            <w:pPr>
              <w:pStyle w:val="TableParagraph"/>
              <w:spacing w:before="60"/>
              <w:ind w:left="108"/>
              <w:jc w:val="left"/>
              <w:rPr>
                <w:sz w:val="24"/>
                <w:szCs w:val="24"/>
              </w:rPr>
            </w:pPr>
          </w:p>
          <w:p w:rsidR="006346D0" w:rsidRPr="00F06973" w:rsidRDefault="006346D0" w:rsidP="00F06973">
            <w:pPr>
              <w:pStyle w:val="TableParagraph"/>
              <w:spacing w:before="60"/>
              <w:ind w:left="108"/>
              <w:jc w:val="left"/>
              <w:rPr>
                <w:sz w:val="24"/>
                <w:szCs w:val="24"/>
              </w:rPr>
            </w:pPr>
          </w:p>
          <w:p w:rsidR="006346D0" w:rsidRPr="00F06973" w:rsidRDefault="006346D0" w:rsidP="00F06973">
            <w:pPr>
              <w:pStyle w:val="TableParagraph"/>
              <w:spacing w:before="60"/>
              <w:ind w:left="108"/>
              <w:jc w:val="left"/>
              <w:rPr>
                <w:sz w:val="24"/>
                <w:szCs w:val="24"/>
              </w:rPr>
            </w:pPr>
          </w:p>
          <w:p w:rsidR="006346D0" w:rsidRPr="00F06973" w:rsidRDefault="006346D0" w:rsidP="00F06973">
            <w:pPr>
              <w:pStyle w:val="TableParagraph"/>
              <w:spacing w:before="60"/>
              <w:ind w:left="108"/>
              <w:jc w:val="left"/>
              <w:rPr>
                <w:sz w:val="24"/>
                <w:szCs w:val="24"/>
              </w:rPr>
            </w:pPr>
            <w:r w:rsidRPr="00F06973">
              <w:rPr>
                <w:b/>
                <w:sz w:val="24"/>
                <w:szCs w:val="24"/>
              </w:rPr>
              <w:t>2. Chi thông tin, tuyên truyền; phổ biến giáo dục pháp luậ</w:t>
            </w:r>
            <w:r w:rsidR="005F5DA3" w:rsidRPr="00F06973">
              <w:rPr>
                <w:sz w:val="24"/>
                <w:szCs w:val="24"/>
              </w:rPr>
              <w:t>t</w:t>
            </w:r>
          </w:p>
          <w:p w:rsidR="006346D0" w:rsidRPr="00F06973" w:rsidRDefault="006346D0" w:rsidP="00F06973">
            <w:pPr>
              <w:pStyle w:val="TableParagraph"/>
              <w:spacing w:before="60"/>
              <w:ind w:left="108"/>
              <w:jc w:val="left"/>
              <w:rPr>
                <w:sz w:val="24"/>
                <w:szCs w:val="24"/>
              </w:rPr>
            </w:pPr>
            <w:r w:rsidRPr="00F06973">
              <w:rPr>
                <w:sz w:val="24"/>
                <w:szCs w:val="24"/>
              </w:rPr>
              <w:t xml:space="preserve">a) Chi sản xuất, biên tập, đăng tải, truyền dẫn, phát sóng, </w:t>
            </w:r>
            <w:r w:rsidRPr="00F06973">
              <w:rPr>
                <w:sz w:val="24"/>
                <w:szCs w:val="24"/>
              </w:rPr>
              <w:lastRenderedPageBreak/>
              <w:t>phát hành các tài liệu, ấn phẩm dưới dạng các tác phẩm báo chí, xuất bản và sản phẩm thông tin, truyền thông khác:</w:t>
            </w:r>
          </w:p>
          <w:p w:rsidR="006346D0" w:rsidRPr="00F06973" w:rsidRDefault="006346D0" w:rsidP="00F06973">
            <w:pPr>
              <w:pStyle w:val="TableParagraph"/>
              <w:spacing w:before="60"/>
              <w:ind w:left="0"/>
              <w:jc w:val="left"/>
              <w:rPr>
                <w:sz w:val="24"/>
                <w:szCs w:val="24"/>
              </w:rPr>
            </w:pPr>
            <w:r w:rsidRPr="00F06973">
              <w:rPr>
                <w:sz w:val="24"/>
                <w:szCs w:val="24"/>
              </w:rPr>
              <w:t>- Đối với chi thực hiện thông tin, tuyên truyền bằng xuất bản phẩm: Thực hiện theo quy định tại Nghị định số 18/2014/NĐ-CP ngày 14 tháng 3 năm 2014 của Chính phủ quy định về chế độ nhuận bút trong lĩnh vực báo chí, xuất bản; hoặc theo định mức kinh tế - kỹ thuật trong hoạt động xuất bản do bộ, cơ quan trung ương và địa phương quyết định áp dụng theo quy định tại Thông tư số 42/2020/TT-BTTTT ngày 31 tháng 12 năm 2020 của Bộ Thông tin và Truyền thông ban hành định mức kinh tế - kỹ thuật về hoạt động xuất bản;</w:t>
            </w:r>
          </w:p>
          <w:p w:rsidR="006346D0" w:rsidRPr="00F06973" w:rsidRDefault="006346D0" w:rsidP="00F06973">
            <w:pPr>
              <w:pStyle w:val="TableParagraph"/>
              <w:spacing w:before="60"/>
              <w:ind w:left="0"/>
              <w:jc w:val="left"/>
              <w:rPr>
                <w:sz w:val="24"/>
                <w:szCs w:val="24"/>
              </w:rPr>
            </w:pPr>
            <w:r w:rsidRPr="00F06973">
              <w:rPr>
                <w:sz w:val="24"/>
                <w:szCs w:val="24"/>
              </w:rPr>
              <w:t>- Đối với chi thực hiện thông tin, tuyên truyền bằng các loại hình báo chí: Thực hiện theo quy định tại Nghị định số 18/2014/NĐ-CP ngày 14 tháng 3 năm 2014 của Chính phủ quy định về chế độ nhuận bút trong lĩnh vực báo chí, xuất bản; hoặc theo định mức kinh tế kỹ thuật trong hoạt động báo chí, xuất bản do bộ, cơ quan trung ương và địa phương quyết định áp dụng theo quy định tại các Thông tư của Bộ Thông tin và Truyền thông: số 03/2018/TT-BTTTT ngày 20 tháng 4 năm 2018 ban hành định mức kinh tế kỹ thuật về sản xuất chương trình truyền hình; số 09/2020/TT-BTTTT ngày 24 tháng 4 năm 2020 ban hành định mức kinh tế - kỹ thuật về sản xuất chương trình phát thanh và số 18/2021/TT-BTTTT ngày 30 tháng 11 năm 2021 ban hành định mức kinh tế - kỹ thuật hoạt động báo in, báo điện tử;</w:t>
            </w:r>
          </w:p>
          <w:p w:rsidR="006346D0" w:rsidRPr="00F06973" w:rsidRDefault="006346D0" w:rsidP="00F06973">
            <w:pPr>
              <w:pStyle w:val="TableParagraph"/>
              <w:spacing w:before="60"/>
              <w:ind w:left="0"/>
              <w:jc w:val="left"/>
              <w:rPr>
                <w:sz w:val="24"/>
                <w:szCs w:val="24"/>
              </w:rPr>
            </w:pPr>
            <w:r w:rsidRPr="00F06973">
              <w:rPr>
                <w:sz w:val="24"/>
                <w:szCs w:val="24"/>
              </w:rPr>
              <w:t>- Đối với hoạt động thông tin, tuyên truyền dưới hình thức tác phẩm điện ảnh, mỹ thuật, nhiếp ảnh, sân khấu và các loại hình nghệ thuật biểu diễn khác thực hiện theo Nghị định số 21/2015/NĐ-CP ngày 14 tháng 02 năm 2015 của Chính phủ quy định về nhuận bút, thù lao đối với tác phẩm điện ảnh, mỹ thuật, nhiếp ảnh, sân khấu và các loại hình nghệ thuật biểu diễn khác;</w:t>
            </w:r>
          </w:p>
          <w:p w:rsidR="006346D0" w:rsidRPr="00F06973" w:rsidRDefault="006346D0" w:rsidP="00F06973">
            <w:pPr>
              <w:pStyle w:val="TableParagraph"/>
              <w:spacing w:before="60"/>
              <w:ind w:left="0"/>
              <w:jc w:val="left"/>
              <w:rPr>
                <w:sz w:val="24"/>
                <w:szCs w:val="24"/>
              </w:rPr>
            </w:pPr>
            <w:r w:rsidRPr="00F06973">
              <w:rPr>
                <w:sz w:val="24"/>
                <w:szCs w:val="24"/>
              </w:rPr>
              <w:t xml:space="preserve">Trường hợp hoạt động sản xuất, biên tập, đăng tải, phát sóng, phát hành các tài liệu, ấn phẩm dưới dạng các tác </w:t>
            </w:r>
            <w:r w:rsidRPr="00F06973">
              <w:rPr>
                <w:sz w:val="24"/>
                <w:szCs w:val="24"/>
              </w:rPr>
              <w:lastRenderedPageBreak/>
              <w:t>phẩm báo chí, xuất bản và sản phẩm truyền thông khác chưa có định mức kinh tế - kỹ thuật, định mức chi phí do cấp có thẩm quyền ban hành; chi mua sắm hàng hóa, dịch vụ khác phục vụ các hoạt động truyền thông: Thủ trưởng cơ quan, đơn vị được giao thực hiện nhiệm vụ truyền thông căn cứ nhiệm vụ được giao, dự toán kinh phí, chế độ chi tiêu tài chính hiện hành chịu trách nhiệm lựa chọn hình thức, nội dung tuyên truyền, chương trình truyền thông đảm bảo tiết kiệm, hiệu quả, trong phạm vi dự toán được cấp có thẩm quyền giao và theo đúng quy định của pháp luật về đấu thầu, đặt hàng, giao nhiệm vụ;</w:t>
            </w:r>
          </w:p>
          <w:p w:rsidR="006346D0" w:rsidRPr="00F06973" w:rsidRDefault="006346D0" w:rsidP="00F06973">
            <w:pPr>
              <w:pStyle w:val="TableParagraph"/>
              <w:spacing w:before="60"/>
              <w:ind w:left="0"/>
              <w:jc w:val="left"/>
              <w:rPr>
                <w:sz w:val="24"/>
                <w:szCs w:val="24"/>
              </w:rPr>
            </w:pPr>
            <w:r w:rsidRPr="00F06973">
              <w:rPr>
                <w:sz w:val="24"/>
                <w:szCs w:val="24"/>
              </w:rPr>
              <w:t>b) Chi tiền công biên tập các nội dung truyền thông tại cộng đồng: 100.000 đồng/tin, bài dưới 350 từ; 150.000 đồng/tin, bài từ 350 từ đến dưới 600 từ; 200.000 đồng/bài từ 600 từ trở lên; tiền công phát thanh viên: 60.000 đồng/người/buổi;</w:t>
            </w:r>
          </w:p>
          <w:p w:rsidR="006346D0" w:rsidRPr="00F06973" w:rsidRDefault="006346D0" w:rsidP="00F06973">
            <w:pPr>
              <w:pStyle w:val="TableParagraph"/>
              <w:spacing w:before="60"/>
              <w:ind w:left="0"/>
              <w:jc w:val="left"/>
              <w:rPr>
                <w:sz w:val="24"/>
                <w:szCs w:val="24"/>
              </w:rPr>
            </w:pPr>
            <w:r w:rsidRPr="00F06973">
              <w:rPr>
                <w:sz w:val="24"/>
                <w:szCs w:val="24"/>
              </w:rPr>
              <w:t>c) Chi tổ chức các buổi tọa đàm, các lớp giáo dục truyền thông, tư vấn, nói chuyện chuyên đề, đối thoại chính sách:</w:t>
            </w:r>
          </w:p>
          <w:p w:rsidR="006346D0" w:rsidRPr="00F06973" w:rsidRDefault="006346D0" w:rsidP="00F06973">
            <w:pPr>
              <w:pStyle w:val="TableParagraph"/>
              <w:spacing w:before="60"/>
              <w:ind w:left="0"/>
              <w:jc w:val="left"/>
              <w:rPr>
                <w:sz w:val="24"/>
                <w:szCs w:val="24"/>
              </w:rPr>
            </w:pPr>
            <w:r w:rsidRPr="00F06973">
              <w:rPr>
                <w:sz w:val="24"/>
                <w:szCs w:val="24"/>
              </w:rPr>
              <w:t>- Chi thù lao báo cáo viên: Thực hiện theo quy định tại điểm a khoản 2 Điều 5 Thông tư số 36/2018/TT-BTC</w:t>
            </w:r>
          </w:p>
          <w:p w:rsidR="006346D0" w:rsidRPr="00F06973" w:rsidRDefault="006346D0" w:rsidP="00F06973">
            <w:pPr>
              <w:pStyle w:val="TableParagraph"/>
              <w:spacing w:before="60"/>
              <w:ind w:left="0"/>
              <w:jc w:val="left"/>
              <w:rPr>
                <w:sz w:val="24"/>
                <w:szCs w:val="24"/>
              </w:rPr>
            </w:pPr>
            <w:r w:rsidRPr="00F06973">
              <w:rPr>
                <w:sz w:val="24"/>
                <w:szCs w:val="24"/>
              </w:rPr>
              <w:t>Tùy theo tình hình thực tế và trong phạm vi dự toán được giao, thủ trưởng cơ quan được giao nhiệm vụ tổ chức các buổi tọa đàm, giao lưu, các lớp giáo dục truyền thông, tư vấn, nói chuyện chuyên đề quyết định hỗ trợ phụ cấp tiền ăn, tiền phương tiện đi lại, tiền thuê phòng nghỉ cho báo cáo viên. Mức chi theo quy định tại điểm b, điểm c khoản 2 Điều 5 Thông tư số 36/2018/TT-BTC</w:t>
            </w:r>
          </w:p>
          <w:p w:rsidR="006346D0" w:rsidRPr="00F06973" w:rsidRDefault="006346D0" w:rsidP="00F06973">
            <w:pPr>
              <w:pStyle w:val="TableParagraph"/>
              <w:spacing w:before="60"/>
              <w:ind w:left="0"/>
              <w:jc w:val="left"/>
              <w:rPr>
                <w:sz w:val="24"/>
                <w:szCs w:val="24"/>
              </w:rPr>
            </w:pPr>
            <w:r w:rsidRPr="00F06973">
              <w:rPr>
                <w:sz w:val="24"/>
                <w:szCs w:val="24"/>
              </w:rPr>
              <w:t>- Chi thuê địa điểm, hội trường, bàn ghế, trang thiết bị cần thiết (nếu có); chi tài liệu, văn phòng phẩm, chi khác phục vụ hoạt động tọa đàm, giao lưu, các lớp giáo dục truyền thông, tư vấn, nói chuyện chuyên đề; chi in kỷ yếu, lưu trữ thành tài liệu phục vụ Chương trình: Thực hiện theo quy định của pháp luật về đấu thầu và trong phạm vi dự toán được cấp có thẩm quyền giao;</w:t>
            </w:r>
          </w:p>
          <w:p w:rsidR="006346D0" w:rsidRPr="00F06973" w:rsidRDefault="006346D0" w:rsidP="00F06973">
            <w:pPr>
              <w:pStyle w:val="TableParagraph"/>
              <w:spacing w:before="60"/>
              <w:jc w:val="left"/>
              <w:rPr>
                <w:sz w:val="24"/>
                <w:szCs w:val="24"/>
              </w:rPr>
            </w:pPr>
            <w:r w:rsidRPr="00F06973">
              <w:rPr>
                <w:sz w:val="24"/>
                <w:szCs w:val="24"/>
              </w:rPr>
              <w:t>- Chi nước uống cho người tham dự: Mức chi theo quy định tại khoản 3 Điều 12 Thông tư số 40/2017/TT-BTC;</w:t>
            </w:r>
          </w:p>
          <w:p w:rsidR="006346D0" w:rsidRPr="00F06973" w:rsidRDefault="006346D0" w:rsidP="00F06973">
            <w:pPr>
              <w:pStyle w:val="TableParagraph"/>
              <w:spacing w:before="60"/>
              <w:ind w:left="108"/>
              <w:jc w:val="left"/>
              <w:rPr>
                <w:sz w:val="24"/>
                <w:szCs w:val="24"/>
              </w:rPr>
            </w:pPr>
            <w:r w:rsidRPr="00F06973">
              <w:rPr>
                <w:sz w:val="24"/>
                <w:szCs w:val="24"/>
              </w:rPr>
              <w:t>d) Chi tư vấn, hướng dẫn tại cộng đồng:</w:t>
            </w:r>
          </w:p>
          <w:p w:rsidR="006346D0" w:rsidRPr="00F06973" w:rsidRDefault="006346D0" w:rsidP="00F06973">
            <w:pPr>
              <w:pStyle w:val="TableParagraph"/>
              <w:spacing w:before="60"/>
              <w:ind w:left="108"/>
              <w:jc w:val="left"/>
              <w:rPr>
                <w:sz w:val="24"/>
                <w:szCs w:val="24"/>
              </w:rPr>
            </w:pPr>
            <w:r w:rsidRPr="00F06973">
              <w:rPr>
                <w:sz w:val="24"/>
                <w:szCs w:val="24"/>
              </w:rPr>
              <w:lastRenderedPageBreak/>
              <w:t>- Hỗ trợ chi phí đi lại cho người tư vấn theo quy định tại Thông tư số 40/2017/TT-BTC;</w:t>
            </w:r>
          </w:p>
          <w:p w:rsidR="006346D0" w:rsidRPr="00F06973" w:rsidRDefault="006346D0" w:rsidP="00F06973">
            <w:pPr>
              <w:pStyle w:val="TableParagraph"/>
              <w:spacing w:before="60"/>
              <w:ind w:left="108"/>
              <w:jc w:val="left"/>
              <w:rPr>
                <w:sz w:val="24"/>
                <w:szCs w:val="24"/>
              </w:rPr>
            </w:pPr>
            <w:r w:rsidRPr="00F06973">
              <w:rPr>
                <w:sz w:val="24"/>
                <w:szCs w:val="24"/>
              </w:rPr>
              <w:t>- Hỗ trợ tiền công tư vấn cho người tư vấn: 15.000 đồng/người được tư vấn/lần tư vấn, tối đa 300.000 đồng/người tư vấn/tháng;</w:t>
            </w:r>
          </w:p>
          <w:p w:rsidR="006346D0" w:rsidRPr="00F06973" w:rsidRDefault="006346D0" w:rsidP="00F06973">
            <w:pPr>
              <w:pStyle w:val="TableParagraph"/>
              <w:spacing w:before="60"/>
              <w:ind w:left="108"/>
              <w:jc w:val="left"/>
              <w:rPr>
                <w:sz w:val="24"/>
                <w:szCs w:val="24"/>
              </w:rPr>
            </w:pPr>
            <w:r w:rsidRPr="00F06973">
              <w:rPr>
                <w:sz w:val="24"/>
                <w:szCs w:val="24"/>
              </w:rPr>
              <w:t>đ) Chi tổ chức mít tinh, tháng hành động, chiến dịch truyền thông, chiến dịch truyền thông lồng ghép:</w:t>
            </w:r>
          </w:p>
          <w:p w:rsidR="006346D0" w:rsidRPr="00F06973" w:rsidRDefault="006346D0" w:rsidP="00F06973">
            <w:pPr>
              <w:pStyle w:val="TableParagraph"/>
              <w:spacing w:before="60"/>
              <w:ind w:left="108"/>
              <w:jc w:val="left"/>
              <w:rPr>
                <w:sz w:val="24"/>
                <w:szCs w:val="24"/>
              </w:rPr>
            </w:pPr>
            <w:r w:rsidRPr="00F06973">
              <w:rPr>
                <w:sz w:val="24"/>
                <w:szCs w:val="24"/>
              </w:rPr>
              <w:t>- Hỗ trợ những người tổ chức, giám sát thực hiện chiến dịch, vận động và tư vấn (ngoài chế độ công tác phí hiện hành): 50.000 đồng/người/buổi;</w:t>
            </w:r>
          </w:p>
          <w:p w:rsidR="006346D0" w:rsidRPr="00F06973" w:rsidRDefault="006346D0" w:rsidP="00F06973">
            <w:pPr>
              <w:pStyle w:val="TableParagraph"/>
              <w:spacing w:before="60"/>
              <w:jc w:val="left"/>
              <w:rPr>
                <w:sz w:val="24"/>
                <w:szCs w:val="24"/>
              </w:rPr>
            </w:pPr>
            <w:r w:rsidRPr="00F06973">
              <w:rPr>
                <w:sz w:val="24"/>
                <w:szCs w:val="24"/>
              </w:rPr>
              <w:t>- Hỗ trợ cho người tham gia chiến dịch: 50.000 đồng/người/buổi. Thủ trưởng đơn vị được giao nhiệm vụ quyết định số lượng người tham gia chiến dịch tuyên truyền, truyền thông trong phạm vi dự toán được giao;</w:t>
            </w:r>
          </w:p>
          <w:p w:rsidR="006346D0" w:rsidRPr="00F06973" w:rsidRDefault="006346D0" w:rsidP="00F06973">
            <w:pPr>
              <w:pStyle w:val="TableParagraph"/>
              <w:spacing w:before="60"/>
              <w:ind w:left="108"/>
              <w:jc w:val="left"/>
              <w:rPr>
                <w:sz w:val="24"/>
                <w:szCs w:val="24"/>
              </w:rPr>
            </w:pPr>
            <w:r w:rsidRPr="00F06973">
              <w:rPr>
                <w:sz w:val="24"/>
                <w:szCs w:val="24"/>
              </w:rPr>
              <w:t>- Tiền công phát thanh viên: 60.000 đồng/người/buổi;</w:t>
            </w:r>
          </w:p>
          <w:p w:rsidR="006346D0" w:rsidRPr="00F06973" w:rsidRDefault="006346D0" w:rsidP="00F06973">
            <w:pPr>
              <w:pStyle w:val="TableParagraph"/>
              <w:spacing w:before="60"/>
              <w:ind w:left="0"/>
              <w:jc w:val="left"/>
              <w:rPr>
                <w:sz w:val="24"/>
                <w:szCs w:val="24"/>
              </w:rPr>
            </w:pPr>
            <w:r w:rsidRPr="00F06973">
              <w:rPr>
                <w:sz w:val="24"/>
                <w:szCs w:val="24"/>
              </w:rPr>
              <w:t>- Hỗ trợ chi phí xăng xe: 0,2 lít xăng/km tính theo khoảng cách địa giới hành chính và giá xăng tại thời điểm tổ chức;</w:t>
            </w:r>
          </w:p>
          <w:p w:rsidR="006346D0" w:rsidRPr="00F06973" w:rsidRDefault="006346D0" w:rsidP="00F06973">
            <w:pPr>
              <w:pStyle w:val="TableParagraph"/>
              <w:spacing w:before="60"/>
              <w:jc w:val="left"/>
              <w:rPr>
                <w:sz w:val="24"/>
                <w:szCs w:val="24"/>
              </w:rPr>
            </w:pPr>
            <w:r w:rsidRPr="00F06973">
              <w:rPr>
                <w:sz w:val="24"/>
                <w:szCs w:val="24"/>
              </w:rPr>
              <w:t>- Chi thuê phương tiện đi lại, hội trường, địa điểm, bàn ghế, trang thiết bị và các chi phí cần thiết khác: Thực hiện theo quy định của pháp luật về đấu thầu;</w:t>
            </w:r>
          </w:p>
          <w:p w:rsidR="006346D0" w:rsidRPr="00F06973" w:rsidRDefault="006346D0" w:rsidP="00F06973">
            <w:pPr>
              <w:pStyle w:val="TableParagraph"/>
              <w:spacing w:before="60"/>
              <w:ind w:left="108"/>
              <w:jc w:val="left"/>
              <w:rPr>
                <w:sz w:val="24"/>
                <w:szCs w:val="24"/>
              </w:rPr>
            </w:pPr>
            <w:r w:rsidRPr="00F06973">
              <w:rPr>
                <w:sz w:val="24"/>
                <w:szCs w:val="24"/>
              </w:rPr>
              <w:t>e) Chi tổ chức các cuộc thi phục vụ công tác thông tin, tuyên truyền, phổ biến; tổ chức ngày hội, giao lưu, liên hoan, trình diễn, tái hiện, thực nghiệm phục vụ hoạt động chuyên môn của các dự án, tiểu dự án, nội dung thành phần bao gồm:</w:t>
            </w:r>
          </w:p>
          <w:p w:rsidR="006346D0" w:rsidRPr="00F06973" w:rsidRDefault="006346D0" w:rsidP="00F06973">
            <w:pPr>
              <w:pStyle w:val="TableParagraph"/>
              <w:spacing w:before="60"/>
              <w:ind w:left="108"/>
              <w:jc w:val="left"/>
              <w:rPr>
                <w:sz w:val="24"/>
                <w:szCs w:val="24"/>
              </w:rPr>
            </w:pPr>
            <w:r w:rsidRPr="00F06973">
              <w:rPr>
                <w:sz w:val="24"/>
                <w:szCs w:val="24"/>
              </w:rPr>
              <w:t>- Chi công tác truyền thông, thông tin và tuyên truyền trên các phương tiện thông tin đại chúng thực hiện theo quy định của pháp luật về đấu thầu;</w:t>
            </w:r>
          </w:p>
          <w:p w:rsidR="006346D0" w:rsidRPr="00F06973" w:rsidRDefault="006346D0" w:rsidP="00F06973">
            <w:pPr>
              <w:pStyle w:val="TableParagraph"/>
              <w:spacing w:before="60"/>
              <w:ind w:left="108"/>
              <w:jc w:val="left"/>
              <w:rPr>
                <w:sz w:val="24"/>
                <w:szCs w:val="24"/>
              </w:rPr>
            </w:pPr>
            <w:r w:rsidRPr="00F06973">
              <w:rPr>
                <w:sz w:val="24"/>
                <w:szCs w:val="24"/>
              </w:rPr>
              <w:t xml:space="preserve">- Chi thuê dẫn chương trình; chi biên soạn đề thi, đáp án, thù lao cho ban giám khảo, ban tổ chức; chi giải thưởng cho cá nhân, tập thể; thuê văn nghệ, diễn viên; hỗ trợ tiền ăn, thuê phòng nghỉ cho thành viên ban tổ chức, thành viên hội đồng nghệ thuật, thí sinh; nghệ nhân, diễn viên: áp dụng quy định tại Thông tư liên tịch số 14/2014/TTLT-BTC-BTP ngày 27 tháng 01 năm 2014 của Bộ Tài chính, </w:t>
            </w:r>
            <w:r w:rsidRPr="00F06973">
              <w:rPr>
                <w:sz w:val="24"/>
                <w:szCs w:val="24"/>
              </w:rPr>
              <w:lastRenderedPageBreak/>
              <w:t>Bộ Tư pháp quy định việc lập dự toán, quản lý, sử dụng và quyết toán kinh phí ngân sách nhà nước bảo đảm cho công tác phổ biến, giáo dục pháp luật và chuẩn tiếp cận pháp luật của người dân tại cơ sở (sau đây viết tắt là Thông tư liên tịch số 14/2014/TTLT-BTC-BTP); Thông tư số 40/2017/TT-BTC; Thông tư số 09/2016/TT-BVHTTDL ngày 14 tháng 10 năm 2016 của Bộ trưởng Bộ Văn hóa, Thể thao và Du lịch ban hành quy định về tổ chức thi, liên hoan văn nghệ quần chúng và thực tế phát sinh trên cơ sở các hóa đơn, chứng từ hợp pháp;</w:t>
            </w:r>
          </w:p>
          <w:p w:rsidR="006346D0" w:rsidRPr="00F06973" w:rsidRDefault="006346D0" w:rsidP="00F06973">
            <w:pPr>
              <w:spacing w:before="60"/>
              <w:ind w:firstLine="7"/>
              <w:rPr>
                <w:sz w:val="24"/>
                <w:szCs w:val="24"/>
              </w:rPr>
            </w:pPr>
            <w:r w:rsidRPr="00F06973">
              <w:rPr>
                <w:sz w:val="24"/>
                <w:szCs w:val="24"/>
              </w:rPr>
              <w:t>- Chi thù lao cho các hoạt động tập luyện, biểu diễn của diễn viên, người tham gia cuộc thi, ngày hội, giao lưu, liên hoan, trình diễn, tái hiện, thực nghiệm:</w:t>
            </w:r>
          </w:p>
          <w:p w:rsidR="006346D0" w:rsidRPr="00F06973" w:rsidRDefault="006346D0" w:rsidP="00F06973">
            <w:pPr>
              <w:spacing w:before="60"/>
              <w:ind w:firstLine="7"/>
              <w:rPr>
                <w:sz w:val="24"/>
                <w:szCs w:val="24"/>
              </w:rPr>
            </w:pPr>
            <w:r w:rsidRPr="00F06973">
              <w:rPr>
                <w:sz w:val="24"/>
                <w:szCs w:val="24"/>
              </w:rPr>
              <w:t xml:space="preserve"> + Thù lao luyện tập chương trình mới: Mức thù lao cho 01 buổi tập chương trình mới là 75.000 đồng/người/buổi/4 giờ. Trường hợp buổi tập không đảm bảo 04 giờ, mức thù lao cho 01 buổi tập chương trình mới là 60.000 đồng/người/buổi. Số buổi tập tối đa cho một chương trình mới là 10 buổi.</w:t>
            </w:r>
          </w:p>
          <w:p w:rsidR="006346D0" w:rsidRPr="00F06973" w:rsidRDefault="006346D0" w:rsidP="00F06973">
            <w:pPr>
              <w:pStyle w:val="TableParagraph"/>
              <w:spacing w:before="60"/>
              <w:ind w:left="108"/>
              <w:jc w:val="left"/>
              <w:rPr>
                <w:sz w:val="24"/>
                <w:szCs w:val="24"/>
              </w:rPr>
            </w:pPr>
            <w:r w:rsidRPr="00F06973">
              <w:rPr>
                <w:sz w:val="24"/>
                <w:szCs w:val="24"/>
              </w:rPr>
              <w:t>+ Thù lao trong chương trình biểu diễn lưu động: Mức thù lao cho 01 buổi biểu diễn lưu động đối với vai chính là 100.000 đồng/người. Số lượng tuyên truyền viên đóng vai chính trong các chương trình biểu diễn lưu động do Giám đốc Trung tâm Văn hóa, Trung tâm Thông tin triển lãm hoặc Trung tâm Văn hóa - Thể thao cấp tỉnh, cấp xã quyết định. Mức thù lao cho 01 buổi biểu diễn lưu động đối với các vai diễn khác là 80.000 đồng/người;</w:t>
            </w:r>
          </w:p>
          <w:p w:rsidR="006346D0" w:rsidRPr="00F06973" w:rsidRDefault="006346D0" w:rsidP="00F06973">
            <w:pPr>
              <w:pStyle w:val="TableParagraph"/>
              <w:spacing w:before="60"/>
              <w:ind w:left="108"/>
              <w:jc w:val="left"/>
              <w:rPr>
                <w:sz w:val="24"/>
                <w:szCs w:val="24"/>
              </w:rPr>
            </w:pPr>
            <w:r w:rsidRPr="00F06973">
              <w:rPr>
                <w:sz w:val="24"/>
                <w:szCs w:val="24"/>
              </w:rPr>
              <w:t>- Chi thuê phương tiện đi lại, hội trường, địa điểm, bàn ghế, trang thiết bị và các chi phí cần thiết khác: Thực hiện theo quy định của pháp luật về đấu thầu;</w:t>
            </w:r>
          </w:p>
          <w:p w:rsidR="006346D0" w:rsidRPr="00F06973" w:rsidRDefault="006346D0" w:rsidP="00F06973">
            <w:pPr>
              <w:pStyle w:val="TableParagraph"/>
              <w:spacing w:before="60"/>
              <w:ind w:left="108"/>
              <w:jc w:val="left"/>
              <w:rPr>
                <w:sz w:val="24"/>
                <w:szCs w:val="24"/>
              </w:rPr>
            </w:pPr>
            <w:r w:rsidRPr="00F06973">
              <w:rPr>
                <w:sz w:val="24"/>
                <w:szCs w:val="24"/>
              </w:rPr>
              <w:t>g) Chi phổ biến, giáo dục pháp luật. Nội dung và mức chi thực hiện theo quy định tại Thông tư liên tịch số 14/2014/TTLT-BTC-BTP.</w:t>
            </w:r>
          </w:p>
          <w:p w:rsidR="006346D0" w:rsidRPr="00F06973" w:rsidRDefault="006346D0" w:rsidP="00F06973">
            <w:pPr>
              <w:pStyle w:val="TableParagraph"/>
              <w:spacing w:before="60"/>
              <w:ind w:left="108"/>
              <w:jc w:val="left"/>
              <w:rPr>
                <w:sz w:val="24"/>
                <w:szCs w:val="24"/>
              </w:rPr>
            </w:pPr>
          </w:p>
          <w:p w:rsidR="006346D0" w:rsidRPr="00F06973" w:rsidRDefault="006346D0" w:rsidP="00F06973">
            <w:pPr>
              <w:pStyle w:val="TableParagraph"/>
              <w:spacing w:before="60"/>
              <w:ind w:left="108"/>
              <w:jc w:val="left"/>
              <w:rPr>
                <w:sz w:val="24"/>
                <w:szCs w:val="24"/>
              </w:rPr>
            </w:pPr>
          </w:p>
          <w:p w:rsidR="006346D0" w:rsidRPr="00F06973" w:rsidRDefault="006346D0" w:rsidP="00F06973">
            <w:pPr>
              <w:pStyle w:val="TableParagraph"/>
              <w:spacing w:before="60"/>
              <w:ind w:left="108"/>
              <w:jc w:val="left"/>
              <w:rPr>
                <w:sz w:val="24"/>
                <w:szCs w:val="24"/>
              </w:rPr>
            </w:pPr>
          </w:p>
          <w:p w:rsidR="006346D0" w:rsidRPr="00F06973" w:rsidRDefault="006346D0" w:rsidP="00F06973">
            <w:pPr>
              <w:pStyle w:val="TableParagraph"/>
              <w:spacing w:before="60"/>
              <w:ind w:left="108"/>
              <w:jc w:val="left"/>
              <w:rPr>
                <w:sz w:val="24"/>
                <w:szCs w:val="24"/>
              </w:rPr>
            </w:pPr>
          </w:p>
          <w:p w:rsidR="006346D0" w:rsidRPr="00F06973" w:rsidRDefault="006346D0" w:rsidP="00F06973">
            <w:pPr>
              <w:pStyle w:val="TableParagraph"/>
              <w:spacing w:before="60"/>
              <w:ind w:left="108"/>
              <w:jc w:val="left"/>
              <w:rPr>
                <w:sz w:val="24"/>
                <w:szCs w:val="24"/>
              </w:rPr>
            </w:pPr>
          </w:p>
          <w:p w:rsidR="006346D0" w:rsidRPr="00F06973" w:rsidRDefault="006346D0" w:rsidP="00F06973">
            <w:pPr>
              <w:pStyle w:val="TableParagraph"/>
              <w:spacing w:before="60"/>
              <w:ind w:left="108"/>
              <w:jc w:val="left"/>
              <w:rPr>
                <w:sz w:val="24"/>
                <w:szCs w:val="24"/>
              </w:rPr>
            </w:pPr>
          </w:p>
          <w:p w:rsidR="006346D0" w:rsidRPr="00F06973" w:rsidRDefault="006346D0" w:rsidP="00F06973">
            <w:pPr>
              <w:pStyle w:val="TableParagraph"/>
              <w:spacing w:before="60"/>
              <w:ind w:left="108"/>
              <w:jc w:val="left"/>
              <w:rPr>
                <w:sz w:val="24"/>
                <w:szCs w:val="24"/>
              </w:rPr>
            </w:pPr>
          </w:p>
          <w:p w:rsidR="006346D0" w:rsidRPr="00F06973" w:rsidRDefault="006346D0" w:rsidP="00F06973">
            <w:pPr>
              <w:pStyle w:val="TableParagraph"/>
              <w:spacing w:before="60"/>
              <w:ind w:left="108"/>
              <w:jc w:val="left"/>
              <w:rPr>
                <w:sz w:val="24"/>
                <w:szCs w:val="24"/>
              </w:rPr>
            </w:pPr>
          </w:p>
          <w:p w:rsidR="006346D0" w:rsidRPr="00F06973" w:rsidRDefault="006346D0" w:rsidP="00F06973">
            <w:pPr>
              <w:pStyle w:val="TableParagraph"/>
              <w:spacing w:before="60"/>
              <w:ind w:left="108"/>
              <w:jc w:val="left"/>
              <w:rPr>
                <w:sz w:val="24"/>
                <w:szCs w:val="24"/>
              </w:rPr>
            </w:pPr>
          </w:p>
          <w:p w:rsidR="006346D0" w:rsidRPr="00F06973" w:rsidRDefault="006346D0" w:rsidP="00F06973">
            <w:pPr>
              <w:pStyle w:val="TableParagraph"/>
              <w:spacing w:before="60"/>
              <w:ind w:left="108"/>
              <w:jc w:val="left"/>
              <w:rPr>
                <w:sz w:val="24"/>
                <w:szCs w:val="24"/>
              </w:rPr>
            </w:pPr>
          </w:p>
          <w:p w:rsidR="006346D0" w:rsidRPr="00F06973" w:rsidRDefault="006346D0" w:rsidP="00F06973">
            <w:pPr>
              <w:pStyle w:val="TableParagraph"/>
              <w:spacing w:before="60"/>
              <w:ind w:left="108"/>
              <w:jc w:val="left"/>
              <w:rPr>
                <w:sz w:val="24"/>
                <w:szCs w:val="24"/>
              </w:rPr>
            </w:pPr>
          </w:p>
          <w:p w:rsidR="006346D0" w:rsidRPr="00F06973" w:rsidRDefault="006346D0" w:rsidP="00F06973">
            <w:pPr>
              <w:pStyle w:val="TableParagraph"/>
              <w:spacing w:before="60"/>
              <w:ind w:left="108"/>
              <w:jc w:val="left"/>
              <w:rPr>
                <w:sz w:val="24"/>
                <w:szCs w:val="24"/>
              </w:rPr>
            </w:pPr>
          </w:p>
          <w:p w:rsidR="006346D0" w:rsidRPr="00F06973" w:rsidRDefault="006346D0" w:rsidP="00F06973">
            <w:pPr>
              <w:pStyle w:val="TableParagraph"/>
              <w:spacing w:before="60"/>
              <w:ind w:left="108"/>
              <w:jc w:val="left"/>
              <w:rPr>
                <w:sz w:val="24"/>
                <w:szCs w:val="24"/>
              </w:rPr>
            </w:pPr>
          </w:p>
          <w:p w:rsidR="006346D0" w:rsidRPr="00F06973" w:rsidRDefault="006346D0" w:rsidP="00F06973">
            <w:pPr>
              <w:pStyle w:val="TableParagraph"/>
              <w:spacing w:before="60"/>
              <w:ind w:left="108"/>
              <w:jc w:val="left"/>
              <w:rPr>
                <w:sz w:val="24"/>
                <w:szCs w:val="24"/>
              </w:rPr>
            </w:pPr>
          </w:p>
          <w:p w:rsidR="006346D0" w:rsidRPr="00F06973" w:rsidRDefault="006346D0" w:rsidP="00F06973">
            <w:pPr>
              <w:pStyle w:val="TableParagraph"/>
              <w:spacing w:before="60"/>
              <w:ind w:left="108"/>
              <w:jc w:val="left"/>
              <w:rPr>
                <w:sz w:val="24"/>
                <w:szCs w:val="24"/>
              </w:rPr>
            </w:pPr>
          </w:p>
          <w:p w:rsidR="006346D0" w:rsidRPr="00F06973" w:rsidRDefault="006346D0" w:rsidP="00F06973">
            <w:pPr>
              <w:pStyle w:val="TableParagraph"/>
              <w:spacing w:before="60"/>
              <w:ind w:left="108"/>
              <w:jc w:val="left"/>
              <w:rPr>
                <w:sz w:val="24"/>
                <w:szCs w:val="24"/>
              </w:rPr>
            </w:pPr>
          </w:p>
          <w:p w:rsidR="006346D0" w:rsidRPr="00F06973" w:rsidRDefault="006346D0" w:rsidP="00F06973">
            <w:pPr>
              <w:pStyle w:val="TableParagraph"/>
              <w:spacing w:before="60"/>
              <w:ind w:left="108"/>
              <w:jc w:val="left"/>
              <w:rPr>
                <w:sz w:val="24"/>
                <w:szCs w:val="24"/>
              </w:rPr>
            </w:pPr>
          </w:p>
          <w:p w:rsidR="006346D0" w:rsidRPr="00F06973" w:rsidRDefault="006346D0" w:rsidP="00F06973">
            <w:pPr>
              <w:pStyle w:val="TableParagraph"/>
              <w:spacing w:before="60"/>
              <w:ind w:left="108"/>
              <w:jc w:val="left"/>
              <w:rPr>
                <w:sz w:val="24"/>
                <w:szCs w:val="24"/>
              </w:rPr>
            </w:pPr>
          </w:p>
          <w:p w:rsidR="006346D0" w:rsidRPr="00F06973" w:rsidRDefault="006346D0" w:rsidP="00F06973">
            <w:pPr>
              <w:pStyle w:val="TableParagraph"/>
              <w:spacing w:before="60"/>
              <w:ind w:left="108"/>
              <w:jc w:val="left"/>
              <w:rPr>
                <w:sz w:val="24"/>
                <w:szCs w:val="24"/>
              </w:rPr>
            </w:pPr>
          </w:p>
          <w:p w:rsidR="006346D0" w:rsidRPr="00F06973" w:rsidRDefault="006346D0" w:rsidP="00F06973">
            <w:pPr>
              <w:pStyle w:val="TableParagraph"/>
              <w:spacing w:before="60"/>
              <w:ind w:left="108"/>
              <w:jc w:val="left"/>
              <w:rPr>
                <w:sz w:val="24"/>
                <w:szCs w:val="24"/>
              </w:rPr>
            </w:pPr>
          </w:p>
          <w:p w:rsidR="006346D0" w:rsidRPr="00F06973" w:rsidRDefault="006346D0" w:rsidP="00F06973">
            <w:pPr>
              <w:pStyle w:val="TableParagraph"/>
              <w:spacing w:before="60"/>
              <w:ind w:left="108"/>
              <w:jc w:val="left"/>
              <w:rPr>
                <w:sz w:val="24"/>
                <w:szCs w:val="24"/>
              </w:rPr>
            </w:pPr>
          </w:p>
          <w:p w:rsidR="006346D0" w:rsidRPr="00F06973" w:rsidRDefault="006346D0" w:rsidP="00F06973">
            <w:pPr>
              <w:pStyle w:val="TableParagraph"/>
              <w:spacing w:before="60"/>
              <w:ind w:left="108"/>
              <w:jc w:val="left"/>
              <w:rPr>
                <w:sz w:val="24"/>
                <w:szCs w:val="24"/>
              </w:rPr>
            </w:pPr>
          </w:p>
          <w:p w:rsidR="006346D0" w:rsidRPr="00F06973" w:rsidRDefault="006346D0" w:rsidP="00F06973">
            <w:pPr>
              <w:pStyle w:val="TableParagraph"/>
              <w:spacing w:before="60"/>
              <w:ind w:left="108"/>
              <w:jc w:val="left"/>
              <w:rPr>
                <w:sz w:val="24"/>
                <w:szCs w:val="24"/>
              </w:rPr>
            </w:pPr>
          </w:p>
          <w:p w:rsidR="006346D0" w:rsidRPr="00F06973" w:rsidRDefault="006346D0" w:rsidP="00F06973">
            <w:pPr>
              <w:pStyle w:val="TableParagraph"/>
              <w:spacing w:before="60"/>
              <w:ind w:left="108"/>
              <w:jc w:val="left"/>
              <w:rPr>
                <w:sz w:val="24"/>
                <w:szCs w:val="24"/>
              </w:rPr>
            </w:pPr>
          </w:p>
          <w:p w:rsidR="006346D0" w:rsidRPr="00F06973" w:rsidRDefault="006346D0" w:rsidP="00F06973">
            <w:pPr>
              <w:pStyle w:val="TableParagraph"/>
              <w:spacing w:before="60"/>
              <w:ind w:left="108"/>
              <w:jc w:val="left"/>
              <w:rPr>
                <w:sz w:val="24"/>
                <w:szCs w:val="24"/>
              </w:rPr>
            </w:pPr>
          </w:p>
          <w:p w:rsidR="006346D0" w:rsidRPr="00F06973" w:rsidRDefault="006346D0" w:rsidP="00F06973">
            <w:pPr>
              <w:pStyle w:val="TableParagraph"/>
              <w:spacing w:before="60"/>
              <w:ind w:left="108"/>
              <w:jc w:val="left"/>
              <w:rPr>
                <w:sz w:val="24"/>
                <w:szCs w:val="24"/>
              </w:rPr>
            </w:pPr>
          </w:p>
          <w:p w:rsidR="006346D0" w:rsidRPr="00F06973" w:rsidRDefault="006346D0" w:rsidP="00F06973">
            <w:pPr>
              <w:pStyle w:val="TableParagraph"/>
              <w:spacing w:before="60"/>
              <w:ind w:left="108"/>
              <w:jc w:val="left"/>
              <w:rPr>
                <w:sz w:val="24"/>
                <w:szCs w:val="24"/>
              </w:rPr>
            </w:pPr>
          </w:p>
          <w:p w:rsidR="006346D0" w:rsidRPr="00F06973" w:rsidRDefault="006346D0" w:rsidP="00F06973">
            <w:pPr>
              <w:pStyle w:val="TableParagraph"/>
              <w:spacing w:before="60"/>
              <w:ind w:left="108"/>
              <w:jc w:val="left"/>
              <w:rPr>
                <w:sz w:val="24"/>
                <w:szCs w:val="24"/>
              </w:rPr>
            </w:pPr>
          </w:p>
          <w:p w:rsidR="006346D0" w:rsidRPr="00F06973" w:rsidRDefault="006346D0" w:rsidP="00F06973">
            <w:pPr>
              <w:pStyle w:val="TableParagraph"/>
              <w:spacing w:before="60"/>
              <w:ind w:left="108"/>
              <w:jc w:val="left"/>
              <w:rPr>
                <w:sz w:val="24"/>
                <w:szCs w:val="24"/>
              </w:rPr>
            </w:pPr>
          </w:p>
          <w:p w:rsidR="006346D0" w:rsidRPr="00F06973" w:rsidRDefault="006346D0" w:rsidP="00F06973">
            <w:pPr>
              <w:pStyle w:val="TableParagraph"/>
              <w:spacing w:before="60"/>
              <w:ind w:left="108"/>
              <w:jc w:val="left"/>
              <w:rPr>
                <w:sz w:val="24"/>
                <w:szCs w:val="24"/>
              </w:rPr>
            </w:pPr>
          </w:p>
          <w:p w:rsidR="006346D0" w:rsidRPr="00F06973" w:rsidRDefault="006346D0" w:rsidP="00F06973">
            <w:pPr>
              <w:pStyle w:val="TableParagraph"/>
              <w:spacing w:before="60"/>
              <w:ind w:left="108"/>
              <w:jc w:val="left"/>
              <w:rPr>
                <w:sz w:val="24"/>
                <w:szCs w:val="24"/>
              </w:rPr>
            </w:pPr>
          </w:p>
          <w:p w:rsidR="006346D0" w:rsidRPr="00F06973" w:rsidRDefault="006346D0" w:rsidP="00F06973">
            <w:pPr>
              <w:pStyle w:val="TableParagraph"/>
              <w:spacing w:before="60"/>
              <w:ind w:left="108"/>
              <w:jc w:val="left"/>
              <w:rPr>
                <w:sz w:val="24"/>
                <w:szCs w:val="24"/>
              </w:rPr>
            </w:pPr>
          </w:p>
          <w:p w:rsidR="006346D0" w:rsidRPr="00F06973" w:rsidRDefault="006346D0" w:rsidP="00F06973">
            <w:pPr>
              <w:pStyle w:val="TableParagraph"/>
              <w:spacing w:before="60"/>
              <w:ind w:left="108"/>
              <w:jc w:val="left"/>
              <w:rPr>
                <w:sz w:val="24"/>
                <w:szCs w:val="24"/>
              </w:rPr>
            </w:pPr>
          </w:p>
          <w:p w:rsidR="006346D0" w:rsidRPr="00F06973" w:rsidRDefault="006346D0" w:rsidP="00F06973">
            <w:pPr>
              <w:pStyle w:val="TableParagraph"/>
              <w:spacing w:before="60"/>
              <w:ind w:left="108"/>
              <w:jc w:val="left"/>
              <w:rPr>
                <w:sz w:val="24"/>
                <w:szCs w:val="24"/>
              </w:rPr>
            </w:pPr>
          </w:p>
          <w:p w:rsidR="006346D0" w:rsidRPr="00F06973" w:rsidRDefault="006346D0" w:rsidP="00F06973">
            <w:pPr>
              <w:pStyle w:val="TableParagraph"/>
              <w:spacing w:before="60"/>
              <w:ind w:left="108"/>
              <w:jc w:val="left"/>
              <w:rPr>
                <w:sz w:val="24"/>
                <w:szCs w:val="24"/>
              </w:rPr>
            </w:pPr>
          </w:p>
          <w:p w:rsidR="006346D0" w:rsidRPr="00F06973" w:rsidRDefault="006346D0" w:rsidP="00F06973">
            <w:pPr>
              <w:pStyle w:val="TableParagraph"/>
              <w:spacing w:before="60"/>
              <w:ind w:left="108"/>
              <w:jc w:val="left"/>
              <w:rPr>
                <w:sz w:val="24"/>
                <w:szCs w:val="24"/>
              </w:rPr>
            </w:pPr>
          </w:p>
          <w:p w:rsidR="006346D0" w:rsidRPr="00F06973" w:rsidRDefault="006346D0" w:rsidP="00F06973">
            <w:pPr>
              <w:pStyle w:val="TableParagraph"/>
              <w:spacing w:before="60"/>
              <w:ind w:left="108"/>
              <w:jc w:val="left"/>
              <w:rPr>
                <w:sz w:val="24"/>
                <w:szCs w:val="24"/>
              </w:rPr>
            </w:pPr>
          </w:p>
          <w:p w:rsidR="006346D0" w:rsidRPr="00F06973" w:rsidRDefault="006346D0" w:rsidP="00F06973">
            <w:pPr>
              <w:pStyle w:val="TableParagraph"/>
              <w:spacing w:before="60"/>
              <w:ind w:left="108"/>
              <w:jc w:val="left"/>
              <w:rPr>
                <w:sz w:val="24"/>
                <w:szCs w:val="24"/>
              </w:rPr>
            </w:pPr>
          </w:p>
          <w:p w:rsidR="006346D0" w:rsidRPr="00F06973" w:rsidRDefault="006346D0" w:rsidP="00F06973">
            <w:pPr>
              <w:pStyle w:val="TableParagraph"/>
              <w:spacing w:before="60"/>
              <w:ind w:left="108"/>
              <w:jc w:val="left"/>
              <w:rPr>
                <w:sz w:val="24"/>
                <w:szCs w:val="24"/>
              </w:rPr>
            </w:pPr>
          </w:p>
          <w:p w:rsidR="006346D0" w:rsidRPr="00F06973" w:rsidRDefault="006346D0" w:rsidP="00F06973">
            <w:pPr>
              <w:pStyle w:val="TableParagraph"/>
              <w:spacing w:before="60"/>
              <w:ind w:left="108"/>
              <w:jc w:val="left"/>
              <w:rPr>
                <w:sz w:val="24"/>
                <w:szCs w:val="24"/>
              </w:rPr>
            </w:pPr>
          </w:p>
          <w:p w:rsidR="006346D0" w:rsidRPr="00F06973" w:rsidRDefault="006346D0" w:rsidP="00F06973">
            <w:pPr>
              <w:pStyle w:val="TableParagraph"/>
              <w:spacing w:before="60"/>
              <w:ind w:left="108"/>
              <w:jc w:val="left"/>
              <w:rPr>
                <w:sz w:val="24"/>
                <w:szCs w:val="24"/>
              </w:rPr>
            </w:pPr>
          </w:p>
          <w:p w:rsidR="006346D0" w:rsidRPr="00F06973" w:rsidRDefault="006346D0" w:rsidP="00F06973">
            <w:pPr>
              <w:pStyle w:val="TableParagraph"/>
              <w:spacing w:before="60"/>
              <w:ind w:left="108"/>
              <w:jc w:val="left"/>
              <w:rPr>
                <w:sz w:val="24"/>
                <w:szCs w:val="24"/>
              </w:rPr>
            </w:pPr>
          </w:p>
          <w:p w:rsidR="006346D0" w:rsidRPr="00F06973" w:rsidRDefault="006346D0" w:rsidP="00F06973">
            <w:pPr>
              <w:pStyle w:val="TableParagraph"/>
              <w:spacing w:before="60"/>
              <w:ind w:left="108"/>
              <w:jc w:val="left"/>
              <w:rPr>
                <w:sz w:val="24"/>
                <w:szCs w:val="24"/>
              </w:rPr>
            </w:pPr>
          </w:p>
          <w:p w:rsidR="006346D0" w:rsidRPr="00F06973" w:rsidRDefault="006346D0" w:rsidP="00F06973">
            <w:pPr>
              <w:pStyle w:val="TableParagraph"/>
              <w:spacing w:before="60"/>
              <w:ind w:left="108"/>
              <w:jc w:val="left"/>
              <w:rPr>
                <w:sz w:val="24"/>
                <w:szCs w:val="24"/>
              </w:rPr>
            </w:pPr>
          </w:p>
          <w:p w:rsidR="006346D0" w:rsidRPr="00F06973" w:rsidRDefault="006346D0" w:rsidP="00F06973">
            <w:pPr>
              <w:pStyle w:val="TableParagraph"/>
              <w:spacing w:before="60"/>
              <w:ind w:left="108"/>
              <w:jc w:val="left"/>
              <w:rPr>
                <w:sz w:val="24"/>
                <w:szCs w:val="24"/>
              </w:rPr>
            </w:pPr>
          </w:p>
          <w:p w:rsidR="006346D0" w:rsidRPr="00F06973" w:rsidRDefault="006346D0" w:rsidP="00F06973">
            <w:pPr>
              <w:pStyle w:val="TableParagraph"/>
              <w:spacing w:before="60"/>
              <w:ind w:left="108"/>
              <w:jc w:val="left"/>
              <w:rPr>
                <w:sz w:val="24"/>
                <w:szCs w:val="24"/>
              </w:rPr>
            </w:pPr>
          </w:p>
          <w:p w:rsidR="006346D0" w:rsidRPr="00F06973" w:rsidRDefault="006346D0" w:rsidP="00F06973">
            <w:pPr>
              <w:pStyle w:val="TableParagraph"/>
              <w:spacing w:before="60"/>
              <w:ind w:left="108"/>
              <w:jc w:val="left"/>
              <w:rPr>
                <w:sz w:val="24"/>
                <w:szCs w:val="24"/>
              </w:rPr>
            </w:pPr>
          </w:p>
          <w:p w:rsidR="006346D0" w:rsidRPr="00F06973" w:rsidRDefault="006346D0" w:rsidP="00F06973">
            <w:pPr>
              <w:pStyle w:val="TableParagraph"/>
              <w:spacing w:before="60"/>
              <w:ind w:left="108"/>
              <w:jc w:val="left"/>
              <w:rPr>
                <w:sz w:val="24"/>
                <w:szCs w:val="24"/>
              </w:rPr>
            </w:pPr>
          </w:p>
          <w:p w:rsidR="006346D0" w:rsidRPr="00F06973" w:rsidRDefault="006346D0" w:rsidP="00F06973">
            <w:pPr>
              <w:pStyle w:val="TableParagraph"/>
              <w:spacing w:before="60"/>
              <w:ind w:left="108"/>
              <w:jc w:val="left"/>
              <w:rPr>
                <w:sz w:val="24"/>
                <w:szCs w:val="24"/>
              </w:rPr>
            </w:pPr>
          </w:p>
          <w:p w:rsidR="006346D0" w:rsidRPr="00F06973" w:rsidRDefault="006346D0" w:rsidP="00F06973">
            <w:pPr>
              <w:pStyle w:val="TableParagraph"/>
              <w:spacing w:before="60"/>
              <w:ind w:left="108"/>
              <w:jc w:val="left"/>
              <w:rPr>
                <w:sz w:val="24"/>
                <w:szCs w:val="24"/>
              </w:rPr>
            </w:pPr>
            <w:r w:rsidRPr="00F06973">
              <w:rPr>
                <w:sz w:val="24"/>
                <w:szCs w:val="24"/>
              </w:rPr>
              <w:t>3. Chi xây dựng, in ấn cẩm nang, sổ tay hướng dẫn; sổ tay nghiệp vụ và các loại sổ, sách khác phục vụ hoạt động của Chương trình thực hiện theo quy định của pháp luật về đấu thầu và trong phạm vi dự toán được giao. Trường hợp cán bộ, công chức, viên chức, người lao động tự biên soạn cẩm nang, sổ tay hướng dẫn; sổ tay nghiệp vụ và các loại sổ, sách khác thì được hỗ trợ theo mức chi xây dựng, biên soạn tài liệu phục vụ các lớp đào tạo, bồi dưỡng, tập huấn có thời gian dưới 05 ngày quy định tại điểm a khoản 1 Điều này.</w:t>
            </w:r>
          </w:p>
          <w:p w:rsidR="006346D0" w:rsidRPr="00F06973" w:rsidRDefault="006346D0" w:rsidP="00F06973">
            <w:pPr>
              <w:pStyle w:val="TableParagraph"/>
              <w:spacing w:before="60"/>
              <w:ind w:left="108"/>
              <w:jc w:val="left"/>
              <w:rPr>
                <w:sz w:val="24"/>
                <w:szCs w:val="24"/>
              </w:rPr>
            </w:pPr>
            <w:r w:rsidRPr="00F06973">
              <w:rPr>
                <w:sz w:val="24"/>
                <w:szCs w:val="24"/>
              </w:rPr>
              <w:t>4. Chi ứng dụng công nghệ thông tin phục vụ hoạt động chuyên môn các nội dung thuộc Chương trình: Thực hiện theo quy định của pháp luật về quản lý đầu tư ứng dụng công nghệ thông tin sử dụng nguồn vốn ngân sách nhà nước và quy định của pháp luật có liên quan; các định mức kinh tế - kỹ thuật trong lĩnh vực thông tin và truyền thông.</w:t>
            </w:r>
          </w:p>
          <w:p w:rsidR="006346D0" w:rsidRPr="00F06973" w:rsidRDefault="006346D0" w:rsidP="00F06973">
            <w:pPr>
              <w:pStyle w:val="TableParagraph"/>
              <w:spacing w:before="60"/>
              <w:ind w:left="108"/>
              <w:jc w:val="left"/>
              <w:rPr>
                <w:sz w:val="24"/>
                <w:szCs w:val="24"/>
              </w:rPr>
            </w:pPr>
            <w:r w:rsidRPr="00F06973">
              <w:rPr>
                <w:sz w:val="24"/>
                <w:szCs w:val="24"/>
              </w:rPr>
              <w:lastRenderedPageBreak/>
              <w:t>5. Chi dịch và hiệu đính tài liệu phục vụ hoạt động chuyên môn thuộc Chương trình:</w:t>
            </w:r>
          </w:p>
          <w:p w:rsidR="006346D0" w:rsidRPr="00F06973" w:rsidRDefault="006346D0" w:rsidP="00F06973">
            <w:pPr>
              <w:pStyle w:val="TableParagraph"/>
              <w:spacing w:before="60"/>
              <w:ind w:left="108"/>
              <w:jc w:val="left"/>
              <w:rPr>
                <w:sz w:val="24"/>
                <w:szCs w:val="24"/>
              </w:rPr>
            </w:pPr>
            <w:r w:rsidRPr="00F06973">
              <w:rPr>
                <w:sz w:val="24"/>
                <w:szCs w:val="24"/>
              </w:rPr>
              <w:t>a) Chi thuê phiên dịch (dịch nói), từ tiếng nước ngoài sang tiếng Việt và ngược lại: Nội dung và mức chi thực hiện theo quy định tại khoản 2 Điều 11 Thông tư số 71/2018/TT-BTC ngày 10 tháng 8 năm 2018 của Bộ Tài chính quy định chế độ tiếp khách nước ngoài vào làm việc tại Việt Nam, chế độ chi tổ chức hội nghị, hội thảo quốc tế tại Việt Nam và chế độ tiếp khách trong nước (sau đây viết tắt là Thông tư số 71/2018/TT-BTC);</w:t>
            </w:r>
          </w:p>
          <w:p w:rsidR="006346D0" w:rsidRPr="00F06973" w:rsidRDefault="006346D0" w:rsidP="00F06973">
            <w:pPr>
              <w:pStyle w:val="TableParagraph"/>
              <w:spacing w:before="60"/>
              <w:ind w:left="108"/>
              <w:jc w:val="left"/>
              <w:rPr>
                <w:sz w:val="24"/>
                <w:szCs w:val="24"/>
              </w:rPr>
            </w:pPr>
            <w:r w:rsidRPr="00F06973">
              <w:rPr>
                <w:sz w:val="24"/>
                <w:szCs w:val="24"/>
              </w:rPr>
              <w:t>b) Chi thuê phiên dịch (dịch nói) từ tiếng Việt sang tiếng dân tộc thiểu số và ngược lại: Mức tiền công áp dụng bằng mức chi thuê người dẫn đường kiêm phiên dịch tiếng dân tộc quy định tại điểm a khoản 5 Điều 3 Thông tư số 109/2016/TT-BTC ngày 30 tháng 6 năm 2016 của Bộ Tài chính quy định việc lập dự toán, quản lý, sử dụng và quyết toán kinh phí thực hiện các cuộc điều tra thống kê, tổng điều tra thống kê quốc gia (sau đây viết tắt là Thông tư số 109/2016/TT-BTC);</w:t>
            </w:r>
          </w:p>
          <w:p w:rsidR="006346D0" w:rsidRPr="00F06973" w:rsidRDefault="006346D0" w:rsidP="00F06973">
            <w:pPr>
              <w:pStyle w:val="TableParagraph"/>
              <w:spacing w:before="60"/>
              <w:ind w:left="108"/>
              <w:jc w:val="left"/>
              <w:rPr>
                <w:sz w:val="24"/>
                <w:szCs w:val="24"/>
              </w:rPr>
            </w:pPr>
            <w:r w:rsidRPr="00F06973">
              <w:rPr>
                <w:sz w:val="24"/>
                <w:szCs w:val="24"/>
              </w:rPr>
              <w:t>c) Chi thuê dịch và hiệu đính tài liệu: Mức chi theo quy định tại khoản 7 Điều 4 Thông tư số 338/2016/TT-BTC ngày 28 tháng 12 năm 2016 của Bộ Tài chính quy định lập dự toán, quản lý, sử dụng và quyết toán kinh phí ngân sách nhà nước bảo đảm cho công tác xây dựng văn bản quy phạm pháp luật và hoàn thiện hệ thống pháp luật (sau đây viết tắt là Thông tư số 338/2016/TT-BTC) được sửa đổi, bổ sung tại khoản 3 Điều 1 Thông tư số 42/2022/TT-BTC ngày 06 tháng 7 năm 2022 của Bộ Tài chính sửa đổi, bổ sung một số điều của Thông tư số 338/2016/TT-BTC (sau đây viết tắt là Thông tư số 42/2022/TT-BTC);</w:t>
            </w:r>
          </w:p>
          <w:p w:rsidR="006346D0" w:rsidRPr="00F06973" w:rsidRDefault="006346D0" w:rsidP="00F06973">
            <w:pPr>
              <w:pStyle w:val="TableParagraph"/>
              <w:spacing w:before="60"/>
              <w:ind w:left="108"/>
              <w:jc w:val="left"/>
              <w:rPr>
                <w:sz w:val="24"/>
                <w:szCs w:val="24"/>
              </w:rPr>
            </w:pPr>
            <w:r w:rsidRPr="00F06973">
              <w:rPr>
                <w:sz w:val="24"/>
                <w:szCs w:val="24"/>
              </w:rPr>
              <w:t>d) Trường hợp các cơ quan, đơn vị sử dụng cán bộ của các cơ quan, đơn vị để tham gia công tác dịch và hiệu đính tài liệu thì được thanh toán tối đa bằng 50% mức chi thuê ngoài quy định tại điểm a, b và điểm c khoản này.</w:t>
            </w:r>
          </w:p>
          <w:p w:rsidR="006346D0" w:rsidRPr="00F06973" w:rsidRDefault="006346D0" w:rsidP="00F06973">
            <w:pPr>
              <w:pStyle w:val="TableParagraph"/>
              <w:spacing w:before="60"/>
              <w:ind w:left="108"/>
              <w:jc w:val="left"/>
              <w:rPr>
                <w:sz w:val="24"/>
                <w:szCs w:val="24"/>
              </w:rPr>
            </w:pPr>
            <w:r w:rsidRPr="00F06973">
              <w:rPr>
                <w:sz w:val="24"/>
                <w:szCs w:val="24"/>
              </w:rPr>
              <w:t xml:space="preserve">6. Chi thuê chuyên gia trong nước và tổ chức tư vấn độc lập phục vụ hoạt động chuyên môn: Căn cứ vào mức độ </w:t>
            </w:r>
            <w:r w:rsidRPr="00F06973">
              <w:rPr>
                <w:sz w:val="24"/>
                <w:szCs w:val="24"/>
              </w:rPr>
              <w:lastRenderedPageBreak/>
              <w:t>cần thiết triển khai hoạt động và dự toán ngân sách được giao, thủ trưởng cơ quan, đơn vị thực hiện hoạt động quyết định việc thuê chuyên gia trong nước hoặc tổ chức tư vấn độc lập. Mức chi thuê chuyên gia trong nước thực hiện theo quy định tại Điều 3, Điều 4 và Điều 5 Thông tư số 02/2015/TT-BLĐTBXH ngày 12 tháng 01 năm 2015 của Bộ Lao động - Thương binh và Xã hội quy định mức lương đối với chuyên gia tư vấn trong nước làm cơ sở dự toán gói thầu cung cấp dịch vụ tư vấn áp dụng hình thức hợp đồng theo thời gian sử dụng vốn nhà nước (sau đây viết tắt là Thông tư số 02/2015/TT-BLĐTBXH). Trường hợp thuê tổ chức tư vấn độc lập thực hiện theo dự toán được cấp có thẩm quyền phê duyệt và tuân thủ quy định của pháp luật về đấu thầu.</w:t>
            </w:r>
          </w:p>
          <w:p w:rsidR="006346D0" w:rsidRPr="00F06973" w:rsidRDefault="006346D0" w:rsidP="00F06973">
            <w:pPr>
              <w:pStyle w:val="TableParagraph"/>
              <w:spacing w:before="60"/>
              <w:ind w:left="108"/>
              <w:jc w:val="left"/>
              <w:rPr>
                <w:sz w:val="24"/>
                <w:szCs w:val="24"/>
              </w:rPr>
            </w:pPr>
            <w:r w:rsidRPr="00F06973">
              <w:rPr>
                <w:sz w:val="24"/>
                <w:szCs w:val="24"/>
              </w:rPr>
              <w:t>7. Chi điều tra, khảo sát, thống kê nội dung chuyên môn thuộc Chương trình: Nội dung và mức chi theo quy định tại Điều 3, Điều 4 Thông tư số 109/2016/TT-BTC (được sửa đổi bổ sung tại Điều 1 Thông tư số 37/2022/TT-BTC ngày 22 tháng 6 năm 2022 sửa đổi, bổ sung khoản 9 Điều 3 và Mẫu số 01 kèm theo Thông tư số 109/2016/TT-BTC).</w:t>
            </w:r>
          </w:p>
          <w:p w:rsidR="006346D0" w:rsidRPr="00F06973" w:rsidRDefault="006346D0" w:rsidP="00F06973">
            <w:pPr>
              <w:pStyle w:val="TableParagraph"/>
              <w:spacing w:before="60"/>
              <w:jc w:val="left"/>
              <w:rPr>
                <w:sz w:val="24"/>
                <w:szCs w:val="24"/>
              </w:rPr>
            </w:pPr>
            <w:r w:rsidRPr="00F06973">
              <w:rPr>
                <w:sz w:val="24"/>
                <w:szCs w:val="24"/>
              </w:rPr>
              <w:t>8. Chi tổ chức học tập, trao đổi kinh nghiệm trong và ngoài nước; kiểm tra, giám sát, sơ kết, tổng kết, hội nghị: Nội dung và mức chi thực hiện theo quy định tại Thông tư số 40/2017/TT-BTC; Thông tư số 71/2018/TT-BTC và Thông tư số 102/2012/TT-BTC ngày 21 tháng 6 năm 2012 của Bộ Tài chính quy định chế độ công tác phí cho cán bộ, công chức Nhà nước đi công tác ngắn hạn ở nước ngoài do ngân sách nhà nước bảo đảm kinh phí</w:t>
            </w:r>
          </w:p>
          <w:p w:rsidR="006346D0" w:rsidRPr="00F06973" w:rsidRDefault="006346D0" w:rsidP="00F06973">
            <w:pPr>
              <w:pStyle w:val="TableParagraph"/>
              <w:spacing w:before="60"/>
              <w:ind w:left="108"/>
              <w:jc w:val="left"/>
              <w:rPr>
                <w:sz w:val="24"/>
                <w:szCs w:val="24"/>
              </w:rPr>
            </w:pPr>
            <w:r w:rsidRPr="00F06973">
              <w:rPr>
                <w:sz w:val="24"/>
                <w:szCs w:val="24"/>
              </w:rPr>
              <w:t xml:space="preserve">9. Chi hội thảo trong nước, chi các hoạt động mang tính chất nghiên cứu khoa học thuộc Chương trình: Nội dung và mức chi thực hiện theo quy định tại Điều 2, Điều 3, Điều 4 và Điều 6 Thông tư số 03/2023/TT-BTC ngày 10 tháng 01 năm 2023 của Bộ Tài chính quy định lập dự toán, quản lý sử dụng và quyết toán kinh phí ngân sách nhà nước thực hiện nhiệm vụ khoa học và công nghệ (sau đây viết tắt là Thông tư số 03/2023/TT-BTC) và Thông tư số 02/2023/TT-BKHCN ngày 08 tháng 5 năm 2023 của Bộ </w:t>
            </w:r>
            <w:r w:rsidRPr="00F06973">
              <w:rPr>
                <w:sz w:val="24"/>
                <w:szCs w:val="24"/>
              </w:rPr>
              <w:lastRenderedPageBreak/>
              <w:t>trưởng Bộ Khoa học và Công nghệ hướng dẫn một số nội dung chuyên môn phục vụ công tác xây dựng dự toán thực hiện nhiệm vụ khoa học và công nghệ có sử dụng ngân sách nhà nước (sau đây viết tắt là Thông tư số 02/2023/TT-BKHCN).</w:t>
            </w:r>
          </w:p>
          <w:p w:rsidR="006346D0" w:rsidRPr="00F06973" w:rsidRDefault="006346D0" w:rsidP="00F06973">
            <w:pPr>
              <w:pStyle w:val="TableParagraph"/>
              <w:spacing w:before="60"/>
              <w:ind w:left="108"/>
              <w:jc w:val="left"/>
              <w:rPr>
                <w:sz w:val="24"/>
                <w:szCs w:val="24"/>
              </w:rPr>
            </w:pPr>
            <w:r w:rsidRPr="00F06973">
              <w:rPr>
                <w:sz w:val="24"/>
                <w:szCs w:val="24"/>
              </w:rPr>
              <w:t>10. Chi vận chuyển thuốc, hàng hóa, trang thiết bị, vật tư, gửi thông báo kết quả phục vụ hoạt động chuyên môn của từng dự án, tiểu dự án, nội dung thành phần, nội dung (nếu có):</w:t>
            </w:r>
          </w:p>
          <w:p w:rsidR="006346D0" w:rsidRPr="00F06973" w:rsidRDefault="006346D0" w:rsidP="00F06973">
            <w:pPr>
              <w:pStyle w:val="TableParagraph"/>
              <w:spacing w:before="60"/>
              <w:ind w:left="108"/>
              <w:jc w:val="left"/>
              <w:rPr>
                <w:sz w:val="24"/>
                <w:szCs w:val="24"/>
              </w:rPr>
            </w:pPr>
            <w:r w:rsidRPr="00F06973">
              <w:rPr>
                <w:sz w:val="24"/>
                <w:szCs w:val="24"/>
              </w:rPr>
              <w:t>a) Trường hợp gửi thông báo kết quả, vận chuyển bằng các phương tiện công cộng: Mức hỗ trợ theo giá vé phương tiện vận tải công cộng tại địa phương;</w:t>
            </w:r>
          </w:p>
          <w:p w:rsidR="006346D0" w:rsidRPr="00F06973" w:rsidRDefault="006346D0" w:rsidP="00F06973">
            <w:pPr>
              <w:pStyle w:val="TableParagraph"/>
              <w:spacing w:before="60"/>
              <w:ind w:left="108"/>
              <w:jc w:val="left"/>
              <w:rPr>
                <w:sz w:val="24"/>
                <w:szCs w:val="24"/>
              </w:rPr>
            </w:pPr>
            <w:r w:rsidRPr="00F06973">
              <w:rPr>
                <w:sz w:val="24"/>
                <w:szCs w:val="24"/>
              </w:rPr>
              <w:t>b) Trường hợp gửi thông báo kết quả; vận chuyển bằng dịch vụ bưu chính: Mức hỗ trợ theo giá dịch vụ bưu chính hiện hành;</w:t>
            </w:r>
          </w:p>
          <w:p w:rsidR="006346D0" w:rsidRPr="00F06973" w:rsidRDefault="006346D0" w:rsidP="00F06973">
            <w:pPr>
              <w:pStyle w:val="TableParagraph"/>
              <w:spacing w:before="60"/>
              <w:ind w:left="108"/>
              <w:jc w:val="left"/>
              <w:rPr>
                <w:sz w:val="24"/>
                <w:szCs w:val="24"/>
              </w:rPr>
            </w:pPr>
            <w:r w:rsidRPr="00F06973">
              <w:rPr>
                <w:sz w:val="24"/>
                <w:szCs w:val="24"/>
              </w:rPr>
              <w:t>c) Trường hợp thuê phương tiện vận chuyển (nếu cần thiết): Thủ trưởng cơ quan, đơn vị quyết định việc thuê phương tiện vận chuyển. Mức chi theo hợp đồng thuê phương tiện;</w:t>
            </w:r>
          </w:p>
          <w:p w:rsidR="006346D0" w:rsidRPr="00F06973" w:rsidRDefault="006346D0" w:rsidP="00F06973">
            <w:pPr>
              <w:pStyle w:val="TableParagraph"/>
              <w:spacing w:before="60"/>
              <w:ind w:left="108"/>
              <w:jc w:val="left"/>
              <w:rPr>
                <w:sz w:val="24"/>
                <w:szCs w:val="24"/>
              </w:rPr>
            </w:pPr>
            <w:r w:rsidRPr="00F06973">
              <w:rPr>
                <w:sz w:val="24"/>
                <w:szCs w:val="24"/>
              </w:rPr>
              <w:t>d) Trường hợp tự túc phương tiện, tự di chuyển bằng đường bộ: Mức hỗ trợ bằng 0,2 lít xăng/km tính theo khoảng cách địa giới hành chính và giá xăng tại thời điểm thực hiện hoạt động; Trường hợp vận chuyển nhiều hàng hóa, trang thiết bị, vật tư trên cùng một phương tiện thì mức thanh toán tối đa không quá mức quy định nêu trên.</w:t>
            </w:r>
          </w:p>
          <w:p w:rsidR="006346D0" w:rsidRPr="00F06973" w:rsidRDefault="006346D0" w:rsidP="00F06973">
            <w:pPr>
              <w:pStyle w:val="TableParagraph"/>
              <w:spacing w:before="60"/>
              <w:ind w:left="108"/>
              <w:jc w:val="left"/>
              <w:rPr>
                <w:sz w:val="24"/>
                <w:szCs w:val="24"/>
              </w:rPr>
            </w:pPr>
            <w:r w:rsidRPr="00F06973">
              <w:rPr>
                <w:sz w:val="24"/>
                <w:szCs w:val="24"/>
              </w:rPr>
              <w:t>11. Chi thuê người dẫn đường kiêm phiên dịch tiếng dân tộc hoặc ngôn ngữ ký hiệu, người dẫn đường không kiêm phiên dịch tiếng dân tộc hoặc ngôn ngữ ký hiệu: Mức chi thực hiện theo quy định tại điểm a khoản 5 Điều 3 Thông tư số 109/2016/TT-BTC.</w:t>
            </w:r>
          </w:p>
          <w:p w:rsidR="006346D0" w:rsidRPr="00F06973" w:rsidRDefault="006346D0" w:rsidP="00F06973">
            <w:pPr>
              <w:pStyle w:val="TableParagraph"/>
              <w:spacing w:before="60"/>
              <w:ind w:left="108" w:firstLine="457"/>
              <w:jc w:val="left"/>
              <w:rPr>
                <w:sz w:val="24"/>
                <w:szCs w:val="24"/>
              </w:rPr>
            </w:pPr>
          </w:p>
          <w:p w:rsidR="006346D0" w:rsidRPr="00F06973" w:rsidRDefault="006346D0" w:rsidP="00F06973">
            <w:pPr>
              <w:pStyle w:val="TableParagraph"/>
              <w:spacing w:before="60"/>
              <w:ind w:left="108"/>
              <w:jc w:val="left"/>
              <w:rPr>
                <w:sz w:val="24"/>
                <w:szCs w:val="24"/>
              </w:rPr>
            </w:pPr>
            <w:r w:rsidRPr="00F06973">
              <w:rPr>
                <w:sz w:val="24"/>
                <w:szCs w:val="24"/>
              </w:rPr>
              <w:t xml:space="preserve">12. Chi hỗ trợ từ nguồn ngân sách trung ương thực hiện dự án, kế hoạch, phương án, mô hình đối với Chương trình mục tiêu quốc gia nông thôn mới (không bao gồm các dự án, kế hoạch, phương án, mô hình hỗ trợ phát triển sản </w:t>
            </w:r>
            <w:r w:rsidRPr="00F06973">
              <w:rPr>
                <w:sz w:val="24"/>
                <w:szCs w:val="24"/>
              </w:rPr>
              <w:lastRenderedPageBreak/>
              <w:t>xuất): Mức hỗ trợ từ nguồn ngân sách trung ương tối đa không quá 70% kinh phí thực hiện một (01) dự án, kế hoạch, phương án, mô hình được phê duyệt đối với các huyện miền núi, không quá 50% kinh phí thực hiện một (01) dự án, kế hoạch, phương án, mô hình được phê duyệt đối với các huyện còn lại.</w:t>
            </w:r>
          </w:p>
          <w:p w:rsidR="006346D0" w:rsidRPr="00F06973" w:rsidRDefault="006346D0" w:rsidP="00F06973">
            <w:pPr>
              <w:pStyle w:val="TableParagraph"/>
              <w:spacing w:before="60"/>
              <w:ind w:left="108" w:firstLine="457"/>
              <w:jc w:val="left"/>
              <w:rPr>
                <w:sz w:val="24"/>
                <w:szCs w:val="24"/>
              </w:rPr>
            </w:pPr>
            <w:r w:rsidRPr="00F06973">
              <w:rPr>
                <w:sz w:val="24"/>
                <w:szCs w:val="24"/>
              </w:rPr>
              <w:t>Căn cứ dự toán được cấp có thẩm quyền giao, điều kiện thực tế của từng dự án, kế hoạch, phương án, mô hình, chế độ chi tiêu tài chính hiện hành và quy định tại Thông tư này; Bộ trưởng, thủ trưởng cơ quan trung ương quyết định mức hỗ trợ thực hiện một (01) dự án, kế hoạch, phương án, mô hình do trung ương thực hiện; cơ quan phê duyệt dự án, kế hoạch, phương án, mô hình do địa phương thực hiện quyết định mức hỗ trợ cụ thể thực hiện một (01) dự án, kế hoạch, phương án, mô hình nhưng không vượt định mức hỗ trợ đã được Hội đồng nhân dân cấp tỉnh quyết định.</w:t>
            </w:r>
          </w:p>
          <w:p w:rsidR="006346D0" w:rsidRPr="00F06973" w:rsidRDefault="006346D0" w:rsidP="00F06973">
            <w:pPr>
              <w:pStyle w:val="TableParagraph"/>
              <w:spacing w:before="60"/>
              <w:ind w:left="108"/>
              <w:jc w:val="left"/>
              <w:rPr>
                <w:sz w:val="24"/>
                <w:szCs w:val="24"/>
              </w:rPr>
            </w:pPr>
            <w:r w:rsidRPr="00F06973">
              <w:rPr>
                <w:sz w:val="24"/>
                <w:szCs w:val="24"/>
              </w:rPr>
              <w:t>13. Chi xây dựng và quản lý dự án, kế hoạch, phương án, mô hình hỗ trợ phát triển sản xuất thực hiện như sau:</w:t>
            </w:r>
          </w:p>
          <w:p w:rsidR="006346D0" w:rsidRPr="00F06973" w:rsidRDefault="006346D0" w:rsidP="00F06973">
            <w:pPr>
              <w:pStyle w:val="TableParagraph"/>
              <w:spacing w:before="60"/>
              <w:ind w:left="108"/>
              <w:jc w:val="left"/>
              <w:rPr>
                <w:sz w:val="24"/>
                <w:szCs w:val="24"/>
              </w:rPr>
            </w:pPr>
            <w:r w:rsidRPr="00F06973">
              <w:rPr>
                <w:sz w:val="24"/>
                <w:szCs w:val="24"/>
              </w:rPr>
              <w:t>a) Chi phí lựa chọn dự án, mô hình hỗ trợ phát triển sản xuất (bao gồm chi phí khảo sát, đánh giá; thành lập hội đồng lựa chọn dự án, mô hình; lựa chọn đơn vị đặt hàng, giao nhiệm vụ; tổ chức đấu thầu lựa chọn đơn vị cung cấp sản phẩm, dịch vụ; thẩm định giá trong phương án mua sắm vật tư, hàng hóa, dịch vụ) được tính trong kinh phí thực hiện hoạt động hỗ trợ phát triển sản xuất hoặc kinh phí thường xuyên của cơ quan, đơn vị trực tiếp thực hiện hoạt động hỗ trợ phát triển sản xuất; không vượt quá 5% tổng kinh phí được giao để thực hiện hoạt động hỗ trợ phát triển sản xuất. Nội dung và mức chi thực hiện theo chế độ chi tiêu tài chính hiện hành. Thông tư này hướng dẫn một số nội dung, mức chi cụ thể như sau:</w:t>
            </w:r>
          </w:p>
          <w:p w:rsidR="006346D0" w:rsidRPr="00F06973" w:rsidRDefault="006346D0" w:rsidP="00F06973">
            <w:pPr>
              <w:pStyle w:val="TableParagraph"/>
              <w:spacing w:before="60"/>
              <w:ind w:left="108" w:firstLine="457"/>
              <w:jc w:val="left"/>
              <w:rPr>
                <w:sz w:val="24"/>
                <w:szCs w:val="24"/>
              </w:rPr>
            </w:pPr>
            <w:r w:rsidRPr="00F06973">
              <w:rPr>
                <w:sz w:val="24"/>
                <w:szCs w:val="24"/>
              </w:rPr>
              <w:t>- Chi lập và xây dựng, họp hội đồng thẩm định lựa chọn dự án, mô hình: Nội dung và mức chi thực hiện theo quy định tại các Điều 2, 3, 4, 5 và 6 Thông tư số 03/2023/TT-BTC;</w:t>
            </w:r>
          </w:p>
          <w:p w:rsidR="006346D0" w:rsidRPr="00F06973" w:rsidRDefault="006346D0" w:rsidP="00F06973">
            <w:pPr>
              <w:pStyle w:val="TableParagraph"/>
              <w:spacing w:before="60"/>
              <w:ind w:left="108" w:firstLine="457"/>
              <w:jc w:val="left"/>
              <w:rPr>
                <w:sz w:val="24"/>
                <w:szCs w:val="24"/>
              </w:rPr>
            </w:pPr>
            <w:r w:rsidRPr="00F06973">
              <w:rPr>
                <w:sz w:val="24"/>
                <w:szCs w:val="24"/>
              </w:rPr>
              <w:lastRenderedPageBreak/>
              <w:t>- Chi khảo sát, xác định, lựa chọn địa bàn thực hiện, đối tượng tham gia dự án, mô hình: Nội dung và mức chi thực hiện theo quy định tại Thông tư số 109/2016/TT-BTC;</w:t>
            </w:r>
          </w:p>
          <w:p w:rsidR="006346D0" w:rsidRPr="00F06973" w:rsidRDefault="006346D0" w:rsidP="00F06973">
            <w:pPr>
              <w:pStyle w:val="TableParagraph"/>
              <w:spacing w:before="60"/>
              <w:ind w:left="108"/>
              <w:jc w:val="left"/>
              <w:rPr>
                <w:sz w:val="24"/>
                <w:szCs w:val="24"/>
              </w:rPr>
            </w:pPr>
            <w:r w:rsidRPr="00F06973">
              <w:rPr>
                <w:sz w:val="24"/>
                <w:szCs w:val="24"/>
              </w:rPr>
              <w:t>b) Chi triển khai, đánh giá, tổng kết rút kinh nghiệm: Nội dung và mức chi thực hiện theo quy định tại Thông tư số 40/2017/TT-BTC.</w:t>
            </w:r>
          </w:p>
          <w:p w:rsidR="006346D0" w:rsidRPr="00F06973" w:rsidRDefault="006346D0" w:rsidP="00F06973">
            <w:pPr>
              <w:pStyle w:val="TableParagraph"/>
              <w:spacing w:before="60"/>
              <w:ind w:left="108"/>
              <w:jc w:val="left"/>
              <w:rPr>
                <w:sz w:val="24"/>
                <w:szCs w:val="24"/>
              </w:rPr>
            </w:pPr>
            <w:r w:rsidRPr="00F06973">
              <w:rPr>
                <w:sz w:val="24"/>
                <w:szCs w:val="24"/>
              </w:rPr>
              <w:t>c) Chi khác về quản lý dự án, kế hoạch, phương án, mô hình (nếu có): Mức chi thực hiện theo chế độ chi tiêu tài chính hiện hành và theo thực tế phát sinh được cấp có thẩm quyền phê duyệt dự án, kế hoạch, phương án, mô hình quyết định.</w:t>
            </w:r>
          </w:p>
        </w:tc>
        <w:tc>
          <w:tcPr>
            <w:tcW w:w="2102" w:type="pct"/>
          </w:tcPr>
          <w:p w:rsidR="00424431" w:rsidRPr="00F06973" w:rsidRDefault="00424431" w:rsidP="00F06973">
            <w:pPr>
              <w:spacing w:before="60"/>
              <w:ind w:firstLine="7"/>
              <w:jc w:val="both"/>
              <w:rPr>
                <w:b/>
                <w:bCs/>
                <w:sz w:val="24"/>
                <w:szCs w:val="24"/>
              </w:rPr>
            </w:pPr>
            <w:bookmarkStart w:id="23" w:name="dieu_4"/>
          </w:p>
          <w:p w:rsidR="006346D0" w:rsidRPr="00F06973" w:rsidRDefault="006346D0" w:rsidP="00F06973">
            <w:pPr>
              <w:spacing w:before="60"/>
              <w:ind w:firstLine="7"/>
              <w:jc w:val="both"/>
              <w:rPr>
                <w:sz w:val="24"/>
                <w:szCs w:val="24"/>
              </w:rPr>
            </w:pPr>
            <w:r w:rsidRPr="00F06973">
              <w:rPr>
                <w:b/>
                <w:bCs/>
                <w:sz w:val="24"/>
                <w:szCs w:val="24"/>
              </w:rPr>
              <w:t>Điều 4. Một số nội dung và mức chi chung</w:t>
            </w:r>
            <w:bookmarkEnd w:id="23"/>
          </w:p>
          <w:p w:rsidR="006346D0" w:rsidRPr="00F06973" w:rsidRDefault="006346D0" w:rsidP="00F06973">
            <w:pPr>
              <w:spacing w:before="60"/>
              <w:ind w:firstLine="7"/>
              <w:jc w:val="both"/>
              <w:rPr>
                <w:b/>
                <w:spacing w:val="-2"/>
                <w:sz w:val="24"/>
                <w:szCs w:val="24"/>
              </w:rPr>
            </w:pPr>
            <w:bookmarkStart w:id="24" w:name="khoan_1_4"/>
            <w:r w:rsidRPr="00F06973">
              <w:rPr>
                <w:b/>
                <w:spacing w:val="-2"/>
                <w:sz w:val="24"/>
                <w:szCs w:val="24"/>
              </w:rPr>
              <w:t>1. Đào tạo, tập huấn, bồi dưỡng nâng cao năng lực cho người được cử tham gia lớp đào tạo, tập huấn, bồi dưỡng nâng cao năng lực (được gọi là học viên)</w:t>
            </w:r>
            <w:bookmarkEnd w:id="24"/>
          </w:p>
          <w:p w:rsidR="006346D0" w:rsidRPr="00F06973" w:rsidRDefault="006346D0" w:rsidP="00F06973">
            <w:pPr>
              <w:spacing w:before="60"/>
              <w:ind w:firstLine="7"/>
              <w:jc w:val="both"/>
              <w:rPr>
                <w:sz w:val="24"/>
                <w:szCs w:val="24"/>
              </w:rPr>
            </w:pPr>
            <w:r w:rsidRPr="00F06973">
              <w:rPr>
                <w:sz w:val="24"/>
                <w:szCs w:val="24"/>
              </w:rPr>
              <w:t xml:space="preserve">a) Nội dung chi và mức chi thực hiện theo quy định tại </w:t>
            </w:r>
            <w:bookmarkStart w:id="25" w:name="dc_3"/>
            <w:r w:rsidRPr="00F06973">
              <w:rPr>
                <w:sz w:val="24"/>
                <w:szCs w:val="24"/>
              </w:rPr>
              <w:t>Điều 4 Thông tư số 100/2025/TT-BTC</w:t>
            </w:r>
            <w:bookmarkEnd w:id="25"/>
            <w:r w:rsidRPr="00F06973">
              <w:rPr>
                <w:sz w:val="24"/>
                <w:szCs w:val="24"/>
              </w:rPr>
              <w:t xml:space="preserve"> ngày 28 tháng 10 năm 2025 của Bộ trưởng Bộ Tài chính hướng dẫn việc lập dự toán, quản lý, sử dụng và quyết toán kinh phí dành cho công tác đào tạo, bồi dưỡng công chức, viên chức (sau đây viết tắt là Thông tư số </w:t>
            </w:r>
            <w:bookmarkStart w:id="26" w:name="tvpllink_xiswgivqeg"/>
            <w:r w:rsidRPr="00F06973">
              <w:rPr>
                <w:sz w:val="24"/>
                <w:szCs w:val="24"/>
              </w:rPr>
              <w:t>100/2025/TT-BTC</w:t>
            </w:r>
            <w:bookmarkEnd w:id="26"/>
            <w:r w:rsidRPr="00F06973">
              <w:rPr>
                <w:sz w:val="24"/>
                <w:szCs w:val="24"/>
              </w:rPr>
              <w:t>);</w:t>
            </w:r>
          </w:p>
          <w:p w:rsidR="006346D0" w:rsidRPr="00F06973" w:rsidRDefault="006346D0" w:rsidP="00F06973">
            <w:pPr>
              <w:spacing w:before="60"/>
              <w:ind w:firstLine="7"/>
              <w:jc w:val="both"/>
              <w:rPr>
                <w:spacing w:val="-2"/>
                <w:sz w:val="24"/>
                <w:szCs w:val="24"/>
              </w:rPr>
            </w:pPr>
            <w:r w:rsidRPr="00F06973">
              <w:rPr>
                <w:spacing w:val="-2"/>
                <w:sz w:val="24"/>
                <w:szCs w:val="24"/>
              </w:rPr>
              <w:t>b) Nguồn kinh phí bố trí trong dự toán thực hiện Chương trình của cơ quan, đơn vị được giao nhiệm vụ đào tạo, tập huấn, bồi dưỡng nâng cao năng lực (bao gồm cả chi hỗ trợ tiền ăn, chi phí đi lại, tiền thuê chỗ nghỉ cho học viên);</w:t>
            </w:r>
          </w:p>
          <w:p w:rsidR="006346D0" w:rsidRPr="00F06973" w:rsidRDefault="006346D0" w:rsidP="00F06973">
            <w:pPr>
              <w:spacing w:before="60"/>
              <w:ind w:firstLine="7"/>
              <w:jc w:val="both"/>
              <w:rPr>
                <w:sz w:val="24"/>
                <w:szCs w:val="24"/>
              </w:rPr>
            </w:pPr>
            <w:r w:rsidRPr="00F06973">
              <w:rPr>
                <w:sz w:val="24"/>
                <w:szCs w:val="24"/>
              </w:rPr>
              <w:t>Trường hợp dự toán được giao cho cơ quan, đơn vị chủ trì đào tạo, tập huấn, nâng cao năng lực không đảm bảo để chi trả chi phí tiền ăn, đi lại, tiền thuê phòng nghỉ cho học viên thì cơ quan, đơn vị chủ trì đào tạo, tập huấn, nâng cao năng lực có trách nhiệm thông báo bằng văn bản (trong giấy mời, triệu tập) để cơ quan, đơn vị cử học viên thanh toán các khoản chi phụ cấp lưu trú, đi lại, tiền thuê phòng nghỉ theo quy định.</w:t>
            </w:r>
          </w:p>
          <w:p w:rsidR="006346D0" w:rsidRPr="00F06973" w:rsidRDefault="006346D0" w:rsidP="00F06973">
            <w:pPr>
              <w:spacing w:before="60"/>
              <w:ind w:firstLine="7"/>
              <w:jc w:val="both"/>
              <w:rPr>
                <w:b/>
                <w:sz w:val="24"/>
                <w:szCs w:val="24"/>
              </w:rPr>
            </w:pPr>
            <w:bookmarkStart w:id="27" w:name="khoan_2_4"/>
            <w:r w:rsidRPr="00F06973">
              <w:rPr>
                <w:b/>
                <w:sz w:val="24"/>
                <w:szCs w:val="24"/>
              </w:rPr>
              <w:t xml:space="preserve">2. Chi công tác phí; chi hội nghị, hội thảo: </w:t>
            </w:r>
          </w:p>
          <w:p w:rsidR="006346D0" w:rsidRPr="00F06973" w:rsidRDefault="006346D0" w:rsidP="00F06973">
            <w:pPr>
              <w:spacing w:before="60"/>
              <w:ind w:firstLine="7"/>
              <w:jc w:val="both"/>
              <w:rPr>
                <w:sz w:val="24"/>
                <w:szCs w:val="24"/>
              </w:rPr>
            </w:pPr>
            <w:r w:rsidRPr="00F06973">
              <w:rPr>
                <w:sz w:val="24"/>
                <w:szCs w:val="24"/>
              </w:rPr>
              <w:t xml:space="preserve">a) Chi công tác phí: thực hiện theo quy định tại Thông tư số 40/2017/TTBTC ngày 28 tháng 4 năm 2017 của Bộ trưởng Bộ Tài chính quy định chế độ công tác phí, chế độ chi hội nghị được sửa đổi, bổ sung bởi Thông tư số 12/2025/TT-BTC ngày 19 tháng 3 năm 2025 của Bộ trưởng Bộ Tài chính sửa đổi, bổ sung một số </w:t>
            </w:r>
            <w:r w:rsidRPr="00F06973">
              <w:rPr>
                <w:sz w:val="24"/>
                <w:szCs w:val="24"/>
              </w:rPr>
              <w:lastRenderedPageBreak/>
              <w:t>điều Thông tư số 40/2017/TT-BTC ngày 28 tháng 4 năm 2017 của Bộ trưởng Bộ Tài chính quy định chế độ công tác phí, chế độ chi hội nghị (viết tắt là Thông tư số 40/2017/TT-BTC được sửa đổi, bổ sung bởi Thông tư số 12/2025/TT-BTC);</w:t>
            </w:r>
          </w:p>
          <w:p w:rsidR="006346D0" w:rsidRPr="00F06973" w:rsidRDefault="006346D0" w:rsidP="00F06973">
            <w:pPr>
              <w:spacing w:before="60"/>
              <w:ind w:firstLine="7"/>
              <w:jc w:val="both"/>
              <w:rPr>
                <w:sz w:val="24"/>
                <w:szCs w:val="24"/>
              </w:rPr>
            </w:pPr>
            <w:r w:rsidRPr="00F06973">
              <w:rPr>
                <w:sz w:val="24"/>
                <w:szCs w:val="24"/>
              </w:rPr>
              <w:t xml:space="preserve">b) Chi hội nghị, hội thảo: Thực hiện theo quy định tại Thông tư số 40/2017/TT-BTC được sửa đổi, bổ sung bởi Thông tư số 12/2025/TT-BTC và các quy định sau: </w:t>
            </w:r>
          </w:p>
          <w:p w:rsidR="006346D0" w:rsidRPr="00F06973" w:rsidRDefault="006346D0" w:rsidP="00F06973">
            <w:pPr>
              <w:spacing w:before="60"/>
              <w:ind w:firstLine="7"/>
              <w:jc w:val="both"/>
              <w:rPr>
                <w:sz w:val="24"/>
                <w:szCs w:val="24"/>
              </w:rPr>
            </w:pPr>
            <w:r w:rsidRPr="00F06973">
              <w:rPr>
                <w:sz w:val="24"/>
                <w:szCs w:val="24"/>
              </w:rPr>
              <w:t>- Chi thuê địa điểm, hội trường (trong trường hợp cơ quan, đơn vị không có địa điểm phải thuê hoặc có nhưng không đáp ứng được số lượng đại biểu tham dự) và các trang thiết bị đi kèm; chi tài liệu, văn phòng phẩm, nước uống, thuốc y tế thông thường phục vụ hội nghị, hội thảo: Thực hiện theo quy định của pháp luật về đấu thầu và trong phạm vi dự toán được cấp có thẩm quyền phê duyệt;</w:t>
            </w:r>
          </w:p>
          <w:p w:rsidR="006346D0" w:rsidRPr="00F06973" w:rsidRDefault="006346D0" w:rsidP="00F06973">
            <w:pPr>
              <w:spacing w:before="60"/>
              <w:ind w:firstLine="7"/>
              <w:jc w:val="both"/>
              <w:rPr>
                <w:sz w:val="24"/>
                <w:szCs w:val="24"/>
              </w:rPr>
            </w:pPr>
            <w:r w:rsidRPr="00F06973">
              <w:rPr>
                <w:sz w:val="24"/>
                <w:szCs w:val="24"/>
              </w:rPr>
              <w:t>- Chi tiền công giảng viên, trợ giảng, báo cáo viên: Thực hiện theo quy định tại điểm a Khoản 2 Điều 4 Thông tư số 100/2025/TT-BTC. Tùy tình hình thực tế và trong phạm vi dự toán được giao, thủ trưởng cơ quan được giao nhiệm vụ tổ chức các buổi tọa đàm, giao lưu, các lớp giáo dục truyền thông, tư vấn, nói chuyện chuyên đề quyết định hỗ trợ phụ cấp tiền ăn, tiền thuê phòng nghỉ, tiền phương tiện đi lại cho giảng viên, trợ giảng, báo cáo viên. Mức chi theo quy định tại điểm a khoản 2 Điều 4 Thông tư số 100/2025/TT-BTC;</w:t>
            </w:r>
          </w:p>
          <w:p w:rsidR="006346D0" w:rsidRPr="00F06973" w:rsidRDefault="006346D0" w:rsidP="00F06973">
            <w:pPr>
              <w:spacing w:before="60"/>
              <w:ind w:firstLine="7"/>
              <w:jc w:val="both"/>
              <w:rPr>
                <w:sz w:val="24"/>
                <w:szCs w:val="24"/>
              </w:rPr>
            </w:pPr>
            <w:r w:rsidRPr="00F06973">
              <w:rPr>
                <w:sz w:val="24"/>
                <w:szCs w:val="24"/>
              </w:rPr>
              <w:t>- Chi biểu dương, tôn vinh, khen thưởng đối với tập thể, cá nhân có thành tích xuất sắc trong việc thực hiện Chương trình theo quyết định của cấp có thẩm quyền: Nội dung và mức chi khen thưởng thực hiện theo quy định hiện hành của pháp luật về thi đua, khen thưởng và pháp luật có liên quan;</w:t>
            </w:r>
          </w:p>
          <w:p w:rsidR="006346D0" w:rsidRPr="00F06973" w:rsidRDefault="006346D0" w:rsidP="00F06973">
            <w:pPr>
              <w:spacing w:before="60"/>
              <w:ind w:firstLine="7"/>
              <w:jc w:val="both"/>
              <w:rPr>
                <w:sz w:val="24"/>
                <w:szCs w:val="24"/>
              </w:rPr>
            </w:pPr>
            <w:r w:rsidRPr="00F06973">
              <w:rPr>
                <w:sz w:val="24"/>
                <w:szCs w:val="24"/>
              </w:rPr>
              <w:t>- Các khoản chi khác liên quan trực tiếp đến công tác tổ chức Hội nghị: Thực hiện theo quy định của pháp luật về đấu thầu và trong phạm vi dự toán được cấp có thẩm quyền phê duyệt.</w:t>
            </w:r>
          </w:p>
          <w:p w:rsidR="006346D0" w:rsidRPr="00F06973" w:rsidRDefault="006346D0" w:rsidP="00F06973">
            <w:pPr>
              <w:spacing w:before="60"/>
              <w:ind w:firstLine="7"/>
              <w:jc w:val="both"/>
              <w:rPr>
                <w:b/>
                <w:sz w:val="24"/>
                <w:szCs w:val="24"/>
              </w:rPr>
            </w:pPr>
            <w:r w:rsidRPr="00F06973">
              <w:rPr>
                <w:b/>
                <w:sz w:val="24"/>
                <w:szCs w:val="24"/>
              </w:rPr>
              <w:t>3. Chi thông tin, tuyên truyền; phổ biến giáo dục pháp luật</w:t>
            </w:r>
            <w:bookmarkEnd w:id="27"/>
          </w:p>
          <w:p w:rsidR="006346D0" w:rsidRPr="00F06973" w:rsidRDefault="006346D0" w:rsidP="00F06973">
            <w:pPr>
              <w:spacing w:before="60"/>
              <w:ind w:firstLine="7"/>
              <w:jc w:val="both"/>
              <w:rPr>
                <w:sz w:val="24"/>
                <w:szCs w:val="24"/>
              </w:rPr>
            </w:pPr>
            <w:r w:rsidRPr="00F06973">
              <w:rPr>
                <w:sz w:val="24"/>
                <w:szCs w:val="24"/>
              </w:rPr>
              <w:t>a) Chi sản xuất, biên tập, đăng tải, truyền dẫn, phát sóng, phát hành các tài liệu, ấn phẩm dưới dạng các tác phẩm báo chí, xuất bản và sản phẩm thông tin, truyền thông khác</w:t>
            </w:r>
          </w:p>
          <w:p w:rsidR="006346D0" w:rsidRPr="00F06973" w:rsidRDefault="006346D0" w:rsidP="00F06973">
            <w:pPr>
              <w:spacing w:before="60"/>
              <w:ind w:firstLine="7"/>
              <w:jc w:val="both"/>
              <w:rPr>
                <w:spacing w:val="-2"/>
                <w:sz w:val="24"/>
                <w:szCs w:val="24"/>
              </w:rPr>
            </w:pPr>
            <w:r w:rsidRPr="00F06973">
              <w:rPr>
                <w:spacing w:val="-2"/>
                <w:sz w:val="24"/>
                <w:szCs w:val="24"/>
              </w:rPr>
              <w:lastRenderedPageBreak/>
              <w:t>- Đối với chi thực hiện thông tin, tuyên truyền bằng xuất bản phẩm: Bộ, cơ quan trung ương và địa phương quyết định theo định mức kinh tế - kỹ thuật trong hoạt động xuất bản do Bộ trưởng Bộ Văn hóa, Thể thao và Du lịch quy định;</w:t>
            </w:r>
          </w:p>
          <w:p w:rsidR="006346D0" w:rsidRPr="00F06973" w:rsidRDefault="006346D0" w:rsidP="00F06973">
            <w:pPr>
              <w:spacing w:before="60"/>
              <w:ind w:firstLine="7"/>
              <w:jc w:val="both"/>
              <w:rPr>
                <w:sz w:val="24"/>
                <w:szCs w:val="24"/>
              </w:rPr>
            </w:pPr>
            <w:r w:rsidRPr="00F06973">
              <w:rPr>
                <w:sz w:val="24"/>
                <w:szCs w:val="24"/>
              </w:rPr>
              <w:t xml:space="preserve">- Đối với chi thực hiện thông tin, tuyên truyền bằng các loại hình báo chí, thực hiện theo quy định tại Nghị định số </w:t>
            </w:r>
            <w:bookmarkStart w:id="28" w:name="tvpllink_enxemchfps_1"/>
            <w:r w:rsidRPr="00F06973">
              <w:rPr>
                <w:sz w:val="24"/>
                <w:szCs w:val="24"/>
              </w:rPr>
              <w:t>18/2014/NĐ-CP</w:t>
            </w:r>
            <w:bookmarkEnd w:id="28"/>
            <w:r w:rsidRPr="00F06973">
              <w:rPr>
                <w:sz w:val="24"/>
                <w:szCs w:val="24"/>
              </w:rPr>
              <w:t xml:space="preserve"> ngày 14 tháng 3 năm 2014 của Chính phủ quy định về chế độ nhuận bút trong lĩnh vực báo chí, xuất bản; hoặc theo định mức kinh tế - kỹ thuật trong hoạt động báo chí theo quy định của Bộ trưởng Bộ Văn hóa, Thể thao và Du lịch;</w:t>
            </w:r>
          </w:p>
          <w:p w:rsidR="006346D0" w:rsidRPr="00F06973" w:rsidRDefault="006346D0" w:rsidP="00F06973">
            <w:pPr>
              <w:spacing w:before="60"/>
              <w:ind w:firstLine="7"/>
              <w:jc w:val="both"/>
              <w:rPr>
                <w:sz w:val="24"/>
                <w:szCs w:val="24"/>
              </w:rPr>
            </w:pPr>
            <w:r w:rsidRPr="00F06973">
              <w:rPr>
                <w:sz w:val="24"/>
                <w:szCs w:val="24"/>
              </w:rPr>
              <w:t>- Đối với chi hoạt động thông tin, tuyên truyền trên báo nói, báo hình, Thực hiện theo định mức kinh tế-kỹ thuật quy định tại Thông tư số 09/2020/TT-BTTTT ngày 24 tháng 4 năm 2020 của Bộ trưởng Bộ Thông tin và Truyền thông ban hành định mức kinh tế-kỹ thuật về sản xuất chương trình phát thanh, Thông tư số 03/2018/TT-BTTTT ngày 20 tháng 4 năm 2018 của Bộ Thông tin và Truyền thông ban hành định mức kinh tế - kỹ thuật về sản xuất chương trình truyền hình hoặc theo hướng dẫn tại thông tư này;</w:t>
            </w:r>
          </w:p>
          <w:p w:rsidR="006346D0" w:rsidRPr="00F06973" w:rsidRDefault="006346D0" w:rsidP="00F06973">
            <w:pPr>
              <w:spacing w:before="60"/>
              <w:ind w:firstLine="7"/>
              <w:jc w:val="both"/>
              <w:rPr>
                <w:sz w:val="24"/>
                <w:szCs w:val="24"/>
              </w:rPr>
            </w:pPr>
            <w:r w:rsidRPr="00F06973">
              <w:rPr>
                <w:sz w:val="24"/>
                <w:szCs w:val="24"/>
              </w:rPr>
              <w:t xml:space="preserve">- Đối với hoạt động thông tin, tuyên truyền dưới hình thức tác phẩm điện ảnh, mỹ thuật, nhiếp ảnh, sân khấu và các loại hình nghệ thuật biểu diễn khác, thực hiện theo Nghị định số </w:t>
            </w:r>
            <w:bookmarkStart w:id="29" w:name="tvpllink_uobunbrade"/>
            <w:r w:rsidRPr="00F06973">
              <w:rPr>
                <w:sz w:val="24"/>
                <w:szCs w:val="24"/>
              </w:rPr>
              <w:t>21/2015/NĐ-CP</w:t>
            </w:r>
            <w:bookmarkEnd w:id="29"/>
            <w:r w:rsidRPr="00F06973">
              <w:rPr>
                <w:sz w:val="24"/>
                <w:szCs w:val="24"/>
              </w:rPr>
              <w:t xml:space="preserve"> ngày 14 tháng 02 năm 2015 của Chính phủ quy định về nhuận bút, thù lao đối với tác phẩm điện ảnh, mỹ thuật, nhiếp ảnh, sân khấu và các loại hình nghệ thuật biểu diễn khác; </w:t>
            </w:r>
          </w:p>
          <w:p w:rsidR="006346D0" w:rsidRPr="00F06973" w:rsidRDefault="006346D0" w:rsidP="00F06973">
            <w:pPr>
              <w:spacing w:before="60"/>
              <w:ind w:firstLine="7"/>
              <w:jc w:val="both"/>
              <w:rPr>
                <w:sz w:val="24"/>
                <w:szCs w:val="24"/>
              </w:rPr>
            </w:pPr>
            <w:r w:rsidRPr="00F06973">
              <w:rPr>
                <w:sz w:val="24"/>
                <w:szCs w:val="24"/>
              </w:rPr>
              <w:t>- Trường hợp hoạt động sản xuất, biên tập, đăng tải, phát sóng, phát hành các tài liệu, ấn phẩm dưới dạng các tác phẩm báo chí, xuất bản và sản phẩm truyền thông số khác chưa có định mức kinh tế - kỹ thuật, định mức chi phí do cấp có thẩm quyền ban hành; chi mua sắm hàng hóa, dịch vụ khác phục vụ các hoạt động truyền thông: Thủ trưởng cơ quan, đơn vị được giao thực hiện nhiệm vụ truyền thông căn cứ nhiệm vụ được giao, dự toán kinh phí, chế độ chi tiêu tài chính hiện hành chịu trách nhiệm lựa chọn hình thức, nội dung tuyên truyền, chương trình truyền thông đảm bảo tiết kiệm, hiệu quả, theo đúng quy định của pháp luật về đấu thầu, đặt hàng, giao nhiệm vụ và trong phạm vi dự toán được cấp có thẩm quyền phê duyệt.</w:t>
            </w:r>
          </w:p>
          <w:p w:rsidR="006346D0" w:rsidRPr="00F06973" w:rsidRDefault="006346D0" w:rsidP="00F06973">
            <w:pPr>
              <w:spacing w:before="60"/>
              <w:ind w:firstLine="7"/>
              <w:jc w:val="both"/>
              <w:rPr>
                <w:sz w:val="24"/>
                <w:szCs w:val="24"/>
              </w:rPr>
            </w:pPr>
            <w:r w:rsidRPr="00F06973">
              <w:rPr>
                <w:sz w:val="24"/>
                <w:szCs w:val="24"/>
              </w:rPr>
              <w:lastRenderedPageBreak/>
              <w:t>b) Chi tiền công biên tập các nội dung truyền thông tại cộng đồng: 100.000 đồng/tin, bài dưới 350 từ; 150.000 đồng/tin, bài từ 350 từ đến dưới 600 từ; 200.000 đồng/bài từ 600 từ trở lên; tiền công phát thanh viên: 60.000 đồng/người/buổi;</w:t>
            </w:r>
          </w:p>
          <w:p w:rsidR="006346D0" w:rsidRPr="00F06973" w:rsidRDefault="006346D0" w:rsidP="00F06973">
            <w:pPr>
              <w:spacing w:before="60"/>
              <w:ind w:firstLine="7"/>
              <w:jc w:val="both"/>
              <w:rPr>
                <w:sz w:val="24"/>
                <w:szCs w:val="24"/>
              </w:rPr>
            </w:pPr>
            <w:r w:rsidRPr="00F06973">
              <w:rPr>
                <w:sz w:val="24"/>
                <w:szCs w:val="24"/>
              </w:rPr>
              <w:t xml:space="preserve">c) Chi tổ chức các buổi tọa đàm, các lớp giáo dục truyền thông, tư vấn, nói chuyện chuyên đề, đối thoại chính sách: </w:t>
            </w:r>
            <w:r w:rsidRPr="00F06973">
              <w:rPr>
                <w:color w:val="FF0000"/>
                <w:sz w:val="24"/>
                <w:szCs w:val="24"/>
              </w:rPr>
              <w:t>Nội dung chi, mức chi áp dụng theo nội dung chi, mức chi quy định tại điểm b khoản 2 Điều này.</w:t>
            </w:r>
          </w:p>
          <w:p w:rsidR="006346D0" w:rsidRPr="00F06973" w:rsidRDefault="006346D0" w:rsidP="00F06973">
            <w:pPr>
              <w:spacing w:before="60"/>
              <w:ind w:firstLine="7"/>
              <w:jc w:val="both"/>
              <w:rPr>
                <w:sz w:val="24"/>
                <w:szCs w:val="24"/>
              </w:rPr>
            </w:pPr>
            <w:r w:rsidRPr="00F06973">
              <w:rPr>
                <w:sz w:val="24"/>
                <w:szCs w:val="24"/>
              </w:rPr>
              <w:t>Riêng chi thuê địa điểm, hội trường, bàn ghế, trang thiết bị cần thiết (nếu có); chi tài liệu, văn phòng phẩm; chi in kỷ yếu, lưu trữ thành tài liệu phục vụ Chương trình; chi khác liên quan trực tiếp đến công tác tổ chức tọa đàm, các lớp giáo dục truyền thông, tư vấn, nói chuyện chuyên đề, đối thoại chính sách: Thực hiện theo quy định của pháp luật về đấu thầu và trong phạm vi dự toán được cấp có thẩm quyền phê duyệt.</w:t>
            </w:r>
          </w:p>
          <w:p w:rsidR="006346D0" w:rsidRPr="00F06973" w:rsidRDefault="006346D0" w:rsidP="00F06973">
            <w:pPr>
              <w:spacing w:before="60"/>
              <w:ind w:firstLine="7"/>
              <w:jc w:val="both"/>
              <w:rPr>
                <w:sz w:val="24"/>
                <w:szCs w:val="24"/>
              </w:rPr>
            </w:pPr>
            <w:r w:rsidRPr="00F06973">
              <w:rPr>
                <w:sz w:val="24"/>
                <w:szCs w:val="24"/>
              </w:rPr>
              <w:t>d) Chi tư vấn, hướng dẫn tại cộng đồng:</w:t>
            </w:r>
          </w:p>
          <w:p w:rsidR="006346D0" w:rsidRPr="00F06973" w:rsidRDefault="006346D0" w:rsidP="00F06973">
            <w:pPr>
              <w:spacing w:before="60"/>
              <w:ind w:firstLine="7"/>
              <w:jc w:val="both"/>
              <w:rPr>
                <w:sz w:val="24"/>
                <w:szCs w:val="24"/>
              </w:rPr>
            </w:pPr>
            <w:r w:rsidRPr="00F06973">
              <w:rPr>
                <w:sz w:val="24"/>
                <w:szCs w:val="24"/>
              </w:rPr>
              <w:t xml:space="preserve">- Hỗ trợ chi phí đi lại cho người tư vấn theo quy định tại khoản 2, khoản 3 Điều 7 và khoản 1 Điều 8 Thông tư số </w:t>
            </w:r>
            <w:bookmarkStart w:id="30" w:name="tvpllink_iokckdmoej_1"/>
            <w:r w:rsidRPr="00F06973">
              <w:rPr>
                <w:sz w:val="24"/>
                <w:szCs w:val="24"/>
              </w:rPr>
              <w:t>40/2017/TT-BTC</w:t>
            </w:r>
            <w:bookmarkEnd w:id="30"/>
            <w:r w:rsidRPr="00F06973">
              <w:rPr>
                <w:sz w:val="24"/>
                <w:szCs w:val="24"/>
              </w:rPr>
              <w:t xml:space="preserve"> được sửa đổi, bổ sung tại khoản 4 và khoản 5 Điều 1 Thông tư số 12/2025/TT-BTC; </w:t>
            </w:r>
          </w:p>
          <w:p w:rsidR="006346D0" w:rsidRPr="00F06973" w:rsidRDefault="006346D0" w:rsidP="00F06973">
            <w:pPr>
              <w:spacing w:before="60"/>
              <w:ind w:firstLine="7"/>
              <w:jc w:val="both"/>
              <w:rPr>
                <w:sz w:val="24"/>
                <w:szCs w:val="24"/>
              </w:rPr>
            </w:pPr>
            <w:r w:rsidRPr="00F06973">
              <w:rPr>
                <w:sz w:val="24"/>
                <w:szCs w:val="24"/>
              </w:rPr>
              <w:t xml:space="preserve">- Hỗ trợ tiền công tư vấn cho người tư vấn: 15.000 đồng/người được tư vấn/lần tư vấn, tối đa 300.000 đồng/người tư vấn/tháng; </w:t>
            </w:r>
            <w:r w:rsidRPr="00F06973">
              <w:rPr>
                <w:color w:val="FF0000"/>
                <w:sz w:val="24"/>
                <w:szCs w:val="24"/>
              </w:rPr>
              <w:t>người được tư vấn tối đa 03 lần tư vấn/tháng;</w:t>
            </w:r>
          </w:p>
          <w:p w:rsidR="006346D0" w:rsidRPr="00F06973" w:rsidRDefault="006346D0" w:rsidP="00F06973">
            <w:pPr>
              <w:spacing w:before="60"/>
              <w:ind w:firstLine="7"/>
              <w:jc w:val="both"/>
              <w:rPr>
                <w:sz w:val="24"/>
                <w:szCs w:val="24"/>
              </w:rPr>
            </w:pPr>
            <w:r w:rsidRPr="00F06973">
              <w:rPr>
                <w:sz w:val="24"/>
                <w:szCs w:val="24"/>
              </w:rPr>
              <w:t xml:space="preserve">đ) Chi tổ chức mít tinh, tháng hành động, chiến dịch truyền thông, chiến dịch truyền thông lồng ghép: </w:t>
            </w:r>
          </w:p>
          <w:p w:rsidR="006346D0" w:rsidRPr="00F06973" w:rsidRDefault="006346D0" w:rsidP="00F06973">
            <w:pPr>
              <w:spacing w:before="60"/>
              <w:ind w:firstLine="7"/>
              <w:jc w:val="both"/>
              <w:rPr>
                <w:sz w:val="24"/>
                <w:szCs w:val="24"/>
              </w:rPr>
            </w:pPr>
            <w:r w:rsidRPr="00F06973">
              <w:rPr>
                <w:sz w:val="24"/>
                <w:szCs w:val="24"/>
              </w:rPr>
              <w:t>- Hỗ trợ những người tổ chức, giám sát thực hiện chiến dịch, vận động và tư vấn (ngoài chế độ công tác phí hiện hành): 50.000 đồng/người/buổi;</w:t>
            </w:r>
          </w:p>
          <w:p w:rsidR="006346D0" w:rsidRPr="00F06973" w:rsidRDefault="006346D0" w:rsidP="00F06973">
            <w:pPr>
              <w:spacing w:before="60"/>
              <w:ind w:firstLine="7"/>
              <w:jc w:val="both"/>
              <w:rPr>
                <w:sz w:val="24"/>
                <w:szCs w:val="24"/>
              </w:rPr>
            </w:pPr>
            <w:r w:rsidRPr="00F06973">
              <w:rPr>
                <w:sz w:val="24"/>
                <w:szCs w:val="24"/>
              </w:rPr>
              <w:t>- Hỗ trợ cho người tham gia chiến dịch: 50.000 đồng/người/buổi. Thủ trưởng đơn vị được giao nhiệm vụ quyết định số lượng người tham gia chiến dịch tuyên truyền, truyền thông trong phạm vi dự toán được giao;</w:t>
            </w:r>
          </w:p>
          <w:p w:rsidR="006346D0" w:rsidRPr="00F06973" w:rsidRDefault="006346D0" w:rsidP="00F06973">
            <w:pPr>
              <w:spacing w:before="60"/>
              <w:ind w:firstLine="7"/>
              <w:jc w:val="both"/>
              <w:rPr>
                <w:sz w:val="24"/>
                <w:szCs w:val="24"/>
              </w:rPr>
            </w:pPr>
            <w:r w:rsidRPr="00F06973">
              <w:rPr>
                <w:sz w:val="24"/>
                <w:szCs w:val="24"/>
              </w:rPr>
              <w:t>- Tiền công phát thanh viên: 60.000 đồng/người/buổi;</w:t>
            </w:r>
          </w:p>
          <w:p w:rsidR="006346D0" w:rsidRPr="00F06973" w:rsidRDefault="006346D0" w:rsidP="00F06973">
            <w:pPr>
              <w:spacing w:before="60"/>
              <w:ind w:firstLine="7"/>
              <w:jc w:val="both"/>
              <w:rPr>
                <w:sz w:val="24"/>
                <w:szCs w:val="24"/>
              </w:rPr>
            </w:pPr>
            <w:r w:rsidRPr="00F06973">
              <w:rPr>
                <w:sz w:val="24"/>
                <w:szCs w:val="24"/>
              </w:rPr>
              <w:t>- Hỗ trợ chi phí xăng xe: 0,2 lít xăng/km tính theo khoảng cách địa giới hành chính và giá xăng tại thời điểm tổ chức;</w:t>
            </w:r>
          </w:p>
          <w:p w:rsidR="006346D0" w:rsidRPr="00F06973" w:rsidRDefault="006346D0" w:rsidP="00F06973">
            <w:pPr>
              <w:spacing w:before="60"/>
              <w:ind w:firstLine="7"/>
              <w:jc w:val="both"/>
              <w:rPr>
                <w:sz w:val="24"/>
                <w:szCs w:val="24"/>
              </w:rPr>
            </w:pPr>
            <w:r w:rsidRPr="00F06973">
              <w:rPr>
                <w:sz w:val="24"/>
                <w:szCs w:val="24"/>
              </w:rPr>
              <w:lastRenderedPageBreak/>
              <w:t xml:space="preserve">- Chi thuê phương tiện đi lại, hội trường, địa điểm, bàn ghế, trang thiết bị và các chi phí cần thiết khác: Thực hiện theo quy định của pháp luật về đấu thầu </w:t>
            </w:r>
            <w:r w:rsidRPr="00F06973">
              <w:rPr>
                <w:color w:val="FF0000"/>
                <w:sz w:val="24"/>
                <w:szCs w:val="24"/>
              </w:rPr>
              <w:t>và trong phạm vi dự toán được duyệt;</w:t>
            </w:r>
          </w:p>
          <w:p w:rsidR="006346D0" w:rsidRPr="00F06973" w:rsidRDefault="006346D0" w:rsidP="00F06973">
            <w:pPr>
              <w:spacing w:before="60"/>
              <w:ind w:firstLine="7"/>
              <w:jc w:val="both"/>
              <w:rPr>
                <w:sz w:val="24"/>
                <w:szCs w:val="24"/>
              </w:rPr>
            </w:pPr>
            <w:bookmarkStart w:id="31" w:name="diem_e_2_4"/>
            <w:r w:rsidRPr="00F06973">
              <w:rPr>
                <w:sz w:val="24"/>
                <w:szCs w:val="24"/>
              </w:rPr>
              <w:t>e) Chi tổ chức các cuộc thi phục vụ công tác thông tin, tuyên truyền, phổ biến; tổ chức ngày hội, giao lưu, liên hoan, trình diễn, tái hiện, thực nghiệm phục vụ hoạt động chuyên môn của các nội dung thành phần, nội dung, nhiệm vụ cụ thể:</w:t>
            </w:r>
            <w:bookmarkEnd w:id="31"/>
          </w:p>
          <w:p w:rsidR="006346D0" w:rsidRPr="00F06973" w:rsidRDefault="006346D0" w:rsidP="00F06973">
            <w:pPr>
              <w:spacing w:before="60"/>
              <w:ind w:firstLine="7"/>
              <w:jc w:val="both"/>
              <w:rPr>
                <w:sz w:val="24"/>
                <w:szCs w:val="24"/>
              </w:rPr>
            </w:pPr>
            <w:r w:rsidRPr="00F06973">
              <w:rPr>
                <w:sz w:val="24"/>
                <w:szCs w:val="24"/>
              </w:rPr>
              <w:t>- Chi công tác truyền thông, thông tin và tuyên truyền trên các phương tiện thông tin đại chúng và các phương tiện truyền thông kỹ thuật số thực hiện theo quy định của pháp luật về đấu thầu</w:t>
            </w:r>
            <w:r w:rsidRPr="00F06973">
              <w:rPr>
                <w:color w:val="FF0000"/>
                <w:sz w:val="24"/>
                <w:szCs w:val="24"/>
              </w:rPr>
              <w:t xml:space="preserve"> và trong phạm vi dự toán được cấp có thẩm quyền phê duyệt</w:t>
            </w:r>
            <w:r w:rsidRPr="00F06973">
              <w:rPr>
                <w:sz w:val="24"/>
                <w:szCs w:val="24"/>
              </w:rPr>
              <w:t>;</w:t>
            </w:r>
          </w:p>
          <w:p w:rsidR="006346D0" w:rsidRPr="00F06973" w:rsidRDefault="006346D0" w:rsidP="00F06973">
            <w:pPr>
              <w:spacing w:before="60"/>
              <w:ind w:firstLine="7"/>
              <w:jc w:val="both"/>
              <w:rPr>
                <w:sz w:val="24"/>
                <w:szCs w:val="24"/>
              </w:rPr>
            </w:pPr>
            <w:bookmarkStart w:id="32" w:name="cumtu_1"/>
            <w:r w:rsidRPr="00F06973">
              <w:rPr>
                <w:sz w:val="24"/>
                <w:szCs w:val="24"/>
              </w:rPr>
              <w:t xml:space="preserve">- </w:t>
            </w:r>
            <w:bookmarkStart w:id="33" w:name="cumtu_1_name_name_name_name"/>
            <w:bookmarkEnd w:id="32"/>
            <w:r w:rsidRPr="00F06973">
              <w:rPr>
                <w:sz w:val="24"/>
                <w:szCs w:val="24"/>
              </w:rPr>
              <w:t xml:space="preserve">Chi thuê dẫn chương trình; chi biên soạn đề thi, đáp án, thù lao cho ban giám khảo, ban tổ chức; chi giải thưởng cho cá nhân, tập thể; thuê văn nghệ, diễn viên; hỗ trợ tiền ăn, thuê phòng nghỉ cho thành viên ban tổ chức, thành viên hội đồng nghệ thuật, thí sinh; nghệ nhân, diễn viên: Áp dụng quy định tại Thông tư số </w:t>
            </w:r>
            <w:bookmarkStart w:id="34" w:name="tvpllink_gjziwczoav"/>
            <w:r w:rsidRPr="00F06973">
              <w:rPr>
                <w:sz w:val="24"/>
                <w:szCs w:val="24"/>
              </w:rPr>
              <w:t>56/2023/TT-BTC</w:t>
            </w:r>
            <w:bookmarkEnd w:id="34"/>
            <w:r w:rsidRPr="00F06973">
              <w:rPr>
                <w:sz w:val="24"/>
                <w:szCs w:val="24"/>
              </w:rPr>
              <w:t xml:space="preserve"> ngày 18 tháng 8 năm 2023 của Bộ trưởng Bộ Tài chính quy định việc lập dự toán, quản lý, sử dụng và quyết toán kinh phí bảo đảm cho công tác phổ biến, giáo dục pháp luật, chuẩn tiếp cận pháp luật và hòa giải ở cơ sở (sau đây viết tắt là Thông tư số </w:t>
            </w:r>
            <w:bookmarkStart w:id="35" w:name="tvpllink_gjziwczoav_1"/>
            <w:r w:rsidRPr="00F06973">
              <w:rPr>
                <w:sz w:val="24"/>
                <w:szCs w:val="24"/>
              </w:rPr>
              <w:t>56/2023/TT-BTC</w:t>
            </w:r>
            <w:bookmarkEnd w:id="35"/>
            <w:r w:rsidRPr="00F06973">
              <w:rPr>
                <w:sz w:val="24"/>
                <w:szCs w:val="24"/>
              </w:rPr>
              <w:t xml:space="preserve">); Thông tư số 40/2017/TT-BTC đã được sửa đổi, bổ sung bởi Thông tư số 12/2025/TT-BTC; Thông tư số </w:t>
            </w:r>
            <w:bookmarkStart w:id="36" w:name="tvpllink_wljsnfnagq"/>
            <w:r w:rsidRPr="00F06973">
              <w:rPr>
                <w:sz w:val="24"/>
                <w:szCs w:val="24"/>
              </w:rPr>
              <w:t>09/2016/TT-BVHTTDL</w:t>
            </w:r>
            <w:bookmarkEnd w:id="36"/>
            <w:r w:rsidRPr="00F06973">
              <w:rPr>
                <w:sz w:val="24"/>
                <w:szCs w:val="24"/>
              </w:rPr>
              <w:t xml:space="preserve"> ngày 14 tháng 10 năm 2016 của Bộ trưởng Bộ Văn hóa, Thể thao và Du lịch ban hành quy định về tổ chức thi, liên hoan văn nghệ quần chúng và thực tế phát sinh trên cơ sở các hóa đơn, chứng từ hợp pháp, </w:t>
            </w:r>
            <w:r w:rsidRPr="00F06973">
              <w:rPr>
                <w:color w:val="FF0000"/>
                <w:sz w:val="24"/>
                <w:szCs w:val="24"/>
              </w:rPr>
              <w:t>trong phạm vi dự toán được giao</w:t>
            </w:r>
            <w:r w:rsidRPr="00F06973">
              <w:rPr>
                <w:sz w:val="24"/>
                <w:szCs w:val="24"/>
              </w:rPr>
              <w:t>;</w:t>
            </w:r>
            <w:bookmarkEnd w:id="33"/>
          </w:p>
          <w:p w:rsidR="006346D0" w:rsidRPr="00F06973" w:rsidRDefault="006346D0" w:rsidP="00F06973">
            <w:pPr>
              <w:spacing w:before="60"/>
              <w:ind w:firstLine="7"/>
              <w:jc w:val="both"/>
              <w:rPr>
                <w:sz w:val="24"/>
                <w:szCs w:val="24"/>
              </w:rPr>
            </w:pPr>
            <w:r w:rsidRPr="00F06973">
              <w:rPr>
                <w:sz w:val="24"/>
                <w:szCs w:val="24"/>
              </w:rPr>
              <w:t>- Chi thù lao Ban Giám khảo, các hoạt động tập luyện, biểu diễn của diễn viên, tuyên truyền viên, thư viện viên, kỹ thuật viên, người tham gia cuộc thi, ngày hội, giao lưu, liên hoan, trình diễn, tái hiện, thực nghiệm, chương trình tuyên truyền lưu động, phục vụ thư viện lưu động:</w:t>
            </w:r>
          </w:p>
          <w:p w:rsidR="006346D0" w:rsidRPr="00F06973" w:rsidRDefault="006346D0" w:rsidP="00F06973">
            <w:pPr>
              <w:spacing w:before="60"/>
              <w:ind w:firstLine="7"/>
              <w:jc w:val="both"/>
              <w:rPr>
                <w:sz w:val="24"/>
                <w:szCs w:val="24"/>
              </w:rPr>
            </w:pPr>
            <w:r w:rsidRPr="00F06973">
              <w:rPr>
                <w:sz w:val="24"/>
                <w:szCs w:val="24"/>
              </w:rPr>
              <w:t>+ Thù lao thành viên Ban Giám khảo (nếu có): tối đa 1.000.000 đồng/người/buổi</w:t>
            </w:r>
          </w:p>
          <w:p w:rsidR="006346D0" w:rsidRPr="00F06973" w:rsidRDefault="006346D0" w:rsidP="00F06973">
            <w:pPr>
              <w:spacing w:before="60"/>
              <w:ind w:firstLine="7"/>
              <w:jc w:val="both"/>
              <w:rPr>
                <w:sz w:val="24"/>
                <w:szCs w:val="24"/>
              </w:rPr>
            </w:pPr>
            <w:r w:rsidRPr="00F06973">
              <w:rPr>
                <w:sz w:val="24"/>
                <w:szCs w:val="24"/>
              </w:rPr>
              <w:t xml:space="preserve">+ Thù lao luyện tập chương trình mới: Mức thù lao cho 01 buổi tập chương trình mới là 75.000 đồng/người/buổi/4 giờ. Trường </w:t>
            </w:r>
            <w:r w:rsidRPr="00F06973">
              <w:rPr>
                <w:sz w:val="24"/>
                <w:szCs w:val="24"/>
              </w:rPr>
              <w:lastRenderedPageBreak/>
              <w:t>hợp buổi tập không đảm bảo 04 giờ, mức thù lao cho 01 buổi tập chương trình mới là 60.000 đồng/người/buổi. Số buổi tập tối đa cho một chương trình mới là 10 buổi.</w:t>
            </w:r>
          </w:p>
          <w:p w:rsidR="006346D0" w:rsidRPr="00F06973" w:rsidRDefault="006346D0" w:rsidP="00F06973">
            <w:pPr>
              <w:spacing w:before="60"/>
              <w:ind w:firstLine="7"/>
              <w:jc w:val="both"/>
              <w:rPr>
                <w:sz w:val="24"/>
                <w:szCs w:val="24"/>
              </w:rPr>
            </w:pPr>
            <w:r w:rsidRPr="00F06973">
              <w:rPr>
                <w:sz w:val="24"/>
                <w:szCs w:val="24"/>
              </w:rPr>
              <w:t>+ Thù lao trong chương trình biểu diễn lưu động: Mức thù lao cho 01 buổi biểu diễn lưu động đối với vai chính là 100.000 đồng/người. Số lượng tuyên truyền viên đóng vai chính trong các chương trình biểu diễn lưu động do Giám đốc Trung tâm Văn hóa, Trung tâm Thông tin triển lãm hoặc Trung tâm Văn hóa - Thể thao cấp tỉnh, cấp xã quyết định. Mức thù lao cho 01 buổi biểu diễn lưu động đối với các vai diễn khác là 80.000 đồng/người;</w:t>
            </w:r>
          </w:p>
          <w:p w:rsidR="006346D0" w:rsidRPr="00F06973" w:rsidRDefault="006346D0" w:rsidP="00F06973">
            <w:pPr>
              <w:spacing w:before="60"/>
              <w:ind w:firstLine="7"/>
              <w:jc w:val="both"/>
              <w:rPr>
                <w:sz w:val="24"/>
                <w:szCs w:val="24"/>
              </w:rPr>
            </w:pPr>
            <w:r w:rsidRPr="00F06973">
              <w:rPr>
                <w:sz w:val="24"/>
                <w:szCs w:val="24"/>
              </w:rPr>
              <w:t xml:space="preserve">- Chi thuê phương tiện đi lại, hội trường, địa điểm, bàn ghế, trang thiết bị và các chi phí cần thiết khác: Thực hiện theo quy định của pháp luật về đấu thầu </w:t>
            </w:r>
            <w:r w:rsidRPr="00F06973">
              <w:rPr>
                <w:color w:val="FF0000"/>
                <w:sz w:val="24"/>
                <w:szCs w:val="24"/>
              </w:rPr>
              <w:t>và trong phạm vi dự toán được duyệt</w:t>
            </w:r>
            <w:r w:rsidRPr="00F06973">
              <w:rPr>
                <w:sz w:val="24"/>
                <w:szCs w:val="24"/>
              </w:rPr>
              <w:t>;</w:t>
            </w:r>
          </w:p>
          <w:p w:rsidR="006346D0" w:rsidRPr="00F06973" w:rsidRDefault="006346D0" w:rsidP="00F06973">
            <w:pPr>
              <w:spacing w:before="60"/>
              <w:ind w:firstLine="7"/>
              <w:jc w:val="both"/>
              <w:rPr>
                <w:sz w:val="24"/>
                <w:szCs w:val="24"/>
              </w:rPr>
            </w:pPr>
            <w:r w:rsidRPr="00F06973">
              <w:rPr>
                <w:sz w:val="24"/>
                <w:szCs w:val="24"/>
              </w:rPr>
              <w:t xml:space="preserve">g) Chi thù lao cho tổ tư vấn, ban chỉ đạo, ban chấm điểm, hội đồng xét duyệt thẩm định, nghiệm thu, lựa chọn ý tưởng, chủ đề và nội dung (nếu có) cho chương trình nghệ thuật, sản phẩm văn hóa, sự kiện. Mức chi áp dụng mức chi Hội đồng khoa học quy định tại Nghị định số 265/2025/NĐ-CP ngày 14 tháng 10 năm 2025 của Chính phủ quy định chi tiết và hướng dẫn thi hành một số điều của Luật Khoa học, công nghệ và đổi mới sáng tạo về tài chính và đầu tư trong khoa học, công nghệ và đổi mới sáng tạo (viết tắt là Nghị định số 265/2025/NĐ-CP) và Thông tư số 38/2025/TT-BKHCN ngày 30 tháng 11 năm 2025 của Bộ trưởng Bộ Khoa học và Công nghệ quy định lập dự toán, quản lý, sử dụng và quyết toán kinh phí ngân sách nhà nước đối với một số nội dung chi quản lý hoạt động khoa học, công nghệ và đổi mới sáng tạo (viết tắt là Thông tư số 38/2025/TT-BKHCN); </w:t>
            </w:r>
          </w:p>
          <w:p w:rsidR="006346D0" w:rsidRPr="00F06973" w:rsidRDefault="006346D0" w:rsidP="00F06973">
            <w:pPr>
              <w:spacing w:before="60"/>
              <w:ind w:firstLine="7"/>
              <w:jc w:val="both"/>
              <w:rPr>
                <w:sz w:val="24"/>
                <w:szCs w:val="24"/>
              </w:rPr>
            </w:pPr>
            <w:r w:rsidRPr="00F06973">
              <w:rPr>
                <w:sz w:val="24"/>
                <w:szCs w:val="24"/>
              </w:rPr>
              <w:t xml:space="preserve">h) Chi thông tin, truyền thông về trợ giúp pháp lý, phổ biến, giáo dục pháp luật. Nội dung và mức chi thực hiện theo quy định tại Thông tư 56/2023/TT-BTC ngày 08 tháng 8 năm 2023 của Bộ trưởng Bộ Tài chính quy định việc lập dự toán, quản lý, sử dụng và quyết toán kinh phí bảo đảm cho công tác phổ biến, giáo dục pháp luật, chuẩn tiếp cận pháp luật và hòa giải ở cơ sở. </w:t>
            </w:r>
          </w:p>
          <w:p w:rsidR="006346D0" w:rsidRPr="00F06973" w:rsidRDefault="006346D0" w:rsidP="00F06973">
            <w:pPr>
              <w:spacing w:before="60"/>
              <w:ind w:firstLine="7"/>
              <w:jc w:val="both"/>
              <w:rPr>
                <w:sz w:val="24"/>
                <w:szCs w:val="24"/>
              </w:rPr>
            </w:pPr>
            <w:bookmarkStart w:id="37" w:name="khoan_3_4"/>
            <w:r w:rsidRPr="00F06973">
              <w:rPr>
                <w:sz w:val="24"/>
                <w:szCs w:val="24"/>
              </w:rPr>
              <w:t xml:space="preserve">4. Chi xây dựng, in ấn cẩm nang, sổ tay hướng dẫn; sổ tay nghiệp vụ và các loại sổ, sách khác phục vụ hoạt động của Chương trình </w:t>
            </w:r>
            <w:r w:rsidRPr="00F06973">
              <w:rPr>
                <w:sz w:val="24"/>
                <w:szCs w:val="24"/>
              </w:rPr>
              <w:lastRenderedPageBreak/>
              <w:t>thực hiện theo quy định của pháp luật về đấu thầu và trong phạm vi dự toán được giao. Trường hợp cán bộ, công chức, viên chức, người lao động tự biên soạn cẩm nang, sổ tay hướng dẫn; sổ tay nghiệp vụ và các loại sổ, sách khác thì được hỗ trợ theo mức chi xây dựng, biên soạn tài liệu phục vụ các lớp đào tạo, bồi dưỡng, tập huấn có thời gian dưới 05 ngày quy định tại điểm a khoản 2 Điều 4 Thông tư số 100/2025/TT-BTC.</w:t>
            </w:r>
            <w:bookmarkEnd w:id="37"/>
          </w:p>
          <w:p w:rsidR="006346D0" w:rsidRPr="00F06973" w:rsidRDefault="006346D0" w:rsidP="00F06973">
            <w:pPr>
              <w:spacing w:before="60"/>
              <w:ind w:firstLine="7"/>
              <w:jc w:val="both"/>
              <w:rPr>
                <w:sz w:val="24"/>
                <w:szCs w:val="24"/>
              </w:rPr>
            </w:pPr>
            <w:bookmarkStart w:id="38" w:name="khoan_4_4"/>
            <w:r w:rsidRPr="00F06973">
              <w:rPr>
                <w:sz w:val="24"/>
                <w:szCs w:val="24"/>
              </w:rPr>
              <w:t>5. Chi ứng dụng công nghệ thông tin phục vụ hoạt động chuyên môn các nội dung thuộc Chương trình: Thực hiện theo quy định của pháp luật về quản lý đầu tư ứng dụng công nghệ thông tin sử dụng nguồn vốn ngân sách nhà nước và quy định của pháp luật có liên quan; các định mức kinh tế - kỹ thuật trong lĩnh vực thông tin và truyền thông.</w:t>
            </w:r>
            <w:bookmarkEnd w:id="38"/>
          </w:p>
          <w:p w:rsidR="006346D0" w:rsidRPr="00F06973" w:rsidRDefault="006346D0" w:rsidP="00F06973">
            <w:pPr>
              <w:spacing w:before="60"/>
              <w:ind w:firstLine="7"/>
              <w:jc w:val="both"/>
              <w:rPr>
                <w:sz w:val="24"/>
                <w:szCs w:val="24"/>
              </w:rPr>
            </w:pPr>
            <w:bookmarkStart w:id="39" w:name="khoan_5_4"/>
            <w:r w:rsidRPr="00F06973">
              <w:rPr>
                <w:sz w:val="24"/>
                <w:szCs w:val="24"/>
              </w:rPr>
              <w:t>6. Chi dịch thuật và hiệu đính tài liệu phục vụ hoạt động chuyên môn thuộc Chương trình:</w:t>
            </w:r>
            <w:bookmarkEnd w:id="39"/>
          </w:p>
          <w:p w:rsidR="006346D0" w:rsidRPr="00F06973" w:rsidRDefault="006346D0" w:rsidP="00F06973">
            <w:pPr>
              <w:spacing w:before="60"/>
              <w:ind w:firstLine="7"/>
              <w:jc w:val="both"/>
              <w:rPr>
                <w:sz w:val="24"/>
                <w:szCs w:val="24"/>
              </w:rPr>
            </w:pPr>
            <w:r w:rsidRPr="00F06973">
              <w:rPr>
                <w:sz w:val="24"/>
                <w:szCs w:val="24"/>
              </w:rPr>
              <w:t>a) Chi thuê phiên dịch (dịch nói):</w:t>
            </w:r>
          </w:p>
          <w:p w:rsidR="006346D0" w:rsidRPr="00F06973" w:rsidRDefault="006346D0" w:rsidP="00F06973">
            <w:pPr>
              <w:spacing w:before="60"/>
              <w:ind w:firstLine="7"/>
              <w:jc w:val="both"/>
              <w:rPr>
                <w:sz w:val="24"/>
                <w:szCs w:val="24"/>
              </w:rPr>
            </w:pPr>
            <w:r w:rsidRPr="00F06973">
              <w:rPr>
                <w:sz w:val="24"/>
                <w:szCs w:val="24"/>
              </w:rPr>
              <w:t xml:space="preserve">- Chi thuê phiên dịch từ tiếng nước ngoài sang tiếng Việt và ngược lại: Nội dung và mức chi thực hiện theo quy định tại </w:t>
            </w:r>
            <w:bookmarkStart w:id="40" w:name="dc_11"/>
            <w:r w:rsidRPr="00F06973">
              <w:rPr>
                <w:sz w:val="24"/>
                <w:szCs w:val="24"/>
              </w:rPr>
              <w:t>khoản 2 Điều 11 Thông tư số 71/2018/TT-BTC</w:t>
            </w:r>
            <w:bookmarkEnd w:id="40"/>
            <w:r w:rsidRPr="00F06973">
              <w:rPr>
                <w:sz w:val="24"/>
                <w:szCs w:val="24"/>
              </w:rPr>
              <w:t xml:space="preserve"> ngày 10 tháng 8 năm 2018 của Bộ trưởng Bộ Tài chính quy định chế độ tiếp khách nước ngoài vào làm việc tại Việt Nam, chế độ chi tổ chức hội nghị, hội thảo quốc tế tại Việt Nam và chế độ tiếp khách trong nước (sau đây viết tắt là Thông tư số </w:t>
            </w:r>
            <w:bookmarkStart w:id="41" w:name="tvpllink_ciugttnlkm"/>
            <w:r w:rsidRPr="00F06973">
              <w:rPr>
                <w:sz w:val="24"/>
                <w:szCs w:val="24"/>
              </w:rPr>
              <w:t>71/2018/TT-BTC</w:t>
            </w:r>
            <w:bookmarkEnd w:id="41"/>
            <w:r w:rsidRPr="00F06973">
              <w:rPr>
                <w:sz w:val="24"/>
                <w:szCs w:val="24"/>
              </w:rPr>
              <w:t>);</w:t>
            </w:r>
          </w:p>
          <w:p w:rsidR="006346D0" w:rsidRPr="00F06973" w:rsidRDefault="006346D0" w:rsidP="00F06973">
            <w:pPr>
              <w:spacing w:before="60"/>
              <w:ind w:firstLine="7"/>
              <w:jc w:val="both"/>
              <w:rPr>
                <w:spacing w:val="-2"/>
                <w:sz w:val="24"/>
                <w:szCs w:val="24"/>
              </w:rPr>
            </w:pPr>
            <w:r w:rsidRPr="00F06973">
              <w:rPr>
                <w:spacing w:val="-2"/>
                <w:sz w:val="24"/>
                <w:szCs w:val="24"/>
              </w:rPr>
              <w:t xml:space="preserve">- Chi thuê phiên dịch từ tiếng Việt sang tiếng dân tộc thiểu số và ngược lại: Mức tiền công áp dụng bằng mức chi thuê người dẫn đường kiêm phiên dịch tiếng dân tộc quy định tại </w:t>
            </w:r>
            <w:bookmarkStart w:id="42" w:name="dc_12"/>
            <w:r w:rsidRPr="00F06973">
              <w:rPr>
                <w:spacing w:val="-2"/>
                <w:sz w:val="24"/>
                <w:szCs w:val="24"/>
              </w:rPr>
              <w:t>điểm a khoản 5 Điều 3 Thông tư số 109/2016/TT-BTC</w:t>
            </w:r>
            <w:bookmarkEnd w:id="42"/>
            <w:r w:rsidRPr="00F06973">
              <w:rPr>
                <w:spacing w:val="-2"/>
                <w:sz w:val="24"/>
                <w:szCs w:val="24"/>
              </w:rPr>
              <w:t xml:space="preserve"> ngày 30 tháng 6 năm 2016 của Bộ trưởng Bộ Tài chính quy định việc lập dự toán, quản lý, sử dụng và quyết toán kinh phí thực hiện các cuộc điều tra thống kê, tổng điều tra thống kê quốc gia đã được sửa đổi, bổ sung bởi Thông tư số 37/2022/TT-BTC ngày 22 tháng 6 năm 2022 sửa đổi, bổ sung khoản 9 điều 3 và mẫu số 01 kèm theo Thông tư số 109/2016/TT-BTC (sau đây viết tắt là Thông tư số 109/2016/TT-BTC được sửa đổi, bổ sung bởi Thông tư số 37/2022/TT-BTC);</w:t>
            </w:r>
          </w:p>
          <w:p w:rsidR="006346D0" w:rsidRPr="00F06973" w:rsidRDefault="006346D0" w:rsidP="00F06973">
            <w:pPr>
              <w:spacing w:before="60"/>
              <w:ind w:firstLine="7"/>
              <w:jc w:val="both"/>
              <w:rPr>
                <w:sz w:val="24"/>
                <w:szCs w:val="24"/>
              </w:rPr>
            </w:pPr>
            <w:r w:rsidRPr="00F06973">
              <w:rPr>
                <w:sz w:val="24"/>
                <w:szCs w:val="24"/>
              </w:rPr>
              <w:t xml:space="preserve">b) Chi biên dịch và hiệu đính tài liệu: </w:t>
            </w:r>
          </w:p>
          <w:p w:rsidR="006346D0" w:rsidRPr="00F06973" w:rsidRDefault="006346D0" w:rsidP="00F06973">
            <w:pPr>
              <w:spacing w:before="60"/>
              <w:ind w:firstLine="7"/>
              <w:jc w:val="both"/>
              <w:rPr>
                <w:sz w:val="24"/>
                <w:szCs w:val="24"/>
              </w:rPr>
            </w:pPr>
            <w:r w:rsidRPr="00F06973">
              <w:rPr>
                <w:sz w:val="24"/>
                <w:szCs w:val="24"/>
              </w:rPr>
              <w:t xml:space="preserve">- Chi biên dịch từ tiếng nước ngoài sang tiếng Việt sang và ngược </w:t>
            </w:r>
            <w:r w:rsidRPr="00F06973">
              <w:rPr>
                <w:sz w:val="24"/>
                <w:szCs w:val="24"/>
              </w:rPr>
              <w:lastRenderedPageBreak/>
              <w:t>lại: Mức chi theo quy định tại khoản 2 Điều 11 Thông tư số 71/2018/TT-BTC;</w:t>
            </w:r>
          </w:p>
          <w:p w:rsidR="006346D0" w:rsidRPr="00F06973" w:rsidRDefault="006346D0" w:rsidP="00F06973">
            <w:pPr>
              <w:spacing w:before="60"/>
              <w:ind w:firstLine="7"/>
              <w:jc w:val="both"/>
              <w:rPr>
                <w:sz w:val="24"/>
                <w:szCs w:val="24"/>
              </w:rPr>
            </w:pPr>
            <w:r w:rsidRPr="00F06973">
              <w:rPr>
                <w:sz w:val="24"/>
                <w:szCs w:val="24"/>
              </w:rPr>
              <w:t>- Chi biên dịch từ tiếng dân tộc thiểu số sang tiếng Việt và ngược lại: Mức chi áp dụng bằng mức chi biên dịch từ tiếng nước ngoài sang tiếng Việt và ngược lại quy định tại Thông tư số 71/2018/TT-BTC;</w:t>
            </w:r>
          </w:p>
          <w:p w:rsidR="006346D0" w:rsidRPr="00F06973" w:rsidRDefault="006346D0" w:rsidP="00F06973">
            <w:pPr>
              <w:spacing w:before="60"/>
              <w:ind w:firstLine="7"/>
              <w:jc w:val="both"/>
              <w:rPr>
                <w:sz w:val="24"/>
                <w:szCs w:val="24"/>
              </w:rPr>
            </w:pPr>
            <w:r w:rsidRPr="00F06973">
              <w:rPr>
                <w:sz w:val="24"/>
                <w:szCs w:val="24"/>
              </w:rPr>
              <w:t>- Chi hiệu đính tài liệu: Mức chi bằng 40.000 đồng/trang (350 từ);</w:t>
            </w:r>
          </w:p>
          <w:p w:rsidR="006346D0" w:rsidRPr="00F06973" w:rsidRDefault="006346D0" w:rsidP="00F06973">
            <w:pPr>
              <w:spacing w:before="60"/>
              <w:ind w:firstLine="7"/>
              <w:jc w:val="both"/>
              <w:rPr>
                <w:sz w:val="24"/>
                <w:szCs w:val="24"/>
              </w:rPr>
            </w:pPr>
            <w:r w:rsidRPr="00F06973">
              <w:rPr>
                <w:sz w:val="24"/>
                <w:szCs w:val="24"/>
              </w:rPr>
              <w:t>d) Trường hợp các cơ quan, đơn vị sử dụng cán bộ của các cơ quan, đơn vị để tham gia công tác dịch và hiệu đính tài liệu thì được thanh toán tối đa bằng 50% mức chi thuê ngoài quy định tại điểm a, b và c khoản này.</w:t>
            </w:r>
          </w:p>
          <w:p w:rsidR="006346D0" w:rsidRPr="00F06973" w:rsidRDefault="006346D0" w:rsidP="00F06973">
            <w:pPr>
              <w:spacing w:before="60"/>
              <w:ind w:firstLine="7"/>
              <w:jc w:val="both"/>
              <w:rPr>
                <w:sz w:val="24"/>
                <w:szCs w:val="24"/>
              </w:rPr>
            </w:pPr>
            <w:bookmarkStart w:id="43" w:name="khoan_6_4"/>
            <w:r w:rsidRPr="00F06973">
              <w:rPr>
                <w:sz w:val="24"/>
                <w:szCs w:val="24"/>
              </w:rPr>
              <w:t>7. Chi thuê chuyên gia trong nước và tổ chức tư vấn độc lập phục vụ hoạt động chuyên môn: Căn cứ vào mức độ cần thiết triển khai hoạt động và dự toán ngân sách được giao, thủ trưởng cơ quan, đơn vị thực hiện hoạt động quyết định việc thuê chuyên gia trong nước hoặc tổ chức tư vấn độc lập. Mức chi thuê chuyên gia trong nước thực hiện theo quy định tại</w:t>
            </w:r>
            <w:bookmarkEnd w:id="43"/>
            <w:r w:rsidRPr="00F06973">
              <w:rPr>
                <w:sz w:val="24"/>
                <w:szCs w:val="24"/>
              </w:rPr>
              <w:t xml:space="preserve"> </w:t>
            </w:r>
            <w:bookmarkStart w:id="44" w:name="dc_15"/>
            <w:r w:rsidRPr="00F06973">
              <w:rPr>
                <w:sz w:val="24"/>
                <w:szCs w:val="24"/>
              </w:rPr>
              <w:t>Điều 3 Thông tư số 004/2025/TT-BNV</w:t>
            </w:r>
            <w:bookmarkStart w:id="45" w:name="khoan_6_4_name"/>
            <w:bookmarkEnd w:id="44"/>
            <w:r w:rsidRPr="00F06973">
              <w:rPr>
                <w:sz w:val="24"/>
                <w:szCs w:val="24"/>
              </w:rPr>
              <w:t xml:space="preserve"> ngày 07 tháng 5 năm 2025 của Bộ trưởng Bộ Nội vụ quy định mức lương đối với chuyên gia tư vấn trong nước làm cơ sở cho việc xác định giá gói thầu (sau đây viết tắt là Thông tư số</w:t>
            </w:r>
            <w:bookmarkEnd w:id="45"/>
            <w:r w:rsidRPr="00F06973">
              <w:rPr>
                <w:sz w:val="24"/>
                <w:szCs w:val="24"/>
              </w:rPr>
              <w:t xml:space="preserve"> 004/2025/TT-BNV). </w:t>
            </w:r>
            <w:bookmarkStart w:id="46" w:name="khoan_6_4_name_name"/>
            <w:r w:rsidRPr="00F06973">
              <w:rPr>
                <w:sz w:val="24"/>
                <w:szCs w:val="24"/>
              </w:rPr>
              <w:t xml:space="preserve">Trường hợp thuê tổ chức tư vấn độc lập thực hiện theo quy định của pháp luật về đấu thầu </w:t>
            </w:r>
            <w:r w:rsidRPr="00F06973">
              <w:rPr>
                <w:color w:val="C00000"/>
                <w:sz w:val="24"/>
                <w:szCs w:val="24"/>
              </w:rPr>
              <w:t>và trong phạm vi dự toán được cấp có thẩm quyền phê duyệ</w:t>
            </w:r>
            <w:r w:rsidRPr="00F06973">
              <w:rPr>
                <w:sz w:val="24"/>
                <w:szCs w:val="24"/>
              </w:rPr>
              <w:t>t.</w:t>
            </w:r>
            <w:bookmarkEnd w:id="46"/>
          </w:p>
          <w:p w:rsidR="006346D0" w:rsidRPr="00F06973" w:rsidRDefault="006346D0" w:rsidP="00F06973">
            <w:pPr>
              <w:spacing w:before="60"/>
              <w:ind w:firstLine="7"/>
              <w:jc w:val="both"/>
              <w:rPr>
                <w:sz w:val="24"/>
                <w:szCs w:val="24"/>
              </w:rPr>
            </w:pPr>
            <w:bookmarkStart w:id="47" w:name="khoan_7_4"/>
            <w:r w:rsidRPr="00F06973">
              <w:rPr>
                <w:sz w:val="24"/>
                <w:szCs w:val="24"/>
              </w:rPr>
              <w:t>8. Chi điều tra, khảo sát, thống kê nội dung chuyên môn thuộc Chương trình: Nội dung và mức chi theo quy định tại</w:t>
            </w:r>
            <w:bookmarkEnd w:id="47"/>
            <w:r w:rsidRPr="00F06973">
              <w:rPr>
                <w:sz w:val="24"/>
                <w:szCs w:val="24"/>
              </w:rPr>
              <w:t xml:space="preserve"> </w:t>
            </w:r>
            <w:bookmarkStart w:id="48" w:name="dc_16"/>
            <w:r w:rsidRPr="00F06973">
              <w:rPr>
                <w:sz w:val="24"/>
                <w:szCs w:val="24"/>
              </w:rPr>
              <w:t>Điều 3 và Điều 4 Thông tư số 109/2016/TT-BTC</w:t>
            </w:r>
            <w:bookmarkEnd w:id="48"/>
            <w:r w:rsidRPr="00F06973">
              <w:rPr>
                <w:sz w:val="24"/>
                <w:szCs w:val="24"/>
              </w:rPr>
              <w:t xml:space="preserve"> </w:t>
            </w:r>
            <w:bookmarkStart w:id="49" w:name="khoan_7_4_name"/>
            <w:r w:rsidRPr="00F06973">
              <w:rPr>
                <w:sz w:val="24"/>
                <w:szCs w:val="24"/>
              </w:rPr>
              <w:t xml:space="preserve">được sửa đổi, bổ sung </w:t>
            </w:r>
            <w:bookmarkStart w:id="50" w:name="dc_17"/>
            <w:bookmarkEnd w:id="49"/>
            <w:r w:rsidRPr="00F06973">
              <w:rPr>
                <w:sz w:val="24"/>
                <w:szCs w:val="24"/>
              </w:rPr>
              <w:t>bởi Thông tư số 37/2022/TT-BTC</w:t>
            </w:r>
            <w:bookmarkEnd w:id="50"/>
            <w:r w:rsidRPr="00F06973">
              <w:rPr>
                <w:sz w:val="24"/>
                <w:szCs w:val="24"/>
              </w:rPr>
              <w:t>.</w:t>
            </w:r>
          </w:p>
          <w:p w:rsidR="006346D0" w:rsidRPr="00F06973" w:rsidRDefault="006346D0" w:rsidP="00F06973">
            <w:pPr>
              <w:spacing w:before="60"/>
              <w:ind w:firstLine="7"/>
              <w:jc w:val="both"/>
              <w:rPr>
                <w:sz w:val="24"/>
                <w:szCs w:val="24"/>
              </w:rPr>
            </w:pPr>
            <w:bookmarkStart w:id="51" w:name="khoan_8_4"/>
            <w:r w:rsidRPr="00F06973">
              <w:rPr>
                <w:sz w:val="24"/>
                <w:szCs w:val="24"/>
              </w:rPr>
              <w:t>9. Chi tổ chức học tập, trao đổi kinh nghiệm trong và ngoài nước; sơ kết, tổng kết, hội nghị; chi chế độ tiếp khách nước ngoài vào làm việc tại Việt Nam, chế độ chi tổ chức hội nghị, hội thảo quốc tế tại Việt Nam và chế độ tiếp khách trong nước: Nội dung và mức chi thực hiện theo quy định tại Thông tư số</w:t>
            </w:r>
            <w:bookmarkEnd w:id="51"/>
            <w:r w:rsidRPr="00F06973">
              <w:rPr>
                <w:sz w:val="24"/>
                <w:szCs w:val="24"/>
              </w:rPr>
              <w:t xml:space="preserve"> </w:t>
            </w:r>
            <w:bookmarkStart w:id="52" w:name="tvpllink_iokckdmoej_3"/>
            <w:r w:rsidRPr="00F06973">
              <w:rPr>
                <w:sz w:val="24"/>
                <w:szCs w:val="24"/>
              </w:rPr>
              <w:t>40/2017/TT-BTC</w:t>
            </w:r>
            <w:bookmarkEnd w:id="52"/>
            <w:r w:rsidRPr="00F06973">
              <w:rPr>
                <w:sz w:val="24"/>
                <w:szCs w:val="24"/>
              </w:rPr>
              <w:t xml:space="preserve"> đã được sửa đổi, bổ sung bởi Thông tư số 12/2025/TT-BTC; </w:t>
            </w:r>
            <w:bookmarkStart w:id="53" w:name="khoan_8_4_name"/>
            <w:r w:rsidRPr="00F06973">
              <w:rPr>
                <w:sz w:val="24"/>
                <w:szCs w:val="24"/>
              </w:rPr>
              <w:t>Thông tư số</w:t>
            </w:r>
            <w:bookmarkEnd w:id="53"/>
            <w:r w:rsidRPr="00F06973">
              <w:rPr>
                <w:sz w:val="24"/>
                <w:szCs w:val="24"/>
              </w:rPr>
              <w:t xml:space="preserve"> </w:t>
            </w:r>
            <w:bookmarkStart w:id="54" w:name="tvpllink_ciugttnlkm_1"/>
            <w:r w:rsidRPr="00F06973">
              <w:rPr>
                <w:sz w:val="24"/>
                <w:szCs w:val="24"/>
              </w:rPr>
              <w:t>71/2018/TT-BTC</w:t>
            </w:r>
            <w:bookmarkEnd w:id="54"/>
            <w:r w:rsidRPr="00F06973">
              <w:rPr>
                <w:sz w:val="24"/>
                <w:szCs w:val="24"/>
              </w:rPr>
              <w:t xml:space="preserve"> </w:t>
            </w:r>
            <w:bookmarkStart w:id="55" w:name="khoan_8_4_name_name"/>
            <w:r w:rsidRPr="00F06973">
              <w:rPr>
                <w:sz w:val="24"/>
                <w:szCs w:val="24"/>
              </w:rPr>
              <w:t>và Thông tư số</w:t>
            </w:r>
            <w:bookmarkEnd w:id="55"/>
            <w:r w:rsidRPr="00F06973">
              <w:rPr>
                <w:sz w:val="24"/>
                <w:szCs w:val="24"/>
              </w:rPr>
              <w:t xml:space="preserve"> </w:t>
            </w:r>
            <w:bookmarkStart w:id="56" w:name="tvpllink_henvpqkwsj"/>
            <w:r w:rsidRPr="00F06973">
              <w:rPr>
                <w:sz w:val="24"/>
                <w:szCs w:val="24"/>
              </w:rPr>
              <w:t>140/2025/TT-BTC</w:t>
            </w:r>
            <w:bookmarkEnd w:id="56"/>
            <w:r w:rsidRPr="00F06973">
              <w:rPr>
                <w:sz w:val="24"/>
                <w:szCs w:val="24"/>
              </w:rPr>
              <w:t xml:space="preserve"> </w:t>
            </w:r>
            <w:bookmarkStart w:id="57" w:name="khoan_8_4_name_name_name"/>
            <w:r w:rsidRPr="00F06973">
              <w:rPr>
                <w:sz w:val="24"/>
                <w:szCs w:val="24"/>
              </w:rPr>
              <w:t xml:space="preserve">ngày 30 tháng 12 năm 2025 của Bộ trưởng Bộ Tài chính quy định chế độ công tác phí đi công tác ngắn hạn ở nước ngoài do ngân </w:t>
            </w:r>
            <w:r w:rsidRPr="00F06973">
              <w:rPr>
                <w:sz w:val="24"/>
                <w:szCs w:val="24"/>
              </w:rPr>
              <w:lastRenderedPageBreak/>
              <w:t>sách nhà nước bảo đảm kinh phí.</w:t>
            </w:r>
            <w:bookmarkEnd w:id="57"/>
          </w:p>
          <w:p w:rsidR="006346D0" w:rsidRPr="00F06973" w:rsidRDefault="006346D0" w:rsidP="00F06973">
            <w:pPr>
              <w:spacing w:before="60"/>
              <w:ind w:firstLine="7"/>
              <w:jc w:val="both"/>
              <w:rPr>
                <w:sz w:val="24"/>
                <w:szCs w:val="24"/>
              </w:rPr>
            </w:pPr>
            <w:bookmarkStart w:id="58" w:name="khoan_9_4"/>
            <w:r w:rsidRPr="00F06973">
              <w:rPr>
                <w:sz w:val="24"/>
                <w:szCs w:val="24"/>
              </w:rPr>
              <w:t xml:space="preserve">10. </w:t>
            </w:r>
            <w:r w:rsidRPr="00F06973">
              <w:rPr>
                <w:color w:val="C00000"/>
                <w:sz w:val="24"/>
                <w:szCs w:val="24"/>
              </w:rPr>
              <w:t xml:space="preserve">Chi hội thảo khoa học trong nước, chi các hoạt động mang tính chất khoa học, công nghệ, đổi mới sáng tạo thuộc Chương trình: </w:t>
            </w:r>
            <w:r w:rsidRPr="00F06973">
              <w:rPr>
                <w:sz w:val="24"/>
                <w:szCs w:val="24"/>
              </w:rPr>
              <w:t>Nội dung và mức chi thực hiện theo quy định tại</w:t>
            </w:r>
            <w:bookmarkEnd w:id="58"/>
            <w:r w:rsidRPr="00F06973">
              <w:rPr>
                <w:sz w:val="24"/>
                <w:szCs w:val="24"/>
              </w:rPr>
              <w:t xml:space="preserve"> </w:t>
            </w:r>
            <w:bookmarkStart w:id="59" w:name="dc_19"/>
            <w:r w:rsidRPr="00F06973">
              <w:rPr>
                <w:sz w:val="24"/>
                <w:szCs w:val="24"/>
              </w:rPr>
              <w:t>Điều 6 Nghị định số 265/2025/NĐ-</w:t>
            </w:r>
            <w:bookmarkStart w:id="60" w:name="khoan_10_4"/>
            <w:bookmarkEnd w:id="59"/>
            <w:r w:rsidRPr="00F06973">
              <w:rPr>
                <w:sz w:val="24"/>
                <w:szCs w:val="24"/>
              </w:rPr>
              <w:t>CP và Thông tư số 38/2025/TT-BKHCN.</w:t>
            </w:r>
          </w:p>
          <w:p w:rsidR="006346D0" w:rsidRPr="00F06973" w:rsidRDefault="006346D0" w:rsidP="00F06973">
            <w:pPr>
              <w:spacing w:before="60"/>
              <w:ind w:firstLine="7"/>
              <w:jc w:val="both"/>
              <w:rPr>
                <w:sz w:val="24"/>
                <w:szCs w:val="24"/>
              </w:rPr>
            </w:pPr>
            <w:r w:rsidRPr="00F06973">
              <w:rPr>
                <w:sz w:val="24"/>
                <w:szCs w:val="24"/>
              </w:rPr>
              <w:t>11. Chi vận chuyển hàng hóa, trang thiết bị, vật tư, gửi thông báo kết quả phục vụ hoạt động chuyên môn của từng nội dung thành phần của Chương trình (nếu có)</w:t>
            </w:r>
            <w:bookmarkEnd w:id="60"/>
          </w:p>
          <w:p w:rsidR="006346D0" w:rsidRPr="00F06973" w:rsidRDefault="006346D0" w:rsidP="00F06973">
            <w:pPr>
              <w:spacing w:before="60"/>
              <w:ind w:firstLine="7"/>
              <w:jc w:val="both"/>
              <w:rPr>
                <w:sz w:val="24"/>
                <w:szCs w:val="24"/>
              </w:rPr>
            </w:pPr>
            <w:r w:rsidRPr="00F06973">
              <w:rPr>
                <w:sz w:val="24"/>
                <w:szCs w:val="24"/>
              </w:rPr>
              <w:t>a) Trường hợp gửi thông báo kết quả, vận chuyển bằng các phương tiện công cộng: Mức hỗ trợ theo giá vé phương tiện vận tải công cộng tại địa phương;</w:t>
            </w:r>
          </w:p>
          <w:p w:rsidR="006346D0" w:rsidRPr="00F06973" w:rsidRDefault="006346D0" w:rsidP="00F06973">
            <w:pPr>
              <w:spacing w:before="60"/>
              <w:ind w:firstLine="7"/>
              <w:jc w:val="both"/>
              <w:rPr>
                <w:sz w:val="24"/>
                <w:szCs w:val="24"/>
              </w:rPr>
            </w:pPr>
            <w:r w:rsidRPr="00F06973">
              <w:rPr>
                <w:sz w:val="24"/>
                <w:szCs w:val="24"/>
              </w:rPr>
              <w:t>b) Trường hợp gửi thông báo kết quả; vận chuyển bằng dịch vụ bưu chính: Mức hỗ trợ theo giá dịch vụ bưu chính hiện hành;</w:t>
            </w:r>
          </w:p>
          <w:p w:rsidR="006346D0" w:rsidRPr="00F06973" w:rsidRDefault="006346D0" w:rsidP="00F06973">
            <w:pPr>
              <w:spacing w:before="60"/>
              <w:ind w:firstLine="7"/>
              <w:jc w:val="both"/>
              <w:rPr>
                <w:spacing w:val="-2"/>
                <w:sz w:val="24"/>
                <w:szCs w:val="24"/>
              </w:rPr>
            </w:pPr>
            <w:r w:rsidRPr="00F06973">
              <w:rPr>
                <w:spacing w:val="-2"/>
                <w:sz w:val="24"/>
                <w:szCs w:val="24"/>
              </w:rPr>
              <w:t xml:space="preserve">c) Trường hợp thuê phương tiện vận chuyển (nếu cần thiết): </w:t>
            </w:r>
            <w:r w:rsidRPr="00F06973">
              <w:rPr>
                <w:color w:val="C00000"/>
                <w:spacing w:val="-2"/>
                <w:sz w:val="24"/>
                <w:szCs w:val="24"/>
              </w:rPr>
              <w:t>Thủ trưởng cơ quan, đơn vị quyết định việc thuê phương tiện vận chuyển, theo quy định của pháp luật về đấu thầu, trong phạm vi dự toán được cấp có thẩm quyền phê duyệt</w:t>
            </w:r>
            <w:r w:rsidRPr="00F06973">
              <w:rPr>
                <w:spacing w:val="-2"/>
                <w:sz w:val="24"/>
                <w:szCs w:val="24"/>
              </w:rPr>
              <w:t>;</w:t>
            </w:r>
          </w:p>
          <w:p w:rsidR="006346D0" w:rsidRPr="00F06973" w:rsidRDefault="006346D0" w:rsidP="00F06973">
            <w:pPr>
              <w:spacing w:before="60"/>
              <w:ind w:firstLine="7"/>
              <w:jc w:val="both"/>
              <w:rPr>
                <w:sz w:val="24"/>
                <w:szCs w:val="24"/>
              </w:rPr>
            </w:pPr>
            <w:r w:rsidRPr="00F06973">
              <w:rPr>
                <w:sz w:val="24"/>
                <w:szCs w:val="24"/>
              </w:rPr>
              <w:t>d) Trường hợp tự túc phương tiện, tự di chuyển bằng đường bộ: Mức hỗ trợ bằng 0,2 lít xăng/km tính theo khoảng cách địa giới hành chính và giá xăng tại thời điểm thực hiện hoạt động; Trường hợp vận chuyển nhiều hàng hóa, trang thiết bị, vật tư trên cùng một phương tiện thì mức thanh toán tối đa không quá mức quy định nêu trên.</w:t>
            </w:r>
          </w:p>
          <w:p w:rsidR="006346D0" w:rsidRPr="00F06973" w:rsidRDefault="006346D0" w:rsidP="00F06973">
            <w:pPr>
              <w:spacing w:before="60"/>
              <w:ind w:firstLine="7"/>
              <w:jc w:val="both"/>
              <w:rPr>
                <w:sz w:val="24"/>
                <w:szCs w:val="24"/>
              </w:rPr>
            </w:pPr>
            <w:bookmarkStart w:id="61" w:name="khoan_11_4"/>
            <w:r w:rsidRPr="00F06973">
              <w:rPr>
                <w:sz w:val="24"/>
                <w:szCs w:val="24"/>
              </w:rPr>
              <w:t>12. Chi thuê người dẫn đường kiêm phiên dịch tiếng dân tộc hoặc ngôn ngữ ký hiệu, người dẫn đường không kiêm phiên dịch tiếng dân tộc hoặc ngôn ngữ ký hiệu: Mức chi thực hiện theo quy định tại</w:t>
            </w:r>
            <w:bookmarkEnd w:id="61"/>
            <w:r w:rsidRPr="00F06973">
              <w:rPr>
                <w:sz w:val="24"/>
                <w:szCs w:val="24"/>
              </w:rPr>
              <w:t xml:space="preserve"> </w:t>
            </w:r>
            <w:bookmarkStart w:id="62" w:name="dc_20"/>
            <w:r w:rsidRPr="00F06973">
              <w:rPr>
                <w:sz w:val="24"/>
                <w:szCs w:val="24"/>
              </w:rPr>
              <w:t>điểm a khoản 5 Điều 3 Thông tư số 109/2016/TT-BTC</w:t>
            </w:r>
            <w:bookmarkEnd w:id="62"/>
            <w:r w:rsidRPr="00F06973">
              <w:rPr>
                <w:sz w:val="24"/>
                <w:szCs w:val="24"/>
              </w:rPr>
              <w:t xml:space="preserve"> được sửa đổi, bổ sung bởi Thông tư số 37/2022/TT-BTC.</w:t>
            </w:r>
          </w:p>
          <w:p w:rsidR="006346D0" w:rsidRPr="00F06973" w:rsidRDefault="006346D0" w:rsidP="00F06973">
            <w:pPr>
              <w:spacing w:before="60"/>
              <w:ind w:firstLine="7"/>
              <w:jc w:val="both"/>
              <w:rPr>
                <w:sz w:val="24"/>
                <w:szCs w:val="24"/>
              </w:rPr>
            </w:pPr>
            <w:r w:rsidRPr="00F06973">
              <w:rPr>
                <w:sz w:val="24"/>
                <w:szCs w:val="24"/>
              </w:rPr>
              <w:t xml:space="preserve">13. </w:t>
            </w:r>
            <w:r w:rsidRPr="00F06973">
              <w:rPr>
                <w:bCs/>
                <w:sz w:val="24"/>
                <w:szCs w:val="24"/>
              </w:rPr>
              <w:t xml:space="preserve">Chi xây dựng và nhân rộng các mô hình, điển hình tiên tiến trong việc xây dựng đời sống văn hóa cơ sở, các gương "Người tốt, việc tốt",… có tác dụng giáo dục, lan tỏa tích cực trong cộng đồng. </w:t>
            </w:r>
            <w:r w:rsidRPr="00F06973">
              <w:rPr>
                <w:sz w:val="24"/>
                <w:szCs w:val="24"/>
              </w:rPr>
              <w:t>Nội dung và mức chi thực hiện theo quy định tại Thông tư số 40/2017/TT-BTC đã được sửa đổi, bổ sung bởi Thông tư số 12/2025/TT-BTC, khoản 4 và khoản 9 Điều 4 Thông tư này;</w:t>
            </w:r>
          </w:p>
          <w:p w:rsidR="006346D0" w:rsidRPr="00F06973" w:rsidRDefault="006346D0" w:rsidP="00F06973">
            <w:pPr>
              <w:spacing w:before="60"/>
              <w:ind w:firstLine="7"/>
              <w:rPr>
                <w:sz w:val="24"/>
                <w:szCs w:val="24"/>
              </w:rPr>
            </w:pPr>
            <w:r w:rsidRPr="00F06973">
              <w:rPr>
                <w:sz w:val="24"/>
                <w:szCs w:val="24"/>
              </w:rPr>
              <w:lastRenderedPageBreak/>
              <w:t xml:space="preserve">14. Chi kiểm tra, giám sát, đánh giá, xây dựng bộ chỉ số để giám sát, đánh giá việc triển khai các nội dung thành phần, nội dung, nhiệm vụ cụ thể của Chương trình: Nội dung và mức chi thực hiện theo quy định tại </w:t>
            </w:r>
            <w:r w:rsidRPr="00F06973">
              <w:rPr>
                <w:color w:val="C00000"/>
                <w:sz w:val="24"/>
                <w:szCs w:val="24"/>
              </w:rPr>
              <w:t>Thông tư số 06/2007/TT-BTC ngày 26 tháng 01 năm 2007 của Bộ trưởng Bộ Tài chính hướng dẫn lập dự toán, quản lý, sử dụng kinh phí đảm bảo cho công tác kiểm tra việc thực hiện chính sách, chiến lược, quy hoạch, kế hoạch</w:t>
            </w:r>
            <w:r w:rsidRPr="00F06973">
              <w:rPr>
                <w:sz w:val="24"/>
                <w:szCs w:val="24"/>
              </w:rPr>
              <w:t>, Thông tư số 40/2017/TT-BTC đã được sửa đổi, bổ sung bởi Thông tư số 12/2025/TT-BTC; Thông tư số 71/2018/TT-BTC và Thông tư số 140/2025/TT-BTC ngày 30 tháng 12 năm 2025 của Bộ Tài chính quy định chế độ công tác phí đi công tác ngắn hạn ở nước ngoài do ngân sách nhà nước bảo đảm kinh phí.</w:t>
            </w:r>
          </w:p>
          <w:p w:rsidR="006346D0" w:rsidRPr="00F06973" w:rsidRDefault="006346D0" w:rsidP="00F06973">
            <w:pPr>
              <w:pStyle w:val="TableParagraph"/>
              <w:spacing w:before="60"/>
              <w:ind w:left="0"/>
              <w:rPr>
                <w:sz w:val="24"/>
                <w:szCs w:val="24"/>
              </w:rPr>
            </w:pPr>
            <w:r w:rsidRPr="00F06973">
              <w:rPr>
                <w:sz w:val="24"/>
                <w:szCs w:val="24"/>
              </w:rPr>
              <w:t>15. Chi khác về quản lý dự án, kế hoạch, phương án, mô hình (nếu có): Mức chi thực hiện theo chế độ chi tiêu tài chính hiện hành và theo thực tế phát sinh được cấp có thẩm quyền phê duyệt dự án, kế hoạch, phương án, mô hình quyết định.</w:t>
            </w:r>
          </w:p>
        </w:tc>
        <w:tc>
          <w:tcPr>
            <w:tcW w:w="981" w:type="pct"/>
          </w:tcPr>
          <w:p w:rsidR="00424431" w:rsidRPr="00F06973" w:rsidRDefault="00424431" w:rsidP="00F06973">
            <w:pPr>
              <w:pStyle w:val="TableParagraph"/>
              <w:spacing w:before="60"/>
              <w:jc w:val="left"/>
              <w:rPr>
                <w:sz w:val="24"/>
                <w:szCs w:val="24"/>
              </w:rPr>
            </w:pPr>
          </w:p>
          <w:p w:rsidR="006346D0" w:rsidRPr="00F06973" w:rsidRDefault="006346D0" w:rsidP="00F06973">
            <w:pPr>
              <w:pStyle w:val="TableParagraph"/>
              <w:spacing w:before="60"/>
              <w:jc w:val="left"/>
              <w:rPr>
                <w:sz w:val="24"/>
                <w:szCs w:val="24"/>
              </w:rPr>
            </w:pPr>
            <w:r w:rsidRPr="00F06973">
              <w:rPr>
                <w:sz w:val="24"/>
                <w:szCs w:val="24"/>
              </w:rPr>
              <w:t xml:space="preserve">- Về nội dung chi: Các nội dung chi chung cơ bản giữ nguyên như quy định tại Thông tư số 55/2023/TT-BTC được sửa đổi, bổ sung bởi Thông tư số 75/2025/TT-BTC. </w:t>
            </w:r>
          </w:p>
          <w:p w:rsidR="006346D0" w:rsidRPr="00F06973" w:rsidRDefault="006346D0" w:rsidP="00F06973">
            <w:pPr>
              <w:pStyle w:val="TableParagraph"/>
              <w:spacing w:before="60"/>
              <w:jc w:val="left"/>
              <w:rPr>
                <w:sz w:val="24"/>
                <w:szCs w:val="24"/>
              </w:rPr>
            </w:pPr>
            <w:r w:rsidRPr="00F06973">
              <w:rPr>
                <w:sz w:val="24"/>
                <w:szCs w:val="24"/>
              </w:rPr>
              <w:t>- Đối với chi đào tạo, tập huấn, các quy định tại Thông tư 55/2023/TT-BTC và Thông tư số 75/2025/TT-BTC đã được quy định tại Thông tư số 100/2025/TT-BTC nên dẫn chiếu theo Thông tư số 100/2025/TT-BTC.</w:t>
            </w:r>
          </w:p>
          <w:p w:rsidR="006346D0" w:rsidRPr="00F06973" w:rsidRDefault="006346D0" w:rsidP="00F06973">
            <w:pPr>
              <w:pStyle w:val="TableParagraph"/>
              <w:spacing w:before="60"/>
              <w:jc w:val="left"/>
              <w:rPr>
                <w:sz w:val="24"/>
                <w:szCs w:val="24"/>
              </w:rPr>
            </w:pPr>
          </w:p>
          <w:p w:rsidR="006346D0" w:rsidRPr="00F06973" w:rsidRDefault="006346D0" w:rsidP="00F06973">
            <w:pPr>
              <w:pStyle w:val="TableParagraph"/>
              <w:spacing w:before="60"/>
              <w:jc w:val="left"/>
              <w:rPr>
                <w:sz w:val="24"/>
                <w:szCs w:val="24"/>
              </w:rPr>
            </w:pPr>
          </w:p>
          <w:p w:rsidR="006346D0" w:rsidRPr="00F06973" w:rsidRDefault="006346D0" w:rsidP="00F06973">
            <w:pPr>
              <w:pStyle w:val="TableParagraph"/>
              <w:spacing w:before="60"/>
              <w:jc w:val="left"/>
              <w:rPr>
                <w:sz w:val="24"/>
                <w:szCs w:val="24"/>
              </w:rPr>
            </w:pPr>
          </w:p>
          <w:p w:rsidR="006346D0" w:rsidRPr="00F06973" w:rsidRDefault="006346D0" w:rsidP="00F06973">
            <w:pPr>
              <w:pStyle w:val="TableParagraph"/>
              <w:spacing w:before="60"/>
              <w:jc w:val="left"/>
              <w:rPr>
                <w:sz w:val="24"/>
                <w:szCs w:val="24"/>
              </w:rPr>
            </w:pPr>
          </w:p>
          <w:p w:rsidR="006346D0" w:rsidRPr="00F06973" w:rsidRDefault="006346D0" w:rsidP="00F06973">
            <w:pPr>
              <w:pStyle w:val="TableParagraph"/>
              <w:spacing w:before="60"/>
              <w:jc w:val="left"/>
              <w:rPr>
                <w:sz w:val="24"/>
                <w:szCs w:val="24"/>
              </w:rPr>
            </w:pPr>
          </w:p>
          <w:p w:rsidR="006346D0" w:rsidRPr="00F06973" w:rsidRDefault="006346D0" w:rsidP="00F06973">
            <w:pPr>
              <w:pStyle w:val="TableParagraph"/>
              <w:spacing w:before="60"/>
              <w:jc w:val="left"/>
              <w:rPr>
                <w:sz w:val="24"/>
                <w:szCs w:val="24"/>
              </w:rPr>
            </w:pPr>
          </w:p>
          <w:p w:rsidR="006346D0" w:rsidRPr="00F06973" w:rsidRDefault="006346D0" w:rsidP="00F06973">
            <w:pPr>
              <w:pStyle w:val="TableParagraph"/>
              <w:spacing w:before="60"/>
              <w:jc w:val="left"/>
              <w:rPr>
                <w:sz w:val="24"/>
                <w:szCs w:val="24"/>
              </w:rPr>
            </w:pPr>
          </w:p>
          <w:p w:rsidR="006346D0" w:rsidRPr="00F06973" w:rsidRDefault="006346D0" w:rsidP="00F06973">
            <w:pPr>
              <w:pStyle w:val="TableParagraph"/>
              <w:spacing w:before="60"/>
              <w:jc w:val="left"/>
              <w:rPr>
                <w:sz w:val="24"/>
                <w:szCs w:val="24"/>
              </w:rPr>
            </w:pPr>
          </w:p>
          <w:p w:rsidR="006346D0" w:rsidRPr="00F06973" w:rsidRDefault="006346D0" w:rsidP="00F06973">
            <w:pPr>
              <w:pStyle w:val="TableParagraph"/>
              <w:spacing w:before="60"/>
              <w:jc w:val="left"/>
              <w:rPr>
                <w:sz w:val="24"/>
                <w:szCs w:val="24"/>
              </w:rPr>
            </w:pPr>
          </w:p>
          <w:p w:rsidR="006346D0" w:rsidRPr="00F06973" w:rsidRDefault="006346D0" w:rsidP="00F06973">
            <w:pPr>
              <w:pStyle w:val="TableParagraph"/>
              <w:spacing w:before="60"/>
              <w:jc w:val="left"/>
              <w:rPr>
                <w:sz w:val="24"/>
                <w:szCs w:val="24"/>
              </w:rPr>
            </w:pPr>
          </w:p>
          <w:p w:rsidR="006346D0" w:rsidRPr="00F06973" w:rsidRDefault="006346D0" w:rsidP="00F06973">
            <w:pPr>
              <w:pStyle w:val="TableParagraph"/>
              <w:spacing w:before="60"/>
              <w:jc w:val="left"/>
              <w:rPr>
                <w:sz w:val="24"/>
                <w:szCs w:val="24"/>
              </w:rPr>
            </w:pPr>
          </w:p>
          <w:p w:rsidR="006346D0" w:rsidRPr="00F06973" w:rsidRDefault="006346D0" w:rsidP="00F06973">
            <w:pPr>
              <w:pStyle w:val="TableParagraph"/>
              <w:spacing w:before="60"/>
              <w:jc w:val="left"/>
              <w:rPr>
                <w:sz w:val="24"/>
                <w:szCs w:val="24"/>
              </w:rPr>
            </w:pPr>
          </w:p>
          <w:p w:rsidR="006346D0" w:rsidRPr="00F06973" w:rsidRDefault="006346D0" w:rsidP="00F06973">
            <w:pPr>
              <w:pStyle w:val="TableParagraph"/>
              <w:spacing w:before="60"/>
              <w:jc w:val="left"/>
              <w:rPr>
                <w:sz w:val="24"/>
                <w:szCs w:val="24"/>
              </w:rPr>
            </w:pPr>
          </w:p>
          <w:p w:rsidR="006346D0" w:rsidRPr="00F06973" w:rsidRDefault="006346D0" w:rsidP="00F06973">
            <w:pPr>
              <w:pStyle w:val="TableParagraph"/>
              <w:spacing w:before="60"/>
              <w:jc w:val="left"/>
              <w:rPr>
                <w:sz w:val="24"/>
                <w:szCs w:val="24"/>
              </w:rPr>
            </w:pPr>
          </w:p>
          <w:p w:rsidR="006346D0" w:rsidRPr="00F06973" w:rsidRDefault="006346D0" w:rsidP="00F06973">
            <w:pPr>
              <w:pStyle w:val="TableParagraph"/>
              <w:spacing w:before="60"/>
              <w:jc w:val="left"/>
              <w:rPr>
                <w:sz w:val="24"/>
                <w:szCs w:val="24"/>
              </w:rPr>
            </w:pPr>
          </w:p>
          <w:p w:rsidR="006346D0" w:rsidRPr="00F06973" w:rsidRDefault="006346D0" w:rsidP="00F06973">
            <w:pPr>
              <w:pStyle w:val="TableParagraph"/>
              <w:spacing w:before="60"/>
              <w:jc w:val="left"/>
              <w:rPr>
                <w:sz w:val="24"/>
                <w:szCs w:val="24"/>
              </w:rPr>
            </w:pPr>
            <w:r w:rsidRPr="00F06973">
              <w:rPr>
                <w:sz w:val="24"/>
                <w:szCs w:val="24"/>
              </w:rPr>
              <w:t>- Bổ sung chi công tác phí, hội nghị, hội thảo theo quy định hiện hành, tương tự quy định tại Thông tư số 147/2025/TT-BTC ngày 31/12/2025 của Bộ Tài chính quy định quản lý, sử dụng và quyết toán vốn đầu tư công và kinh phí sự nghiệp từ nguồn ngân sách nhà nước thực hiện CTMTQG phòng, chống ma túy đến năm 2030</w:t>
            </w:r>
          </w:p>
          <w:p w:rsidR="006346D0" w:rsidRPr="00F06973" w:rsidRDefault="006346D0" w:rsidP="00F06973">
            <w:pPr>
              <w:pStyle w:val="TableParagraph"/>
              <w:spacing w:before="60"/>
              <w:jc w:val="left"/>
              <w:rPr>
                <w:sz w:val="24"/>
                <w:szCs w:val="24"/>
              </w:rPr>
            </w:pPr>
          </w:p>
          <w:p w:rsidR="006346D0" w:rsidRPr="00F06973" w:rsidRDefault="006346D0" w:rsidP="00F06973">
            <w:pPr>
              <w:pStyle w:val="TableParagraph"/>
              <w:spacing w:before="60"/>
              <w:jc w:val="left"/>
              <w:rPr>
                <w:sz w:val="24"/>
                <w:szCs w:val="24"/>
              </w:rPr>
            </w:pPr>
          </w:p>
          <w:p w:rsidR="006346D0" w:rsidRPr="00F06973" w:rsidRDefault="006346D0" w:rsidP="00F06973">
            <w:pPr>
              <w:pStyle w:val="TableParagraph"/>
              <w:spacing w:before="60"/>
              <w:jc w:val="left"/>
              <w:rPr>
                <w:sz w:val="24"/>
                <w:szCs w:val="24"/>
              </w:rPr>
            </w:pPr>
          </w:p>
          <w:p w:rsidR="006346D0" w:rsidRPr="00F06973" w:rsidRDefault="006346D0" w:rsidP="00F06973">
            <w:pPr>
              <w:pStyle w:val="TableParagraph"/>
              <w:spacing w:before="60"/>
              <w:jc w:val="left"/>
              <w:rPr>
                <w:sz w:val="24"/>
                <w:szCs w:val="24"/>
              </w:rPr>
            </w:pPr>
          </w:p>
          <w:p w:rsidR="006346D0" w:rsidRPr="00F06973" w:rsidRDefault="006346D0" w:rsidP="00F06973">
            <w:pPr>
              <w:pStyle w:val="TableParagraph"/>
              <w:spacing w:before="60"/>
              <w:jc w:val="left"/>
              <w:rPr>
                <w:sz w:val="24"/>
                <w:szCs w:val="24"/>
              </w:rPr>
            </w:pPr>
          </w:p>
          <w:p w:rsidR="006346D0" w:rsidRPr="00F06973" w:rsidRDefault="006346D0" w:rsidP="00F06973">
            <w:pPr>
              <w:pStyle w:val="TableParagraph"/>
              <w:spacing w:before="60"/>
              <w:jc w:val="left"/>
              <w:rPr>
                <w:sz w:val="24"/>
                <w:szCs w:val="24"/>
              </w:rPr>
            </w:pPr>
          </w:p>
          <w:p w:rsidR="006346D0" w:rsidRPr="00F06973" w:rsidRDefault="006346D0" w:rsidP="00F06973">
            <w:pPr>
              <w:pStyle w:val="TableParagraph"/>
              <w:spacing w:before="60"/>
              <w:jc w:val="left"/>
              <w:rPr>
                <w:sz w:val="24"/>
                <w:szCs w:val="24"/>
              </w:rPr>
            </w:pPr>
          </w:p>
          <w:p w:rsidR="006346D0" w:rsidRPr="00F06973" w:rsidRDefault="006346D0" w:rsidP="00F06973">
            <w:pPr>
              <w:pStyle w:val="TableParagraph"/>
              <w:spacing w:before="60"/>
              <w:jc w:val="left"/>
              <w:rPr>
                <w:sz w:val="24"/>
                <w:szCs w:val="24"/>
              </w:rPr>
            </w:pPr>
          </w:p>
          <w:p w:rsidR="006346D0" w:rsidRPr="00F06973" w:rsidRDefault="006346D0" w:rsidP="00F06973">
            <w:pPr>
              <w:pStyle w:val="TableParagraph"/>
              <w:spacing w:before="60"/>
              <w:jc w:val="left"/>
              <w:rPr>
                <w:sz w:val="24"/>
                <w:szCs w:val="24"/>
              </w:rPr>
            </w:pPr>
          </w:p>
          <w:p w:rsidR="006346D0" w:rsidRPr="00F06973" w:rsidRDefault="006346D0" w:rsidP="00F06973">
            <w:pPr>
              <w:pStyle w:val="TableParagraph"/>
              <w:spacing w:before="60"/>
              <w:jc w:val="left"/>
              <w:rPr>
                <w:sz w:val="24"/>
                <w:szCs w:val="24"/>
              </w:rPr>
            </w:pPr>
          </w:p>
          <w:p w:rsidR="006346D0" w:rsidRPr="00F06973" w:rsidRDefault="006346D0" w:rsidP="00F06973">
            <w:pPr>
              <w:pStyle w:val="TableParagraph"/>
              <w:spacing w:before="60"/>
              <w:jc w:val="left"/>
              <w:rPr>
                <w:sz w:val="24"/>
                <w:szCs w:val="24"/>
              </w:rPr>
            </w:pPr>
          </w:p>
          <w:p w:rsidR="006346D0" w:rsidRPr="00F06973" w:rsidRDefault="006346D0" w:rsidP="00F06973">
            <w:pPr>
              <w:pStyle w:val="TableParagraph"/>
              <w:spacing w:before="60"/>
              <w:jc w:val="left"/>
              <w:rPr>
                <w:sz w:val="24"/>
                <w:szCs w:val="24"/>
              </w:rPr>
            </w:pPr>
          </w:p>
          <w:p w:rsidR="006346D0" w:rsidRPr="00F06973" w:rsidRDefault="006346D0" w:rsidP="00F06973">
            <w:pPr>
              <w:pStyle w:val="TableParagraph"/>
              <w:spacing w:before="60"/>
              <w:jc w:val="left"/>
              <w:rPr>
                <w:sz w:val="24"/>
                <w:szCs w:val="24"/>
              </w:rPr>
            </w:pPr>
          </w:p>
          <w:p w:rsidR="006346D0" w:rsidRPr="00F06973" w:rsidRDefault="006346D0" w:rsidP="00F06973">
            <w:pPr>
              <w:pStyle w:val="TableParagraph"/>
              <w:spacing w:before="60"/>
              <w:jc w:val="left"/>
              <w:rPr>
                <w:sz w:val="24"/>
                <w:szCs w:val="24"/>
              </w:rPr>
            </w:pPr>
          </w:p>
          <w:p w:rsidR="006346D0" w:rsidRPr="00F06973" w:rsidRDefault="006346D0" w:rsidP="00F06973">
            <w:pPr>
              <w:pStyle w:val="TableParagraph"/>
              <w:spacing w:before="60"/>
              <w:jc w:val="left"/>
              <w:rPr>
                <w:sz w:val="24"/>
                <w:szCs w:val="24"/>
              </w:rPr>
            </w:pPr>
          </w:p>
          <w:p w:rsidR="006346D0" w:rsidRPr="00F06973" w:rsidRDefault="006346D0" w:rsidP="00F06973">
            <w:pPr>
              <w:pStyle w:val="TableParagraph"/>
              <w:spacing w:before="60"/>
              <w:jc w:val="left"/>
              <w:rPr>
                <w:sz w:val="24"/>
                <w:szCs w:val="24"/>
              </w:rPr>
            </w:pPr>
          </w:p>
          <w:p w:rsidR="006346D0" w:rsidRPr="00F06973" w:rsidRDefault="006346D0" w:rsidP="00F06973">
            <w:pPr>
              <w:pStyle w:val="TableParagraph"/>
              <w:spacing w:before="60"/>
              <w:jc w:val="left"/>
              <w:rPr>
                <w:sz w:val="24"/>
                <w:szCs w:val="24"/>
              </w:rPr>
            </w:pPr>
          </w:p>
          <w:p w:rsidR="006346D0" w:rsidRPr="00F06973" w:rsidRDefault="006346D0" w:rsidP="00F06973">
            <w:pPr>
              <w:pStyle w:val="TableParagraph"/>
              <w:spacing w:before="60"/>
              <w:jc w:val="left"/>
              <w:rPr>
                <w:sz w:val="24"/>
                <w:szCs w:val="24"/>
              </w:rPr>
            </w:pPr>
          </w:p>
          <w:p w:rsidR="006346D0" w:rsidRPr="00F06973" w:rsidRDefault="006346D0" w:rsidP="00F06973">
            <w:pPr>
              <w:pStyle w:val="TableParagraph"/>
              <w:spacing w:before="60"/>
              <w:jc w:val="left"/>
              <w:rPr>
                <w:sz w:val="24"/>
                <w:szCs w:val="24"/>
              </w:rPr>
            </w:pPr>
          </w:p>
          <w:p w:rsidR="006346D0" w:rsidRPr="00F06973" w:rsidRDefault="006346D0" w:rsidP="00F06973">
            <w:pPr>
              <w:pStyle w:val="TableParagraph"/>
              <w:spacing w:before="60"/>
              <w:jc w:val="left"/>
              <w:rPr>
                <w:sz w:val="24"/>
                <w:szCs w:val="24"/>
              </w:rPr>
            </w:pPr>
          </w:p>
          <w:p w:rsidR="006346D0" w:rsidRPr="00F06973" w:rsidRDefault="006346D0" w:rsidP="00F06973">
            <w:pPr>
              <w:pStyle w:val="TableParagraph"/>
              <w:spacing w:before="60"/>
              <w:jc w:val="left"/>
              <w:rPr>
                <w:sz w:val="24"/>
                <w:szCs w:val="24"/>
              </w:rPr>
            </w:pPr>
          </w:p>
          <w:p w:rsidR="006346D0" w:rsidRPr="00F06973" w:rsidRDefault="006346D0" w:rsidP="00F06973">
            <w:pPr>
              <w:pStyle w:val="TableParagraph"/>
              <w:spacing w:before="60"/>
              <w:jc w:val="left"/>
              <w:rPr>
                <w:sz w:val="24"/>
                <w:szCs w:val="24"/>
              </w:rPr>
            </w:pPr>
          </w:p>
          <w:p w:rsidR="006346D0" w:rsidRPr="00F06973" w:rsidRDefault="006346D0" w:rsidP="00F06973">
            <w:pPr>
              <w:pStyle w:val="TableParagraph"/>
              <w:spacing w:before="60"/>
              <w:jc w:val="left"/>
              <w:rPr>
                <w:sz w:val="24"/>
                <w:szCs w:val="24"/>
              </w:rPr>
            </w:pPr>
          </w:p>
          <w:p w:rsidR="006346D0" w:rsidRPr="00F06973" w:rsidRDefault="006346D0" w:rsidP="00F06973">
            <w:pPr>
              <w:pStyle w:val="TableParagraph"/>
              <w:spacing w:before="60"/>
              <w:jc w:val="left"/>
              <w:rPr>
                <w:sz w:val="24"/>
                <w:szCs w:val="24"/>
              </w:rPr>
            </w:pPr>
          </w:p>
          <w:p w:rsidR="006346D0" w:rsidRPr="00F06973" w:rsidRDefault="006346D0" w:rsidP="00F06973">
            <w:pPr>
              <w:pStyle w:val="TableParagraph"/>
              <w:spacing w:before="60"/>
              <w:jc w:val="left"/>
              <w:rPr>
                <w:sz w:val="24"/>
                <w:szCs w:val="24"/>
              </w:rPr>
            </w:pPr>
          </w:p>
          <w:p w:rsidR="006346D0" w:rsidRPr="00F06973" w:rsidRDefault="006346D0" w:rsidP="00F06973">
            <w:pPr>
              <w:pStyle w:val="TableParagraph"/>
              <w:spacing w:before="60"/>
              <w:jc w:val="left"/>
              <w:rPr>
                <w:sz w:val="24"/>
                <w:szCs w:val="24"/>
              </w:rPr>
            </w:pPr>
          </w:p>
          <w:p w:rsidR="006346D0" w:rsidRPr="00F06973" w:rsidRDefault="006346D0" w:rsidP="00F06973">
            <w:pPr>
              <w:pStyle w:val="TableParagraph"/>
              <w:spacing w:before="60"/>
              <w:jc w:val="left"/>
              <w:rPr>
                <w:sz w:val="24"/>
                <w:szCs w:val="24"/>
              </w:rPr>
            </w:pPr>
          </w:p>
          <w:p w:rsidR="006346D0" w:rsidRPr="00F06973" w:rsidRDefault="006346D0" w:rsidP="00F06973">
            <w:pPr>
              <w:pStyle w:val="TableParagraph"/>
              <w:spacing w:before="60"/>
              <w:jc w:val="left"/>
              <w:rPr>
                <w:sz w:val="24"/>
                <w:szCs w:val="24"/>
              </w:rPr>
            </w:pPr>
          </w:p>
          <w:p w:rsidR="006346D0" w:rsidRPr="00F06973" w:rsidRDefault="006346D0" w:rsidP="00F06973">
            <w:pPr>
              <w:pStyle w:val="TableParagraph"/>
              <w:spacing w:before="60"/>
              <w:jc w:val="left"/>
              <w:rPr>
                <w:sz w:val="24"/>
                <w:szCs w:val="24"/>
              </w:rPr>
            </w:pPr>
          </w:p>
          <w:p w:rsidR="006346D0" w:rsidRPr="00F06973" w:rsidRDefault="006346D0" w:rsidP="00F06973">
            <w:pPr>
              <w:pStyle w:val="TableParagraph"/>
              <w:spacing w:before="60"/>
              <w:jc w:val="left"/>
              <w:rPr>
                <w:sz w:val="24"/>
                <w:szCs w:val="24"/>
              </w:rPr>
            </w:pPr>
          </w:p>
          <w:p w:rsidR="006346D0" w:rsidRPr="00F06973" w:rsidRDefault="006346D0" w:rsidP="00F06973">
            <w:pPr>
              <w:pStyle w:val="TableParagraph"/>
              <w:spacing w:before="60"/>
              <w:jc w:val="left"/>
              <w:rPr>
                <w:sz w:val="24"/>
                <w:szCs w:val="24"/>
              </w:rPr>
            </w:pPr>
          </w:p>
          <w:p w:rsidR="006346D0" w:rsidRPr="00F06973" w:rsidRDefault="006346D0" w:rsidP="00F06973">
            <w:pPr>
              <w:pStyle w:val="TableParagraph"/>
              <w:spacing w:before="60"/>
              <w:jc w:val="left"/>
              <w:rPr>
                <w:sz w:val="24"/>
                <w:szCs w:val="24"/>
              </w:rPr>
            </w:pPr>
          </w:p>
          <w:p w:rsidR="006346D0" w:rsidRPr="00F06973" w:rsidRDefault="006346D0" w:rsidP="00F06973">
            <w:pPr>
              <w:pStyle w:val="TableParagraph"/>
              <w:spacing w:before="60"/>
              <w:jc w:val="left"/>
              <w:rPr>
                <w:sz w:val="24"/>
                <w:szCs w:val="24"/>
              </w:rPr>
            </w:pPr>
          </w:p>
          <w:p w:rsidR="006346D0" w:rsidRPr="00F06973" w:rsidRDefault="006346D0" w:rsidP="00F06973">
            <w:pPr>
              <w:pStyle w:val="TableParagraph"/>
              <w:spacing w:before="60"/>
              <w:jc w:val="left"/>
              <w:rPr>
                <w:sz w:val="24"/>
                <w:szCs w:val="24"/>
              </w:rPr>
            </w:pPr>
          </w:p>
          <w:p w:rsidR="006346D0" w:rsidRPr="00F06973" w:rsidRDefault="006346D0" w:rsidP="00F06973">
            <w:pPr>
              <w:pStyle w:val="TableParagraph"/>
              <w:spacing w:before="60"/>
              <w:jc w:val="left"/>
              <w:rPr>
                <w:sz w:val="24"/>
                <w:szCs w:val="24"/>
              </w:rPr>
            </w:pPr>
          </w:p>
          <w:p w:rsidR="006346D0" w:rsidRPr="00F06973" w:rsidRDefault="006346D0" w:rsidP="00F06973">
            <w:pPr>
              <w:pStyle w:val="TableParagraph"/>
              <w:spacing w:before="60"/>
              <w:jc w:val="left"/>
              <w:rPr>
                <w:sz w:val="24"/>
                <w:szCs w:val="24"/>
              </w:rPr>
            </w:pPr>
          </w:p>
          <w:p w:rsidR="006346D0" w:rsidRPr="00F06973" w:rsidRDefault="006346D0" w:rsidP="00F06973">
            <w:pPr>
              <w:pStyle w:val="TableParagraph"/>
              <w:spacing w:before="60"/>
              <w:jc w:val="left"/>
              <w:rPr>
                <w:sz w:val="24"/>
                <w:szCs w:val="24"/>
              </w:rPr>
            </w:pPr>
          </w:p>
          <w:p w:rsidR="006346D0" w:rsidRPr="00F06973" w:rsidRDefault="006346D0" w:rsidP="00F06973">
            <w:pPr>
              <w:pStyle w:val="TableParagraph"/>
              <w:spacing w:before="60"/>
              <w:jc w:val="left"/>
              <w:rPr>
                <w:sz w:val="24"/>
                <w:szCs w:val="24"/>
              </w:rPr>
            </w:pPr>
          </w:p>
          <w:p w:rsidR="006346D0" w:rsidRPr="00F06973" w:rsidRDefault="006346D0" w:rsidP="00F06973">
            <w:pPr>
              <w:pStyle w:val="TableParagraph"/>
              <w:spacing w:before="60"/>
              <w:jc w:val="left"/>
              <w:rPr>
                <w:sz w:val="24"/>
                <w:szCs w:val="24"/>
              </w:rPr>
            </w:pPr>
          </w:p>
          <w:p w:rsidR="006346D0" w:rsidRPr="00F06973" w:rsidRDefault="006346D0" w:rsidP="00F06973">
            <w:pPr>
              <w:pStyle w:val="TableParagraph"/>
              <w:spacing w:before="60"/>
              <w:jc w:val="left"/>
              <w:rPr>
                <w:sz w:val="24"/>
                <w:szCs w:val="24"/>
              </w:rPr>
            </w:pPr>
          </w:p>
          <w:p w:rsidR="006346D0" w:rsidRPr="00F06973" w:rsidRDefault="006346D0" w:rsidP="00F06973">
            <w:pPr>
              <w:pStyle w:val="TableParagraph"/>
              <w:spacing w:before="60"/>
              <w:jc w:val="left"/>
              <w:rPr>
                <w:sz w:val="24"/>
                <w:szCs w:val="24"/>
              </w:rPr>
            </w:pPr>
          </w:p>
          <w:p w:rsidR="006346D0" w:rsidRPr="00F06973" w:rsidRDefault="006346D0" w:rsidP="00F06973">
            <w:pPr>
              <w:pStyle w:val="TableParagraph"/>
              <w:spacing w:before="60"/>
              <w:jc w:val="left"/>
              <w:rPr>
                <w:sz w:val="24"/>
                <w:szCs w:val="24"/>
              </w:rPr>
            </w:pPr>
          </w:p>
          <w:p w:rsidR="006346D0" w:rsidRPr="00F06973" w:rsidRDefault="006346D0" w:rsidP="00F06973">
            <w:pPr>
              <w:pStyle w:val="TableParagraph"/>
              <w:spacing w:before="60"/>
              <w:jc w:val="left"/>
              <w:rPr>
                <w:sz w:val="24"/>
                <w:szCs w:val="24"/>
              </w:rPr>
            </w:pPr>
          </w:p>
          <w:p w:rsidR="006346D0" w:rsidRPr="00F06973" w:rsidRDefault="006346D0" w:rsidP="00F06973">
            <w:pPr>
              <w:pStyle w:val="TableParagraph"/>
              <w:spacing w:before="60"/>
              <w:jc w:val="left"/>
              <w:rPr>
                <w:sz w:val="24"/>
                <w:szCs w:val="24"/>
              </w:rPr>
            </w:pPr>
          </w:p>
          <w:p w:rsidR="006346D0" w:rsidRPr="00F06973" w:rsidRDefault="006346D0" w:rsidP="00F06973">
            <w:pPr>
              <w:pStyle w:val="TableParagraph"/>
              <w:spacing w:before="60"/>
              <w:jc w:val="left"/>
              <w:rPr>
                <w:sz w:val="24"/>
                <w:szCs w:val="24"/>
              </w:rPr>
            </w:pPr>
          </w:p>
          <w:p w:rsidR="006346D0" w:rsidRPr="00F06973" w:rsidRDefault="006346D0" w:rsidP="00F06973">
            <w:pPr>
              <w:pStyle w:val="TableParagraph"/>
              <w:spacing w:before="60"/>
              <w:jc w:val="left"/>
              <w:rPr>
                <w:sz w:val="24"/>
                <w:szCs w:val="24"/>
              </w:rPr>
            </w:pPr>
          </w:p>
          <w:p w:rsidR="006346D0" w:rsidRPr="00F06973" w:rsidRDefault="006346D0" w:rsidP="00F06973">
            <w:pPr>
              <w:pStyle w:val="TableParagraph"/>
              <w:spacing w:before="60"/>
              <w:jc w:val="left"/>
              <w:rPr>
                <w:sz w:val="24"/>
                <w:szCs w:val="24"/>
              </w:rPr>
            </w:pPr>
          </w:p>
          <w:p w:rsidR="006346D0" w:rsidRPr="00F06973" w:rsidRDefault="006346D0" w:rsidP="00F06973">
            <w:pPr>
              <w:pStyle w:val="TableParagraph"/>
              <w:spacing w:before="60"/>
              <w:jc w:val="left"/>
              <w:rPr>
                <w:sz w:val="24"/>
                <w:szCs w:val="24"/>
              </w:rPr>
            </w:pPr>
          </w:p>
          <w:p w:rsidR="006346D0" w:rsidRPr="00F06973" w:rsidRDefault="006346D0" w:rsidP="00F06973">
            <w:pPr>
              <w:pStyle w:val="TableParagraph"/>
              <w:spacing w:before="60"/>
              <w:jc w:val="left"/>
              <w:rPr>
                <w:sz w:val="24"/>
                <w:szCs w:val="24"/>
              </w:rPr>
            </w:pPr>
          </w:p>
          <w:p w:rsidR="006346D0" w:rsidRPr="00F06973" w:rsidRDefault="006346D0" w:rsidP="00F06973">
            <w:pPr>
              <w:pStyle w:val="TableParagraph"/>
              <w:spacing w:before="60"/>
              <w:jc w:val="left"/>
              <w:rPr>
                <w:sz w:val="24"/>
                <w:szCs w:val="24"/>
              </w:rPr>
            </w:pPr>
          </w:p>
          <w:p w:rsidR="006346D0" w:rsidRPr="00F06973" w:rsidRDefault="006346D0" w:rsidP="00F06973">
            <w:pPr>
              <w:pStyle w:val="TableParagraph"/>
              <w:spacing w:before="60"/>
              <w:jc w:val="left"/>
              <w:rPr>
                <w:sz w:val="24"/>
                <w:szCs w:val="24"/>
              </w:rPr>
            </w:pPr>
          </w:p>
          <w:p w:rsidR="006346D0" w:rsidRPr="00F06973" w:rsidRDefault="006346D0" w:rsidP="00F06973">
            <w:pPr>
              <w:pStyle w:val="TableParagraph"/>
              <w:spacing w:before="60"/>
              <w:jc w:val="left"/>
              <w:rPr>
                <w:sz w:val="24"/>
                <w:szCs w:val="24"/>
              </w:rPr>
            </w:pPr>
          </w:p>
          <w:p w:rsidR="006346D0" w:rsidRPr="00F06973" w:rsidRDefault="006346D0" w:rsidP="00F06973">
            <w:pPr>
              <w:pStyle w:val="TableParagraph"/>
              <w:spacing w:before="60"/>
              <w:jc w:val="left"/>
              <w:rPr>
                <w:sz w:val="24"/>
                <w:szCs w:val="24"/>
              </w:rPr>
            </w:pPr>
          </w:p>
          <w:p w:rsidR="006346D0" w:rsidRPr="00F06973" w:rsidRDefault="006346D0" w:rsidP="00F06973">
            <w:pPr>
              <w:pStyle w:val="TableParagraph"/>
              <w:spacing w:before="60"/>
              <w:jc w:val="left"/>
              <w:rPr>
                <w:sz w:val="24"/>
                <w:szCs w:val="24"/>
              </w:rPr>
            </w:pPr>
          </w:p>
          <w:p w:rsidR="006346D0" w:rsidRPr="00F06973" w:rsidRDefault="006346D0" w:rsidP="00F06973">
            <w:pPr>
              <w:pStyle w:val="TableParagraph"/>
              <w:spacing w:before="60"/>
              <w:jc w:val="left"/>
              <w:rPr>
                <w:sz w:val="24"/>
                <w:szCs w:val="24"/>
              </w:rPr>
            </w:pPr>
          </w:p>
          <w:p w:rsidR="006346D0" w:rsidRPr="00F06973" w:rsidRDefault="006346D0" w:rsidP="00F06973">
            <w:pPr>
              <w:pStyle w:val="TableParagraph"/>
              <w:spacing w:before="60"/>
              <w:jc w:val="left"/>
              <w:rPr>
                <w:sz w:val="24"/>
                <w:szCs w:val="24"/>
              </w:rPr>
            </w:pPr>
            <w:r w:rsidRPr="00F06973">
              <w:rPr>
                <w:sz w:val="24"/>
                <w:szCs w:val="24"/>
              </w:rPr>
              <w:t>- Giữ nguyên quy định về chi tiền công biên tập để thống nhất với Thông tư số 147/2025/TT-BTC Bổ sung quy định: Đối với mức chi tiền công biên tập tại cộng đồng tại điểm b, tiền công tư vấn điểm d, Hội đồng nhân dân cấp tỉnh được quyết định hoặc phân cấp quyết định mức chi cao hơn trong khả năng cân đối của ngân sách địa phương để phù hợp với tình hình thực tế trên địa bàn.</w:t>
            </w:r>
          </w:p>
          <w:p w:rsidR="006346D0" w:rsidRPr="00F06973" w:rsidRDefault="006346D0" w:rsidP="00F06973">
            <w:pPr>
              <w:pStyle w:val="TableParagraph"/>
              <w:spacing w:before="60"/>
              <w:jc w:val="left"/>
              <w:rPr>
                <w:sz w:val="24"/>
                <w:szCs w:val="24"/>
              </w:rPr>
            </w:pPr>
          </w:p>
          <w:p w:rsidR="006346D0" w:rsidRPr="00F06973" w:rsidRDefault="006346D0" w:rsidP="00F06973">
            <w:pPr>
              <w:pStyle w:val="TableParagraph"/>
              <w:spacing w:before="60"/>
              <w:jc w:val="left"/>
              <w:rPr>
                <w:sz w:val="24"/>
                <w:szCs w:val="24"/>
              </w:rPr>
            </w:pPr>
            <w:r w:rsidRPr="00F06973">
              <w:rPr>
                <w:sz w:val="24"/>
                <w:szCs w:val="24"/>
              </w:rPr>
              <w:t xml:space="preserve">- Giữ nguyên chi tư vấn, hướng dẫn tại cộng đồng theo Thông tư số 55/2023/TT-BTC được sửa đổi, bổ sung bởi Thông tư để thống nhất với Thông tư số 147/2025/TT-BTC Bổ sung quy định: Đối với mức chi hỗ trợ người tổ chức, giám sát </w:t>
            </w:r>
            <w:r w:rsidRPr="00F06973">
              <w:rPr>
                <w:sz w:val="24"/>
                <w:szCs w:val="24"/>
              </w:rPr>
              <w:lastRenderedPageBreak/>
              <w:t>thực hiện chiến dịch, vận động và tư vấn chiến dịch truyền thông, người tham gia chiến dịch, tiền công phát thanh viên tại điểm đ khoản này, Hội đồng nhân dân cấp tỉnh được quyết định hoặc phân cấp quyết định mức chi cao hơn trong khả năng cân đối của ngân sách địa phương để phù hợp với tình hình thực tế trên địa bàn.</w:t>
            </w:r>
          </w:p>
          <w:p w:rsidR="006346D0" w:rsidRPr="00F06973" w:rsidRDefault="006346D0" w:rsidP="00F06973">
            <w:pPr>
              <w:pStyle w:val="TableParagraph"/>
              <w:spacing w:before="60"/>
              <w:jc w:val="left"/>
              <w:rPr>
                <w:sz w:val="24"/>
                <w:szCs w:val="24"/>
              </w:rPr>
            </w:pPr>
          </w:p>
          <w:p w:rsidR="006346D0" w:rsidRPr="00F06973" w:rsidRDefault="006346D0" w:rsidP="00F06973">
            <w:pPr>
              <w:pStyle w:val="TableParagraph"/>
              <w:spacing w:before="60"/>
              <w:jc w:val="left"/>
              <w:rPr>
                <w:sz w:val="24"/>
                <w:szCs w:val="24"/>
              </w:rPr>
            </w:pPr>
          </w:p>
          <w:p w:rsidR="006346D0" w:rsidRPr="00F06973" w:rsidRDefault="006346D0" w:rsidP="00F06973">
            <w:pPr>
              <w:pStyle w:val="TableParagraph"/>
              <w:spacing w:before="60"/>
              <w:jc w:val="left"/>
              <w:rPr>
                <w:sz w:val="24"/>
                <w:szCs w:val="24"/>
              </w:rPr>
            </w:pPr>
          </w:p>
          <w:p w:rsidR="006346D0" w:rsidRPr="00F06973" w:rsidRDefault="006346D0" w:rsidP="00F06973">
            <w:pPr>
              <w:pStyle w:val="TableParagraph"/>
              <w:spacing w:before="60"/>
              <w:jc w:val="left"/>
              <w:rPr>
                <w:sz w:val="24"/>
                <w:szCs w:val="24"/>
              </w:rPr>
            </w:pPr>
          </w:p>
          <w:p w:rsidR="006346D0" w:rsidRPr="00F06973" w:rsidRDefault="006346D0" w:rsidP="00F06973">
            <w:pPr>
              <w:pStyle w:val="TableParagraph"/>
              <w:spacing w:before="60"/>
              <w:jc w:val="left"/>
              <w:rPr>
                <w:sz w:val="24"/>
                <w:szCs w:val="24"/>
              </w:rPr>
            </w:pPr>
          </w:p>
          <w:p w:rsidR="006346D0" w:rsidRPr="00F06973" w:rsidRDefault="006346D0" w:rsidP="00F06973">
            <w:pPr>
              <w:pStyle w:val="TableParagraph"/>
              <w:spacing w:before="60"/>
              <w:jc w:val="left"/>
              <w:rPr>
                <w:sz w:val="24"/>
                <w:szCs w:val="24"/>
              </w:rPr>
            </w:pPr>
          </w:p>
          <w:p w:rsidR="006346D0" w:rsidRPr="00F06973" w:rsidRDefault="006346D0" w:rsidP="00F06973">
            <w:pPr>
              <w:pStyle w:val="TableParagraph"/>
              <w:spacing w:before="60"/>
              <w:jc w:val="left"/>
              <w:rPr>
                <w:sz w:val="24"/>
                <w:szCs w:val="24"/>
              </w:rPr>
            </w:pPr>
          </w:p>
          <w:p w:rsidR="006346D0" w:rsidRPr="00F06973" w:rsidRDefault="006346D0" w:rsidP="00F06973">
            <w:pPr>
              <w:pStyle w:val="TableParagraph"/>
              <w:spacing w:before="60"/>
              <w:jc w:val="left"/>
              <w:rPr>
                <w:sz w:val="24"/>
                <w:szCs w:val="24"/>
              </w:rPr>
            </w:pPr>
          </w:p>
          <w:p w:rsidR="006346D0" w:rsidRPr="00F06973" w:rsidRDefault="006346D0" w:rsidP="00F06973">
            <w:pPr>
              <w:pStyle w:val="TableParagraph"/>
              <w:spacing w:before="60"/>
              <w:jc w:val="left"/>
              <w:rPr>
                <w:sz w:val="24"/>
                <w:szCs w:val="24"/>
              </w:rPr>
            </w:pPr>
          </w:p>
          <w:p w:rsidR="006346D0" w:rsidRPr="00F06973" w:rsidRDefault="006346D0" w:rsidP="00F06973">
            <w:pPr>
              <w:pStyle w:val="TableParagraph"/>
              <w:spacing w:before="60"/>
              <w:jc w:val="left"/>
              <w:rPr>
                <w:sz w:val="24"/>
                <w:szCs w:val="24"/>
              </w:rPr>
            </w:pPr>
          </w:p>
          <w:p w:rsidR="006346D0" w:rsidRPr="00F06973" w:rsidRDefault="006346D0" w:rsidP="00F06973">
            <w:pPr>
              <w:pStyle w:val="TableParagraph"/>
              <w:spacing w:before="60"/>
              <w:rPr>
                <w:sz w:val="24"/>
                <w:szCs w:val="24"/>
              </w:rPr>
            </w:pPr>
            <w:r w:rsidRPr="00F06973">
              <w:rPr>
                <w:sz w:val="24"/>
                <w:szCs w:val="24"/>
              </w:rPr>
              <w:t>- Đối với chi thuê dẫn chương trình, cập nhật nội dung, mức chi theo quy định tại Thống tư số 56/2023/TT-BTC, bổ sung quy định cụ thể mức chi thù lao Ban Giám khảo thống nhất với Thông tư số 147/2025/TT-BTC</w:t>
            </w:r>
          </w:p>
          <w:p w:rsidR="006346D0" w:rsidRPr="00F06973" w:rsidRDefault="006346D0" w:rsidP="00F06973">
            <w:pPr>
              <w:pStyle w:val="TableParagraph"/>
              <w:spacing w:before="60"/>
              <w:rPr>
                <w:sz w:val="24"/>
                <w:szCs w:val="24"/>
              </w:rPr>
            </w:pPr>
          </w:p>
          <w:p w:rsidR="006346D0" w:rsidRPr="00F06973" w:rsidRDefault="006346D0" w:rsidP="00F06973">
            <w:pPr>
              <w:pStyle w:val="TableParagraph"/>
              <w:spacing w:before="60"/>
              <w:rPr>
                <w:sz w:val="24"/>
                <w:szCs w:val="24"/>
              </w:rPr>
            </w:pPr>
          </w:p>
          <w:p w:rsidR="004A452C" w:rsidRPr="00F06973" w:rsidRDefault="004A452C" w:rsidP="00F06973">
            <w:pPr>
              <w:pStyle w:val="TableParagraph"/>
              <w:spacing w:before="60"/>
              <w:rPr>
                <w:sz w:val="24"/>
                <w:szCs w:val="24"/>
              </w:rPr>
            </w:pPr>
          </w:p>
          <w:p w:rsidR="004A452C" w:rsidRPr="00F06973" w:rsidRDefault="004A452C" w:rsidP="00F06973">
            <w:pPr>
              <w:pStyle w:val="TableParagraph"/>
              <w:spacing w:before="60"/>
              <w:rPr>
                <w:sz w:val="24"/>
                <w:szCs w:val="24"/>
              </w:rPr>
            </w:pPr>
          </w:p>
          <w:p w:rsidR="004A452C" w:rsidRPr="00F06973" w:rsidRDefault="004A452C" w:rsidP="00F06973">
            <w:pPr>
              <w:pStyle w:val="TableParagraph"/>
              <w:spacing w:before="60"/>
              <w:rPr>
                <w:sz w:val="24"/>
                <w:szCs w:val="24"/>
              </w:rPr>
            </w:pPr>
          </w:p>
          <w:p w:rsidR="004A452C" w:rsidRPr="00F06973" w:rsidRDefault="004A452C" w:rsidP="00F06973">
            <w:pPr>
              <w:pStyle w:val="TableParagraph"/>
              <w:spacing w:before="60"/>
              <w:rPr>
                <w:sz w:val="24"/>
                <w:szCs w:val="24"/>
              </w:rPr>
            </w:pPr>
          </w:p>
          <w:p w:rsidR="004A452C" w:rsidRPr="00F06973" w:rsidRDefault="004A452C" w:rsidP="00F06973">
            <w:pPr>
              <w:pStyle w:val="TableParagraph"/>
              <w:spacing w:before="60"/>
              <w:rPr>
                <w:sz w:val="24"/>
                <w:szCs w:val="24"/>
              </w:rPr>
            </w:pPr>
          </w:p>
          <w:p w:rsidR="004A452C" w:rsidRPr="00F06973" w:rsidRDefault="004A452C" w:rsidP="00F06973">
            <w:pPr>
              <w:pStyle w:val="TableParagraph"/>
              <w:spacing w:before="60"/>
              <w:rPr>
                <w:sz w:val="24"/>
                <w:szCs w:val="24"/>
              </w:rPr>
            </w:pPr>
          </w:p>
          <w:p w:rsidR="004A452C" w:rsidRPr="00F06973" w:rsidRDefault="004A452C" w:rsidP="00F06973">
            <w:pPr>
              <w:pStyle w:val="TableParagraph"/>
              <w:spacing w:before="60"/>
              <w:rPr>
                <w:sz w:val="24"/>
                <w:szCs w:val="24"/>
              </w:rPr>
            </w:pPr>
          </w:p>
          <w:p w:rsidR="004A452C" w:rsidRPr="00F06973" w:rsidRDefault="004A452C" w:rsidP="00F06973">
            <w:pPr>
              <w:pStyle w:val="TableParagraph"/>
              <w:spacing w:before="60"/>
              <w:rPr>
                <w:sz w:val="24"/>
                <w:szCs w:val="24"/>
              </w:rPr>
            </w:pPr>
          </w:p>
          <w:p w:rsidR="004A452C" w:rsidRPr="00F06973" w:rsidRDefault="004A452C" w:rsidP="00F06973">
            <w:pPr>
              <w:pStyle w:val="TableParagraph"/>
              <w:spacing w:before="60"/>
              <w:rPr>
                <w:sz w:val="24"/>
                <w:szCs w:val="24"/>
              </w:rPr>
            </w:pPr>
          </w:p>
          <w:p w:rsidR="004A452C" w:rsidRPr="00F06973" w:rsidRDefault="004A452C" w:rsidP="00F06973">
            <w:pPr>
              <w:pStyle w:val="TableParagraph"/>
              <w:spacing w:before="60"/>
              <w:rPr>
                <w:sz w:val="24"/>
                <w:szCs w:val="24"/>
              </w:rPr>
            </w:pPr>
          </w:p>
          <w:p w:rsidR="004A452C" w:rsidRPr="00F06973" w:rsidRDefault="004A452C" w:rsidP="00F06973">
            <w:pPr>
              <w:pStyle w:val="TableParagraph"/>
              <w:spacing w:before="60"/>
              <w:rPr>
                <w:sz w:val="24"/>
                <w:szCs w:val="24"/>
              </w:rPr>
            </w:pPr>
          </w:p>
          <w:p w:rsidR="004A452C" w:rsidRPr="00F06973" w:rsidRDefault="004A452C" w:rsidP="00F06973">
            <w:pPr>
              <w:pStyle w:val="TableParagraph"/>
              <w:spacing w:before="60"/>
              <w:rPr>
                <w:sz w:val="24"/>
                <w:szCs w:val="24"/>
              </w:rPr>
            </w:pPr>
          </w:p>
          <w:p w:rsidR="004A452C" w:rsidRPr="00F06973" w:rsidRDefault="004A452C" w:rsidP="00F06973">
            <w:pPr>
              <w:pStyle w:val="TableParagraph"/>
              <w:spacing w:before="60"/>
              <w:rPr>
                <w:sz w:val="24"/>
                <w:szCs w:val="24"/>
              </w:rPr>
            </w:pPr>
          </w:p>
          <w:p w:rsidR="004A452C" w:rsidRPr="00F06973" w:rsidRDefault="004A452C" w:rsidP="00F06973">
            <w:pPr>
              <w:pStyle w:val="TableParagraph"/>
              <w:spacing w:before="60"/>
              <w:rPr>
                <w:sz w:val="24"/>
                <w:szCs w:val="24"/>
              </w:rPr>
            </w:pPr>
          </w:p>
          <w:p w:rsidR="004A452C" w:rsidRPr="00F06973" w:rsidRDefault="004A452C" w:rsidP="00F06973">
            <w:pPr>
              <w:pStyle w:val="TableParagraph"/>
              <w:spacing w:before="60"/>
              <w:rPr>
                <w:sz w:val="24"/>
                <w:szCs w:val="24"/>
              </w:rPr>
            </w:pPr>
          </w:p>
          <w:p w:rsidR="004A452C" w:rsidRPr="00F06973" w:rsidRDefault="004A452C" w:rsidP="00F06973">
            <w:pPr>
              <w:pStyle w:val="TableParagraph"/>
              <w:spacing w:before="60"/>
              <w:rPr>
                <w:sz w:val="24"/>
                <w:szCs w:val="24"/>
              </w:rPr>
            </w:pPr>
          </w:p>
          <w:p w:rsidR="004A452C" w:rsidRPr="00F06973" w:rsidRDefault="004A452C" w:rsidP="00F06973">
            <w:pPr>
              <w:pStyle w:val="TableParagraph"/>
              <w:spacing w:before="60"/>
              <w:rPr>
                <w:sz w:val="24"/>
                <w:szCs w:val="24"/>
              </w:rPr>
            </w:pPr>
          </w:p>
          <w:p w:rsidR="004A452C" w:rsidRPr="00F06973" w:rsidRDefault="004A452C" w:rsidP="00F06973">
            <w:pPr>
              <w:pStyle w:val="TableParagraph"/>
              <w:spacing w:before="60"/>
              <w:rPr>
                <w:sz w:val="24"/>
                <w:szCs w:val="24"/>
              </w:rPr>
            </w:pPr>
          </w:p>
          <w:p w:rsidR="004A452C" w:rsidRPr="00F06973" w:rsidRDefault="004A452C" w:rsidP="00F06973">
            <w:pPr>
              <w:pStyle w:val="TableParagraph"/>
              <w:spacing w:before="60"/>
              <w:rPr>
                <w:sz w:val="24"/>
                <w:szCs w:val="24"/>
              </w:rPr>
            </w:pPr>
          </w:p>
          <w:p w:rsidR="004A452C" w:rsidRPr="00F06973" w:rsidRDefault="004A452C" w:rsidP="00F06973">
            <w:pPr>
              <w:pStyle w:val="TableParagraph"/>
              <w:spacing w:before="60"/>
              <w:rPr>
                <w:sz w:val="24"/>
                <w:szCs w:val="24"/>
              </w:rPr>
            </w:pPr>
          </w:p>
          <w:p w:rsidR="004A452C" w:rsidRPr="00F06973" w:rsidRDefault="004A452C" w:rsidP="00F06973">
            <w:pPr>
              <w:pStyle w:val="TableParagraph"/>
              <w:spacing w:before="60"/>
              <w:rPr>
                <w:sz w:val="24"/>
                <w:szCs w:val="24"/>
              </w:rPr>
            </w:pPr>
          </w:p>
          <w:p w:rsidR="004A452C" w:rsidRPr="00F06973" w:rsidRDefault="004A452C" w:rsidP="00F06973">
            <w:pPr>
              <w:pStyle w:val="TableParagraph"/>
              <w:spacing w:before="60"/>
              <w:rPr>
                <w:sz w:val="24"/>
                <w:szCs w:val="24"/>
              </w:rPr>
            </w:pPr>
          </w:p>
          <w:p w:rsidR="004A452C" w:rsidRPr="00F06973" w:rsidRDefault="004A452C" w:rsidP="00F06973">
            <w:pPr>
              <w:pStyle w:val="TableParagraph"/>
              <w:spacing w:before="60"/>
              <w:rPr>
                <w:sz w:val="24"/>
                <w:szCs w:val="24"/>
              </w:rPr>
            </w:pPr>
          </w:p>
          <w:p w:rsidR="006346D0" w:rsidRPr="00F06973" w:rsidRDefault="006346D0" w:rsidP="00F06973">
            <w:pPr>
              <w:pStyle w:val="TableParagraph"/>
              <w:spacing w:before="60"/>
              <w:rPr>
                <w:sz w:val="24"/>
                <w:szCs w:val="24"/>
              </w:rPr>
            </w:pPr>
          </w:p>
          <w:p w:rsidR="006346D0" w:rsidRPr="00F06973" w:rsidRDefault="006346D0" w:rsidP="00F06973">
            <w:pPr>
              <w:pStyle w:val="TableParagraph"/>
              <w:spacing w:before="60"/>
              <w:rPr>
                <w:sz w:val="24"/>
                <w:szCs w:val="24"/>
              </w:rPr>
            </w:pPr>
          </w:p>
          <w:p w:rsidR="006346D0" w:rsidRPr="00F06973" w:rsidRDefault="006346D0" w:rsidP="00F06973">
            <w:pPr>
              <w:pStyle w:val="TableParagraph"/>
              <w:spacing w:before="60"/>
              <w:rPr>
                <w:sz w:val="24"/>
                <w:szCs w:val="24"/>
              </w:rPr>
            </w:pPr>
          </w:p>
          <w:p w:rsidR="006346D0" w:rsidRPr="00F06973" w:rsidRDefault="006346D0" w:rsidP="00F06973">
            <w:pPr>
              <w:pStyle w:val="TableParagraph"/>
              <w:spacing w:before="60"/>
              <w:rPr>
                <w:sz w:val="24"/>
                <w:szCs w:val="24"/>
              </w:rPr>
            </w:pPr>
          </w:p>
          <w:p w:rsidR="006346D0" w:rsidRPr="00F06973" w:rsidRDefault="006346D0" w:rsidP="00F06973">
            <w:pPr>
              <w:pStyle w:val="TableParagraph"/>
              <w:spacing w:before="60"/>
              <w:rPr>
                <w:sz w:val="24"/>
                <w:szCs w:val="24"/>
              </w:rPr>
            </w:pPr>
          </w:p>
          <w:p w:rsidR="006346D0" w:rsidRPr="00F06973" w:rsidRDefault="004A452C" w:rsidP="00F06973">
            <w:pPr>
              <w:pStyle w:val="TableParagraph"/>
              <w:spacing w:before="60"/>
              <w:rPr>
                <w:sz w:val="24"/>
                <w:szCs w:val="24"/>
              </w:rPr>
            </w:pPr>
            <w:r w:rsidRPr="00F06973">
              <w:rPr>
                <w:sz w:val="24"/>
                <w:szCs w:val="24"/>
              </w:rPr>
              <w:t xml:space="preserve">Bổ sung nội dung tại điểm g </w:t>
            </w:r>
            <w:r w:rsidR="006346D0" w:rsidRPr="00F06973">
              <w:rPr>
                <w:sz w:val="24"/>
                <w:szCs w:val="24"/>
              </w:rPr>
              <w:t xml:space="preserve">để phù hợp với tình hình thực tiễn. Mức chi áp dụng mức chi Hội đồng khoa học quy </w:t>
            </w:r>
            <w:r w:rsidR="006346D0" w:rsidRPr="00F06973">
              <w:rPr>
                <w:sz w:val="24"/>
                <w:szCs w:val="24"/>
              </w:rPr>
              <w:lastRenderedPageBreak/>
              <w:t>định tại Nghị định số 265/2025/NĐ-CP ngày 14 tháng 10 năm 2025 của Chính phủ và Thông tư số 38/2025/TT-BKHCN ngày 30 tháng 11 năm 2025 của Bộ trưởng Bộ Khoa học và Công nghệ</w:t>
            </w:r>
          </w:p>
          <w:p w:rsidR="006346D0" w:rsidRPr="00F06973" w:rsidRDefault="006346D0" w:rsidP="00F06973">
            <w:pPr>
              <w:pStyle w:val="TableParagraph"/>
              <w:spacing w:before="60"/>
              <w:rPr>
                <w:sz w:val="24"/>
                <w:szCs w:val="24"/>
              </w:rPr>
            </w:pPr>
          </w:p>
          <w:p w:rsidR="006346D0" w:rsidRPr="00F06973" w:rsidRDefault="006346D0" w:rsidP="00F06973">
            <w:pPr>
              <w:pStyle w:val="TableParagraph"/>
              <w:spacing w:before="60"/>
              <w:rPr>
                <w:sz w:val="24"/>
                <w:szCs w:val="24"/>
              </w:rPr>
            </w:pPr>
          </w:p>
          <w:p w:rsidR="006346D0" w:rsidRPr="00F06973" w:rsidRDefault="006346D0" w:rsidP="00F06973">
            <w:pPr>
              <w:pStyle w:val="TableParagraph"/>
              <w:spacing w:before="60"/>
              <w:rPr>
                <w:sz w:val="24"/>
                <w:szCs w:val="24"/>
              </w:rPr>
            </w:pPr>
          </w:p>
          <w:p w:rsidR="006346D0" w:rsidRPr="00F06973" w:rsidRDefault="006346D0" w:rsidP="00F06973">
            <w:pPr>
              <w:pStyle w:val="TableParagraph"/>
              <w:spacing w:before="60"/>
              <w:rPr>
                <w:sz w:val="24"/>
                <w:szCs w:val="24"/>
              </w:rPr>
            </w:pPr>
          </w:p>
          <w:p w:rsidR="006346D0" w:rsidRPr="00F06973" w:rsidRDefault="006346D0" w:rsidP="00F06973">
            <w:pPr>
              <w:pStyle w:val="TableParagraph"/>
              <w:spacing w:before="60"/>
              <w:rPr>
                <w:sz w:val="24"/>
                <w:szCs w:val="24"/>
              </w:rPr>
            </w:pPr>
          </w:p>
          <w:p w:rsidR="006346D0" w:rsidRPr="00F06973" w:rsidRDefault="006346D0" w:rsidP="00F06973">
            <w:pPr>
              <w:pStyle w:val="TableParagraph"/>
              <w:spacing w:before="60"/>
              <w:rPr>
                <w:sz w:val="24"/>
                <w:szCs w:val="24"/>
              </w:rPr>
            </w:pPr>
          </w:p>
          <w:p w:rsidR="006346D0" w:rsidRPr="00F06973" w:rsidRDefault="006346D0" w:rsidP="00F06973">
            <w:pPr>
              <w:pStyle w:val="TableParagraph"/>
              <w:spacing w:before="60"/>
              <w:rPr>
                <w:sz w:val="24"/>
                <w:szCs w:val="24"/>
              </w:rPr>
            </w:pPr>
          </w:p>
          <w:p w:rsidR="006346D0" w:rsidRPr="00F06973" w:rsidRDefault="006346D0" w:rsidP="00F06973">
            <w:pPr>
              <w:pStyle w:val="TableParagraph"/>
              <w:spacing w:before="60"/>
              <w:rPr>
                <w:sz w:val="24"/>
                <w:szCs w:val="24"/>
              </w:rPr>
            </w:pPr>
          </w:p>
          <w:p w:rsidR="006346D0" w:rsidRPr="00F06973" w:rsidRDefault="006346D0" w:rsidP="00F06973">
            <w:pPr>
              <w:pStyle w:val="TableParagraph"/>
              <w:spacing w:before="60"/>
              <w:rPr>
                <w:sz w:val="24"/>
                <w:szCs w:val="24"/>
              </w:rPr>
            </w:pPr>
          </w:p>
          <w:p w:rsidR="006346D0" w:rsidRPr="00F06973" w:rsidRDefault="006346D0" w:rsidP="00F06973">
            <w:pPr>
              <w:pStyle w:val="TableParagraph"/>
              <w:spacing w:before="60"/>
              <w:rPr>
                <w:sz w:val="24"/>
                <w:szCs w:val="24"/>
              </w:rPr>
            </w:pPr>
          </w:p>
          <w:p w:rsidR="006346D0" w:rsidRPr="00F06973" w:rsidRDefault="006346D0" w:rsidP="00F06973">
            <w:pPr>
              <w:pStyle w:val="TableParagraph"/>
              <w:spacing w:before="60"/>
              <w:rPr>
                <w:sz w:val="24"/>
                <w:szCs w:val="24"/>
              </w:rPr>
            </w:pPr>
          </w:p>
          <w:p w:rsidR="006346D0" w:rsidRPr="00F06973" w:rsidRDefault="006346D0" w:rsidP="00F06973">
            <w:pPr>
              <w:pStyle w:val="TableParagraph"/>
              <w:spacing w:before="60"/>
              <w:rPr>
                <w:sz w:val="24"/>
                <w:szCs w:val="24"/>
              </w:rPr>
            </w:pPr>
          </w:p>
          <w:p w:rsidR="006346D0" w:rsidRPr="00F06973" w:rsidRDefault="006346D0" w:rsidP="00F06973">
            <w:pPr>
              <w:pStyle w:val="TableParagraph"/>
              <w:spacing w:before="60"/>
              <w:rPr>
                <w:sz w:val="24"/>
                <w:szCs w:val="24"/>
              </w:rPr>
            </w:pPr>
          </w:p>
          <w:p w:rsidR="006346D0" w:rsidRPr="00F06973" w:rsidRDefault="006346D0" w:rsidP="00F06973">
            <w:pPr>
              <w:pStyle w:val="TableParagraph"/>
              <w:spacing w:before="60"/>
              <w:rPr>
                <w:sz w:val="24"/>
                <w:szCs w:val="24"/>
              </w:rPr>
            </w:pPr>
          </w:p>
          <w:p w:rsidR="006346D0" w:rsidRPr="00F06973" w:rsidRDefault="006346D0" w:rsidP="00F06973">
            <w:pPr>
              <w:pStyle w:val="TableParagraph"/>
              <w:spacing w:before="60"/>
              <w:rPr>
                <w:sz w:val="24"/>
                <w:szCs w:val="24"/>
              </w:rPr>
            </w:pPr>
          </w:p>
          <w:p w:rsidR="006346D0" w:rsidRPr="00F06973" w:rsidRDefault="006346D0" w:rsidP="00F06973">
            <w:pPr>
              <w:pStyle w:val="TableParagraph"/>
              <w:spacing w:before="60"/>
              <w:rPr>
                <w:sz w:val="24"/>
                <w:szCs w:val="24"/>
              </w:rPr>
            </w:pPr>
          </w:p>
          <w:p w:rsidR="006346D0" w:rsidRPr="00F06973" w:rsidRDefault="006346D0" w:rsidP="00F06973">
            <w:pPr>
              <w:pStyle w:val="TableParagraph"/>
              <w:spacing w:before="60"/>
              <w:rPr>
                <w:sz w:val="24"/>
                <w:szCs w:val="24"/>
              </w:rPr>
            </w:pPr>
          </w:p>
          <w:p w:rsidR="006346D0" w:rsidRPr="00F06973" w:rsidRDefault="006346D0" w:rsidP="00F06973">
            <w:pPr>
              <w:pStyle w:val="TableParagraph"/>
              <w:spacing w:before="60"/>
              <w:rPr>
                <w:sz w:val="24"/>
                <w:szCs w:val="24"/>
              </w:rPr>
            </w:pPr>
          </w:p>
          <w:p w:rsidR="006346D0" w:rsidRPr="00F06973" w:rsidRDefault="006346D0" w:rsidP="00F06973">
            <w:pPr>
              <w:pStyle w:val="TableParagraph"/>
              <w:spacing w:before="60"/>
              <w:rPr>
                <w:sz w:val="24"/>
                <w:szCs w:val="24"/>
              </w:rPr>
            </w:pPr>
          </w:p>
          <w:p w:rsidR="006346D0" w:rsidRPr="00F06973" w:rsidRDefault="006346D0" w:rsidP="00F06973">
            <w:pPr>
              <w:pStyle w:val="TableParagraph"/>
              <w:spacing w:before="60"/>
              <w:rPr>
                <w:sz w:val="24"/>
                <w:szCs w:val="24"/>
              </w:rPr>
            </w:pPr>
          </w:p>
          <w:p w:rsidR="006346D0" w:rsidRPr="00F06973" w:rsidRDefault="006346D0" w:rsidP="00F06973">
            <w:pPr>
              <w:pStyle w:val="TableParagraph"/>
              <w:spacing w:before="60"/>
              <w:rPr>
                <w:sz w:val="24"/>
                <w:szCs w:val="24"/>
              </w:rPr>
            </w:pPr>
          </w:p>
          <w:p w:rsidR="006346D0" w:rsidRPr="00F06973" w:rsidRDefault="006346D0" w:rsidP="00F06973">
            <w:pPr>
              <w:pStyle w:val="TableParagraph"/>
              <w:spacing w:before="60"/>
              <w:rPr>
                <w:sz w:val="24"/>
                <w:szCs w:val="24"/>
              </w:rPr>
            </w:pPr>
          </w:p>
          <w:p w:rsidR="006346D0" w:rsidRPr="00F06973" w:rsidRDefault="006346D0" w:rsidP="00F06973">
            <w:pPr>
              <w:pStyle w:val="TableParagraph"/>
              <w:spacing w:before="60"/>
              <w:rPr>
                <w:sz w:val="24"/>
                <w:szCs w:val="24"/>
              </w:rPr>
            </w:pPr>
          </w:p>
          <w:p w:rsidR="006346D0" w:rsidRPr="00F06973" w:rsidRDefault="006346D0" w:rsidP="00F06973">
            <w:pPr>
              <w:pStyle w:val="TableParagraph"/>
              <w:spacing w:before="60"/>
              <w:rPr>
                <w:sz w:val="24"/>
                <w:szCs w:val="24"/>
              </w:rPr>
            </w:pPr>
          </w:p>
          <w:p w:rsidR="006346D0" w:rsidRPr="00F06973" w:rsidRDefault="006346D0" w:rsidP="00F06973">
            <w:pPr>
              <w:pStyle w:val="TableParagraph"/>
              <w:spacing w:before="60"/>
              <w:rPr>
                <w:sz w:val="24"/>
                <w:szCs w:val="24"/>
              </w:rPr>
            </w:pPr>
          </w:p>
          <w:p w:rsidR="006346D0" w:rsidRPr="00F06973" w:rsidRDefault="006346D0" w:rsidP="00F06973">
            <w:pPr>
              <w:pStyle w:val="TableParagraph"/>
              <w:spacing w:before="60"/>
              <w:rPr>
                <w:sz w:val="24"/>
                <w:szCs w:val="24"/>
              </w:rPr>
            </w:pPr>
          </w:p>
          <w:p w:rsidR="006346D0" w:rsidRPr="00F06973" w:rsidRDefault="006346D0" w:rsidP="00F06973">
            <w:pPr>
              <w:pStyle w:val="TableParagraph"/>
              <w:spacing w:before="60"/>
              <w:rPr>
                <w:sz w:val="24"/>
                <w:szCs w:val="24"/>
              </w:rPr>
            </w:pPr>
          </w:p>
          <w:p w:rsidR="006346D0" w:rsidRPr="00F06973" w:rsidRDefault="006346D0" w:rsidP="00F06973">
            <w:pPr>
              <w:pStyle w:val="TableParagraph"/>
              <w:spacing w:before="60"/>
              <w:rPr>
                <w:sz w:val="24"/>
                <w:szCs w:val="24"/>
              </w:rPr>
            </w:pPr>
          </w:p>
          <w:p w:rsidR="006346D0" w:rsidRPr="00F06973" w:rsidRDefault="006346D0" w:rsidP="00F06973">
            <w:pPr>
              <w:pStyle w:val="TableParagraph"/>
              <w:spacing w:before="60"/>
              <w:rPr>
                <w:sz w:val="24"/>
                <w:szCs w:val="24"/>
              </w:rPr>
            </w:pPr>
          </w:p>
          <w:p w:rsidR="006346D0" w:rsidRPr="00F06973" w:rsidRDefault="006346D0" w:rsidP="00F06973">
            <w:pPr>
              <w:pStyle w:val="TableParagraph"/>
              <w:spacing w:before="60"/>
              <w:rPr>
                <w:sz w:val="24"/>
                <w:szCs w:val="24"/>
              </w:rPr>
            </w:pPr>
          </w:p>
          <w:p w:rsidR="006346D0" w:rsidRPr="00F06973" w:rsidRDefault="006346D0" w:rsidP="00F06973">
            <w:pPr>
              <w:pStyle w:val="TableParagraph"/>
              <w:spacing w:before="60"/>
              <w:rPr>
                <w:sz w:val="24"/>
                <w:szCs w:val="24"/>
              </w:rPr>
            </w:pPr>
          </w:p>
          <w:p w:rsidR="006346D0" w:rsidRPr="00F06973" w:rsidRDefault="006346D0" w:rsidP="00F06973">
            <w:pPr>
              <w:pStyle w:val="TableParagraph"/>
              <w:spacing w:before="60"/>
              <w:rPr>
                <w:sz w:val="24"/>
                <w:szCs w:val="24"/>
              </w:rPr>
            </w:pPr>
          </w:p>
          <w:p w:rsidR="006346D0" w:rsidRPr="00F06973" w:rsidRDefault="006346D0" w:rsidP="00F06973">
            <w:pPr>
              <w:pStyle w:val="TableParagraph"/>
              <w:spacing w:before="60"/>
              <w:rPr>
                <w:sz w:val="24"/>
                <w:szCs w:val="24"/>
              </w:rPr>
            </w:pPr>
          </w:p>
          <w:p w:rsidR="006346D0" w:rsidRPr="00F06973" w:rsidRDefault="006346D0" w:rsidP="00F06973">
            <w:pPr>
              <w:pStyle w:val="TableParagraph"/>
              <w:spacing w:before="60"/>
              <w:rPr>
                <w:sz w:val="24"/>
                <w:szCs w:val="24"/>
              </w:rPr>
            </w:pPr>
          </w:p>
          <w:p w:rsidR="006346D0" w:rsidRPr="00F06973" w:rsidRDefault="006346D0" w:rsidP="00F06973">
            <w:pPr>
              <w:pStyle w:val="TableParagraph"/>
              <w:spacing w:before="60"/>
              <w:rPr>
                <w:sz w:val="24"/>
                <w:szCs w:val="24"/>
              </w:rPr>
            </w:pPr>
          </w:p>
          <w:p w:rsidR="006346D0" w:rsidRPr="00F06973" w:rsidRDefault="006346D0" w:rsidP="00F06973">
            <w:pPr>
              <w:pStyle w:val="TableParagraph"/>
              <w:spacing w:before="60"/>
              <w:rPr>
                <w:sz w:val="24"/>
                <w:szCs w:val="24"/>
              </w:rPr>
            </w:pPr>
          </w:p>
          <w:p w:rsidR="006346D0" w:rsidRPr="00F06973" w:rsidRDefault="006346D0" w:rsidP="00F06973">
            <w:pPr>
              <w:pStyle w:val="TableParagraph"/>
              <w:spacing w:before="60"/>
              <w:rPr>
                <w:sz w:val="24"/>
                <w:szCs w:val="24"/>
              </w:rPr>
            </w:pPr>
          </w:p>
          <w:p w:rsidR="006346D0" w:rsidRPr="00F06973" w:rsidRDefault="006346D0" w:rsidP="00F06973">
            <w:pPr>
              <w:pStyle w:val="TableParagraph"/>
              <w:spacing w:before="60"/>
              <w:rPr>
                <w:sz w:val="24"/>
                <w:szCs w:val="24"/>
              </w:rPr>
            </w:pPr>
          </w:p>
          <w:p w:rsidR="006346D0" w:rsidRPr="00F06973" w:rsidRDefault="006346D0" w:rsidP="00F06973">
            <w:pPr>
              <w:pStyle w:val="TableParagraph"/>
              <w:spacing w:before="60"/>
              <w:rPr>
                <w:sz w:val="24"/>
                <w:szCs w:val="24"/>
              </w:rPr>
            </w:pPr>
          </w:p>
          <w:p w:rsidR="006346D0" w:rsidRPr="00F06973" w:rsidRDefault="006346D0" w:rsidP="00F06973">
            <w:pPr>
              <w:pStyle w:val="TableParagraph"/>
              <w:spacing w:before="60"/>
              <w:rPr>
                <w:sz w:val="24"/>
                <w:szCs w:val="24"/>
              </w:rPr>
            </w:pPr>
          </w:p>
          <w:p w:rsidR="006346D0" w:rsidRPr="00F06973" w:rsidRDefault="006346D0" w:rsidP="00F06973">
            <w:pPr>
              <w:pStyle w:val="TableParagraph"/>
              <w:spacing w:before="60"/>
              <w:rPr>
                <w:sz w:val="24"/>
                <w:szCs w:val="24"/>
              </w:rPr>
            </w:pPr>
          </w:p>
          <w:p w:rsidR="006346D0" w:rsidRPr="00F06973" w:rsidRDefault="006346D0" w:rsidP="00F06973">
            <w:pPr>
              <w:pStyle w:val="TableParagraph"/>
              <w:spacing w:before="60"/>
              <w:rPr>
                <w:sz w:val="24"/>
                <w:szCs w:val="24"/>
              </w:rPr>
            </w:pPr>
          </w:p>
          <w:p w:rsidR="006346D0" w:rsidRPr="00F06973" w:rsidRDefault="006346D0" w:rsidP="00F06973">
            <w:pPr>
              <w:pStyle w:val="TableParagraph"/>
              <w:spacing w:before="60"/>
              <w:rPr>
                <w:sz w:val="24"/>
                <w:szCs w:val="24"/>
              </w:rPr>
            </w:pPr>
          </w:p>
          <w:p w:rsidR="006346D0" w:rsidRPr="00F06973" w:rsidRDefault="006346D0" w:rsidP="00F06973">
            <w:pPr>
              <w:pStyle w:val="TableParagraph"/>
              <w:spacing w:before="60"/>
              <w:rPr>
                <w:sz w:val="24"/>
                <w:szCs w:val="24"/>
              </w:rPr>
            </w:pPr>
          </w:p>
          <w:p w:rsidR="006346D0" w:rsidRPr="00F06973" w:rsidRDefault="006346D0" w:rsidP="00F06973">
            <w:pPr>
              <w:pStyle w:val="TableParagraph"/>
              <w:spacing w:before="60"/>
              <w:rPr>
                <w:sz w:val="24"/>
                <w:szCs w:val="24"/>
              </w:rPr>
            </w:pPr>
          </w:p>
          <w:p w:rsidR="006346D0" w:rsidRPr="00F06973" w:rsidRDefault="006346D0" w:rsidP="00F06973">
            <w:pPr>
              <w:pStyle w:val="TableParagraph"/>
              <w:spacing w:before="60"/>
              <w:rPr>
                <w:sz w:val="24"/>
                <w:szCs w:val="24"/>
              </w:rPr>
            </w:pPr>
          </w:p>
          <w:p w:rsidR="006346D0" w:rsidRPr="00F06973" w:rsidRDefault="006346D0" w:rsidP="00F06973">
            <w:pPr>
              <w:pStyle w:val="TableParagraph"/>
              <w:spacing w:before="60"/>
              <w:rPr>
                <w:sz w:val="24"/>
                <w:szCs w:val="24"/>
              </w:rPr>
            </w:pPr>
          </w:p>
          <w:p w:rsidR="006346D0" w:rsidRPr="00F06973" w:rsidRDefault="006346D0" w:rsidP="00F06973">
            <w:pPr>
              <w:pStyle w:val="TableParagraph"/>
              <w:spacing w:before="60"/>
              <w:rPr>
                <w:sz w:val="24"/>
                <w:szCs w:val="24"/>
              </w:rPr>
            </w:pPr>
          </w:p>
          <w:p w:rsidR="006346D0" w:rsidRPr="00F06973" w:rsidRDefault="006346D0" w:rsidP="00F06973">
            <w:pPr>
              <w:pStyle w:val="TableParagraph"/>
              <w:spacing w:before="60"/>
              <w:rPr>
                <w:sz w:val="24"/>
                <w:szCs w:val="24"/>
              </w:rPr>
            </w:pPr>
            <w:r w:rsidRPr="00F06973">
              <w:rPr>
                <w:sz w:val="24"/>
                <w:szCs w:val="24"/>
              </w:rPr>
              <w:t>- Bổ sung chi biên dịch từ tiếng dân tộc thiểu số sang tiếng Việt và ngược lại để phù hợp với tình hình thực tế. Mức chi áp dụng bằng mức chi biên dịch từ tiếng nước ngoài sang tiếng Việt và ngược lại</w:t>
            </w:r>
          </w:p>
          <w:p w:rsidR="006346D0" w:rsidRPr="00F06973" w:rsidRDefault="006346D0" w:rsidP="00F06973">
            <w:pPr>
              <w:pStyle w:val="TableParagraph"/>
              <w:spacing w:before="60"/>
              <w:rPr>
                <w:sz w:val="24"/>
                <w:szCs w:val="24"/>
              </w:rPr>
            </w:pPr>
          </w:p>
          <w:p w:rsidR="006346D0" w:rsidRPr="00F06973" w:rsidRDefault="006346D0" w:rsidP="00F06973">
            <w:pPr>
              <w:pStyle w:val="TableParagraph"/>
              <w:spacing w:before="60"/>
              <w:rPr>
                <w:sz w:val="24"/>
                <w:szCs w:val="24"/>
              </w:rPr>
            </w:pPr>
            <w:r w:rsidRPr="00F06973">
              <w:rPr>
                <w:sz w:val="24"/>
                <w:szCs w:val="24"/>
              </w:rPr>
              <w:t>- Chi thuê chuyên gia trong nước: Cập nhật dẫn chiếu theo Thông tư số 004/2025/TT-BNV ngày 07 tháng 5 năm 2025 của Bộ trưởng Bộ Nội vụ</w:t>
            </w:r>
          </w:p>
          <w:p w:rsidR="006346D0" w:rsidRPr="00F06973" w:rsidRDefault="006346D0" w:rsidP="00F06973">
            <w:pPr>
              <w:pStyle w:val="TableParagraph"/>
              <w:spacing w:before="60"/>
              <w:rPr>
                <w:sz w:val="24"/>
                <w:szCs w:val="24"/>
              </w:rPr>
            </w:pPr>
          </w:p>
          <w:p w:rsidR="006346D0" w:rsidRPr="00F06973" w:rsidRDefault="006346D0" w:rsidP="00F06973">
            <w:pPr>
              <w:pStyle w:val="TableParagraph"/>
              <w:spacing w:before="60"/>
              <w:rPr>
                <w:sz w:val="24"/>
                <w:szCs w:val="24"/>
              </w:rPr>
            </w:pPr>
          </w:p>
          <w:p w:rsidR="006346D0" w:rsidRPr="00F06973" w:rsidRDefault="006346D0" w:rsidP="00F06973">
            <w:pPr>
              <w:pStyle w:val="TableParagraph"/>
              <w:spacing w:before="60"/>
              <w:rPr>
                <w:sz w:val="24"/>
                <w:szCs w:val="24"/>
              </w:rPr>
            </w:pPr>
          </w:p>
          <w:p w:rsidR="006346D0" w:rsidRPr="00F06973" w:rsidRDefault="006346D0" w:rsidP="00F06973">
            <w:pPr>
              <w:pStyle w:val="TableParagraph"/>
              <w:spacing w:before="60"/>
              <w:rPr>
                <w:sz w:val="24"/>
                <w:szCs w:val="24"/>
              </w:rPr>
            </w:pPr>
          </w:p>
          <w:p w:rsidR="006346D0" w:rsidRPr="00F06973" w:rsidRDefault="006346D0" w:rsidP="00F06973">
            <w:pPr>
              <w:pStyle w:val="TableParagraph"/>
              <w:spacing w:before="60"/>
              <w:rPr>
                <w:sz w:val="24"/>
                <w:szCs w:val="24"/>
              </w:rPr>
            </w:pPr>
          </w:p>
          <w:p w:rsidR="006346D0" w:rsidRPr="00F06973" w:rsidRDefault="006346D0" w:rsidP="00F06973">
            <w:pPr>
              <w:pStyle w:val="TableParagraph"/>
              <w:spacing w:before="60"/>
              <w:rPr>
                <w:sz w:val="24"/>
                <w:szCs w:val="24"/>
              </w:rPr>
            </w:pPr>
          </w:p>
          <w:p w:rsidR="006346D0" w:rsidRPr="00F06973" w:rsidRDefault="006346D0" w:rsidP="00F06973">
            <w:pPr>
              <w:pStyle w:val="TableParagraph"/>
              <w:spacing w:before="60"/>
              <w:rPr>
                <w:sz w:val="24"/>
                <w:szCs w:val="24"/>
              </w:rPr>
            </w:pPr>
          </w:p>
          <w:p w:rsidR="006346D0" w:rsidRPr="00F06973" w:rsidRDefault="006346D0" w:rsidP="00F06973">
            <w:pPr>
              <w:pStyle w:val="TableParagraph"/>
              <w:spacing w:before="60"/>
              <w:rPr>
                <w:sz w:val="24"/>
                <w:szCs w:val="24"/>
              </w:rPr>
            </w:pPr>
          </w:p>
          <w:p w:rsidR="006346D0" w:rsidRPr="00F06973" w:rsidRDefault="006346D0" w:rsidP="00F06973">
            <w:pPr>
              <w:pStyle w:val="TableParagraph"/>
              <w:spacing w:before="60"/>
              <w:rPr>
                <w:sz w:val="24"/>
                <w:szCs w:val="24"/>
              </w:rPr>
            </w:pPr>
          </w:p>
          <w:p w:rsidR="006346D0" w:rsidRPr="00F06973" w:rsidRDefault="006346D0" w:rsidP="00F06973">
            <w:pPr>
              <w:pStyle w:val="TableParagraph"/>
              <w:spacing w:before="60"/>
              <w:rPr>
                <w:sz w:val="24"/>
                <w:szCs w:val="24"/>
              </w:rPr>
            </w:pPr>
          </w:p>
          <w:p w:rsidR="006346D0" w:rsidRPr="00F06973" w:rsidRDefault="006346D0" w:rsidP="00F06973">
            <w:pPr>
              <w:pStyle w:val="TableParagraph"/>
              <w:spacing w:before="60"/>
              <w:rPr>
                <w:sz w:val="24"/>
                <w:szCs w:val="24"/>
              </w:rPr>
            </w:pPr>
          </w:p>
          <w:p w:rsidR="006346D0" w:rsidRPr="00F06973" w:rsidRDefault="006346D0" w:rsidP="00F06973">
            <w:pPr>
              <w:pStyle w:val="TableParagraph"/>
              <w:spacing w:before="60"/>
              <w:rPr>
                <w:sz w:val="24"/>
                <w:szCs w:val="24"/>
              </w:rPr>
            </w:pPr>
          </w:p>
          <w:p w:rsidR="006346D0" w:rsidRPr="00F06973" w:rsidRDefault="006346D0" w:rsidP="00F06973">
            <w:pPr>
              <w:pStyle w:val="TableParagraph"/>
              <w:spacing w:before="60"/>
              <w:rPr>
                <w:sz w:val="24"/>
                <w:szCs w:val="24"/>
              </w:rPr>
            </w:pPr>
          </w:p>
          <w:p w:rsidR="006346D0" w:rsidRPr="00F06973" w:rsidRDefault="006346D0" w:rsidP="00F06973">
            <w:pPr>
              <w:pStyle w:val="TableParagraph"/>
              <w:spacing w:before="60"/>
              <w:rPr>
                <w:sz w:val="24"/>
                <w:szCs w:val="24"/>
              </w:rPr>
            </w:pPr>
          </w:p>
          <w:p w:rsidR="006346D0" w:rsidRPr="00F06973" w:rsidRDefault="006346D0" w:rsidP="00F06973">
            <w:pPr>
              <w:pStyle w:val="TableParagraph"/>
              <w:spacing w:before="60"/>
              <w:rPr>
                <w:sz w:val="24"/>
                <w:szCs w:val="24"/>
              </w:rPr>
            </w:pPr>
          </w:p>
          <w:p w:rsidR="006346D0" w:rsidRPr="00F06973" w:rsidRDefault="006346D0" w:rsidP="00F06973">
            <w:pPr>
              <w:pStyle w:val="TableParagraph"/>
              <w:spacing w:before="60"/>
              <w:rPr>
                <w:sz w:val="24"/>
                <w:szCs w:val="24"/>
              </w:rPr>
            </w:pPr>
          </w:p>
          <w:p w:rsidR="006346D0" w:rsidRPr="00F06973" w:rsidRDefault="006346D0" w:rsidP="00F06973">
            <w:pPr>
              <w:pStyle w:val="TableParagraph"/>
              <w:spacing w:before="60"/>
              <w:rPr>
                <w:sz w:val="24"/>
                <w:szCs w:val="24"/>
              </w:rPr>
            </w:pPr>
          </w:p>
          <w:p w:rsidR="006346D0" w:rsidRPr="00F06973" w:rsidRDefault="006346D0" w:rsidP="00F06973">
            <w:pPr>
              <w:pStyle w:val="TableParagraph"/>
              <w:spacing w:before="60"/>
              <w:rPr>
                <w:sz w:val="24"/>
                <w:szCs w:val="24"/>
              </w:rPr>
            </w:pPr>
          </w:p>
          <w:p w:rsidR="006346D0" w:rsidRPr="00F06973" w:rsidRDefault="006346D0" w:rsidP="00F06973">
            <w:pPr>
              <w:pStyle w:val="TableParagraph"/>
              <w:spacing w:before="60"/>
              <w:rPr>
                <w:sz w:val="24"/>
                <w:szCs w:val="24"/>
              </w:rPr>
            </w:pPr>
          </w:p>
          <w:p w:rsidR="006346D0" w:rsidRPr="00F06973" w:rsidRDefault="006346D0" w:rsidP="00F06973">
            <w:pPr>
              <w:pStyle w:val="TableParagraph"/>
              <w:spacing w:before="60"/>
              <w:rPr>
                <w:sz w:val="24"/>
                <w:szCs w:val="24"/>
              </w:rPr>
            </w:pPr>
          </w:p>
          <w:p w:rsidR="006346D0" w:rsidRPr="00F06973" w:rsidRDefault="004A452C" w:rsidP="00F06973">
            <w:pPr>
              <w:pStyle w:val="TableParagraph"/>
              <w:spacing w:before="60"/>
              <w:rPr>
                <w:sz w:val="24"/>
                <w:szCs w:val="24"/>
              </w:rPr>
            </w:pPr>
            <w:r w:rsidRPr="00F06973">
              <w:rPr>
                <w:sz w:val="24"/>
                <w:szCs w:val="24"/>
              </w:rPr>
              <w:t xml:space="preserve">- </w:t>
            </w:r>
            <w:r w:rsidR="006346D0" w:rsidRPr="00F06973">
              <w:rPr>
                <w:sz w:val="24"/>
                <w:szCs w:val="24"/>
              </w:rPr>
              <w:t xml:space="preserve">Bổ sung chi </w:t>
            </w:r>
            <w:r w:rsidR="006346D0" w:rsidRPr="00F06973">
              <w:rPr>
                <w:color w:val="C00000"/>
                <w:sz w:val="24"/>
                <w:szCs w:val="24"/>
              </w:rPr>
              <w:t xml:space="preserve">hội thảo khoa học trong nước, chi các hoạt động mang tính chất khoa học, công nghệ, đổi mới sáng tạo thuộc Chương trình: </w:t>
            </w:r>
            <w:r w:rsidR="006346D0" w:rsidRPr="00F06973">
              <w:rPr>
                <w:sz w:val="24"/>
                <w:szCs w:val="24"/>
              </w:rPr>
              <w:t xml:space="preserve">Nội </w:t>
            </w:r>
            <w:r w:rsidR="006346D0" w:rsidRPr="00F06973">
              <w:rPr>
                <w:sz w:val="24"/>
                <w:szCs w:val="24"/>
              </w:rPr>
              <w:lastRenderedPageBreak/>
              <w:t>dung và mức chi thực hiện theo quy định tại Điều 6 Nghị định số 265/2025/NĐ-CP và Thông tư số 38/2025/TT-BKHCN.</w:t>
            </w:r>
          </w:p>
          <w:p w:rsidR="006346D0" w:rsidRPr="00F06973" w:rsidRDefault="006346D0" w:rsidP="00F06973">
            <w:pPr>
              <w:pStyle w:val="TableParagraph"/>
              <w:spacing w:before="60"/>
              <w:rPr>
                <w:sz w:val="24"/>
                <w:szCs w:val="24"/>
              </w:rPr>
            </w:pPr>
          </w:p>
          <w:p w:rsidR="006346D0" w:rsidRPr="00F06973" w:rsidRDefault="006346D0" w:rsidP="00F06973">
            <w:pPr>
              <w:pStyle w:val="TableParagraph"/>
              <w:spacing w:before="60"/>
              <w:rPr>
                <w:sz w:val="24"/>
                <w:szCs w:val="24"/>
              </w:rPr>
            </w:pPr>
          </w:p>
          <w:p w:rsidR="006346D0" w:rsidRPr="00F06973" w:rsidRDefault="006346D0" w:rsidP="00F06973">
            <w:pPr>
              <w:pStyle w:val="TableParagraph"/>
              <w:spacing w:before="60"/>
              <w:rPr>
                <w:sz w:val="24"/>
                <w:szCs w:val="24"/>
              </w:rPr>
            </w:pPr>
          </w:p>
          <w:p w:rsidR="006346D0" w:rsidRPr="00F06973" w:rsidRDefault="006346D0" w:rsidP="00F06973">
            <w:pPr>
              <w:pStyle w:val="TableParagraph"/>
              <w:spacing w:before="60"/>
              <w:rPr>
                <w:sz w:val="24"/>
                <w:szCs w:val="24"/>
              </w:rPr>
            </w:pPr>
          </w:p>
          <w:p w:rsidR="006346D0" w:rsidRPr="00F06973" w:rsidRDefault="006346D0" w:rsidP="00F06973">
            <w:pPr>
              <w:pStyle w:val="TableParagraph"/>
              <w:spacing w:before="60"/>
              <w:rPr>
                <w:sz w:val="24"/>
                <w:szCs w:val="24"/>
              </w:rPr>
            </w:pPr>
          </w:p>
          <w:p w:rsidR="006346D0" w:rsidRPr="00F06973" w:rsidRDefault="006346D0" w:rsidP="00F06973">
            <w:pPr>
              <w:pStyle w:val="TableParagraph"/>
              <w:spacing w:before="60"/>
              <w:rPr>
                <w:sz w:val="24"/>
                <w:szCs w:val="24"/>
              </w:rPr>
            </w:pPr>
          </w:p>
          <w:p w:rsidR="006346D0" w:rsidRPr="00F06973" w:rsidRDefault="006346D0" w:rsidP="00F06973">
            <w:pPr>
              <w:pStyle w:val="TableParagraph"/>
              <w:spacing w:before="60"/>
              <w:rPr>
                <w:sz w:val="24"/>
                <w:szCs w:val="24"/>
              </w:rPr>
            </w:pPr>
          </w:p>
          <w:p w:rsidR="006346D0" w:rsidRPr="00F06973" w:rsidRDefault="006346D0" w:rsidP="00F06973">
            <w:pPr>
              <w:pStyle w:val="TableParagraph"/>
              <w:spacing w:before="60"/>
              <w:rPr>
                <w:sz w:val="24"/>
                <w:szCs w:val="24"/>
              </w:rPr>
            </w:pPr>
          </w:p>
          <w:p w:rsidR="006346D0" w:rsidRPr="00F06973" w:rsidRDefault="006346D0" w:rsidP="00F06973">
            <w:pPr>
              <w:pStyle w:val="TableParagraph"/>
              <w:spacing w:before="60"/>
              <w:rPr>
                <w:sz w:val="24"/>
                <w:szCs w:val="24"/>
              </w:rPr>
            </w:pPr>
          </w:p>
          <w:p w:rsidR="006346D0" w:rsidRPr="00F06973" w:rsidRDefault="006346D0" w:rsidP="00F06973">
            <w:pPr>
              <w:pStyle w:val="TableParagraph"/>
              <w:spacing w:before="60"/>
              <w:rPr>
                <w:sz w:val="24"/>
                <w:szCs w:val="24"/>
              </w:rPr>
            </w:pPr>
          </w:p>
          <w:p w:rsidR="006346D0" w:rsidRPr="00F06973" w:rsidRDefault="006346D0" w:rsidP="00F06973">
            <w:pPr>
              <w:pStyle w:val="TableParagraph"/>
              <w:spacing w:before="60"/>
              <w:rPr>
                <w:sz w:val="24"/>
                <w:szCs w:val="24"/>
              </w:rPr>
            </w:pPr>
          </w:p>
          <w:p w:rsidR="006346D0" w:rsidRPr="00F06973" w:rsidRDefault="006346D0" w:rsidP="00F06973">
            <w:pPr>
              <w:pStyle w:val="TableParagraph"/>
              <w:spacing w:before="60"/>
              <w:rPr>
                <w:sz w:val="24"/>
                <w:szCs w:val="24"/>
              </w:rPr>
            </w:pPr>
          </w:p>
          <w:p w:rsidR="006346D0" w:rsidRPr="00F06973" w:rsidRDefault="006346D0" w:rsidP="00F06973">
            <w:pPr>
              <w:pStyle w:val="TableParagraph"/>
              <w:spacing w:before="60"/>
              <w:rPr>
                <w:sz w:val="24"/>
                <w:szCs w:val="24"/>
              </w:rPr>
            </w:pPr>
          </w:p>
          <w:p w:rsidR="006346D0" w:rsidRPr="00F06973" w:rsidRDefault="006346D0" w:rsidP="00F06973">
            <w:pPr>
              <w:pStyle w:val="TableParagraph"/>
              <w:spacing w:before="60"/>
              <w:rPr>
                <w:sz w:val="24"/>
                <w:szCs w:val="24"/>
              </w:rPr>
            </w:pPr>
          </w:p>
          <w:p w:rsidR="006346D0" w:rsidRPr="00F06973" w:rsidRDefault="006346D0" w:rsidP="00F06973">
            <w:pPr>
              <w:pStyle w:val="TableParagraph"/>
              <w:spacing w:before="60"/>
              <w:rPr>
                <w:sz w:val="24"/>
                <w:szCs w:val="24"/>
              </w:rPr>
            </w:pPr>
          </w:p>
          <w:p w:rsidR="006346D0" w:rsidRPr="00F06973" w:rsidRDefault="006346D0" w:rsidP="00F06973">
            <w:pPr>
              <w:pStyle w:val="TableParagraph"/>
              <w:spacing w:before="60"/>
              <w:rPr>
                <w:sz w:val="24"/>
                <w:szCs w:val="24"/>
              </w:rPr>
            </w:pPr>
          </w:p>
          <w:p w:rsidR="006346D0" w:rsidRPr="00F06973" w:rsidRDefault="006346D0" w:rsidP="00F06973">
            <w:pPr>
              <w:pStyle w:val="TableParagraph"/>
              <w:spacing w:before="60"/>
              <w:rPr>
                <w:sz w:val="24"/>
                <w:szCs w:val="24"/>
              </w:rPr>
            </w:pPr>
          </w:p>
          <w:p w:rsidR="006346D0" w:rsidRPr="00F06973" w:rsidRDefault="006346D0" w:rsidP="00F06973">
            <w:pPr>
              <w:pStyle w:val="TableParagraph"/>
              <w:spacing w:before="60"/>
              <w:rPr>
                <w:sz w:val="24"/>
                <w:szCs w:val="24"/>
              </w:rPr>
            </w:pPr>
          </w:p>
          <w:p w:rsidR="006346D0" w:rsidRPr="00F06973" w:rsidRDefault="006346D0" w:rsidP="00F06973">
            <w:pPr>
              <w:pStyle w:val="TableParagraph"/>
              <w:spacing w:before="60"/>
              <w:rPr>
                <w:sz w:val="24"/>
                <w:szCs w:val="24"/>
              </w:rPr>
            </w:pPr>
          </w:p>
          <w:p w:rsidR="006346D0" w:rsidRPr="00F06973" w:rsidRDefault="006346D0" w:rsidP="00F06973">
            <w:pPr>
              <w:pStyle w:val="TableParagraph"/>
              <w:spacing w:before="60"/>
              <w:rPr>
                <w:sz w:val="24"/>
                <w:szCs w:val="24"/>
              </w:rPr>
            </w:pPr>
          </w:p>
          <w:p w:rsidR="006346D0" w:rsidRPr="00F06973" w:rsidRDefault="006346D0" w:rsidP="00F06973">
            <w:pPr>
              <w:pStyle w:val="TableParagraph"/>
              <w:spacing w:before="60"/>
              <w:rPr>
                <w:sz w:val="24"/>
                <w:szCs w:val="24"/>
              </w:rPr>
            </w:pPr>
          </w:p>
          <w:p w:rsidR="006346D0" w:rsidRPr="00F06973" w:rsidRDefault="006346D0" w:rsidP="00F06973">
            <w:pPr>
              <w:pStyle w:val="TableParagraph"/>
              <w:spacing w:before="60"/>
              <w:rPr>
                <w:sz w:val="24"/>
                <w:szCs w:val="24"/>
              </w:rPr>
            </w:pPr>
          </w:p>
          <w:p w:rsidR="006346D0" w:rsidRPr="00F06973" w:rsidRDefault="006346D0" w:rsidP="00F06973">
            <w:pPr>
              <w:pStyle w:val="TableParagraph"/>
              <w:spacing w:before="60"/>
              <w:rPr>
                <w:sz w:val="24"/>
                <w:szCs w:val="24"/>
              </w:rPr>
            </w:pPr>
          </w:p>
          <w:p w:rsidR="006346D0" w:rsidRPr="00F06973" w:rsidRDefault="006346D0" w:rsidP="00F06973">
            <w:pPr>
              <w:pStyle w:val="TableParagraph"/>
              <w:spacing w:before="60"/>
              <w:rPr>
                <w:sz w:val="24"/>
                <w:szCs w:val="24"/>
              </w:rPr>
            </w:pPr>
          </w:p>
          <w:p w:rsidR="006346D0" w:rsidRPr="00F06973" w:rsidRDefault="006346D0" w:rsidP="00F06973">
            <w:pPr>
              <w:pStyle w:val="TableParagraph"/>
              <w:spacing w:before="60"/>
              <w:rPr>
                <w:sz w:val="24"/>
                <w:szCs w:val="24"/>
              </w:rPr>
            </w:pPr>
          </w:p>
          <w:p w:rsidR="006346D0" w:rsidRPr="00F06973" w:rsidRDefault="006346D0" w:rsidP="00F06973">
            <w:pPr>
              <w:pStyle w:val="TableParagraph"/>
              <w:spacing w:before="60"/>
              <w:rPr>
                <w:sz w:val="24"/>
                <w:szCs w:val="24"/>
              </w:rPr>
            </w:pPr>
          </w:p>
          <w:p w:rsidR="006346D0" w:rsidRPr="00F06973" w:rsidRDefault="006346D0" w:rsidP="00F06973">
            <w:pPr>
              <w:pStyle w:val="TableParagraph"/>
              <w:spacing w:before="60"/>
              <w:rPr>
                <w:sz w:val="24"/>
                <w:szCs w:val="24"/>
              </w:rPr>
            </w:pPr>
          </w:p>
        </w:tc>
      </w:tr>
      <w:tr w:rsidR="006346D0" w:rsidRPr="004C6925" w:rsidTr="006346D0">
        <w:trPr>
          <w:trHeight w:val="333"/>
        </w:trPr>
        <w:tc>
          <w:tcPr>
            <w:tcW w:w="1917" w:type="pct"/>
          </w:tcPr>
          <w:p w:rsidR="006346D0" w:rsidRPr="00F06973" w:rsidRDefault="006346D0" w:rsidP="00F06973">
            <w:pPr>
              <w:pStyle w:val="TableParagraph"/>
              <w:spacing w:before="60"/>
              <w:ind w:left="0"/>
              <w:jc w:val="center"/>
              <w:rPr>
                <w:b/>
                <w:sz w:val="24"/>
                <w:szCs w:val="24"/>
              </w:rPr>
            </w:pPr>
            <w:r w:rsidRPr="00F06973">
              <w:rPr>
                <w:b/>
                <w:sz w:val="24"/>
                <w:szCs w:val="24"/>
              </w:rPr>
              <w:lastRenderedPageBreak/>
              <w:t>NỘI DUNG VÀ MỨC CHI ĐẶC THÙ</w:t>
            </w:r>
          </w:p>
        </w:tc>
        <w:tc>
          <w:tcPr>
            <w:tcW w:w="2102" w:type="pct"/>
          </w:tcPr>
          <w:p w:rsidR="006346D0" w:rsidRPr="00F06973" w:rsidRDefault="006346D0" w:rsidP="00F06973">
            <w:pPr>
              <w:pStyle w:val="TableParagraph"/>
              <w:spacing w:before="60"/>
              <w:jc w:val="center"/>
              <w:rPr>
                <w:b/>
                <w:sz w:val="24"/>
                <w:szCs w:val="24"/>
              </w:rPr>
            </w:pPr>
            <w:r w:rsidRPr="00F06973">
              <w:rPr>
                <w:b/>
                <w:sz w:val="24"/>
                <w:szCs w:val="24"/>
              </w:rPr>
              <w:t>NỘI DUNG VÀ MỨC CHI ĐẶC THÙ</w:t>
            </w:r>
          </w:p>
        </w:tc>
        <w:tc>
          <w:tcPr>
            <w:tcW w:w="981" w:type="pct"/>
          </w:tcPr>
          <w:p w:rsidR="006346D0" w:rsidRPr="00F06973" w:rsidRDefault="006346D0" w:rsidP="00F06973">
            <w:pPr>
              <w:pStyle w:val="TableParagraph"/>
              <w:spacing w:before="60"/>
              <w:ind w:left="0" w:firstLine="457"/>
              <w:jc w:val="center"/>
              <w:rPr>
                <w:b/>
                <w:sz w:val="24"/>
                <w:szCs w:val="24"/>
              </w:rPr>
            </w:pPr>
          </w:p>
        </w:tc>
      </w:tr>
      <w:tr w:rsidR="006346D0" w:rsidTr="006346D0">
        <w:trPr>
          <w:trHeight w:val="333"/>
        </w:trPr>
        <w:tc>
          <w:tcPr>
            <w:tcW w:w="1917" w:type="pct"/>
          </w:tcPr>
          <w:p w:rsidR="00223BEB" w:rsidRPr="00F06973" w:rsidRDefault="00223BEB" w:rsidP="00F06973">
            <w:pPr>
              <w:pStyle w:val="NormalWeb"/>
              <w:shd w:val="clear" w:color="auto" w:fill="FFFFFF"/>
              <w:spacing w:before="60" w:beforeAutospacing="0" w:after="0" w:afterAutospacing="0"/>
              <w:rPr>
                <w:color w:val="000000"/>
              </w:rPr>
            </w:pPr>
            <w:r w:rsidRPr="00F06973">
              <w:rPr>
                <w:b/>
                <w:bCs/>
                <w:color w:val="000000"/>
              </w:rPr>
              <w:t>Điều 32. Nội dung và mức chi bảo tồn, phát huy giá trị truyền thống văn hóa tốt đẹp các dân tộc thiểu số gắn với phát triển du lịch</w:t>
            </w:r>
          </w:p>
          <w:p w:rsidR="00223BEB" w:rsidRPr="00F06973" w:rsidRDefault="00223BEB" w:rsidP="00F06973">
            <w:pPr>
              <w:pStyle w:val="NormalWeb"/>
              <w:shd w:val="clear" w:color="auto" w:fill="FFFFFF"/>
              <w:spacing w:before="60" w:beforeAutospacing="0" w:after="0" w:afterAutospacing="0"/>
              <w:rPr>
                <w:color w:val="000000"/>
              </w:rPr>
            </w:pPr>
            <w:r w:rsidRPr="00F06973">
              <w:rPr>
                <w:color w:val="000000"/>
                <w:shd w:val="clear" w:color="auto" w:fill="FFFF96"/>
              </w:rPr>
              <w:t>Nội dung chi bảo tồn, phát huy giá trị truyền thống văn hóa tốt đẹp các dân tộc thiểu số gắn với phát triển du lịch theo các hoạt động quy định tại</w:t>
            </w:r>
            <w:r w:rsidRPr="00F06973">
              <w:rPr>
                <w:color w:val="000000"/>
              </w:rPr>
              <w:t> Khoản 6 Mục III Chương trình ban hành kèm theo Quyết định số 1719/QĐ-TTg và theo hướng dẫn của Bộ Văn hóa, Thể thao và Du lịch. Mức chi cho các nội dung chi tương ứng theo quy định tại </w:t>
            </w:r>
            <w:r w:rsidRPr="00F06973">
              <w:rPr>
                <w:color w:val="0000FF"/>
              </w:rPr>
              <w:t>Điều 4 Thông tư này</w:t>
            </w:r>
            <w:r w:rsidRPr="00F06973">
              <w:rPr>
                <w:color w:val="000000"/>
              </w:rPr>
              <w:t> và thực tế phát sinh theo các hợp đồng, hóa đơn, chứng từ hợp pháp. Đối với một số nội dung chi đặc thù thực hiện như sau:</w:t>
            </w:r>
          </w:p>
          <w:p w:rsidR="00FC01EA" w:rsidRPr="00F06973" w:rsidRDefault="00FC01EA" w:rsidP="00F06973">
            <w:pPr>
              <w:pStyle w:val="NormalWeb"/>
              <w:shd w:val="clear" w:color="auto" w:fill="FFFFFF"/>
              <w:spacing w:before="60" w:beforeAutospacing="0" w:after="0" w:afterAutospacing="0"/>
              <w:rPr>
                <w:color w:val="000000"/>
              </w:rPr>
            </w:pPr>
            <w:r w:rsidRPr="00F06973">
              <w:rPr>
                <w:color w:val="000000"/>
              </w:rPr>
              <w:t>8. Hỗ trợ trang thiết bị tại các thôn vùng đồng bào dân tộc thiểu số và miền núi: Mức hỗ trợ theo quyết định phê duyệt của cấp có thẩm quyền; tối đa 30 triệu đồng/Nhà văn hóa hoặc khu thể thao cấp thôn.</w:t>
            </w:r>
          </w:p>
          <w:p w:rsidR="006346D0" w:rsidRPr="00F06973" w:rsidRDefault="006346D0" w:rsidP="00F06973">
            <w:pPr>
              <w:pStyle w:val="NormalWeb"/>
              <w:shd w:val="clear" w:color="auto" w:fill="FFFFFF"/>
              <w:spacing w:before="60" w:beforeAutospacing="0" w:after="0" w:afterAutospacing="0"/>
              <w:jc w:val="both"/>
              <w:rPr>
                <w:b/>
                <w:bCs/>
                <w:color w:val="000000"/>
              </w:rPr>
            </w:pPr>
          </w:p>
        </w:tc>
        <w:tc>
          <w:tcPr>
            <w:tcW w:w="2102" w:type="pct"/>
          </w:tcPr>
          <w:p w:rsidR="006346D0" w:rsidRPr="00F06973" w:rsidRDefault="006346D0" w:rsidP="00F06973">
            <w:pPr>
              <w:tabs>
                <w:tab w:val="left" w:pos="291"/>
              </w:tabs>
              <w:spacing w:before="60"/>
              <w:ind w:firstLine="7"/>
              <w:jc w:val="both"/>
              <w:rPr>
                <w:b/>
                <w:bCs/>
                <w:sz w:val="24"/>
                <w:szCs w:val="24"/>
              </w:rPr>
            </w:pPr>
            <w:r w:rsidRPr="00F06973">
              <w:rPr>
                <w:b/>
                <w:sz w:val="24"/>
                <w:szCs w:val="24"/>
              </w:rPr>
              <w:t xml:space="preserve">Điều 5. </w:t>
            </w:r>
            <w:r w:rsidRPr="00F06973">
              <w:rPr>
                <w:b/>
                <w:bCs/>
                <w:sz w:val="24"/>
                <w:szCs w:val="24"/>
              </w:rPr>
              <w:t xml:space="preserve">Nội dung và mức chi thành phần 1 – Phát triển con người Việt Nam có nhân cách và lối sống tốt đẹp </w:t>
            </w:r>
          </w:p>
          <w:p w:rsidR="006346D0" w:rsidRPr="00F06973" w:rsidRDefault="006346D0" w:rsidP="00F06973">
            <w:pPr>
              <w:widowControl/>
              <w:numPr>
                <w:ilvl w:val="0"/>
                <w:numId w:val="3"/>
              </w:numPr>
              <w:tabs>
                <w:tab w:val="left" w:pos="291"/>
                <w:tab w:val="left" w:pos="993"/>
              </w:tabs>
              <w:autoSpaceDE/>
              <w:autoSpaceDN/>
              <w:spacing w:before="60"/>
              <w:ind w:left="0" w:firstLine="7"/>
              <w:jc w:val="both"/>
              <w:rPr>
                <w:bCs/>
                <w:sz w:val="24"/>
                <w:szCs w:val="24"/>
              </w:rPr>
            </w:pPr>
            <w:r w:rsidRPr="00F06973">
              <w:rPr>
                <w:bCs/>
                <w:sz w:val="24"/>
                <w:szCs w:val="24"/>
              </w:rPr>
              <w:t>Chi phát triển thể lực, tầm vóc và kỹ năng sống cho con người Việt Nam</w:t>
            </w:r>
          </w:p>
          <w:p w:rsidR="006346D0" w:rsidRPr="00F06973" w:rsidRDefault="006346D0" w:rsidP="00F06973">
            <w:pPr>
              <w:widowControl/>
              <w:numPr>
                <w:ilvl w:val="0"/>
                <w:numId w:val="2"/>
              </w:numPr>
              <w:tabs>
                <w:tab w:val="left" w:pos="291"/>
                <w:tab w:val="left" w:pos="993"/>
              </w:tabs>
              <w:autoSpaceDE/>
              <w:autoSpaceDN/>
              <w:spacing w:before="60"/>
              <w:ind w:left="0" w:firstLine="7"/>
              <w:jc w:val="both"/>
              <w:rPr>
                <w:sz w:val="24"/>
                <w:szCs w:val="24"/>
              </w:rPr>
            </w:pPr>
            <w:r w:rsidRPr="00F06973">
              <w:rPr>
                <w:sz w:val="24"/>
                <w:szCs w:val="24"/>
              </w:rPr>
              <w:t>Chi trang bị thiết bị luyện tập thể thao đơn giản tại các khu đô thị, khu dân cư, bản, làng, thôn, ấp, nhà máy, xí nghiệp, trường học</w:t>
            </w:r>
            <w:r w:rsidR="00EE138E" w:rsidRPr="00F06973">
              <w:rPr>
                <w:sz w:val="24"/>
                <w:szCs w:val="24"/>
              </w:rPr>
              <w:t xml:space="preserve"> (sau đây gọ</w:t>
            </w:r>
            <w:r w:rsidR="00CA71C4" w:rsidRPr="00F06973">
              <w:rPr>
                <w:sz w:val="24"/>
                <w:szCs w:val="24"/>
              </w:rPr>
              <w:t xml:space="preserve">i chung là </w:t>
            </w:r>
            <w:r w:rsidR="00485FC2" w:rsidRPr="00F06973">
              <w:rPr>
                <w:sz w:val="24"/>
                <w:szCs w:val="24"/>
              </w:rPr>
              <w:t>khu dân cư</w:t>
            </w:r>
            <w:r w:rsidR="00CA71C4" w:rsidRPr="00F06973">
              <w:rPr>
                <w:sz w:val="24"/>
                <w:szCs w:val="24"/>
              </w:rPr>
              <w:t>)</w:t>
            </w:r>
            <w:r w:rsidRPr="00F06973">
              <w:rPr>
                <w:sz w:val="24"/>
                <w:szCs w:val="24"/>
              </w:rPr>
              <w:t xml:space="preserve">; trang thiết bị, dụng cụ dạy bơi; tài liệu, chương trình dạy kiến thức và kỹ năng bơi an toàn, phòng chống đuối nước: </w:t>
            </w:r>
            <w:r w:rsidR="00BC4C1A" w:rsidRPr="00F06973">
              <w:rPr>
                <w:sz w:val="24"/>
                <w:szCs w:val="24"/>
              </w:rPr>
              <w:t xml:space="preserve">Trường hợp chính quyền các khu đô thị, khu dân cư, bản, làng, thôn, ấp và trường học bố trí được không gian và chưa được trang bị thiết bị luyện tập thì các khu đô thị, khu dân cư, bản, làng, thôn, ấp, trường học được bố trí thiết bị luyện tập đơn giản để phục vụ người dân, học sinh rèn luyện sức khỏe. Trường hợp các nhà máy, xí nghiệp trang bị thiết bị luyện tập thì được tính vào chi phí hợp lý, hợp lệ của đơn vị. Danh mục thiết bị do Bộ Văn hóa, Thể thao và Du lịch quyết định. Mức hỗ trợ và số lượng đơn vị được hỗ trợ do Bộ Văn hóa, Thể thao và Du lịch và địa phương quyết định theo phân cấp hiện hành, trong phạm vi dự toán được giao. Mức hỗ trợ từ ngân sách trung ương tối đa không quá </w:t>
            </w:r>
            <w:r w:rsidR="00BC4C1A" w:rsidRPr="00F06973">
              <w:rPr>
                <w:color w:val="FF0000"/>
                <w:sz w:val="24"/>
                <w:szCs w:val="24"/>
              </w:rPr>
              <w:t>50.000.000</w:t>
            </w:r>
            <w:r w:rsidR="00BC4C1A" w:rsidRPr="00F06973">
              <w:rPr>
                <w:sz w:val="24"/>
                <w:szCs w:val="24"/>
              </w:rPr>
              <w:t xml:space="preserve"> đồng/khu dân cư. Việc mua sắm, quản lý trang thiết bị luyện tập thực hiện theo quy định của pháp luật về đấu thầu, pháp luật về quản lý, sử dụng tài sản công;</w:t>
            </w:r>
          </w:p>
          <w:p w:rsidR="006346D0" w:rsidRPr="00F06973" w:rsidRDefault="006346D0" w:rsidP="00F06973">
            <w:pPr>
              <w:widowControl/>
              <w:numPr>
                <w:ilvl w:val="0"/>
                <w:numId w:val="2"/>
              </w:numPr>
              <w:tabs>
                <w:tab w:val="left" w:pos="291"/>
                <w:tab w:val="left" w:pos="1036"/>
              </w:tabs>
              <w:autoSpaceDE/>
              <w:autoSpaceDN/>
              <w:spacing w:before="60"/>
              <w:ind w:left="0" w:firstLine="7"/>
              <w:jc w:val="both"/>
              <w:rPr>
                <w:sz w:val="24"/>
                <w:szCs w:val="24"/>
              </w:rPr>
            </w:pPr>
            <w:r w:rsidRPr="00F06973">
              <w:rPr>
                <w:sz w:val="24"/>
                <w:szCs w:val="24"/>
              </w:rPr>
              <w:lastRenderedPageBreak/>
              <w:t>Chi hỗ trợ hướng dẫn tập luyện các hoạt động thể thao: Chi hỗ trợ hướng dẫn, triển khai tập luyện các hoạt động thể dục thể thao; tổ chức các hoạt động thể thao phong trào phục vụ cộng đồng</w:t>
            </w:r>
            <w:r w:rsidR="00D4718B" w:rsidRPr="00F06973">
              <w:rPr>
                <w:sz w:val="24"/>
                <w:szCs w:val="24"/>
              </w:rPr>
              <w:t>; hướng dẫn thực hành các kỹ năng sống, ứng phó với thiên tai, hỏa hoạn, thảm họa môi trường, dịch bệnh</w:t>
            </w:r>
            <w:r w:rsidRPr="00F06973">
              <w:rPr>
                <w:sz w:val="24"/>
                <w:szCs w:val="24"/>
              </w:rPr>
              <w:t>. Mức chi theo quy định tại Thông tư số 15/2024/TT-BVHTTDL ngày 17 tháng 12 năm 2024 của Bộ Văn hóa, Thể thao và Du lịch quy định về định mức kinh tế - kỹ thuật dịch vụ tập huấn chuyên môn, nghiệp vụ cho cộng tác viên thể dục, thể thao</w:t>
            </w:r>
            <w:r w:rsidR="00D4718B" w:rsidRPr="00F06973">
              <w:rPr>
                <w:sz w:val="24"/>
                <w:szCs w:val="24"/>
              </w:rPr>
              <w:t xml:space="preserve"> và</w:t>
            </w:r>
            <w:r w:rsidR="00D4718B" w:rsidRPr="00F06973">
              <w:rPr>
                <w:bCs/>
                <w:sz w:val="24"/>
                <w:szCs w:val="24"/>
              </w:rPr>
              <w:t xml:space="preserve"> theo quy định tại khoản 1</w:t>
            </w:r>
            <w:r w:rsidR="00B957E5" w:rsidRPr="00F06973">
              <w:rPr>
                <w:bCs/>
                <w:sz w:val="24"/>
                <w:szCs w:val="24"/>
              </w:rPr>
              <w:t xml:space="preserve"> và</w:t>
            </w:r>
            <w:r w:rsidR="00D4718B" w:rsidRPr="00F06973">
              <w:rPr>
                <w:bCs/>
                <w:sz w:val="24"/>
                <w:szCs w:val="24"/>
              </w:rPr>
              <w:t xml:space="preserve"> khoản 4 Điều 4 Thông tư này.</w:t>
            </w:r>
          </w:p>
          <w:p w:rsidR="006346D0" w:rsidRPr="00F06973" w:rsidRDefault="006346D0" w:rsidP="00F06973">
            <w:pPr>
              <w:tabs>
                <w:tab w:val="left" w:pos="291"/>
              </w:tabs>
              <w:spacing w:before="60"/>
              <w:ind w:firstLine="7"/>
              <w:jc w:val="both"/>
              <w:rPr>
                <w:bCs/>
                <w:sz w:val="24"/>
                <w:szCs w:val="24"/>
              </w:rPr>
            </w:pPr>
            <w:r w:rsidRPr="00F06973">
              <w:rPr>
                <w:bCs/>
                <w:sz w:val="24"/>
                <w:szCs w:val="24"/>
              </w:rPr>
              <w:t>2. Phát triển gia đình Việt Nam trong thời kỳ mới</w:t>
            </w:r>
          </w:p>
          <w:p w:rsidR="006346D0" w:rsidRPr="00F06973" w:rsidRDefault="006346D0" w:rsidP="00F06973">
            <w:pPr>
              <w:tabs>
                <w:tab w:val="left" w:pos="291"/>
              </w:tabs>
              <w:spacing w:before="60"/>
              <w:ind w:firstLine="7"/>
              <w:jc w:val="both"/>
              <w:rPr>
                <w:bCs/>
                <w:sz w:val="24"/>
                <w:szCs w:val="24"/>
              </w:rPr>
            </w:pPr>
            <w:r w:rsidRPr="00F06973">
              <w:rPr>
                <w:bCs/>
                <w:sz w:val="24"/>
                <w:szCs w:val="24"/>
              </w:rPr>
              <w:t>a) Chi hỗ trợ đội ngũ cộng tác viên dân số làm công tác gia đình, phòng, chống bạo lực gia đình ở cộng đồng</w:t>
            </w:r>
          </w:p>
          <w:p w:rsidR="006346D0" w:rsidRPr="00F06973" w:rsidRDefault="006346D0" w:rsidP="00F06973">
            <w:pPr>
              <w:tabs>
                <w:tab w:val="left" w:pos="291"/>
              </w:tabs>
              <w:spacing w:before="60"/>
              <w:ind w:firstLine="7"/>
              <w:jc w:val="both"/>
              <w:rPr>
                <w:bCs/>
                <w:sz w:val="24"/>
                <w:szCs w:val="24"/>
              </w:rPr>
            </w:pPr>
            <w:r w:rsidRPr="00F06973">
              <w:rPr>
                <w:bCs/>
                <w:sz w:val="24"/>
                <w:szCs w:val="24"/>
              </w:rPr>
              <w:t xml:space="preserve">- Hỗ trợ hàng tháng và hỗ trợ một lần dụng cụ làm việc. Số lượng cộng tác viên và mức hỗ trợ do Hội đồng nhân dân cấp tỉnh quyết định hoặc phân cấp quyết định theo thẩm quyền. </w:t>
            </w:r>
          </w:p>
          <w:p w:rsidR="006346D0" w:rsidRPr="00F06973" w:rsidRDefault="006346D0" w:rsidP="00F06973">
            <w:pPr>
              <w:tabs>
                <w:tab w:val="left" w:pos="291"/>
              </w:tabs>
              <w:spacing w:before="60"/>
              <w:ind w:firstLine="7"/>
              <w:jc w:val="both"/>
              <w:rPr>
                <w:bCs/>
                <w:sz w:val="24"/>
                <w:szCs w:val="24"/>
              </w:rPr>
            </w:pPr>
            <w:r w:rsidRPr="00F06973">
              <w:rPr>
                <w:bCs/>
                <w:sz w:val="24"/>
                <w:szCs w:val="24"/>
              </w:rPr>
              <w:t>- Chi tập huấn, bồi dưỡng nghiệp vụ cho đội ngũ cán bộ làm công tác gia đình, cộng tác viên làm công tác gia đình. Nội dung và mức chi theo quy định tại khoản 1 Điều 4 Thông tư này.</w:t>
            </w:r>
          </w:p>
          <w:p w:rsidR="006346D0" w:rsidRPr="00F06973" w:rsidRDefault="005C038E" w:rsidP="00F06973">
            <w:pPr>
              <w:tabs>
                <w:tab w:val="left" w:pos="291"/>
              </w:tabs>
              <w:spacing w:before="60"/>
              <w:ind w:firstLine="7"/>
              <w:jc w:val="both"/>
              <w:rPr>
                <w:bCs/>
                <w:sz w:val="24"/>
                <w:szCs w:val="24"/>
              </w:rPr>
            </w:pPr>
            <w:r w:rsidRPr="00F06973">
              <w:rPr>
                <w:bCs/>
                <w:sz w:val="24"/>
                <w:szCs w:val="24"/>
              </w:rPr>
              <w:t>b</w:t>
            </w:r>
            <w:r w:rsidR="006346D0" w:rsidRPr="00F06973">
              <w:rPr>
                <w:bCs/>
                <w:sz w:val="24"/>
                <w:szCs w:val="24"/>
              </w:rPr>
              <w:t>) Chi xây dựng, thí điểm, nhân rộng, duy trì mô hình xây dựng gia đình hạnh phúc; mô hình phòng, chống bạo lực gia đình ở cộng đồng:</w:t>
            </w:r>
            <w:r w:rsidR="006346D0" w:rsidRPr="00F06973">
              <w:rPr>
                <w:sz w:val="24"/>
                <w:szCs w:val="24"/>
              </w:rPr>
              <w:t xml:space="preserve"> Nội dung và mức chi thực hiện theo quy định tại khoản 9 và khoản 10 Điều 4 Thông tư này</w:t>
            </w:r>
            <w:r w:rsidR="006346D0" w:rsidRPr="00F06973">
              <w:rPr>
                <w:bCs/>
                <w:sz w:val="24"/>
                <w:szCs w:val="24"/>
              </w:rPr>
              <w:t xml:space="preserve">. </w:t>
            </w:r>
          </w:p>
          <w:p w:rsidR="006346D0" w:rsidRPr="00F06973" w:rsidRDefault="006346D0" w:rsidP="00F06973">
            <w:pPr>
              <w:pStyle w:val="TableParagraph"/>
              <w:tabs>
                <w:tab w:val="left" w:pos="291"/>
              </w:tabs>
              <w:spacing w:before="60"/>
              <w:ind w:left="0"/>
              <w:rPr>
                <w:b/>
                <w:sz w:val="24"/>
                <w:szCs w:val="24"/>
              </w:rPr>
            </w:pPr>
            <w:r w:rsidRPr="00F06973">
              <w:rPr>
                <w:bCs/>
                <w:sz w:val="24"/>
                <w:szCs w:val="24"/>
              </w:rPr>
              <w:t xml:space="preserve">Đối với chi hỗ trợ hoạt động của Ban điều hành, Ban chủ nhiệm, hỗ trợ sinh hoạt định kỳ mô hình, thù lao báo cáo viên; tài liệu, giải khát. </w:t>
            </w:r>
            <w:r w:rsidRPr="00F06973">
              <w:rPr>
                <w:sz w:val="24"/>
                <w:szCs w:val="24"/>
              </w:rPr>
              <w:t>Nội dung và mức chi thực hiện theo quy định tại Thông tư số 40/2017/TT-BTC đã được sửa đổi, bổ sung bởi Thông tư số 12/2025/TT-BTC</w:t>
            </w:r>
            <w:r w:rsidRPr="00F06973">
              <w:rPr>
                <w:bCs/>
                <w:sz w:val="24"/>
                <w:szCs w:val="24"/>
              </w:rPr>
              <w:t xml:space="preserve"> và Thông tư số 100/2025/TT-BTC.</w:t>
            </w:r>
          </w:p>
        </w:tc>
        <w:tc>
          <w:tcPr>
            <w:tcW w:w="981" w:type="pct"/>
          </w:tcPr>
          <w:p w:rsidR="006346D0" w:rsidRPr="00F06973" w:rsidRDefault="006346D0" w:rsidP="00F06973">
            <w:pPr>
              <w:pStyle w:val="TableParagraph"/>
              <w:spacing w:before="60"/>
              <w:jc w:val="left"/>
              <w:rPr>
                <w:sz w:val="24"/>
                <w:szCs w:val="24"/>
              </w:rPr>
            </w:pPr>
            <w:r w:rsidRPr="00F06973">
              <w:rPr>
                <w:sz w:val="24"/>
                <w:szCs w:val="24"/>
              </w:rPr>
              <w:lastRenderedPageBreak/>
              <w:t xml:space="preserve">Đây là nội dung chi mới, trên cơ sở đề xuất của Bộ VHTTDL </w:t>
            </w:r>
            <w:r w:rsidR="004A452C" w:rsidRPr="00F06973">
              <w:rPr>
                <w:sz w:val="24"/>
                <w:szCs w:val="24"/>
              </w:rPr>
              <w:t>theo Quyết định số 3399/QĐ-BVHTTDL</w:t>
            </w:r>
          </w:p>
          <w:p w:rsidR="00CD279A" w:rsidRPr="00F06973" w:rsidRDefault="00CD279A" w:rsidP="00F06973">
            <w:pPr>
              <w:pStyle w:val="TableParagraph"/>
              <w:spacing w:before="60"/>
              <w:jc w:val="left"/>
              <w:rPr>
                <w:sz w:val="24"/>
                <w:szCs w:val="24"/>
              </w:rPr>
            </w:pPr>
          </w:p>
          <w:p w:rsidR="00CD279A" w:rsidRPr="00F06973" w:rsidRDefault="00460F6B" w:rsidP="00F06973">
            <w:pPr>
              <w:pStyle w:val="TableParagraph"/>
              <w:spacing w:before="60"/>
              <w:jc w:val="left"/>
              <w:rPr>
                <w:sz w:val="24"/>
                <w:szCs w:val="24"/>
              </w:rPr>
            </w:pPr>
            <w:r w:rsidRPr="00F06973">
              <w:rPr>
                <w:sz w:val="24"/>
                <w:szCs w:val="24"/>
              </w:rPr>
              <w:t>Đây là nội dung mới</w:t>
            </w:r>
            <w:r w:rsidR="006A2570" w:rsidRPr="00F06973">
              <w:rPr>
                <w:sz w:val="24"/>
                <w:szCs w:val="24"/>
              </w:rPr>
              <w:t xml:space="preserve"> theo đề xuất của Bộ VHTTDL</w:t>
            </w:r>
            <w:r w:rsidRPr="00F06973">
              <w:rPr>
                <w:sz w:val="24"/>
                <w:szCs w:val="24"/>
              </w:rPr>
              <w:t>. Mức hỗ trợ trên cơ sở tham khảo mức giá thị trường đối với bộ dụng cụ thể thao cơ bản (bộ dụng cụ 5-8 thiết bị thiết yếu mức giá trung bình khoảng 50-80 triệu đồng tùy thiết bị)</w:t>
            </w:r>
            <w:r w:rsidR="00584F93" w:rsidRPr="00F06973">
              <w:rPr>
                <w:sz w:val="24"/>
                <w:szCs w:val="24"/>
              </w:rPr>
              <w:t xml:space="preserve"> </w:t>
            </w:r>
          </w:p>
          <w:p w:rsidR="005C038E" w:rsidRPr="00F06973" w:rsidRDefault="005C038E" w:rsidP="00F06973">
            <w:pPr>
              <w:pStyle w:val="TableParagraph"/>
              <w:spacing w:before="60"/>
              <w:jc w:val="left"/>
              <w:rPr>
                <w:sz w:val="24"/>
                <w:szCs w:val="24"/>
              </w:rPr>
            </w:pPr>
          </w:p>
          <w:p w:rsidR="005C038E" w:rsidRPr="00F06973" w:rsidRDefault="005C038E" w:rsidP="00F06973">
            <w:pPr>
              <w:pStyle w:val="TableParagraph"/>
              <w:spacing w:before="60"/>
              <w:jc w:val="left"/>
              <w:rPr>
                <w:sz w:val="24"/>
                <w:szCs w:val="24"/>
              </w:rPr>
            </w:pPr>
          </w:p>
          <w:p w:rsidR="005C038E" w:rsidRPr="00F06973" w:rsidRDefault="005C038E" w:rsidP="00F06973">
            <w:pPr>
              <w:pStyle w:val="TableParagraph"/>
              <w:spacing w:before="60"/>
              <w:jc w:val="left"/>
              <w:rPr>
                <w:sz w:val="24"/>
                <w:szCs w:val="24"/>
              </w:rPr>
            </w:pPr>
          </w:p>
          <w:p w:rsidR="005C038E" w:rsidRPr="00F06973" w:rsidRDefault="005C038E" w:rsidP="00F06973">
            <w:pPr>
              <w:pStyle w:val="TableParagraph"/>
              <w:spacing w:before="60"/>
              <w:jc w:val="left"/>
              <w:rPr>
                <w:sz w:val="24"/>
                <w:szCs w:val="24"/>
              </w:rPr>
            </w:pPr>
          </w:p>
          <w:p w:rsidR="005C038E" w:rsidRPr="00F06973" w:rsidRDefault="005C038E" w:rsidP="00F06973">
            <w:pPr>
              <w:pStyle w:val="TableParagraph"/>
              <w:spacing w:before="60"/>
              <w:jc w:val="left"/>
              <w:rPr>
                <w:sz w:val="24"/>
                <w:szCs w:val="24"/>
              </w:rPr>
            </w:pPr>
          </w:p>
          <w:p w:rsidR="005C038E" w:rsidRPr="00F06973" w:rsidRDefault="005C038E" w:rsidP="00F06973">
            <w:pPr>
              <w:pStyle w:val="TableParagraph"/>
              <w:spacing w:before="60"/>
              <w:jc w:val="left"/>
              <w:rPr>
                <w:sz w:val="24"/>
                <w:szCs w:val="24"/>
              </w:rPr>
            </w:pPr>
          </w:p>
          <w:p w:rsidR="005C038E" w:rsidRPr="00F06973" w:rsidRDefault="005C038E" w:rsidP="00F06973">
            <w:pPr>
              <w:pStyle w:val="TableParagraph"/>
              <w:spacing w:before="60"/>
              <w:jc w:val="left"/>
              <w:rPr>
                <w:sz w:val="24"/>
                <w:szCs w:val="24"/>
              </w:rPr>
            </w:pPr>
          </w:p>
          <w:p w:rsidR="005C038E" w:rsidRPr="00F06973" w:rsidRDefault="005C038E" w:rsidP="00F06973">
            <w:pPr>
              <w:pStyle w:val="TableParagraph"/>
              <w:spacing w:before="60"/>
              <w:jc w:val="left"/>
              <w:rPr>
                <w:sz w:val="24"/>
                <w:szCs w:val="24"/>
              </w:rPr>
            </w:pPr>
          </w:p>
          <w:p w:rsidR="005C038E" w:rsidRPr="00F06973" w:rsidRDefault="005C038E" w:rsidP="00F06973">
            <w:pPr>
              <w:pStyle w:val="TableParagraph"/>
              <w:spacing w:before="60"/>
              <w:jc w:val="left"/>
              <w:rPr>
                <w:sz w:val="24"/>
                <w:szCs w:val="24"/>
              </w:rPr>
            </w:pPr>
          </w:p>
          <w:p w:rsidR="005C038E" w:rsidRPr="00F06973" w:rsidRDefault="005C038E" w:rsidP="00F06973">
            <w:pPr>
              <w:pStyle w:val="TableParagraph"/>
              <w:spacing w:before="60"/>
              <w:jc w:val="left"/>
              <w:rPr>
                <w:sz w:val="24"/>
                <w:szCs w:val="24"/>
              </w:rPr>
            </w:pPr>
          </w:p>
          <w:p w:rsidR="005C038E" w:rsidRPr="00F06973" w:rsidRDefault="005C038E" w:rsidP="00F06973">
            <w:pPr>
              <w:pStyle w:val="TableParagraph"/>
              <w:spacing w:before="60"/>
              <w:jc w:val="left"/>
              <w:rPr>
                <w:sz w:val="24"/>
                <w:szCs w:val="24"/>
              </w:rPr>
            </w:pPr>
          </w:p>
          <w:p w:rsidR="005C038E" w:rsidRPr="00F06973" w:rsidRDefault="005C038E" w:rsidP="00F06973">
            <w:pPr>
              <w:pStyle w:val="TableParagraph"/>
              <w:spacing w:before="60"/>
              <w:jc w:val="left"/>
              <w:rPr>
                <w:sz w:val="24"/>
                <w:szCs w:val="24"/>
              </w:rPr>
            </w:pPr>
          </w:p>
          <w:p w:rsidR="005C038E" w:rsidRPr="00F06973" w:rsidRDefault="005C038E" w:rsidP="00F06973">
            <w:pPr>
              <w:pStyle w:val="TableParagraph"/>
              <w:spacing w:before="60"/>
              <w:jc w:val="left"/>
              <w:rPr>
                <w:sz w:val="24"/>
                <w:szCs w:val="24"/>
              </w:rPr>
            </w:pPr>
          </w:p>
          <w:p w:rsidR="005C038E" w:rsidRPr="00F06973" w:rsidRDefault="005C038E" w:rsidP="00F06973">
            <w:pPr>
              <w:pStyle w:val="TableParagraph"/>
              <w:spacing w:before="60"/>
              <w:jc w:val="left"/>
              <w:rPr>
                <w:sz w:val="24"/>
                <w:szCs w:val="24"/>
              </w:rPr>
            </w:pPr>
          </w:p>
          <w:p w:rsidR="005C038E" w:rsidRPr="00F06973" w:rsidRDefault="005C038E" w:rsidP="00F06973">
            <w:pPr>
              <w:pStyle w:val="TableParagraph"/>
              <w:spacing w:before="60"/>
              <w:jc w:val="left"/>
              <w:rPr>
                <w:sz w:val="24"/>
                <w:szCs w:val="24"/>
              </w:rPr>
            </w:pPr>
          </w:p>
          <w:p w:rsidR="005C038E" w:rsidRPr="00F06973" w:rsidRDefault="005C038E" w:rsidP="00F06973">
            <w:pPr>
              <w:pStyle w:val="TableParagraph"/>
              <w:spacing w:before="60"/>
              <w:jc w:val="left"/>
              <w:rPr>
                <w:sz w:val="24"/>
                <w:szCs w:val="24"/>
              </w:rPr>
            </w:pPr>
          </w:p>
          <w:p w:rsidR="005C038E" w:rsidRPr="00F06973" w:rsidRDefault="005C038E" w:rsidP="00F06973">
            <w:pPr>
              <w:pStyle w:val="TableParagraph"/>
              <w:spacing w:before="60"/>
              <w:jc w:val="left"/>
              <w:rPr>
                <w:sz w:val="24"/>
                <w:szCs w:val="24"/>
              </w:rPr>
            </w:pPr>
          </w:p>
          <w:p w:rsidR="005C038E" w:rsidRPr="00F06973" w:rsidRDefault="005C038E" w:rsidP="00F06973">
            <w:pPr>
              <w:pStyle w:val="TableParagraph"/>
              <w:spacing w:before="60"/>
              <w:jc w:val="left"/>
              <w:rPr>
                <w:sz w:val="24"/>
                <w:szCs w:val="24"/>
              </w:rPr>
            </w:pPr>
          </w:p>
          <w:p w:rsidR="005C038E" w:rsidRPr="00F06973" w:rsidRDefault="005C038E" w:rsidP="00F06973">
            <w:pPr>
              <w:pStyle w:val="TableParagraph"/>
              <w:spacing w:before="60"/>
              <w:jc w:val="left"/>
              <w:rPr>
                <w:sz w:val="24"/>
                <w:szCs w:val="24"/>
              </w:rPr>
            </w:pPr>
          </w:p>
          <w:p w:rsidR="005C038E" w:rsidRPr="00F06973" w:rsidRDefault="005C038E" w:rsidP="00F06973">
            <w:pPr>
              <w:pStyle w:val="TableParagraph"/>
              <w:spacing w:before="60"/>
              <w:jc w:val="left"/>
              <w:rPr>
                <w:sz w:val="24"/>
                <w:szCs w:val="24"/>
              </w:rPr>
            </w:pPr>
          </w:p>
          <w:p w:rsidR="005C038E" w:rsidRPr="00F06973" w:rsidRDefault="005C038E" w:rsidP="00F06973">
            <w:pPr>
              <w:pStyle w:val="TableParagraph"/>
              <w:spacing w:before="60"/>
              <w:jc w:val="left"/>
              <w:rPr>
                <w:sz w:val="24"/>
                <w:szCs w:val="24"/>
              </w:rPr>
            </w:pPr>
          </w:p>
          <w:p w:rsidR="005C038E" w:rsidRPr="00F06973" w:rsidRDefault="005C038E" w:rsidP="00F06973">
            <w:pPr>
              <w:pStyle w:val="TableParagraph"/>
              <w:spacing w:before="60"/>
              <w:jc w:val="left"/>
              <w:rPr>
                <w:sz w:val="24"/>
                <w:szCs w:val="24"/>
              </w:rPr>
            </w:pPr>
            <w:r w:rsidRPr="00F06973">
              <w:rPr>
                <w:sz w:val="24"/>
                <w:szCs w:val="24"/>
              </w:rPr>
              <w:t>Chi hỗ trợ đội ngũ cộng tác viên dân số làm công tác gia đình, phòng, chống bạo lực gia đình là quy định mới, trên cơ sở tham khảo quy định của một số tỉnh, thành phố (TP Hồ Chí Minh,…</w:t>
            </w:r>
            <w:r w:rsidR="00485FC2" w:rsidRPr="00F06973">
              <w:rPr>
                <w:sz w:val="24"/>
                <w:szCs w:val="24"/>
              </w:rPr>
              <w:t xml:space="preserve">gồm </w:t>
            </w:r>
            <w:r w:rsidR="00485FC2" w:rsidRPr="00F06973">
              <w:rPr>
                <w:bCs/>
                <w:sz w:val="24"/>
                <w:szCs w:val="24"/>
              </w:rPr>
              <w:t>Hỗ trợ hàng tháng và hỗ trợ một lần dụng cụ làm việc</w:t>
            </w:r>
            <w:r w:rsidRPr="00F06973">
              <w:rPr>
                <w:sz w:val="24"/>
                <w:szCs w:val="24"/>
              </w:rPr>
              <w:t>)</w:t>
            </w:r>
          </w:p>
          <w:p w:rsidR="005C038E" w:rsidRPr="00F06973" w:rsidRDefault="005C038E" w:rsidP="00F06973">
            <w:pPr>
              <w:pStyle w:val="TableParagraph"/>
              <w:spacing w:before="60"/>
              <w:jc w:val="left"/>
              <w:rPr>
                <w:sz w:val="24"/>
                <w:szCs w:val="24"/>
              </w:rPr>
            </w:pPr>
          </w:p>
          <w:p w:rsidR="005C038E" w:rsidRPr="00F06973" w:rsidRDefault="005C038E" w:rsidP="00F06973">
            <w:pPr>
              <w:pStyle w:val="TableParagraph"/>
              <w:spacing w:before="60"/>
              <w:jc w:val="left"/>
              <w:rPr>
                <w:sz w:val="24"/>
                <w:szCs w:val="24"/>
              </w:rPr>
            </w:pPr>
            <w:r w:rsidRPr="00F06973">
              <w:rPr>
                <w:bCs/>
                <w:sz w:val="24"/>
                <w:szCs w:val="24"/>
              </w:rPr>
              <w:t>Chi xây dựng, thí điểm, nhân rộng, duy trì mô hình xây dựng gia đình hạnh phúc; mô hình phòng, chống bạo lực gia đình ở cộng đồng là nội dung mới, mức chi thực hiện theo quy định hiện hành</w:t>
            </w:r>
          </w:p>
        </w:tc>
      </w:tr>
      <w:tr w:rsidR="006346D0" w:rsidTr="006346D0">
        <w:trPr>
          <w:trHeight w:val="333"/>
        </w:trPr>
        <w:tc>
          <w:tcPr>
            <w:tcW w:w="1917" w:type="pct"/>
          </w:tcPr>
          <w:p w:rsidR="006346D0" w:rsidRPr="00F06973" w:rsidRDefault="006346D0" w:rsidP="00F06973">
            <w:pPr>
              <w:pStyle w:val="NormalWeb"/>
              <w:shd w:val="clear" w:color="auto" w:fill="FFFFFF"/>
              <w:spacing w:before="60" w:beforeAutospacing="0" w:after="0" w:afterAutospacing="0"/>
              <w:rPr>
                <w:color w:val="000000"/>
              </w:rPr>
            </w:pPr>
            <w:bookmarkStart w:id="63" w:name="dieu_32"/>
            <w:r w:rsidRPr="00F06973">
              <w:rPr>
                <w:b/>
                <w:bCs/>
                <w:color w:val="000000"/>
              </w:rPr>
              <w:lastRenderedPageBreak/>
              <w:t>Điều 32. Nội dung và mức chi bảo tồn, phát huy giá trị truyền thống văn hóa tốt đẹp các dân tộc thiểu số gắn với phát triển du lịch</w:t>
            </w:r>
            <w:bookmarkEnd w:id="63"/>
          </w:p>
          <w:p w:rsidR="006346D0" w:rsidRPr="00F06973" w:rsidRDefault="006346D0" w:rsidP="00F06973">
            <w:pPr>
              <w:pStyle w:val="NormalWeb"/>
              <w:shd w:val="clear" w:color="auto" w:fill="FFFFFF"/>
              <w:spacing w:before="60" w:beforeAutospacing="0" w:after="0" w:afterAutospacing="0"/>
              <w:rPr>
                <w:color w:val="000000"/>
              </w:rPr>
            </w:pPr>
            <w:bookmarkStart w:id="64" w:name="cumtu_d32"/>
            <w:r w:rsidRPr="00F06973">
              <w:rPr>
                <w:color w:val="000000"/>
                <w:shd w:val="clear" w:color="auto" w:fill="FFFF96"/>
              </w:rPr>
              <w:lastRenderedPageBreak/>
              <w:t>Nội dung chi bảo tồn, phát huy giá trị truyền thống văn hóa tốt đẹp các dân tộc thiểu số gắn với phát triển du lịch theo các hoạt động quy định tại</w:t>
            </w:r>
            <w:bookmarkEnd w:id="64"/>
            <w:r w:rsidRPr="00F06973">
              <w:rPr>
                <w:color w:val="000000"/>
              </w:rPr>
              <w:t> </w:t>
            </w:r>
            <w:bookmarkStart w:id="65" w:name="dc_103"/>
            <w:r w:rsidRPr="00F06973">
              <w:rPr>
                <w:color w:val="000000"/>
              </w:rPr>
              <w:t>Khoản 6 Mục III Chương trình ban hành kèm theo Quyết định số 1719/QĐ-TTg</w:t>
            </w:r>
            <w:bookmarkEnd w:id="65"/>
            <w:r w:rsidRPr="00F06973">
              <w:rPr>
                <w:color w:val="000000"/>
              </w:rPr>
              <w:t> </w:t>
            </w:r>
            <w:bookmarkStart w:id="66" w:name="cumtu_d32_name"/>
            <w:r w:rsidRPr="00F06973">
              <w:rPr>
                <w:color w:val="000000"/>
              </w:rPr>
              <w:t>và theo hướng dẫn của Bộ Văn hóa, Thể thao và Du lịch. Mức chi cho các nội dung chi tương ứng theo quy định tại</w:t>
            </w:r>
            <w:bookmarkEnd w:id="66"/>
            <w:r w:rsidRPr="00F06973">
              <w:rPr>
                <w:color w:val="000000"/>
              </w:rPr>
              <w:t> </w:t>
            </w:r>
            <w:bookmarkStart w:id="67" w:name="tc_49"/>
            <w:r w:rsidRPr="00F06973">
              <w:rPr>
                <w:color w:val="0000FF"/>
              </w:rPr>
              <w:t>Điều 4 Thông tư này</w:t>
            </w:r>
            <w:bookmarkEnd w:id="67"/>
            <w:r w:rsidRPr="00F06973">
              <w:rPr>
                <w:color w:val="000000"/>
              </w:rPr>
              <w:t> </w:t>
            </w:r>
            <w:bookmarkStart w:id="68" w:name="cumtu_d32_name_name"/>
            <w:r w:rsidRPr="00F06973">
              <w:rPr>
                <w:color w:val="000000"/>
              </w:rPr>
              <w:t>và thực tế phát sinh theo các hợp đồng, hóa đơn, chứng từ hợp pháp. Đối với một số nội dung chi đặc thù thực hiện như sau:</w:t>
            </w:r>
            <w:bookmarkEnd w:id="68"/>
          </w:p>
          <w:p w:rsidR="006346D0" w:rsidRPr="00F06973" w:rsidRDefault="006346D0" w:rsidP="00F06973">
            <w:pPr>
              <w:pStyle w:val="NormalWeb"/>
              <w:shd w:val="clear" w:color="auto" w:fill="FFFFFF"/>
              <w:spacing w:before="60" w:beforeAutospacing="0" w:after="0" w:afterAutospacing="0"/>
              <w:rPr>
                <w:color w:val="000000"/>
              </w:rPr>
            </w:pPr>
            <w:r w:rsidRPr="00F06973">
              <w:rPr>
                <w:color w:val="000000"/>
              </w:rPr>
              <w:t>1. Đối với hoạt động truyền dạy các loại hình văn hóa phi vật thể của các dân tộc thiểu số: việc chi mua vật tư, nguyên vật liệu thực hành, thuê trang thiết bị, dụng cụ, đạo cụ, nhạc cụ phục vụ hoạt động truyền dạy văn hóa phi vật thể do Thủ trưởng cơ quan, đơn vị được giao nhiệm vụ quyết định trong phạm vi dự toán được cấp có thẩm quyền giao.</w:t>
            </w:r>
          </w:p>
          <w:p w:rsidR="006346D0" w:rsidRPr="00F06973" w:rsidRDefault="006346D0" w:rsidP="00F06973">
            <w:pPr>
              <w:pStyle w:val="NormalWeb"/>
              <w:shd w:val="clear" w:color="auto" w:fill="FFFFFF"/>
              <w:spacing w:before="60" w:beforeAutospacing="0" w:after="0" w:afterAutospacing="0"/>
              <w:rPr>
                <w:color w:val="000000"/>
              </w:rPr>
            </w:pPr>
            <w:r w:rsidRPr="00F06973">
              <w:rPr>
                <w:color w:val="000000"/>
              </w:rPr>
              <w:t>2. Chi tổ chức thi đấu thực nghiệm các môn thể thao dân tộc áp dụng theo mức chi các giải thi đấu thể thao trong nước quy định tại Thông tư liên tịch số </w:t>
            </w:r>
            <w:bookmarkStart w:id="69" w:name="tvpllink_rwzgwmbwpf"/>
            <w:r w:rsidR="00253E8C" w:rsidRPr="00F06973">
              <w:rPr>
                <w:color w:val="000000"/>
              </w:rPr>
              <w:fldChar w:fldCharType="begin"/>
            </w:r>
            <w:r w:rsidRPr="00F06973">
              <w:rPr>
                <w:color w:val="000000"/>
              </w:rPr>
              <w:instrText xml:space="preserve"> HYPERLINK "https://thuvienphapluat.vn/van-ban/tai-chinh-nha-nuoc/thong-tu-lien-tich-200-2011-ttlt-btc-bvhttdl-che-do-chi-tieu-tai-chinh-133808.aspx" \t "_blank" </w:instrText>
            </w:r>
            <w:r w:rsidR="00253E8C" w:rsidRPr="00F06973">
              <w:rPr>
                <w:color w:val="000000"/>
              </w:rPr>
              <w:fldChar w:fldCharType="separate"/>
            </w:r>
            <w:r w:rsidRPr="00F06973">
              <w:rPr>
                <w:rStyle w:val="Hyperlink"/>
                <w:color w:val="0E70C3"/>
              </w:rPr>
              <w:t>200/2011/TTLT-BTC-BVHTTDL</w:t>
            </w:r>
            <w:r w:rsidR="00253E8C" w:rsidRPr="00F06973">
              <w:rPr>
                <w:color w:val="000000"/>
              </w:rPr>
              <w:fldChar w:fldCharType="end"/>
            </w:r>
            <w:bookmarkEnd w:id="69"/>
            <w:r w:rsidRPr="00F06973">
              <w:rPr>
                <w:color w:val="000000"/>
              </w:rPr>
              <w:t> ngày 30 tháng 12 năm 2011 của Bộ Tài chính, Bộ Văn hóa - Thể thao và Du lịch quy định chế độ chi tiêu tài chính đối với các giải thi đấu thể thao (sau đây viết tắt là Thông tư liên tịch số </w:t>
            </w:r>
            <w:bookmarkStart w:id="70" w:name="tvpllink_rwzgwmbwpf_1"/>
            <w:r w:rsidR="00253E8C" w:rsidRPr="00F06973">
              <w:rPr>
                <w:color w:val="000000"/>
              </w:rPr>
              <w:fldChar w:fldCharType="begin"/>
            </w:r>
            <w:r w:rsidRPr="00F06973">
              <w:rPr>
                <w:color w:val="000000"/>
              </w:rPr>
              <w:instrText xml:space="preserve"> HYPERLINK "https://thuvienphapluat.vn/van-ban/tai-chinh-nha-nuoc/thong-tu-lien-tich-200-2011-ttlt-btc-bvhttdl-che-do-chi-tieu-tai-chinh-133808.aspx" \t "_blank" </w:instrText>
            </w:r>
            <w:r w:rsidR="00253E8C" w:rsidRPr="00F06973">
              <w:rPr>
                <w:color w:val="000000"/>
              </w:rPr>
              <w:fldChar w:fldCharType="separate"/>
            </w:r>
            <w:r w:rsidRPr="00F06973">
              <w:rPr>
                <w:rStyle w:val="Hyperlink"/>
                <w:color w:val="0E70C3"/>
              </w:rPr>
              <w:t>200/2011/TTLT-BTC-BVHTTDL</w:t>
            </w:r>
            <w:r w:rsidR="00253E8C" w:rsidRPr="00F06973">
              <w:rPr>
                <w:color w:val="000000"/>
              </w:rPr>
              <w:fldChar w:fldCharType="end"/>
            </w:r>
            <w:bookmarkEnd w:id="70"/>
            <w:r w:rsidRPr="00F06973">
              <w:rPr>
                <w:color w:val="000000"/>
              </w:rPr>
              <w:t>).</w:t>
            </w:r>
          </w:p>
          <w:p w:rsidR="006346D0" w:rsidRPr="00F06973" w:rsidRDefault="006346D0" w:rsidP="00F06973">
            <w:pPr>
              <w:pStyle w:val="NormalWeb"/>
              <w:shd w:val="clear" w:color="auto" w:fill="FFFFFF"/>
              <w:spacing w:before="60" w:beforeAutospacing="0" w:after="0" w:afterAutospacing="0"/>
              <w:rPr>
                <w:color w:val="000000"/>
              </w:rPr>
            </w:pPr>
            <w:r w:rsidRPr="00F06973">
              <w:rPr>
                <w:color w:val="000000"/>
              </w:rPr>
              <w:t>3. Chi hỗ trợ nghệ nhân nhân dân, nghệ nhân ưu tú người dân tộc thiểu số trong việc lưu truyền, phổ biến hình thức sinh hoạt văn hóa truyền thống và đào tạo, bồi dưỡng, truyền dạy những người kế cận: Hỗ trợ nghệ nhân ưu tú 800.000 đồng/ngày, nghệ nhân nhân dân 1.000.000 đồng/ngày. Chi thù lao cho nghệ nhân, người thực hành (am hiểu về văn hóa truyền thống, có khả năng hướng dẫn, truyền dạy trong cộng đồng) tham gia hướng dẫn, tập huấn, truyền dạy: 300.000 đồng/người/buổi. Số ngày hỗ trợ theo quyết định của cơ quan được giao nhiệm vụ và hướng dẫn chuyên môn của Bộ Văn hóa - Thể thao và Du lịch (nếu có); đảm bảo trong phạm vi dự toán được cấp có thẩm quyền giao.</w:t>
            </w:r>
          </w:p>
          <w:p w:rsidR="006346D0" w:rsidRPr="00F06973" w:rsidRDefault="006346D0" w:rsidP="00F06973">
            <w:pPr>
              <w:pStyle w:val="NormalWeb"/>
              <w:shd w:val="clear" w:color="auto" w:fill="FFFFFF"/>
              <w:spacing w:before="60" w:beforeAutospacing="0" w:after="0" w:afterAutospacing="0"/>
              <w:rPr>
                <w:color w:val="000000"/>
              </w:rPr>
            </w:pPr>
            <w:r w:rsidRPr="00F06973">
              <w:rPr>
                <w:color w:val="000000"/>
              </w:rPr>
              <w:t xml:space="preserve">4. Tổ chức Ngày hội, Giao lưu, Liên hoan về các loại hình </w:t>
            </w:r>
            <w:r w:rsidRPr="00F06973">
              <w:rPr>
                <w:color w:val="000000"/>
              </w:rPr>
              <w:lastRenderedPageBreak/>
              <w:t>văn hóa, nghệ thuật truyền thống của đồng bào dân tộc thiểu số:</w:t>
            </w:r>
          </w:p>
          <w:p w:rsidR="006346D0" w:rsidRPr="00F06973" w:rsidRDefault="006346D0" w:rsidP="00F06973">
            <w:pPr>
              <w:pStyle w:val="NormalWeb"/>
              <w:shd w:val="clear" w:color="auto" w:fill="FFFFFF"/>
              <w:spacing w:before="60" w:beforeAutospacing="0" w:after="0" w:afterAutospacing="0"/>
              <w:rPr>
                <w:color w:val="000000"/>
              </w:rPr>
            </w:pPr>
            <w:r w:rsidRPr="00F06973">
              <w:rPr>
                <w:color w:val="000000"/>
              </w:rPr>
              <w:t>a) Hỗ trợ kinh phí tổ chức Ngày hội, Giao lưu, Liên hoan về các loại hình văn hóa, nghệ thuật truyền thống của đồng bào dân tộc thiểu số theo Quyết định số </w:t>
            </w:r>
            <w:bookmarkStart w:id="71" w:name="tvpllink_dwmjvtjubo"/>
            <w:r w:rsidR="00253E8C" w:rsidRPr="00F06973">
              <w:rPr>
                <w:color w:val="000000"/>
              </w:rPr>
              <w:fldChar w:fldCharType="begin"/>
            </w:r>
            <w:r w:rsidRPr="00F06973">
              <w:rPr>
                <w:color w:val="000000"/>
              </w:rPr>
              <w:instrText xml:space="preserve"> HYPERLINK "https://thuvienphapluat.vn/van-ban/Van-hoa-Xa-hoi/Quyet-dinh-3666-QD-BVHTTDL-2020-To-chuc-ngay-hoi-giao-luu-van-hoa-vung-dong-bao-dan-toc-thieu-so-459211.aspx" \t "_blank" </w:instrText>
            </w:r>
            <w:r w:rsidR="00253E8C" w:rsidRPr="00F06973">
              <w:rPr>
                <w:color w:val="000000"/>
              </w:rPr>
              <w:fldChar w:fldCharType="separate"/>
            </w:r>
            <w:r w:rsidRPr="00F06973">
              <w:rPr>
                <w:rStyle w:val="Hyperlink"/>
                <w:color w:val="0E70C3"/>
              </w:rPr>
              <w:t>3666/QĐ-BVHTTDL</w:t>
            </w:r>
            <w:r w:rsidR="00253E8C" w:rsidRPr="00F06973">
              <w:rPr>
                <w:color w:val="000000"/>
              </w:rPr>
              <w:fldChar w:fldCharType="end"/>
            </w:r>
            <w:bookmarkEnd w:id="71"/>
            <w:r w:rsidRPr="00F06973">
              <w:rPr>
                <w:color w:val="000000"/>
              </w:rPr>
              <w:t> ngày 07 tháng 12 năm 2020 của Bộ trưởng Bộ Văn hóa, Thể thao và Du lịch phê duyệt Đề án “Tổ chức định kỳ ngày hội, giao lưu, liên hoan văn hóa, thể thao và du lịch vùng đồng bào các dân tộc thiểu số theo khu vực và toàn quốc giai đoạn 2021 - 2030” và theo kế hoạch, đề án do Ủy ban nhân dân cấp tỉnh ban hành;</w:t>
            </w:r>
          </w:p>
          <w:p w:rsidR="006346D0" w:rsidRPr="00F06973" w:rsidRDefault="006346D0" w:rsidP="00F06973">
            <w:pPr>
              <w:pStyle w:val="NormalWeb"/>
              <w:shd w:val="clear" w:color="auto" w:fill="FFFFFF"/>
              <w:spacing w:before="60" w:beforeAutospacing="0" w:after="0" w:afterAutospacing="0"/>
              <w:rPr>
                <w:color w:val="000000"/>
              </w:rPr>
            </w:pPr>
            <w:r w:rsidRPr="00F06973">
              <w:rPr>
                <w:color w:val="000000"/>
              </w:rPr>
              <w:t>b) Nội dung, mức chi tổ chức Ngày hội, Giao lưu, Liên hoan về các loại hình văn hóa, nghệ thuật truyền thống của đồng bào dân tộc thiểu số thực hiện theo quy định tại </w:t>
            </w:r>
            <w:bookmarkStart w:id="72" w:name="tc_50"/>
            <w:r w:rsidRPr="00F06973">
              <w:rPr>
                <w:color w:val="0000FF"/>
              </w:rPr>
              <w:t>Điều 4 Thông tư này</w:t>
            </w:r>
            <w:bookmarkEnd w:id="72"/>
            <w:r w:rsidRPr="00F06973">
              <w:rPr>
                <w:color w:val="000000"/>
              </w:rPr>
              <w:t>; quy định của Bộ trưởng Bộ Văn hóa - Thể thao và Du lịch về tiêu chí, tiêu chuẩn; nội dung, quy trình và định mức kinh tế - kỹ thuật tổ chức các chương trình văn hóa nghệ thuật, ngày hội giao lưu văn hóa, thể thao và du lịch phục vụ đồng bào dân tộc thiểu số; chi phí thực tế phát sinh theo các hợp đồng, hóa đơn, chứng từ hợp pháp.</w:t>
            </w:r>
          </w:p>
          <w:p w:rsidR="006346D0" w:rsidRPr="00F06973" w:rsidRDefault="006346D0" w:rsidP="00F06973">
            <w:pPr>
              <w:pStyle w:val="NormalWeb"/>
              <w:shd w:val="clear" w:color="auto" w:fill="FFFFFF"/>
              <w:spacing w:before="60" w:beforeAutospacing="0" w:after="0" w:afterAutospacing="0"/>
              <w:rPr>
                <w:color w:val="000000"/>
              </w:rPr>
            </w:pPr>
            <w:r w:rsidRPr="00F06973">
              <w:rPr>
                <w:color w:val="000000"/>
              </w:rPr>
              <w:t>5. Tổ chức hoạt động thi đấu thể thao truyền thống các dân tộc thiểu số trong các ngày hội, liên hoan, giao lưu nhằm bảo tồn các môn thể thao truyền thống, các trò chơi dân gian của các dân tộc thiểu số:</w:t>
            </w:r>
          </w:p>
          <w:p w:rsidR="006346D0" w:rsidRPr="00F06973" w:rsidRDefault="006346D0" w:rsidP="00F06973">
            <w:pPr>
              <w:pStyle w:val="NormalWeb"/>
              <w:shd w:val="clear" w:color="auto" w:fill="FFFFFF"/>
              <w:spacing w:before="60" w:beforeAutospacing="0" w:after="0" w:afterAutospacing="0"/>
              <w:rPr>
                <w:color w:val="000000"/>
              </w:rPr>
            </w:pPr>
            <w:r w:rsidRPr="00F06973">
              <w:rPr>
                <w:color w:val="000000"/>
              </w:rPr>
              <w:t>a) Nội dung, mức chi thực hiện theo quy định tại </w:t>
            </w:r>
            <w:bookmarkStart w:id="73" w:name="tc_51"/>
            <w:r w:rsidRPr="00F06973">
              <w:rPr>
                <w:color w:val="0000FF"/>
              </w:rPr>
              <w:t>Điều 4 Thông tư này</w:t>
            </w:r>
            <w:bookmarkEnd w:id="73"/>
            <w:r w:rsidRPr="00F06973">
              <w:rPr>
                <w:color w:val="000000"/>
              </w:rPr>
              <w:t>, Thông tư liên tịch số </w:t>
            </w:r>
            <w:bookmarkStart w:id="74" w:name="tvpllink_rwzgwmbwpf_2"/>
            <w:r w:rsidR="00253E8C" w:rsidRPr="00F06973">
              <w:rPr>
                <w:color w:val="000000"/>
              </w:rPr>
              <w:fldChar w:fldCharType="begin"/>
            </w:r>
            <w:r w:rsidRPr="00F06973">
              <w:rPr>
                <w:color w:val="000000"/>
              </w:rPr>
              <w:instrText xml:space="preserve"> HYPERLINK "https://thuvienphapluat.vn/van-ban/tai-chinh-nha-nuoc/thong-tu-lien-tich-200-2011-ttlt-btc-bvhttdl-che-do-chi-tieu-tai-chinh-133808.aspx" \t "_blank" </w:instrText>
            </w:r>
            <w:r w:rsidR="00253E8C" w:rsidRPr="00F06973">
              <w:rPr>
                <w:color w:val="000000"/>
              </w:rPr>
              <w:fldChar w:fldCharType="separate"/>
            </w:r>
            <w:r w:rsidRPr="00F06973">
              <w:rPr>
                <w:rStyle w:val="Hyperlink"/>
                <w:color w:val="0E70C3"/>
              </w:rPr>
              <w:t>200/2011/TTLT-BTC-BVHTTDL</w:t>
            </w:r>
            <w:r w:rsidR="00253E8C" w:rsidRPr="00F06973">
              <w:rPr>
                <w:color w:val="000000"/>
              </w:rPr>
              <w:fldChar w:fldCharType="end"/>
            </w:r>
            <w:bookmarkEnd w:id="74"/>
            <w:r w:rsidRPr="00F06973">
              <w:rPr>
                <w:color w:val="000000"/>
              </w:rPr>
              <w:t>;</w:t>
            </w:r>
          </w:p>
          <w:p w:rsidR="006346D0" w:rsidRPr="00F06973" w:rsidRDefault="006346D0" w:rsidP="00F06973">
            <w:pPr>
              <w:pStyle w:val="NormalWeb"/>
              <w:shd w:val="clear" w:color="auto" w:fill="FFFFFF"/>
              <w:spacing w:before="60" w:beforeAutospacing="0" w:after="0" w:afterAutospacing="0"/>
              <w:rPr>
                <w:color w:val="000000"/>
              </w:rPr>
            </w:pPr>
            <w:r w:rsidRPr="00F06973">
              <w:rPr>
                <w:color w:val="000000"/>
              </w:rPr>
              <w:t>b) Mức hỗ trợ cho các địa phương đăng cai tổ chức các cuộc thi đấu thể thao truyền thống từ nguồn kinh phí sự nghiệp của ngân sách trung ương đối với cuộc thi </w:t>
            </w:r>
            <w:bookmarkStart w:id="75" w:name="cumtu_b_5_32"/>
            <w:r w:rsidRPr="00F06973">
              <w:rPr>
                <w:color w:val="000000"/>
                <w:shd w:val="clear" w:color="auto" w:fill="FFFF96"/>
              </w:rPr>
              <w:t>cấp huyện</w:t>
            </w:r>
            <w:bookmarkEnd w:id="75"/>
            <w:r w:rsidRPr="00F06973">
              <w:rPr>
                <w:color w:val="000000"/>
              </w:rPr>
              <w:t>: tối đa 200 triệu đồng/cuộc; cuộc thi cấp tỉnh: tối đa 400 triệu đồng/cuộc; cuộc thi cấp quốc gia: tối đa 1.000 triệu đồng/cuộc.</w:t>
            </w:r>
          </w:p>
          <w:p w:rsidR="006346D0" w:rsidRPr="00F06973" w:rsidRDefault="006346D0" w:rsidP="00F06973">
            <w:pPr>
              <w:pStyle w:val="NormalWeb"/>
              <w:shd w:val="clear" w:color="auto" w:fill="FFFFFF"/>
              <w:spacing w:before="60" w:beforeAutospacing="0" w:after="0" w:afterAutospacing="0"/>
              <w:rPr>
                <w:color w:val="000000"/>
              </w:rPr>
            </w:pPr>
            <w:r w:rsidRPr="00F06973">
              <w:rPr>
                <w:color w:val="000000"/>
              </w:rPr>
              <w:t>6. Hỗ trợ xây dựng tủ sách cộng đồng cho các xã vùng đồng bào dân tộc thiểu số và miền núi: Mức hỗ trợ tối đa 30 triệu đồng/tủ sách trong giai đoạn 2021 - 2025.</w:t>
            </w:r>
          </w:p>
          <w:p w:rsidR="006346D0" w:rsidRPr="00F06973" w:rsidRDefault="006346D0" w:rsidP="00F06973">
            <w:pPr>
              <w:pStyle w:val="NormalWeb"/>
              <w:shd w:val="clear" w:color="auto" w:fill="FFFFFF"/>
              <w:spacing w:before="60" w:beforeAutospacing="0" w:after="0" w:afterAutospacing="0"/>
              <w:rPr>
                <w:color w:val="000000"/>
              </w:rPr>
            </w:pPr>
            <w:r w:rsidRPr="00F06973">
              <w:rPr>
                <w:color w:val="000000"/>
              </w:rPr>
              <w:lastRenderedPageBreak/>
              <w:t>7. Hỗ trợ chống xuống cấp di tích quốc gia đặc biệt, di tích quốc gia có giá trị tiêu biểu của các dân tộc thiểu số: Mức hỗ trợ theo quyết định phê duyệt dự án của cấp có thẩm quyền; đảm bảo tuân thủ quy định của pháp luật về đấu thầu.</w:t>
            </w:r>
          </w:p>
          <w:p w:rsidR="00E270F4" w:rsidRPr="00F06973" w:rsidRDefault="00E270F4" w:rsidP="00F06973">
            <w:pPr>
              <w:pStyle w:val="NormalWeb"/>
              <w:shd w:val="clear" w:color="auto" w:fill="FFFFFF"/>
              <w:spacing w:before="60" w:beforeAutospacing="0" w:after="0" w:afterAutospacing="0"/>
              <w:rPr>
                <w:color w:val="000000"/>
              </w:rPr>
            </w:pPr>
          </w:p>
          <w:p w:rsidR="00E270F4" w:rsidRPr="00F06973" w:rsidRDefault="00E270F4" w:rsidP="00F06973">
            <w:pPr>
              <w:pStyle w:val="NormalWeb"/>
              <w:shd w:val="clear" w:color="auto" w:fill="FFFFFF"/>
              <w:spacing w:before="60" w:beforeAutospacing="0" w:after="0" w:afterAutospacing="0"/>
              <w:rPr>
                <w:color w:val="000000"/>
              </w:rPr>
            </w:pPr>
            <w:bookmarkStart w:id="76" w:name="dieu_41"/>
            <w:r w:rsidRPr="00F06973">
              <w:rPr>
                <w:b/>
                <w:bCs/>
                <w:color w:val="000000"/>
              </w:rPr>
              <w:t>Điều 41. Hỗ trợ bảo tồn, phát huy giá trị văn hóa truyền thống đặc sắc, thông tin - truyền thông nâng cao đời sống tinh thần cho đồng bào</w:t>
            </w:r>
            <w:bookmarkEnd w:id="76"/>
          </w:p>
          <w:p w:rsidR="00E270F4" w:rsidRPr="00F06973" w:rsidRDefault="00E270F4" w:rsidP="00F06973">
            <w:pPr>
              <w:pStyle w:val="NormalWeb"/>
              <w:shd w:val="clear" w:color="auto" w:fill="FFFFFF"/>
              <w:spacing w:before="60" w:beforeAutospacing="0" w:after="0" w:afterAutospacing="0"/>
              <w:rPr>
                <w:color w:val="000000"/>
              </w:rPr>
            </w:pPr>
            <w:r w:rsidRPr="00F06973">
              <w:rPr>
                <w:color w:val="000000"/>
              </w:rPr>
              <w:t>1. Tổ chức lớp học tiếng dân tộc theo hình thức truyền khẩu, lớp học truyền dạy văn hóa truyền thống tiêu biểu của các dân tộc tại thôn, bản. Nội dung và mức chi theo quy định tại </w:t>
            </w:r>
            <w:bookmarkStart w:id="77" w:name="tc_107"/>
            <w:r w:rsidRPr="00F06973">
              <w:rPr>
                <w:color w:val="0000FF"/>
              </w:rPr>
              <w:t>khoản 1 Điều 4 Thông tư này</w:t>
            </w:r>
            <w:bookmarkEnd w:id="77"/>
            <w:r w:rsidRPr="00F06973">
              <w:rPr>
                <w:color w:val="000000"/>
              </w:rPr>
              <w:t>.</w:t>
            </w:r>
          </w:p>
          <w:p w:rsidR="00E270F4" w:rsidRPr="00F06973" w:rsidRDefault="00E270F4" w:rsidP="00F06973">
            <w:pPr>
              <w:pStyle w:val="NormalWeb"/>
              <w:shd w:val="clear" w:color="auto" w:fill="FFFFFF"/>
              <w:spacing w:before="60" w:beforeAutospacing="0" w:after="0" w:afterAutospacing="0"/>
              <w:rPr>
                <w:color w:val="000000"/>
              </w:rPr>
            </w:pPr>
            <w:r w:rsidRPr="00F06973">
              <w:rPr>
                <w:color w:val="000000"/>
              </w:rPr>
              <w:t>2. Khôi phục và bảo tồn nhạc cụ, trang phục, nghề truyền thống tiêu biểu: tối đa 300 triệu đồng/nghề/dân tộc/cả giai đoạn 2021 - 2025.</w:t>
            </w:r>
          </w:p>
          <w:p w:rsidR="00E270F4" w:rsidRPr="00F06973" w:rsidRDefault="00E270F4" w:rsidP="00F06973">
            <w:pPr>
              <w:pStyle w:val="NormalWeb"/>
              <w:shd w:val="clear" w:color="auto" w:fill="FFFFFF"/>
              <w:spacing w:before="60" w:beforeAutospacing="0" w:after="0" w:afterAutospacing="0"/>
              <w:rPr>
                <w:color w:val="000000"/>
              </w:rPr>
            </w:pPr>
            <w:r w:rsidRPr="00F06973">
              <w:rPr>
                <w:color w:val="000000"/>
              </w:rPr>
              <w:t>3. Phục dựng bảo tồn lễ hội truyền thống tiêu biểu; sưu tầm các loại hình văn hóa truyền thống đặc sắc của các dân tộc thiểu số có khó khăn đặc thù: tối đa 300 triệu đồng/lễ hội/dân tộc/cả giai đoạn 2021 - 2025.</w:t>
            </w:r>
          </w:p>
          <w:p w:rsidR="00E270F4" w:rsidRPr="00F06973" w:rsidRDefault="00E270F4" w:rsidP="00F06973">
            <w:pPr>
              <w:pStyle w:val="NormalWeb"/>
              <w:shd w:val="clear" w:color="auto" w:fill="FFFFFF"/>
              <w:spacing w:before="60" w:beforeAutospacing="0" w:after="0" w:afterAutospacing="0"/>
              <w:rPr>
                <w:color w:val="000000"/>
              </w:rPr>
            </w:pPr>
            <w:r w:rsidRPr="00F06973">
              <w:rPr>
                <w:color w:val="000000"/>
              </w:rPr>
              <w:t>4. Cấp trang thiết bị cho nhà sinh hoạt cộng đồng phù hợp với văn hóa truyền thống của từng dân tộc: tối đa 30 triệu đồng/thôn/năm.</w:t>
            </w:r>
          </w:p>
          <w:p w:rsidR="00E270F4" w:rsidRPr="00F06973" w:rsidRDefault="00E270F4" w:rsidP="00F06973">
            <w:pPr>
              <w:pStyle w:val="NormalWeb"/>
              <w:shd w:val="clear" w:color="auto" w:fill="FFFFFF"/>
              <w:spacing w:before="60" w:beforeAutospacing="0" w:after="0" w:afterAutospacing="0"/>
              <w:rPr>
                <w:color w:val="000000"/>
              </w:rPr>
            </w:pPr>
            <w:r w:rsidRPr="00F06973">
              <w:rPr>
                <w:color w:val="000000"/>
              </w:rPr>
              <w:t>5. Thành lập và duy trì hoạt động đội văn nghệ thôn, bản: tối đa 20 triệu đồng/đội/thôn, bản/giai đoạn 2021 - 2025.</w:t>
            </w:r>
          </w:p>
          <w:p w:rsidR="00E270F4" w:rsidRPr="00F06973" w:rsidRDefault="00E270F4" w:rsidP="00F06973">
            <w:pPr>
              <w:pStyle w:val="NormalWeb"/>
              <w:shd w:val="clear" w:color="auto" w:fill="FFFFFF"/>
              <w:spacing w:before="60" w:beforeAutospacing="0" w:after="0" w:afterAutospacing="0"/>
              <w:rPr>
                <w:color w:val="000000"/>
              </w:rPr>
            </w:pPr>
            <w:r w:rsidRPr="00F06973">
              <w:rPr>
                <w:color w:val="000000"/>
              </w:rPr>
              <w:t>6. Thông tin - truyền thông nâng cao đời sống tinh thần cho đồng bào: Nội dung và mức chi theo quy định tại </w:t>
            </w:r>
            <w:bookmarkStart w:id="78" w:name="tc_108"/>
            <w:r w:rsidRPr="00F06973">
              <w:rPr>
                <w:color w:val="0000FF"/>
              </w:rPr>
              <w:t>khoản 2 Điều 4 Thông tư này</w:t>
            </w:r>
            <w:bookmarkEnd w:id="78"/>
            <w:r w:rsidRPr="00F06973">
              <w:rPr>
                <w:color w:val="000000"/>
              </w:rPr>
              <w:t>.</w:t>
            </w:r>
          </w:p>
          <w:p w:rsidR="00E270F4" w:rsidRPr="00F06973" w:rsidRDefault="00E270F4" w:rsidP="00F06973">
            <w:pPr>
              <w:pStyle w:val="NormalWeb"/>
              <w:shd w:val="clear" w:color="auto" w:fill="FFFFFF"/>
              <w:spacing w:before="60" w:beforeAutospacing="0" w:after="0" w:afterAutospacing="0"/>
              <w:rPr>
                <w:color w:val="000000"/>
              </w:rPr>
            </w:pPr>
            <w:r w:rsidRPr="00F06973">
              <w:rPr>
                <w:color w:val="000000"/>
              </w:rPr>
              <w:t>7. Tổ chức hội nghị, hội thảo, tọa đàm giao lưu văn hóa, học tập trao đổi kinh nghiệm giữa các địa phương, thuê chuyên gia đối thoại, nói chuyện chuyên đề hoạt động mang tính chất nghiên cứu khoa học phục vụ hoạt động chuyên môn; kiểm tra, đánh giá, sơ kết, tổng kết hội nghị: Nội dung chi và mức chi thực hiện theo quy định tại </w:t>
            </w:r>
            <w:bookmarkStart w:id="79" w:name="tc_109"/>
            <w:r w:rsidRPr="00F06973">
              <w:rPr>
                <w:color w:val="0000FF"/>
              </w:rPr>
              <w:t>khoản 8 và khoản 9 Điều 4 Thông tư này</w:t>
            </w:r>
            <w:bookmarkEnd w:id="79"/>
            <w:r w:rsidRPr="00F06973">
              <w:rPr>
                <w:color w:val="000000"/>
              </w:rPr>
              <w:t>.</w:t>
            </w:r>
          </w:p>
          <w:p w:rsidR="00E270F4" w:rsidRPr="00F06973" w:rsidRDefault="00E270F4" w:rsidP="00F06973">
            <w:pPr>
              <w:pStyle w:val="NormalWeb"/>
              <w:shd w:val="clear" w:color="auto" w:fill="FFFFFF"/>
              <w:spacing w:before="60" w:beforeAutospacing="0" w:after="0" w:afterAutospacing="0"/>
              <w:rPr>
                <w:color w:val="000000"/>
              </w:rPr>
            </w:pPr>
            <w:r w:rsidRPr="00F06973">
              <w:rPr>
                <w:color w:val="000000"/>
              </w:rPr>
              <w:lastRenderedPageBreak/>
              <w:t>8. Chi thông tin tuyên truyền phục vụ bảo tồn lễ hội truyền thống: Nội dung chi và mức chi thực hiện theo quy định tại </w:t>
            </w:r>
            <w:bookmarkStart w:id="80" w:name="tc_110"/>
            <w:r w:rsidRPr="00F06973">
              <w:rPr>
                <w:color w:val="0000FF"/>
              </w:rPr>
              <w:t>khoản 2 Điều 4 Thông tư này</w:t>
            </w:r>
            <w:bookmarkEnd w:id="80"/>
            <w:r w:rsidRPr="00F06973">
              <w:rPr>
                <w:color w:val="000000"/>
              </w:rPr>
              <w:t>.</w:t>
            </w:r>
          </w:p>
          <w:p w:rsidR="00E270F4" w:rsidRPr="00F06973" w:rsidRDefault="00E270F4" w:rsidP="00F06973">
            <w:pPr>
              <w:pStyle w:val="NormalWeb"/>
              <w:shd w:val="clear" w:color="auto" w:fill="FFFFFF"/>
              <w:spacing w:before="60" w:beforeAutospacing="0" w:after="0" w:afterAutospacing="0"/>
              <w:rPr>
                <w:color w:val="000000"/>
              </w:rPr>
            </w:pPr>
            <w:r w:rsidRPr="00F06973">
              <w:rPr>
                <w:color w:val="000000"/>
              </w:rPr>
              <w:t>9. Tổ chức ngày hội, giao lưu, liên hoan về các loại hình văn hóa, nghệ thuật truyền thống, trình diễn trang phục của đồng bào các dân tộc: Nội dung chi và mức chi thực hiện theo quy định tại </w:t>
            </w:r>
            <w:bookmarkStart w:id="81" w:name="tc_111"/>
            <w:r w:rsidRPr="00F06973">
              <w:rPr>
                <w:color w:val="0000FF"/>
              </w:rPr>
              <w:t>điểm e khoản 2 Điều 4 Thông tư này</w:t>
            </w:r>
            <w:bookmarkEnd w:id="81"/>
            <w:r w:rsidRPr="00F06973">
              <w:rPr>
                <w:color w:val="000000"/>
              </w:rPr>
              <w:t>.</w:t>
            </w:r>
          </w:p>
          <w:p w:rsidR="00E270F4" w:rsidRPr="00F06973" w:rsidRDefault="00E270F4" w:rsidP="00F06973">
            <w:pPr>
              <w:pStyle w:val="NormalWeb"/>
              <w:shd w:val="clear" w:color="auto" w:fill="FFFFFF"/>
              <w:spacing w:before="60" w:beforeAutospacing="0" w:after="0" w:afterAutospacing="0"/>
              <w:rPr>
                <w:color w:val="000000"/>
              </w:rPr>
            </w:pPr>
            <w:bookmarkStart w:id="82" w:name="dieu_48"/>
            <w:r w:rsidRPr="00F06973">
              <w:rPr>
                <w:b/>
                <w:bCs/>
                <w:color w:val="000000"/>
              </w:rPr>
              <w:t>Điều 48. Cấp một số ấn phẩm báo, tạp chí cho vùng dân tộc thiểu số và miền núi, vùng đặc biệt khó khăn</w:t>
            </w:r>
            <w:bookmarkEnd w:id="82"/>
          </w:p>
          <w:p w:rsidR="00E270F4" w:rsidRPr="00F06973" w:rsidRDefault="00E270F4" w:rsidP="00F06973">
            <w:pPr>
              <w:pStyle w:val="NormalWeb"/>
              <w:shd w:val="clear" w:color="auto" w:fill="FFFFFF"/>
              <w:spacing w:before="60" w:beforeAutospacing="0" w:after="0" w:afterAutospacing="0"/>
              <w:rPr>
                <w:color w:val="000000"/>
              </w:rPr>
            </w:pPr>
            <w:r w:rsidRPr="00F06973">
              <w:rPr>
                <w:color w:val="000000"/>
              </w:rPr>
              <w:t>1. Đặt hàng xuất bản và phát hành ấn phẩm hàng năm</w:t>
            </w:r>
          </w:p>
          <w:p w:rsidR="00E270F4" w:rsidRPr="00F06973" w:rsidRDefault="00E270F4" w:rsidP="00F06973">
            <w:pPr>
              <w:pStyle w:val="NormalWeb"/>
              <w:shd w:val="clear" w:color="auto" w:fill="FFFFFF"/>
              <w:spacing w:before="60" w:beforeAutospacing="0" w:after="0" w:afterAutospacing="0"/>
              <w:rPr>
                <w:color w:val="000000"/>
              </w:rPr>
            </w:pPr>
            <w:r w:rsidRPr="00F06973">
              <w:rPr>
                <w:color w:val="000000"/>
              </w:rPr>
              <w:t>a) Căn cứ đặt hàng</w:t>
            </w:r>
          </w:p>
          <w:p w:rsidR="00E270F4" w:rsidRPr="00F06973" w:rsidRDefault="00E270F4" w:rsidP="00F06973">
            <w:pPr>
              <w:pStyle w:val="NormalWeb"/>
              <w:shd w:val="clear" w:color="auto" w:fill="FFFFFF"/>
              <w:spacing w:before="60" w:beforeAutospacing="0" w:after="0" w:afterAutospacing="0"/>
              <w:rPr>
                <w:color w:val="000000"/>
              </w:rPr>
            </w:pPr>
            <w:bookmarkStart w:id="83" w:name="cumtu_1_a_1_48"/>
            <w:r w:rsidRPr="00F06973">
              <w:rPr>
                <w:color w:val="000000"/>
                <w:shd w:val="clear" w:color="auto" w:fill="FFFF96"/>
              </w:rPr>
              <w:t>- Dự toán kinh phí được cấp có thẩm quyền giao để thực hiện chính sách cấp một số ấn phẩm cho vùng dân tộc thiểu số và miền núi, vùng đặc biệt khó khăn theo Quyết định số</w:t>
            </w:r>
            <w:bookmarkEnd w:id="83"/>
            <w:r w:rsidRPr="00F06973">
              <w:rPr>
                <w:color w:val="000000"/>
              </w:rPr>
              <w:t> </w:t>
            </w:r>
            <w:bookmarkStart w:id="84" w:name="tvpllink_rbodidwsdn"/>
            <w:r w:rsidR="00253E8C" w:rsidRPr="00F06973">
              <w:rPr>
                <w:color w:val="000000"/>
              </w:rPr>
              <w:fldChar w:fldCharType="begin"/>
            </w:r>
            <w:r w:rsidRPr="00F06973">
              <w:rPr>
                <w:color w:val="000000"/>
              </w:rPr>
              <w:instrText xml:space="preserve"> HYPERLINK "https://thuvienphapluat.vn/van-ban/Van-hoa-Xa-hoi/Quyet-dinh-752-QD-TTg-2023-dat-hang-cap-mot-so-an-pham-bao-tap-chi-mien-nui-2023-2025-570744.aspx" \t "_blank" </w:instrText>
            </w:r>
            <w:r w:rsidR="00253E8C" w:rsidRPr="00F06973">
              <w:rPr>
                <w:color w:val="000000"/>
              </w:rPr>
              <w:fldChar w:fldCharType="separate"/>
            </w:r>
            <w:r w:rsidRPr="00F06973">
              <w:rPr>
                <w:rStyle w:val="Hyperlink"/>
                <w:color w:val="0E70C3"/>
              </w:rPr>
              <w:t>752/QĐ-TTg</w:t>
            </w:r>
            <w:r w:rsidR="00253E8C" w:rsidRPr="00F06973">
              <w:rPr>
                <w:color w:val="000000"/>
              </w:rPr>
              <w:fldChar w:fldCharType="end"/>
            </w:r>
            <w:bookmarkEnd w:id="84"/>
            <w:r w:rsidRPr="00F06973">
              <w:rPr>
                <w:color w:val="000000"/>
              </w:rPr>
              <w:t> </w:t>
            </w:r>
            <w:bookmarkStart w:id="85" w:name="cumtu_1_a_1_48_name"/>
            <w:r w:rsidRPr="00F06973">
              <w:rPr>
                <w:color w:val="000000"/>
              </w:rPr>
              <w:t>ngày 23 tháng 6 năm 2023 của Thủ tướng Chính phủ phê duyệt về việc đặt hàng cấp một số ấn phẩm báo, tạp chí cho vùng đồng bào dân tộc thiểu số và miền núi, vùng đặc biệt khó khăn giai đoạn 2023 - 2025 (sau đây viết tắt là Quyết định số</w:t>
            </w:r>
            <w:bookmarkEnd w:id="85"/>
            <w:r w:rsidRPr="00F06973">
              <w:rPr>
                <w:color w:val="000000"/>
              </w:rPr>
              <w:t> </w:t>
            </w:r>
            <w:bookmarkStart w:id="86" w:name="tvpllink_rbodidwsdn_1"/>
            <w:r w:rsidR="00253E8C" w:rsidRPr="00F06973">
              <w:rPr>
                <w:color w:val="000000"/>
              </w:rPr>
              <w:fldChar w:fldCharType="begin"/>
            </w:r>
            <w:r w:rsidRPr="00F06973">
              <w:rPr>
                <w:color w:val="000000"/>
              </w:rPr>
              <w:instrText xml:space="preserve"> HYPERLINK "https://thuvienphapluat.vn/van-ban/Van-hoa-Xa-hoi/Quyet-dinh-752-QD-TTg-2023-dat-hang-cap-mot-so-an-pham-bao-tap-chi-mien-nui-2023-2025-570744.aspx" \t "_blank" </w:instrText>
            </w:r>
            <w:r w:rsidR="00253E8C" w:rsidRPr="00F06973">
              <w:rPr>
                <w:color w:val="000000"/>
              </w:rPr>
              <w:fldChar w:fldCharType="separate"/>
            </w:r>
            <w:r w:rsidRPr="00F06973">
              <w:rPr>
                <w:rStyle w:val="Hyperlink"/>
                <w:color w:val="0E70C3"/>
              </w:rPr>
              <w:t>752/QĐ-TTg</w:t>
            </w:r>
            <w:r w:rsidR="00253E8C" w:rsidRPr="00F06973">
              <w:rPr>
                <w:color w:val="000000"/>
              </w:rPr>
              <w:fldChar w:fldCharType="end"/>
            </w:r>
            <w:bookmarkEnd w:id="86"/>
            <w:r w:rsidRPr="00F06973">
              <w:rPr>
                <w:color w:val="000000"/>
              </w:rPr>
              <w:t>).</w:t>
            </w:r>
          </w:p>
          <w:p w:rsidR="00E270F4" w:rsidRPr="00F06973" w:rsidRDefault="00E270F4" w:rsidP="00F06973">
            <w:pPr>
              <w:pStyle w:val="NormalWeb"/>
              <w:shd w:val="clear" w:color="auto" w:fill="FFFFFF"/>
              <w:spacing w:before="60" w:beforeAutospacing="0" w:after="0" w:afterAutospacing="0"/>
              <w:rPr>
                <w:color w:val="000000"/>
              </w:rPr>
            </w:pPr>
            <w:r w:rsidRPr="00F06973">
              <w:rPr>
                <w:color w:val="000000"/>
              </w:rPr>
              <w:t>- Giá đặt hàng (bao gồm chi phí xuất bản và chi phí phát hành) ấn phẩm: Trên cơ sở mức giá tối đa các ấn phẩm do Bộ Tài chính thông báo, </w:t>
            </w:r>
            <w:bookmarkStart w:id="87" w:name="cumtu_35"/>
            <w:r w:rsidRPr="00F06973">
              <w:rPr>
                <w:color w:val="000000"/>
                <w:shd w:val="clear" w:color="auto" w:fill="FFFF96"/>
              </w:rPr>
              <w:t>Ủy ban Dân tộc</w:t>
            </w:r>
            <w:bookmarkEnd w:id="87"/>
            <w:r w:rsidRPr="00F06973">
              <w:rPr>
                <w:color w:val="000000"/>
              </w:rPr>
              <w:t> quyết định mức giá cụ thể đối với từng ấn phẩm;</w:t>
            </w:r>
          </w:p>
          <w:p w:rsidR="00E270F4" w:rsidRPr="00F06973" w:rsidRDefault="00E270F4" w:rsidP="00F06973">
            <w:pPr>
              <w:pStyle w:val="NormalWeb"/>
              <w:shd w:val="clear" w:color="auto" w:fill="FFFFFF"/>
              <w:spacing w:before="60" w:beforeAutospacing="0" w:after="0" w:afterAutospacing="0"/>
              <w:rPr>
                <w:color w:val="000000"/>
              </w:rPr>
            </w:pPr>
            <w:r w:rsidRPr="00F06973">
              <w:rPr>
                <w:color w:val="000000"/>
              </w:rPr>
              <w:t>- Các đơn vị báo, tạp chí đủ điều kiện đặt hàng cấp một số ấn phẩm theo </w:t>
            </w:r>
            <w:bookmarkStart w:id="88" w:name="dc_60"/>
            <w:r w:rsidRPr="00F06973">
              <w:rPr>
                <w:color w:val="000000"/>
              </w:rPr>
              <w:t>khoản 1 Điều 1 Quyết định số 752/QĐ-TTg</w:t>
            </w:r>
            <w:bookmarkEnd w:id="88"/>
            <w:r w:rsidRPr="00F06973">
              <w:rPr>
                <w:color w:val="000000"/>
              </w:rPr>
              <w:t>, đối tượng được cấp ấn phẩm và số kỳ xuất bản ấn phẩm, số lượng đối tượng được cấp ấn phẩm và số lượng ấn phẩm xuất bản, phát hành; số lượng lưu chiểu, số lượng gửi cơ quan quản lý do </w:t>
            </w:r>
            <w:bookmarkStart w:id="89" w:name="cumtu_36"/>
            <w:r w:rsidRPr="00F06973">
              <w:rPr>
                <w:color w:val="000000"/>
                <w:shd w:val="clear" w:color="auto" w:fill="FFFF96"/>
              </w:rPr>
              <w:t>Ủy ban Dân tộc</w:t>
            </w:r>
            <w:bookmarkEnd w:id="89"/>
            <w:r w:rsidRPr="00F06973">
              <w:rPr>
                <w:color w:val="000000"/>
              </w:rPr>
              <w:t> thông báo cụ thể;</w:t>
            </w:r>
          </w:p>
          <w:p w:rsidR="00E270F4" w:rsidRPr="00F06973" w:rsidRDefault="00E270F4" w:rsidP="00F06973">
            <w:pPr>
              <w:pStyle w:val="NormalWeb"/>
              <w:shd w:val="clear" w:color="auto" w:fill="FFFFFF"/>
              <w:spacing w:before="60" w:beforeAutospacing="0" w:after="0" w:afterAutospacing="0"/>
              <w:rPr>
                <w:color w:val="000000"/>
              </w:rPr>
            </w:pPr>
            <w:r w:rsidRPr="00F06973">
              <w:rPr>
                <w:color w:val="000000"/>
              </w:rPr>
              <w:t>- Quy cách, chất lượng ấn phẩm theo quy định của </w:t>
            </w:r>
            <w:bookmarkStart w:id="90" w:name="cumtu_37"/>
            <w:r w:rsidRPr="00F06973">
              <w:rPr>
                <w:color w:val="000000"/>
                <w:shd w:val="clear" w:color="auto" w:fill="FFFF96"/>
              </w:rPr>
              <w:t>Ủy ban Dân tộc</w:t>
            </w:r>
            <w:bookmarkEnd w:id="90"/>
            <w:r w:rsidRPr="00F06973">
              <w:rPr>
                <w:color w:val="000000"/>
              </w:rPr>
              <w:t>;</w:t>
            </w:r>
          </w:p>
          <w:p w:rsidR="00E270F4" w:rsidRPr="00F06973" w:rsidRDefault="00E270F4" w:rsidP="00F06973">
            <w:pPr>
              <w:pStyle w:val="NormalWeb"/>
              <w:shd w:val="clear" w:color="auto" w:fill="FFFFFF"/>
              <w:spacing w:before="60" w:beforeAutospacing="0" w:after="0" w:afterAutospacing="0"/>
              <w:rPr>
                <w:color w:val="000000"/>
              </w:rPr>
            </w:pPr>
            <w:r w:rsidRPr="00F06973">
              <w:rPr>
                <w:color w:val="000000"/>
              </w:rPr>
              <w:t>b) Nội dung hợp đồng, điều chỉnh hợp đồng đặt hàng xuất bản, phát hành ấn phẩm thực hiện theo quy định tại Nghị định số </w:t>
            </w:r>
            <w:bookmarkStart w:id="91" w:name="tvpllink_nscpclicoz_2"/>
            <w:r w:rsidR="00253E8C" w:rsidRPr="00F06973">
              <w:rPr>
                <w:color w:val="000000"/>
              </w:rPr>
              <w:fldChar w:fldCharType="begin"/>
            </w:r>
            <w:r w:rsidRPr="00F06973">
              <w:rPr>
                <w:color w:val="000000"/>
              </w:rPr>
              <w:instrText xml:space="preserve"> HYPERLINK "https://thuvienphapluat.vn/van-ban/Dau-tu/Nghi-dinh-32-2019-ND-CP-dau-thau-cung-cap-san-pham-dich-vu-cong-su-dung-ngan-sach-nha-nuoc-361768.aspx" \t "_blank" </w:instrText>
            </w:r>
            <w:r w:rsidR="00253E8C" w:rsidRPr="00F06973">
              <w:rPr>
                <w:color w:val="000000"/>
              </w:rPr>
              <w:fldChar w:fldCharType="separate"/>
            </w:r>
            <w:r w:rsidRPr="00F06973">
              <w:rPr>
                <w:rStyle w:val="Hyperlink"/>
                <w:color w:val="0E70C3"/>
              </w:rPr>
              <w:t>32/2019/NĐ-CP</w:t>
            </w:r>
            <w:r w:rsidR="00253E8C" w:rsidRPr="00F06973">
              <w:rPr>
                <w:color w:val="000000"/>
              </w:rPr>
              <w:fldChar w:fldCharType="end"/>
            </w:r>
            <w:bookmarkEnd w:id="91"/>
            <w:r w:rsidRPr="00F06973">
              <w:rPr>
                <w:color w:val="000000"/>
              </w:rPr>
              <w:t>.</w:t>
            </w:r>
          </w:p>
          <w:p w:rsidR="00E270F4" w:rsidRPr="00F06973" w:rsidRDefault="00E270F4" w:rsidP="00F06973">
            <w:pPr>
              <w:pStyle w:val="NormalWeb"/>
              <w:shd w:val="clear" w:color="auto" w:fill="FFFFFF"/>
              <w:spacing w:before="60" w:beforeAutospacing="0" w:after="0" w:afterAutospacing="0"/>
              <w:rPr>
                <w:color w:val="000000"/>
              </w:rPr>
            </w:pPr>
            <w:r w:rsidRPr="00F06973">
              <w:rPr>
                <w:color w:val="000000"/>
              </w:rPr>
              <w:t xml:space="preserve">2. Tạm ứng và thanh toán hợp đồng đặt hàng xuất bản, phát </w:t>
            </w:r>
            <w:r w:rsidRPr="00F06973">
              <w:rPr>
                <w:color w:val="000000"/>
              </w:rPr>
              <w:lastRenderedPageBreak/>
              <w:t>hành ấn phẩm</w:t>
            </w:r>
          </w:p>
          <w:p w:rsidR="00E270F4" w:rsidRPr="00F06973" w:rsidRDefault="00E270F4" w:rsidP="00F06973">
            <w:pPr>
              <w:pStyle w:val="NormalWeb"/>
              <w:shd w:val="clear" w:color="auto" w:fill="FFFFFF"/>
              <w:spacing w:before="60" w:beforeAutospacing="0" w:after="0" w:afterAutospacing="0"/>
              <w:rPr>
                <w:color w:val="000000"/>
              </w:rPr>
            </w:pPr>
            <w:r w:rsidRPr="00F06973">
              <w:rPr>
                <w:color w:val="000000"/>
              </w:rPr>
              <w:t>a) Căn cứ dự toán được cấp có thẩm quyền giao; hợp đồng đặt hàng xuất bản, phát hành một số ấn phẩm cho vùng dân tộc thiểu số và miền núi, vùng đặc biệt khó khăn giữa </w:t>
            </w:r>
            <w:bookmarkStart w:id="92" w:name="cumtu_38"/>
            <w:r w:rsidRPr="00F06973">
              <w:rPr>
                <w:color w:val="000000"/>
                <w:shd w:val="clear" w:color="auto" w:fill="FFFF96"/>
              </w:rPr>
              <w:t>Ủy ban Dân tộc</w:t>
            </w:r>
            <w:bookmarkEnd w:id="92"/>
            <w:r w:rsidRPr="00F06973">
              <w:rPr>
                <w:color w:val="000000"/>
              </w:rPr>
              <w:t> với các đơn vị báo, tạp chí và đơn vị phát hành; </w:t>
            </w:r>
            <w:bookmarkStart w:id="93" w:name="cumtu_39"/>
            <w:r w:rsidRPr="00F06973">
              <w:rPr>
                <w:color w:val="000000"/>
                <w:shd w:val="clear" w:color="auto" w:fill="FFFF96"/>
              </w:rPr>
              <w:t>Ủy ban Dân tộc</w:t>
            </w:r>
            <w:bookmarkEnd w:id="93"/>
            <w:r w:rsidRPr="00F06973">
              <w:rPr>
                <w:color w:val="000000"/>
              </w:rPr>
              <w:t> thực hiện:</w:t>
            </w:r>
          </w:p>
          <w:p w:rsidR="00E270F4" w:rsidRPr="00F06973" w:rsidRDefault="00E270F4" w:rsidP="00F06973">
            <w:pPr>
              <w:pStyle w:val="NormalWeb"/>
              <w:shd w:val="clear" w:color="auto" w:fill="FFFFFF"/>
              <w:spacing w:before="60" w:beforeAutospacing="0" w:after="0" w:afterAutospacing="0"/>
              <w:rPr>
                <w:color w:val="000000"/>
              </w:rPr>
            </w:pPr>
            <w:r w:rsidRPr="00F06973">
              <w:rPr>
                <w:color w:val="000000"/>
              </w:rPr>
              <w:t>- Tạm ứng lần đầu cho các đơn vị báo, tạp chí và đơn vị phát hành ngay sau khi ký hợp đồng bằng 30% giá trị hợp đồng năm;</w:t>
            </w:r>
          </w:p>
          <w:p w:rsidR="00E270F4" w:rsidRPr="00F06973" w:rsidRDefault="00E270F4" w:rsidP="00F06973">
            <w:pPr>
              <w:pStyle w:val="NormalWeb"/>
              <w:shd w:val="clear" w:color="auto" w:fill="FFFFFF"/>
              <w:spacing w:before="60" w:beforeAutospacing="0" w:after="0" w:afterAutospacing="0"/>
              <w:rPr>
                <w:color w:val="000000"/>
              </w:rPr>
            </w:pPr>
            <w:r w:rsidRPr="00F06973">
              <w:rPr>
                <w:color w:val="000000"/>
              </w:rPr>
              <w:t>- Tạm ứng các lần tiếp theo cho các đơn vị báo, tạp chí và đơn vị phát hành: Số lần tạm ứng, thời gian tạm ứng, mức tạm ứng được thực hiện theo thỏa thuận trong hợp đồng trên cơ sở tiến độ thực hiện hợp đồng nhưng tổng mức tạm ứng các lần (bao gồm tạm ứng lần đầu và tạm ứng các lần tiếp theo) tối đa không quá 80% giá trị hợp đồng và không vượt quá dự toán năm được cấp có thẩm quyền phê duyệt.</w:t>
            </w:r>
          </w:p>
          <w:p w:rsidR="00E270F4" w:rsidRPr="00F06973" w:rsidRDefault="00E270F4" w:rsidP="00F06973">
            <w:pPr>
              <w:pStyle w:val="NormalWeb"/>
              <w:shd w:val="clear" w:color="auto" w:fill="FFFFFF"/>
              <w:spacing w:before="60" w:beforeAutospacing="0" w:after="0" w:afterAutospacing="0"/>
              <w:rPr>
                <w:color w:val="000000"/>
              </w:rPr>
            </w:pPr>
            <w:r w:rsidRPr="00F06973">
              <w:rPr>
                <w:color w:val="000000"/>
              </w:rPr>
              <w:t>b) Thanh toán hợp đồng</w:t>
            </w:r>
          </w:p>
          <w:p w:rsidR="00E270F4" w:rsidRPr="00F06973" w:rsidRDefault="00E270F4" w:rsidP="00F06973">
            <w:pPr>
              <w:pStyle w:val="NormalWeb"/>
              <w:shd w:val="clear" w:color="auto" w:fill="FFFFFF"/>
              <w:spacing w:before="60" w:beforeAutospacing="0" w:after="0" w:afterAutospacing="0"/>
              <w:rPr>
                <w:color w:val="000000"/>
              </w:rPr>
            </w:pPr>
            <w:r w:rsidRPr="00F06973">
              <w:rPr>
                <w:color w:val="000000"/>
              </w:rPr>
              <w:t>- Kết thúc năm thực hiện, các đơn vị báo, tạp chí, đơn vị phát hành tổng hợp tình hình thực hiện hợp đồng trước ngày 10 tháng 01 năm sau, gửi </w:t>
            </w:r>
            <w:bookmarkStart w:id="94" w:name="cumtu_40"/>
            <w:r w:rsidRPr="00F06973">
              <w:rPr>
                <w:color w:val="000000"/>
                <w:shd w:val="clear" w:color="auto" w:fill="FFFF96"/>
              </w:rPr>
              <w:t>Ủy ban Dân tộc</w:t>
            </w:r>
            <w:bookmarkEnd w:id="94"/>
            <w:r w:rsidRPr="00F06973">
              <w:rPr>
                <w:color w:val="000000"/>
              </w:rPr>
              <w:t>. Trong thời gian 10 ngày làm việc, kể từ ngày nhận được đủ tài liệu của các đơn vị báo, tạp chí, đơn vị phát hành, </w:t>
            </w:r>
            <w:bookmarkStart w:id="95" w:name="cumtu_41"/>
            <w:r w:rsidRPr="00F06973">
              <w:rPr>
                <w:color w:val="000000"/>
                <w:shd w:val="clear" w:color="auto" w:fill="FFFF96"/>
              </w:rPr>
              <w:t>Ủy ban Dân tộc</w:t>
            </w:r>
            <w:bookmarkEnd w:id="95"/>
            <w:r w:rsidRPr="00F06973">
              <w:rPr>
                <w:color w:val="000000"/>
              </w:rPr>
              <w:t> có trách nhiệm tổ chức nghiệm thu, thanh lý hợp đồng và thanh toán giá trị hợp đồng còn lại (nếu có) cho các đơn vị báo, tạp chí và đơn vị phát hành.</w:t>
            </w:r>
          </w:p>
          <w:p w:rsidR="00E270F4" w:rsidRPr="00F06973" w:rsidRDefault="00E270F4" w:rsidP="00F06973">
            <w:pPr>
              <w:pStyle w:val="NormalWeb"/>
              <w:shd w:val="clear" w:color="auto" w:fill="FFFFFF"/>
              <w:spacing w:before="60" w:beforeAutospacing="0" w:after="0" w:afterAutospacing="0"/>
              <w:rPr>
                <w:color w:val="000000"/>
              </w:rPr>
            </w:pPr>
            <w:r w:rsidRPr="00F06973">
              <w:rPr>
                <w:color w:val="000000"/>
              </w:rPr>
              <w:t>- Việc thanh toán hợp đồng đặt hàng xuất bản, phát hành ấn phẩm thực hiện theo quy định tại Nghị định số </w:t>
            </w:r>
            <w:bookmarkStart w:id="96" w:name="tvpllink_nscpclicoz_3"/>
            <w:r w:rsidR="00253E8C" w:rsidRPr="00F06973">
              <w:rPr>
                <w:color w:val="000000"/>
              </w:rPr>
              <w:fldChar w:fldCharType="begin"/>
            </w:r>
            <w:r w:rsidRPr="00F06973">
              <w:rPr>
                <w:color w:val="000000"/>
              </w:rPr>
              <w:instrText xml:space="preserve"> HYPERLINK "https://thuvienphapluat.vn/van-ban/Dau-tu/Nghi-dinh-32-2019-ND-CP-dau-thau-cung-cap-san-pham-dich-vu-cong-su-dung-ngan-sach-nha-nuoc-361768.aspx" \t "_blank" </w:instrText>
            </w:r>
            <w:r w:rsidR="00253E8C" w:rsidRPr="00F06973">
              <w:rPr>
                <w:color w:val="000000"/>
              </w:rPr>
              <w:fldChar w:fldCharType="separate"/>
            </w:r>
            <w:r w:rsidRPr="00F06973">
              <w:rPr>
                <w:rStyle w:val="Hyperlink"/>
                <w:color w:val="0E70C3"/>
              </w:rPr>
              <w:t>32/2019/NĐ-CP</w:t>
            </w:r>
            <w:r w:rsidR="00253E8C" w:rsidRPr="00F06973">
              <w:rPr>
                <w:color w:val="000000"/>
              </w:rPr>
              <w:fldChar w:fldCharType="end"/>
            </w:r>
            <w:bookmarkEnd w:id="96"/>
            <w:r w:rsidRPr="00F06973">
              <w:rPr>
                <w:color w:val="000000"/>
              </w:rPr>
              <w:t> và </w:t>
            </w:r>
            <w:bookmarkStart w:id="97" w:name="tc_119"/>
            <w:r w:rsidRPr="00F06973">
              <w:rPr>
                <w:color w:val="0000FF"/>
              </w:rPr>
              <w:t>khoản 5 Điều 3 Thông tư này</w:t>
            </w:r>
            <w:bookmarkEnd w:id="97"/>
            <w:r w:rsidRPr="00F06973">
              <w:rPr>
                <w:color w:val="000000"/>
              </w:rPr>
              <w:t>.</w:t>
            </w:r>
          </w:p>
          <w:p w:rsidR="00E270F4" w:rsidRPr="00F06973" w:rsidRDefault="00E270F4" w:rsidP="00F06973">
            <w:pPr>
              <w:pStyle w:val="NormalWeb"/>
              <w:shd w:val="clear" w:color="auto" w:fill="FFFFFF"/>
              <w:spacing w:before="60" w:beforeAutospacing="0" w:after="0" w:afterAutospacing="0"/>
              <w:rPr>
                <w:color w:val="000000"/>
              </w:rPr>
            </w:pPr>
            <w:r w:rsidRPr="00F06973">
              <w:rPr>
                <w:color w:val="000000"/>
              </w:rPr>
              <w:t>c) Các đơn vị báo, tạp chí và đơn vị phát hành trực tiếp thực hiện lưu giữ chứng từ chi tiêu liên quan theo quy định hiện hành.</w:t>
            </w:r>
          </w:p>
          <w:p w:rsidR="00E270F4" w:rsidRPr="00F06973" w:rsidRDefault="00E270F4" w:rsidP="00F06973">
            <w:pPr>
              <w:pStyle w:val="NormalWeb"/>
              <w:shd w:val="clear" w:color="auto" w:fill="FFFFFF"/>
              <w:spacing w:before="60" w:beforeAutospacing="0" w:after="0" w:afterAutospacing="0"/>
              <w:rPr>
                <w:color w:val="000000"/>
              </w:rPr>
            </w:pPr>
            <w:r w:rsidRPr="00F06973">
              <w:rPr>
                <w:color w:val="000000"/>
              </w:rPr>
              <w:t>3. Lập, phân bổ dự toán, quản lý, sử dụng và quyết toán</w:t>
            </w:r>
          </w:p>
          <w:p w:rsidR="00E270F4" w:rsidRPr="00F06973" w:rsidRDefault="00E270F4" w:rsidP="00F06973">
            <w:pPr>
              <w:pStyle w:val="NormalWeb"/>
              <w:shd w:val="clear" w:color="auto" w:fill="FFFFFF"/>
              <w:spacing w:before="60" w:beforeAutospacing="0" w:after="0" w:afterAutospacing="0"/>
              <w:rPr>
                <w:color w:val="000000"/>
              </w:rPr>
            </w:pPr>
            <w:r w:rsidRPr="00F06973">
              <w:rPr>
                <w:color w:val="000000"/>
              </w:rPr>
              <w:t xml:space="preserve">a) Việc lập, phân bổ, giao dự toán, quản lý, sử dụng và quyết toán kinh phí thực hiện chính sách cấp một số ấn phẩm cho vùng dân tộc thiểu số và miền núi, vùng đặc biệt </w:t>
            </w:r>
            <w:r w:rsidRPr="00F06973">
              <w:rPr>
                <w:color w:val="000000"/>
              </w:rPr>
              <w:lastRenderedPageBreak/>
              <w:t>khó khăn thực hiện theo quy định của pháp luật về ngân sách nhà nước và cơ chế quản lý, tổ chức thực hiện các chương trình mục tiêu quốc gia;</w:t>
            </w:r>
          </w:p>
          <w:p w:rsidR="00E270F4" w:rsidRPr="00F06973" w:rsidRDefault="00E270F4" w:rsidP="00F06973">
            <w:pPr>
              <w:pStyle w:val="NormalWeb"/>
              <w:shd w:val="clear" w:color="auto" w:fill="FFFFFF"/>
              <w:spacing w:before="60" w:beforeAutospacing="0" w:after="0" w:afterAutospacing="0"/>
              <w:rPr>
                <w:color w:val="000000"/>
              </w:rPr>
            </w:pPr>
            <w:r w:rsidRPr="00F06973">
              <w:rPr>
                <w:color w:val="000000"/>
              </w:rPr>
              <w:t>b) Căn cứ quy định tại điểm a khoản 1 Điều này, </w:t>
            </w:r>
            <w:bookmarkStart w:id="98" w:name="cumtu_42"/>
            <w:r w:rsidRPr="00F06973">
              <w:rPr>
                <w:color w:val="000000"/>
                <w:shd w:val="clear" w:color="auto" w:fill="FFFF96"/>
              </w:rPr>
              <w:t>Ủy ban Dân tộc</w:t>
            </w:r>
            <w:bookmarkEnd w:id="98"/>
            <w:r w:rsidRPr="00F06973">
              <w:rPr>
                <w:color w:val="000000"/>
              </w:rPr>
              <w:t> thực hiện ký hợp đồng đặt hàng xuất bản, phát hành một số ấn phẩm trong năm cho vùng dân tộc thiểu số và miền núi, vùng đặc biệt khó khăn với các đơn vị báo, tạp chí và đơn vị phát hành;</w:t>
            </w:r>
          </w:p>
          <w:p w:rsidR="00E270F4" w:rsidRPr="00F06973" w:rsidRDefault="00E270F4" w:rsidP="00F06973">
            <w:pPr>
              <w:pStyle w:val="NormalWeb"/>
              <w:shd w:val="clear" w:color="auto" w:fill="FFFFFF"/>
              <w:spacing w:before="60" w:beforeAutospacing="0" w:after="0" w:afterAutospacing="0"/>
              <w:rPr>
                <w:color w:val="000000"/>
              </w:rPr>
            </w:pPr>
            <w:bookmarkStart w:id="99" w:name="diem_c_3_48"/>
            <w:r w:rsidRPr="00F06973">
              <w:rPr>
                <w:color w:val="000000"/>
                <w:shd w:val="clear" w:color="auto" w:fill="FFFF96"/>
              </w:rPr>
              <w:t>c) Việc quyết toán kinh phí thực hiện hợp đồng đặt hàng xuất bản, phát hành ấn phẩm thực hiện theo quy định tại Nghị định số</w:t>
            </w:r>
            <w:bookmarkEnd w:id="99"/>
            <w:r w:rsidRPr="00F06973">
              <w:rPr>
                <w:color w:val="000000"/>
              </w:rPr>
              <w:t> </w:t>
            </w:r>
            <w:bookmarkStart w:id="100" w:name="tvpllink_nscpclicoz_4"/>
            <w:r w:rsidR="00253E8C" w:rsidRPr="00F06973">
              <w:rPr>
                <w:color w:val="000000"/>
              </w:rPr>
              <w:fldChar w:fldCharType="begin"/>
            </w:r>
            <w:r w:rsidRPr="00F06973">
              <w:rPr>
                <w:color w:val="000000"/>
              </w:rPr>
              <w:instrText xml:space="preserve"> HYPERLINK "https://thuvienphapluat.vn/van-ban/Dau-tu/Nghi-dinh-32-2019-ND-CP-dau-thau-cung-cap-san-pham-dich-vu-cong-su-dung-ngan-sach-nha-nuoc-361768.aspx" \t "_blank" </w:instrText>
            </w:r>
            <w:r w:rsidR="00253E8C" w:rsidRPr="00F06973">
              <w:rPr>
                <w:color w:val="000000"/>
              </w:rPr>
              <w:fldChar w:fldCharType="separate"/>
            </w:r>
            <w:r w:rsidRPr="00F06973">
              <w:rPr>
                <w:rStyle w:val="Hyperlink"/>
                <w:color w:val="0E70C3"/>
              </w:rPr>
              <w:t>32/2019/NĐ-CP</w:t>
            </w:r>
            <w:r w:rsidR="00253E8C" w:rsidRPr="00F06973">
              <w:rPr>
                <w:color w:val="000000"/>
              </w:rPr>
              <w:fldChar w:fldCharType="end"/>
            </w:r>
            <w:bookmarkEnd w:id="100"/>
            <w:r w:rsidRPr="00F06973">
              <w:rPr>
                <w:color w:val="000000"/>
              </w:rPr>
              <w:t>. </w:t>
            </w:r>
            <w:bookmarkStart w:id="101" w:name="diem_c_3_48_name"/>
            <w:r w:rsidRPr="00F06973">
              <w:rPr>
                <w:color w:val="000000"/>
              </w:rPr>
              <w:t>Cơ quan, đơn vị đặt hàng có trách nhiệm xét duyệt quyết toán kinh phí thực hiện chính sách quy định tại Quyết định số</w:t>
            </w:r>
            <w:bookmarkEnd w:id="101"/>
            <w:r w:rsidRPr="00F06973">
              <w:rPr>
                <w:color w:val="000000"/>
              </w:rPr>
              <w:t> </w:t>
            </w:r>
            <w:bookmarkStart w:id="102" w:name="tvpllink_rbodidwsdn_2"/>
            <w:r w:rsidR="00253E8C" w:rsidRPr="00F06973">
              <w:rPr>
                <w:color w:val="000000"/>
              </w:rPr>
              <w:fldChar w:fldCharType="begin"/>
            </w:r>
            <w:r w:rsidRPr="00F06973">
              <w:rPr>
                <w:color w:val="000000"/>
              </w:rPr>
              <w:instrText xml:space="preserve"> HYPERLINK "https://thuvienphapluat.vn/van-ban/Van-hoa-Xa-hoi/Quyet-dinh-752-QD-TTg-2023-dat-hang-cap-mot-so-an-pham-bao-tap-chi-mien-nui-2023-2025-570744.aspx" \t "_blank" </w:instrText>
            </w:r>
            <w:r w:rsidR="00253E8C" w:rsidRPr="00F06973">
              <w:rPr>
                <w:color w:val="000000"/>
              </w:rPr>
              <w:fldChar w:fldCharType="separate"/>
            </w:r>
            <w:r w:rsidRPr="00F06973">
              <w:rPr>
                <w:rStyle w:val="Hyperlink"/>
                <w:color w:val="0E70C3"/>
              </w:rPr>
              <w:t>752/QĐ-TTg</w:t>
            </w:r>
            <w:r w:rsidR="00253E8C" w:rsidRPr="00F06973">
              <w:rPr>
                <w:color w:val="000000"/>
              </w:rPr>
              <w:fldChar w:fldCharType="end"/>
            </w:r>
            <w:bookmarkEnd w:id="102"/>
            <w:r w:rsidRPr="00F06973">
              <w:rPr>
                <w:color w:val="000000"/>
              </w:rPr>
              <w:t>, </w:t>
            </w:r>
            <w:bookmarkStart w:id="103" w:name="diem_c_3_48_name_name"/>
            <w:r w:rsidRPr="00F06973">
              <w:rPr>
                <w:color w:val="000000"/>
              </w:rPr>
              <w:t>Quyết định số</w:t>
            </w:r>
            <w:bookmarkEnd w:id="103"/>
            <w:r w:rsidRPr="00F06973">
              <w:rPr>
                <w:color w:val="000000"/>
              </w:rPr>
              <w:t> </w:t>
            </w:r>
            <w:bookmarkStart w:id="104" w:name="tvpllink_bsanmvlosv_8"/>
            <w:r w:rsidR="00253E8C" w:rsidRPr="00F06973">
              <w:rPr>
                <w:color w:val="000000"/>
              </w:rPr>
              <w:fldChar w:fldCharType="begin"/>
            </w:r>
            <w:r w:rsidRPr="00F06973">
              <w:rPr>
                <w:color w:val="000000"/>
              </w:rPr>
              <w:instrText xml:space="preserve"> HYPERLINK "https://thuvienphapluat.vn/van-ban/dau-tu/quyet-dinh-1719-qd-ttg-2021-chuong-trinh-phat-trien-kinh-te-xa-hoi-vung-dan-toc-thieu-so-491217.aspx" \t "_blank" </w:instrText>
            </w:r>
            <w:r w:rsidR="00253E8C" w:rsidRPr="00F06973">
              <w:rPr>
                <w:color w:val="000000"/>
              </w:rPr>
              <w:fldChar w:fldCharType="separate"/>
            </w:r>
            <w:r w:rsidRPr="00F06973">
              <w:rPr>
                <w:rStyle w:val="Hyperlink"/>
                <w:color w:val="0E70C3"/>
              </w:rPr>
              <w:t>1719/QĐ-TTg</w:t>
            </w:r>
            <w:r w:rsidR="00253E8C" w:rsidRPr="00F06973">
              <w:rPr>
                <w:color w:val="000000"/>
              </w:rPr>
              <w:fldChar w:fldCharType="end"/>
            </w:r>
            <w:bookmarkEnd w:id="104"/>
            <w:r w:rsidRPr="00F06973">
              <w:rPr>
                <w:color w:val="000000"/>
              </w:rPr>
              <w:t> </w:t>
            </w:r>
            <w:bookmarkStart w:id="105" w:name="diem_c_3_48_name_name_name"/>
            <w:r w:rsidRPr="00F06973">
              <w:rPr>
                <w:color w:val="000000"/>
              </w:rPr>
              <w:t>và tổng hợp vào quyết toán chi ngân sách nhà nước hàng năm của cơ quan đơn vị đặt hàng theo quy định.</w:t>
            </w:r>
            <w:bookmarkEnd w:id="105"/>
          </w:p>
          <w:p w:rsidR="00734AA1" w:rsidRPr="00F06973" w:rsidRDefault="00734AA1" w:rsidP="00F06973">
            <w:pPr>
              <w:pStyle w:val="NormalWeb"/>
              <w:shd w:val="clear" w:color="auto" w:fill="FFFFFF"/>
              <w:spacing w:before="60" w:beforeAutospacing="0" w:after="0" w:afterAutospacing="0"/>
            </w:pPr>
            <w:r w:rsidRPr="00F06973">
              <w:rPr>
                <w:b/>
              </w:rPr>
              <w:t>Điều 49. Thông tin đối ngoại vùng đồng bào dân tộc thiểu số và miền núi</w:t>
            </w:r>
            <w:r w:rsidRPr="00F06973">
              <w:t xml:space="preserve"> </w:t>
            </w:r>
          </w:p>
          <w:p w:rsidR="00E270F4" w:rsidRPr="00F06973" w:rsidRDefault="00734AA1" w:rsidP="00F06973">
            <w:pPr>
              <w:pStyle w:val="NormalWeb"/>
              <w:shd w:val="clear" w:color="auto" w:fill="FFFFFF"/>
              <w:spacing w:before="60" w:beforeAutospacing="0" w:after="0" w:afterAutospacing="0"/>
              <w:rPr>
                <w:color w:val="000000"/>
              </w:rPr>
            </w:pPr>
            <w:r w:rsidRPr="00F06973">
              <w:t>Chi cho các hoạt động thông tin đối ngoại vùng đồng bào dân tộc thiều số và miền núi thực hiện theo quy định tại điểm a khoản 10 mục III Chương trình ban hành kèm theo Quyết định số 1719/QĐ-TTg và hướng dẫn của Bộ Thông tin và Truyền thông. Nội dung và mức chỉ tương ứng theo quy định tại Điểu 4 Thông tư này. Việc mua sắm thực hiện theo quy định của pháp luật về đấu thẩu và pháp luật về quản lý, sử dụng tài sản công.</w:t>
            </w:r>
          </w:p>
          <w:p w:rsidR="00E270F4" w:rsidRPr="00F06973" w:rsidRDefault="00E270F4" w:rsidP="00F06973">
            <w:pPr>
              <w:pStyle w:val="NormalWeb"/>
              <w:shd w:val="clear" w:color="auto" w:fill="FFFFFF"/>
              <w:spacing w:before="60" w:beforeAutospacing="0" w:after="0" w:afterAutospacing="0"/>
              <w:rPr>
                <w:color w:val="000000"/>
              </w:rPr>
            </w:pPr>
            <w:bookmarkStart w:id="106" w:name="dieu_51"/>
            <w:r w:rsidRPr="00F06973">
              <w:rPr>
                <w:b/>
                <w:bCs/>
                <w:color w:val="000000"/>
              </w:rPr>
              <w:t>Điều 51. Tuyên truyền, truyền thông, vận động nhân dân vùng đồng bào dân tộc thiểu số và miền núi, biên giới tham gia tổ chức, triển khai thực hiện Đề án Tổng thể và Chương trình</w:t>
            </w:r>
            <w:bookmarkEnd w:id="106"/>
          </w:p>
          <w:p w:rsidR="00194C47" w:rsidRPr="00F06973" w:rsidRDefault="00E270F4" w:rsidP="00F06973">
            <w:pPr>
              <w:pStyle w:val="NormalWeb"/>
              <w:shd w:val="clear" w:color="auto" w:fill="FFFFFF"/>
              <w:spacing w:before="60" w:beforeAutospacing="0" w:after="0" w:afterAutospacing="0"/>
              <w:rPr>
                <w:b/>
                <w:bCs/>
                <w:color w:val="000000"/>
              </w:rPr>
            </w:pPr>
            <w:r w:rsidRPr="00F06973">
              <w:rPr>
                <w:color w:val="000000"/>
              </w:rPr>
              <w:t>Chi cho các hoạt động tuyên truyền, truyền thông, vận động nhân dân vùng đồng bào dân tộc thiểu số và miền núi, biên giới tham gia tổ chức, triển khai thực hiện Đề án Tổng thể và Chương trình thực hiện theo hướng dẫn của </w:t>
            </w:r>
            <w:bookmarkStart w:id="107" w:name="cumtu_44"/>
            <w:r w:rsidRPr="00F06973">
              <w:rPr>
                <w:color w:val="000000"/>
                <w:shd w:val="clear" w:color="auto" w:fill="FFFF96"/>
              </w:rPr>
              <w:t>Ủy ban Dân tộc</w:t>
            </w:r>
            <w:bookmarkEnd w:id="107"/>
            <w:r w:rsidRPr="00F06973">
              <w:rPr>
                <w:color w:val="000000"/>
              </w:rPr>
              <w:t>. Nội dung và mức chi tương ứng theo quy định tại </w:t>
            </w:r>
            <w:bookmarkStart w:id="108" w:name="tc_122"/>
            <w:r w:rsidRPr="00F06973">
              <w:rPr>
                <w:color w:val="0000FF"/>
              </w:rPr>
              <w:t>khoản 2, khoản 8 và khoản 9 Điều 4 Thông tư này</w:t>
            </w:r>
            <w:bookmarkEnd w:id="108"/>
            <w:r w:rsidRPr="00F06973">
              <w:rPr>
                <w:color w:val="000000"/>
              </w:rPr>
              <w:t xml:space="preserve">. Việc </w:t>
            </w:r>
            <w:r w:rsidRPr="00F06973">
              <w:rPr>
                <w:color w:val="000000"/>
              </w:rPr>
              <w:lastRenderedPageBreak/>
              <w:t>mua sắm thực hiện theo quy định của pháp luật về đấu thầu.</w:t>
            </w:r>
            <w:bookmarkStart w:id="109" w:name="dieu_76"/>
          </w:p>
          <w:p w:rsidR="00194C47" w:rsidRPr="00F06973" w:rsidRDefault="00194C47" w:rsidP="00F06973">
            <w:pPr>
              <w:pStyle w:val="NormalWeb"/>
              <w:shd w:val="clear" w:color="auto" w:fill="FFFFFF"/>
              <w:spacing w:before="60" w:beforeAutospacing="0" w:after="0" w:afterAutospacing="0"/>
              <w:rPr>
                <w:b/>
                <w:bCs/>
                <w:color w:val="000000"/>
              </w:rPr>
            </w:pPr>
          </w:p>
          <w:p w:rsidR="00194C47" w:rsidRPr="00F06973" w:rsidRDefault="00194C47" w:rsidP="00F06973">
            <w:pPr>
              <w:pStyle w:val="NormalWeb"/>
              <w:shd w:val="clear" w:color="auto" w:fill="FFFFFF"/>
              <w:spacing w:before="60" w:beforeAutospacing="0" w:after="0" w:afterAutospacing="0"/>
              <w:rPr>
                <w:b/>
                <w:bCs/>
                <w:color w:val="000000"/>
              </w:rPr>
            </w:pPr>
          </w:p>
          <w:p w:rsidR="00194C47" w:rsidRPr="00F06973" w:rsidRDefault="00194C47" w:rsidP="00F06973">
            <w:pPr>
              <w:pStyle w:val="NormalWeb"/>
              <w:shd w:val="clear" w:color="auto" w:fill="FFFFFF"/>
              <w:spacing w:before="60" w:beforeAutospacing="0" w:after="0" w:afterAutospacing="0"/>
              <w:rPr>
                <w:b/>
                <w:bCs/>
                <w:color w:val="000000"/>
              </w:rPr>
            </w:pPr>
          </w:p>
          <w:p w:rsidR="00194C47" w:rsidRPr="00F06973" w:rsidRDefault="00194C47" w:rsidP="00F06973">
            <w:pPr>
              <w:pStyle w:val="NormalWeb"/>
              <w:shd w:val="clear" w:color="auto" w:fill="FFFFFF"/>
              <w:spacing w:before="60" w:beforeAutospacing="0" w:after="0" w:afterAutospacing="0"/>
              <w:rPr>
                <w:b/>
                <w:bCs/>
                <w:color w:val="000000"/>
              </w:rPr>
            </w:pPr>
          </w:p>
          <w:p w:rsidR="00194C47" w:rsidRPr="00F06973" w:rsidRDefault="00194C47" w:rsidP="00F06973">
            <w:pPr>
              <w:pStyle w:val="NormalWeb"/>
              <w:shd w:val="clear" w:color="auto" w:fill="FFFFFF"/>
              <w:spacing w:before="60" w:beforeAutospacing="0" w:after="0" w:afterAutospacing="0"/>
              <w:rPr>
                <w:b/>
                <w:bCs/>
                <w:color w:val="000000"/>
              </w:rPr>
            </w:pPr>
          </w:p>
          <w:p w:rsidR="00194C47" w:rsidRPr="00F06973" w:rsidRDefault="00194C47" w:rsidP="00F06973">
            <w:pPr>
              <w:pStyle w:val="NormalWeb"/>
              <w:shd w:val="clear" w:color="auto" w:fill="FFFFFF"/>
              <w:spacing w:before="60" w:beforeAutospacing="0" w:after="0" w:afterAutospacing="0"/>
              <w:rPr>
                <w:b/>
                <w:bCs/>
                <w:color w:val="000000"/>
              </w:rPr>
            </w:pPr>
          </w:p>
          <w:p w:rsidR="00194C47" w:rsidRPr="00F06973" w:rsidRDefault="00194C47" w:rsidP="00F06973">
            <w:pPr>
              <w:pStyle w:val="NormalWeb"/>
              <w:shd w:val="clear" w:color="auto" w:fill="FFFFFF"/>
              <w:spacing w:before="60" w:beforeAutospacing="0" w:after="0" w:afterAutospacing="0"/>
              <w:rPr>
                <w:b/>
                <w:bCs/>
                <w:color w:val="000000"/>
              </w:rPr>
            </w:pPr>
          </w:p>
          <w:p w:rsidR="00194C47" w:rsidRPr="00F06973" w:rsidRDefault="00194C47" w:rsidP="00F06973">
            <w:pPr>
              <w:pStyle w:val="NormalWeb"/>
              <w:shd w:val="clear" w:color="auto" w:fill="FFFFFF"/>
              <w:spacing w:before="60" w:beforeAutospacing="0" w:after="0" w:afterAutospacing="0"/>
              <w:rPr>
                <w:b/>
                <w:bCs/>
                <w:color w:val="000000"/>
              </w:rPr>
            </w:pPr>
          </w:p>
          <w:p w:rsidR="00194C47" w:rsidRPr="00F06973" w:rsidRDefault="00194C47" w:rsidP="00F06973">
            <w:pPr>
              <w:pStyle w:val="NormalWeb"/>
              <w:shd w:val="clear" w:color="auto" w:fill="FFFFFF"/>
              <w:spacing w:before="60" w:beforeAutospacing="0" w:after="0" w:afterAutospacing="0"/>
              <w:rPr>
                <w:b/>
                <w:bCs/>
                <w:color w:val="000000"/>
              </w:rPr>
            </w:pPr>
          </w:p>
          <w:p w:rsidR="00194C47" w:rsidRPr="00F06973" w:rsidRDefault="00194C47" w:rsidP="00F06973">
            <w:pPr>
              <w:pStyle w:val="NormalWeb"/>
              <w:shd w:val="clear" w:color="auto" w:fill="FFFFFF"/>
              <w:spacing w:before="60" w:beforeAutospacing="0" w:after="0" w:afterAutospacing="0"/>
              <w:rPr>
                <w:b/>
                <w:bCs/>
                <w:color w:val="000000"/>
              </w:rPr>
            </w:pPr>
          </w:p>
          <w:p w:rsidR="00194C47" w:rsidRPr="00F06973" w:rsidRDefault="00194C47" w:rsidP="00F06973">
            <w:pPr>
              <w:pStyle w:val="NormalWeb"/>
              <w:shd w:val="clear" w:color="auto" w:fill="FFFFFF"/>
              <w:spacing w:before="60" w:beforeAutospacing="0" w:after="0" w:afterAutospacing="0"/>
              <w:rPr>
                <w:b/>
                <w:bCs/>
                <w:color w:val="000000"/>
              </w:rPr>
            </w:pPr>
          </w:p>
          <w:p w:rsidR="00194C47" w:rsidRPr="00F06973" w:rsidRDefault="00194C47" w:rsidP="00F06973">
            <w:pPr>
              <w:pStyle w:val="NormalWeb"/>
              <w:shd w:val="clear" w:color="auto" w:fill="FFFFFF"/>
              <w:spacing w:before="60" w:beforeAutospacing="0" w:after="0" w:afterAutospacing="0"/>
              <w:rPr>
                <w:b/>
                <w:bCs/>
                <w:color w:val="000000"/>
              </w:rPr>
            </w:pPr>
          </w:p>
          <w:p w:rsidR="00194C47" w:rsidRPr="00F06973" w:rsidRDefault="00194C47" w:rsidP="00F06973">
            <w:pPr>
              <w:pStyle w:val="NormalWeb"/>
              <w:shd w:val="clear" w:color="auto" w:fill="FFFFFF"/>
              <w:spacing w:before="60" w:beforeAutospacing="0" w:after="0" w:afterAutospacing="0"/>
              <w:rPr>
                <w:b/>
                <w:bCs/>
                <w:color w:val="000000"/>
              </w:rPr>
            </w:pPr>
          </w:p>
          <w:p w:rsidR="00194C47" w:rsidRPr="00F06973" w:rsidRDefault="00194C47" w:rsidP="00F06973">
            <w:pPr>
              <w:pStyle w:val="NormalWeb"/>
              <w:shd w:val="clear" w:color="auto" w:fill="FFFFFF"/>
              <w:spacing w:before="60" w:beforeAutospacing="0" w:after="0" w:afterAutospacing="0"/>
              <w:rPr>
                <w:b/>
                <w:bCs/>
                <w:color w:val="000000"/>
              </w:rPr>
            </w:pPr>
          </w:p>
          <w:p w:rsidR="00194C47" w:rsidRPr="00F06973" w:rsidRDefault="00194C47" w:rsidP="00F06973">
            <w:pPr>
              <w:pStyle w:val="NormalWeb"/>
              <w:shd w:val="clear" w:color="auto" w:fill="FFFFFF"/>
              <w:spacing w:before="60" w:beforeAutospacing="0" w:after="0" w:afterAutospacing="0"/>
              <w:rPr>
                <w:b/>
                <w:bCs/>
                <w:color w:val="000000"/>
              </w:rPr>
            </w:pPr>
          </w:p>
          <w:p w:rsidR="00194C47" w:rsidRPr="00F06973" w:rsidRDefault="00194C47" w:rsidP="00F06973">
            <w:pPr>
              <w:pStyle w:val="NormalWeb"/>
              <w:shd w:val="clear" w:color="auto" w:fill="FFFFFF"/>
              <w:spacing w:before="60" w:beforeAutospacing="0" w:after="0" w:afterAutospacing="0"/>
              <w:rPr>
                <w:b/>
                <w:bCs/>
                <w:color w:val="000000"/>
              </w:rPr>
            </w:pPr>
          </w:p>
          <w:p w:rsidR="00194C47" w:rsidRPr="00F06973" w:rsidRDefault="00194C47" w:rsidP="00F06973">
            <w:pPr>
              <w:pStyle w:val="NormalWeb"/>
              <w:shd w:val="clear" w:color="auto" w:fill="FFFFFF"/>
              <w:spacing w:before="60" w:beforeAutospacing="0" w:after="0" w:afterAutospacing="0"/>
              <w:rPr>
                <w:b/>
                <w:bCs/>
                <w:color w:val="000000"/>
              </w:rPr>
            </w:pPr>
          </w:p>
          <w:p w:rsidR="00194C47" w:rsidRPr="00F06973" w:rsidRDefault="00194C47" w:rsidP="00F06973">
            <w:pPr>
              <w:pStyle w:val="NormalWeb"/>
              <w:shd w:val="clear" w:color="auto" w:fill="FFFFFF"/>
              <w:spacing w:before="60" w:beforeAutospacing="0" w:after="0" w:afterAutospacing="0"/>
              <w:rPr>
                <w:b/>
                <w:bCs/>
                <w:color w:val="000000"/>
              </w:rPr>
            </w:pPr>
          </w:p>
          <w:p w:rsidR="00194C47" w:rsidRPr="00F06973" w:rsidRDefault="00194C47" w:rsidP="00F06973">
            <w:pPr>
              <w:pStyle w:val="NormalWeb"/>
              <w:shd w:val="clear" w:color="auto" w:fill="FFFFFF"/>
              <w:spacing w:before="60" w:beforeAutospacing="0" w:after="0" w:afterAutospacing="0"/>
              <w:rPr>
                <w:b/>
                <w:bCs/>
                <w:color w:val="000000"/>
              </w:rPr>
            </w:pPr>
          </w:p>
          <w:p w:rsidR="00194C47" w:rsidRPr="00F06973" w:rsidRDefault="00194C47" w:rsidP="00F06973">
            <w:pPr>
              <w:pStyle w:val="NormalWeb"/>
              <w:shd w:val="clear" w:color="auto" w:fill="FFFFFF"/>
              <w:spacing w:before="60" w:beforeAutospacing="0" w:after="0" w:afterAutospacing="0"/>
              <w:rPr>
                <w:b/>
                <w:bCs/>
                <w:color w:val="000000"/>
              </w:rPr>
            </w:pPr>
          </w:p>
          <w:bookmarkEnd w:id="109"/>
          <w:p w:rsidR="006346D0" w:rsidRPr="00F06973" w:rsidRDefault="006346D0" w:rsidP="00F06973">
            <w:pPr>
              <w:pStyle w:val="TableParagraph"/>
              <w:spacing w:before="60"/>
              <w:ind w:left="0"/>
              <w:jc w:val="left"/>
              <w:rPr>
                <w:sz w:val="24"/>
                <w:szCs w:val="24"/>
              </w:rPr>
            </w:pPr>
          </w:p>
        </w:tc>
        <w:tc>
          <w:tcPr>
            <w:tcW w:w="2102" w:type="pct"/>
          </w:tcPr>
          <w:p w:rsidR="00D36543" w:rsidRPr="00F06973" w:rsidRDefault="00D36543" w:rsidP="00F06973">
            <w:pPr>
              <w:spacing w:before="60"/>
              <w:jc w:val="both"/>
              <w:rPr>
                <w:b/>
                <w:bCs/>
                <w:sz w:val="24"/>
                <w:szCs w:val="24"/>
              </w:rPr>
            </w:pPr>
            <w:r w:rsidRPr="00F06973">
              <w:rPr>
                <w:b/>
                <w:bCs/>
                <w:sz w:val="24"/>
                <w:szCs w:val="24"/>
              </w:rPr>
              <w:lastRenderedPageBreak/>
              <w:t xml:space="preserve">Điều 6. Nội dung và mức chi thành phần 2 – </w:t>
            </w:r>
            <w:r w:rsidRPr="00F06973">
              <w:rPr>
                <w:b/>
                <w:bCs/>
                <w:color w:val="000000"/>
                <w:sz w:val="24"/>
                <w:szCs w:val="24"/>
              </w:rPr>
              <w:t>Xây dựng môi trường văn hóa lành mạnh, văn minh; phát triển hệ thống hạ tầng, cảnh quan, thiết chế văn hóa đồng bộ, hiệu quả</w:t>
            </w:r>
          </w:p>
          <w:p w:rsidR="00D36543" w:rsidRPr="00F06973" w:rsidRDefault="00D36543" w:rsidP="00F06973">
            <w:pPr>
              <w:widowControl/>
              <w:numPr>
                <w:ilvl w:val="0"/>
                <w:numId w:val="1"/>
              </w:numPr>
              <w:tabs>
                <w:tab w:val="left" w:pos="284"/>
                <w:tab w:val="left" w:pos="993"/>
              </w:tabs>
              <w:autoSpaceDE/>
              <w:autoSpaceDN/>
              <w:spacing w:before="60"/>
              <w:ind w:left="0" w:firstLine="0"/>
              <w:rPr>
                <w:sz w:val="24"/>
                <w:szCs w:val="24"/>
              </w:rPr>
            </w:pPr>
            <w:r w:rsidRPr="00F06973">
              <w:rPr>
                <w:bCs/>
                <w:iCs/>
                <w:color w:val="000000"/>
                <w:sz w:val="24"/>
                <w:szCs w:val="24"/>
              </w:rPr>
              <w:lastRenderedPageBreak/>
              <w:t>Phát triển hệ thống hạ tầng, thiết chế văn hóa, nghệ thuật chất lượng cao, hướng đến đẳng cấp quốc tế</w:t>
            </w:r>
            <w:r w:rsidRPr="00F06973">
              <w:rPr>
                <w:sz w:val="24"/>
                <w:szCs w:val="24"/>
              </w:rPr>
              <w:t xml:space="preserve"> </w:t>
            </w:r>
          </w:p>
          <w:p w:rsidR="00D36543" w:rsidRPr="00F06973" w:rsidRDefault="00D36543" w:rsidP="00F06973">
            <w:pPr>
              <w:tabs>
                <w:tab w:val="left" w:pos="0"/>
              </w:tabs>
              <w:spacing w:before="60"/>
              <w:rPr>
                <w:sz w:val="24"/>
                <w:szCs w:val="24"/>
              </w:rPr>
            </w:pPr>
            <w:r w:rsidRPr="00F06973">
              <w:rPr>
                <w:sz w:val="24"/>
                <w:szCs w:val="24"/>
              </w:rPr>
              <w:t>a) Hỗ trợ các thiết chế văn hóa, nghệ thuật công lập để phát triển cộng đồng khán giả, công chúng thường xuyên</w:t>
            </w:r>
            <w:r w:rsidR="00701394" w:rsidRPr="00F06973">
              <w:rPr>
                <w:sz w:val="24"/>
                <w:szCs w:val="24"/>
              </w:rPr>
              <w:t xml:space="preserve"> theo hướng dẫn của Bộ VHTTDL</w:t>
            </w:r>
            <w:r w:rsidRPr="00F06973">
              <w:rPr>
                <w:sz w:val="24"/>
                <w:szCs w:val="24"/>
              </w:rPr>
              <w:t>: Tổ chức biểu diễn hàng năm tại các xã</w:t>
            </w:r>
            <w:r w:rsidR="00A80515" w:rsidRPr="00F06973">
              <w:rPr>
                <w:sz w:val="24"/>
                <w:szCs w:val="24"/>
              </w:rPr>
              <w:t>, thôn</w:t>
            </w:r>
            <w:r w:rsidRPr="00F06973">
              <w:rPr>
                <w:sz w:val="24"/>
                <w:szCs w:val="24"/>
              </w:rPr>
              <w:t xml:space="preserve"> có điều kiện kinh tế - xã hội khó khăn và đặc biệt khó khăn vùng đồng bào dân tộc thiểu số và miền núi, vùng bãi ngang ven biển và hải đảo theo quy định của Thủ tướng Chính phủ, Bộ trưởng Bộ Dân tộc và Tôn giáo. Mức hỗ trợ tối đa 30 triệu đồng/buổi biểu diễn.</w:t>
            </w:r>
            <w:r w:rsidR="00211519" w:rsidRPr="00F06973">
              <w:rPr>
                <w:sz w:val="24"/>
                <w:szCs w:val="24"/>
              </w:rPr>
              <w:t xml:space="preserve"> Số lượng buổi biểu diễn do Bộ VHTTDL quyết định trong phạm vi dự toán được cấp có thẩm quyền giao.</w:t>
            </w:r>
          </w:p>
          <w:p w:rsidR="00D36543" w:rsidRPr="00F06973" w:rsidRDefault="00D36543" w:rsidP="00F06973">
            <w:pPr>
              <w:tabs>
                <w:tab w:val="left" w:pos="0"/>
              </w:tabs>
              <w:spacing w:before="60"/>
              <w:rPr>
                <w:sz w:val="24"/>
                <w:szCs w:val="24"/>
              </w:rPr>
            </w:pPr>
            <w:r w:rsidRPr="00F06973">
              <w:rPr>
                <w:sz w:val="24"/>
                <w:szCs w:val="24"/>
              </w:rPr>
              <w:t>b) Hỗ trợ các thiết chế văn hóa, nghệ thuật công lập xây dựng trang thông tin fanpage (nếu chưa có) và duy trì kinh phí hoạt động trang thông tin fanpage</w:t>
            </w:r>
            <w:r w:rsidR="00701394" w:rsidRPr="00F06973">
              <w:rPr>
                <w:sz w:val="24"/>
                <w:szCs w:val="24"/>
              </w:rPr>
              <w:t xml:space="preserve"> theo hướng dẫn của Bộ VHTTDL</w:t>
            </w:r>
            <w:r w:rsidRPr="00F06973">
              <w:rPr>
                <w:sz w:val="24"/>
                <w:szCs w:val="24"/>
              </w:rPr>
              <w:t>. Mức hỗ tối đa 100.000.000 đồng/trang/thiết chế.</w:t>
            </w:r>
          </w:p>
          <w:p w:rsidR="00D36543" w:rsidRPr="00F06973" w:rsidRDefault="00D36543" w:rsidP="00F06973">
            <w:pPr>
              <w:widowControl/>
              <w:numPr>
                <w:ilvl w:val="0"/>
                <w:numId w:val="1"/>
              </w:numPr>
              <w:tabs>
                <w:tab w:val="left" w:pos="0"/>
                <w:tab w:val="left" w:pos="203"/>
                <w:tab w:val="left" w:pos="993"/>
              </w:tabs>
              <w:autoSpaceDE/>
              <w:autoSpaceDN/>
              <w:spacing w:before="60"/>
              <w:ind w:left="0" w:firstLine="0"/>
              <w:rPr>
                <w:sz w:val="24"/>
                <w:szCs w:val="24"/>
              </w:rPr>
            </w:pPr>
            <w:r w:rsidRPr="00F06973">
              <w:rPr>
                <w:bCs/>
                <w:iCs/>
                <w:color w:val="000000"/>
                <w:sz w:val="24"/>
                <w:szCs w:val="24"/>
              </w:rPr>
              <w:t xml:space="preserve"> Nâng cao năng lực vận hành, hiệu quả hoạt động của các thiết chế văn hóa cơ sở</w:t>
            </w:r>
          </w:p>
          <w:p w:rsidR="00D0734F" w:rsidRPr="00F06973" w:rsidRDefault="00D36543" w:rsidP="00F06973">
            <w:pPr>
              <w:widowControl/>
              <w:numPr>
                <w:ilvl w:val="0"/>
                <w:numId w:val="5"/>
              </w:numPr>
              <w:tabs>
                <w:tab w:val="left" w:pos="203"/>
                <w:tab w:val="left" w:pos="993"/>
              </w:tabs>
              <w:autoSpaceDE/>
              <w:autoSpaceDN/>
              <w:spacing w:before="60"/>
              <w:ind w:left="0" w:firstLine="0"/>
              <w:rPr>
                <w:sz w:val="24"/>
                <w:szCs w:val="24"/>
              </w:rPr>
            </w:pPr>
            <w:r w:rsidRPr="00F06973">
              <w:rPr>
                <w:sz w:val="24"/>
                <w:szCs w:val="24"/>
              </w:rPr>
              <w:t xml:space="preserve"> Chi hỗ trợ một lần trong giai đoạn 2026-2030 kinh phí mua sắm trang thiết bị hoạt động cho Trung tâm Văn hóa cấp xã </w:t>
            </w:r>
            <w:r w:rsidR="00A61975" w:rsidRPr="00F06973">
              <w:rPr>
                <w:sz w:val="24"/>
                <w:szCs w:val="24"/>
              </w:rPr>
              <w:t xml:space="preserve">tại các xã có điều kiện kinh tế - xã hội khó khăn, đặc biệt khó khăn vùng đồng bào dân tộc thiểu số và miền núi, vùng bãi ngang ven biển và hải đảo theo quyết định của Thủ tướng Chính phủ, Bộ trưởng Bộ Dân tộc và Tôn giáo </w:t>
            </w:r>
            <w:r w:rsidRPr="00F06973">
              <w:rPr>
                <w:sz w:val="24"/>
                <w:szCs w:val="24"/>
              </w:rPr>
              <w:t xml:space="preserve">theo hướng dẫn chuyên môn của Bộ Văn hóa, Thể thao và Du lịch. Mức hỗ trợ mua sắm trang thiết bị </w:t>
            </w:r>
            <w:r w:rsidR="00801768" w:rsidRPr="00F06973">
              <w:rPr>
                <w:sz w:val="24"/>
                <w:szCs w:val="24"/>
              </w:rPr>
              <w:t xml:space="preserve">từ ngân sách trung ương </w:t>
            </w:r>
            <w:r w:rsidRPr="00F06973">
              <w:rPr>
                <w:sz w:val="24"/>
                <w:szCs w:val="24"/>
              </w:rPr>
              <w:t>căn cứ theo định mức kinh tế - kỹ thuật của Bộ Văn hóa, Thể thao và Du lịch, tối đa không quá 3.000 triệu đồng/Trung tâm Văn hóa cấp tỉnh, 300 triệu đồng/Trung tâm Văn hóa – Thể thao cấp xã và 150 triệu đồng/Nhà Văn hóa – Khu thể thao thôn và tương đương;</w:t>
            </w:r>
          </w:p>
          <w:p w:rsidR="00D36543" w:rsidRPr="00F06973" w:rsidRDefault="00D0734F" w:rsidP="00F06973">
            <w:pPr>
              <w:widowControl/>
              <w:numPr>
                <w:ilvl w:val="0"/>
                <w:numId w:val="5"/>
              </w:numPr>
              <w:tabs>
                <w:tab w:val="left" w:pos="203"/>
                <w:tab w:val="left" w:pos="993"/>
              </w:tabs>
              <w:autoSpaceDE/>
              <w:autoSpaceDN/>
              <w:spacing w:before="60"/>
              <w:ind w:left="0" w:firstLine="0"/>
              <w:rPr>
                <w:sz w:val="24"/>
                <w:szCs w:val="24"/>
              </w:rPr>
            </w:pPr>
            <w:r w:rsidRPr="00F06973">
              <w:rPr>
                <w:sz w:val="24"/>
                <w:szCs w:val="24"/>
              </w:rPr>
              <w:t xml:space="preserve"> </w:t>
            </w:r>
            <w:r w:rsidR="00D36543" w:rsidRPr="00F06973">
              <w:rPr>
                <w:sz w:val="24"/>
                <w:szCs w:val="24"/>
              </w:rPr>
              <w:t>Phát triển, đầu tư, vận hành hiệu quả mạng lưới điểm vui chơi, giải trí tại cơ sở</w:t>
            </w:r>
            <w:r w:rsidR="006A0AA3" w:rsidRPr="00F06973">
              <w:rPr>
                <w:sz w:val="24"/>
                <w:szCs w:val="24"/>
              </w:rPr>
              <w:t xml:space="preserve"> thông qua</w:t>
            </w:r>
            <w:r w:rsidR="00D36543" w:rsidRPr="00F06973">
              <w:rPr>
                <w:sz w:val="24"/>
                <w:szCs w:val="24"/>
              </w:rPr>
              <w:t xml:space="preserve"> hỗ trợ trang thiết bị hoạt động dành cho trẻ em, đồng bào sinh sống tại các </w:t>
            </w:r>
            <w:r w:rsidR="00A80515" w:rsidRPr="00F06973">
              <w:rPr>
                <w:sz w:val="24"/>
                <w:szCs w:val="24"/>
              </w:rPr>
              <w:t>thôn</w:t>
            </w:r>
            <w:r w:rsidR="00D36543" w:rsidRPr="00F06973">
              <w:rPr>
                <w:sz w:val="24"/>
                <w:szCs w:val="24"/>
              </w:rPr>
              <w:t xml:space="preserve"> có điều kiện kinh tế - xã hội khó khăn, đặc biệt khó khăn vùng đồng bào dân tộc thiểu số và miền núi, vùng bãi ngang ven biển và hải đảo theo quyết định của Thủ tướng Chính phủ, B</w:t>
            </w:r>
            <w:r w:rsidRPr="00F06973">
              <w:rPr>
                <w:sz w:val="24"/>
                <w:szCs w:val="24"/>
              </w:rPr>
              <w:t>ộ trưởng Bộ Dân tộc và Tôn giáo</w:t>
            </w:r>
          </w:p>
          <w:p w:rsidR="00D36543" w:rsidRPr="00F06973" w:rsidRDefault="00D36543" w:rsidP="00F06973">
            <w:pPr>
              <w:tabs>
                <w:tab w:val="left" w:pos="709"/>
              </w:tabs>
              <w:spacing w:before="60"/>
              <w:rPr>
                <w:sz w:val="24"/>
                <w:szCs w:val="24"/>
              </w:rPr>
            </w:pPr>
            <w:r w:rsidRPr="00F06973">
              <w:rPr>
                <w:sz w:val="24"/>
                <w:szCs w:val="24"/>
              </w:rPr>
              <w:lastRenderedPageBreak/>
              <w:t xml:space="preserve">- Mua sắm trang thiết bị, cải tạo, nâng cấp cơ sở vật chất và trang thiết bị </w:t>
            </w:r>
            <w:r w:rsidR="009B2DDA" w:rsidRPr="00F06973">
              <w:rPr>
                <w:sz w:val="24"/>
                <w:szCs w:val="24"/>
              </w:rPr>
              <w:t>điểm vui chơi, giải trí</w:t>
            </w:r>
            <w:r w:rsidRPr="00F06973">
              <w:rPr>
                <w:sz w:val="24"/>
                <w:szCs w:val="24"/>
              </w:rPr>
              <w:t xml:space="preserve">. Thực hiện theo hướng dẫn chuyên môn, định mức kinh tế - kỹ thuật do Bộ Văn hóa, Thể thao và Du lịch ban hành và theo quy định của Chính phủ quy định việc lập dự toán, quản lý, sử dụng và quyết toán chi thường xuyên </w:t>
            </w:r>
            <w:r w:rsidRPr="00F06973">
              <w:rPr>
                <w:sz w:val="24"/>
                <w:szCs w:val="24"/>
                <w:lang w:val="nl-NL"/>
              </w:rPr>
              <w:t xml:space="preserve">để thực hiện các nhiệm vụ </w:t>
            </w:r>
            <w:r w:rsidRPr="00F06973">
              <w:rPr>
                <w:bCs/>
                <w:spacing w:val="-2"/>
                <w:sz w:val="24"/>
                <w:szCs w:val="24"/>
              </w:rPr>
              <w:t>quy định tại Điều 40 Luật Ngân sách nhà nước;</w:t>
            </w:r>
            <w:r w:rsidRPr="00F06973">
              <w:rPr>
                <w:sz w:val="24"/>
                <w:szCs w:val="24"/>
              </w:rPr>
              <w:t xml:space="preserve"> </w:t>
            </w:r>
            <w:r w:rsidR="009B2DDA" w:rsidRPr="00F06973">
              <w:rPr>
                <w:sz w:val="24"/>
                <w:szCs w:val="24"/>
              </w:rPr>
              <w:t xml:space="preserve">Mức hỗ trợ và </w:t>
            </w:r>
            <w:r w:rsidRPr="00F06973">
              <w:rPr>
                <w:sz w:val="24"/>
                <w:szCs w:val="24"/>
              </w:rPr>
              <w:t>số lượng điểm được hỗ trợ do Hội đồng nhân dân tỉnh quyết định hoặc phân cấp quyết định quyết định theo thẩm quyền, trong phạm vi dự toán được cấp có thẩm quyền phê duyệt.</w:t>
            </w:r>
          </w:p>
          <w:p w:rsidR="00D36543" w:rsidRPr="00F06973" w:rsidRDefault="00D36543" w:rsidP="00F06973">
            <w:pPr>
              <w:tabs>
                <w:tab w:val="left" w:pos="709"/>
              </w:tabs>
              <w:spacing w:before="60"/>
              <w:rPr>
                <w:sz w:val="24"/>
                <w:szCs w:val="24"/>
              </w:rPr>
            </w:pPr>
            <w:r w:rsidRPr="00F06973">
              <w:rPr>
                <w:sz w:val="24"/>
                <w:szCs w:val="24"/>
              </w:rPr>
              <w:t>- Tập huấn, bồi dưỡng, nâng cao năng lực quản lý và tổ chức hoạt động của các điểm vui chơi, giải trí. Thực hiện theo quy định tại khoản 1 Điều 4 Thông tư này;</w:t>
            </w:r>
          </w:p>
          <w:p w:rsidR="00D36543" w:rsidRPr="00F06973" w:rsidRDefault="00D36543" w:rsidP="00F06973">
            <w:pPr>
              <w:tabs>
                <w:tab w:val="left" w:pos="709"/>
              </w:tabs>
              <w:spacing w:before="60"/>
              <w:rPr>
                <w:sz w:val="24"/>
                <w:szCs w:val="24"/>
              </w:rPr>
            </w:pPr>
            <w:r w:rsidRPr="00F06973">
              <w:rPr>
                <w:sz w:val="24"/>
                <w:szCs w:val="24"/>
              </w:rPr>
              <w:t xml:space="preserve">- Duy trì, vận hành và bảo dưỡng định kỳ điểm vui chơi, giải trí. Thực hiện theo quy định của Chính phủ quy định việc lập dự toán, quản lý, sử dụng và quyết toán chi thường xuyên </w:t>
            </w:r>
            <w:r w:rsidRPr="00F06973">
              <w:rPr>
                <w:sz w:val="24"/>
                <w:szCs w:val="24"/>
                <w:lang w:val="nl-NL"/>
              </w:rPr>
              <w:t xml:space="preserve">để thực hiện các nhiệm vụ </w:t>
            </w:r>
            <w:r w:rsidRPr="00F06973">
              <w:rPr>
                <w:bCs/>
                <w:spacing w:val="-2"/>
                <w:sz w:val="24"/>
                <w:szCs w:val="24"/>
              </w:rPr>
              <w:t>quy định tại Điều 40 Luật Ngân sách nhà nước;</w:t>
            </w:r>
          </w:p>
          <w:p w:rsidR="00D36543" w:rsidRPr="00F06973" w:rsidRDefault="00D36543" w:rsidP="00F06973">
            <w:pPr>
              <w:tabs>
                <w:tab w:val="left" w:pos="709"/>
              </w:tabs>
              <w:spacing w:before="60"/>
              <w:rPr>
                <w:sz w:val="24"/>
                <w:szCs w:val="24"/>
              </w:rPr>
            </w:pPr>
            <w:r w:rsidRPr="00F06973">
              <w:rPr>
                <w:sz w:val="24"/>
                <w:szCs w:val="24"/>
              </w:rPr>
              <w:t>- Truyền thông và nhân rộng mô hình điểm vui chơi, giải trí ở cơ sở. Nội dung và mức chi thực hiện theo quy định tại Thông tư số 40/2017/TT-BTC đã được sửa đổi, bổ sung bởi Thông tư số 12/2025/TT-BTC, khoản 9 Điều 4 Thông tư này</w:t>
            </w:r>
            <w:r w:rsidRPr="00F06973">
              <w:rPr>
                <w:bCs/>
                <w:sz w:val="24"/>
                <w:szCs w:val="24"/>
              </w:rPr>
              <w:t>;</w:t>
            </w:r>
          </w:p>
          <w:p w:rsidR="00D36543" w:rsidRPr="00F06973" w:rsidRDefault="00D36543" w:rsidP="00F06973">
            <w:pPr>
              <w:pStyle w:val="ListParagraph"/>
              <w:widowControl/>
              <w:numPr>
                <w:ilvl w:val="0"/>
                <w:numId w:val="1"/>
              </w:numPr>
              <w:tabs>
                <w:tab w:val="left" w:pos="284"/>
                <w:tab w:val="left" w:pos="993"/>
              </w:tabs>
              <w:autoSpaceDE/>
              <w:autoSpaceDN/>
              <w:spacing w:before="60"/>
              <w:ind w:left="0" w:firstLine="0"/>
              <w:rPr>
                <w:sz w:val="24"/>
                <w:szCs w:val="24"/>
              </w:rPr>
            </w:pPr>
            <w:r w:rsidRPr="00F06973">
              <w:rPr>
                <w:bCs/>
                <w:iCs/>
                <w:color w:val="000000"/>
                <w:sz w:val="24"/>
                <w:szCs w:val="24"/>
              </w:rPr>
              <w:t>Nâng cao chất lượng đời sống văn hóa tinh thần của nhân dân, phát huy giá trị văn hóa truyền thống</w:t>
            </w:r>
          </w:p>
          <w:p w:rsidR="00D36543" w:rsidRPr="00F06973" w:rsidRDefault="00D36543" w:rsidP="00F06973">
            <w:pPr>
              <w:widowControl/>
              <w:numPr>
                <w:ilvl w:val="1"/>
                <w:numId w:val="1"/>
              </w:numPr>
              <w:tabs>
                <w:tab w:val="left" w:pos="425"/>
                <w:tab w:val="left" w:pos="1276"/>
              </w:tabs>
              <w:autoSpaceDE/>
              <w:autoSpaceDN/>
              <w:spacing w:before="60"/>
              <w:ind w:left="0" w:firstLine="0"/>
              <w:rPr>
                <w:sz w:val="24"/>
                <w:szCs w:val="24"/>
              </w:rPr>
            </w:pPr>
            <w:r w:rsidRPr="00F06973">
              <w:rPr>
                <w:bCs/>
                <w:iCs/>
                <w:color w:val="000000"/>
                <w:sz w:val="24"/>
                <w:szCs w:val="24"/>
              </w:rPr>
              <w:t>Xây dựng mô hình di sản văn hóa gắn với du lịch di sản văn hóa để phát triển cộng đồng các dân tộc thiểu số có di sản tương đồng</w:t>
            </w:r>
          </w:p>
          <w:p w:rsidR="00D36543" w:rsidRPr="00F06973" w:rsidRDefault="00D36543" w:rsidP="00F06973">
            <w:pPr>
              <w:widowControl/>
              <w:numPr>
                <w:ilvl w:val="0"/>
                <w:numId w:val="4"/>
              </w:numPr>
              <w:tabs>
                <w:tab w:val="left" w:pos="284"/>
                <w:tab w:val="left" w:pos="993"/>
              </w:tabs>
              <w:autoSpaceDE/>
              <w:autoSpaceDN/>
              <w:spacing w:before="60"/>
              <w:ind w:left="0" w:firstLine="0"/>
              <w:rPr>
                <w:sz w:val="24"/>
                <w:szCs w:val="24"/>
              </w:rPr>
            </w:pPr>
            <w:r w:rsidRPr="00F06973">
              <w:rPr>
                <w:sz w:val="24"/>
                <w:szCs w:val="24"/>
              </w:rPr>
              <w:t>Chi xây dựng mô hình theo quyết định của cấp có thẩm quyền</w:t>
            </w:r>
          </w:p>
          <w:p w:rsidR="00D36543" w:rsidRPr="00F06973" w:rsidRDefault="00D36543" w:rsidP="00F06973">
            <w:pPr>
              <w:tabs>
                <w:tab w:val="left" w:pos="993"/>
              </w:tabs>
              <w:spacing w:before="60"/>
              <w:rPr>
                <w:sz w:val="24"/>
                <w:szCs w:val="24"/>
              </w:rPr>
            </w:pPr>
            <w:r w:rsidRPr="00F06973">
              <w:rPr>
                <w:sz w:val="24"/>
                <w:szCs w:val="24"/>
              </w:rPr>
              <w:t>- Chi xây dựng các báo cáo chuyên đề khoa học liên quan đến di sản và xây dựng mô hình. Nội dung và mức chi áp dụng theo Nghị định số 265/2025/NĐ-CP;</w:t>
            </w:r>
          </w:p>
          <w:p w:rsidR="00D36543" w:rsidRPr="00F06973" w:rsidRDefault="00D36543" w:rsidP="00F06973">
            <w:pPr>
              <w:tabs>
                <w:tab w:val="left" w:pos="993"/>
              </w:tabs>
              <w:spacing w:before="60"/>
              <w:rPr>
                <w:sz w:val="24"/>
                <w:szCs w:val="24"/>
              </w:rPr>
            </w:pPr>
            <w:r w:rsidRPr="00F06973">
              <w:rPr>
                <w:sz w:val="24"/>
                <w:szCs w:val="24"/>
              </w:rPr>
              <w:t>c) Phát triển, đầu tư, vận hành hiệu quả mạng lưới điểm vui chơi, giải trí tại cơ sở và hỗ trợ trang thiết bị hoạt động dành cho trẻ em, đồng bào sinh sống tại các xã có điều kiện kinh tế - xã hội khó khăn, đặc biệt khó khăn vùng đồng bào dân tộc thiểu số và miền núi, vùng bãi ngang ven biển và hải đảo theo quyết định của Thủ tướng Chính phủ, Bộ trưởng Bộ Dân tộc và Tôn giáo</w:t>
            </w:r>
            <w:r w:rsidR="00440746" w:rsidRPr="00F06973">
              <w:rPr>
                <w:sz w:val="24"/>
                <w:szCs w:val="24"/>
              </w:rPr>
              <w:t>:</w:t>
            </w:r>
          </w:p>
          <w:p w:rsidR="00D36543" w:rsidRPr="00F06973" w:rsidRDefault="00D36543" w:rsidP="00F06973">
            <w:pPr>
              <w:tabs>
                <w:tab w:val="left" w:pos="709"/>
              </w:tabs>
              <w:spacing w:before="60"/>
              <w:rPr>
                <w:sz w:val="24"/>
                <w:szCs w:val="24"/>
              </w:rPr>
            </w:pPr>
            <w:r w:rsidRPr="00F06973">
              <w:rPr>
                <w:sz w:val="24"/>
                <w:szCs w:val="24"/>
              </w:rPr>
              <w:lastRenderedPageBreak/>
              <w:t xml:space="preserve">- Mua sắm trang thiết bị, cải tạo, nâng cấp cơ sở vật chất và trang thiết bị hoạt động. Thực hiện theo hướng dẫn chuyên môn, định mức kinh tế - kỹ thuật do Bộ Văn hóa, Thể thao và Du lịch ban hành và theo quy định của Chính phủ quy định việc lập dự toán, quản lý, sử dụng và quyết toán chi thường xuyên </w:t>
            </w:r>
            <w:r w:rsidRPr="00F06973">
              <w:rPr>
                <w:sz w:val="24"/>
                <w:szCs w:val="24"/>
                <w:lang w:val="nl-NL"/>
              </w:rPr>
              <w:t xml:space="preserve">để thực hiện các nhiệm vụ </w:t>
            </w:r>
            <w:r w:rsidRPr="00F06973">
              <w:rPr>
                <w:bCs/>
                <w:spacing w:val="-2"/>
                <w:sz w:val="24"/>
                <w:szCs w:val="24"/>
              </w:rPr>
              <w:t>quy định tại Điều 40 Luật Ngân sách nhà nước;</w:t>
            </w:r>
            <w:r w:rsidRPr="00F06973">
              <w:rPr>
                <w:sz w:val="24"/>
                <w:szCs w:val="24"/>
              </w:rPr>
              <w:t xml:space="preserve"> số lượng điểm được hỗ trợ do Hội đồng nhân dân tỉnh quyết định hoặc phân cấp quyết định quyết định theo thẩm quyền, trong phạm vi dự toán được cấp có thẩm quyền phê duyệt.</w:t>
            </w:r>
          </w:p>
          <w:p w:rsidR="00C258D3" w:rsidRPr="00F06973" w:rsidRDefault="00C258D3" w:rsidP="00F06973">
            <w:pPr>
              <w:tabs>
                <w:tab w:val="left" w:pos="709"/>
              </w:tabs>
              <w:spacing w:before="60"/>
              <w:rPr>
                <w:sz w:val="24"/>
                <w:szCs w:val="24"/>
              </w:rPr>
            </w:pPr>
            <w:r w:rsidRPr="00F06973">
              <w:rPr>
                <w:sz w:val="24"/>
                <w:szCs w:val="24"/>
              </w:rPr>
              <w:t>- Hỗ trợ kinh phí hoạt động, vận hành và duy trì, bảo dưỡng định kỳ điểm vui chơi, giải trí</w:t>
            </w:r>
            <w:r w:rsidRPr="00F06973">
              <w:rPr>
                <w:color w:val="000000"/>
                <w:sz w:val="24"/>
                <w:szCs w:val="24"/>
              </w:rPr>
              <w:t xml:space="preserve"> tại các thôn </w:t>
            </w:r>
            <w:r w:rsidRPr="00F06973">
              <w:rPr>
                <w:sz w:val="24"/>
                <w:szCs w:val="24"/>
              </w:rPr>
              <w:t xml:space="preserve">có điều kiện kinh tế - xã hội khó khăn, đặc biệt khó khăn vùng đồng bào dân tộc thiểu số và miền núi, vùng bãi ngang ven biển và hải đảo. </w:t>
            </w:r>
            <w:r w:rsidRPr="00F06973">
              <w:rPr>
                <w:color w:val="000000"/>
                <w:sz w:val="24"/>
                <w:szCs w:val="24"/>
              </w:rPr>
              <w:t>Mức hỗ trợ theo quyết định phê duyệt của cấp có thẩm quyền; tối đa 30 triệu đồng/năm/điểm vui chơi, giải trí cấp thôn</w:t>
            </w:r>
            <w:r w:rsidRPr="00F06973">
              <w:rPr>
                <w:bCs/>
                <w:spacing w:val="-2"/>
                <w:sz w:val="24"/>
                <w:szCs w:val="24"/>
              </w:rPr>
              <w:t>;</w:t>
            </w:r>
          </w:p>
          <w:p w:rsidR="00D36543" w:rsidRPr="00F06973" w:rsidRDefault="00D36543" w:rsidP="00F06973">
            <w:pPr>
              <w:tabs>
                <w:tab w:val="left" w:pos="993"/>
              </w:tabs>
              <w:spacing w:before="60"/>
              <w:rPr>
                <w:sz w:val="24"/>
                <w:szCs w:val="24"/>
              </w:rPr>
            </w:pPr>
            <w:r w:rsidRPr="00F06973">
              <w:rPr>
                <w:sz w:val="24"/>
                <w:szCs w:val="24"/>
              </w:rPr>
              <w:t>- Truyền thông và nhân rộng mô hình điểm vui chơi, giải trí ở cơ sở. Nội dung và mức chi thực hiện theo quy định tại Thông tư số 40/2017/TT-BTC đã được sửa đổi, bổ sung bởi Thông tư số 12/2025/TT-BTC, khoản 9 Điều 4 Thông tư này</w:t>
            </w:r>
            <w:r w:rsidRPr="00F06973">
              <w:rPr>
                <w:bCs/>
                <w:sz w:val="24"/>
                <w:szCs w:val="24"/>
              </w:rPr>
              <w:t>;</w:t>
            </w:r>
          </w:p>
          <w:p w:rsidR="00D36543" w:rsidRPr="00F06973" w:rsidRDefault="00D36543" w:rsidP="00F06973">
            <w:pPr>
              <w:widowControl/>
              <w:tabs>
                <w:tab w:val="left" w:pos="993"/>
              </w:tabs>
              <w:autoSpaceDE/>
              <w:autoSpaceDN/>
              <w:spacing w:before="60"/>
              <w:rPr>
                <w:sz w:val="24"/>
                <w:szCs w:val="24"/>
              </w:rPr>
            </w:pPr>
            <w:r w:rsidRPr="00F06973">
              <w:rPr>
                <w:bCs/>
                <w:iCs/>
                <w:color w:val="000000"/>
                <w:sz w:val="24"/>
                <w:szCs w:val="24"/>
              </w:rPr>
              <w:t>3. Nâng cao chất lượng đời sống văn hóa tinh thần của nhân dân, phát huy giá trị văn hóa truyền thống</w:t>
            </w:r>
          </w:p>
          <w:p w:rsidR="00D36543" w:rsidRPr="00F06973" w:rsidRDefault="00D36543" w:rsidP="00F06973">
            <w:pPr>
              <w:widowControl/>
              <w:tabs>
                <w:tab w:val="left" w:pos="1276"/>
              </w:tabs>
              <w:autoSpaceDE/>
              <w:autoSpaceDN/>
              <w:spacing w:before="60"/>
              <w:rPr>
                <w:sz w:val="24"/>
                <w:szCs w:val="24"/>
              </w:rPr>
            </w:pPr>
            <w:r w:rsidRPr="00F06973">
              <w:rPr>
                <w:bCs/>
                <w:iCs/>
                <w:color w:val="000000"/>
                <w:sz w:val="24"/>
                <w:szCs w:val="24"/>
              </w:rPr>
              <w:t>3.1. Xây dựng mô hình di sản văn hóa gắn với du lịch di sản văn hóa để phát triển cộng đồng các dân tộc thiểu số có di sản tương đồng</w:t>
            </w:r>
          </w:p>
          <w:p w:rsidR="00D36543" w:rsidRPr="00F06973" w:rsidRDefault="009D36F8" w:rsidP="00F06973">
            <w:pPr>
              <w:widowControl/>
              <w:tabs>
                <w:tab w:val="left" w:pos="1276"/>
              </w:tabs>
              <w:autoSpaceDE/>
              <w:autoSpaceDN/>
              <w:spacing w:before="60"/>
              <w:rPr>
                <w:sz w:val="24"/>
                <w:szCs w:val="24"/>
              </w:rPr>
            </w:pPr>
            <w:r w:rsidRPr="00F06973">
              <w:rPr>
                <w:sz w:val="24"/>
                <w:szCs w:val="24"/>
              </w:rPr>
              <w:t>a)</w:t>
            </w:r>
            <w:r w:rsidR="00D36543" w:rsidRPr="00F06973">
              <w:rPr>
                <w:sz w:val="24"/>
                <w:szCs w:val="24"/>
              </w:rPr>
              <w:t xml:space="preserve"> Chi xây dựng mô hình theo quyết định của cấp có thẩm quyền</w:t>
            </w:r>
          </w:p>
          <w:p w:rsidR="00D36543" w:rsidRPr="00F06973" w:rsidRDefault="00D36543" w:rsidP="00F06973">
            <w:pPr>
              <w:tabs>
                <w:tab w:val="left" w:pos="993"/>
              </w:tabs>
              <w:spacing w:before="60"/>
              <w:rPr>
                <w:sz w:val="24"/>
                <w:szCs w:val="24"/>
              </w:rPr>
            </w:pPr>
            <w:r w:rsidRPr="00F06973">
              <w:rPr>
                <w:sz w:val="24"/>
                <w:szCs w:val="24"/>
              </w:rPr>
              <w:t>- Chi xây dựng các báo cáo chuyên đề khoa học liên quan đến di sản và xây dựng mô hình. Nội dung và mức chi áp dụng theo Nghị định số 265/2025/NĐ-CP;</w:t>
            </w:r>
          </w:p>
          <w:p w:rsidR="00D36543" w:rsidRPr="00F06973" w:rsidRDefault="00D36543" w:rsidP="00F06973">
            <w:pPr>
              <w:tabs>
                <w:tab w:val="left" w:pos="993"/>
              </w:tabs>
              <w:spacing w:before="60"/>
              <w:rPr>
                <w:sz w:val="24"/>
                <w:szCs w:val="24"/>
              </w:rPr>
            </w:pPr>
            <w:r w:rsidRPr="00F06973">
              <w:rPr>
                <w:sz w:val="24"/>
                <w:szCs w:val="24"/>
              </w:rPr>
              <w:t>- Chi mua vật tư, nguyên vật liệu, dụng cụ, tài liệu, tư liệu, số liệu, phần mềm, công nghệ phục vụ xây dựng mô hình. Theo quy định của pháp luật về đấu thầu và trong phạm vi dự toán được cấp có thẩm quyền giao;</w:t>
            </w:r>
          </w:p>
          <w:p w:rsidR="00D36543" w:rsidRPr="00F06973" w:rsidRDefault="00D36543" w:rsidP="00F06973">
            <w:pPr>
              <w:tabs>
                <w:tab w:val="left" w:pos="993"/>
              </w:tabs>
              <w:spacing w:before="60"/>
              <w:rPr>
                <w:sz w:val="24"/>
                <w:szCs w:val="24"/>
              </w:rPr>
            </w:pPr>
            <w:r w:rsidRPr="00F06973">
              <w:rPr>
                <w:sz w:val="24"/>
                <w:szCs w:val="24"/>
              </w:rPr>
              <w:t xml:space="preserve">- Tổ chức hội nghị, hội thảo khoa học: Nội dung và mức chi áp dụng theo Nghị định số 265/2025/NĐ-CP ngày14 tháng 10 năm 2025 của Chính phủ và Thông tư số 38/2025/TT-BKHCN ngày </w:t>
            </w:r>
            <w:r w:rsidRPr="00F06973">
              <w:rPr>
                <w:sz w:val="24"/>
                <w:szCs w:val="24"/>
              </w:rPr>
              <w:lastRenderedPageBreak/>
              <w:t>30 tháng 11 năm 2025 của Bộ trưởng Bộ Khoa học và Công nghệ;</w:t>
            </w:r>
          </w:p>
          <w:p w:rsidR="00D36543" w:rsidRPr="00F06973" w:rsidRDefault="00D36543" w:rsidP="00F06973">
            <w:pPr>
              <w:tabs>
                <w:tab w:val="left" w:pos="993"/>
              </w:tabs>
              <w:spacing w:before="60"/>
              <w:rPr>
                <w:sz w:val="24"/>
                <w:szCs w:val="24"/>
              </w:rPr>
            </w:pPr>
            <w:r w:rsidRPr="00F06973">
              <w:rPr>
                <w:sz w:val="24"/>
                <w:szCs w:val="24"/>
              </w:rPr>
              <w:t>- Tổng kết, báo cáo kết quả thực hiện mô hình: Theo quy định tại Điều 112 Nghị định số 308/2025/NĐ-CP ngày 28 tháng 11 năm 2025 của Chính phủ quy định chi tiết một số điều và biện pháp tổ chức, hướng dẫn thi hành Luật Di sản văn hóa;</w:t>
            </w:r>
          </w:p>
          <w:p w:rsidR="00D36543" w:rsidRPr="00F06973" w:rsidRDefault="009D36F8" w:rsidP="00F06973">
            <w:pPr>
              <w:widowControl/>
              <w:tabs>
                <w:tab w:val="left" w:pos="993"/>
              </w:tabs>
              <w:autoSpaceDE/>
              <w:autoSpaceDN/>
              <w:spacing w:before="60"/>
              <w:rPr>
                <w:sz w:val="24"/>
                <w:szCs w:val="24"/>
              </w:rPr>
            </w:pPr>
            <w:r w:rsidRPr="00F06973">
              <w:rPr>
                <w:sz w:val="24"/>
                <w:szCs w:val="24"/>
              </w:rPr>
              <w:t>b</w:t>
            </w:r>
            <w:r w:rsidR="00D36543" w:rsidRPr="00F06973">
              <w:rPr>
                <w:sz w:val="24"/>
                <w:szCs w:val="24"/>
              </w:rPr>
              <w:t>) Tổ chức lớp tập huấn phương pháp, kỹ năng xây dựng và vận hành mô hình. Nội dung và mức chi thực hiện theo quy định tại khoản 1 Điều 4 Thông tư này và khoản 3 Điều 98 Nghị định số 308/2025/NĐ-CP;</w:t>
            </w:r>
          </w:p>
          <w:p w:rsidR="00D36543" w:rsidRPr="00F06973" w:rsidRDefault="009D36F8" w:rsidP="00F06973">
            <w:pPr>
              <w:tabs>
                <w:tab w:val="left" w:pos="993"/>
              </w:tabs>
              <w:spacing w:before="60"/>
              <w:rPr>
                <w:sz w:val="24"/>
                <w:szCs w:val="24"/>
              </w:rPr>
            </w:pPr>
            <w:r w:rsidRPr="00F06973">
              <w:rPr>
                <w:sz w:val="24"/>
                <w:szCs w:val="24"/>
              </w:rPr>
              <w:t>c</w:t>
            </w:r>
            <w:r w:rsidR="00D36543" w:rsidRPr="00F06973">
              <w:rPr>
                <w:sz w:val="24"/>
                <w:szCs w:val="24"/>
              </w:rPr>
              <w:t>) Tổ chức đi thực tế, học hỏi, chia sẻ kinh nghiệm xây dựng và phát huy mô hình. Nội dung và mức chi theo quy định tại Thông tư số 40/2017/TT-BTC đã được sửa đổi, bổ sung bởi Thông tư số 12/2025/TT-BTC;</w:t>
            </w:r>
          </w:p>
          <w:p w:rsidR="00D36543" w:rsidRPr="00F06973" w:rsidRDefault="00D36543" w:rsidP="00F06973">
            <w:pPr>
              <w:tabs>
                <w:tab w:val="left" w:pos="993"/>
              </w:tabs>
              <w:spacing w:before="60"/>
              <w:rPr>
                <w:sz w:val="24"/>
                <w:szCs w:val="24"/>
              </w:rPr>
            </w:pPr>
            <w:r w:rsidRPr="00F06973">
              <w:rPr>
                <w:sz w:val="24"/>
                <w:szCs w:val="24"/>
              </w:rPr>
              <w:t>3.2. Tổ chức truyền dạy văn hoá phi vật thể (dân ca, dân vũ, nghề thủ công truyền thống...), bồi dưỡng người kế cận trong nhóm cộng đồng, hỗ trợ hoạt động các câu lạc bộ sinh hoạt văn hóa dân gian, văn nghệ truyền thống tại cơ sở; hỗ trợ nghệ nhân nhân dân, nghệ nhân ưu tú tại địa phương trong việc phổ biến đào tạo, bồi dưỡng, truyền dạy những người kế cận</w:t>
            </w:r>
          </w:p>
          <w:p w:rsidR="00D36543" w:rsidRPr="00F06973" w:rsidRDefault="00D36543" w:rsidP="00F06973">
            <w:pPr>
              <w:tabs>
                <w:tab w:val="left" w:pos="993"/>
              </w:tabs>
              <w:spacing w:before="60"/>
              <w:rPr>
                <w:sz w:val="24"/>
                <w:szCs w:val="24"/>
              </w:rPr>
            </w:pPr>
            <w:r w:rsidRPr="00F06973">
              <w:rPr>
                <w:sz w:val="24"/>
                <w:szCs w:val="24"/>
              </w:rPr>
              <w:t>a) Tổ chức truyền dạy văn hóa phi vật thể của các dân tộc. Nội dung và mức chi theo quy định tại khoản 3 Điều 98 Nghị định số 308/2025/NĐ-CP;</w:t>
            </w:r>
          </w:p>
          <w:p w:rsidR="00D36543" w:rsidRPr="00F06973" w:rsidRDefault="00D36543" w:rsidP="00F06973">
            <w:pPr>
              <w:tabs>
                <w:tab w:val="left" w:pos="993"/>
              </w:tabs>
              <w:spacing w:before="60"/>
              <w:rPr>
                <w:sz w:val="24"/>
                <w:szCs w:val="24"/>
              </w:rPr>
            </w:pPr>
            <w:r w:rsidRPr="00F06973">
              <w:rPr>
                <w:sz w:val="24"/>
                <w:szCs w:val="24"/>
              </w:rPr>
              <w:t>b) Bồi dưỡng người kế cận và hỗ trợ hoạt động các câu lạc bộ sinh hoạt văn hóa dân gian, văn nghệ truyền thống tại cơ sở: Chi hỗ trợ nghệ nhân, người truyền dạy, hỗ trợ câu lạc bộ văn hóa dân gian, văn nghệ truyền thống theo mức chi hỗ trợ nghệ nhân, người truyền dạy văn hóa phi vật thể, câu lạc bộ, nhóm thực hành văn hóa phi vật thể quy định tại Điều 98 Nghị định số 308/2025/NĐ-CP;</w:t>
            </w:r>
          </w:p>
          <w:p w:rsidR="00D36543" w:rsidRPr="00F06973" w:rsidRDefault="00D36543" w:rsidP="00F06973">
            <w:pPr>
              <w:tabs>
                <w:tab w:val="left" w:pos="993"/>
              </w:tabs>
              <w:spacing w:before="60"/>
              <w:rPr>
                <w:sz w:val="24"/>
                <w:szCs w:val="24"/>
              </w:rPr>
            </w:pPr>
            <w:r w:rsidRPr="00F06973">
              <w:rPr>
                <w:sz w:val="24"/>
                <w:szCs w:val="24"/>
              </w:rPr>
              <w:t>3.3. Khôi phục, bảo tồn và phát triển bản sắc văn hóa truyền thống, văn hóa, văn nghệ dân gian. Bảo tồn, phục dựng, tổ chức lễ hội truyền thống, ngày hội, giao lưu, liên hoan, về các loại hình văn hóa, nghệ thuật, hoạt động thi đấu thể thao truyền thống của địa phương, hướng tới khai thác, xây dựng sản phẩm phục vụ phát triển du lịch…</w:t>
            </w:r>
          </w:p>
          <w:p w:rsidR="00D36543" w:rsidRPr="00F06973" w:rsidRDefault="00D36543" w:rsidP="00F06973">
            <w:pPr>
              <w:tabs>
                <w:tab w:val="left" w:pos="993"/>
              </w:tabs>
              <w:spacing w:before="60"/>
              <w:rPr>
                <w:sz w:val="24"/>
                <w:szCs w:val="24"/>
              </w:rPr>
            </w:pPr>
            <w:r w:rsidRPr="00F06973">
              <w:rPr>
                <w:sz w:val="24"/>
                <w:szCs w:val="24"/>
              </w:rPr>
              <w:lastRenderedPageBreak/>
              <w:t xml:space="preserve">a) Khôi phục, bảo tồn và phát triển bản sắc văn hóa truyền thống, văn hóa, văn nghệ dân gian. Nội dung và mức chi theo quy định tại khoản 3, khoản 4, khoản 5, khoản 8, khoản 10 Điều 4 Thông tư này và khoản 2, khoản 3 Điều 98 Nghị định số 308/2025/NĐ-CP. </w:t>
            </w:r>
          </w:p>
          <w:p w:rsidR="00D36543" w:rsidRPr="00F06973" w:rsidRDefault="00D36543" w:rsidP="00F06973">
            <w:pPr>
              <w:tabs>
                <w:tab w:val="left" w:pos="993"/>
              </w:tabs>
              <w:spacing w:before="60"/>
              <w:rPr>
                <w:sz w:val="24"/>
                <w:szCs w:val="24"/>
              </w:rPr>
            </w:pPr>
            <w:r w:rsidRPr="00F06973">
              <w:rPr>
                <w:sz w:val="24"/>
                <w:szCs w:val="24"/>
              </w:rPr>
              <w:t xml:space="preserve">b) Bảo tồn, phục dựng và tổ chức lễ hội truyền thống gắn </w:t>
            </w:r>
            <w:r w:rsidR="001F0BA3" w:rsidRPr="00F06973">
              <w:rPr>
                <w:sz w:val="24"/>
                <w:szCs w:val="24"/>
              </w:rPr>
              <w:t>với</w:t>
            </w:r>
            <w:r w:rsidRPr="00F06973">
              <w:rPr>
                <w:sz w:val="24"/>
                <w:szCs w:val="24"/>
              </w:rPr>
              <w:t xml:space="preserve">phát triển du lịch theo hướng dẫn, quy trình chuyên môn do Bộ Văn hóa, Thể thao và Du lịch ban hành. Nội dung và mức chi theo quy định tại Thông tư số 40/2017/TT-BTC đã được sửa đổi, bổ sung bởi Thông tư số 12/2025/TT-BTC, Điều 98 Nghị định số 308/2025/NĐ-CP, </w:t>
            </w:r>
            <w:r w:rsidRPr="00F06973">
              <w:rPr>
                <w:bCs/>
                <w:iCs/>
                <w:color w:val="000000"/>
                <w:sz w:val="24"/>
                <w:szCs w:val="24"/>
              </w:rPr>
              <w:t xml:space="preserve">Nghị định của Chính phủ quy định </w:t>
            </w:r>
            <w:r w:rsidRPr="00F06973">
              <w:rPr>
                <w:sz w:val="24"/>
                <w:szCs w:val="24"/>
              </w:rPr>
              <w:t xml:space="preserve">việc </w:t>
            </w:r>
            <w:r w:rsidRPr="00F06973">
              <w:rPr>
                <w:sz w:val="24"/>
                <w:szCs w:val="24"/>
                <w:lang w:val="nl-NL"/>
              </w:rPr>
              <w:t>lập dự toán, quản lý, sử dụng và quyết toán chi thường xuyên để thực hiện các nhiệm vụ quy định tại Điều 40 Luật Ngân sách nhà nước và khoản 3 Điều 4 Thông tư này</w:t>
            </w:r>
            <w:r w:rsidRPr="00F06973">
              <w:rPr>
                <w:sz w:val="24"/>
                <w:szCs w:val="24"/>
              </w:rPr>
              <w:t>;</w:t>
            </w:r>
          </w:p>
          <w:p w:rsidR="005F0CD4" w:rsidRPr="00F06973" w:rsidRDefault="00D36543" w:rsidP="00F06973">
            <w:pPr>
              <w:tabs>
                <w:tab w:val="left" w:pos="993"/>
              </w:tabs>
              <w:spacing w:before="60"/>
              <w:jc w:val="both"/>
              <w:rPr>
                <w:bCs/>
                <w:color w:val="006FC0"/>
                <w:sz w:val="24"/>
                <w:szCs w:val="24"/>
              </w:rPr>
            </w:pPr>
            <w:r w:rsidRPr="00F06973">
              <w:rPr>
                <w:sz w:val="24"/>
                <w:szCs w:val="24"/>
              </w:rPr>
              <w:t xml:space="preserve">c) </w:t>
            </w:r>
            <w:r w:rsidR="005F0CD4" w:rsidRPr="00F06973">
              <w:rPr>
                <w:bCs/>
                <w:color w:val="006FC0"/>
                <w:sz w:val="24"/>
                <w:szCs w:val="24"/>
              </w:rPr>
              <w:t>Tổ chức các ngày hội, giao lưu, liên hoan văn hóa, thể thao và du lịch; Liên hoan nghệ thuật trình diễn dân gian các dân tộc</w:t>
            </w:r>
          </w:p>
          <w:p w:rsidR="005F0CD4" w:rsidRPr="00F06973" w:rsidRDefault="005F0CD4" w:rsidP="00F06973">
            <w:pPr>
              <w:tabs>
                <w:tab w:val="left" w:pos="993"/>
              </w:tabs>
              <w:spacing w:before="60"/>
              <w:jc w:val="both"/>
              <w:rPr>
                <w:sz w:val="24"/>
                <w:szCs w:val="24"/>
              </w:rPr>
            </w:pPr>
            <w:r w:rsidRPr="00F06973">
              <w:rPr>
                <w:bCs/>
                <w:color w:val="006FC0"/>
                <w:sz w:val="24"/>
                <w:szCs w:val="24"/>
              </w:rPr>
              <w:t xml:space="preserve">- </w:t>
            </w:r>
            <w:r w:rsidRPr="00F06973">
              <w:rPr>
                <w:sz w:val="24"/>
                <w:szCs w:val="24"/>
              </w:rPr>
              <w:t xml:space="preserve">Hỗ trợ kinh phí tổ chức Ngày hội, Giao lưu, Liên hoan về các loại hình văn hóa, nghệ thuật truyển thống của đồng bào dân tộc thiểu số theo Quyết định số 3666/QĐ-BVHTTDL ngày 07 tháng 12 năm 2020 của Bộ trưởng Bộ Văn hóa, Thể thao và Du lịch phê duyệt Đề án “Tổ chức định kỳ ngày hội, giao lưu, liên hoan văn hóa, thể thao và du lịch vùng đồng bào các dân tộc thiểu số theo khu vực và toàn quốc giai đoạn 2021 - 2030" và theo kế hoạch, đề án do Uỷ ban nhân dân cấp tinh ban hành; </w:t>
            </w:r>
          </w:p>
          <w:p w:rsidR="005F0CD4" w:rsidRPr="00F06973" w:rsidRDefault="005F0CD4" w:rsidP="00F06973">
            <w:pPr>
              <w:tabs>
                <w:tab w:val="left" w:pos="993"/>
              </w:tabs>
              <w:spacing w:before="60"/>
              <w:jc w:val="both"/>
              <w:rPr>
                <w:sz w:val="24"/>
                <w:szCs w:val="24"/>
              </w:rPr>
            </w:pPr>
            <w:r w:rsidRPr="00F06973">
              <w:rPr>
                <w:sz w:val="24"/>
                <w:szCs w:val="24"/>
              </w:rPr>
              <w:t>- Nội dung, mức chỉ tổ chức Ngày hội, Giao lưu, Liên hoan về các loại hình văn hóa, nghệ thuật truyền thống của đồng bào dân tộc thiểu số thực hiện theo quy định tại Điều 4 Thông tư này; quy định của Bộ trưởng Bộ Văn hóa Thể thao và Du lịch về tiêu chí, tiêu chuẩn; nội dung, quy trình và định mức kinh tế - kỹ thuật tổ chức các chương trình văn hóa nghệ thuật, ngày hội giao lưu văn hóa, thể thao và du lịch phục vụ đồng bào dân tộc thiểu số; chi phí thực tế phát sinh theo các hợp đồng, hóa đơn, chứng từ hợp pháp và theo quy định của pháp luật về đấu thầu.</w:t>
            </w:r>
          </w:p>
          <w:p w:rsidR="004A3526" w:rsidRPr="00F06973" w:rsidRDefault="005F0CD4" w:rsidP="00F06973">
            <w:pPr>
              <w:tabs>
                <w:tab w:val="left" w:pos="993"/>
              </w:tabs>
              <w:spacing w:before="60"/>
              <w:jc w:val="both"/>
              <w:rPr>
                <w:sz w:val="24"/>
                <w:szCs w:val="24"/>
              </w:rPr>
            </w:pPr>
            <w:r w:rsidRPr="00F06973">
              <w:rPr>
                <w:sz w:val="24"/>
                <w:szCs w:val="24"/>
              </w:rPr>
              <w:t xml:space="preserve">d) </w:t>
            </w:r>
            <w:r w:rsidR="004A3526" w:rsidRPr="00F06973">
              <w:rPr>
                <w:sz w:val="24"/>
                <w:szCs w:val="24"/>
              </w:rPr>
              <w:t xml:space="preserve">Nâng cao hiệu quả hoạt động của Làng Văn hoá – Du </w:t>
            </w:r>
            <w:r w:rsidR="00835B04" w:rsidRPr="00F06973">
              <w:rPr>
                <w:sz w:val="24"/>
                <w:szCs w:val="24"/>
              </w:rPr>
              <w:t>lịch các dân tộc Việt Nam</w:t>
            </w:r>
            <w:r w:rsidR="004A3526" w:rsidRPr="00F06973">
              <w:rPr>
                <w:sz w:val="24"/>
                <w:szCs w:val="24"/>
              </w:rPr>
              <w:t>:</w:t>
            </w:r>
          </w:p>
          <w:p w:rsidR="004A3526" w:rsidRPr="00F06973" w:rsidRDefault="004A3526" w:rsidP="00F06973">
            <w:pPr>
              <w:tabs>
                <w:tab w:val="left" w:pos="993"/>
              </w:tabs>
              <w:spacing w:before="60"/>
              <w:jc w:val="both"/>
              <w:rPr>
                <w:sz w:val="24"/>
                <w:szCs w:val="24"/>
              </w:rPr>
            </w:pPr>
            <w:r w:rsidRPr="00F06973">
              <w:rPr>
                <w:sz w:val="24"/>
                <w:szCs w:val="24"/>
              </w:rPr>
              <w:t xml:space="preserve">- Tăng cường hoạt động truyền dạy các đặc trưng văn hóa, vùng </w:t>
            </w:r>
            <w:r w:rsidRPr="00F06973">
              <w:rPr>
                <w:sz w:val="24"/>
                <w:szCs w:val="24"/>
              </w:rPr>
              <w:lastRenderedPageBreak/>
              <w:t>miền, thụ hưởng văn hóa, thể thao của cộng đồng dân tộc tại Làng</w:t>
            </w:r>
            <w:r w:rsidR="00835B04" w:rsidRPr="00F06973">
              <w:rPr>
                <w:sz w:val="24"/>
                <w:szCs w:val="24"/>
              </w:rPr>
              <w:t xml:space="preserve"> Văn hoá – Du lịch các dân tộc Việt Nam</w:t>
            </w:r>
            <w:r w:rsidRPr="00F06973">
              <w:rPr>
                <w:sz w:val="24"/>
                <w:szCs w:val="24"/>
              </w:rPr>
              <w:t>. Mức chi thực hiện theo quy định tại khoản 3 Điều 98 Nghị định số 308/2025/NĐ-CP.</w:t>
            </w:r>
          </w:p>
          <w:p w:rsidR="004A3526" w:rsidRPr="00F06973" w:rsidRDefault="004A3526" w:rsidP="00F06973">
            <w:pPr>
              <w:tabs>
                <w:tab w:val="left" w:pos="993"/>
              </w:tabs>
              <w:spacing w:before="60"/>
              <w:jc w:val="both"/>
              <w:rPr>
                <w:sz w:val="24"/>
                <w:szCs w:val="24"/>
              </w:rPr>
            </w:pPr>
            <w:r w:rsidRPr="00F06973">
              <w:rPr>
                <w:sz w:val="24"/>
                <w:szCs w:val="24"/>
              </w:rPr>
              <w:t>- Khôi phục, bảo tồn, tổ chức các lễ hội, trình diễn di sản văn hóa các dân tộc, không gian chợ phiên vùng cao, chợ truyền thống; xây dựng, bảo tồn, giới thiệu, quảng bá tri thức dân gian về ẩm thực của các dân tộc gắn với phát triển du lịch. Nội dung và mức chi theo quy định tại khoản 4 Điều 4 Thông tư này.</w:t>
            </w:r>
          </w:p>
          <w:p w:rsidR="00D36543" w:rsidRPr="00F06973" w:rsidRDefault="004A3526" w:rsidP="00F06973">
            <w:pPr>
              <w:tabs>
                <w:tab w:val="left" w:pos="993"/>
              </w:tabs>
              <w:spacing w:before="60"/>
              <w:rPr>
                <w:sz w:val="24"/>
                <w:szCs w:val="24"/>
              </w:rPr>
            </w:pPr>
            <w:r w:rsidRPr="00F06973">
              <w:rPr>
                <w:sz w:val="24"/>
                <w:szCs w:val="24"/>
              </w:rPr>
              <w:t xml:space="preserve">- Mua sắm, sửa chữa, cải tạo trang thiết bị, trang phục, đạo cụ, nhạc cụ, dụng cụ phục vụ hoạt động văn hóa, nghệ thuật, lễ hội, việc truyền dạy, biểu diễn, tương tác với khán giả; lập tủ sách tại các làng dân tộc theo các chủ đề về văn hóa dân tộc, lịch sử, phong tục tập quán, văn hóa dân gian, tri thức truyền thống): Thực hiện theo quy định của Chính phủ </w:t>
            </w:r>
            <w:r w:rsidRPr="00F06973">
              <w:rPr>
                <w:bCs/>
                <w:iCs/>
                <w:color w:val="000000"/>
                <w:sz w:val="24"/>
                <w:szCs w:val="24"/>
              </w:rPr>
              <w:t xml:space="preserve">quy định </w:t>
            </w:r>
            <w:r w:rsidRPr="00F06973">
              <w:rPr>
                <w:sz w:val="24"/>
                <w:szCs w:val="24"/>
              </w:rPr>
              <w:t xml:space="preserve">việc </w:t>
            </w:r>
            <w:r w:rsidRPr="00F06973">
              <w:rPr>
                <w:sz w:val="24"/>
                <w:szCs w:val="24"/>
                <w:lang w:val="nl-NL"/>
              </w:rPr>
              <w:t>lập dự toán, quản lý, sử dụng và quyết toán chi thường xuyên để thực hiện các nhiệm vụ quy định tại Điều 40 Luật Ngân sách nhà nước và khoản 3 Điều 4 Thông tư này</w:t>
            </w:r>
            <w:r w:rsidRPr="00F06973">
              <w:rPr>
                <w:sz w:val="24"/>
                <w:szCs w:val="24"/>
              </w:rPr>
              <w:t>.</w:t>
            </w:r>
          </w:p>
          <w:p w:rsidR="00D36543" w:rsidRPr="00F06973" w:rsidRDefault="00D36543" w:rsidP="00F06973">
            <w:pPr>
              <w:widowControl/>
              <w:numPr>
                <w:ilvl w:val="0"/>
                <w:numId w:val="1"/>
              </w:numPr>
              <w:tabs>
                <w:tab w:val="left" w:pos="214"/>
                <w:tab w:val="left" w:pos="993"/>
              </w:tabs>
              <w:autoSpaceDE/>
              <w:autoSpaceDN/>
              <w:spacing w:before="60"/>
              <w:ind w:left="0" w:firstLine="0"/>
              <w:jc w:val="both"/>
              <w:rPr>
                <w:sz w:val="24"/>
                <w:szCs w:val="24"/>
              </w:rPr>
            </w:pPr>
            <w:r w:rsidRPr="00F06973">
              <w:rPr>
                <w:bCs/>
                <w:iCs/>
                <w:color w:val="000000"/>
                <w:sz w:val="24"/>
                <w:szCs w:val="24"/>
              </w:rPr>
              <w:t>Hỗ trợ phát triển văn hóa đọc gắn với các thiết chế thư viện</w:t>
            </w:r>
          </w:p>
          <w:p w:rsidR="00D36543" w:rsidRPr="00F06973" w:rsidRDefault="00D36543" w:rsidP="00F06973">
            <w:pPr>
              <w:tabs>
                <w:tab w:val="left" w:pos="993"/>
              </w:tabs>
              <w:spacing w:before="60"/>
              <w:rPr>
                <w:sz w:val="24"/>
                <w:szCs w:val="24"/>
              </w:rPr>
            </w:pPr>
            <w:r w:rsidRPr="00F06973">
              <w:rPr>
                <w:sz w:val="24"/>
                <w:szCs w:val="24"/>
              </w:rPr>
              <w:t xml:space="preserve">a) Chi xây dựng, mua sắm trang thiết bị phòng thực hành, xây dựng mô hình không gian đa phương tiện và trải nghiệm với sách phục vụ hoạt động phát triển văn hóa đọc tại Thư viện quốc gia Việt Nam theo đề án, dự án được cấp có thẩm quyền phê duyệt. Thực hiện theo tiêu chuẩn, định mức do Bộ Văn hóa, Thể thao và Du lịch ban hành và Nghị định của Chính phủ </w:t>
            </w:r>
            <w:r w:rsidRPr="00F06973">
              <w:rPr>
                <w:bCs/>
                <w:iCs/>
                <w:color w:val="000000"/>
                <w:sz w:val="24"/>
                <w:szCs w:val="24"/>
              </w:rPr>
              <w:t xml:space="preserve">quy định </w:t>
            </w:r>
            <w:r w:rsidRPr="00F06973">
              <w:rPr>
                <w:sz w:val="24"/>
                <w:szCs w:val="24"/>
              </w:rPr>
              <w:t xml:space="preserve">việc </w:t>
            </w:r>
            <w:r w:rsidRPr="00F06973">
              <w:rPr>
                <w:sz w:val="24"/>
                <w:szCs w:val="24"/>
                <w:lang w:val="nl-NL"/>
              </w:rPr>
              <w:t>lập dự toán, quản lý, sử dụng và quyết toán chi thường xuyên để thực hiện các nhiệm vụ quy định tại Điều 40 Luật Ngân sách nhà nước</w:t>
            </w:r>
            <w:r w:rsidRPr="00F06973">
              <w:rPr>
                <w:sz w:val="24"/>
                <w:szCs w:val="24"/>
              </w:rPr>
              <w:t>;</w:t>
            </w:r>
          </w:p>
          <w:p w:rsidR="00D36543" w:rsidRPr="00F06973" w:rsidRDefault="00D36543" w:rsidP="00F06973">
            <w:pPr>
              <w:tabs>
                <w:tab w:val="left" w:pos="993"/>
              </w:tabs>
              <w:spacing w:before="60"/>
              <w:rPr>
                <w:sz w:val="24"/>
                <w:szCs w:val="24"/>
              </w:rPr>
            </w:pPr>
            <w:r w:rsidRPr="00F06973">
              <w:rPr>
                <w:sz w:val="24"/>
                <w:szCs w:val="24"/>
              </w:rPr>
              <w:t xml:space="preserve">b) Chi đào tạo ngắn hạn nguồn nhân lực thư viện phục vụ phát triển văn hóa đọc theo đề án, dự án được cấp có thẩm quyền phê duyệt. Nội dung và mức chi áp dụng quy định tại Thông tư số 152/2016/TT-BTC ngày 17 tháng 10 năm 2016 của Bộ trưởng Bộ Tài chính quy định quản lý và sử dụng kinh phí hỗ trợ đào tạo trình độ sơ cấp và đào tạo dưới 03 tháng và Thông tư số 40/2019/TT-BTC ngày 28 tháng 6 năm 2019 của bộ trưởng Bộ Tài chính sửa đổi, bổ sung một số điều của Thông tư số 152/2016/TT-BTC ngày 17 tháng 10 năm 2016 của Bộ trưởng Bộ Tài chính (viết tắt là Thông tư số 152/2016/TT-BTC được sửa </w:t>
            </w:r>
            <w:r w:rsidRPr="00F06973">
              <w:rPr>
                <w:sz w:val="24"/>
                <w:szCs w:val="24"/>
              </w:rPr>
              <w:lastRenderedPageBreak/>
              <w:t>đổi, bổ sung bởi Thông tư số 40/2019/TT-BTC);</w:t>
            </w:r>
          </w:p>
          <w:p w:rsidR="00D36543" w:rsidRPr="00F06973" w:rsidRDefault="00D36543" w:rsidP="00F06973">
            <w:pPr>
              <w:tabs>
                <w:tab w:val="left" w:pos="709"/>
              </w:tabs>
              <w:spacing w:before="60"/>
              <w:rPr>
                <w:sz w:val="24"/>
                <w:szCs w:val="24"/>
              </w:rPr>
            </w:pPr>
            <w:r w:rsidRPr="00F06973">
              <w:rPr>
                <w:bCs/>
                <w:sz w:val="24"/>
                <w:szCs w:val="24"/>
              </w:rPr>
              <w:t xml:space="preserve">c) Chi hỗ trợ một lần sửa chữa, nâng cấp, cải tạo, xây dựng mô hình không gian đa phương tiện và trải nghiệm với sách tại thư viện công lập các cấp theo quyết định phê duyệt dự án của cấp có thẩm quyền: </w:t>
            </w:r>
            <w:r w:rsidRPr="00F06973">
              <w:rPr>
                <w:sz w:val="24"/>
                <w:szCs w:val="24"/>
              </w:rPr>
              <w:t xml:space="preserve">Thực hiện </w:t>
            </w:r>
            <w:r w:rsidRPr="00F06973">
              <w:rPr>
                <w:bCs/>
                <w:sz w:val="24"/>
                <w:szCs w:val="24"/>
              </w:rPr>
              <w:t>theo nguyên tắc bố trí vốn đối ứng của ngân sách địa phương quy định tại Điều 7 Quyết định số 41/2025/QĐ-TTg và</w:t>
            </w:r>
            <w:r w:rsidRPr="00F06973">
              <w:rPr>
                <w:sz w:val="24"/>
                <w:szCs w:val="24"/>
              </w:rPr>
              <w:t xml:space="preserve"> theo quy định của Chính phủ </w:t>
            </w:r>
            <w:r w:rsidRPr="00F06973">
              <w:rPr>
                <w:bCs/>
                <w:iCs/>
                <w:sz w:val="24"/>
                <w:szCs w:val="24"/>
              </w:rPr>
              <w:t xml:space="preserve">quy định </w:t>
            </w:r>
            <w:r w:rsidRPr="00F06973">
              <w:rPr>
                <w:sz w:val="24"/>
                <w:szCs w:val="24"/>
              </w:rPr>
              <w:t xml:space="preserve">việc </w:t>
            </w:r>
            <w:r w:rsidRPr="00F06973">
              <w:rPr>
                <w:sz w:val="24"/>
                <w:szCs w:val="24"/>
                <w:lang w:val="nl-NL"/>
              </w:rPr>
              <w:t>lập dự toán, quản lý, sử dụng và quyết toán chi thường xuyên để thực hiện các nhiệm vụ quy định tại Điều 40 Luật Ngân sách nhà nước</w:t>
            </w:r>
            <w:r w:rsidRPr="00F06973">
              <w:rPr>
                <w:sz w:val="24"/>
                <w:szCs w:val="24"/>
              </w:rPr>
              <w:t>. Mức hỗ trợ từ nguồn ngân sách trung ương tối đa 1.000 triệu đồng/thư viện đối với thư viện cấp tỉnh, 400 triệu đồng/thư viện đối với thư viện cấp xã.</w:t>
            </w:r>
          </w:p>
          <w:p w:rsidR="006346D0" w:rsidRPr="00F06973" w:rsidRDefault="00D36543" w:rsidP="00F06973">
            <w:pPr>
              <w:tabs>
                <w:tab w:val="left" w:pos="709"/>
              </w:tabs>
              <w:spacing w:before="60"/>
              <w:rPr>
                <w:sz w:val="24"/>
                <w:szCs w:val="24"/>
              </w:rPr>
            </w:pPr>
            <w:r w:rsidRPr="00F06973">
              <w:rPr>
                <w:sz w:val="24"/>
                <w:szCs w:val="24"/>
              </w:rPr>
              <w:t xml:space="preserve">d) Hỗ </w:t>
            </w:r>
            <w:r w:rsidR="00B73979" w:rsidRPr="00F06973">
              <w:rPr>
                <w:sz w:val="24"/>
                <w:szCs w:val="24"/>
              </w:rPr>
              <w:t>trợ kinh phí hoạt động của thư viện công lập tại các xã, thôn có điều kiện kinh tế xã hội khó khăn, đặc biệt khó khăn vùng dân tộc thiểu số và miền núi, các xã bãi ngang ven biển và hải đảo. Mức hỗ trợ: 50 triệu đồng/thư viện cấp xã/năm, 25 triệu đồng/thư viện cấp thôn/năm</w:t>
            </w:r>
            <w:r w:rsidRPr="00F06973">
              <w:rPr>
                <w:sz w:val="24"/>
                <w:szCs w:val="24"/>
              </w:rPr>
              <w:t>.</w:t>
            </w:r>
          </w:p>
        </w:tc>
        <w:tc>
          <w:tcPr>
            <w:tcW w:w="981" w:type="pct"/>
          </w:tcPr>
          <w:p w:rsidR="006346D0" w:rsidRPr="00F06973" w:rsidRDefault="006346D0" w:rsidP="00F06973">
            <w:pPr>
              <w:pStyle w:val="TableParagraph"/>
              <w:spacing w:before="60"/>
              <w:ind w:left="0" w:firstLine="457"/>
              <w:jc w:val="left"/>
              <w:rPr>
                <w:sz w:val="24"/>
                <w:szCs w:val="24"/>
              </w:rPr>
            </w:pPr>
          </w:p>
          <w:p w:rsidR="00411241" w:rsidRPr="00F06973" w:rsidRDefault="00411241" w:rsidP="00F06973">
            <w:pPr>
              <w:pStyle w:val="TableParagraph"/>
              <w:spacing w:before="60"/>
              <w:ind w:left="0" w:firstLine="457"/>
              <w:jc w:val="left"/>
              <w:rPr>
                <w:sz w:val="24"/>
                <w:szCs w:val="24"/>
              </w:rPr>
            </w:pPr>
          </w:p>
          <w:p w:rsidR="00411241" w:rsidRPr="00F06973" w:rsidRDefault="00411241" w:rsidP="00F06973">
            <w:pPr>
              <w:pStyle w:val="TableParagraph"/>
              <w:spacing w:before="60"/>
              <w:ind w:left="0"/>
              <w:jc w:val="left"/>
              <w:rPr>
                <w:sz w:val="24"/>
                <w:szCs w:val="24"/>
              </w:rPr>
            </w:pPr>
          </w:p>
          <w:p w:rsidR="00411241" w:rsidRPr="00F06973" w:rsidRDefault="00411241" w:rsidP="00F06973">
            <w:pPr>
              <w:pStyle w:val="TableParagraph"/>
              <w:spacing w:before="60"/>
              <w:ind w:left="0"/>
              <w:jc w:val="left"/>
              <w:rPr>
                <w:sz w:val="24"/>
                <w:szCs w:val="24"/>
              </w:rPr>
            </w:pPr>
          </w:p>
          <w:p w:rsidR="00411241" w:rsidRPr="00F06973" w:rsidRDefault="00411241" w:rsidP="00F06973">
            <w:pPr>
              <w:pStyle w:val="TableParagraph"/>
              <w:spacing w:before="60"/>
              <w:ind w:left="0"/>
              <w:jc w:val="left"/>
              <w:rPr>
                <w:sz w:val="24"/>
                <w:szCs w:val="24"/>
              </w:rPr>
            </w:pPr>
            <w:r w:rsidRPr="00F06973">
              <w:rPr>
                <w:sz w:val="24"/>
                <w:szCs w:val="24"/>
              </w:rPr>
              <w:t>- K</w:t>
            </w:r>
            <w:r w:rsidR="002279AB" w:rsidRPr="00F06973">
              <w:rPr>
                <w:sz w:val="24"/>
                <w:szCs w:val="24"/>
              </w:rPr>
              <w:t>hoản 1 và 2</w:t>
            </w:r>
            <w:r w:rsidRPr="00F06973">
              <w:rPr>
                <w:sz w:val="24"/>
                <w:szCs w:val="24"/>
              </w:rPr>
              <w:t xml:space="preserve"> là nội dung mới, trên cơ sở đề xuất của Bộ VHTTDL, phù hợp với nội dung được phê duyệt tại Quyết định số 3399/QĐ-BVHTTDL</w:t>
            </w:r>
          </w:p>
          <w:p w:rsidR="00571621" w:rsidRPr="00F06973" w:rsidRDefault="00571621" w:rsidP="00F06973">
            <w:pPr>
              <w:pStyle w:val="TableParagraph"/>
              <w:spacing w:before="60"/>
              <w:ind w:left="0"/>
              <w:jc w:val="left"/>
              <w:rPr>
                <w:sz w:val="24"/>
                <w:szCs w:val="24"/>
              </w:rPr>
            </w:pPr>
          </w:p>
          <w:p w:rsidR="00571621" w:rsidRPr="00F06973" w:rsidRDefault="00571621" w:rsidP="00F06973">
            <w:pPr>
              <w:pStyle w:val="TableParagraph"/>
              <w:spacing w:before="60"/>
              <w:ind w:left="0"/>
              <w:jc w:val="left"/>
              <w:rPr>
                <w:sz w:val="24"/>
                <w:szCs w:val="24"/>
              </w:rPr>
            </w:pPr>
          </w:p>
          <w:p w:rsidR="00571621" w:rsidRPr="00F06973" w:rsidRDefault="00571621" w:rsidP="00F06973">
            <w:pPr>
              <w:pStyle w:val="TableParagraph"/>
              <w:spacing w:before="60"/>
              <w:ind w:left="0"/>
              <w:jc w:val="left"/>
              <w:rPr>
                <w:sz w:val="24"/>
                <w:szCs w:val="24"/>
              </w:rPr>
            </w:pPr>
          </w:p>
          <w:p w:rsidR="00571621" w:rsidRPr="00F06973" w:rsidRDefault="00571621" w:rsidP="00F06973">
            <w:pPr>
              <w:pStyle w:val="TableParagraph"/>
              <w:spacing w:before="60"/>
              <w:ind w:left="0"/>
              <w:jc w:val="left"/>
              <w:rPr>
                <w:sz w:val="24"/>
                <w:szCs w:val="24"/>
              </w:rPr>
            </w:pPr>
          </w:p>
          <w:p w:rsidR="00211519" w:rsidRPr="00F06973" w:rsidRDefault="00211519" w:rsidP="00F06973">
            <w:pPr>
              <w:pStyle w:val="TableParagraph"/>
              <w:spacing w:before="60"/>
              <w:ind w:left="0"/>
              <w:jc w:val="left"/>
              <w:rPr>
                <w:sz w:val="24"/>
                <w:szCs w:val="24"/>
              </w:rPr>
            </w:pPr>
          </w:p>
          <w:p w:rsidR="00571621" w:rsidRPr="00F06973" w:rsidRDefault="00571621" w:rsidP="00F06973">
            <w:pPr>
              <w:pStyle w:val="TableParagraph"/>
              <w:spacing w:before="60"/>
              <w:ind w:left="0"/>
              <w:jc w:val="left"/>
              <w:rPr>
                <w:sz w:val="24"/>
                <w:szCs w:val="24"/>
              </w:rPr>
            </w:pPr>
          </w:p>
          <w:p w:rsidR="00571621" w:rsidRPr="00F06973" w:rsidRDefault="00F00022" w:rsidP="00F06973">
            <w:pPr>
              <w:pStyle w:val="TableParagraph"/>
              <w:spacing w:before="60"/>
              <w:ind w:left="0"/>
              <w:jc w:val="left"/>
              <w:rPr>
                <w:sz w:val="24"/>
                <w:szCs w:val="24"/>
              </w:rPr>
            </w:pPr>
            <w:r w:rsidRPr="00F06973">
              <w:rPr>
                <w:sz w:val="24"/>
                <w:szCs w:val="24"/>
              </w:rPr>
              <w:t xml:space="preserve">Đây </w:t>
            </w:r>
            <w:r w:rsidR="00701394" w:rsidRPr="00F06973">
              <w:rPr>
                <w:sz w:val="24"/>
                <w:szCs w:val="24"/>
              </w:rPr>
              <w:t xml:space="preserve">là nội dung mới, trên cơ sở đề xuất của Bộ VHTTDL, phù hợp với nội dung </w:t>
            </w:r>
            <w:r w:rsidRPr="00F06973">
              <w:rPr>
                <w:sz w:val="24"/>
                <w:szCs w:val="24"/>
              </w:rPr>
              <w:t xml:space="preserve">được phê duyệt tại điểm 2.1 khoản 2 Mục III Chương trình kèm theo </w:t>
            </w:r>
            <w:r w:rsidR="00701394" w:rsidRPr="00F06973">
              <w:rPr>
                <w:sz w:val="24"/>
                <w:szCs w:val="24"/>
              </w:rPr>
              <w:t>Quyết định số 3399/QĐ-BVHTTDL</w:t>
            </w:r>
          </w:p>
          <w:p w:rsidR="00571621" w:rsidRPr="00F06973" w:rsidRDefault="00571621" w:rsidP="00F06973">
            <w:pPr>
              <w:pStyle w:val="TableParagraph"/>
              <w:spacing w:before="60"/>
              <w:ind w:left="0"/>
              <w:jc w:val="left"/>
              <w:rPr>
                <w:sz w:val="24"/>
                <w:szCs w:val="24"/>
              </w:rPr>
            </w:pPr>
          </w:p>
          <w:p w:rsidR="00571621" w:rsidRPr="00F06973" w:rsidRDefault="00571621" w:rsidP="00F06973">
            <w:pPr>
              <w:pStyle w:val="TableParagraph"/>
              <w:spacing w:before="60"/>
              <w:ind w:left="0"/>
              <w:jc w:val="left"/>
              <w:rPr>
                <w:sz w:val="24"/>
                <w:szCs w:val="24"/>
              </w:rPr>
            </w:pPr>
          </w:p>
          <w:p w:rsidR="00571621" w:rsidRPr="00F06973" w:rsidRDefault="00571621" w:rsidP="00F06973">
            <w:pPr>
              <w:pStyle w:val="TableParagraph"/>
              <w:spacing w:before="60"/>
              <w:ind w:left="0"/>
              <w:jc w:val="left"/>
              <w:rPr>
                <w:sz w:val="24"/>
                <w:szCs w:val="24"/>
              </w:rPr>
            </w:pPr>
          </w:p>
          <w:p w:rsidR="00571621" w:rsidRPr="00F06973" w:rsidRDefault="00571621" w:rsidP="00F06973">
            <w:pPr>
              <w:pStyle w:val="TableParagraph"/>
              <w:spacing w:before="60"/>
              <w:ind w:left="0"/>
              <w:jc w:val="left"/>
              <w:rPr>
                <w:sz w:val="24"/>
                <w:szCs w:val="24"/>
              </w:rPr>
            </w:pPr>
          </w:p>
          <w:p w:rsidR="00571621" w:rsidRPr="00F06973" w:rsidRDefault="00571621" w:rsidP="00F06973">
            <w:pPr>
              <w:pStyle w:val="TableParagraph"/>
              <w:spacing w:before="60"/>
              <w:ind w:left="0"/>
              <w:jc w:val="left"/>
              <w:rPr>
                <w:sz w:val="24"/>
                <w:szCs w:val="24"/>
              </w:rPr>
            </w:pPr>
          </w:p>
          <w:p w:rsidR="003B555A" w:rsidRPr="00F06973" w:rsidRDefault="003B555A" w:rsidP="00F06973">
            <w:pPr>
              <w:pStyle w:val="TableParagraph"/>
              <w:spacing w:before="60"/>
              <w:ind w:left="0"/>
              <w:jc w:val="left"/>
              <w:rPr>
                <w:sz w:val="24"/>
                <w:szCs w:val="24"/>
              </w:rPr>
            </w:pPr>
          </w:p>
          <w:p w:rsidR="003B555A" w:rsidRPr="00F06973" w:rsidRDefault="003B555A" w:rsidP="00F06973">
            <w:pPr>
              <w:pStyle w:val="TableParagraph"/>
              <w:spacing w:before="60"/>
              <w:ind w:left="0"/>
              <w:jc w:val="left"/>
              <w:rPr>
                <w:sz w:val="24"/>
                <w:szCs w:val="24"/>
              </w:rPr>
            </w:pPr>
          </w:p>
          <w:p w:rsidR="003B555A" w:rsidRPr="00F06973" w:rsidRDefault="003B555A" w:rsidP="00F06973">
            <w:pPr>
              <w:pStyle w:val="TableParagraph"/>
              <w:spacing w:before="60"/>
              <w:ind w:left="0"/>
              <w:jc w:val="left"/>
              <w:rPr>
                <w:sz w:val="24"/>
                <w:szCs w:val="24"/>
              </w:rPr>
            </w:pPr>
          </w:p>
          <w:p w:rsidR="003B555A" w:rsidRPr="00F06973" w:rsidRDefault="003B555A" w:rsidP="00F06973">
            <w:pPr>
              <w:pStyle w:val="TableParagraph"/>
              <w:spacing w:before="60"/>
              <w:ind w:left="0"/>
              <w:jc w:val="left"/>
              <w:rPr>
                <w:sz w:val="24"/>
                <w:szCs w:val="24"/>
              </w:rPr>
            </w:pPr>
          </w:p>
          <w:p w:rsidR="003B555A" w:rsidRPr="00F06973" w:rsidRDefault="003B555A" w:rsidP="00F06973">
            <w:pPr>
              <w:pStyle w:val="TableParagraph"/>
              <w:spacing w:before="60"/>
              <w:ind w:left="0"/>
              <w:jc w:val="left"/>
              <w:rPr>
                <w:sz w:val="24"/>
                <w:szCs w:val="24"/>
              </w:rPr>
            </w:pPr>
          </w:p>
          <w:p w:rsidR="003B555A" w:rsidRPr="00F06973" w:rsidRDefault="003B555A" w:rsidP="00F06973">
            <w:pPr>
              <w:pStyle w:val="TableParagraph"/>
              <w:spacing w:before="60"/>
              <w:ind w:left="0"/>
              <w:jc w:val="left"/>
              <w:rPr>
                <w:sz w:val="24"/>
                <w:szCs w:val="24"/>
              </w:rPr>
            </w:pPr>
          </w:p>
          <w:p w:rsidR="003B555A" w:rsidRPr="00F06973" w:rsidRDefault="003B555A" w:rsidP="00F06973">
            <w:pPr>
              <w:pStyle w:val="TableParagraph"/>
              <w:spacing w:before="60"/>
              <w:ind w:left="0"/>
              <w:jc w:val="left"/>
              <w:rPr>
                <w:sz w:val="24"/>
                <w:szCs w:val="24"/>
              </w:rPr>
            </w:pPr>
          </w:p>
          <w:p w:rsidR="003B555A" w:rsidRPr="00F06973" w:rsidRDefault="003B555A" w:rsidP="00F06973">
            <w:pPr>
              <w:pStyle w:val="TableParagraph"/>
              <w:spacing w:before="60"/>
              <w:ind w:left="0"/>
              <w:jc w:val="left"/>
              <w:rPr>
                <w:sz w:val="24"/>
                <w:szCs w:val="24"/>
              </w:rPr>
            </w:pPr>
          </w:p>
          <w:p w:rsidR="003B555A" w:rsidRPr="00F06973" w:rsidRDefault="003B555A" w:rsidP="00F06973">
            <w:pPr>
              <w:pStyle w:val="TableParagraph"/>
              <w:spacing w:before="60"/>
              <w:ind w:left="0"/>
              <w:jc w:val="left"/>
              <w:rPr>
                <w:sz w:val="24"/>
                <w:szCs w:val="24"/>
              </w:rPr>
            </w:pPr>
          </w:p>
          <w:p w:rsidR="003B555A" w:rsidRPr="00F06973" w:rsidRDefault="003B555A" w:rsidP="00F06973">
            <w:pPr>
              <w:pStyle w:val="TableParagraph"/>
              <w:spacing w:before="60"/>
              <w:ind w:left="0"/>
              <w:jc w:val="left"/>
              <w:rPr>
                <w:sz w:val="24"/>
                <w:szCs w:val="24"/>
              </w:rPr>
            </w:pPr>
          </w:p>
          <w:p w:rsidR="003B555A" w:rsidRPr="00F06973" w:rsidRDefault="003B555A" w:rsidP="00F06973">
            <w:pPr>
              <w:pStyle w:val="TableParagraph"/>
              <w:spacing w:before="60"/>
              <w:ind w:left="0"/>
              <w:jc w:val="left"/>
              <w:rPr>
                <w:sz w:val="24"/>
                <w:szCs w:val="24"/>
              </w:rPr>
            </w:pPr>
          </w:p>
          <w:p w:rsidR="003B555A" w:rsidRPr="00F06973" w:rsidRDefault="003B555A" w:rsidP="00F06973">
            <w:pPr>
              <w:pStyle w:val="TableParagraph"/>
              <w:spacing w:before="60"/>
              <w:ind w:left="0"/>
              <w:jc w:val="left"/>
              <w:rPr>
                <w:sz w:val="24"/>
                <w:szCs w:val="24"/>
              </w:rPr>
            </w:pPr>
          </w:p>
          <w:p w:rsidR="003B555A" w:rsidRPr="00F06973" w:rsidRDefault="003B555A" w:rsidP="00F06973">
            <w:pPr>
              <w:pStyle w:val="TableParagraph"/>
              <w:spacing w:before="60"/>
              <w:ind w:left="0"/>
              <w:jc w:val="left"/>
              <w:rPr>
                <w:sz w:val="24"/>
                <w:szCs w:val="24"/>
              </w:rPr>
            </w:pPr>
          </w:p>
          <w:p w:rsidR="003B555A" w:rsidRPr="00F06973" w:rsidRDefault="003B555A" w:rsidP="00F06973">
            <w:pPr>
              <w:pStyle w:val="TableParagraph"/>
              <w:spacing w:before="60"/>
              <w:ind w:left="0"/>
              <w:jc w:val="left"/>
              <w:rPr>
                <w:sz w:val="24"/>
                <w:szCs w:val="24"/>
              </w:rPr>
            </w:pPr>
          </w:p>
          <w:p w:rsidR="003B555A" w:rsidRPr="00F06973" w:rsidRDefault="003B555A" w:rsidP="00F06973">
            <w:pPr>
              <w:pStyle w:val="TableParagraph"/>
              <w:spacing w:before="60"/>
              <w:ind w:left="0"/>
              <w:jc w:val="left"/>
              <w:rPr>
                <w:sz w:val="24"/>
                <w:szCs w:val="24"/>
              </w:rPr>
            </w:pPr>
          </w:p>
          <w:p w:rsidR="003B555A" w:rsidRPr="00F06973" w:rsidRDefault="003B555A" w:rsidP="00F06973">
            <w:pPr>
              <w:pStyle w:val="TableParagraph"/>
              <w:spacing w:before="60"/>
              <w:ind w:left="0"/>
              <w:jc w:val="left"/>
              <w:rPr>
                <w:sz w:val="24"/>
                <w:szCs w:val="24"/>
              </w:rPr>
            </w:pPr>
          </w:p>
          <w:p w:rsidR="003B555A" w:rsidRPr="00F06973" w:rsidRDefault="003B555A" w:rsidP="00F06973">
            <w:pPr>
              <w:pStyle w:val="TableParagraph"/>
              <w:spacing w:before="60"/>
              <w:ind w:left="0"/>
              <w:jc w:val="left"/>
              <w:rPr>
                <w:sz w:val="24"/>
                <w:szCs w:val="24"/>
              </w:rPr>
            </w:pPr>
          </w:p>
          <w:p w:rsidR="003B555A" w:rsidRPr="00F06973" w:rsidRDefault="003B555A" w:rsidP="00F06973">
            <w:pPr>
              <w:pStyle w:val="TableParagraph"/>
              <w:spacing w:before="60"/>
              <w:ind w:left="0"/>
              <w:jc w:val="left"/>
              <w:rPr>
                <w:sz w:val="24"/>
                <w:szCs w:val="24"/>
              </w:rPr>
            </w:pPr>
          </w:p>
          <w:p w:rsidR="003B555A" w:rsidRPr="00F06973" w:rsidRDefault="003B555A" w:rsidP="00F06973">
            <w:pPr>
              <w:pStyle w:val="TableParagraph"/>
              <w:spacing w:before="60"/>
              <w:ind w:left="0"/>
              <w:jc w:val="left"/>
              <w:rPr>
                <w:sz w:val="24"/>
                <w:szCs w:val="24"/>
              </w:rPr>
            </w:pPr>
          </w:p>
          <w:p w:rsidR="003B555A" w:rsidRPr="00F06973" w:rsidRDefault="003B555A" w:rsidP="00F06973">
            <w:pPr>
              <w:pStyle w:val="TableParagraph"/>
              <w:spacing w:before="60"/>
              <w:ind w:left="0"/>
              <w:jc w:val="left"/>
              <w:rPr>
                <w:sz w:val="24"/>
                <w:szCs w:val="24"/>
              </w:rPr>
            </w:pPr>
          </w:p>
          <w:p w:rsidR="003B555A" w:rsidRPr="00F06973" w:rsidRDefault="003B555A" w:rsidP="00F06973">
            <w:pPr>
              <w:pStyle w:val="TableParagraph"/>
              <w:spacing w:before="60"/>
              <w:ind w:left="0"/>
              <w:jc w:val="left"/>
              <w:rPr>
                <w:sz w:val="24"/>
                <w:szCs w:val="24"/>
              </w:rPr>
            </w:pPr>
          </w:p>
          <w:p w:rsidR="003B555A" w:rsidRPr="00F06973" w:rsidRDefault="003B555A" w:rsidP="00F06973">
            <w:pPr>
              <w:pStyle w:val="TableParagraph"/>
              <w:spacing w:before="60"/>
              <w:ind w:left="0"/>
              <w:jc w:val="left"/>
              <w:rPr>
                <w:sz w:val="24"/>
                <w:szCs w:val="24"/>
              </w:rPr>
            </w:pPr>
          </w:p>
          <w:p w:rsidR="003B555A" w:rsidRPr="00F06973" w:rsidRDefault="003B555A" w:rsidP="00F06973">
            <w:pPr>
              <w:pStyle w:val="TableParagraph"/>
              <w:spacing w:before="60"/>
              <w:ind w:left="0"/>
              <w:jc w:val="left"/>
              <w:rPr>
                <w:sz w:val="24"/>
                <w:szCs w:val="24"/>
              </w:rPr>
            </w:pPr>
          </w:p>
          <w:p w:rsidR="003B555A" w:rsidRPr="00F06973" w:rsidRDefault="003B555A" w:rsidP="00F06973">
            <w:pPr>
              <w:pStyle w:val="TableParagraph"/>
              <w:spacing w:before="60"/>
              <w:ind w:left="0"/>
              <w:jc w:val="left"/>
              <w:rPr>
                <w:sz w:val="24"/>
                <w:szCs w:val="24"/>
              </w:rPr>
            </w:pPr>
          </w:p>
          <w:p w:rsidR="003B555A" w:rsidRPr="00F06973" w:rsidRDefault="003B555A" w:rsidP="00F06973">
            <w:pPr>
              <w:pStyle w:val="TableParagraph"/>
              <w:spacing w:before="60"/>
              <w:ind w:left="0"/>
              <w:jc w:val="left"/>
              <w:rPr>
                <w:sz w:val="24"/>
                <w:szCs w:val="24"/>
              </w:rPr>
            </w:pPr>
          </w:p>
          <w:p w:rsidR="003B555A" w:rsidRPr="00F06973" w:rsidRDefault="003B555A" w:rsidP="00F06973">
            <w:pPr>
              <w:pStyle w:val="TableParagraph"/>
              <w:spacing w:before="60"/>
              <w:ind w:left="0"/>
              <w:jc w:val="left"/>
              <w:rPr>
                <w:sz w:val="24"/>
                <w:szCs w:val="24"/>
              </w:rPr>
            </w:pPr>
          </w:p>
          <w:p w:rsidR="003B555A" w:rsidRPr="00F06973" w:rsidRDefault="003B555A" w:rsidP="00F06973">
            <w:pPr>
              <w:pStyle w:val="TableParagraph"/>
              <w:spacing w:before="60"/>
              <w:ind w:left="0"/>
              <w:jc w:val="left"/>
              <w:rPr>
                <w:sz w:val="24"/>
                <w:szCs w:val="24"/>
              </w:rPr>
            </w:pPr>
          </w:p>
          <w:p w:rsidR="003B555A" w:rsidRPr="00F06973" w:rsidRDefault="003B555A" w:rsidP="00F06973">
            <w:pPr>
              <w:pStyle w:val="TableParagraph"/>
              <w:spacing w:before="60"/>
              <w:ind w:left="0"/>
              <w:jc w:val="left"/>
              <w:rPr>
                <w:sz w:val="24"/>
                <w:szCs w:val="24"/>
              </w:rPr>
            </w:pPr>
          </w:p>
          <w:p w:rsidR="003B555A" w:rsidRPr="00F06973" w:rsidRDefault="003B555A" w:rsidP="00F06973">
            <w:pPr>
              <w:pStyle w:val="TableParagraph"/>
              <w:spacing w:before="60"/>
              <w:ind w:left="0"/>
              <w:jc w:val="left"/>
              <w:rPr>
                <w:sz w:val="24"/>
                <w:szCs w:val="24"/>
              </w:rPr>
            </w:pPr>
          </w:p>
          <w:p w:rsidR="003B555A" w:rsidRPr="00F06973" w:rsidRDefault="003B555A" w:rsidP="00F06973">
            <w:pPr>
              <w:pStyle w:val="TableParagraph"/>
              <w:spacing w:before="60"/>
              <w:ind w:left="0"/>
              <w:jc w:val="left"/>
              <w:rPr>
                <w:sz w:val="24"/>
                <w:szCs w:val="24"/>
              </w:rPr>
            </w:pPr>
          </w:p>
          <w:p w:rsidR="003B555A" w:rsidRPr="00F06973" w:rsidRDefault="003B555A" w:rsidP="00F06973">
            <w:pPr>
              <w:pStyle w:val="TableParagraph"/>
              <w:spacing w:before="60"/>
              <w:ind w:left="0"/>
              <w:jc w:val="left"/>
              <w:rPr>
                <w:sz w:val="24"/>
                <w:szCs w:val="24"/>
              </w:rPr>
            </w:pPr>
          </w:p>
          <w:p w:rsidR="003B555A" w:rsidRPr="00F06973" w:rsidRDefault="003B555A" w:rsidP="00F06973">
            <w:pPr>
              <w:pStyle w:val="TableParagraph"/>
              <w:spacing w:before="60"/>
              <w:ind w:left="0"/>
              <w:jc w:val="left"/>
              <w:rPr>
                <w:sz w:val="24"/>
                <w:szCs w:val="24"/>
              </w:rPr>
            </w:pPr>
          </w:p>
          <w:p w:rsidR="003B555A" w:rsidRPr="00F06973" w:rsidRDefault="003B555A" w:rsidP="00F06973">
            <w:pPr>
              <w:pStyle w:val="TableParagraph"/>
              <w:spacing w:before="60"/>
              <w:ind w:left="0"/>
              <w:jc w:val="left"/>
              <w:rPr>
                <w:sz w:val="24"/>
                <w:szCs w:val="24"/>
              </w:rPr>
            </w:pPr>
          </w:p>
          <w:p w:rsidR="003B555A" w:rsidRPr="00F06973" w:rsidRDefault="003B555A" w:rsidP="00F06973">
            <w:pPr>
              <w:pStyle w:val="TableParagraph"/>
              <w:spacing w:before="60"/>
              <w:ind w:left="0"/>
              <w:jc w:val="left"/>
              <w:rPr>
                <w:sz w:val="24"/>
                <w:szCs w:val="24"/>
              </w:rPr>
            </w:pPr>
          </w:p>
          <w:p w:rsidR="003B555A" w:rsidRPr="00F06973" w:rsidRDefault="003B555A" w:rsidP="00F06973">
            <w:pPr>
              <w:pStyle w:val="TableParagraph"/>
              <w:spacing w:before="60"/>
              <w:ind w:left="0"/>
              <w:jc w:val="left"/>
              <w:rPr>
                <w:sz w:val="24"/>
                <w:szCs w:val="24"/>
              </w:rPr>
            </w:pPr>
          </w:p>
          <w:p w:rsidR="003B555A" w:rsidRPr="00F06973" w:rsidRDefault="003B555A" w:rsidP="00F06973">
            <w:pPr>
              <w:pStyle w:val="TableParagraph"/>
              <w:spacing w:before="60"/>
              <w:ind w:left="0"/>
              <w:jc w:val="left"/>
              <w:rPr>
                <w:sz w:val="24"/>
                <w:szCs w:val="24"/>
              </w:rPr>
            </w:pPr>
          </w:p>
          <w:p w:rsidR="003B555A" w:rsidRPr="00F06973" w:rsidRDefault="003B555A" w:rsidP="00F06973">
            <w:pPr>
              <w:pStyle w:val="TableParagraph"/>
              <w:spacing w:before="60"/>
              <w:ind w:left="0"/>
              <w:jc w:val="left"/>
              <w:rPr>
                <w:sz w:val="24"/>
                <w:szCs w:val="24"/>
              </w:rPr>
            </w:pPr>
          </w:p>
          <w:p w:rsidR="003B555A" w:rsidRPr="00F06973" w:rsidRDefault="003B555A" w:rsidP="00F06973">
            <w:pPr>
              <w:pStyle w:val="TableParagraph"/>
              <w:spacing w:before="60"/>
              <w:ind w:left="0"/>
              <w:jc w:val="left"/>
              <w:rPr>
                <w:sz w:val="24"/>
                <w:szCs w:val="24"/>
              </w:rPr>
            </w:pPr>
          </w:p>
          <w:p w:rsidR="003B555A" w:rsidRPr="00F06973" w:rsidRDefault="003B555A" w:rsidP="00F06973">
            <w:pPr>
              <w:pStyle w:val="TableParagraph"/>
              <w:spacing w:before="60"/>
              <w:ind w:left="0"/>
              <w:jc w:val="left"/>
              <w:rPr>
                <w:sz w:val="24"/>
                <w:szCs w:val="24"/>
              </w:rPr>
            </w:pPr>
          </w:p>
          <w:p w:rsidR="003B555A" w:rsidRPr="00F06973" w:rsidRDefault="003B555A" w:rsidP="00F06973">
            <w:pPr>
              <w:pStyle w:val="TableParagraph"/>
              <w:spacing w:before="60"/>
              <w:ind w:left="0"/>
              <w:jc w:val="left"/>
              <w:rPr>
                <w:sz w:val="24"/>
                <w:szCs w:val="24"/>
              </w:rPr>
            </w:pPr>
          </w:p>
          <w:p w:rsidR="003B555A" w:rsidRPr="00F06973" w:rsidRDefault="003B555A" w:rsidP="00F06973">
            <w:pPr>
              <w:pStyle w:val="TableParagraph"/>
              <w:spacing w:before="60"/>
              <w:ind w:left="0"/>
              <w:jc w:val="left"/>
              <w:rPr>
                <w:sz w:val="24"/>
                <w:szCs w:val="24"/>
              </w:rPr>
            </w:pPr>
          </w:p>
          <w:p w:rsidR="003B555A" w:rsidRPr="00F06973" w:rsidRDefault="003B555A" w:rsidP="00F06973">
            <w:pPr>
              <w:pStyle w:val="TableParagraph"/>
              <w:spacing w:before="60"/>
              <w:ind w:left="0"/>
              <w:jc w:val="left"/>
              <w:rPr>
                <w:sz w:val="24"/>
                <w:szCs w:val="24"/>
              </w:rPr>
            </w:pPr>
          </w:p>
          <w:p w:rsidR="003B555A" w:rsidRPr="00F06973" w:rsidRDefault="003B555A" w:rsidP="00F06973">
            <w:pPr>
              <w:pStyle w:val="TableParagraph"/>
              <w:spacing w:before="60"/>
              <w:ind w:left="0"/>
              <w:jc w:val="left"/>
              <w:rPr>
                <w:sz w:val="24"/>
                <w:szCs w:val="24"/>
              </w:rPr>
            </w:pPr>
          </w:p>
          <w:p w:rsidR="003B555A" w:rsidRPr="00F06973" w:rsidRDefault="003B555A" w:rsidP="00F06973">
            <w:pPr>
              <w:pStyle w:val="TableParagraph"/>
              <w:spacing w:before="60"/>
              <w:ind w:left="0"/>
              <w:jc w:val="left"/>
              <w:rPr>
                <w:sz w:val="24"/>
                <w:szCs w:val="24"/>
              </w:rPr>
            </w:pPr>
          </w:p>
          <w:p w:rsidR="003B555A" w:rsidRPr="00F06973" w:rsidRDefault="003B555A" w:rsidP="00F06973">
            <w:pPr>
              <w:pStyle w:val="TableParagraph"/>
              <w:spacing w:before="60"/>
              <w:ind w:left="0"/>
              <w:jc w:val="left"/>
              <w:rPr>
                <w:sz w:val="24"/>
                <w:szCs w:val="24"/>
              </w:rPr>
            </w:pPr>
          </w:p>
          <w:p w:rsidR="003B555A" w:rsidRPr="00F06973" w:rsidRDefault="003B555A" w:rsidP="00F06973">
            <w:pPr>
              <w:pStyle w:val="TableParagraph"/>
              <w:spacing w:before="60"/>
              <w:ind w:left="0"/>
              <w:jc w:val="left"/>
              <w:rPr>
                <w:sz w:val="24"/>
                <w:szCs w:val="24"/>
              </w:rPr>
            </w:pPr>
          </w:p>
          <w:p w:rsidR="003B555A" w:rsidRPr="00F06973" w:rsidRDefault="003B555A" w:rsidP="00F06973">
            <w:pPr>
              <w:pStyle w:val="TableParagraph"/>
              <w:spacing w:before="60"/>
              <w:ind w:left="0"/>
              <w:jc w:val="left"/>
              <w:rPr>
                <w:sz w:val="24"/>
                <w:szCs w:val="24"/>
              </w:rPr>
            </w:pPr>
          </w:p>
          <w:p w:rsidR="003B555A" w:rsidRPr="00F06973" w:rsidRDefault="003B555A" w:rsidP="00F06973">
            <w:pPr>
              <w:pStyle w:val="TableParagraph"/>
              <w:spacing w:before="60"/>
              <w:ind w:left="0"/>
              <w:jc w:val="left"/>
              <w:rPr>
                <w:sz w:val="24"/>
                <w:szCs w:val="24"/>
              </w:rPr>
            </w:pPr>
          </w:p>
          <w:p w:rsidR="003B555A" w:rsidRPr="00F06973" w:rsidRDefault="003B555A" w:rsidP="00F06973">
            <w:pPr>
              <w:pStyle w:val="TableParagraph"/>
              <w:spacing w:before="60"/>
              <w:ind w:left="0"/>
              <w:jc w:val="left"/>
              <w:rPr>
                <w:sz w:val="24"/>
                <w:szCs w:val="24"/>
              </w:rPr>
            </w:pPr>
          </w:p>
          <w:p w:rsidR="003B555A" w:rsidRPr="00F06973" w:rsidRDefault="003B555A" w:rsidP="00F06973">
            <w:pPr>
              <w:pStyle w:val="TableParagraph"/>
              <w:spacing w:before="60"/>
              <w:ind w:left="0"/>
              <w:jc w:val="left"/>
              <w:rPr>
                <w:sz w:val="24"/>
                <w:szCs w:val="24"/>
              </w:rPr>
            </w:pPr>
          </w:p>
          <w:p w:rsidR="003B555A" w:rsidRPr="00F06973" w:rsidRDefault="003B555A" w:rsidP="00F06973">
            <w:pPr>
              <w:pStyle w:val="TableParagraph"/>
              <w:spacing w:before="60"/>
              <w:ind w:left="0"/>
              <w:jc w:val="left"/>
              <w:rPr>
                <w:sz w:val="24"/>
                <w:szCs w:val="24"/>
              </w:rPr>
            </w:pPr>
          </w:p>
          <w:p w:rsidR="003B555A" w:rsidRPr="00F06973" w:rsidRDefault="003B555A" w:rsidP="00F06973">
            <w:pPr>
              <w:pStyle w:val="TableParagraph"/>
              <w:spacing w:before="60"/>
              <w:ind w:left="0"/>
              <w:jc w:val="left"/>
              <w:rPr>
                <w:sz w:val="24"/>
                <w:szCs w:val="24"/>
              </w:rPr>
            </w:pPr>
          </w:p>
          <w:p w:rsidR="003B555A" w:rsidRPr="00F06973" w:rsidRDefault="003B555A" w:rsidP="00F06973">
            <w:pPr>
              <w:pStyle w:val="TableParagraph"/>
              <w:spacing w:before="60"/>
              <w:ind w:left="0"/>
              <w:jc w:val="left"/>
              <w:rPr>
                <w:sz w:val="24"/>
                <w:szCs w:val="24"/>
              </w:rPr>
            </w:pPr>
          </w:p>
          <w:p w:rsidR="003B555A" w:rsidRPr="00F06973" w:rsidRDefault="003B555A" w:rsidP="00F06973">
            <w:pPr>
              <w:pStyle w:val="TableParagraph"/>
              <w:spacing w:before="60"/>
              <w:ind w:left="0"/>
              <w:jc w:val="left"/>
              <w:rPr>
                <w:sz w:val="24"/>
                <w:szCs w:val="24"/>
              </w:rPr>
            </w:pPr>
          </w:p>
          <w:p w:rsidR="003B555A" w:rsidRPr="00F06973" w:rsidRDefault="003B555A" w:rsidP="00F06973">
            <w:pPr>
              <w:pStyle w:val="TableParagraph"/>
              <w:spacing w:before="60"/>
              <w:ind w:left="0"/>
              <w:jc w:val="left"/>
              <w:rPr>
                <w:sz w:val="24"/>
                <w:szCs w:val="24"/>
              </w:rPr>
            </w:pPr>
          </w:p>
          <w:p w:rsidR="003B555A" w:rsidRPr="00F06973" w:rsidRDefault="003B555A" w:rsidP="00F06973">
            <w:pPr>
              <w:pStyle w:val="TableParagraph"/>
              <w:spacing w:before="60"/>
              <w:ind w:left="0"/>
              <w:jc w:val="left"/>
              <w:rPr>
                <w:sz w:val="24"/>
                <w:szCs w:val="24"/>
              </w:rPr>
            </w:pPr>
          </w:p>
          <w:p w:rsidR="003B555A" w:rsidRPr="00F06973" w:rsidRDefault="003B555A" w:rsidP="00F06973">
            <w:pPr>
              <w:pStyle w:val="TableParagraph"/>
              <w:spacing w:before="60"/>
              <w:ind w:left="0"/>
              <w:jc w:val="left"/>
              <w:rPr>
                <w:sz w:val="24"/>
                <w:szCs w:val="24"/>
              </w:rPr>
            </w:pPr>
          </w:p>
          <w:p w:rsidR="003B555A" w:rsidRPr="00F06973" w:rsidRDefault="003B555A" w:rsidP="00F06973">
            <w:pPr>
              <w:pStyle w:val="TableParagraph"/>
              <w:spacing w:before="60"/>
              <w:ind w:left="0"/>
              <w:jc w:val="left"/>
              <w:rPr>
                <w:sz w:val="24"/>
                <w:szCs w:val="24"/>
              </w:rPr>
            </w:pPr>
          </w:p>
          <w:p w:rsidR="003B555A" w:rsidRPr="00F06973" w:rsidRDefault="003B555A" w:rsidP="00F06973">
            <w:pPr>
              <w:pStyle w:val="TableParagraph"/>
              <w:spacing w:before="60"/>
              <w:ind w:left="0"/>
              <w:jc w:val="left"/>
              <w:rPr>
                <w:sz w:val="24"/>
                <w:szCs w:val="24"/>
              </w:rPr>
            </w:pPr>
          </w:p>
          <w:p w:rsidR="003B555A" w:rsidRPr="00F06973" w:rsidRDefault="003B555A" w:rsidP="00F06973">
            <w:pPr>
              <w:pStyle w:val="TableParagraph"/>
              <w:spacing w:before="60"/>
              <w:ind w:left="0"/>
              <w:jc w:val="left"/>
              <w:rPr>
                <w:sz w:val="24"/>
                <w:szCs w:val="24"/>
              </w:rPr>
            </w:pPr>
          </w:p>
          <w:p w:rsidR="003B555A" w:rsidRPr="00F06973" w:rsidRDefault="003B555A" w:rsidP="00F06973">
            <w:pPr>
              <w:pStyle w:val="TableParagraph"/>
              <w:spacing w:before="60"/>
              <w:ind w:left="0"/>
              <w:jc w:val="left"/>
              <w:rPr>
                <w:sz w:val="24"/>
                <w:szCs w:val="24"/>
              </w:rPr>
            </w:pPr>
          </w:p>
          <w:p w:rsidR="003B555A" w:rsidRPr="00F06973" w:rsidRDefault="003B555A" w:rsidP="00F06973">
            <w:pPr>
              <w:pStyle w:val="TableParagraph"/>
              <w:spacing w:before="60"/>
              <w:ind w:left="0"/>
              <w:jc w:val="left"/>
              <w:rPr>
                <w:sz w:val="24"/>
                <w:szCs w:val="24"/>
              </w:rPr>
            </w:pPr>
          </w:p>
          <w:p w:rsidR="003B555A" w:rsidRPr="00F06973" w:rsidRDefault="003B555A" w:rsidP="00F06973">
            <w:pPr>
              <w:pStyle w:val="TableParagraph"/>
              <w:spacing w:before="60"/>
              <w:ind w:left="0"/>
              <w:jc w:val="left"/>
              <w:rPr>
                <w:sz w:val="24"/>
                <w:szCs w:val="24"/>
              </w:rPr>
            </w:pPr>
          </w:p>
          <w:p w:rsidR="003B555A" w:rsidRPr="00F06973" w:rsidRDefault="003B555A" w:rsidP="00F06973">
            <w:pPr>
              <w:pStyle w:val="TableParagraph"/>
              <w:spacing w:before="60"/>
              <w:ind w:left="0"/>
              <w:jc w:val="left"/>
              <w:rPr>
                <w:sz w:val="24"/>
                <w:szCs w:val="24"/>
              </w:rPr>
            </w:pPr>
          </w:p>
          <w:p w:rsidR="003B555A" w:rsidRPr="00F06973" w:rsidRDefault="003B555A" w:rsidP="00F06973">
            <w:pPr>
              <w:pStyle w:val="TableParagraph"/>
              <w:spacing w:before="60"/>
              <w:ind w:left="0"/>
              <w:jc w:val="left"/>
              <w:rPr>
                <w:sz w:val="24"/>
                <w:szCs w:val="24"/>
              </w:rPr>
            </w:pPr>
          </w:p>
          <w:p w:rsidR="003B555A" w:rsidRPr="00F06973" w:rsidRDefault="003B555A" w:rsidP="00F06973">
            <w:pPr>
              <w:pStyle w:val="TableParagraph"/>
              <w:spacing w:before="60"/>
              <w:ind w:left="0"/>
              <w:jc w:val="left"/>
              <w:rPr>
                <w:sz w:val="24"/>
                <w:szCs w:val="24"/>
              </w:rPr>
            </w:pPr>
          </w:p>
          <w:p w:rsidR="003B555A" w:rsidRPr="00F06973" w:rsidRDefault="003B555A" w:rsidP="00F06973">
            <w:pPr>
              <w:pStyle w:val="TableParagraph"/>
              <w:spacing w:before="60"/>
              <w:ind w:left="0"/>
              <w:jc w:val="left"/>
              <w:rPr>
                <w:sz w:val="24"/>
                <w:szCs w:val="24"/>
              </w:rPr>
            </w:pPr>
          </w:p>
          <w:p w:rsidR="003B555A" w:rsidRPr="00F06973" w:rsidRDefault="003B555A" w:rsidP="00F06973">
            <w:pPr>
              <w:pStyle w:val="TableParagraph"/>
              <w:spacing w:before="60"/>
              <w:ind w:left="0"/>
              <w:jc w:val="left"/>
              <w:rPr>
                <w:sz w:val="24"/>
                <w:szCs w:val="24"/>
              </w:rPr>
            </w:pPr>
          </w:p>
          <w:p w:rsidR="003B555A" w:rsidRPr="00F06973" w:rsidRDefault="003B555A" w:rsidP="00F06973">
            <w:pPr>
              <w:pStyle w:val="TableParagraph"/>
              <w:spacing w:before="60"/>
              <w:ind w:left="0"/>
              <w:jc w:val="left"/>
              <w:rPr>
                <w:sz w:val="24"/>
                <w:szCs w:val="24"/>
              </w:rPr>
            </w:pPr>
          </w:p>
          <w:p w:rsidR="003B555A" w:rsidRPr="00F06973" w:rsidRDefault="003B555A" w:rsidP="00F06973">
            <w:pPr>
              <w:pStyle w:val="TableParagraph"/>
              <w:spacing w:before="60"/>
              <w:ind w:left="0"/>
              <w:jc w:val="left"/>
              <w:rPr>
                <w:sz w:val="24"/>
                <w:szCs w:val="24"/>
              </w:rPr>
            </w:pPr>
          </w:p>
          <w:p w:rsidR="003B555A" w:rsidRPr="00F06973" w:rsidRDefault="003B555A" w:rsidP="00F06973">
            <w:pPr>
              <w:pStyle w:val="TableParagraph"/>
              <w:spacing w:before="60"/>
              <w:ind w:left="0"/>
              <w:jc w:val="left"/>
              <w:rPr>
                <w:sz w:val="24"/>
                <w:szCs w:val="24"/>
              </w:rPr>
            </w:pPr>
          </w:p>
          <w:p w:rsidR="003B555A" w:rsidRPr="00F06973" w:rsidRDefault="003B555A" w:rsidP="00F06973">
            <w:pPr>
              <w:pStyle w:val="TableParagraph"/>
              <w:spacing w:before="60"/>
              <w:ind w:left="0"/>
              <w:jc w:val="left"/>
              <w:rPr>
                <w:sz w:val="24"/>
                <w:szCs w:val="24"/>
              </w:rPr>
            </w:pPr>
          </w:p>
          <w:p w:rsidR="003B555A" w:rsidRPr="00F06973" w:rsidRDefault="003B555A" w:rsidP="00F06973">
            <w:pPr>
              <w:pStyle w:val="TableParagraph"/>
              <w:spacing w:before="60"/>
              <w:ind w:left="0"/>
              <w:jc w:val="left"/>
              <w:rPr>
                <w:sz w:val="24"/>
                <w:szCs w:val="24"/>
              </w:rPr>
            </w:pPr>
          </w:p>
          <w:p w:rsidR="003B555A" w:rsidRPr="00F06973" w:rsidRDefault="003B555A" w:rsidP="00F06973">
            <w:pPr>
              <w:pStyle w:val="TableParagraph"/>
              <w:spacing w:before="60"/>
              <w:ind w:left="0"/>
              <w:jc w:val="left"/>
              <w:rPr>
                <w:sz w:val="24"/>
                <w:szCs w:val="24"/>
              </w:rPr>
            </w:pPr>
          </w:p>
          <w:p w:rsidR="003B555A" w:rsidRPr="00F06973" w:rsidRDefault="003B555A" w:rsidP="00F06973">
            <w:pPr>
              <w:pStyle w:val="TableParagraph"/>
              <w:spacing w:before="60"/>
              <w:ind w:left="0"/>
              <w:jc w:val="left"/>
              <w:rPr>
                <w:sz w:val="24"/>
                <w:szCs w:val="24"/>
              </w:rPr>
            </w:pPr>
          </w:p>
          <w:p w:rsidR="003B555A" w:rsidRPr="00F06973" w:rsidRDefault="003B555A" w:rsidP="00F06973">
            <w:pPr>
              <w:pStyle w:val="TableParagraph"/>
              <w:spacing w:before="60"/>
              <w:ind w:left="0"/>
              <w:jc w:val="left"/>
              <w:rPr>
                <w:sz w:val="24"/>
                <w:szCs w:val="24"/>
              </w:rPr>
            </w:pPr>
          </w:p>
          <w:p w:rsidR="003B555A" w:rsidRPr="00F06973" w:rsidRDefault="003B555A" w:rsidP="00F06973">
            <w:pPr>
              <w:pStyle w:val="TableParagraph"/>
              <w:spacing w:before="60"/>
              <w:ind w:left="0"/>
              <w:jc w:val="left"/>
              <w:rPr>
                <w:sz w:val="24"/>
                <w:szCs w:val="24"/>
              </w:rPr>
            </w:pPr>
          </w:p>
          <w:p w:rsidR="003B555A" w:rsidRPr="00F06973" w:rsidRDefault="003B555A" w:rsidP="00F06973">
            <w:pPr>
              <w:pStyle w:val="TableParagraph"/>
              <w:spacing w:before="60"/>
              <w:ind w:left="0"/>
              <w:jc w:val="left"/>
              <w:rPr>
                <w:sz w:val="24"/>
                <w:szCs w:val="24"/>
              </w:rPr>
            </w:pPr>
          </w:p>
          <w:p w:rsidR="003B555A" w:rsidRPr="00F06973" w:rsidRDefault="003B555A" w:rsidP="00F06973">
            <w:pPr>
              <w:pStyle w:val="TableParagraph"/>
              <w:spacing w:before="60"/>
              <w:ind w:left="0"/>
              <w:jc w:val="left"/>
              <w:rPr>
                <w:sz w:val="24"/>
                <w:szCs w:val="24"/>
              </w:rPr>
            </w:pPr>
          </w:p>
          <w:p w:rsidR="003B555A" w:rsidRPr="00F06973" w:rsidRDefault="003B555A" w:rsidP="00F06973">
            <w:pPr>
              <w:pStyle w:val="TableParagraph"/>
              <w:spacing w:before="60"/>
              <w:ind w:left="0"/>
              <w:jc w:val="left"/>
              <w:rPr>
                <w:sz w:val="24"/>
                <w:szCs w:val="24"/>
              </w:rPr>
            </w:pPr>
          </w:p>
          <w:p w:rsidR="003B555A" w:rsidRPr="00F06973" w:rsidRDefault="003B555A" w:rsidP="00F06973">
            <w:pPr>
              <w:pStyle w:val="TableParagraph"/>
              <w:spacing w:before="60"/>
              <w:ind w:left="0"/>
              <w:jc w:val="left"/>
              <w:rPr>
                <w:sz w:val="24"/>
                <w:szCs w:val="24"/>
              </w:rPr>
            </w:pPr>
          </w:p>
          <w:p w:rsidR="00571621" w:rsidRPr="00F06973" w:rsidRDefault="003B555A" w:rsidP="00F06973">
            <w:pPr>
              <w:pStyle w:val="TableParagraph"/>
              <w:spacing w:before="60"/>
              <w:ind w:left="0"/>
              <w:jc w:val="left"/>
              <w:rPr>
                <w:sz w:val="24"/>
                <w:szCs w:val="24"/>
              </w:rPr>
            </w:pPr>
            <w:r w:rsidRPr="00F06973">
              <w:rPr>
                <w:sz w:val="24"/>
                <w:szCs w:val="24"/>
              </w:rPr>
              <w:t>K</w:t>
            </w:r>
            <w:r w:rsidR="00571621" w:rsidRPr="00F06973">
              <w:rPr>
                <w:sz w:val="24"/>
                <w:szCs w:val="24"/>
              </w:rPr>
              <w:t>hoản 3 Điều 6: Điêm 3.1 là nội dung mới, trên cơ sở đề xuất của Bộ VHTTDL, phù hợp với nội dung được phê duyệt tại Quyết định số 3399/QĐ-BVHTTDL</w:t>
            </w:r>
          </w:p>
          <w:p w:rsidR="00571621" w:rsidRPr="00F06973" w:rsidRDefault="00571621" w:rsidP="00F06973">
            <w:pPr>
              <w:pStyle w:val="TableParagraph"/>
              <w:spacing w:before="60"/>
              <w:ind w:left="0"/>
              <w:jc w:val="left"/>
              <w:rPr>
                <w:sz w:val="24"/>
                <w:szCs w:val="24"/>
              </w:rPr>
            </w:pPr>
          </w:p>
          <w:p w:rsidR="00571621" w:rsidRPr="00F06973" w:rsidRDefault="00571621" w:rsidP="00F06973">
            <w:pPr>
              <w:pStyle w:val="TableParagraph"/>
              <w:spacing w:before="60"/>
              <w:ind w:left="0"/>
              <w:jc w:val="left"/>
              <w:rPr>
                <w:sz w:val="24"/>
                <w:szCs w:val="24"/>
              </w:rPr>
            </w:pPr>
          </w:p>
          <w:p w:rsidR="00571621" w:rsidRPr="00F06973" w:rsidRDefault="00571621" w:rsidP="00F06973">
            <w:pPr>
              <w:pStyle w:val="TableParagraph"/>
              <w:spacing w:before="60"/>
              <w:ind w:left="0"/>
              <w:jc w:val="left"/>
              <w:rPr>
                <w:sz w:val="24"/>
                <w:szCs w:val="24"/>
              </w:rPr>
            </w:pPr>
          </w:p>
          <w:p w:rsidR="00571621" w:rsidRPr="00F06973" w:rsidRDefault="00571621" w:rsidP="00F06973">
            <w:pPr>
              <w:pStyle w:val="TableParagraph"/>
              <w:spacing w:before="60"/>
              <w:ind w:left="0"/>
              <w:jc w:val="left"/>
              <w:rPr>
                <w:sz w:val="24"/>
                <w:szCs w:val="24"/>
              </w:rPr>
            </w:pPr>
          </w:p>
          <w:p w:rsidR="00571621" w:rsidRPr="00F06973" w:rsidRDefault="00571621" w:rsidP="00F06973">
            <w:pPr>
              <w:pStyle w:val="TableParagraph"/>
              <w:spacing w:before="60"/>
              <w:ind w:left="0"/>
              <w:jc w:val="left"/>
              <w:rPr>
                <w:sz w:val="24"/>
                <w:szCs w:val="24"/>
              </w:rPr>
            </w:pPr>
          </w:p>
          <w:p w:rsidR="00571621" w:rsidRPr="00F06973" w:rsidRDefault="00571621" w:rsidP="00F06973">
            <w:pPr>
              <w:pStyle w:val="TableParagraph"/>
              <w:spacing w:before="60"/>
              <w:ind w:left="0"/>
              <w:jc w:val="left"/>
              <w:rPr>
                <w:sz w:val="24"/>
                <w:szCs w:val="24"/>
              </w:rPr>
            </w:pPr>
          </w:p>
          <w:p w:rsidR="00571621" w:rsidRPr="00F06973" w:rsidRDefault="00571621" w:rsidP="00F06973">
            <w:pPr>
              <w:pStyle w:val="TableParagraph"/>
              <w:spacing w:before="60"/>
              <w:ind w:left="0"/>
              <w:jc w:val="left"/>
              <w:rPr>
                <w:sz w:val="24"/>
                <w:szCs w:val="24"/>
              </w:rPr>
            </w:pPr>
          </w:p>
          <w:p w:rsidR="00571621" w:rsidRPr="00F06973" w:rsidRDefault="00571621" w:rsidP="00F06973">
            <w:pPr>
              <w:pStyle w:val="TableParagraph"/>
              <w:spacing w:before="60"/>
              <w:ind w:left="0"/>
              <w:jc w:val="left"/>
              <w:rPr>
                <w:sz w:val="24"/>
                <w:szCs w:val="24"/>
              </w:rPr>
            </w:pPr>
          </w:p>
          <w:p w:rsidR="00571621" w:rsidRPr="00F06973" w:rsidRDefault="00571621" w:rsidP="00F06973">
            <w:pPr>
              <w:pStyle w:val="TableParagraph"/>
              <w:spacing w:before="60"/>
              <w:ind w:left="0"/>
              <w:jc w:val="left"/>
              <w:rPr>
                <w:sz w:val="24"/>
                <w:szCs w:val="24"/>
              </w:rPr>
            </w:pPr>
          </w:p>
          <w:p w:rsidR="00571621" w:rsidRPr="00F06973" w:rsidRDefault="00571621" w:rsidP="00F06973">
            <w:pPr>
              <w:pStyle w:val="TableParagraph"/>
              <w:spacing w:before="60"/>
              <w:ind w:left="0"/>
              <w:jc w:val="left"/>
              <w:rPr>
                <w:sz w:val="24"/>
                <w:szCs w:val="24"/>
              </w:rPr>
            </w:pPr>
          </w:p>
          <w:p w:rsidR="00571621" w:rsidRPr="00F06973" w:rsidRDefault="00571621" w:rsidP="00F06973">
            <w:pPr>
              <w:pStyle w:val="TableParagraph"/>
              <w:spacing w:before="60"/>
              <w:ind w:left="0"/>
              <w:jc w:val="left"/>
              <w:rPr>
                <w:sz w:val="24"/>
                <w:szCs w:val="24"/>
              </w:rPr>
            </w:pPr>
          </w:p>
          <w:p w:rsidR="00571621" w:rsidRPr="00F06973" w:rsidRDefault="00571621" w:rsidP="00F06973">
            <w:pPr>
              <w:pStyle w:val="TableParagraph"/>
              <w:spacing w:before="60"/>
              <w:ind w:left="0"/>
              <w:jc w:val="left"/>
              <w:rPr>
                <w:sz w:val="24"/>
                <w:szCs w:val="24"/>
              </w:rPr>
            </w:pPr>
          </w:p>
          <w:p w:rsidR="00571621" w:rsidRPr="00F06973" w:rsidRDefault="00571621" w:rsidP="00F06973">
            <w:pPr>
              <w:pStyle w:val="TableParagraph"/>
              <w:spacing w:before="60"/>
              <w:ind w:left="0"/>
              <w:jc w:val="left"/>
              <w:rPr>
                <w:sz w:val="24"/>
                <w:szCs w:val="24"/>
              </w:rPr>
            </w:pPr>
          </w:p>
          <w:p w:rsidR="00571621" w:rsidRPr="00F06973" w:rsidRDefault="00571621" w:rsidP="00F06973">
            <w:pPr>
              <w:pStyle w:val="TableParagraph"/>
              <w:spacing w:before="60"/>
              <w:ind w:left="0"/>
              <w:jc w:val="left"/>
              <w:rPr>
                <w:sz w:val="24"/>
                <w:szCs w:val="24"/>
              </w:rPr>
            </w:pPr>
          </w:p>
          <w:p w:rsidR="00571621" w:rsidRPr="00F06973" w:rsidRDefault="00571621" w:rsidP="00F06973">
            <w:pPr>
              <w:pStyle w:val="TableParagraph"/>
              <w:spacing w:before="60"/>
              <w:ind w:left="0"/>
              <w:jc w:val="left"/>
              <w:rPr>
                <w:sz w:val="24"/>
                <w:szCs w:val="24"/>
              </w:rPr>
            </w:pPr>
          </w:p>
          <w:p w:rsidR="00571621" w:rsidRPr="00F06973" w:rsidRDefault="00571621" w:rsidP="00F06973">
            <w:pPr>
              <w:pStyle w:val="TableParagraph"/>
              <w:spacing w:before="60"/>
              <w:ind w:left="0"/>
              <w:jc w:val="left"/>
              <w:rPr>
                <w:sz w:val="24"/>
                <w:szCs w:val="24"/>
              </w:rPr>
            </w:pPr>
          </w:p>
          <w:p w:rsidR="00571621" w:rsidRPr="00F06973" w:rsidRDefault="00571621" w:rsidP="00F06973">
            <w:pPr>
              <w:pStyle w:val="TableParagraph"/>
              <w:spacing w:before="60"/>
              <w:ind w:left="0"/>
              <w:jc w:val="left"/>
              <w:rPr>
                <w:sz w:val="24"/>
                <w:szCs w:val="24"/>
              </w:rPr>
            </w:pPr>
          </w:p>
          <w:p w:rsidR="00571621" w:rsidRPr="00F06973" w:rsidRDefault="00571621" w:rsidP="00F06973">
            <w:pPr>
              <w:pStyle w:val="TableParagraph"/>
              <w:spacing w:before="60"/>
              <w:ind w:left="0"/>
              <w:jc w:val="left"/>
              <w:rPr>
                <w:sz w:val="24"/>
                <w:szCs w:val="24"/>
              </w:rPr>
            </w:pPr>
          </w:p>
          <w:p w:rsidR="00571621" w:rsidRPr="00F06973" w:rsidRDefault="00571621" w:rsidP="00F06973">
            <w:pPr>
              <w:pStyle w:val="TableParagraph"/>
              <w:spacing w:before="60"/>
              <w:ind w:left="0"/>
              <w:jc w:val="left"/>
              <w:rPr>
                <w:sz w:val="24"/>
                <w:szCs w:val="24"/>
              </w:rPr>
            </w:pPr>
          </w:p>
          <w:p w:rsidR="00571621" w:rsidRPr="00F06973" w:rsidRDefault="00571621" w:rsidP="00F06973">
            <w:pPr>
              <w:pStyle w:val="TableParagraph"/>
              <w:spacing w:before="60"/>
              <w:ind w:left="0"/>
              <w:jc w:val="left"/>
              <w:rPr>
                <w:sz w:val="24"/>
                <w:szCs w:val="24"/>
              </w:rPr>
            </w:pPr>
          </w:p>
          <w:p w:rsidR="00571621" w:rsidRPr="00F06973" w:rsidRDefault="00571621" w:rsidP="00F06973">
            <w:pPr>
              <w:pStyle w:val="TableParagraph"/>
              <w:spacing w:before="60"/>
              <w:ind w:left="0"/>
              <w:jc w:val="left"/>
              <w:rPr>
                <w:sz w:val="24"/>
                <w:szCs w:val="24"/>
              </w:rPr>
            </w:pPr>
          </w:p>
          <w:p w:rsidR="00571621" w:rsidRPr="00F06973" w:rsidRDefault="00571621" w:rsidP="00F06973">
            <w:pPr>
              <w:pStyle w:val="TableParagraph"/>
              <w:spacing w:before="60"/>
              <w:ind w:left="0"/>
              <w:jc w:val="left"/>
              <w:rPr>
                <w:sz w:val="24"/>
                <w:szCs w:val="24"/>
              </w:rPr>
            </w:pPr>
          </w:p>
          <w:p w:rsidR="00571621" w:rsidRPr="00F06973" w:rsidRDefault="00571621" w:rsidP="00F06973">
            <w:pPr>
              <w:pStyle w:val="TableParagraph"/>
              <w:spacing w:before="60"/>
              <w:ind w:left="0"/>
              <w:jc w:val="left"/>
              <w:rPr>
                <w:sz w:val="24"/>
                <w:szCs w:val="24"/>
              </w:rPr>
            </w:pPr>
          </w:p>
          <w:p w:rsidR="00571621" w:rsidRPr="00F06973" w:rsidRDefault="00571621" w:rsidP="00F06973">
            <w:pPr>
              <w:pStyle w:val="TableParagraph"/>
              <w:spacing w:before="60"/>
              <w:ind w:left="0"/>
              <w:jc w:val="left"/>
              <w:rPr>
                <w:sz w:val="24"/>
                <w:szCs w:val="24"/>
              </w:rPr>
            </w:pPr>
          </w:p>
          <w:p w:rsidR="00571621" w:rsidRPr="00F06973" w:rsidRDefault="00571621" w:rsidP="00F06973">
            <w:pPr>
              <w:pStyle w:val="TableParagraph"/>
              <w:spacing w:before="60"/>
              <w:ind w:left="0"/>
              <w:jc w:val="left"/>
              <w:rPr>
                <w:sz w:val="24"/>
                <w:szCs w:val="24"/>
              </w:rPr>
            </w:pPr>
          </w:p>
          <w:p w:rsidR="00A61975" w:rsidRPr="00F06973" w:rsidRDefault="00A61975" w:rsidP="00F06973">
            <w:pPr>
              <w:pStyle w:val="TableParagraph"/>
              <w:spacing w:before="60"/>
              <w:ind w:left="0"/>
              <w:jc w:val="left"/>
              <w:rPr>
                <w:sz w:val="24"/>
                <w:szCs w:val="24"/>
              </w:rPr>
            </w:pPr>
          </w:p>
          <w:p w:rsidR="00571621" w:rsidRPr="00F06973" w:rsidRDefault="00571621" w:rsidP="00F06973">
            <w:pPr>
              <w:pStyle w:val="TableParagraph"/>
              <w:spacing w:before="60"/>
              <w:ind w:left="0"/>
              <w:jc w:val="left"/>
              <w:rPr>
                <w:sz w:val="24"/>
                <w:szCs w:val="24"/>
              </w:rPr>
            </w:pPr>
            <w:r w:rsidRPr="00F06973">
              <w:rPr>
                <w:sz w:val="24"/>
                <w:szCs w:val="24"/>
              </w:rPr>
              <w:t xml:space="preserve">- Khoản 3.2 tổ chức truyền dạy văn hóa phi vật thể: Đây là nội dung kế </w:t>
            </w:r>
            <w:r w:rsidR="001F0BA3" w:rsidRPr="00F06973">
              <w:rPr>
                <w:sz w:val="24"/>
                <w:szCs w:val="24"/>
              </w:rPr>
              <w:t>thừa quy định tại Thông tư 55,</w:t>
            </w:r>
            <w:r w:rsidRPr="00F06973">
              <w:rPr>
                <w:sz w:val="24"/>
                <w:szCs w:val="24"/>
              </w:rPr>
              <w:t xml:space="preserve"> nội dung và mức chi </w:t>
            </w:r>
            <w:r w:rsidR="001F0BA3" w:rsidRPr="00F06973">
              <w:rPr>
                <w:sz w:val="24"/>
                <w:szCs w:val="24"/>
              </w:rPr>
              <w:t xml:space="preserve">cập nhật </w:t>
            </w:r>
            <w:r w:rsidRPr="00F06973">
              <w:rPr>
                <w:sz w:val="24"/>
                <w:szCs w:val="24"/>
              </w:rPr>
              <w:t>theo quy định tại Điều 98 Nghị định số 308/2025/NĐ-CP</w:t>
            </w:r>
          </w:p>
          <w:p w:rsidR="00571621" w:rsidRPr="00F06973" w:rsidRDefault="00571621" w:rsidP="00F06973">
            <w:pPr>
              <w:pStyle w:val="TableParagraph"/>
              <w:spacing w:before="60"/>
              <w:ind w:left="0"/>
              <w:jc w:val="left"/>
              <w:rPr>
                <w:sz w:val="24"/>
                <w:szCs w:val="24"/>
              </w:rPr>
            </w:pPr>
          </w:p>
          <w:p w:rsidR="00571621" w:rsidRPr="00F06973" w:rsidRDefault="00571621" w:rsidP="00F06973">
            <w:pPr>
              <w:pStyle w:val="TableParagraph"/>
              <w:spacing w:before="60"/>
              <w:ind w:left="0"/>
              <w:jc w:val="left"/>
              <w:rPr>
                <w:sz w:val="24"/>
                <w:szCs w:val="24"/>
              </w:rPr>
            </w:pPr>
          </w:p>
          <w:p w:rsidR="00571621" w:rsidRPr="00F06973" w:rsidRDefault="00571621" w:rsidP="00F06973">
            <w:pPr>
              <w:pStyle w:val="TableParagraph"/>
              <w:spacing w:before="60"/>
              <w:ind w:left="0"/>
              <w:jc w:val="left"/>
              <w:rPr>
                <w:sz w:val="24"/>
                <w:szCs w:val="24"/>
              </w:rPr>
            </w:pPr>
          </w:p>
          <w:p w:rsidR="00571621" w:rsidRPr="00F06973" w:rsidRDefault="00571621" w:rsidP="00F06973">
            <w:pPr>
              <w:pStyle w:val="TableParagraph"/>
              <w:spacing w:before="60"/>
              <w:ind w:left="0"/>
              <w:jc w:val="left"/>
              <w:rPr>
                <w:sz w:val="24"/>
                <w:szCs w:val="24"/>
              </w:rPr>
            </w:pPr>
          </w:p>
          <w:p w:rsidR="00571621" w:rsidRPr="00F06973" w:rsidRDefault="00571621" w:rsidP="00F06973">
            <w:pPr>
              <w:pStyle w:val="TableParagraph"/>
              <w:spacing w:before="60"/>
              <w:ind w:left="0"/>
              <w:jc w:val="left"/>
              <w:rPr>
                <w:sz w:val="24"/>
                <w:szCs w:val="24"/>
              </w:rPr>
            </w:pPr>
          </w:p>
          <w:p w:rsidR="00571621" w:rsidRPr="00F06973" w:rsidRDefault="00571621" w:rsidP="00F06973">
            <w:pPr>
              <w:pStyle w:val="TableParagraph"/>
              <w:spacing w:before="60"/>
              <w:ind w:left="0"/>
              <w:jc w:val="left"/>
              <w:rPr>
                <w:sz w:val="24"/>
                <w:szCs w:val="24"/>
              </w:rPr>
            </w:pPr>
          </w:p>
          <w:p w:rsidR="00571621" w:rsidRPr="00F06973" w:rsidRDefault="00571621" w:rsidP="00F06973">
            <w:pPr>
              <w:pStyle w:val="TableParagraph"/>
              <w:spacing w:before="60"/>
              <w:ind w:left="0"/>
              <w:jc w:val="left"/>
              <w:rPr>
                <w:sz w:val="24"/>
                <w:szCs w:val="24"/>
              </w:rPr>
            </w:pPr>
          </w:p>
          <w:p w:rsidR="00571621" w:rsidRPr="00F06973" w:rsidRDefault="00571621" w:rsidP="00F06973">
            <w:pPr>
              <w:pStyle w:val="TableParagraph"/>
              <w:spacing w:before="60"/>
              <w:ind w:left="0"/>
              <w:jc w:val="left"/>
              <w:rPr>
                <w:sz w:val="24"/>
                <w:szCs w:val="24"/>
              </w:rPr>
            </w:pPr>
          </w:p>
          <w:p w:rsidR="00571621" w:rsidRPr="00F06973" w:rsidRDefault="00571621" w:rsidP="00F06973">
            <w:pPr>
              <w:pStyle w:val="TableParagraph"/>
              <w:spacing w:before="60"/>
              <w:ind w:left="0"/>
              <w:jc w:val="left"/>
              <w:rPr>
                <w:sz w:val="24"/>
                <w:szCs w:val="24"/>
              </w:rPr>
            </w:pPr>
          </w:p>
          <w:p w:rsidR="00A61975" w:rsidRPr="00F06973" w:rsidRDefault="00571621" w:rsidP="00F06973">
            <w:pPr>
              <w:pStyle w:val="TableParagraph"/>
              <w:spacing w:before="60"/>
              <w:ind w:left="0"/>
              <w:jc w:val="left"/>
              <w:rPr>
                <w:sz w:val="24"/>
                <w:szCs w:val="24"/>
              </w:rPr>
            </w:pPr>
            <w:r w:rsidRPr="00F06973">
              <w:rPr>
                <w:sz w:val="24"/>
                <w:szCs w:val="24"/>
              </w:rPr>
              <w:t xml:space="preserve"> </w:t>
            </w:r>
          </w:p>
          <w:p w:rsidR="00571621" w:rsidRPr="00F06973" w:rsidRDefault="00A61975" w:rsidP="00F06973">
            <w:pPr>
              <w:pStyle w:val="TableParagraph"/>
              <w:spacing w:before="60"/>
              <w:ind w:left="0"/>
              <w:jc w:val="left"/>
              <w:rPr>
                <w:sz w:val="24"/>
                <w:szCs w:val="24"/>
              </w:rPr>
            </w:pPr>
            <w:r w:rsidRPr="00F06973">
              <w:rPr>
                <w:sz w:val="24"/>
                <w:szCs w:val="24"/>
              </w:rPr>
              <w:lastRenderedPageBreak/>
              <w:t>- Khoản 3</w:t>
            </w:r>
            <w:r w:rsidR="00571621" w:rsidRPr="00F06973">
              <w:rPr>
                <w:sz w:val="24"/>
                <w:szCs w:val="24"/>
              </w:rPr>
              <w:t>: Đây là nội dung kế thừa quy định tại Thông tư 55, nội dung và mức chi</w:t>
            </w:r>
            <w:r w:rsidR="001F0BA3" w:rsidRPr="00F06973">
              <w:rPr>
                <w:sz w:val="24"/>
                <w:szCs w:val="24"/>
              </w:rPr>
              <w:t xml:space="preserve"> cập nhật</w:t>
            </w:r>
            <w:r w:rsidR="00571621" w:rsidRPr="00F06973">
              <w:rPr>
                <w:sz w:val="24"/>
                <w:szCs w:val="24"/>
              </w:rPr>
              <w:t xml:space="preserve"> theo quy định tại Điều 98 Nghị định số 308/2025/NĐ-CP</w:t>
            </w:r>
          </w:p>
          <w:p w:rsidR="00571621" w:rsidRPr="00F06973" w:rsidRDefault="001F0BA3" w:rsidP="00F06973">
            <w:pPr>
              <w:pStyle w:val="TableParagraph"/>
              <w:spacing w:before="60"/>
              <w:ind w:left="0"/>
              <w:jc w:val="left"/>
              <w:rPr>
                <w:sz w:val="24"/>
                <w:szCs w:val="24"/>
              </w:rPr>
            </w:pPr>
            <w:r w:rsidRPr="00F06973">
              <w:rPr>
                <w:sz w:val="24"/>
                <w:szCs w:val="24"/>
              </w:rPr>
              <w:t>- Điểm b khoản 3.3 kế thừa nội dung quy định tại Khoản 4 Điều 32 Thông tư số 55, nội dung và mức chi cập nhật theo quy định tại Điều 98 Nghị định số 308/2025/NĐ-CP</w:t>
            </w:r>
          </w:p>
          <w:p w:rsidR="00571621" w:rsidRPr="00F06973" w:rsidRDefault="00571621" w:rsidP="00F06973">
            <w:pPr>
              <w:pStyle w:val="TableParagraph"/>
              <w:spacing w:before="60"/>
              <w:ind w:left="0"/>
              <w:jc w:val="left"/>
              <w:rPr>
                <w:sz w:val="24"/>
                <w:szCs w:val="24"/>
              </w:rPr>
            </w:pPr>
          </w:p>
          <w:p w:rsidR="00C24FF6" w:rsidRPr="00F06973" w:rsidRDefault="00C24FF6" w:rsidP="00F06973">
            <w:pPr>
              <w:pStyle w:val="TableParagraph"/>
              <w:spacing w:before="60"/>
              <w:ind w:left="0"/>
              <w:jc w:val="left"/>
              <w:rPr>
                <w:sz w:val="24"/>
                <w:szCs w:val="24"/>
              </w:rPr>
            </w:pPr>
          </w:p>
          <w:p w:rsidR="00C24FF6" w:rsidRPr="00F06973" w:rsidRDefault="00C24FF6" w:rsidP="00F06973">
            <w:pPr>
              <w:pStyle w:val="TableParagraph"/>
              <w:spacing w:before="60"/>
              <w:ind w:left="0"/>
              <w:jc w:val="left"/>
              <w:rPr>
                <w:sz w:val="24"/>
                <w:szCs w:val="24"/>
              </w:rPr>
            </w:pPr>
          </w:p>
          <w:p w:rsidR="005F0CD4" w:rsidRPr="00F06973" w:rsidRDefault="005155FD" w:rsidP="00F06973">
            <w:pPr>
              <w:pStyle w:val="TableParagraph"/>
              <w:spacing w:before="60"/>
              <w:ind w:left="0"/>
              <w:jc w:val="left"/>
              <w:rPr>
                <w:sz w:val="24"/>
                <w:szCs w:val="24"/>
              </w:rPr>
            </w:pPr>
            <w:r w:rsidRPr="00F06973">
              <w:rPr>
                <w:sz w:val="24"/>
                <w:szCs w:val="24"/>
              </w:rPr>
              <w:t>- Điểm c khoản 3.3 là nội dung</w:t>
            </w:r>
            <w:r w:rsidR="005F0CD4" w:rsidRPr="00F06973">
              <w:rPr>
                <w:sz w:val="24"/>
                <w:szCs w:val="24"/>
              </w:rPr>
              <w:t xml:space="preserve"> kế thừa quy định tại Thông tư số 55/2023/TT-BTC</w:t>
            </w:r>
          </w:p>
          <w:p w:rsidR="005F0CD4" w:rsidRPr="00F06973" w:rsidRDefault="005F0CD4" w:rsidP="00F06973">
            <w:pPr>
              <w:pStyle w:val="TableParagraph"/>
              <w:spacing w:before="60"/>
              <w:ind w:left="0"/>
              <w:jc w:val="left"/>
              <w:rPr>
                <w:sz w:val="24"/>
                <w:szCs w:val="24"/>
              </w:rPr>
            </w:pPr>
          </w:p>
          <w:p w:rsidR="005F0CD4" w:rsidRPr="00F06973" w:rsidRDefault="005F0CD4" w:rsidP="00F06973">
            <w:pPr>
              <w:pStyle w:val="TableParagraph"/>
              <w:spacing w:before="60"/>
              <w:ind w:left="0"/>
              <w:jc w:val="left"/>
              <w:rPr>
                <w:sz w:val="24"/>
                <w:szCs w:val="24"/>
              </w:rPr>
            </w:pPr>
          </w:p>
          <w:p w:rsidR="005F0CD4" w:rsidRPr="00F06973" w:rsidRDefault="005F0CD4" w:rsidP="00F06973">
            <w:pPr>
              <w:pStyle w:val="TableParagraph"/>
              <w:spacing w:before="60"/>
              <w:ind w:left="0"/>
              <w:jc w:val="left"/>
              <w:rPr>
                <w:sz w:val="24"/>
                <w:szCs w:val="24"/>
              </w:rPr>
            </w:pPr>
          </w:p>
          <w:p w:rsidR="005F0CD4" w:rsidRPr="00F06973" w:rsidRDefault="005F0CD4" w:rsidP="00F06973">
            <w:pPr>
              <w:pStyle w:val="TableParagraph"/>
              <w:spacing w:before="60"/>
              <w:ind w:left="0"/>
              <w:jc w:val="left"/>
              <w:rPr>
                <w:sz w:val="24"/>
                <w:szCs w:val="24"/>
              </w:rPr>
            </w:pPr>
          </w:p>
          <w:p w:rsidR="005F0CD4" w:rsidRPr="00F06973" w:rsidRDefault="005F0CD4" w:rsidP="00F06973">
            <w:pPr>
              <w:pStyle w:val="TableParagraph"/>
              <w:spacing w:before="60"/>
              <w:ind w:left="0"/>
              <w:jc w:val="left"/>
              <w:rPr>
                <w:sz w:val="24"/>
                <w:szCs w:val="24"/>
              </w:rPr>
            </w:pPr>
          </w:p>
          <w:p w:rsidR="005F0CD4" w:rsidRPr="00F06973" w:rsidRDefault="005F0CD4" w:rsidP="00F06973">
            <w:pPr>
              <w:pStyle w:val="TableParagraph"/>
              <w:spacing w:before="60"/>
              <w:ind w:left="0"/>
              <w:jc w:val="left"/>
              <w:rPr>
                <w:sz w:val="24"/>
                <w:szCs w:val="24"/>
              </w:rPr>
            </w:pPr>
          </w:p>
          <w:p w:rsidR="005F0CD4" w:rsidRPr="00F06973" w:rsidRDefault="005F0CD4" w:rsidP="00F06973">
            <w:pPr>
              <w:pStyle w:val="TableParagraph"/>
              <w:spacing w:before="60"/>
              <w:ind w:left="0"/>
              <w:jc w:val="left"/>
              <w:rPr>
                <w:sz w:val="24"/>
                <w:szCs w:val="24"/>
              </w:rPr>
            </w:pPr>
          </w:p>
          <w:p w:rsidR="005F0CD4" w:rsidRPr="00F06973" w:rsidRDefault="005F0CD4" w:rsidP="00F06973">
            <w:pPr>
              <w:pStyle w:val="TableParagraph"/>
              <w:spacing w:before="60"/>
              <w:ind w:left="0"/>
              <w:jc w:val="left"/>
              <w:rPr>
                <w:sz w:val="24"/>
                <w:szCs w:val="24"/>
              </w:rPr>
            </w:pPr>
          </w:p>
          <w:p w:rsidR="005F0CD4" w:rsidRPr="00F06973" w:rsidRDefault="005F0CD4" w:rsidP="00F06973">
            <w:pPr>
              <w:pStyle w:val="TableParagraph"/>
              <w:spacing w:before="60"/>
              <w:ind w:left="0"/>
              <w:jc w:val="left"/>
              <w:rPr>
                <w:sz w:val="24"/>
                <w:szCs w:val="24"/>
              </w:rPr>
            </w:pPr>
          </w:p>
          <w:p w:rsidR="005F0CD4" w:rsidRPr="00F06973" w:rsidRDefault="005F0CD4" w:rsidP="00F06973">
            <w:pPr>
              <w:pStyle w:val="TableParagraph"/>
              <w:spacing w:before="60"/>
              <w:ind w:left="0"/>
              <w:jc w:val="left"/>
              <w:rPr>
                <w:sz w:val="24"/>
                <w:szCs w:val="24"/>
              </w:rPr>
            </w:pPr>
          </w:p>
          <w:p w:rsidR="005F0CD4" w:rsidRPr="00F06973" w:rsidRDefault="005F0CD4" w:rsidP="00F06973">
            <w:pPr>
              <w:pStyle w:val="TableParagraph"/>
              <w:spacing w:before="60"/>
              <w:ind w:left="0"/>
              <w:jc w:val="left"/>
              <w:rPr>
                <w:sz w:val="24"/>
                <w:szCs w:val="24"/>
              </w:rPr>
            </w:pPr>
          </w:p>
          <w:p w:rsidR="005F0CD4" w:rsidRPr="00F06973" w:rsidRDefault="005F0CD4" w:rsidP="00F06973">
            <w:pPr>
              <w:pStyle w:val="TableParagraph"/>
              <w:spacing w:before="60"/>
              <w:ind w:left="0"/>
              <w:jc w:val="left"/>
              <w:rPr>
                <w:sz w:val="24"/>
                <w:szCs w:val="24"/>
              </w:rPr>
            </w:pPr>
          </w:p>
          <w:p w:rsidR="005F0CD4" w:rsidRPr="00F06973" w:rsidRDefault="005F0CD4" w:rsidP="00F06973">
            <w:pPr>
              <w:pStyle w:val="TableParagraph"/>
              <w:spacing w:before="60"/>
              <w:ind w:left="0"/>
              <w:jc w:val="left"/>
              <w:rPr>
                <w:sz w:val="24"/>
                <w:szCs w:val="24"/>
              </w:rPr>
            </w:pPr>
          </w:p>
          <w:p w:rsidR="005F0CD4" w:rsidRPr="00F06973" w:rsidRDefault="005F0CD4" w:rsidP="00F06973">
            <w:pPr>
              <w:pStyle w:val="TableParagraph"/>
              <w:spacing w:before="60"/>
              <w:ind w:left="0"/>
              <w:jc w:val="left"/>
              <w:rPr>
                <w:sz w:val="24"/>
                <w:szCs w:val="24"/>
              </w:rPr>
            </w:pPr>
          </w:p>
          <w:p w:rsidR="005F0CD4" w:rsidRPr="00F06973" w:rsidRDefault="005F0CD4" w:rsidP="00F06973">
            <w:pPr>
              <w:pStyle w:val="TableParagraph"/>
              <w:spacing w:before="60"/>
              <w:ind w:left="0"/>
              <w:jc w:val="left"/>
              <w:rPr>
                <w:sz w:val="24"/>
                <w:szCs w:val="24"/>
              </w:rPr>
            </w:pPr>
          </w:p>
          <w:p w:rsidR="005F0CD4" w:rsidRPr="00F06973" w:rsidRDefault="005F0CD4" w:rsidP="00F06973">
            <w:pPr>
              <w:pStyle w:val="TableParagraph"/>
              <w:spacing w:before="60"/>
              <w:ind w:left="0"/>
              <w:jc w:val="left"/>
              <w:rPr>
                <w:sz w:val="24"/>
                <w:szCs w:val="24"/>
              </w:rPr>
            </w:pPr>
          </w:p>
          <w:p w:rsidR="005F0CD4" w:rsidRPr="00F06973" w:rsidRDefault="005F0CD4" w:rsidP="00F06973">
            <w:pPr>
              <w:pStyle w:val="TableParagraph"/>
              <w:spacing w:before="60"/>
              <w:ind w:left="0"/>
              <w:jc w:val="left"/>
              <w:rPr>
                <w:sz w:val="24"/>
                <w:szCs w:val="24"/>
              </w:rPr>
            </w:pPr>
          </w:p>
          <w:p w:rsidR="00571621" w:rsidRPr="00F06973" w:rsidRDefault="005F0CD4" w:rsidP="00F06973">
            <w:pPr>
              <w:pStyle w:val="TableParagraph"/>
              <w:spacing w:before="60"/>
              <w:ind w:left="0"/>
              <w:jc w:val="left"/>
              <w:rPr>
                <w:sz w:val="24"/>
                <w:szCs w:val="24"/>
              </w:rPr>
            </w:pPr>
            <w:r w:rsidRPr="00F06973">
              <w:rPr>
                <w:sz w:val="24"/>
                <w:szCs w:val="24"/>
              </w:rPr>
              <w:t xml:space="preserve">Điểm d khoản 3.3 </w:t>
            </w:r>
            <w:r w:rsidR="00C24FF6" w:rsidRPr="00F06973">
              <w:rPr>
                <w:sz w:val="24"/>
                <w:szCs w:val="24"/>
              </w:rPr>
              <w:t>tách riêng</w:t>
            </w:r>
            <w:r w:rsidR="005155FD" w:rsidRPr="00F06973">
              <w:rPr>
                <w:sz w:val="24"/>
                <w:szCs w:val="24"/>
              </w:rPr>
              <w:t xml:space="preserve"> để phát huy vai trò, hiệu quả hoạt động của Làng Văn hoá – Du lịch các dân tộc Việt Nam (Làng), mức chi theo quy định tại hiện hành và Điều 98 Nghị định số 308/2025/NĐ-CP.</w:t>
            </w:r>
          </w:p>
          <w:p w:rsidR="00571621" w:rsidRPr="00F06973" w:rsidRDefault="00571621" w:rsidP="00F06973">
            <w:pPr>
              <w:pStyle w:val="TableParagraph"/>
              <w:spacing w:before="60"/>
              <w:ind w:left="0"/>
              <w:jc w:val="left"/>
              <w:rPr>
                <w:sz w:val="24"/>
                <w:szCs w:val="24"/>
              </w:rPr>
            </w:pPr>
          </w:p>
          <w:p w:rsidR="00571621" w:rsidRPr="00F06973" w:rsidRDefault="00571621" w:rsidP="00F06973">
            <w:pPr>
              <w:pStyle w:val="TableParagraph"/>
              <w:spacing w:before="60"/>
              <w:ind w:left="0"/>
              <w:jc w:val="left"/>
              <w:rPr>
                <w:sz w:val="24"/>
                <w:szCs w:val="24"/>
              </w:rPr>
            </w:pPr>
          </w:p>
          <w:p w:rsidR="00571621" w:rsidRPr="00F06973" w:rsidRDefault="00571621" w:rsidP="00F06973">
            <w:pPr>
              <w:pStyle w:val="TableParagraph"/>
              <w:spacing w:before="60"/>
              <w:ind w:left="0"/>
              <w:jc w:val="left"/>
              <w:rPr>
                <w:sz w:val="24"/>
                <w:szCs w:val="24"/>
              </w:rPr>
            </w:pPr>
          </w:p>
          <w:p w:rsidR="00571621" w:rsidRPr="00F06973" w:rsidRDefault="00571621" w:rsidP="00F06973">
            <w:pPr>
              <w:pStyle w:val="TableParagraph"/>
              <w:spacing w:before="60"/>
              <w:ind w:left="0"/>
              <w:jc w:val="left"/>
              <w:rPr>
                <w:sz w:val="24"/>
                <w:szCs w:val="24"/>
              </w:rPr>
            </w:pPr>
          </w:p>
          <w:p w:rsidR="00571621" w:rsidRPr="00F06973" w:rsidRDefault="00571621" w:rsidP="00F06973">
            <w:pPr>
              <w:pStyle w:val="TableParagraph"/>
              <w:spacing w:before="60"/>
              <w:ind w:left="0"/>
              <w:jc w:val="left"/>
              <w:rPr>
                <w:sz w:val="24"/>
                <w:szCs w:val="24"/>
              </w:rPr>
            </w:pPr>
          </w:p>
          <w:p w:rsidR="00571621" w:rsidRPr="00F06973" w:rsidRDefault="00571621" w:rsidP="00F06973">
            <w:pPr>
              <w:pStyle w:val="TableParagraph"/>
              <w:spacing w:before="60"/>
              <w:ind w:left="0"/>
              <w:jc w:val="left"/>
              <w:rPr>
                <w:sz w:val="24"/>
                <w:szCs w:val="24"/>
              </w:rPr>
            </w:pPr>
          </w:p>
          <w:p w:rsidR="00571621" w:rsidRPr="00F06973" w:rsidRDefault="00571621" w:rsidP="00F06973">
            <w:pPr>
              <w:pStyle w:val="TableParagraph"/>
              <w:spacing w:before="60"/>
              <w:ind w:left="0"/>
              <w:jc w:val="left"/>
              <w:rPr>
                <w:sz w:val="24"/>
                <w:szCs w:val="24"/>
              </w:rPr>
            </w:pPr>
          </w:p>
          <w:p w:rsidR="00571621" w:rsidRPr="00F06973" w:rsidRDefault="00571621" w:rsidP="00F06973">
            <w:pPr>
              <w:pStyle w:val="TableParagraph"/>
              <w:spacing w:before="60"/>
              <w:ind w:left="0"/>
              <w:jc w:val="left"/>
              <w:rPr>
                <w:sz w:val="24"/>
                <w:szCs w:val="24"/>
              </w:rPr>
            </w:pPr>
          </w:p>
          <w:p w:rsidR="00571621" w:rsidRPr="00F06973" w:rsidRDefault="00571621" w:rsidP="00F06973">
            <w:pPr>
              <w:pStyle w:val="TableParagraph"/>
              <w:spacing w:before="60"/>
              <w:ind w:left="0"/>
              <w:jc w:val="left"/>
              <w:rPr>
                <w:sz w:val="24"/>
                <w:szCs w:val="24"/>
              </w:rPr>
            </w:pPr>
          </w:p>
          <w:p w:rsidR="00571621" w:rsidRPr="00F06973" w:rsidRDefault="00571621" w:rsidP="00F06973">
            <w:pPr>
              <w:pStyle w:val="TableParagraph"/>
              <w:spacing w:before="60"/>
              <w:ind w:left="0"/>
              <w:jc w:val="left"/>
              <w:rPr>
                <w:sz w:val="24"/>
                <w:szCs w:val="24"/>
              </w:rPr>
            </w:pPr>
          </w:p>
          <w:p w:rsidR="00571621" w:rsidRPr="00F06973" w:rsidRDefault="00571621" w:rsidP="00F06973">
            <w:pPr>
              <w:pStyle w:val="TableParagraph"/>
              <w:spacing w:before="60"/>
              <w:ind w:left="0"/>
              <w:jc w:val="left"/>
              <w:rPr>
                <w:sz w:val="24"/>
                <w:szCs w:val="24"/>
              </w:rPr>
            </w:pPr>
          </w:p>
          <w:p w:rsidR="00571621" w:rsidRPr="00F06973" w:rsidRDefault="00571621" w:rsidP="00F06973">
            <w:pPr>
              <w:pStyle w:val="TableParagraph"/>
              <w:spacing w:before="60"/>
              <w:ind w:left="0"/>
              <w:jc w:val="left"/>
              <w:rPr>
                <w:sz w:val="24"/>
                <w:szCs w:val="24"/>
              </w:rPr>
            </w:pPr>
          </w:p>
          <w:p w:rsidR="00571621" w:rsidRPr="00F06973" w:rsidRDefault="00571621" w:rsidP="00F06973">
            <w:pPr>
              <w:pStyle w:val="TableParagraph"/>
              <w:spacing w:before="60"/>
              <w:ind w:left="0"/>
              <w:jc w:val="left"/>
              <w:rPr>
                <w:sz w:val="24"/>
                <w:szCs w:val="24"/>
              </w:rPr>
            </w:pPr>
          </w:p>
          <w:p w:rsidR="00571621" w:rsidRPr="00F06973" w:rsidRDefault="00571621" w:rsidP="00F06973">
            <w:pPr>
              <w:pStyle w:val="TableParagraph"/>
              <w:spacing w:before="60"/>
              <w:ind w:left="0"/>
              <w:jc w:val="left"/>
              <w:rPr>
                <w:sz w:val="24"/>
                <w:szCs w:val="24"/>
              </w:rPr>
            </w:pPr>
          </w:p>
          <w:p w:rsidR="00B73979" w:rsidRPr="00F06973" w:rsidRDefault="00B73979" w:rsidP="00F06973">
            <w:pPr>
              <w:pStyle w:val="TableParagraph"/>
              <w:spacing w:before="60"/>
              <w:ind w:left="0"/>
              <w:jc w:val="left"/>
              <w:rPr>
                <w:sz w:val="24"/>
                <w:szCs w:val="24"/>
              </w:rPr>
            </w:pPr>
          </w:p>
          <w:p w:rsidR="00B73979" w:rsidRPr="00F06973" w:rsidRDefault="00B73979" w:rsidP="00F06973">
            <w:pPr>
              <w:pStyle w:val="TableParagraph"/>
              <w:spacing w:before="60"/>
              <w:ind w:left="0"/>
              <w:jc w:val="left"/>
              <w:rPr>
                <w:sz w:val="24"/>
                <w:szCs w:val="24"/>
              </w:rPr>
            </w:pPr>
          </w:p>
          <w:p w:rsidR="00B73979" w:rsidRPr="00F06973" w:rsidRDefault="00B73979" w:rsidP="00F06973">
            <w:pPr>
              <w:pStyle w:val="TableParagraph"/>
              <w:spacing w:before="60"/>
              <w:ind w:left="0"/>
              <w:jc w:val="left"/>
              <w:rPr>
                <w:sz w:val="24"/>
                <w:szCs w:val="24"/>
              </w:rPr>
            </w:pPr>
          </w:p>
          <w:p w:rsidR="00571621" w:rsidRPr="00F06973" w:rsidRDefault="000E4E76" w:rsidP="00F06973">
            <w:pPr>
              <w:pStyle w:val="TableParagraph"/>
              <w:spacing w:before="60"/>
              <w:ind w:left="0"/>
              <w:jc w:val="left"/>
              <w:rPr>
                <w:sz w:val="24"/>
                <w:szCs w:val="24"/>
              </w:rPr>
            </w:pPr>
            <w:r w:rsidRPr="00F06973">
              <w:rPr>
                <w:sz w:val="24"/>
                <w:szCs w:val="24"/>
              </w:rPr>
              <w:t xml:space="preserve">Điểm a khoản 4: </w:t>
            </w:r>
            <w:r w:rsidR="002B11AE" w:rsidRPr="00F06973">
              <w:rPr>
                <w:sz w:val="24"/>
                <w:szCs w:val="24"/>
              </w:rPr>
              <w:t>Đây là nội dung mới, thực hiện khi được cấp có thẩm quyền phê duyệt.</w:t>
            </w:r>
          </w:p>
          <w:p w:rsidR="00571621" w:rsidRPr="00F06973" w:rsidRDefault="00571621" w:rsidP="00F06973">
            <w:pPr>
              <w:pStyle w:val="TableParagraph"/>
              <w:spacing w:before="60"/>
              <w:ind w:left="0"/>
              <w:jc w:val="left"/>
              <w:rPr>
                <w:sz w:val="24"/>
                <w:szCs w:val="24"/>
              </w:rPr>
            </w:pPr>
          </w:p>
          <w:p w:rsidR="00571621" w:rsidRPr="00F06973" w:rsidRDefault="00571621" w:rsidP="00F06973">
            <w:pPr>
              <w:pStyle w:val="TableParagraph"/>
              <w:spacing w:before="60"/>
              <w:ind w:left="0"/>
              <w:jc w:val="left"/>
              <w:rPr>
                <w:sz w:val="24"/>
                <w:szCs w:val="24"/>
              </w:rPr>
            </w:pPr>
          </w:p>
          <w:p w:rsidR="00571621" w:rsidRPr="00F06973" w:rsidRDefault="00571621" w:rsidP="00F06973">
            <w:pPr>
              <w:pStyle w:val="TableParagraph"/>
              <w:spacing w:before="60"/>
              <w:ind w:left="0"/>
              <w:jc w:val="left"/>
              <w:rPr>
                <w:sz w:val="24"/>
                <w:szCs w:val="24"/>
              </w:rPr>
            </w:pPr>
          </w:p>
          <w:p w:rsidR="00571621" w:rsidRPr="00F06973" w:rsidRDefault="00571621" w:rsidP="00F06973">
            <w:pPr>
              <w:pStyle w:val="TableParagraph"/>
              <w:spacing w:before="60"/>
              <w:ind w:left="0"/>
              <w:jc w:val="left"/>
              <w:rPr>
                <w:sz w:val="24"/>
                <w:szCs w:val="24"/>
              </w:rPr>
            </w:pPr>
          </w:p>
          <w:p w:rsidR="00571621" w:rsidRPr="00F06973" w:rsidRDefault="00571621" w:rsidP="00F06973">
            <w:pPr>
              <w:pStyle w:val="TableParagraph"/>
              <w:spacing w:before="60"/>
              <w:ind w:left="0"/>
              <w:jc w:val="left"/>
              <w:rPr>
                <w:sz w:val="24"/>
                <w:szCs w:val="24"/>
              </w:rPr>
            </w:pPr>
          </w:p>
          <w:p w:rsidR="00571621" w:rsidRPr="00F06973" w:rsidRDefault="00571621" w:rsidP="00F06973">
            <w:pPr>
              <w:pStyle w:val="TableParagraph"/>
              <w:spacing w:before="60"/>
              <w:ind w:left="0"/>
              <w:jc w:val="left"/>
              <w:rPr>
                <w:sz w:val="24"/>
                <w:szCs w:val="24"/>
              </w:rPr>
            </w:pPr>
          </w:p>
          <w:p w:rsidR="00571621" w:rsidRPr="00F06973" w:rsidRDefault="00571621" w:rsidP="00F06973">
            <w:pPr>
              <w:pStyle w:val="TableParagraph"/>
              <w:spacing w:before="60"/>
              <w:ind w:left="0"/>
              <w:jc w:val="left"/>
              <w:rPr>
                <w:sz w:val="24"/>
                <w:szCs w:val="24"/>
              </w:rPr>
            </w:pPr>
          </w:p>
          <w:p w:rsidR="00571621" w:rsidRPr="00F06973" w:rsidRDefault="00571621" w:rsidP="00F06973">
            <w:pPr>
              <w:pStyle w:val="TableParagraph"/>
              <w:spacing w:before="60"/>
              <w:ind w:left="0"/>
              <w:jc w:val="left"/>
              <w:rPr>
                <w:sz w:val="24"/>
                <w:szCs w:val="24"/>
              </w:rPr>
            </w:pPr>
          </w:p>
          <w:p w:rsidR="00571621" w:rsidRPr="00F06973" w:rsidRDefault="00571621" w:rsidP="00F06973">
            <w:pPr>
              <w:pStyle w:val="TableParagraph"/>
              <w:spacing w:before="60"/>
              <w:ind w:left="0"/>
              <w:jc w:val="left"/>
              <w:rPr>
                <w:sz w:val="24"/>
                <w:szCs w:val="24"/>
              </w:rPr>
            </w:pPr>
          </w:p>
          <w:p w:rsidR="00571621" w:rsidRPr="00F06973" w:rsidRDefault="00571621" w:rsidP="00F06973">
            <w:pPr>
              <w:pStyle w:val="TableParagraph"/>
              <w:spacing w:before="60"/>
              <w:ind w:left="0"/>
              <w:jc w:val="left"/>
              <w:rPr>
                <w:sz w:val="24"/>
                <w:szCs w:val="24"/>
              </w:rPr>
            </w:pPr>
          </w:p>
          <w:p w:rsidR="00571621" w:rsidRPr="00F06973" w:rsidRDefault="00571621" w:rsidP="00F06973">
            <w:pPr>
              <w:pStyle w:val="TableParagraph"/>
              <w:spacing w:before="60"/>
              <w:ind w:left="0"/>
              <w:jc w:val="left"/>
              <w:rPr>
                <w:sz w:val="24"/>
                <w:szCs w:val="24"/>
              </w:rPr>
            </w:pPr>
          </w:p>
          <w:p w:rsidR="00571621" w:rsidRPr="00F06973" w:rsidRDefault="00571621" w:rsidP="00F06973">
            <w:pPr>
              <w:pStyle w:val="TableParagraph"/>
              <w:spacing w:before="60"/>
              <w:ind w:left="0"/>
              <w:jc w:val="left"/>
              <w:rPr>
                <w:sz w:val="24"/>
                <w:szCs w:val="24"/>
              </w:rPr>
            </w:pPr>
          </w:p>
          <w:p w:rsidR="00571621" w:rsidRPr="00F06973" w:rsidRDefault="00571621" w:rsidP="00F06973">
            <w:pPr>
              <w:pStyle w:val="TableParagraph"/>
              <w:spacing w:before="60"/>
              <w:ind w:left="0"/>
              <w:jc w:val="left"/>
              <w:rPr>
                <w:sz w:val="24"/>
                <w:szCs w:val="24"/>
              </w:rPr>
            </w:pPr>
          </w:p>
          <w:p w:rsidR="00571621" w:rsidRPr="00F06973" w:rsidRDefault="00571621" w:rsidP="00F06973">
            <w:pPr>
              <w:pStyle w:val="TableParagraph"/>
              <w:spacing w:before="60"/>
              <w:ind w:left="0"/>
              <w:jc w:val="left"/>
              <w:rPr>
                <w:sz w:val="24"/>
                <w:szCs w:val="24"/>
              </w:rPr>
            </w:pPr>
          </w:p>
          <w:p w:rsidR="00571621" w:rsidRPr="00F06973" w:rsidRDefault="00571621" w:rsidP="00F06973">
            <w:pPr>
              <w:pStyle w:val="TableParagraph"/>
              <w:spacing w:before="60"/>
              <w:ind w:left="0"/>
              <w:jc w:val="left"/>
              <w:rPr>
                <w:sz w:val="24"/>
                <w:szCs w:val="24"/>
              </w:rPr>
            </w:pPr>
          </w:p>
          <w:p w:rsidR="00571621" w:rsidRPr="00F06973" w:rsidRDefault="00571621" w:rsidP="00F06973">
            <w:pPr>
              <w:pStyle w:val="TableParagraph"/>
              <w:spacing w:before="60"/>
              <w:ind w:left="0"/>
              <w:jc w:val="left"/>
              <w:rPr>
                <w:sz w:val="24"/>
                <w:szCs w:val="24"/>
              </w:rPr>
            </w:pPr>
          </w:p>
          <w:p w:rsidR="00571621" w:rsidRPr="00F06973" w:rsidRDefault="000E4E76" w:rsidP="00F06973">
            <w:pPr>
              <w:pStyle w:val="TableParagraph"/>
              <w:spacing w:before="60"/>
              <w:ind w:left="0"/>
              <w:jc w:val="left"/>
              <w:rPr>
                <w:sz w:val="24"/>
                <w:szCs w:val="24"/>
              </w:rPr>
            </w:pPr>
            <w:r w:rsidRPr="00F06973">
              <w:rPr>
                <w:sz w:val="24"/>
                <w:szCs w:val="24"/>
              </w:rPr>
              <w:t xml:space="preserve">Điểm c khoản 4: </w:t>
            </w:r>
            <w:r w:rsidR="00B73979" w:rsidRPr="00F06973">
              <w:rPr>
                <w:sz w:val="24"/>
                <w:szCs w:val="24"/>
              </w:rPr>
              <w:t>Mức hỗ trợ trên cơ sở đề xuất của Bộ VHTTDL</w:t>
            </w:r>
          </w:p>
          <w:p w:rsidR="00571621" w:rsidRPr="00F06973" w:rsidRDefault="00571621" w:rsidP="00F06973">
            <w:pPr>
              <w:pStyle w:val="TableParagraph"/>
              <w:spacing w:before="60"/>
              <w:ind w:left="0"/>
              <w:jc w:val="left"/>
              <w:rPr>
                <w:sz w:val="24"/>
                <w:szCs w:val="24"/>
              </w:rPr>
            </w:pPr>
          </w:p>
          <w:p w:rsidR="00571621" w:rsidRPr="00F06973" w:rsidRDefault="00571621" w:rsidP="00F06973">
            <w:pPr>
              <w:pStyle w:val="TableParagraph"/>
              <w:spacing w:before="60"/>
              <w:ind w:left="0"/>
              <w:jc w:val="left"/>
              <w:rPr>
                <w:sz w:val="24"/>
                <w:szCs w:val="24"/>
              </w:rPr>
            </w:pPr>
          </w:p>
          <w:p w:rsidR="00571621" w:rsidRPr="00F06973" w:rsidRDefault="00571621" w:rsidP="00F06973">
            <w:pPr>
              <w:pStyle w:val="TableParagraph"/>
              <w:spacing w:before="60"/>
              <w:ind w:left="0"/>
              <w:jc w:val="left"/>
              <w:rPr>
                <w:sz w:val="24"/>
                <w:szCs w:val="24"/>
              </w:rPr>
            </w:pPr>
          </w:p>
          <w:p w:rsidR="00571621" w:rsidRPr="00F06973" w:rsidRDefault="00571621" w:rsidP="00F06973">
            <w:pPr>
              <w:pStyle w:val="TableParagraph"/>
              <w:spacing w:before="60"/>
              <w:ind w:left="0"/>
              <w:jc w:val="left"/>
              <w:rPr>
                <w:sz w:val="24"/>
                <w:szCs w:val="24"/>
              </w:rPr>
            </w:pPr>
          </w:p>
          <w:p w:rsidR="00571621" w:rsidRPr="00F06973" w:rsidRDefault="00571621" w:rsidP="00F06973">
            <w:pPr>
              <w:pStyle w:val="TableParagraph"/>
              <w:spacing w:before="60"/>
              <w:ind w:left="0"/>
              <w:jc w:val="left"/>
              <w:rPr>
                <w:sz w:val="24"/>
                <w:szCs w:val="24"/>
              </w:rPr>
            </w:pPr>
          </w:p>
          <w:p w:rsidR="00571621" w:rsidRPr="00F06973" w:rsidRDefault="00571621" w:rsidP="00F06973">
            <w:pPr>
              <w:pStyle w:val="TableParagraph"/>
              <w:spacing w:before="60"/>
              <w:ind w:left="0"/>
              <w:jc w:val="left"/>
              <w:rPr>
                <w:sz w:val="24"/>
                <w:szCs w:val="24"/>
              </w:rPr>
            </w:pPr>
          </w:p>
          <w:p w:rsidR="00571621" w:rsidRPr="00F06973" w:rsidRDefault="00571621" w:rsidP="00F06973">
            <w:pPr>
              <w:pStyle w:val="TableParagraph"/>
              <w:spacing w:before="60"/>
              <w:ind w:left="0"/>
              <w:jc w:val="left"/>
              <w:rPr>
                <w:sz w:val="24"/>
                <w:szCs w:val="24"/>
              </w:rPr>
            </w:pPr>
          </w:p>
          <w:p w:rsidR="00571621" w:rsidRPr="00F06973" w:rsidRDefault="00571621" w:rsidP="00F06973">
            <w:pPr>
              <w:pStyle w:val="TableParagraph"/>
              <w:spacing w:before="60"/>
              <w:ind w:left="0"/>
              <w:jc w:val="left"/>
              <w:rPr>
                <w:sz w:val="24"/>
                <w:szCs w:val="24"/>
              </w:rPr>
            </w:pPr>
          </w:p>
          <w:p w:rsidR="00571621" w:rsidRPr="00F06973" w:rsidRDefault="00571621" w:rsidP="00F06973">
            <w:pPr>
              <w:pStyle w:val="TableParagraph"/>
              <w:spacing w:before="60"/>
              <w:ind w:left="0"/>
              <w:jc w:val="left"/>
              <w:rPr>
                <w:sz w:val="24"/>
                <w:szCs w:val="24"/>
              </w:rPr>
            </w:pPr>
          </w:p>
          <w:p w:rsidR="00571621" w:rsidRPr="00F06973" w:rsidRDefault="000E4E76" w:rsidP="00F06973">
            <w:pPr>
              <w:pStyle w:val="TableParagraph"/>
              <w:spacing w:before="60"/>
              <w:ind w:left="0"/>
              <w:jc w:val="left"/>
              <w:rPr>
                <w:sz w:val="24"/>
                <w:szCs w:val="24"/>
              </w:rPr>
            </w:pPr>
            <w:r w:rsidRPr="00F06973">
              <w:rPr>
                <w:sz w:val="24"/>
                <w:szCs w:val="24"/>
              </w:rPr>
              <w:t xml:space="preserve">Điểm d khoản 4: </w:t>
            </w:r>
            <w:r w:rsidR="00B73979" w:rsidRPr="00F06973">
              <w:rPr>
                <w:sz w:val="24"/>
                <w:szCs w:val="24"/>
              </w:rPr>
              <w:t>Mức hỗ trợ trên cơ sở mức chi hỗ trợ xây dựng tủ sách tại Điều 100 Thông tư 55/2023/TT-BTC</w:t>
            </w:r>
          </w:p>
        </w:tc>
      </w:tr>
      <w:tr w:rsidR="006346D0" w:rsidRPr="00D073F3" w:rsidTr="006346D0">
        <w:trPr>
          <w:trHeight w:val="333"/>
        </w:trPr>
        <w:tc>
          <w:tcPr>
            <w:tcW w:w="1917" w:type="pct"/>
          </w:tcPr>
          <w:p w:rsidR="006346D0" w:rsidRPr="00F06973" w:rsidRDefault="006346D0" w:rsidP="00F06973">
            <w:pPr>
              <w:pStyle w:val="TableParagraph"/>
              <w:spacing w:before="60"/>
              <w:jc w:val="left"/>
              <w:rPr>
                <w:sz w:val="24"/>
                <w:szCs w:val="24"/>
              </w:rPr>
            </w:pPr>
          </w:p>
          <w:p w:rsidR="003E4FF5" w:rsidRPr="00F06973" w:rsidRDefault="003E4FF5" w:rsidP="00F06973">
            <w:pPr>
              <w:pStyle w:val="TableParagraph"/>
              <w:spacing w:before="60"/>
              <w:jc w:val="left"/>
              <w:rPr>
                <w:sz w:val="24"/>
                <w:szCs w:val="24"/>
              </w:rPr>
            </w:pPr>
          </w:p>
          <w:p w:rsidR="003E4FF5" w:rsidRPr="00F06973" w:rsidRDefault="003E4FF5" w:rsidP="00F06973">
            <w:pPr>
              <w:pStyle w:val="TableParagraph"/>
              <w:spacing w:before="60"/>
              <w:jc w:val="left"/>
              <w:rPr>
                <w:sz w:val="24"/>
                <w:szCs w:val="24"/>
              </w:rPr>
            </w:pPr>
          </w:p>
          <w:p w:rsidR="003E4FF5" w:rsidRPr="00F06973" w:rsidRDefault="003E4FF5" w:rsidP="00F06973">
            <w:pPr>
              <w:pStyle w:val="TableParagraph"/>
              <w:spacing w:before="60"/>
              <w:jc w:val="left"/>
              <w:rPr>
                <w:sz w:val="24"/>
                <w:szCs w:val="24"/>
              </w:rPr>
            </w:pPr>
          </w:p>
          <w:p w:rsidR="003E4FF5" w:rsidRPr="00F06973" w:rsidRDefault="003E4FF5" w:rsidP="00F06973">
            <w:pPr>
              <w:pStyle w:val="TableParagraph"/>
              <w:spacing w:before="60"/>
              <w:jc w:val="left"/>
              <w:rPr>
                <w:sz w:val="24"/>
                <w:szCs w:val="24"/>
              </w:rPr>
            </w:pPr>
          </w:p>
          <w:p w:rsidR="003E4FF5" w:rsidRPr="00F06973" w:rsidRDefault="003E4FF5" w:rsidP="00F06973">
            <w:pPr>
              <w:pStyle w:val="TableParagraph"/>
              <w:spacing w:before="60"/>
              <w:jc w:val="left"/>
              <w:rPr>
                <w:sz w:val="24"/>
                <w:szCs w:val="24"/>
              </w:rPr>
            </w:pPr>
          </w:p>
          <w:p w:rsidR="003E4FF5" w:rsidRPr="00F06973" w:rsidRDefault="003E4FF5" w:rsidP="00F06973">
            <w:pPr>
              <w:pStyle w:val="TableParagraph"/>
              <w:spacing w:before="60"/>
              <w:jc w:val="left"/>
              <w:rPr>
                <w:sz w:val="24"/>
                <w:szCs w:val="24"/>
              </w:rPr>
            </w:pPr>
          </w:p>
          <w:p w:rsidR="003E4FF5" w:rsidRPr="00F06973" w:rsidRDefault="003E4FF5" w:rsidP="00F06973">
            <w:pPr>
              <w:pStyle w:val="TableParagraph"/>
              <w:spacing w:before="60"/>
              <w:jc w:val="left"/>
              <w:rPr>
                <w:sz w:val="24"/>
                <w:szCs w:val="24"/>
              </w:rPr>
            </w:pPr>
          </w:p>
          <w:p w:rsidR="003E4FF5" w:rsidRPr="00F06973" w:rsidRDefault="003E4FF5" w:rsidP="00F06973">
            <w:pPr>
              <w:pStyle w:val="TableParagraph"/>
              <w:spacing w:before="60"/>
              <w:jc w:val="left"/>
              <w:rPr>
                <w:sz w:val="24"/>
                <w:szCs w:val="24"/>
              </w:rPr>
            </w:pPr>
          </w:p>
          <w:p w:rsidR="003E4FF5" w:rsidRPr="00F06973" w:rsidRDefault="003E4FF5" w:rsidP="00F06973">
            <w:pPr>
              <w:pStyle w:val="TableParagraph"/>
              <w:spacing w:before="60"/>
              <w:jc w:val="left"/>
              <w:rPr>
                <w:sz w:val="24"/>
                <w:szCs w:val="24"/>
              </w:rPr>
            </w:pPr>
          </w:p>
          <w:p w:rsidR="003E4FF5" w:rsidRPr="00F06973" w:rsidRDefault="003E4FF5" w:rsidP="00F06973">
            <w:pPr>
              <w:pStyle w:val="TableParagraph"/>
              <w:spacing w:before="60"/>
              <w:jc w:val="left"/>
              <w:rPr>
                <w:sz w:val="24"/>
                <w:szCs w:val="24"/>
              </w:rPr>
            </w:pPr>
          </w:p>
          <w:p w:rsidR="003E4FF5" w:rsidRPr="00F06973" w:rsidRDefault="003E4FF5" w:rsidP="00F06973">
            <w:pPr>
              <w:pStyle w:val="TableParagraph"/>
              <w:spacing w:before="60"/>
              <w:jc w:val="left"/>
              <w:rPr>
                <w:sz w:val="24"/>
                <w:szCs w:val="24"/>
              </w:rPr>
            </w:pPr>
          </w:p>
          <w:p w:rsidR="003E4FF5" w:rsidRPr="00F06973" w:rsidRDefault="003E4FF5" w:rsidP="00F06973">
            <w:pPr>
              <w:pStyle w:val="TableParagraph"/>
              <w:spacing w:before="60"/>
              <w:jc w:val="left"/>
              <w:rPr>
                <w:sz w:val="24"/>
                <w:szCs w:val="24"/>
              </w:rPr>
            </w:pPr>
          </w:p>
          <w:p w:rsidR="003E4FF5" w:rsidRPr="00F06973" w:rsidRDefault="003E4FF5" w:rsidP="00F06973">
            <w:pPr>
              <w:pStyle w:val="TableParagraph"/>
              <w:spacing w:before="60"/>
              <w:jc w:val="left"/>
              <w:rPr>
                <w:sz w:val="24"/>
                <w:szCs w:val="24"/>
              </w:rPr>
            </w:pPr>
          </w:p>
          <w:p w:rsidR="003E4FF5" w:rsidRPr="00F06973" w:rsidRDefault="003E4FF5" w:rsidP="00F06973">
            <w:pPr>
              <w:pStyle w:val="TableParagraph"/>
              <w:spacing w:before="60"/>
              <w:jc w:val="left"/>
              <w:rPr>
                <w:sz w:val="24"/>
                <w:szCs w:val="24"/>
              </w:rPr>
            </w:pPr>
          </w:p>
          <w:p w:rsidR="003E4FF5" w:rsidRPr="00F06973" w:rsidRDefault="003E4FF5" w:rsidP="00F06973">
            <w:pPr>
              <w:pStyle w:val="TableParagraph"/>
              <w:spacing w:before="60"/>
              <w:jc w:val="left"/>
              <w:rPr>
                <w:sz w:val="24"/>
                <w:szCs w:val="24"/>
              </w:rPr>
            </w:pPr>
          </w:p>
          <w:p w:rsidR="003E4FF5" w:rsidRPr="00F06973" w:rsidRDefault="003E4FF5" w:rsidP="00F06973">
            <w:pPr>
              <w:pStyle w:val="TableParagraph"/>
              <w:spacing w:before="60"/>
              <w:jc w:val="left"/>
              <w:rPr>
                <w:sz w:val="24"/>
                <w:szCs w:val="24"/>
              </w:rPr>
            </w:pPr>
          </w:p>
          <w:p w:rsidR="003E4FF5" w:rsidRPr="00F06973" w:rsidRDefault="003E4FF5" w:rsidP="00F06973">
            <w:pPr>
              <w:pStyle w:val="TableParagraph"/>
              <w:spacing w:before="60"/>
              <w:jc w:val="left"/>
              <w:rPr>
                <w:sz w:val="24"/>
                <w:szCs w:val="24"/>
              </w:rPr>
            </w:pPr>
          </w:p>
          <w:p w:rsidR="003E4FF5" w:rsidRPr="00F06973" w:rsidRDefault="003E4FF5" w:rsidP="00F06973">
            <w:pPr>
              <w:pStyle w:val="TableParagraph"/>
              <w:spacing w:before="60"/>
              <w:jc w:val="left"/>
              <w:rPr>
                <w:sz w:val="24"/>
                <w:szCs w:val="24"/>
              </w:rPr>
            </w:pPr>
          </w:p>
          <w:p w:rsidR="003E4FF5" w:rsidRPr="00F06973" w:rsidRDefault="003E4FF5" w:rsidP="00F06973">
            <w:pPr>
              <w:pStyle w:val="TableParagraph"/>
              <w:spacing w:before="60"/>
              <w:jc w:val="left"/>
              <w:rPr>
                <w:sz w:val="24"/>
                <w:szCs w:val="24"/>
              </w:rPr>
            </w:pPr>
          </w:p>
          <w:p w:rsidR="003E4FF5" w:rsidRPr="00F06973" w:rsidRDefault="003E4FF5" w:rsidP="00F06973">
            <w:pPr>
              <w:pStyle w:val="TableParagraph"/>
              <w:spacing w:before="60"/>
              <w:jc w:val="left"/>
              <w:rPr>
                <w:sz w:val="24"/>
                <w:szCs w:val="24"/>
              </w:rPr>
            </w:pPr>
          </w:p>
          <w:p w:rsidR="003E4FF5" w:rsidRPr="00F06973" w:rsidRDefault="003E4FF5" w:rsidP="00F06973">
            <w:pPr>
              <w:pStyle w:val="TableParagraph"/>
              <w:spacing w:before="60"/>
              <w:jc w:val="left"/>
              <w:rPr>
                <w:sz w:val="24"/>
                <w:szCs w:val="24"/>
              </w:rPr>
            </w:pPr>
          </w:p>
          <w:p w:rsidR="003E4FF5" w:rsidRPr="00F06973" w:rsidRDefault="003E4FF5" w:rsidP="00F06973">
            <w:pPr>
              <w:pStyle w:val="TableParagraph"/>
              <w:spacing w:before="60"/>
              <w:jc w:val="left"/>
              <w:rPr>
                <w:sz w:val="24"/>
                <w:szCs w:val="24"/>
              </w:rPr>
            </w:pPr>
          </w:p>
          <w:p w:rsidR="003E4FF5" w:rsidRPr="00F06973" w:rsidRDefault="003E4FF5" w:rsidP="00F06973">
            <w:pPr>
              <w:pStyle w:val="TableParagraph"/>
              <w:spacing w:before="60"/>
              <w:jc w:val="left"/>
              <w:rPr>
                <w:sz w:val="24"/>
                <w:szCs w:val="24"/>
              </w:rPr>
            </w:pPr>
          </w:p>
          <w:p w:rsidR="003E4FF5" w:rsidRPr="00F06973" w:rsidRDefault="003E4FF5" w:rsidP="00F06973">
            <w:pPr>
              <w:pStyle w:val="TableParagraph"/>
              <w:spacing w:before="60"/>
              <w:jc w:val="left"/>
              <w:rPr>
                <w:sz w:val="24"/>
                <w:szCs w:val="24"/>
              </w:rPr>
            </w:pPr>
          </w:p>
          <w:p w:rsidR="003E4FF5" w:rsidRPr="00F06973" w:rsidRDefault="003E4FF5" w:rsidP="00F06973">
            <w:pPr>
              <w:pStyle w:val="TableParagraph"/>
              <w:spacing w:before="60"/>
              <w:jc w:val="left"/>
              <w:rPr>
                <w:sz w:val="24"/>
                <w:szCs w:val="24"/>
              </w:rPr>
            </w:pPr>
          </w:p>
          <w:p w:rsidR="003E4FF5" w:rsidRPr="00F06973" w:rsidRDefault="003E4FF5" w:rsidP="00F06973">
            <w:pPr>
              <w:pStyle w:val="TableParagraph"/>
              <w:spacing w:before="60"/>
              <w:jc w:val="left"/>
              <w:rPr>
                <w:sz w:val="24"/>
                <w:szCs w:val="24"/>
              </w:rPr>
            </w:pPr>
          </w:p>
          <w:p w:rsidR="003E4FF5" w:rsidRPr="00F06973" w:rsidRDefault="003E4FF5" w:rsidP="00F06973">
            <w:pPr>
              <w:pStyle w:val="TableParagraph"/>
              <w:spacing w:before="60"/>
              <w:jc w:val="left"/>
              <w:rPr>
                <w:sz w:val="24"/>
                <w:szCs w:val="24"/>
              </w:rPr>
            </w:pPr>
          </w:p>
          <w:p w:rsidR="003E4FF5" w:rsidRPr="00F06973" w:rsidRDefault="003E4FF5" w:rsidP="00F06973">
            <w:pPr>
              <w:pStyle w:val="TableParagraph"/>
              <w:spacing w:before="60"/>
              <w:jc w:val="left"/>
              <w:rPr>
                <w:sz w:val="24"/>
                <w:szCs w:val="24"/>
              </w:rPr>
            </w:pPr>
          </w:p>
          <w:p w:rsidR="003E4FF5" w:rsidRPr="00F06973" w:rsidRDefault="003E4FF5" w:rsidP="00F06973">
            <w:pPr>
              <w:pStyle w:val="TableParagraph"/>
              <w:spacing w:before="60"/>
              <w:jc w:val="left"/>
              <w:rPr>
                <w:sz w:val="24"/>
                <w:szCs w:val="24"/>
              </w:rPr>
            </w:pPr>
          </w:p>
          <w:p w:rsidR="003E4FF5" w:rsidRPr="00F06973" w:rsidRDefault="003E4FF5" w:rsidP="00F06973">
            <w:pPr>
              <w:pStyle w:val="TableParagraph"/>
              <w:spacing w:before="60"/>
              <w:jc w:val="left"/>
              <w:rPr>
                <w:sz w:val="24"/>
                <w:szCs w:val="24"/>
              </w:rPr>
            </w:pPr>
          </w:p>
          <w:p w:rsidR="003E4FF5" w:rsidRPr="00F06973" w:rsidRDefault="003E4FF5" w:rsidP="00F06973">
            <w:pPr>
              <w:pStyle w:val="TableParagraph"/>
              <w:spacing w:before="60"/>
              <w:jc w:val="left"/>
              <w:rPr>
                <w:sz w:val="24"/>
                <w:szCs w:val="24"/>
              </w:rPr>
            </w:pPr>
          </w:p>
          <w:p w:rsidR="003E4FF5" w:rsidRPr="00F06973" w:rsidRDefault="003E4FF5" w:rsidP="00F06973">
            <w:pPr>
              <w:pStyle w:val="TableParagraph"/>
              <w:spacing w:before="60"/>
              <w:jc w:val="left"/>
              <w:rPr>
                <w:sz w:val="24"/>
                <w:szCs w:val="24"/>
              </w:rPr>
            </w:pPr>
          </w:p>
          <w:p w:rsidR="003E4FF5" w:rsidRPr="00F06973" w:rsidRDefault="003E4FF5" w:rsidP="00F06973">
            <w:pPr>
              <w:pStyle w:val="TableParagraph"/>
              <w:spacing w:before="60"/>
              <w:jc w:val="left"/>
              <w:rPr>
                <w:sz w:val="24"/>
                <w:szCs w:val="24"/>
              </w:rPr>
            </w:pPr>
          </w:p>
          <w:p w:rsidR="003E4FF5" w:rsidRPr="00F06973" w:rsidRDefault="003E4FF5" w:rsidP="00F06973">
            <w:pPr>
              <w:pStyle w:val="TableParagraph"/>
              <w:spacing w:before="60"/>
              <w:jc w:val="left"/>
              <w:rPr>
                <w:sz w:val="24"/>
                <w:szCs w:val="24"/>
              </w:rPr>
            </w:pPr>
          </w:p>
          <w:p w:rsidR="003E4FF5" w:rsidRPr="00F06973" w:rsidRDefault="003E4FF5" w:rsidP="00F06973">
            <w:pPr>
              <w:pStyle w:val="TableParagraph"/>
              <w:spacing w:before="60"/>
              <w:jc w:val="left"/>
              <w:rPr>
                <w:sz w:val="24"/>
                <w:szCs w:val="24"/>
              </w:rPr>
            </w:pPr>
          </w:p>
          <w:p w:rsidR="003E4FF5" w:rsidRPr="00F06973" w:rsidRDefault="003E4FF5" w:rsidP="00F06973">
            <w:pPr>
              <w:pStyle w:val="TableParagraph"/>
              <w:spacing w:before="60"/>
              <w:jc w:val="left"/>
              <w:rPr>
                <w:sz w:val="24"/>
                <w:szCs w:val="24"/>
              </w:rPr>
            </w:pPr>
          </w:p>
          <w:p w:rsidR="003E4FF5" w:rsidRPr="00F06973" w:rsidRDefault="003E4FF5" w:rsidP="00F06973">
            <w:pPr>
              <w:pStyle w:val="TableParagraph"/>
              <w:spacing w:before="60"/>
              <w:jc w:val="left"/>
              <w:rPr>
                <w:sz w:val="24"/>
                <w:szCs w:val="24"/>
              </w:rPr>
            </w:pPr>
          </w:p>
          <w:p w:rsidR="003E4FF5" w:rsidRPr="00F06973" w:rsidRDefault="003E4FF5" w:rsidP="00F06973">
            <w:pPr>
              <w:pStyle w:val="TableParagraph"/>
              <w:spacing w:before="60"/>
              <w:jc w:val="left"/>
              <w:rPr>
                <w:sz w:val="24"/>
                <w:szCs w:val="24"/>
              </w:rPr>
            </w:pPr>
          </w:p>
          <w:p w:rsidR="003E4FF5" w:rsidRPr="00F06973" w:rsidRDefault="003E4FF5" w:rsidP="00F06973">
            <w:pPr>
              <w:pStyle w:val="TableParagraph"/>
              <w:spacing w:before="60"/>
              <w:jc w:val="left"/>
              <w:rPr>
                <w:sz w:val="24"/>
                <w:szCs w:val="24"/>
              </w:rPr>
            </w:pPr>
          </w:p>
          <w:p w:rsidR="003E4FF5" w:rsidRPr="00F06973" w:rsidRDefault="003E4FF5" w:rsidP="00F06973">
            <w:pPr>
              <w:pStyle w:val="TableParagraph"/>
              <w:spacing w:before="60"/>
              <w:jc w:val="left"/>
              <w:rPr>
                <w:sz w:val="24"/>
                <w:szCs w:val="24"/>
              </w:rPr>
            </w:pPr>
          </w:p>
          <w:p w:rsidR="003E4FF5" w:rsidRPr="00F06973" w:rsidRDefault="003E4FF5" w:rsidP="00F06973">
            <w:pPr>
              <w:pStyle w:val="TableParagraph"/>
              <w:spacing w:before="60"/>
              <w:jc w:val="left"/>
              <w:rPr>
                <w:sz w:val="24"/>
                <w:szCs w:val="24"/>
              </w:rPr>
            </w:pPr>
          </w:p>
          <w:p w:rsidR="003E4FF5" w:rsidRPr="00F06973" w:rsidRDefault="003E4FF5" w:rsidP="00F06973">
            <w:pPr>
              <w:pStyle w:val="TableParagraph"/>
              <w:spacing w:before="60"/>
              <w:jc w:val="left"/>
              <w:rPr>
                <w:sz w:val="24"/>
                <w:szCs w:val="24"/>
              </w:rPr>
            </w:pPr>
          </w:p>
          <w:p w:rsidR="003E4FF5" w:rsidRPr="00F06973" w:rsidRDefault="003E4FF5" w:rsidP="00F06973">
            <w:pPr>
              <w:pStyle w:val="TableParagraph"/>
              <w:spacing w:before="60"/>
              <w:jc w:val="left"/>
              <w:rPr>
                <w:sz w:val="24"/>
                <w:szCs w:val="24"/>
              </w:rPr>
            </w:pPr>
          </w:p>
          <w:p w:rsidR="003E4FF5" w:rsidRPr="00F06973" w:rsidRDefault="003E4FF5" w:rsidP="00F06973">
            <w:pPr>
              <w:pStyle w:val="TableParagraph"/>
              <w:spacing w:before="60"/>
              <w:jc w:val="left"/>
              <w:rPr>
                <w:sz w:val="24"/>
                <w:szCs w:val="24"/>
              </w:rPr>
            </w:pPr>
          </w:p>
          <w:p w:rsidR="003E4FF5" w:rsidRPr="00F06973" w:rsidRDefault="003E4FF5" w:rsidP="00F06973">
            <w:pPr>
              <w:pStyle w:val="TableParagraph"/>
              <w:spacing w:before="60"/>
              <w:jc w:val="left"/>
              <w:rPr>
                <w:sz w:val="24"/>
                <w:szCs w:val="24"/>
              </w:rPr>
            </w:pPr>
          </w:p>
          <w:p w:rsidR="003E4FF5" w:rsidRPr="00F06973" w:rsidRDefault="003E4FF5" w:rsidP="00F06973">
            <w:pPr>
              <w:pStyle w:val="TableParagraph"/>
              <w:spacing w:before="60"/>
              <w:jc w:val="left"/>
              <w:rPr>
                <w:sz w:val="24"/>
                <w:szCs w:val="24"/>
              </w:rPr>
            </w:pPr>
          </w:p>
          <w:p w:rsidR="003E4FF5" w:rsidRPr="00F06973" w:rsidRDefault="003E4FF5" w:rsidP="00F06973">
            <w:pPr>
              <w:pStyle w:val="TableParagraph"/>
              <w:spacing w:before="60"/>
              <w:jc w:val="left"/>
              <w:rPr>
                <w:sz w:val="24"/>
                <w:szCs w:val="24"/>
              </w:rPr>
            </w:pPr>
          </w:p>
          <w:p w:rsidR="003E4FF5" w:rsidRPr="00F06973" w:rsidRDefault="003E4FF5" w:rsidP="00F06973">
            <w:pPr>
              <w:pStyle w:val="TableParagraph"/>
              <w:spacing w:before="60"/>
              <w:jc w:val="left"/>
              <w:rPr>
                <w:sz w:val="24"/>
                <w:szCs w:val="24"/>
              </w:rPr>
            </w:pPr>
          </w:p>
          <w:p w:rsidR="003E4FF5" w:rsidRPr="00F06973" w:rsidRDefault="003E4FF5" w:rsidP="00F06973">
            <w:pPr>
              <w:pStyle w:val="TableParagraph"/>
              <w:spacing w:before="60"/>
              <w:jc w:val="left"/>
              <w:rPr>
                <w:sz w:val="24"/>
                <w:szCs w:val="24"/>
              </w:rPr>
            </w:pPr>
          </w:p>
          <w:p w:rsidR="003E4FF5" w:rsidRPr="00F06973" w:rsidRDefault="003E4FF5" w:rsidP="00F06973">
            <w:pPr>
              <w:pStyle w:val="TableParagraph"/>
              <w:spacing w:before="60"/>
              <w:jc w:val="left"/>
              <w:rPr>
                <w:sz w:val="24"/>
                <w:szCs w:val="24"/>
              </w:rPr>
            </w:pPr>
          </w:p>
          <w:p w:rsidR="003E4FF5" w:rsidRPr="00F06973" w:rsidRDefault="003E4FF5" w:rsidP="00F06973">
            <w:pPr>
              <w:pStyle w:val="TableParagraph"/>
              <w:spacing w:before="60"/>
              <w:jc w:val="left"/>
              <w:rPr>
                <w:sz w:val="24"/>
                <w:szCs w:val="24"/>
              </w:rPr>
            </w:pPr>
          </w:p>
          <w:p w:rsidR="003E4FF5" w:rsidRPr="00F06973" w:rsidRDefault="003E4FF5" w:rsidP="00F06973">
            <w:pPr>
              <w:pStyle w:val="TableParagraph"/>
              <w:spacing w:before="60"/>
              <w:jc w:val="left"/>
              <w:rPr>
                <w:sz w:val="24"/>
                <w:szCs w:val="24"/>
              </w:rPr>
            </w:pPr>
          </w:p>
          <w:p w:rsidR="003E4FF5" w:rsidRPr="00F06973" w:rsidRDefault="003E4FF5" w:rsidP="00F06973">
            <w:pPr>
              <w:pStyle w:val="TableParagraph"/>
              <w:spacing w:before="60"/>
              <w:jc w:val="left"/>
              <w:rPr>
                <w:sz w:val="24"/>
                <w:szCs w:val="24"/>
              </w:rPr>
            </w:pPr>
          </w:p>
          <w:p w:rsidR="003E4FF5" w:rsidRPr="00F06973" w:rsidRDefault="003E4FF5" w:rsidP="00F06973">
            <w:pPr>
              <w:pStyle w:val="TableParagraph"/>
              <w:spacing w:before="60"/>
              <w:jc w:val="left"/>
              <w:rPr>
                <w:sz w:val="24"/>
                <w:szCs w:val="24"/>
              </w:rPr>
            </w:pPr>
          </w:p>
          <w:p w:rsidR="003E4FF5" w:rsidRPr="00F06973" w:rsidRDefault="003E4FF5" w:rsidP="00F06973">
            <w:pPr>
              <w:pStyle w:val="TableParagraph"/>
              <w:spacing w:before="60"/>
              <w:jc w:val="left"/>
              <w:rPr>
                <w:sz w:val="24"/>
                <w:szCs w:val="24"/>
              </w:rPr>
            </w:pPr>
          </w:p>
          <w:p w:rsidR="003E4FF5" w:rsidRPr="00F06973" w:rsidRDefault="003E4FF5" w:rsidP="00F06973">
            <w:pPr>
              <w:pStyle w:val="TableParagraph"/>
              <w:spacing w:before="60"/>
              <w:jc w:val="left"/>
              <w:rPr>
                <w:sz w:val="24"/>
                <w:szCs w:val="24"/>
              </w:rPr>
            </w:pPr>
          </w:p>
          <w:p w:rsidR="003E4FF5" w:rsidRPr="00F06973" w:rsidRDefault="003E4FF5" w:rsidP="00F06973">
            <w:pPr>
              <w:pStyle w:val="TableParagraph"/>
              <w:spacing w:before="60"/>
              <w:jc w:val="left"/>
              <w:rPr>
                <w:sz w:val="24"/>
                <w:szCs w:val="24"/>
              </w:rPr>
            </w:pPr>
          </w:p>
          <w:p w:rsidR="003E4FF5" w:rsidRPr="00F06973" w:rsidRDefault="003E4FF5" w:rsidP="00F06973">
            <w:pPr>
              <w:pStyle w:val="TableParagraph"/>
              <w:spacing w:before="60"/>
              <w:jc w:val="left"/>
              <w:rPr>
                <w:sz w:val="24"/>
                <w:szCs w:val="24"/>
              </w:rPr>
            </w:pPr>
          </w:p>
          <w:p w:rsidR="003E4FF5" w:rsidRPr="00F06973" w:rsidRDefault="003E4FF5" w:rsidP="00F06973">
            <w:pPr>
              <w:pStyle w:val="TableParagraph"/>
              <w:spacing w:before="60"/>
              <w:jc w:val="left"/>
              <w:rPr>
                <w:sz w:val="24"/>
                <w:szCs w:val="24"/>
              </w:rPr>
            </w:pPr>
          </w:p>
          <w:p w:rsidR="003E4FF5" w:rsidRPr="00F06973" w:rsidRDefault="003E4FF5" w:rsidP="00F06973">
            <w:pPr>
              <w:pStyle w:val="TableParagraph"/>
              <w:spacing w:before="60"/>
              <w:jc w:val="left"/>
              <w:rPr>
                <w:sz w:val="24"/>
                <w:szCs w:val="24"/>
              </w:rPr>
            </w:pPr>
          </w:p>
          <w:p w:rsidR="003E4FF5" w:rsidRPr="00F06973" w:rsidRDefault="003E4FF5" w:rsidP="00F06973">
            <w:pPr>
              <w:pStyle w:val="TableParagraph"/>
              <w:spacing w:before="60"/>
              <w:jc w:val="left"/>
              <w:rPr>
                <w:sz w:val="24"/>
                <w:szCs w:val="24"/>
              </w:rPr>
            </w:pPr>
          </w:p>
          <w:p w:rsidR="003E4FF5" w:rsidRPr="00F06973" w:rsidRDefault="003E4FF5" w:rsidP="00F06973">
            <w:pPr>
              <w:pStyle w:val="TableParagraph"/>
              <w:spacing w:before="60"/>
              <w:jc w:val="left"/>
              <w:rPr>
                <w:sz w:val="24"/>
                <w:szCs w:val="24"/>
              </w:rPr>
            </w:pPr>
          </w:p>
          <w:p w:rsidR="003E4FF5" w:rsidRPr="00F06973" w:rsidRDefault="003E4FF5" w:rsidP="00F06973">
            <w:pPr>
              <w:pStyle w:val="TableParagraph"/>
              <w:spacing w:before="60"/>
              <w:jc w:val="left"/>
              <w:rPr>
                <w:sz w:val="24"/>
                <w:szCs w:val="24"/>
              </w:rPr>
            </w:pPr>
          </w:p>
          <w:p w:rsidR="003E4FF5" w:rsidRPr="00F06973" w:rsidRDefault="003E4FF5" w:rsidP="00F06973">
            <w:pPr>
              <w:pStyle w:val="TableParagraph"/>
              <w:spacing w:before="60"/>
              <w:jc w:val="left"/>
              <w:rPr>
                <w:sz w:val="24"/>
                <w:szCs w:val="24"/>
              </w:rPr>
            </w:pPr>
          </w:p>
          <w:p w:rsidR="003E4FF5" w:rsidRPr="00F06973" w:rsidRDefault="003E4FF5" w:rsidP="00F06973">
            <w:pPr>
              <w:pStyle w:val="TableParagraph"/>
              <w:spacing w:before="60"/>
              <w:jc w:val="left"/>
              <w:rPr>
                <w:sz w:val="24"/>
                <w:szCs w:val="24"/>
              </w:rPr>
            </w:pPr>
          </w:p>
          <w:p w:rsidR="003E4FF5" w:rsidRPr="00F06973" w:rsidRDefault="003E4FF5" w:rsidP="00F06973">
            <w:pPr>
              <w:pStyle w:val="TableParagraph"/>
              <w:spacing w:before="60"/>
              <w:jc w:val="left"/>
              <w:rPr>
                <w:sz w:val="24"/>
                <w:szCs w:val="24"/>
              </w:rPr>
            </w:pPr>
          </w:p>
          <w:p w:rsidR="003E4FF5" w:rsidRPr="00F06973" w:rsidRDefault="003E4FF5" w:rsidP="00F06973">
            <w:pPr>
              <w:pStyle w:val="TableParagraph"/>
              <w:spacing w:before="60"/>
              <w:jc w:val="left"/>
              <w:rPr>
                <w:sz w:val="24"/>
                <w:szCs w:val="24"/>
              </w:rPr>
            </w:pPr>
          </w:p>
          <w:p w:rsidR="003E4FF5" w:rsidRPr="00F06973" w:rsidRDefault="003E4FF5" w:rsidP="00F06973">
            <w:pPr>
              <w:pStyle w:val="TableParagraph"/>
              <w:spacing w:before="60"/>
              <w:jc w:val="left"/>
              <w:rPr>
                <w:sz w:val="24"/>
                <w:szCs w:val="24"/>
              </w:rPr>
            </w:pPr>
          </w:p>
          <w:p w:rsidR="003E4FF5" w:rsidRPr="00F06973" w:rsidRDefault="003E4FF5" w:rsidP="00F06973">
            <w:pPr>
              <w:pStyle w:val="TableParagraph"/>
              <w:spacing w:before="60"/>
              <w:jc w:val="left"/>
              <w:rPr>
                <w:sz w:val="24"/>
                <w:szCs w:val="24"/>
              </w:rPr>
            </w:pPr>
          </w:p>
          <w:p w:rsidR="003E4FF5" w:rsidRPr="00F06973" w:rsidRDefault="003E4FF5" w:rsidP="00F06973">
            <w:pPr>
              <w:pStyle w:val="TableParagraph"/>
              <w:spacing w:before="60"/>
              <w:jc w:val="left"/>
              <w:rPr>
                <w:sz w:val="24"/>
                <w:szCs w:val="24"/>
              </w:rPr>
            </w:pPr>
          </w:p>
          <w:p w:rsidR="003E4FF5" w:rsidRPr="00F06973" w:rsidRDefault="003E4FF5" w:rsidP="00F06973">
            <w:pPr>
              <w:pStyle w:val="TableParagraph"/>
              <w:spacing w:before="60"/>
              <w:jc w:val="left"/>
              <w:rPr>
                <w:sz w:val="24"/>
                <w:szCs w:val="24"/>
              </w:rPr>
            </w:pPr>
          </w:p>
          <w:p w:rsidR="003E4FF5" w:rsidRPr="00F06973" w:rsidRDefault="003E4FF5" w:rsidP="00F06973">
            <w:pPr>
              <w:pStyle w:val="TableParagraph"/>
              <w:spacing w:before="60"/>
              <w:jc w:val="left"/>
              <w:rPr>
                <w:sz w:val="24"/>
                <w:szCs w:val="24"/>
              </w:rPr>
            </w:pPr>
          </w:p>
          <w:p w:rsidR="003E4FF5" w:rsidRPr="00F06973" w:rsidRDefault="003E4FF5" w:rsidP="00F06973">
            <w:pPr>
              <w:pStyle w:val="TableParagraph"/>
              <w:spacing w:before="60"/>
              <w:jc w:val="left"/>
              <w:rPr>
                <w:sz w:val="24"/>
                <w:szCs w:val="24"/>
              </w:rPr>
            </w:pPr>
          </w:p>
          <w:p w:rsidR="003E4FF5" w:rsidRPr="00F06973" w:rsidRDefault="003E4FF5" w:rsidP="00F06973">
            <w:pPr>
              <w:pStyle w:val="TableParagraph"/>
              <w:spacing w:before="60"/>
              <w:jc w:val="left"/>
              <w:rPr>
                <w:sz w:val="24"/>
                <w:szCs w:val="24"/>
              </w:rPr>
            </w:pPr>
          </w:p>
          <w:p w:rsidR="003E4FF5" w:rsidRPr="00F06973" w:rsidRDefault="003E4FF5" w:rsidP="00F06973">
            <w:pPr>
              <w:pStyle w:val="TableParagraph"/>
              <w:spacing w:before="60"/>
              <w:jc w:val="left"/>
              <w:rPr>
                <w:sz w:val="24"/>
                <w:szCs w:val="24"/>
              </w:rPr>
            </w:pPr>
          </w:p>
          <w:p w:rsidR="003E4FF5" w:rsidRPr="00F06973" w:rsidRDefault="003E4FF5" w:rsidP="00F06973">
            <w:pPr>
              <w:pStyle w:val="TableParagraph"/>
              <w:spacing w:before="60"/>
              <w:jc w:val="left"/>
              <w:rPr>
                <w:sz w:val="24"/>
                <w:szCs w:val="24"/>
              </w:rPr>
            </w:pPr>
          </w:p>
          <w:p w:rsidR="003E4FF5" w:rsidRPr="00F06973" w:rsidRDefault="003E4FF5" w:rsidP="00F06973">
            <w:pPr>
              <w:pStyle w:val="TableParagraph"/>
              <w:spacing w:before="60"/>
              <w:jc w:val="left"/>
              <w:rPr>
                <w:sz w:val="24"/>
                <w:szCs w:val="24"/>
              </w:rPr>
            </w:pPr>
          </w:p>
          <w:p w:rsidR="003E4FF5" w:rsidRPr="00F06973" w:rsidRDefault="003E4FF5" w:rsidP="00F06973">
            <w:pPr>
              <w:pStyle w:val="TableParagraph"/>
              <w:spacing w:before="60"/>
              <w:jc w:val="left"/>
              <w:rPr>
                <w:sz w:val="24"/>
                <w:szCs w:val="24"/>
              </w:rPr>
            </w:pPr>
          </w:p>
          <w:p w:rsidR="003E4FF5" w:rsidRPr="00F06973" w:rsidRDefault="003E4FF5" w:rsidP="00F06973">
            <w:pPr>
              <w:pStyle w:val="TableParagraph"/>
              <w:spacing w:before="60"/>
              <w:jc w:val="left"/>
              <w:rPr>
                <w:sz w:val="24"/>
                <w:szCs w:val="24"/>
              </w:rPr>
            </w:pPr>
          </w:p>
          <w:p w:rsidR="003E4FF5" w:rsidRPr="00F06973" w:rsidRDefault="003E4FF5" w:rsidP="00F06973">
            <w:pPr>
              <w:pStyle w:val="TableParagraph"/>
              <w:spacing w:before="60"/>
              <w:jc w:val="left"/>
              <w:rPr>
                <w:sz w:val="24"/>
                <w:szCs w:val="24"/>
              </w:rPr>
            </w:pPr>
          </w:p>
          <w:p w:rsidR="003E4FF5" w:rsidRPr="00F06973" w:rsidRDefault="003E4FF5" w:rsidP="00F06973">
            <w:pPr>
              <w:pStyle w:val="TableParagraph"/>
              <w:spacing w:before="60"/>
              <w:jc w:val="left"/>
              <w:rPr>
                <w:sz w:val="24"/>
                <w:szCs w:val="24"/>
              </w:rPr>
            </w:pPr>
          </w:p>
          <w:p w:rsidR="003E4FF5" w:rsidRPr="00F06973" w:rsidRDefault="003E4FF5" w:rsidP="00F06973">
            <w:pPr>
              <w:pStyle w:val="TableParagraph"/>
              <w:spacing w:before="60"/>
              <w:ind w:left="0"/>
              <w:jc w:val="left"/>
              <w:rPr>
                <w:sz w:val="24"/>
                <w:szCs w:val="24"/>
              </w:rPr>
            </w:pPr>
            <w:r w:rsidRPr="00F06973">
              <w:rPr>
                <w:sz w:val="24"/>
                <w:szCs w:val="24"/>
              </w:rPr>
              <w:t>Điều 76</w:t>
            </w:r>
          </w:p>
          <w:p w:rsidR="003E4FF5" w:rsidRPr="00F06973" w:rsidRDefault="003E4FF5" w:rsidP="00F06973">
            <w:pPr>
              <w:pStyle w:val="TableParagraph"/>
              <w:spacing w:before="60"/>
              <w:ind w:left="5"/>
              <w:jc w:val="left"/>
              <w:rPr>
                <w:sz w:val="24"/>
                <w:szCs w:val="24"/>
              </w:rPr>
            </w:pPr>
            <w:r w:rsidRPr="00F06973">
              <w:rPr>
                <w:sz w:val="24"/>
                <w:szCs w:val="24"/>
              </w:rPr>
              <w:t xml:space="preserve">4. </w:t>
            </w:r>
            <w:r w:rsidRPr="00F06973">
              <w:rPr>
                <w:color w:val="000000"/>
                <w:sz w:val="24"/>
                <w:szCs w:val="24"/>
                <w:shd w:val="clear" w:color="auto" w:fill="FFFF96"/>
              </w:rPr>
              <w:t>Chi tăng cường cơ sở vật chất cho hoạt động của đài truyền thanh xã có điều kiện kinh tế - xã hội đặc biệt khó khăn (xã khu vực III), xã đảo,</w:t>
            </w:r>
            <w:r w:rsidRPr="00F06973">
              <w:rPr>
                <w:color w:val="000000"/>
                <w:sz w:val="24"/>
                <w:szCs w:val="24"/>
              </w:rPr>
              <w:t> </w:t>
            </w:r>
            <w:bookmarkStart w:id="110" w:name="cumtu_d76_1"/>
            <w:r w:rsidRPr="00F06973">
              <w:rPr>
                <w:color w:val="000000"/>
                <w:sz w:val="24"/>
                <w:szCs w:val="24"/>
                <w:shd w:val="clear" w:color="auto" w:fill="FFFF96"/>
              </w:rPr>
              <w:t>huyện đảo</w:t>
            </w:r>
            <w:bookmarkEnd w:id="110"/>
            <w:r w:rsidRPr="00F06973">
              <w:rPr>
                <w:color w:val="000000"/>
                <w:sz w:val="24"/>
                <w:szCs w:val="24"/>
              </w:rPr>
              <w:t> </w:t>
            </w:r>
            <w:bookmarkStart w:id="111" w:name="khoan_4_76_name"/>
            <w:r w:rsidRPr="00F06973">
              <w:rPr>
                <w:color w:val="000000"/>
                <w:sz w:val="24"/>
                <w:szCs w:val="24"/>
              </w:rPr>
              <w:t>(trong trường hợp</w:t>
            </w:r>
            <w:bookmarkEnd w:id="111"/>
            <w:r w:rsidRPr="00F06973">
              <w:rPr>
                <w:color w:val="000000"/>
                <w:sz w:val="24"/>
                <w:szCs w:val="24"/>
              </w:rPr>
              <w:t> </w:t>
            </w:r>
            <w:bookmarkStart w:id="112" w:name="cumtu_d76_2"/>
            <w:r w:rsidRPr="00F06973">
              <w:rPr>
                <w:color w:val="000000"/>
                <w:sz w:val="24"/>
                <w:szCs w:val="24"/>
                <w:shd w:val="clear" w:color="auto" w:fill="FFFF96"/>
              </w:rPr>
              <w:t>huyện đảo</w:t>
            </w:r>
            <w:bookmarkEnd w:id="112"/>
            <w:r w:rsidRPr="00F06973">
              <w:rPr>
                <w:color w:val="000000"/>
                <w:sz w:val="24"/>
                <w:szCs w:val="24"/>
              </w:rPr>
              <w:t> </w:t>
            </w:r>
            <w:bookmarkStart w:id="113" w:name="khoan_4_76_name_name"/>
            <w:r w:rsidRPr="00F06973">
              <w:rPr>
                <w:color w:val="000000"/>
                <w:sz w:val="24"/>
                <w:szCs w:val="24"/>
              </w:rPr>
              <w:t>không có đơn vị hành chính cấp xã): Thực hiện theo hướng dẫn của</w:t>
            </w:r>
            <w:bookmarkEnd w:id="113"/>
            <w:r w:rsidRPr="00F06973">
              <w:rPr>
                <w:color w:val="000000"/>
                <w:sz w:val="24"/>
                <w:szCs w:val="24"/>
              </w:rPr>
              <w:t> </w:t>
            </w:r>
            <w:bookmarkStart w:id="114" w:name="cumtu_4_76"/>
            <w:r w:rsidRPr="00F06973">
              <w:rPr>
                <w:color w:val="000000"/>
                <w:sz w:val="24"/>
                <w:szCs w:val="24"/>
                <w:shd w:val="clear" w:color="auto" w:fill="FFFF96"/>
              </w:rPr>
              <w:t>Bộ Thông tin và Truyền thông</w:t>
            </w:r>
            <w:bookmarkEnd w:id="114"/>
            <w:r w:rsidRPr="00F06973">
              <w:rPr>
                <w:color w:val="000000"/>
                <w:sz w:val="24"/>
                <w:szCs w:val="24"/>
              </w:rPr>
              <w:t> </w:t>
            </w:r>
            <w:bookmarkStart w:id="115" w:name="khoan_4_76_name_name_name"/>
            <w:r w:rsidRPr="00F06973">
              <w:rPr>
                <w:color w:val="000000"/>
                <w:sz w:val="24"/>
                <w:szCs w:val="24"/>
              </w:rPr>
              <w:t>và quyết định được cấp có thẩm quyền phê duyệt. Mức hỗ trợ từ nguồn ngân sách trung ương đối với thiết lập mới đài truyền thanh xã tối đa 300 triệu đồng/xã</w:t>
            </w:r>
            <w:bookmarkEnd w:id="115"/>
            <w:r w:rsidRPr="00F06973">
              <w:rPr>
                <w:color w:val="000000"/>
                <w:sz w:val="24"/>
                <w:szCs w:val="24"/>
              </w:rPr>
              <w:t>/</w:t>
            </w:r>
            <w:bookmarkStart w:id="116" w:name="cumtu_d76_3"/>
            <w:r w:rsidRPr="00F06973">
              <w:rPr>
                <w:color w:val="000000"/>
                <w:sz w:val="24"/>
                <w:szCs w:val="24"/>
                <w:shd w:val="clear" w:color="auto" w:fill="FFFF96"/>
              </w:rPr>
              <w:t>huyện đảo</w:t>
            </w:r>
            <w:bookmarkEnd w:id="116"/>
            <w:r w:rsidRPr="00F06973">
              <w:rPr>
                <w:color w:val="000000"/>
                <w:sz w:val="24"/>
                <w:szCs w:val="24"/>
                <w:shd w:val="clear" w:color="auto" w:fill="FFFF96"/>
              </w:rPr>
              <w:t xml:space="preserve"> </w:t>
            </w:r>
            <w:r w:rsidRPr="00F06973">
              <w:rPr>
                <w:sz w:val="24"/>
                <w:szCs w:val="24"/>
              </w:rPr>
              <w:t xml:space="preserve">(tính trên địa bàn tỉnh); mức hỗ trợ nâng cấp, chuyển đổi công nghệ bình quân tối đa bằng 70% mức bình quân tối đa hỗ trợ thiết lập mới. Việc mua sắm thực hiện theo quy định của </w:t>
            </w:r>
            <w:r w:rsidRPr="00F06973">
              <w:rPr>
                <w:sz w:val="24"/>
                <w:szCs w:val="24"/>
              </w:rPr>
              <w:lastRenderedPageBreak/>
              <w:t>pháp luật về đấu thầu và quản lý, sử dụng tài sản công.</w:t>
            </w:r>
          </w:p>
          <w:p w:rsidR="003E4FF5" w:rsidRPr="00F06973" w:rsidRDefault="003E4FF5" w:rsidP="00F06973">
            <w:pPr>
              <w:pStyle w:val="TableParagraph"/>
              <w:spacing w:before="60"/>
              <w:jc w:val="left"/>
              <w:rPr>
                <w:sz w:val="24"/>
                <w:szCs w:val="24"/>
              </w:rPr>
            </w:pPr>
          </w:p>
          <w:p w:rsidR="003E4FF5" w:rsidRPr="00F06973" w:rsidRDefault="003E4FF5" w:rsidP="00F06973">
            <w:pPr>
              <w:pStyle w:val="NormalWeb"/>
              <w:shd w:val="clear" w:color="auto" w:fill="FFFFFF"/>
              <w:spacing w:before="60" w:beforeAutospacing="0" w:after="0" w:afterAutospacing="0"/>
              <w:rPr>
                <w:color w:val="000000"/>
              </w:rPr>
            </w:pPr>
            <w:r w:rsidRPr="00F06973">
              <w:rPr>
                <w:color w:val="000000"/>
              </w:rPr>
              <w:t>5. Chi trang bị hệ thống thiết bị thông tin cho các đồn biên phòng phục vụ công tác thông tin, tuyên truyền thông tin đối ngoại tại các xã biên giới, hải đảo theo hướng dẫn của </w:t>
            </w:r>
            <w:bookmarkStart w:id="117" w:name="cumtu_5_76"/>
            <w:r w:rsidRPr="00F06973">
              <w:rPr>
                <w:color w:val="000000"/>
                <w:shd w:val="clear" w:color="auto" w:fill="FFFF96"/>
              </w:rPr>
              <w:t>Bộ Thông tin và Truyền thông</w:t>
            </w:r>
            <w:bookmarkEnd w:id="117"/>
            <w:r w:rsidRPr="00F06973">
              <w:rPr>
                <w:color w:val="000000"/>
              </w:rPr>
              <w:t>. Bộ trưởng Bộ Quốc phòng hoặc người được ủy quyền quyết định nội dung và mức chi cụ thể trong phạm vi dự toán được cấp có thẩm quyền giao. Việc mua sắm thực hiện theo quy định của pháp luật về đấu thầu và quản lý, sử dụng tài sản công.</w:t>
            </w:r>
          </w:p>
          <w:p w:rsidR="003E4FF5" w:rsidRPr="00F06973" w:rsidRDefault="003E4FF5" w:rsidP="00F06973">
            <w:pPr>
              <w:pStyle w:val="TableParagraph"/>
              <w:spacing w:before="60"/>
              <w:jc w:val="left"/>
              <w:rPr>
                <w:sz w:val="24"/>
                <w:szCs w:val="24"/>
              </w:rPr>
            </w:pPr>
          </w:p>
          <w:p w:rsidR="003E4FF5" w:rsidRPr="00F06973" w:rsidRDefault="003E4FF5" w:rsidP="00F06973">
            <w:pPr>
              <w:pStyle w:val="TableParagraph"/>
              <w:spacing w:before="60"/>
              <w:jc w:val="left"/>
              <w:rPr>
                <w:sz w:val="24"/>
                <w:szCs w:val="24"/>
              </w:rPr>
            </w:pPr>
          </w:p>
          <w:p w:rsidR="003E4FF5" w:rsidRPr="00F06973" w:rsidRDefault="003E4FF5" w:rsidP="00F06973">
            <w:pPr>
              <w:pStyle w:val="TableParagraph"/>
              <w:spacing w:before="60"/>
              <w:jc w:val="left"/>
              <w:rPr>
                <w:sz w:val="24"/>
                <w:szCs w:val="24"/>
              </w:rPr>
            </w:pPr>
          </w:p>
          <w:p w:rsidR="003E4FF5" w:rsidRPr="00F06973" w:rsidRDefault="003E4FF5" w:rsidP="00F06973">
            <w:pPr>
              <w:pStyle w:val="TableParagraph"/>
              <w:spacing w:before="60"/>
              <w:jc w:val="left"/>
              <w:rPr>
                <w:sz w:val="24"/>
                <w:szCs w:val="24"/>
              </w:rPr>
            </w:pPr>
          </w:p>
        </w:tc>
        <w:tc>
          <w:tcPr>
            <w:tcW w:w="2102" w:type="pct"/>
          </w:tcPr>
          <w:p w:rsidR="006346D0" w:rsidRPr="00F06973" w:rsidRDefault="00194C47" w:rsidP="00F06973">
            <w:pPr>
              <w:pStyle w:val="TableParagraph"/>
              <w:tabs>
                <w:tab w:val="left" w:pos="284"/>
              </w:tabs>
              <w:spacing w:before="60"/>
              <w:ind w:left="0"/>
              <w:jc w:val="left"/>
              <w:rPr>
                <w:b/>
                <w:bCs/>
                <w:color w:val="000000"/>
                <w:sz w:val="24"/>
                <w:szCs w:val="24"/>
              </w:rPr>
            </w:pPr>
            <w:r w:rsidRPr="00F06973">
              <w:rPr>
                <w:sz w:val="24"/>
                <w:szCs w:val="24"/>
              </w:rPr>
              <w:lastRenderedPageBreak/>
              <w:t xml:space="preserve"> </w:t>
            </w:r>
            <w:r w:rsidRPr="00F06973">
              <w:rPr>
                <w:b/>
                <w:bCs/>
                <w:color w:val="000000"/>
                <w:sz w:val="24"/>
                <w:szCs w:val="24"/>
              </w:rPr>
              <w:t>Điều 7. Nội dung và mức chi thành phần 3 – Nâng cao hiệu quả thông tin tuyên truyền và giáo dục văn hóa</w:t>
            </w:r>
          </w:p>
          <w:p w:rsidR="00194C47" w:rsidRPr="00F06973" w:rsidRDefault="00194C47" w:rsidP="00F06973">
            <w:pPr>
              <w:widowControl/>
              <w:numPr>
                <w:ilvl w:val="0"/>
                <w:numId w:val="7"/>
              </w:numPr>
              <w:tabs>
                <w:tab w:val="left" w:pos="284"/>
                <w:tab w:val="left" w:pos="993"/>
              </w:tabs>
              <w:autoSpaceDE/>
              <w:autoSpaceDN/>
              <w:spacing w:before="60"/>
              <w:ind w:left="0" w:firstLine="0"/>
              <w:jc w:val="both"/>
              <w:rPr>
                <w:bCs/>
                <w:color w:val="000000"/>
                <w:sz w:val="24"/>
                <w:szCs w:val="24"/>
              </w:rPr>
            </w:pPr>
            <w:r w:rsidRPr="00F06973">
              <w:rPr>
                <w:bCs/>
                <w:iCs/>
                <w:color w:val="000000"/>
                <w:sz w:val="24"/>
                <w:szCs w:val="24"/>
              </w:rPr>
              <w:t xml:space="preserve">Phát huy vai trò của cơ quan truyền thông, báo chí, hệ thống </w:t>
            </w:r>
            <w:r w:rsidRPr="00F06973">
              <w:rPr>
                <w:bCs/>
                <w:iCs/>
                <w:color w:val="000000"/>
                <w:sz w:val="24"/>
                <w:szCs w:val="24"/>
              </w:rPr>
              <w:lastRenderedPageBreak/>
              <w:t>thông tin cơ sở nhằm quảng bá, tăng cường thông tin đối ngoại, lan tỏa giá trị văn hóa tốt đẹp, phản bác, đấu tranh với các thông tin sai trái, thù địch, xấu độc</w:t>
            </w:r>
          </w:p>
          <w:p w:rsidR="00194C47" w:rsidRPr="00F06973" w:rsidRDefault="00194C47" w:rsidP="00F06973">
            <w:pPr>
              <w:widowControl/>
              <w:numPr>
                <w:ilvl w:val="0"/>
                <w:numId w:val="8"/>
              </w:numPr>
              <w:tabs>
                <w:tab w:val="left" w:pos="284"/>
                <w:tab w:val="left" w:pos="993"/>
              </w:tabs>
              <w:autoSpaceDE/>
              <w:autoSpaceDN/>
              <w:spacing w:before="60"/>
              <w:ind w:left="0" w:firstLine="0"/>
              <w:jc w:val="both"/>
              <w:rPr>
                <w:bCs/>
                <w:color w:val="000000"/>
                <w:sz w:val="24"/>
                <w:szCs w:val="24"/>
              </w:rPr>
            </w:pPr>
            <w:r w:rsidRPr="00F06973">
              <w:rPr>
                <w:bCs/>
                <w:color w:val="000000"/>
                <w:sz w:val="24"/>
                <w:szCs w:val="24"/>
              </w:rPr>
              <w:t>Đấu thầu, đặt hàng, giao nhiệm vụ các cơ quan báo chí hoạt động phát thanh, truyền hình sản xuất các chương trình phát thanh, truyền hình tuyên truyền, phổ biến chủ trương của Đảng, chính sách, pháp luật của nhà nước về phát triển văn hóa; đấu tranh, phản bác các thông tin, quan điểm sai trái, thù địch của các thế lực thù địch về văn hóa, con người Việt Nam; tuyên truyền, phổ biến hình ảnh quốc gia ra thế giới, đa dạng hóa và nâng cao chất lượng các sản phẩm phát thanh, truyền hình bằng tiếng dân tộc và tiếng nước ngoài (trừ các nhiệm vụ đã được cấp có thẩm quyền phê duyệt và bố trí theo Chương trình, Đề án, dự án khác) phát trên các kênh sóng, đăng tải trên các ứng dụng internet, nền tảng số, mạng xã hội, trang thông tin điện tử do các Đài phát thanh, truyền hình, các cơ quan báo chí hoạt động phát thanh, truyền hình tạo lập và quản lý: Thực hiện theo quy định tại khoản 3 Điều 4 Thông tư này;</w:t>
            </w:r>
          </w:p>
          <w:p w:rsidR="00194C47" w:rsidRPr="00F06973" w:rsidRDefault="00194C47" w:rsidP="00F06973">
            <w:pPr>
              <w:widowControl/>
              <w:numPr>
                <w:ilvl w:val="0"/>
                <w:numId w:val="8"/>
              </w:numPr>
              <w:tabs>
                <w:tab w:val="left" w:pos="284"/>
                <w:tab w:val="left" w:pos="993"/>
              </w:tabs>
              <w:autoSpaceDE/>
              <w:autoSpaceDN/>
              <w:spacing w:before="60"/>
              <w:ind w:left="0" w:firstLine="0"/>
              <w:jc w:val="both"/>
              <w:rPr>
                <w:bCs/>
                <w:color w:val="000000"/>
                <w:sz w:val="24"/>
                <w:szCs w:val="24"/>
              </w:rPr>
            </w:pPr>
            <w:r w:rsidRPr="00F06973">
              <w:rPr>
                <w:bCs/>
                <w:color w:val="000000"/>
                <w:sz w:val="24"/>
                <w:szCs w:val="24"/>
              </w:rPr>
              <w:t xml:space="preserve">Xuất bản các ấn phẩm về tri thức, văn hóa: Thực hiện theo quy định của pháp luật về đấu thầu và Nghị định số 32/2019/NĐ-CP ngày 10 tháng 04 năm 2019 của Chính phủ quy định giao nhiệm vụ, đặt hàng hoặc đấu thầu cung cấp sản phẩm dịch vụ công sử dụng ngân sách nhà nước từ nguồn kinh phí chi thường xuyên </w:t>
            </w:r>
            <w:r w:rsidRPr="00F06973">
              <w:rPr>
                <w:iCs/>
                <w:sz w:val="24"/>
                <w:szCs w:val="24"/>
              </w:rPr>
              <w:t>được sửa đổi, bổ sung bởi Nghị định số 214/2025/NĐ-CP ngày 04 tháng 8 năm 2025 của Chính phủ quy định chi tiết một số điều và biện pháp thi hành Luật Đấu thầu về lựa chọn nhà thầu và Nghị định số 111/2025/NĐ-CP</w:t>
            </w:r>
            <w:r w:rsidRPr="00F06973">
              <w:rPr>
                <w:bCs/>
                <w:color w:val="000000"/>
                <w:sz w:val="24"/>
                <w:szCs w:val="24"/>
              </w:rPr>
              <w:t xml:space="preserve"> ngày 22 tháng 5 năm 2025 của Chính phủ sửa đổi, bổ sung một số điều của Nghị định số 60/2021/NĐ-CP ngày 21 tháng 6 năm 2021 của Chính phủ quy định cơ chế tự chủ tài chính của đơn vị sự nghiệp công lập (sau đây viết tắt là Nghị định số 32/2019/NĐ-CP</w:t>
            </w:r>
            <w:r w:rsidRPr="00F06973">
              <w:rPr>
                <w:iCs/>
                <w:sz w:val="24"/>
                <w:szCs w:val="24"/>
              </w:rPr>
              <w:t xml:space="preserve"> được sửa đổi, bổ sung bởi Nghị định số 214/2025/NĐ-CP và Nghị định số 111/2025/NĐ-CP) </w:t>
            </w:r>
            <w:r w:rsidRPr="00F06973">
              <w:rPr>
                <w:bCs/>
                <w:color w:val="000000"/>
                <w:sz w:val="24"/>
                <w:szCs w:val="24"/>
              </w:rPr>
              <w:t>và trong phạm vi dự toán được giao;</w:t>
            </w:r>
          </w:p>
          <w:p w:rsidR="00194C47" w:rsidRPr="00F06973" w:rsidRDefault="00194C47" w:rsidP="00F06973">
            <w:pPr>
              <w:widowControl/>
              <w:numPr>
                <w:ilvl w:val="0"/>
                <w:numId w:val="8"/>
              </w:numPr>
              <w:tabs>
                <w:tab w:val="left" w:pos="284"/>
                <w:tab w:val="left" w:pos="993"/>
              </w:tabs>
              <w:autoSpaceDE/>
              <w:autoSpaceDN/>
              <w:spacing w:before="60"/>
              <w:ind w:left="0" w:firstLine="0"/>
              <w:jc w:val="both"/>
              <w:rPr>
                <w:bCs/>
                <w:color w:val="000000"/>
                <w:sz w:val="24"/>
                <w:szCs w:val="24"/>
              </w:rPr>
            </w:pPr>
            <w:r w:rsidRPr="00F06973">
              <w:rPr>
                <w:bCs/>
                <w:color w:val="000000"/>
                <w:sz w:val="24"/>
                <w:szCs w:val="24"/>
              </w:rPr>
              <w:t xml:space="preserve">Chi hỗ trợ kinh phí xây dựng kịch bản, nội dung để sản xuất sản phẩm trò chơi điện tử (game) có nội dung giáo dục, văn hóa, truyền thống, lịch sử của dân tộc Việt Nam phát hành trong và ngoài nước thực hiện theo quy định tại khoản 3 Điều 4 Thông tư </w:t>
            </w:r>
            <w:r w:rsidRPr="00F06973">
              <w:rPr>
                <w:bCs/>
                <w:color w:val="000000"/>
                <w:sz w:val="24"/>
                <w:szCs w:val="24"/>
              </w:rPr>
              <w:lastRenderedPageBreak/>
              <w:t>này;</w:t>
            </w:r>
          </w:p>
          <w:p w:rsidR="00194C47" w:rsidRPr="00F06973" w:rsidRDefault="00194C47" w:rsidP="00F06973">
            <w:pPr>
              <w:widowControl/>
              <w:numPr>
                <w:ilvl w:val="0"/>
                <w:numId w:val="8"/>
              </w:numPr>
              <w:tabs>
                <w:tab w:val="left" w:pos="284"/>
                <w:tab w:val="left" w:pos="993"/>
              </w:tabs>
              <w:autoSpaceDE/>
              <w:autoSpaceDN/>
              <w:spacing w:before="60"/>
              <w:ind w:left="0" w:firstLine="0"/>
              <w:jc w:val="both"/>
              <w:rPr>
                <w:bCs/>
                <w:color w:val="000000"/>
                <w:sz w:val="24"/>
                <w:szCs w:val="24"/>
              </w:rPr>
            </w:pPr>
            <w:r w:rsidRPr="00F06973">
              <w:rPr>
                <w:bCs/>
                <w:color w:val="000000"/>
                <w:sz w:val="24"/>
                <w:szCs w:val="24"/>
              </w:rPr>
              <w:t xml:space="preserve">Truyền thông, quảng bá văn hóa đọc: </w:t>
            </w:r>
            <w:r w:rsidR="00B727A8" w:rsidRPr="00F06973">
              <w:rPr>
                <w:bCs/>
                <w:color w:val="000000"/>
                <w:sz w:val="24"/>
                <w:szCs w:val="24"/>
              </w:rPr>
              <w:t>T</w:t>
            </w:r>
            <w:r w:rsidRPr="00F06973">
              <w:rPr>
                <w:bCs/>
                <w:color w:val="000000"/>
                <w:sz w:val="24"/>
                <w:szCs w:val="24"/>
              </w:rPr>
              <w:t>hực hiện theo quy định tại khoản 3 Điều 4 Thông tư này, trong phạm vi dự toán được giao;</w:t>
            </w:r>
          </w:p>
          <w:p w:rsidR="00194C47" w:rsidRPr="00F06973" w:rsidRDefault="00194C47" w:rsidP="00F06973">
            <w:pPr>
              <w:tabs>
                <w:tab w:val="left" w:pos="284"/>
                <w:tab w:val="left" w:pos="709"/>
              </w:tabs>
              <w:spacing w:before="60"/>
              <w:jc w:val="both"/>
              <w:rPr>
                <w:bCs/>
                <w:color w:val="000000"/>
                <w:sz w:val="24"/>
                <w:szCs w:val="24"/>
              </w:rPr>
            </w:pPr>
            <w:r w:rsidRPr="00F06973">
              <w:rPr>
                <w:bCs/>
                <w:color w:val="000000"/>
                <w:sz w:val="24"/>
                <w:szCs w:val="24"/>
              </w:rPr>
              <w:t>đ) Tăng cường năng lực về kiến thức, kỹ năng xử lý thông tin khi thực hiện công tác truyền thông cho đội ngũ làm công tác truyền thông về các vấn đề văn hóa, xã hội; phóng viên, biên tập viên báo chí; cán bộ làm công tác quản lý thông tin cơ sở theo quy định tại khoản 1 Điều 4 Thông tư này;</w:t>
            </w:r>
          </w:p>
          <w:p w:rsidR="00194C47" w:rsidRPr="00F06973" w:rsidRDefault="00194C47" w:rsidP="00F06973">
            <w:pPr>
              <w:widowControl/>
              <w:numPr>
                <w:ilvl w:val="0"/>
                <w:numId w:val="7"/>
              </w:numPr>
              <w:tabs>
                <w:tab w:val="left" w:pos="284"/>
                <w:tab w:val="left" w:pos="993"/>
              </w:tabs>
              <w:autoSpaceDE/>
              <w:autoSpaceDN/>
              <w:spacing w:before="60"/>
              <w:ind w:left="0" w:firstLine="0"/>
              <w:jc w:val="both"/>
              <w:rPr>
                <w:bCs/>
                <w:color w:val="000000"/>
                <w:sz w:val="24"/>
                <w:szCs w:val="24"/>
              </w:rPr>
            </w:pPr>
            <w:r w:rsidRPr="00F06973">
              <w:rPr>
                <w:bCs/>
                <w:iCs/>
                <w:color w:val="000000"/>
                <w:sz w:val="24"/>
                <w:szCs w:val="24"/>
              </w:rPr>
              <w:t>Đổi mới, nâng cao chất lượng giáo dục nghệ thuật, di sản văn hóa</w:t>
            </w:r>
            <w:r w:rsidRPr="00F06973">
              <w:rPr>
                <w:bCs/>
                <w:color w:val="000000"/>
                <w:sz w:val="24"/>
                <w:szCs w:val="24"/>
              </w:rPr>
              <w:t xml:space="preserve">. </w:t>
            </w:r>
          </w:p>
          <w:p w:rsidR="00194C47" w:rsidRPr="00F06973" w:rsidRDefault="00194C47" w:rsidP="00F06973">
            <w:pPr>
              <w:tabs>
                <w:tab w:val="left" w:pos="284"/>
                <w:tab w:val="left" w:pos="709"/>
                <w:tab w:val="left" w:pos="993"/>
              </w:tabs>
              <w:spacing w:before="60"/>
              <w:jc w:val="both"/>
              <w:rPr>
                <w:bCs/>
                <w:color w:val="000000"/>
                <w:sz w:val="24"/>
                <w:szCs w:val="24"/>
              </w:rPr>
            </w:pPr>
            <w:r w:rsidRPr="00F06973">
              <w:rPr>
                <w:bCs/>
                <w:color w:val="000000"/>
                <w:sz w:val="24"/>
                <w:szCs w:val="24"/>
              </w:rPr>
              <w:t>Triển khai các chương trình giáo dục di sản văn hóa tại các di tích lịch sử- văn hóa, danh lam thắng cảnh, bảo tàng, chú trọng kết hợp với hệ thống cơ sở giáo dục các cấp thông qua các hình thức:</w:t>
            </w:r>
          </w:p>
          <w:p w:rsidR="00194C47" w:rsidRPr="00F06973" w:rsidRDefault="00194C47" w:rsidP="00F06973">
            <w:pPr>
              <w:tabs>
                <w:tab w:val="left" w:pos="284"/>
                <w:tab w:val="left" w:pos="993"/>
              </w:tabs>
              <w:spacing w:before="60"/>
              <w:jc w:val="both"/>
              <w:rPr>
                <w:sz w:val="24"/>
                <w:szCs w:val="24"/>
              </w:rPr>
            </w:pPr>
            <w:r w:rsidRPr="00F06973">
              <w:rPr>
                <w:bCs/>
                <w:color w:val="000000"/>
                <w:sz w:val="24"/>
                <w:szCs w:val="24"/>
              </w:rPr>
              <w:t xml:space="preserve">a) Tổ chức hội nghị, hội thảo, tọa đàm, triển lãm, trưng bày, giới thiệu về di sản văn hóa. Nội dung và mức chi </w:t>
            </w:r>
            <w:r w:rsidRPr="00F06973">
              <w:rPr>
                <w:sz w:val="24"/>
                <w:szCs w:val="24"/>
              </w:rPr>
              <w:t>theo quy định tại Thông tư số 40/2017/TT-BTC đã được sửa đổi, bổ sung bởi Thông tư số 12/2025/TT-BTC;</w:t>
            </w:r>
          </w:p>
          <w:p w:rsidR="00194C47" w:rsidRPr="00F06973" w:rsidRDefault="00194C47" w:rsidP="00F06973">
            <w:pPr>
              <w:tabs>
                <w:tab w:val="left" w:pos="284"/>
                <w:tab w:val="left" w:pos="993"/>
              </w:tabs>
              <w:spacing w:before="60"/>
              <w:jc w:val="both"/>
              <w:rPr>
                <w:sz w:val="24"/>
                <w:szCs w:val="24"/>
              </w:rPr>
            </w:pPr>
            <w:r w:rsidRPr="00F06973">
              <w:rPr>
                <w:bCs/>
                <w:color w:val="000000"/>
                <w:sz w:val="24"/>
                <w:szCs w:val="24"/>
              </w:rPr>
              <w:t xml:space="preserve"> b) Thuê chuyên gia, nhà nghiên cứu hướng dẫn, giảng bài về di sản văn hóa; mời nghệ nhân, chủ thể di sản văn hóa phi vật thể hướng dẫn truyền dạy. Mức chi theo quy định tại </w:t>
            </w:r>
            <w:r w:rsidRPr="00F06973">
              <w:rPr>
                <w:sz w:val="24"/>
                <w:szCs w:val="24"/>
              </w:rPr>
              <w:t xml:space="preserve">điểm a Khoản 2 Điều 4 Thông tư số 100/2025/TT-BTC. Tùy tình hình thực tế và trong phạm vi dự toán được giao, thủ trưởng cơ quan được giao nhiệm vụ quyết định hỗ trợ phụ cấp tiền ăn, tiền thuê phòng nghỉ, tiền phương tiện đi lại cho </w:t>
            </w:r>
            <w:r w:rsidRPr="00F06973">
              <w:rPr>
                <w:bCs/>
                <w:color w:val="000000"/>
                <w:sz w:val="24"/>
                <w:szCs w:val="24"/>
              </w:rPr>
              <w:t>chuyên gia, nhà nghiên cứu, nghệ nhân, chủ thể di sản văn hóa phi vật thể</w:t>
            </w:r>
            <w:r w:rsidRPr="00F06973">
              <w:rPr>
                <w:sz w:val="24"/>
                <w:szCs w:val="24"/>
              </w:rPr>
              <w:t>. Mức chi theo quy định tại điểm a khoản 2 Điều 4 Thông tư số 100/2025/TT-BTC;</w:t>
            </w:r>
          </w:p>
          <w:p w:rsidR="00194C47" w:rsidRPr="00F06973" w:rsidRDefault="00194C47" w:rsidP="00F06973">
            <w:pPr>
              <w:tabs>
                <w:tab w:val="left" w:pos="284"/>
                <w:tab w:val="left" w:pos="993"/>
              </w:tabs>
              <w:spacing w:before="60"/>
              <w:jc w:val="both"/>
              <w:rPr>
                <w:bCs/>
                <w:color w:val="000000"/>
                <w:spacing w:val="-2"/>
                <w:sz w:val="24"/>
                <w:szCs w:val="24"/>
              </w:rPr>
            </w:pPr>
            <w:r w:rsidRPr="00F06973">
              <w:rPr>
                <w:spacing w:val="-2"/>
                <w:sz w:val="24"/>
                <w:szCs w:val="24"/>
              </w:rPr>
              <w:t xml:space="preserve">c) Triển khai chương trình giáo dục di sản văn hóa trên môi trường điện tử. Nội dung và mức chi </w:t>
            </w:r>
            <w:r w:rsidRPr="00F06973">
              <w:rPr>
                <w:bCs/>
                <w:color w:val="000000"/>
                <w:spacing w:val="-2"/>
                <w:sz w:val="24"/>
                <w:szCs w:val="24"/>
              </w:rPr>
              <w:t>theo quy định tại Điều 113 Nghị định số 308/2025/NĐ-CP.</w:t>
            </w:r>
          </w:p>
          <w:p w:rsidR="00194C47" w:rsidRPr="00F06973" w:rsidRDefault="00194C47" w:rsidP="00F06973">
            <w:pPr>
              <w:widowControl/>
              <w:numPr>
                <w:ilvl w:val="0"/>
                <w:numId w:val="7"/>
              </w:numPr>
              <w:tabs>
                <w:tab w:val="left" w:pos="284"/>
                <w:tab w:val="left" w:pos="993"/>
              </w:tabs>
              <w:autoSpaceDE/>
              <w:autoSpaceDN/>
              <w:spacing w:before="60"/>
              <w:ind w:left="0" w:firstLine="0"/>
              <w:jc w:val="both"/>
              <w:rPr>
                <w:bCs/>
                <w:color w:val="000000"/>
                <w:sz w:val="24"/>
                <w:szCs w:val="24"/>
              </w:rPr>
            </w:pPr>
            <w:r w:rsidRPr="00F06973">
              <w:rPr>
                <w:bCs/>
                <w:iCs/>
                <w:color w:val="000000"/>
                <w:sz w:val="24"/>
                <w:szCs w:val="24"/>
              </w:rPr>
              <w:t>Tăng cường cơ sở vật chất, trang thiết bị cho công tác thông tin, tuyên truyền tại cơ sở, đặc biệt là các địa bàn vùng có điều kiện kinh tế xã hội khó khăn, đặc biệt khó khăn, vùng dân tộc thiểu số</w:t>
            </w:r>
          </w:p>
          <w:p w:rsidR="00194C47" w:rsidRPr="00F06973" w:rsidRDefault="00194C47" w:rsidP="00F06973">
            <w:pPr>
              <w:tabs>
                <w:tab w:val="left" w:pos="284"/>
                <w:tab w:val="left" w:pos="709"/>
              </w:tabs>
              <w:spacing w:before="60"/>
              <w:jc w:val="both"/>
              <w:rPr>
                <w:bCs/>
                <w:iCs/>
                <w:color w:val="000000"/>
                <w:spacing w:val="-6"/>
                <w:sz w:val="24"/>
                <w:szCs w:val="24"/>
              </w:rPr>
            </w:pPr>
            <w:r w:rsidRPr="00F06973">
              <w:rPr>
                <w:bCs/>
                <w:iCs/>
                <w:color w:val="000000"/>
                <w:sz w:val="24"/>
                <w:szCs w:val="24"/>
              </w:rPr>
              <w:t>a)</w:t>
            </w:r>
            <w:r w:rsidRPr="00F06973">
              <w:rPr>
                <w:bCs/>
                <w:iCs/>
                <w:color w:val="000000"/>
                <w:spacing w:val="-6"/>
                <w:sz w:val="24"/>
                <w:szCs w:val="24"/>
              </w:rPr>
              <w:t xml:space="preserve"> Hỗ trợ Đội tuyên truyền văn hóa bộ đội biên phòng tuyến biên giới, </w:t>
            </w:r>
            <w:r w:rsidRPr="00F06973">
              <w:rPr>
                <w:bCs/>
                <w:iCs/>
                <w:color w:val="000000"/>
                <w:spacing w:val="-6"/>
                <w:sz w:val="24"/>
                <w:szCs w:val="24"/>
              </w:rPr>
              <w:lastRenderedPageBreak/>
              <w:t>hải đảo</w:t>
            </w:r>
          </w:p>
          <w:p w:rsidR="00194C47" w:rsidRPr="00F06973" w:rsidRDefault="00194C47" w:rsidP="00F06973">
            <w:pPr>
              <w:tabs>
                <w:tab w:val="left" w:pos="284"/>
                <w:tab w:val="left" w:pos="709"/>
              </w:tabs>
              <w:spacing w:before="60"/>
              <w:jc w:val="both"/>
              <w:rPr>
                <w:sz w:val="24"/>
                <w:szCs w:val="24"/>
              </w:rPr>
            </w:pPr>
            <w:r w:rsidRPr="00F06973">
              <w:rPr>
                <w:bCs/>
                <w:iCs/>
                <w:color w:val="000000"/>
                <w:sz w:val="24"/>
                <w:szCs w:val="24"/>
              </w:rPr>
              <w:t xml:space="preserve">- </w:t>
            </w:r>
            <w:r w:rsidR="00ED2391" w:rsidRPr="00F06973">
              <w:rPr>
                <w:bCs/>
                <w:iCs/>
                <w:color w:val="000000"/>
                <w:sz w:val="24"/>
                <w:szCs w:val="24"/>
              </w:rPr>
              <w:t>Chi hỗ trợ mua sắm, nâng cấp, sửa chữa trang thiết bị phục vụ công tác tuyên truyền văn hóa, văn nghệ theo hướng dẫn của Bộ Văn hóa, Thể thao và Du lịch</w:t>
            </w:r>
            <w:r w:rsidR="00ED2391" w:rsidRPr="00F06973">
              <w:rPr>
                <w:color w:val="000000"/>
                <w:sz w:val="24"/>
                <w:szCs w:val="24"/>
              </w:rPr>
              <w:t xml:space="preserve"> và</w:t>
            </w:r>
            <w:r w:rsidR="00ED2391" w:rsidRPr="00F06973">
              <w:rPr>
                <w:bCs/>
                <w:iCs/>
                <w:color w:val="000000"/>
                <w:sz w:val="24"/>
                <w:szCs w:val="24"/>
              </w:rPr>
              <w:t xml:space="preserve"> theo Nghị định của Chính phủ quy định </w:t>
            </w:r>
            <w:r w:rsidR="00ED2391" w:rsidRPr="00F06973">
              <w:rPr>
                <w:sz w:val="24"/>
                <w:szCs w:val="24"/>
              </w:rPr>
              <w:t xml:space="preserve">việc </w:t>
            </w:r>
            <w:r w:rsidR="00ED2391" w:rsidRPr="00F06973">
              <w:rPr>
                <w:sz w:val="24"/>
                <w:szCs w:val="24"/>
                <w:lang w:val="nl-NL"/>
              </w:rPr>
              <w:t>lập dự toán, quản lý, sử dụng và quyết toán chi thường xuyên để thực hiện các nhiệm vụ quy định tại Điều 40 Luật Ngân sách nhà nước</w:t>
            </w:r>
            <w:r w:rsidR="00ED2391" w:rsidRPr="00F06973">
              <w:rPr>
                <w:bCs/>
                <w:iCs/>
                <w:color w:val="000000"/>
                <w:sz w:val="24"/>
                <w:szCs w:val="24"/>
              </w:rPr>
              <w:t xml:space="preserve">. </w:t>
            </w:r>
            <w:r w:rsidR="00ED2391" w:rsidRPr="00F06973">
              <w:rPr>
                <w:color w:val="000000"/>
                <w:sz w:val="24"/>
                <w:szCs w:val="24"/>
              </w:rPr>
              <w:t>Bộ trưởng Bộ Quốc phòng hoặc người được ủy quyền quyết định nội dung và mức chi cụ thể trong phạm vi dự toán được cấp có thẩm quyền giao</w:t>
            </w:r>
            <w:r w:rsidRPr="00F06973">
              <w:rPr>
                <w:sz w:val="24"/>
                <w:szCs w:val="24"/>
              </w:rPr>
              <w:t xml:space="preserve">; </w:t>
            </w:r>
          </w:p>
          <w:p w:rsidR="00194C47" w:rsidRPr="00F06973" w:rsidRDefault="00194C47" w:rsidP="00F06973">
            <w:pPr>
              <w:tabs>
                <w:tab w:val="left" w:pos="284"/>
                <w:tab w:val="left" w:pos="709"/>
              </w:tabs>
              <w:spacing w:before="60"/>
              <w:jc w:val="both"/>
              <w:rPr>
                <w:bCs/>
                <w:iCs/>
                <w:color w:val="000000"/>
                <w:sz w:val="24"/>
                <w:szCs w:val="24"/>
              </w:rPr>
            </w:pPr>
            <w:r w:rsidRPr="00F06973">
              <w:rPr>
                <w:sz w:val="24"/>
                <w:szCs w:val="24"/>
              </w:rPr>
              <w:t>-</w:t>
            </w:r>
            <w:r w:rsidRPr="00F06973">
              <w:rPr>
                <w:bCs/>
                <w:iCs/>
                <w:color w:val="000000"/>
                <w:sz w:val="24"/>
                <w:szCs w:val="24"/>
              </w:rPr>
              <w:t xml:space="preserve"> Chi mua sắm trang phục biểu diễn, nhạc cụ, đạo cụ, biển hiệu, phông màn, pano, maket, tủ trưng bày, dụng cụ hỗ trợ tuyên truyền cơ động tại cơ sở theo quy định của pháp luật về đấu thầu;</w:t>
            </w:r>
          </w:p>
          <w:p w:rsidR="00194C47" w:rsidRPr="00F06973" w:rsidRDefault="00194C47" w:rsidP="00F06973">
            <w:pPr>
              <w:tabs>
                <w:tab w:val="left" w:pos="284"/>
                <w:tab w:val="left" w:pos="709"/>
              </w:tabs>
              <w:spacing w:before="60"/>
              <w:jc w:val="both"/>
              <w:rPr>
                <w:bCs/>
                <w:iCs/>
                <w:color w:val="000000"/>
                <w:sz w:val="24"/>
                <w:szCs w:val="24"/>
              </w:rPr>
            </w:pPr>
            <w:r w:rsidRPr="00F06973">
              <w:rPr>
                <w:bCs/>
                <w:iCs/>
                <w:color w:val="000000"/>
                <w:sz w:val="24"/>
                <w:szCs w:val="24"/>
              </w:rPr>
              <w:t>- Chi làm video clip, phim tài liệu, bản tin, phóng sự, nội dung truyền thông phục vụ công tác tuyên truyền, vận động quần chúng tại</w:t>
            </w:r>
            <w:r w:rsidRPr="00F06973">
              <w:rPr>
                <w:sz w:val="24"/>
                <w:szCs w:val="24"/>
              </w:rPr>
              <w:t xml:space="preserve"> </w:t>
            </w:r>
            <w:r w:rsidRPr="00F06973">
              <w:rPr>
                <w:bCs/>
                <w:iCs/>
                <w:color w:val="000000"/>
                <w:sz w:val="24"/>
                <w:szCs w:val="24"/>
              </w:rPr>
              <w:t>vùng biên giới, hải đảo. Nội dung và mức chi theo quy định tại khoản 4 Điều 4 Thông tư này;</w:t>
            </w:r>
          </w:p>
          <w:p w:rsidR="00194C47" w:rsidRPr="00F06973" w:rsidRDefault="00194C47" w:rsidP="00F06973">
            <w:pPr>
              <w:tabs>
                <w:tab w:val="left" w:pos="284"/>
                <w:tab w:val="left" w:pos="709"/>
              </w:tabs>
              <w:spacing w:before="60"/>
              <w:jc w:val="both"/>
              <w:rPr>
                <w:bCs/>
                <w:iCs/>
                <w:color w:val="000000"/>
                <w:sz w:val="24"/>
                <w:szCs w:val="24"/>
              </w:rPr>
            </w:pPr>
            <w:r w:rsidRPr="00F06973">
              <w:rPr>
                <w:bCs/>
                <w:iCs/>
                <w:color w:val="000000"/>
                <w:sz w:val="24"/>
                <w:szCs w:val="24"/>
              </w:rPr>
              <w:t>- Tập huấn cán bộ, chiến sĩ, cộng tác viên văn hóa, đội tuyên truyền viên về kỹ năng tuyên truyền, dàn dựng, biểu diễn, tổ chức hoạt động văn hóa cộng đồng; chi thù lao giảng viên, chuyên gia, tài liệu, địa điểm, phương tiện, nước uống, in ấn tài liệu, hỗ trợ người học. Nội dung và mức chi theo quy định tại khoản 4 Điều 4 Thông tư này;</w:t>
            </w:r>
          </w:p>
          <w:p w:rsidR="00194C47" w:rsidRPr="00F06973" w:rsidRDefault="00194C47" w:rsidP="00F06973">
            <w:pPr>
              <w:tabs>
                <w:tab w:val="left" w:pos="284"/>
                <w:tab w:val="left" w:pos="709"/>
              </w:tabs>
              <w:spacing w:before="60"/>
              <w:jc w:val="both"/>
              <w:rPr>
                <w:bCs/>
                <w:iCs/>
                <w:color w:val="000000"/>
                <w:sz w:val="24"/>
                <w:szCs w:val="24"/>
              </w:rPr>
            </w:pPr>
            <w:r w:rsidRPr="00F06973">
              <w:rPr>
                <w:bCs/>
                <w:iCs/>
                <w:color w:val="000000"/>
                <w:sz w:val="24"/>
                <w:szCs w:val="24"/>
              </w:rPr>
              <w:t>- Chi quản lý, kiểm tra, giám sát, tổng kết, đánh giá, báo cáo kết quả hỗ trợ trang thiết bị, sản phẩm văn hóa phục vụ công tác tuyên truyền vùng biên giới, hải đảo. Nội dung và mức chi theo quy định tại khoản 13 Điều 4 Thông tư này.</w:t>
            </w:r>
          </w:p>
          <w:p w:rsidR="00194C47" w:rsidRPr="00F06973" w:rsidRDefault="00194C47" w:rsidP="00F06973">
            <w:pPr>
              <w:tabs>
                <w:tab w:val="left" w:pos="284"/>
                <w:tab w:val="left" w:pos="709"/>
              </w:tabs>
              <w:spacing w:before="60"/>
              <w:jc w:val="both"/>
              <w:rPr>
                <w:bCs/>
                <w:iCs/>
                <w:color w:val="000000"/>
                <w:sz w:val="24"/>
                <w:szCs w:val="24"/>
              </w:rPr>
            </w:pPr>
            <w:r w:rsidRPr="00F06973">
              <w:rPr>
                <w:bCs/>
                <w:iCs/>
                <w:color w:val="000000"/>
                <w:sz w:val="24"/>
                <w:szCs w:val="24"/>
              </w:rPr>
              <w:t xml:space="preserve">b) Tổ chức Liên hoan Đội tuyên truyền văn hóa tuyến biên giới, hải đảo cho các đồn biên phòng </w:t>
            </w:r>
          </w:p>
          <w:p w:rsidR="00194C47" w:rsidRPr="00F06973" w:rsidRDefault="00194C47" w:rsidP="00F06973">
            <w:pPr>
              <w:tabs>
                <w:tab w:val="left" w:pos="284"/>
                <w:tab w:val="left" w:pos="709"/>
              </w:tabs>
              <w:spacing w:before="60"/>
              <w:jc w:val="both"/>
              <w:rPr>
                <w:bCs/>
                <w:iCs/>
                <w:color w:val="000000"/>
                <w:sz w:val="24"/>
                <w:szCs w:val="24"/>
              </w:rPr>
            </w:pPr>
            <w:r w:rsidRPr="00F06973">
              <w:rPr>
                <w:bCs/>
                <w:iCs/>
                <w:color w:val="000000"/>
                <w:sz w:val="24"/>
                <w:szCs w:val="24"/>
              </w:rPr>
              <w:t>- Chi thuê địa điểm (trong trường hợp đơn vị không bố trí được phải thuê địa điểm thực hiện), đạo cụ, phục trang, nhạc cụ, thiết bị âm thanh, ánh sáng và các thiết bị khác phục vụ liên hoan. Thực hiện theo quy định của pháp luật về đấu thầu và trong phạm vi dự toán được cấp có thẩm quyền phê duyệt;</w:t>
            </w:r>
          </w:p>
          <w:p w:rsidR="00194C47" w:rsidRPr="00F06973" w:rsidRDefault="00194C47" w:rsidP="00F06973">
            <w:pPr>
              <w:tabs>
                <w:tab w:val="left" w:pos="284"/>
                <w:tab w:val="left" w:pos="709"/>
              </w:tabs>
              <w:spacing w:before="60"/>
              <w:jc w:val="both"/>
              <w:rPr>
                <w:bCs/>
                <w:iCs/>
                <w:color w:val="000000"/>
                <w:sz w:val="24"/>
                <w:szCs w:val="24"/>
              </w:rPr>
            </w:pPr>
            <w:r w:rsidRPr="00F06973">
              <w:rPr>
                <w:bCs/>
                <w:iCs/>
                <w:color w:val="000000"/>
                <w:sz w:val="24"/>
                <w:szCs w:val="24"/>
              </w:rPr>
              <w:t xml:space="preserve">- Chi thuê chuyên gia, biên đạo, đạo diễn xây dựng kịch bản, biên tập nội dung, viết lời bình, thiết kế chương trình. Thực hiện theo </w:t>
            </w:r>
            <w:r w:rsidRPr="00F06973">
              <w:rPr>
                <w:bCs/>
                <w:iCs/>
                <w:color w:val="000000"/>
                <w:sz w:val="24"/>
                <w:szCs w:val="24"/>
              </w:rPr>
              <w:lastRenderedPageBreak/>
              <w:t>quy định tại Thông tư số 004/2025/TT-BNV của Bộ trưởng Bộ Nội vụ;</w:t>
            </w:r>
          </w:p>
          <w:p w:rsidR="00194C47" w:rsidRPr="00F06973" w:rsidRDefault="00194C47" w:rsidP="00F06973">
            <w:pPr>
              <w:tabs>
                <w:tab w:val="left" w:pos="284"/>
                <w:tab w:val="left" w:pos="709"/>
              </w:tabs>
              <w:spacing w:before="60"/>
              <w:jc w:val="both"/>
              <w:rPr>
                <w:bCs/>
                <w:iCs/>
                <w:color w:val="000000"/>
                <w:sz w:val="24"/>
                <w:szCs w:val="24"/>
              </w:rPr>
            </w:pPr>
            <w:r w:rsidRPr="00F06973">
              <w:rPr>
                <w:bCs/>
                <w:iCs/>
                <w:color w:val="000000"/>
                <w:sz w:val="24"/>
                <w:szCs w:val="24"/>
              </w:rPr>
              <w:t>- Chi thuê người dẫn chương trình, ca sĩ, diễn viên theo quy định của pháp luật về đấu thầu và trong phạm vi dự toán được cấp có thẩm quyền phê duyệt;</w:t>
            </w:r>
          </w:p>
          <w:p w:rsidR="00194C47" w:rsidRPr="00F06973" w:rsidRDefault="00194C47" w:rsidP="00F06973">
            <w:pPr>
              <w:tabs>
                <w:tab w:val="left" w:pos="284"/>
                <w:tab w:val="left" w:pos="709"/>
              </w:tabs>
              <w:spacing w:before="60"/>
              <w:jc w:val="both"/>
              <w:rPr>
                <w:bCs/>
                <w:iCs/>
                <w:color w:val="000000"/>
                <w:sz w:val="24"/>
                <w:szCs w:val="24"/>
              </w:rPr>
            </w:pPr>
            <w:r w:rsidRPr="00F06973">
              <w:rPr>
                <w:bCs/>
                <w:iCs/>
                <w:color w:val="000000"/>
                <w:sz w:val="24"/>
                <w:szCs w:val="24"/>
              </w:rPr>
              <w:t>- Chi hỗ trợ đi lại, ăn ở cho các đoàn, đội tuyên truyền tham gia Liên hoan. Mức chi áp dụng theo quy định tại Thông tư số 40/2017/TT-BTC được sửa đổi, bổ sung bởi Thông tư số 12/2025/TT-BTC;</w:t>
            </w:r>
          </w:p>
          <w:p w:rsidR="00194C47" w:rsidRPr="00F06973" w:rsidRDefault="00194C47" w:rsidP="00F06973">
            <w:pPr>
              <w:tabs>
                <w:tab w:val="left" w:pos="284"/>
                <w:tab w:val="left" w:pos="709"/>
              </w:tabs>
              <w:spacing w:before="60"/>
              <w:jc w:val="both"/>
              <w:rPr>
                <w:bCs/>
                <w:iCs/>
                <w:color w:val="000000"/>
                <w:sz w:val="24"/>
                <w:szCs w:val="24"/>
              </w:rPr>
            </w:pPr>
            <w:r w:rsidRPr="00F06973">
              <w:rPr>
                <w:bCs/>
                <w:iCs/>
                <w:color w:val="000000"/>
                <w:sz w:val="24"/>
                <w:szCs w:val="24"/>
              </w:rPr>
              <w:t>- Chi tổ chức các hoạt động trưng bày, triển lãm, giới thiệu sản phẩm văn hóa, hình ảnh Bộ đội Biên phòng, không gian văn hóa vùng biên giới, hải đảo trong khuôn khổ Liên hoan. Thực hiện theo quy định của pháp luật về đấu thầu và trong phạm vi dự toán được cấp có thẩm quyền phê duyệt;</w:t>
            </w:r>
          </w:p>
          <w:p w:rsidR="00194C47" w:rsidRPr="00F06973" w:rsidRDefault="00194C47" w:rsidP="00F06973">
            <w:pPr>
              <w:tabs>
                <w:tab w:val="left" w:pos="284"/>
                <w:tab w:val="left" w:pos="709"/>
              </w:tabs>
              <w:spacing w:before="60"/>
              <w:jc w:val="both"/>
              <w:rPr>
                <w:bCs/>
                <w:iCs/>
                <w:color w:val="000000"/>
                <w:sz w:val="24"/>
                <w:szCs w:val="24"/>
              </w:rPr>
            </w:pPr>
            <w:r w:rsidRPr="00F06973">
              <w:rPr>
                <w:bCs/>
                <w:iCs/>
                <w:color w:val="000000"/>
                <w:sz w:val="24"/>
                <w:szCs w:val="24"/>
              </w:rPr>
              <w:t>- Chi tuyên truyền về Liên hoan thực hiện theo quy định tại khoản 4 Điều 4 Thông tư này;</w:t>
            </w:r>
          </w:p>
          <w:p w:rsidR="00194C47" w:rsidRPr="00F06973" w:rsidRDefault="00194C47" w:rsidP="00F06973">
            <w:pPr>
              <w:tabs>
                <w:tab w:val="left" w:pos="284"/>
                <w:tab w:val="left" w:pos="709"/>
              </w:tabs>
              <w:spacing w:before="60"/>
              <w:jc w:val="both"/>
              <w:rPr>
                <w:bCs/>
                <w:iCs/>
                <w:color w:val="000000"/>
                <w:sz w:val="24"/>
                <w:szCs w:val="24"/>
              </w:rPr>
            </w:pPr>
            <w:r w:rsidRPr="00F06973">
              <w:rPr>
                <w:bCs/>
                <w:iCs/>
                <w:color w:val="000000"/>
                <w:sz w:val="24"/>
                <w:szCs w:val="24"/>
              </w:rPr>
              <w:t>- Chi khen thưởng các tổ chức, cá nhân có thành tích xuất sắc trong tổ chức và tham gia Liên hoan. Số lượng, cơ cấu, mức giải thưởng do Ban Tổ chức Liên hoan quyết định, trong phạm vi dự toán được cấp có thẩm quyền phê duyệt. Mức chi từ ngân sách nhà nước tối đa 30 triệu đồng/giải tập thể, 10 triệu đồng/giải cá nhân.</w:t>
            </w:r>
          </w:p>
          <w:p w:rsidR="00194C47" w:rsidRPr="00F06973" w:rsidRDefault="00194C47" w:rsidP="00F06973">
            <w:pPr>
              <w:tabs>
                <w:tab w:val="left" w:pos="284"/>
                <w:tab w:val="left" w:pos="709"/>
              </w:tabs>
              <w:spacing w:before="60"/>
              <w:jc w:val="both"/>
              <w:rPr>
                <w:bCs/>
                <w:iCs/>
                <w:color w:val="000000"/>
                <w:sz w:val="24"/>
                <w:szCs w:val="24"/>
              </w:rPr>
            </w:pPr>
            <w:r w:rsidRPr="00F06973">
              <w:rPr>
                <w:bCs/>
                <w:iCs/>
                <w:color w:val="000000"/>
                <w:sz w:val="24"/>
                <w:szCs w:val="24"/>
              </w:rPr>
              <w:t>- Chi mua hiện vật, kỷ niệm chương, giấy khen, bằng chứng nhận và chi hậu cần khác phục vụ Liên hoan. Thực hiện theo quy định của pháp luật về đấu thầu và trong phạm vi dự toán được cấp có thẩm quyền phê duyệt.</w:t>
            </w:r>
          </w:p>
          <w:p w:rsidR="00194C47" w:rsidRPr="00F06973" w:rsidRDefault="00194C47" w:rsidP="00F06973">
            <w:pPr>
              <w:tabs>
                <w:tab w:val="left" w:pos="284"/>
                <w:tab w:val="left" w:pos="709"/>
              </w:tabs>
              <w:spacing w:before="60"/>
              <w:jc w:val="both"/>
              <w:rPr>
                <w:bCs/>
                <w:iCs/>
                <w:color w:val="000000"/>
                <w:sz w:val="24"/>
                <w:szCs w:val="24"/>
              </w:rPr>
            </w:pPr>
            <w:r w:rsidRPr="00F06973">
              <w:rPr>
                <w:bCs/>
                <w:iCs/>
                <w:color w:val="000000"/>
                <w:sz w:val="24"/>
                <w:szCs w:val="24"/>
              </w:rPr>
              <w:t xml:space="preserve">c) Chi hỗ trợ ô tô chuyên dụng và trang thiết bị hoạt động cho Đội Tuyên truyền lưu động của Trung tâm văn hóa cấp tỉnh. </w:t>
            </w:r>
            <w:r w:rsidRPr="00F06973">
              <w:rPr>
                <w:sz w:val="24"/>
                <w:szCs w:val="24"/>
              </w:rPr>
              <w:t xml:space="preserve">Thực hiện </w:t>
            </w:r>
            <w:r w:rsidRPr="00F06973">
              <w:rPr>
                <w:bCs/>
                <w:sz w:val="24"/>
                <w:szCs w:val="24"/>
              </w:rPr>
              <w:t>theo nguyên tắc bố trí vốn đối ứng của ngân sách địa phương quy định tại Điều 7 Quyết định số 41/2025/QĐ-TTg và</w:t>
            </w:r>
            <w:r w:rsidRPr="00F06973">
              <w:rPr>
                <w:sz w:val="24"/>
                <w:szCs w:val="24"/>
              </w:rPr>
              <w:t xml:space="preserve"> theo quy định của Chính phủ </w:t>
            </w:r>
            <w:r w:rsidRPr="00F06973">
              <w:rPr>
                <w:bCs/>
                <w:iCs/>
                <w:sz w:val="24"/>
                <w:szCs w:val="24"/>
              </w:rPr>
              <w:t xml:space="preserve">quy định </w:t>
            </w:r>
            <w:r w:rsidRPr="00F06973">
              <w:rPr>
                <w:sz w:val="24"/>
                <w:szCs w:val="24"/>
              </w:rPr>
              <w:t xml:space="preserve">việc </w:t>
            </w:r>
            <w:r w:rsidRPr="00F06973">
              <w:rPr>
                <w:sz w:val="24"/>
                <w:szCs w:val="24"/>
                <w:lang w:val="nl-NL"/>
              </w:rPr>
              <w:t>lập dự toán, quản lý, sử dụng và quyết toán chi thường xuyên để thực hiện các nhiệm vụ quy định tại Điều 40 Luật Ngân sách nhà nước</w:t>
            </w:r>
          </w:p>
          <w:p w:rsidR="00194C47" w:rsidRPr="00F06973" w:rsidRDefault="00194C47" w:rsidP="00F06973">
            <w:pPr>
              <w:tabs>
                <w:tab w:val="left" w:pos="284"/>
                <w:tab w:val="left" w:pos="709"/>
              </w:tabs>
              <w:spacing w:before="60"/>
              <w:jc w:val="both"/>
              <w:rPr>
                <w:bCs/>
                <w:iCs/>
                <w:color w:val="000000"/>
                <w:sz w:val="24"/>
                <w:szCs w:val="24"/>
              </w:rPr>
            </w:pPr>
            <w:r w:rsidRPr="00F06973">
              <w:rPr>
                <w:bCs/>
                <w:iCs/>
                <w:color w:val="000000"/>
                <w:sz w:val="24"/>
                <w:szCs w:val="24"/>
              </w:rPr>
              <w:t xml:space="preserve">- Hỗ trợ mua sắm ô tô chuyên dụng </w:t>
            </w:r>
            <w:r w:rsidRPr="00F06973">
              <w:rPr>
                <w:sz w:val="24"/>
                <w:szCs w:val="24"/>
              </w:rPr>
              <w:t xml:space="preserve">từ nguồn ngân sách trung ương và các nguồn khác </w:t>
            </w:r>
            <w:r w:rsidRPr="00F06973">
              <w:rPr>
                <w:bCs/>
                <w:iCs/>
                <w:color w:val="000000"/>
                <w:sz w:val="24"/>
                <w:szCs w:val="24"/>
              </w:rPr>
              <w:t xml:space="preserve">(đảm bảo tiêu chuẩn kết cấu kỹ thuật, </w:t>
            </w:r>
            <w:r w:rsidRPr="00F06973">
              <w:rPr>
                <w:bCs/>
                <w:iCs/>
                <w:color w:val="000000"/>
                <w:sz w:val="24"/>
                <w:szCs w:val="24"/>
              </w:rPr>
              <w:lastRenderedPageBreak/>
              <w:t xml:space="preserve">công năng, định mức sử dụng, tài sản công theo quy định của pháp luật về quản lý, sử dụng tài sản công) </w:t>
            </w:r>
            <w:r w:rsidRPr="00F06973">
              <w:rPr>
                <w:sz w:val="24"/>
                <w:szCs w:val="24"/>
              </w:rPr>
              <w:t>theo quy</w:t>
            </w:r>
            <w:r w:rsidR="008260B6" w:rsidRPr="00F06973">
              <w:rPr>
                <w:sz w:val="24"/>
                <w:szCs w:val="24"/>
              </w:rPr>
              <w:t>ết</w:t>
            </w:r>
            <w:r w:rsidRPr="00F06973">
              <w:rPr>
                <w:sz w:val="24"/>
                <w:szCs w:val="24"/>
              </w:rPr>
              <w:t xml:space="preserve"> định của </w:t>
            </w:r>
            <w:r w:rsidR="008260B6" w:rsidRPr="00F06973">
              <w:rPr>
                <w:sz w:val="24"/>
                <w:szCs w:val="24"/>
              </w:rPr>
              <w:t>cấp có thẩm quyền</w:t>
            </w:r>
            <w:r w:rsidRPr="00F06973">
              <w:rPr>
                <w:sz w:val="24"/>
                <w:szCs w:val="24"/>
              </w:rPr>
              <w:t xml:space="preserve"> và trong phạm vi dự toán được duyệt, </w:t>
            </w:r>
            <w:r w:rsidR="008260B6" w:rsidRPr="00F06973">
              <w:rPr>
                <w:sz w:val="24"/>
                <w:szCs w:val="24"/>
              </w:rPr>
              <w:t xml:space="preserve">kinh phí hỗ trợ từ ngân sách trung ương </w:t>
            </w:r>
            <w:r w:rsidRPr="00F06973">
              <w:rPr>
                <w:sz w:val="24"/>
                <w:szCs w:val="24"/>
              </w:rPr>
              <w:t>tối đa</w:t>
            </w:r>
            <w:r w:rsidRPr="00F06973">
              <w:rPr>
                <w:bCs/>
                <w:iCs/>
                <w:color w:val="000000"/>
                <w:sz w:val="24"/>
                <w:szCs w:val="24"/>
              </w:rPr>
              <w:t xml:space="preserve"> là 4.000 triệu đồng/xe/Trung tâm. </w:t>
            </w:r>
            <w:r w:rsidR="008260B6" w:rsidRPr="00F06973">
              <w:rPr>
                <w:bCs/>
                <w:iCs/>
                <w:color w:val="000000"/>
                <w:sz w:val="24"/>
                <w:szCs w:val="24"/>
              </w:rPr>
              <w:t>Việc mua xe thực hiện theo quy định của pháp luật về đấu thầu</w:t>
            </w:r>
            <w:r w:rsidRPr="00F06973">
              <w:rPr>
                <w:bCs/>
                <w:iCs/>
                <w:color w:val="000000"/>
                <w:sz w:val="24"/>
                <w:szCs w:val="24"/>
              </w:rPr>
              <w:t>;</w:t>
            </w:r>
          </w:p>
          <w:p w:rsidR="00194C47" w:rsidRPr="00F06973" w:rsidRDefault="00194C47" w:rsidP="00F06973">
            <w:pPr>
              <w:tabs>
                <w:tab w:val="left" w:pos="284"/>
                <w:tab w:val="left" w:pos="709"/>
              </w:tabs>
              <w:spacing w:before="60"/>
              <w:jc w:val="both"/>
              <w:rPr>
                <w:bCs/>
                <w:iCs/>
                <w:color w:val="000000"/>
                <w:sz w:val="24"/>
                <w:szCs w:val="24"/>
              </w:rPr>
            </w:pPr>
            <w:r w:rsidRPr="00F06973">
              <w:rPr>
                <w:bCs/>
                <w:iCs/>
                <w:color w:val="000000"/>
                <w:sz w:val="24"/>
                <w:szCs w:val="24"/>
              </w:rPr>
              <w:t>- Hỗ trợ mua sắm bộ trang thiết bị hoạt động (âm thanh, ánh sáng, máy phát điện, thu phát và các trang thiết bị, phụ kiện khác)</w:t>
            </w:r>
            <w:r w:rsidR="00ED2391" w:rsidRPr="00F06973">
              <w:rPr>
                <w:bCs/>
                <w:iCs/>
                <w:color w:val="000000"/>
                <w:sz w:val="24"/>
                <w:szCs w:val="24"/>
              </w:rPr>
              <w:t>. Mức hỗ trợ do Hội đồng nhân dân tỉnh quyết định, trong phạm</w:t>
            </w:r>
            <w:r w:rsidRPr="00F06973">
              <w:rPr>
                <w:bCs/>
                <w:iCs/>
                <w:color w:val="000000"/>
                <w:sz w:val="24"/>
                <w:szCs w:val="24"/>
              </w:rPr>
              <w:t xml:space="preserve"> từ nguồn ngân sách trung ương</w:t>
            </w:r>
            <w:r w:rsidR="00ED2391" w:rsidRPr="00F06973">
              <w:rPr>
                <w:bCs/>
                <w:iCs/>
                <w:color w:val="000000"/>
                <w:sz w:val="24"/>
                <w:szCs w:val="24"/>
              </w:rPr>
              <w:t xml:space="preserve">, ngân sách địa phương </w:t>
            </w:r>
            <w:r w:rsidRPr="00F06973">
              <w:rPr>
                <w:bCs/>
                <w:iCs/>
                <w:color w:val="000000"/>
                <w:sz w:val="24"/>
                <w:szCs w:val="24"/>
              </w:rPr>
              <w:t>và các nguồn</w:t>
            </w:r>
            <w:r w:rsidR="00ED2391" w:rsidRPr="00F06973">
              <w:rPr>
                <w:bCs/>
                <w:iCs/>
                <w:color w:val="000000"/>
                <w:sz w:val="24"/>
                <w:szCs w:val="24"/>
              </w:rPr>
              <w:t xml:space="preserve"> hợp pháp</w:t>
            </w:r>
            <w:r w:rsidRPr="00F06973">
              <w:rPr>
                <w:bCs/>
                <w:iCs/>
                <w:color w:val="000000"/>
                <w:sz w:val="24"/>
                <w:szCs w:val="24"/>
              </w:rPr>
              <w:t xml:space="preserve"> khác </w:t>
            </w:r>
            <w:r w:rsidRPr="00F06973">
              <w:rPr>
                <w:sz w:val="24"/>
                <w:szCs w:val="24"/>
              </w:rPr>
              <w:t xml:space="preserve">theo quy định của pháp luật về đấu thầu và trong phạm vi dự toán được duyệt, </w:t>
            </w:r>
            <w:r w:rsidR="00ED2391" w:rsidRPr="00F06973">
              <w:rPr>
                <w:sz w:val="24"/>
                <w:szCs w:val="24"/>
              </w:rPr>
              <w:t xml:space="preserve">ngân sách trung ương hỗ trợ </w:t>
            </w:r>
            <w:r w:rsidRPr="00F06973">
              <w:rPr>
                <w:bCs/>
                <w:iCs/>
                <w:color w:val="000000"/>
                <w:sz w:val="24"/>
                <w:szCs w:val="24"/>
              </w:rPr>
              <w:t>tối đa là 1.000 triệu đồng/bộ/Trung tâm;</w:t>
            </w:r>
          </w:p>
          <w:p w:rsidR="00194C47" w:rsidRPr="00F06973" w:rsidRDefault="00194C47" w:rsidP="00F06973">
            <w:pPr>
              <w:tabs>
                <w:tab w:val="left" w:pos="284"/>
                <w:tab w:val="left" w:pos="709"/>
              </w:tabs>
              <w:spacing w:before="60"/>
              <w:jc w:val="both"/>
              <w:rPr>
                <w:bCs/>
                <w:iCs/>
                <w:color w:val="000000"/>
                <w:sz w:val="24"/>
                <w:szCs w:val="24"/>
              </w:rPr>
            </w:pPr>
            <w:r w:rsidRPr="00F06973">
              <w:rPr>
                <w:bCs/>
                <w:iCs/>
                <w:color w:val="000000"/>
                <w:sz w:val="24"/>
                <w:szCs w:val="24"/>
              </w:rPr>
              <w:t>d) Chi hỗ trợ Đội Thông tin tuyên truyền lưu động, Đội văn nghệ quần chúng cấp xã.</w:t>
            </w:r>
          </w:p>
          <w:p w:rsidR="00194C47" w:rsidRPr="00F06973" w:rsidRDefault="00194C47" w:rsidP="00F06973">
            <w:pPr>
              <w:tabs>
                <w:tab w:val="left" w:pos="284"/>
                <w:tab w:val="left" w:pos="709"/>
              </w:tabs>
              <w:spacing w:before="60"/>
              <w:jc w:val="both"/>
              <w:rPr>
                <w:bCs/>
                <w:iCs/>
                <w:color w:val="000000"/>
                <w:sz w:val="24"/>
                <w:szCs w:val="24"/>
              </w:rPr>
            </w:pPr>
            <w:r w:rsidRPr="00F06973">
              <w:rPr>
                <w:bCs/>
                <w:iCs/>
                <w:color w:val="000000"/>
                <w:sz w:val="24"/>
                <w:szCs w:val="24"/>
              </w:rPr>
              <w:t>- Chi hỗ trợ luyện tập khi tham gia các chương trình văn hóa, văn nghệ của cấp xã, cấp tỉnh.</w:t>
            </w:r>
          </w:p>
          <w:p w:rsidR="00194C47" w:rsidRPr="00F06973" w:rsidRDefault="00194C47" w:rsidP="00F06973">
            <w:pPr>
              <w:tabs>
                <w:tab w:val="left" w:pos="284"/>
                <w:tab w:val="left" w:pos="709"/>
              </w:tabs>
              <w:spacing w:before="60"/>
              <w:jc w:val="both"/>
              <w:rPr>
                <w:bCs/>
                <w:iCs/>
                <w:color w:val="000000"/>
                <w:sz w:val="24"/>
                <w:szCs w:val="24"/>
              </w:rPr>
            </w:pPr>
            <w:r w:rsidRPr="00F06973">
              <w:rPr>
                <w:bCs/>
                <w:iCs/>
                <w:color w:val="000000"/>
                <w:sz w:val="24"/>
                <w:szCs w:val="24"/>
              </w:rPr>
              <w:t>- Chi hỗ trợ biểu diễn khi biểu diễn tại các buổi hội thi, hội diễn, liên hoan văn hóa, văn nghệ tại địa phương.</w:t>
            </w:r>
          </w:p>
          <w:p w:rsidR="00194C47" w:rsidRPr="00F06973" w:rsidRDefault="00194C47" w:rsidP="00F06973">
            <w:pPr>
              <w:tabs>
                <w:tab w:val="left" w:pos="284"/>
                <w:tab w:val="left" w:pos="709"/>
              </w:tabs>
              <w:spacing w:before="60"/>
              <w:jc w:val="both"/>
              <w:rPr>
                <w:bCs/>
                <w:iCs/>
                <w:color w:val="000000"/>
                <w:sz w:val="24"/>
                <w:szCs w:val="24"/>
              </w:rPr>
            </w:pPr>
            <w:r w:rsidRPr="00F06973">
              <w:rPr>
                <w:bCs/>
                <w:iCs/>
                <w:color w:val="000000"/>
                <w:sz w:val="24"/>
                <w:szCs w:val="24"/>
              </w:rPr>
              <w:t>- Chi hỗ trợ kinh phí đi lại, tiền ăn, tiền phòng nghỉ và các chi phí khác (nếu có).</w:t>
            </w:r>
          </w:p>
          <w:p w:rsidR="00194C47" w:rsidRPr="00F06973" w:rsidRDefault="00194C47" w:rsidP="00F06973">
            <w:pPr>
              <w:pStyle w:val="TableParagraph"/>
              <w:tabs>
                <w:tab w:val="left" w:pos="284"/>
              </w:tabs>
              <w:spacing w:before="60"/>
              <w:ind w:left="0"/>
              <w:jc w:val="left"/>
              <w:rPr>
                <w:sz w:val="24"/>
                <w:szCs w:val="24"/>
              </w:rPr>
            </w:pPr>
            <w:r w:rsidRPr="00F06973">
              <w:rPr>
                <w:bCs/>
                <w:iCs/>
                <w:color w:val="000000"/>
                <w:sz w:val="24"/>
                <w:szCs w:val="24"/>
              </w:rPr>
              <w:t>- Mức chi nội dung quy định tại tiết a, tiết b và tiết c điểm này thực hiện theo quyết định của Hội đồng nhân dân cấp tỉnh.</w:t>
            </w:r>
          </w:p>
        </w:tc>
        <w:tc>
          <w:tcPr>
            <w:tcW w:w="981" w:type="pct"/>
          </w:tcPr>
          <w:p w:rsidR="006346D0" w:rsidRPr="00F06973" w:rsidRDefault="00D073F3" w:rsidP="00F06973">
            <w:pPr>
              <w:pStyle w:val="TableParagraph"/>
              <w:spacing w:before="60"/>
              <w:jc w:val="left"/>
              <w:rPr>
                <w:sz w:val="24"/>
                <w:szCs w:val="24"/>
              </w:rPr>
            </w:pPr>
            <w:r w:rsidRPr="00F06973">
              <w:rPr>
                <w:sz w:val="24"/>
                <w:szCs w:val="24"/>
              </w:rPr>
              <w:lastRenderedPageBreak/>
              <w:t>Phù hợp với Khoản 3 Mục III Quyết định số 3399/QĐ-BVHTTDL</w:t>
            </w:r>
          </w:p>
          <w:p w:rsidR="00194C47" w:rsidRPr="00F06973" w:rsidRDefault="00194C47" w:rsidP="00F06973">
            <w:pPr>
              <w:pStyle w:val="TableParagraph"/>
              <w:spacing w:before="60"/>
              <w:jc w:val="left"/>
              <w:rPr>
                <w:sz w:val="24"/>
                <w:szCs w:val="24"/>
              </w:rPr>
            </w:pPr>
          </w:p>
          <w:p w:rsidR="00194C47" w:rsidRPr="00F06973" w:rsidRDefault="00194C47" w:rsidP="00F06973">
            <w:pPr>
              <w:pStyle w:val="TableParagraph"/>
              <w:spacing w:before="60"/>
              <w:jc w:val="left"/>
              <w:rPr>
                <w:sz w:val="24"/>
                <w:szCs w:val="24"/>
              </w:rPr>
            </w:pPr>
          </w:p>
          <w:p w:rsidR="00194C47" w:rsidRPr="00F06973" w:rsidRDefault="00194C47" w:rsidP="00F06973">
            <w:pPr>
              <w:pStyle w:val="TableParagraph"/>
              <w:spacing w:before="60"/>
              <w:jc w:val="left"/>
              <w:rPr>
                <w:sz w:val="24"/>
                <w:szCs w:val="24"/>
              </w:rPr>
            </w:pPr>
          </w:p>
          <w:p w:rsidR="00194C47" w:rsidRPr="00F06973" w:rsidRDefault="00194C47" w:rsidP="00F06973">
            <w:pPr>
              <w:pStyle w:val="TableParagraph"/>
              <w:spacing w:before="60"/>
              <w:jc w:val="left"/>
              <w:rPr>
                <w:sz w:val="24"/>
                <w:szCs w:val="24"/>
              </w:rPr>
            </w:pPr>
          </w:p>
          <w:p w:rsidR="00194C47" w:rsidRPr="00F06973" w:rsidRDefault="00D073F3" w:rsidP="00F06973">
            <w:pPr>
              <w:pStyle w:val="TableParagraph"/>
              <w:spacing w:before="60"/>
              <w:jc w:val="left"/>
              <w:rPr>
                <w:sz w:val="24"/>
                <w:szCs w:val="24"/>
              </w:rPr>
            </w:pPr>
            <w:r w:rsidRPr="00F06973">
              <w:rPr>
                <w:sz w:val="24"/>
                <w:szCs w:val="24"/>
              </w:rPr>
              <w:t>Điểm a khoản 1 phù hợp với khoản 3.1 Mục III Quyết định số 3399/QĐ-BVHTTDL</w:t>
            </w:r>
          </w:p>
          <w:p w:rsidR="00B74979" w:rsidRPr="00F06973" w:rsidRDefault="00B74979" w:rsidP="00F06973">
            <w:pPr>
              <w:pStyle w:val="TableParagraph"/>
              <w:spacing w:before="60"/>
              <w:jc w:val="left"/>
              <w:rPr>
                <w:sz w:val="24"/>
                <w:szCs w:val="24"/>
              </w:rPr>
            </w:pPr>
          </w:p>
          <w:p w:rsidR="00B74979" w:rsidRPr="00F06973" w:rsidRDefault="00B74979" w:rsidP="00F06973">
            <w:pPr>
              <w:pStyle w:val="TableParagraph"/>
              <w:spacing w:before="60"/>
              <w:jc w:val="left"/>
              <w:rPr>
                <w:sz w:val="24"/>
                <w:szCs w:val="24"/>
              </w:rPr>
            </w:pPr>
          </w:p>
          <w:p w:rsidR="00B74979" w:rsidRPr="00F06973" w:rsidRDefault="00B74979" w:rsidP="00F06973">
            <w:pPr>
              <w:pStyle w:val="TableParagraph"/>
              <w:spacing w:before="60"/>
              <w:jc w:val="left"/>
              <w:rPr>
                <w:sz w:val="24"/>
                <w:szCs w:val="24"/>
              </w:rPr>
            </w:pPr>
          </w:p>
          <w:p w:rsidR="00B74979" w:rsidRPr="00F06973" w:rsidRDefault="00B74979" w:rsidP="00F06973">
            <w:pPr>
              <w:pStyle w:val="TableParagraph"/>
              <w:spacing w:before="60"/>
              <w:jc w:val="left"/>
              <w:rPr>
                <w:sz w:val="24"/>
                <w:szCs w:val="24"/>
              </w:rPr>
            </w:pPr>
          </w:p>
          <w:p w:rsidR="00B74979" w:rsidRPr="00F06973" w:rsidRDefault="00B74979" w:rsidP="00F06973">
            <w:pPr>
              <w:pStyle w:val="TableParagraph"/>
              <w:spacing w:before="60"/>
              <w:jc w:val="left"/>
              <w:rPr>
                <w:sz w:val="24"/>
                <w:szCs w:val="24"/>
              </w:rPr>
            </w:pPr>
          </w:p>
          <w:p w:rsidR="00B74979" w:rsidRPr="00F06973" w:rsidRDefault="00B74979" w:rsidP="00F06973">
            <w:pPr>
              <w:pStyle w:val="TableParagraph"/>
              <w:spacing w:before="60"/>
              <w:jc w:val="left"/>
              <w:rPr>
                <w:sz w:val="24"/>
                <w:szCs w:val="24"/>
              </w:rPr>
            </w:pPr>
          </w:p>
          <w:p w:rsidR="00B74979" w:rsidRPr="00F06973" w:rsidRDefault="00B74979" w:rsidP="00F06973">
            <w:pPr>
              <w:pStyle w:val="TableParagraph"/>
              <w:spacing w:before="60"/>
              <w:jc w:val="left"/>
              <w:rPr>
                <w:sz w:val="24"/>
                <w:szCs w:val="24"/>
              </w:rPr>
            </w:pPr>
          </w:p>
          <w:p w:rsidR="00B74979" w:rsidRPr="00F06973" w:rsidRDefault="00B74979" w:rsidP="00F06973">
            <w:pPr>
              <w:pStyle w:val="TableParagraph"/>
              <w:spacing w:before="60"/>
              <w:jc w:val="left"/>
              <w:rPr>
                <w:sz w:val="24"/>
                <w:szCs w:val="24"/>
              </w:rPr>
            </w:pPr>
          </w:p>
          <w:p w:rsidR="00B74979" w:rsidRPr="00F06973" w:rsidRDefault="00B74979" w:rsidP="00F06973">
            <w:pPr>
              <w:pStyle w:val="TableParagraph"/>
              <w:spacing w:before="60"/>
              <w:jc w:val="left"/>
              <w:rPr>
                <w:sz w:val="24"/>
                <w:szCs w:val="24"/>
              </w:rPr>
            </w:pPr>
          </w:p>
          <w:p w:rsidR="00B74979" w:rsidRPr="00F06973" w:rsidRDefault="00B74979" w:rsidP="00F06973">
            <w:pPr>
              <w:pStyle w:val="TableParagraph"/>
              <w:spacing w:before="60"/>
              <w:jc w:val="left"/>
              <w:rPr>
                <w:sz w:val="24"/>
                <w:szCs w:val="24"/>
              </w:rPr>
            </w:pPr>
          </w:p>
          <w:p w:rsidR="00B74979" w:rsidRPr="00F06973" w:rsidRDefault="00B74979" w:rsidP="00F06973">
            <w:pPr>
              <w:pStyle w:val="TableParagraph"/>
              <w:spacing w:before="60"/>
              <w:jc w:val="left"/>
              <w:rPr>
                <w:sz w:val="24"/>
                <w:szCs w:val="24"/>
              </w:rPr>
            </w:pPr>
          </w:p>
          <w:p w:rsidR="00B74979" w:rsidRPr="00F06973" w:rsidRDefault="00B74979" w:rsidP="00F06973">
            <w:pPr>
              <w:pStyle w:val="TableParagraph"/>
              <w:spacing w:before="60"/>
              <w:jc w:val="left"/>
              <w:rPr>
                <w:sz w:val="24"/>
                <w:szCs w:val="24"/>
              </w:rPr>
            </w:pPr>
          </w:p>
          <w:p w:rsidR="00B727A8" w:rsidRPr="00F06973" w:rsidRDefault="00B727A8" w:rsidP="00F06973">
            <w:pPr>
              <w:pStyle w:val="TableParagraph"/>
              <w:spacing w:before="60"/>
              <w:jc w:val="left"/>
              <w:rPr>
                <w:sz w:val="24"/>
                <w:szCs w:val="24"/>
              </w:rPr>
            </w:pPr>
            <w:r w:rsidRPr="00F06973">
              <w:rPr>
                <w:sz w:val="24"/>
                <w:szCs w:val="24"/>
              </w:rPr>
              <w:t xml:space="preserve">Điểm b khoản 1: </w:t>
            </w:r>
            <w:r w:rsidR="00B74979" w:rsidRPr="00F06973">
              <w:rPr>
                <w:sz w:val="24"/>
                <w:szCs w:val="24"/>
              </w:rPr>
              <w:t xml:space="preserve">Phù hợp với quy định tại </w:t>
            </w:r>
            <w:r w:rsidRPr="00F06973">
              <w:rPr>
                <w:sz w:val="24"/>
                <w:szCs w:val="24"/>
              </w:rPr>
              <w:t>điểm 3.1.7 khoản 3 Mục III Quyết định số 3399/QĐ-BVHTTDL</w:t>
            </w:r>
          </w:p>
          <w:p w:rsidR="00B74979" w:rsidRPr="00F06973" w:rsidRDefault="00B74979" w:rsidP="00F06973">
            <w:pPr>
              <w:pStyle w:val="TableParagraph"/>
              <w:spacing w:before="60"/>
              <w:jc w:val="left"/>
              <w:rPr>
                <w:sz w:val="24"/>
                <w:szCs w:val="24"/>
              </w:rPr>
            </w:pPr>
          </w:p>
          <w:p w:rsidR="00194C47" w:rsidRPr="00F06973" w:rsidRDefault="00194C47" w:rsidP="00F06973">
            <w:pPr>
              <w:pStyle w:val="TableParagraph"/>
              <w:spacing w:before="60"/>
              <w:jc w:val="left"/>
              <w:rPr>
                <w:sz w:val="24"/>
                <w:szCs w:val="24"/>
              </w:rPr>
            </w:pPr>
          </w:p>
          <w:p w:rsidR="00B727A8" w:rsidRPr="00F06973" w:rsidRDefault="00B727A8" w:rsidP="00F06973">
            <w:pPr>
              <w:pStyle w:val="TableParagraph"/>
              <w:spacing w:before="60"/>
              <w:jc w:val="left"/>
              <w:rPr>
                <w:sz w:val="24"/>
                <w:szCs w:val="24"/>
              </w:rPr>
            </w:pPr>
          </w:p>
          <w:p w:rsidR="00B727A8" w:rsidRPr="00F06973" w:rsidRDefault="00B727A8" w:rsidP="00F06973">
            <w:pPr>
              <w:pStyle w:val="TableParagraph"/>
              <w:spacing w:before="60"/>
              <w:jc w:val="left"/>
              <w:rPr>
                <w:sz w:val="24"/>
                <w:szCs w:val="24"/>
              </w:rPr>
            </w:pPr>
          </w:p>
          <w:p w:rsidR="00B727A8" w:rsidRPr="00F06973" w:rsidRDefault="00B727A8" w:rsidP="00F06973">
            <w:pPr>
              <w:pStyle w:val="TableParagraph"/>
              <w:spacing w:before="60"/>
              <w:jc w:val="left"/>
              <w:rPr>
                <w:sz w:val="24"/>
                <w:szCs w:val="24"/>
              </w:rPr>
            </w:pPr>
          </w:p>
          <w:p w:rsidR="00B727A8" w:rsidRPr="00F06973" w:rsidRDefault="00B727A8" w:rsidP="00F06973">
            <w:pPr>
              <w:pStyle w:val="TableParagraph"/>
              <w:spacing w:before="60"/>
              <w:jc w:val="left"/>
              <w:rPr>
                <w:sz w:val="24"/>
                <w:szCs w:val="24"/>
              </w:rPr>
            </w:pPr>
          </w:p>
          <w:p w:rsidR="00B727A8" w:rsidRPr="00F06973" w:rsidRDefault="00B727A8" w:rsidP="00F06973">
            <w:pPr>
              <w:pStyle w:val="TableParagraph"/>
              <w:spacing w:before="60"/>
              <w:jc w:val="left"/>
              <w:rPr>
                <w:sz w:val="24"/>
                <w:szCs w:val="24"/>
              </w:rPr>
            </w:pPr>
          </w:p>
          <w:p w:rsidR="00B727A8" w:rsidRPr="00F06973" w:rsidRDefault="00B727A8" w:rsidP="00F06973">
            <w:pPr>
              <w:pStyle w:val="TableParagraph"/>
              <w:spacing w:before="60"/>
              <w:jc w:val="left"/>
              <w:rPr>
                <w:sz w:val="24"/>
                <w:szCs w:val="24"/>
              </w:rPr>
            </w:pPr>
          </w:p>
          <w:p w:rsidR="00B727A8" w:rsidRPr="00F06973" w:rsidRDefault="00B727A8" w:rsidP="00F06973">
            <w:pPr>
              <w:pStyle w:val="TableParagraph"/>
              <w:spacing w:before="60"/>
              <w:jc w:val="left"/>
              <w:rPr>
                <w:sz w:val="24"/>
                <w:szCs w:val="24"/>
              </w:rPr>
            </w:pPr>
          </w:p>
          <w:p w:rsidR="00B727A8" w:rsidRPr="00F06973" w:rsidRDefault="00B727A8" w:rsidP="00F06973">
            <w:pPr>
              <w:pStyle w:val="TableParagraph"/>
              <w:spacing w:before="60"/>
              <w:jc w:val="left"/>
              <w:rPr>
                <w:sz w:val="24"/>
                <w:szCs w:val="24"/>
              </w:rPr>
            </w:pPr>
          </w:p>
          <w:p w:rsidR="00B727A8" w:rsidRPr="00F06973" w:rsidRDefault="00B727A8" w:rsidP="00F06973">
            <w:pPr>
              <w:pStyle w:val="TableParagraph"/>
              <w:spacing w:before="60"/>
              <w:jc w:val="left"/>
              <w:rPr>
                <w:sz w:val="24"/>
                <w:szCs w:val="24"/>
              </w:rPr>
            </w:pPr>
          </w:p>
          <w:p w:rsidR="00B727A8" w:rsidRPr="00F06973" w:rsidRDefault="00B727A8" w:rsidP="00F06973">
            <w:pPr>
              <w:pStyle w:val="TableParagraph"/>
              <w:spacing w:before="60"/>
              <w:jc w:val="left"/>
              <w:rPr>
                <w:sz w:val="24"/>
                <w:szCs w:val="24"/>
              </w:rPr>
            </w:pPr>
          </w:p>
          <w:p w:rsidR="00996C35" w:rsidRPr="00F06973" w:rsidRDefault="00B727A8" w:rsidP="00F06973">
            <w:pPr>
              <w:pStyle w:val="TableParagraph"/>
              <w:spacing w:before="60"/>
              <w:jc w:val="left"/>
              <w:rPr>
                <w:sz w:val="24"/>
                <w:szCs w:val="24"/>
              </w:rPr>
            </w:pPr>
            <w:r w:rsidRPr="00F06973">
              <w:rPr>
                <w:sz w:val="24"/>
                <w:szCs w:val="24"/>
              </w:rPr>
              <w:t>Điểm c</w:t>
            </w:r>
            <w:r w:rsidR="00996C35" w:rsidRPr="00F06973">
              <w:rPr>
                <w:sz w:val="24"/>
                <w:szCs w:val="24"/>
              </w:rPr>
              <w:t>, điểm d</w:t>
            </w:r>
            <w:r w:rsidRPr="00F06973">
              <w:rPr>
                <w:sz w:val="24"/>
                <w:szCs w:val="24"/>
              </w:rPr>
              <w:t xml:space="preserve"> khoản 1</w:t>
            </w:r>
            <w:r w:rsidR="00AF7B25" w:rsidRPr="00F06973">
              <w:rPr>
                <w:sz w:val="24"/>
                <w:szCs w:val="24"/>
              </w:rPr>
              <w:t xml:space="preserve"> Điều 7</w:t>
            </w:r>
            <w:r w:rsidRPr="00F06973">
              <w:rPr>
                <w:sz w:val="24"/>
                <w:szCs w:val="24"/>
              </w:rPr>
              <w:t>: Phù hợp với điểm 3.1.5</w:t>
            </w:r>
            <w:r w:rsidR="00996C35" w:rsidRPr="00F06973">
              <w:rPr>
                <w:sz w:val="24"/>
                <w:szCs w:val="24"/>
              </w:rPr>
              <w:t>, 3.1.7, 3.1</w:t>
            </w:r>
          </w:p>
          <w:p w:rsidR="00B727A8" w:rsidRPr="00F06973" w:rsidRDefault="00996C35" w:rsidP="00F06973">
            <w:pPr>
              <w:pStyle w:val="TableParagraph"/>
              <w:spacing w:before="60"/>
              <w:ind w:left="0"/>
              <w:jc w:val="left"/>
              <w:rPr>
                <w:sz w:val="24"/>
                <w:szCs w:val="24"/>
              </w:rPr>
            </w:pPr>
            <w:r w:rsidRPr="00F06973">
              <w:rPr>
                <w:sz w:val="24"/>
                <w:szCs w:val="24"/>
              </w:rPr>
              <w:t>.10</w:t>
            </w:r>
            <w:r w:rsidR="00B727A8" w:rsidRPr="00F06973">
              <w:rPr>
                <w:sz w:val="24"/>
                <w:szCs w:val="24"/>
              </w:rPr>
              <w:t xml:space="preserve"> khoản 3 Mục III Quyết định số 3399/QĐ-BVHTTDL</w:t>
            </w:r>
          </w:p>
          <w:p w:rsidR="00996C35" w:rsidRPr="00F06973" w:rsidRDefault="00996C35" w:rsidP="00F06973">
            <w:pPr>
              <w:pStyle w:val="TableParagraph"/>
              <w:spacing w:before="60"/>
              <w:jc w:val="left"/>
              <w:rPr>
                <w:sz w:val="24"/>
                <w:szCs w:val="24"/>
              </w:rPr>
            </w:pPr>
          </w:p>
          <w:p w:rsidR="00996C35" w:rsidRPr="00F06973" w:rsidRDefault="00996C35" w:rsidP="00F06973">
            <w:pPr>
              <w:pStyle w:val="TableParagraph"/>
              <w:spacing w:before="60"/>
              <w:jc w:val="left"/>
              <w:rPr>
                <w:sz w:val="24"/>
                <w:szCs w:val="24"/>
              </w:rPr>
            </w:pPr>
          </w:p>
          <w:p w:rsidR="00996C35" w:rsidRPr="00F06973" w:rsidRDefault="00996C35" w:rsidP="00F06973">
            <w:pPr>
              <w:pStyle w:val="TableParagraph"/>
              <w:spacing w:before="60"/>
              <w:jc w:val="left"/>
              <w:rPr>
                <w:sz w:val="24"/>
                <w:szCs w:val="24"/>
              </w:rPr>
            </w:pPr>
          </w:p>
          <w:p w:rsidR="00996C35" w:rsidRPr="00F06973" w:rsidRDefault="00996C35" w:rsidP="00F06973">
            <w:pPr>
              <w:pStyle w:val="TableParagraph"/>
              <w:spacing w:before="60"/>
              <w:jc w:val="left"/>
              <w:rPr>
                <w:sz w:val="24"/>
                <w:szCs w:val="24"/>
              </w:rPr>
            </w:pPr>
          </w:p>
          <w:p w:rsidR="00996C35" w:rsidRPr="00F06973" w:rsidRDefault="00996C35" w:rsidP="00F06973">
            <w:pPr>
              <w:pStyle w:val="TableParagraph"/>
              <w:spacing w:before="60"/>
              <w:jc w:val="left"/>
              <w:rPr>
                <w:sz w:val="24"/>
                <w:szCs w:val="24"/>
              </w:rPr>
            </w:pPr>
          </w:p>
          <w:p w:rsidR="00996C35" w:rsidRPr="00F06973" w:rsidRDefault="00996C35" w:rsidP="00F06973">
            <w:pPr>
              <w:pStyle w:val="TableParagraph"/>
              <w:spacing w:before="60"/>
              <w:jc w:val="left"/>
              <w:rPr>
                <w:sz w:val="24"/>
                <w:szCs w:val="24"/>
              </w:rPr>
            </w:pPr>
          </w:p>
          <w:p w:rsidR="00996C35" w:rsidRPr="00F06973" w:rsidRDefault="00996C35" w:rsidP="00F06973">
            <w:pPr>
              <w:pStyle w:val="TableParagraph"/>
              <w:spacing w:before="60"/>
              <w:jc w:val="left"/>
              <w:rPr>
                <w:sz w:val="24"/>
                <w:szCs w:val="24"/>
              </w:rPr>
            </w:pPr>
          </w:p>
          <w:p w:rsidR="00996C35" w:rsidRPr="00F06973" w:rsidRDefault="00996C35" w:rsidP="00F06973">
            <w:pPr>
              <w:pStyle w:val="TableParagraph"/>
              <w:spacing w:before="60"/>
              <w:jc w:val="left"/>
              <w:rPr>
                <w:sz w:val="24"/>
                <w:szCs w:val="24"/>
              </w:rPr>
            </w:pPr>
          </w:p>
          <w:p w:rsidR="00996C35" w:rsidRPr="00F06973" w:rsidRDefault="00996C35" w:rsidP="00F06973">
            <w:pPr>
              <w:pStyle w:val="TableParagraph"/>
              <w:spacing w:before="60"/>
              <w:jc w:val="left"/>
              <w:rPr>
                <w:sz w:val="24"/>
                <w:szCs w:val="24"/>
              </w:rPr>
            </w:pPr>
          </w:p>
          <w:p w:rsidR="00996C35" w:rsidRPr="00F06973" w:rsidRDefault="00996C35" w:rsidP="00F06973">
            <w:pPr>
              <w:pStyle w:val="TableParagraph"/>
              <w:spacing w:before="60"/>
              <w:jc w:val="left"/>
              <w:rPr>
                <w:sz w:val="24"/>
                <w:szCs w:val="24"/>
              </w:rPr>
            </w:pPr>
          </w:p>
          <w:p w:rsidR="00996C35" w:rsidRPr="00F06973" w:rsidRDefault="00E84340" w:rsidP="00F06973">
            <w:pPr>
              <w:pStyle w:val="TableParagraph"/>
              <w:spacing w:before="60"/>
              <w:jc w:val="left"/>
              <w:rPr>
                <w:sz w:val="24"/>
                <w:szCs w:val="24"/>
              </w:rPr>
            </w:pPr>
            <w:r w:rsidRPr="00F06973">
              <w:rPr>
                <w:sz w:val="24"/>
                <w:szCs w:val="24"/>
              </w:rPr>
              <w:t>Khoản 2</w:t>
            </w:r>
            <w:r w:rsidR="00AF7B25" w:rsidRPr="00F06973">
              <w:rPr>
                <w:sz w:val="24"/>
                <w:szCs w:val="24"/>
              </w:rPr>
              <w:t xml:space="preserve"> Điều 7</w:t>
            </w:r>
            <w:r w:rsidRPr="00F06973">
              <w:rPr>
                <w:sz w:val="24"/>
                <w:szCs w:val="24"/>
              </w:rPr>
              <w:t>: Phù hợp với điểm 3.2.3 khoản 3.2 Quyết định số 33</w:t>
            </w:r>
            <w:r w:rsidR="00AF7B25" w:rsidRPr="00F06973">
              <w:rPr>
                <w:sz w:val="24"/>
                <w:szCs w:val="24"/>
              </w:rPr>
              <w:t>99</w:t>
            </w:r>
            <w:r w:rsidRPr="00F06973">
              <w:rPr>
                <w:sz w:val="24"/>
                <w:szCs w:val="24"/>
              </w:rPr>
              <w:t>/QĐ-BVHTTDL</w:t>
            </w:r>
          </w:p>
          <w:p w:rsidR="00AF7B25" w:rsidRPr="00F06973" w:rsidRDefault="00AF7B25" w:rsidP="00F06973">
            <w:pPr>
              <w:pStyle w:val="TableParagraph"/>
              <w:spacing w:before="60"/>
              <w:jc w:val="left"/>
              <w:rPr>
                <w:sz w:val="24"/>
                <w:szCs w:val="24"/>
              </w:rPr>
            </w:pPr>
          </w:p>
          <w:p w:rsidR="00AF7B25" w:rsidRPr="00F06973" w:rsidRDefault="00AF7B25" w:rsidP="00F06973">
            <w:pPr>
              <w:pStyle w:val="TableParagraph"/>
              <w:spacing w:before="60"/>
              <w:jc w:val="left"/>
              <w:rPr>
                <w:sz w:val="24"/>
                <w:szCs w:val="24"/>
              </w:rPr>
            </w:pPr>
          </w:p>
          <w:p w:rsidR="00AF7B25" w:rsidRPr="00F06973" w:rsidRDefault="00AF7B25" w:rsidP="00F06973">
            <w:pPr>
              <w:pStyle w:val="TableParagraph"/>
              <w:spacing w:before="60"/>
              <w:jc w:val="left"/>
              <w:rPr>
                <w:sz w:val="24"/>
                <w:szCs w:val="24"/>
              </w:rPr>
            </w:pPr>
          </w:p>
          <w:p w:rsidR="00AF7B25" w:rsidRPr="00F06973" w:rsidRDefault="00AF7B25" w:rsidP="00F06973">
            <w:pPr>
              <w:pStyle w:val="TableParagraph"/>
              <w:spacing w:before="60"/>
              <w:jc w:val="left"/>
              <w:rPr>
                <w:sz w:val="24"/>
                <w:szCs w:val="24"/>
              </w:rPr>
            </w:pPr>
          </w:p>
          <w:p w:rsidR="00AF7B25" w:rsidRPr="00F06973" w:rsidRDefault="00AF7B25" w:rsidP="00F06973">
            <w:pPr>
              <w:pStyle w:val="TableParagraph"/>
              <w:spacing w:before="60"/>
              <w:jc w:val="left"/>
              <w:rPr>
                <w:sz w:val="24"/>
                <w:szCs w:val="24"/>
              </w:rPr>
            </w:pPr>
          </w:p>
          <w:p w:rsidR="00AF7B25" w:rsidRPr="00F06973" w:rsidRDefault="00AF7B25" w:rsidP="00F06973">
            <w:pPr>
              <w:pStyle w:val="TableParagraph"/>
              <w:spacing w:before="60"/>
              <w:jc w:val="left"/>
              <w:rPr>
                <w:sz w:val="24"/>
                <w:szCs w:val="24"/>
              </w:rPr>
            </w:pPr>
          </w:p>
          <w:p w:rsidR="00AF7B25" w:rsidRPr="00F06973" w:rsidRDefault="00AF7B25" w:rsidP="00F06973">
            <w:pPr>
              <w:pStyle w:val="TableParagraph"/>
              <w:spacing w:before="60"/>
              <w:jc w:val="left"/>
              <w:rPr>
                <w:sz w:val="24"/>
                <w:szCs w:val="24"/>
              </w:rPr>
            </w:pPr>
          </w:p>
          <w:p w:rsidR="00AF7B25" w:rsidRPr="00F06973" w:rsidRDefault="00AF7B25" w:rsidP="00F06973">
            <w:pPr>
              <w:pStyle w:val="TableParagraph"/>
              <w:spacing w:before="60"/>
              <w:jc w:val="left"/>
              <w:rPr>
                <w:sz w:val="24"/>
                <w:szCs w:val="24"/>
              </w:rPr>
            </w:pPr>
          </w:p>
          <w:p w:rsidR="00AF7B25" w:rsidRPr="00F06973" w:rsidRDefault="00AF7B25" w:rsidP="00F06973">
            <w:pPr>
              <w:pStyle w:val="TableParagraph"/>
              <w:spacing w:before="60"/>
              <w:jc w:val="left"/>
              <w:rPr>
                <w:sz w:val="24"/>
                <w:szCs w:val="24"/>
              </w:rPr>
            </w:pPr>
          </w:p>
          <w:p w:rsidR="00AF7B25" w:rsidRPr="00F06973" w:rsidRDefault="00AF7B25" w:rsidP="00F06973">
            <w:pPr>
              <w:pStyle w:val="TableParagraph"/>
              <w:spacing w:before="60"/>
              <w:jc w:val="left"/>
              <w:rPr>
                <w:sz w:val="24"/>
                <w:szCs w:val="24"/>
              </w:rPr>
            </w:pPr>
          </w:p>
          <w:p w:rsidR="00AF7B25" w:rsidRPr="00F06973" w:rsidRDefault="00AF7B25" w:rsidP="00F06973">
            <w:pPr>
              <w:pStyle w:val="TableParagraph"/>
              <w:spacing w:before="60"/>
              <w:jc w:val="left"/>
              <w:rPr>
                <w:sz w:val="24"/>
                <w:szCs w:val="24"/>
              </w:rPr>
            </w:pPr>
          </w:p>
          <w:p w:rsidR="00AF7B25" w:rsidRPr="00F06973" w:rsidRDefault="00AF7B25" w:rsidP="00F06973">
            <w:pPr>
              <w:pStyle w:val="TableParagraph"/>
              <w:spacing w:before="60"/>
              <w:jc w:val="left"/>
              <w:rPr>
                <w:sz w:val="24"/>
                <w:szCs w:val="24"/>
              </w:rPr>
            </w:pPr>
          </w:p>
          <w:p w:rsidR="00AF7B25" w:rsidRPr="00F06973" w:rsidRDefault="00AF7B25" w:rsidP="00F06973">
            <w:pPr>
              <w:pStyle w:val="TableParagraph"/>
              <w:spacing w:before="60"/>
              <w:jc w:val="left"/>
              <w:rPr>
                <w:sz w:val="24"/>
                <w:szCs w:val="24"/>
              </w:rPr>
            </w:pPr>
          </w:p>
          <w:p w:rsidR="00AF7B25" w:rsidRPr="00F06973" w:rsidRDefault="00AF7B25" w:rsidP="00F06973">
            <w:pPr>
              <w:pStyle w:val="TableParagraph"/>
              <w:spacing w:before="60"/>
              <w:jc w:val="left"/>
              <w:rPr>
                <w:sz w:val="24"/>
                <w:szCs w:val="24"/>
              </w:rPr>
            </w:pPr>
          </w:p>
          <w:p w:rsidR="00AF7B25" w:rsidRPr="00F06973" w:rsidRDefault="00AF7B25" w:rsidP="00F06973">
            <w:pPr>
              <w:pStyle w:val="TableParagraph"/>
              <w:spacing w:before="60"/>
              <w:jc w:val="left"/>
              <w:rPr>
                <w:sz w:val="24"/>
                <w:szCs w:val="24"/>
              </w:rPr>
            </w:pPr>
          </w:p>
          <w:p w:rsidR="00230957" w:rsidRPr="00F06973" w:rsidRDefault="00230957" w:rsidP="00F06973">
            <w:pPr>
              <w:pStyle w:val="TableParagraph"/>
              <w:spacing w:before="60"/>
              <w:jc w:val="left"/>
              <w:rPr>
                <w:sz w:val="24"/>
                <w:szCs w:val="24"/>
              </w:rPr>
            </w:pPr>
          </w:p>
          <w:p w:rsidR="00230957" w:rsidRPr="00F06973" w:rsidRDefault="00230957" w:rsidP="00F06973">
            <w:pPr>
              <w:pStyle w:val="TableParagraph"/>
              <w:spacing w:before="60"/>
              <w:jc w:val="left"/>
              <w:rPr>
                <w:sz w:val="24"/>
                <w:szCs w:val="24"/>
              </w:rPr>
            </w:pPr>
          </w:p>
          <w:p w:rsidR="00AF7B25" w:rsidRPr="00F06973" w:rsidRDefault="00AF7B25" w:rsidP="00F06973">
            <w:pPr>
              <w:pStyle w:val="TableParagraph"/>
              <w:spacing w:before="60"/>
              <w:jc w:val="left"/>
              <w:rPr>
                <w:sz w:val="24"/>
                <w:szCs w:val="24"/>
              </w:rPr>
            </w:pPr>
          </w:p>
          <w:p w:rsidR="00AF7B25" w:rsidRPr="00F06973" w:rsidRDefault="00AF7B25" w:rsidP="00F06973">
            <w:pPr>
              <w:pStyle w:val="TableParagraph"/>
              <w:spacing w:before="60"/>
              <w:jc w:val="left"/>
              <w:rPr>
                <w:sz w:val="24"/>
                <w:szCs w:val="24"/>
              </w:rPr>
            </w:pPr>
          </w:p>
          <w:p w:rsidR="00AF7B25" w:rsidRPr="00F06973" w:rsidRDefault="00AF7B25" w:rsidP="00F06973">
            <w:pPr>
              <w:pStyle w:val="TableParagraph"/>
              <w:spacing w:before="60"/>
              <w:ind w:left="0"/>
              <w:jc w:val="left"/>
              <w:rPr>
                <w:sz w:val="24"/>
                <w:szCs w:val="24"/>
              </w:rPr>
            </w:pPr>
            <w:r w:rsidRPr="00F06973">
              <w:rPr>
                <w:sz w:val="24"/>
                <w:szCs w:val="24"/>
              </w:rPr>
              <w:t>Khoản 3 Điều 7: Phù hợp với Khoản 3.3 Mục III Quyết định số 3399/QĐ-BVHTTDL</w:t>
            </w:r>
            <w:r w:rsidR="00230957" w:rsidRPr="00F06973">
              <w:rPr>
                <w:sz w:val="24"/>
                <w:szCs w:val="24"/>
              </w:rPr>
              <w:t>. Nội dung hỗ trợ trên cơ sở đề xuất của Bộ VHTTDL.</w:t>
            </w:r>
          </w:p>
          <w:p w:rsidR="00AF7B25" w:rsidRPr="00F06973" w:rsidRDefault="00AF7B25" w:rsidP="00F06973">
            <w:pPr>
              <w:pStyle w:val="TableParagraph"/>
              <w:spacing w:before="60"/>
              <w:jc w:val="left"/>
              <w:rPr>
                <w:sz w:val="24"/>
                <w:szCs w:val="24"/>
              </w:rPr>
            </w:pPr>
          </w:p>
          <w:p w:rsidR="00AF7B25" w:rsidRPr="00F06973" w:rsidRDefault="00AF7B25" w:rsidP="00F06973">
            <w:pPr>
              <w:pStyle w:val="TableParagraph"/>
              <w:spacing w:before="60"/>
              <w:jc w:val="left"/>
              <w:rPr>
                <w:sz w:val="24"/>
                <w:szCs w:val="24"/>
              </w:rPr>
            </w:pPr>
          </w:p>
          <w:p w:rsidR="00AF7B25" w:rsidRPr="00F06973" w:rsidRDefault="00AF7B25" w:rsidP="00F06973">
            <w:pPr>
              <w:pStyle w:val="TableParagraph"/>
              <w:spacing w:before="60"/>
              <w:jc w:val="left"/>
              <w:rPr>
                <w:sz w:val="24"/>
                <w:szCs w:val="24"/>
              </w:rPr>
            </w:pPr>
          </w:p>
          <w:p w:rsidR="00996C35" w:rsidRPr="00F06973" w:rsidRDefault="00ED2391" w:rsidP="00F06973">
            <w:pPr>
              <w:pStyle w:val="TableParagraph"/>
              <w:spacing w:before="60"/>
              <w:jc w:val="left"/>
              <w:rPr>
                <w:sz w:val="24"/>
                <w:szCs w:val="24"/>
              </w:rPr>
            </w:pPr>
            <w:r w:rsidRPr="00F06973">
              <w:rPr>
                <w:sz w:val="24"/>
                <w:szCs w:val="24"/>
              </w:rPr>
              <w:t>Kế thừa quy định tại Điều 76 Nghị định số 55/2023/NĐ-CP</w:t>
            </w:r>
          </w:p>
          <w:p w:rsidR="00996C35" w:rsidRPr="00F06973" w:rsidRDefault="00996C35" w:rsidP="00F06973">
            <w:pPr>
              <w:pStyle w:val="TableParagraph"/>
              <w:spacing w:before="60"/>
              <w:jc w:val="left"/>
              <w:rPr>
                <w:sz w:val="24"/>
                <w:szCs w:val="24"/>
              </w:rPr>
            </w:pPr>
          </w:p>
          <w:p w:rsidR="00ED2391" w:rsidRPr="00F06973" w:rsidRDefault="00ED2391" w:rsidP="00F06973">
            <w:pPr>
              <w:pStyle w:val="TableParagraph"/>
              <w:spacing w:before="60"/>
              <w:jc w:val="left"/>
              <w:rPr>
                <w:sz w:val="24"/>
                <w:szCs w:val="24"/>
              </w:rPr>
            </w:pPr>
          </w:p>
          <w:p w:rsidR="00ED2391" w:rsidRPr="00F06973" w:rsidRDefault="00ED2391" w:rsidP="00F06973">
            <w:pPr>
              <w:pStyle w:val="TableParagraph"/>
              <w:spacing w:before="60"/>
              <w:jc w:val="left"/>
              <w:rPr>
                <w:sz w:val="24"/>
                <w:szCs w:val="24"/>
              </w:rPr>
            </w:pPr>
          </w:p>
          <w:p w:rsidR="00ED2391" w:rsidRPr="00F06973" w:rsidRDefault="00ED2391" w:rsidP="00F06973">
            <w:pPr>
              <w:pStyle w:val="TableParagraph"/>
              <w:spacing w:before="60"/>
              <w:jc w:val="left"/>
              <w:rPr>
                <w:sz w:val="24"/>
                <w:szCs w:val="24"/>
              </w:rPr>
            </w:pPr>
          </w:p>
          <w:p w:rsidR="00ED2391" w:rsidRPr="00F06973" w:rsidRDefault="00ED2391" w:rsidP="00F06973">
            <w:pPr>
              <w:pStyle w:val="TableParagraph"/>
              <w:spacing w:before="60"/>
              <w:jc w:val="left"/>
              <w:rPr>
                <w:sz w:val="24"/>
                <w:szCs w:val="24"/>
              </w:rPr>
            </w:pPr>
          </w:p>
          <w:p w:rsidR="00ED2391" w:rsidRPr="00F06973" w:rsidRDefault="00ED2391" w:rsidP="00F06973">
            <w:pPr>
              <w:pStyle w:val="TableParagraph"/>
              <w:spacing w:before="60"/>
              <w:jc w:val="left"/>
              <w:rPr>
                <w:sz w:val="24"/>
                <w:szCs w:val="24"/>
              </w:rPr>
            </w:pPr>
          </w:p>
          <w:p w:rsidR="00ED2391" w:rsidRPr="00F06973" w:rsidRDefault="00ED2391" w:rsidP="00F06973">
            <w:pPr>
              <w:pStyle w:val="TableParagraph"/>
              <w:spacing w:before="60"/>
              <w:jc w:val="left"/>
              <w:rPr>
                <w:sz w:val="24"/>
                <w:szCs w:val="24"/>
              </w:rPr>
            </w:pPr>
          </w:p>
          <w:p w:rsidR="00ED2391" w:rsidRPr="00F06973" w:rsidRDefault="00ED2391" w:rsidP="00F06973">
            <w:pPr>
              <w:pStyle w:val="TableParagraph"/>
              <w:spacing w:before="60"/>
              <w:jc w:val="left"/>
              <w:rPr>
                <w:sz w:val="24"/>
                <w:szCs w:val="24"/>
              </w:rPr>
            </w:pPr>
          </w:p>
          <w:p w:rsidR="00ED2391" w:rsidRPr="00F06973" w:rsidRDefault="00ED2391" w:rsidP="00F06973">
            <w:pPr>
              <w:pStyle w:val="TableParagraph"/>
              <w:spacing w:before="60"/>
              <w:jc w:val="left"/>
              <w:rPr>
                <w:sz w:val="24"/>
                <w:szCs w:val="24"/>
              </w:rPr>
            </w:pPr>
          </w:p>
          <w:p w:rsidR="00ED2391" w:rsidRPr="00F06973" w:rsidRDefault="00ED2391" w:rsidP="00F06973">
            <w:pPr>
              <w:pStyle w:val="TableParagraph"/>
              <w:spacing w:before="60"/>
              <w:jc w:val="left"/>
              <w:rPr>
                <w:sz w:val="24"/>
                <w:szCs w:val="24"/>
              </w:rPr>
            </w:pPr>
          </w:p>
          <w:p w:rsidR="00ED2391" w:rsidRPr="00F06973" w:rsidRDefault="00ED2391" w:rsidP="00F06973">
            <w:pPr>
              <w:pStyle w:val="TableParagraph"/>
              <w:spacing w:before="60"/>
              <w:jc w:val="left"/>
              <w:rPr>
                <w:sz w:val="24"/>
                <w:szCs w:val="24"/>
              </w:rPr>
            </w:pPr>
          </w:p>
          <w:p w:rsidR="00ED2391" w:rsidRPr="00F06973" w:rsidRDefault="00ED2391" w:rsidP="00F06973">
            <w:pPr>
              <w:pStyle w:val="TableParagraph"/>
              <w:spacing w:before="60"/>
              <w:jc w:val="left"/>
              <w:rPr>
                <w:sz w:val="24"/>
                <w:szCs w:val="24"/>
              </w:rPr>
            </w:pPr>
          </w:p>
          <w:p w:rsidR="00ED2391" w:rsidRPr="00F06973" w:rsidRDefault="00ED2391" w:rsidP="00F06973">
            <w:pPr>
              <w:pStyle w:val="TableParagraph"/>
              <w:spacing w:before="60"/>
              <w:jc w:val="left"/>
              <w:rPr>
                <w:sz w:val="24"/>
                <w:szCs w:val="24"/>
              </w:rPr>
            </w:pPr>
          </w:p>
          <w:p w:rsidR="00ED2391" w:rsidRPr="00F06973" w:rsidRDefault="00ED2391" w:rsidP="00F06973">
            <w:pPr>
              <w:pStyle w:val="TableParagraph"/>
              <w:spacing w:before="60"/>
              <w:jc w:val="left"/>
              <w:rPr>
                <w:sz w:val="24"/>
                <w:szCs w:val="24"/>
              </w:rPr>
            </w:pPr>
          </w:p>
          <w:p w:rsidR="00ED2391" w:rsidRPr="00F06973" w:rsidRDefault="00ED2391" w:rsidP="00F06973">
            <w:pPr>
              <w:pStyle w:val="TableParagraph"/>
              <w:spacing w:before="60"/>
              <w:jc w:val="left"/>
              <w:rPr>
                <w:sz w:val="24"/>
                <w:szCs w:val="24"/>
              </w:rPr>
            </w:pPr>
          </w:p>
          <w:p w:rsidR="00ED2391" w:rsidRPr="00F06973" w:rsidRDefault="00ED2391" w:rsidP="00F06973">
            <w:pPr>
              <w:pStyle w:val="TableParagraph"/>
              <w:spacing w:before="60"/>
              <w:jc w:val="left"/>
              <w:rPr>
                <w:sz w:val="24"/>
                <w:szCs w:val="24"/>
              </w:rPr>
            </w:pPr>
          </w:p>
          <w:p w:rsidR="00ED2391" w:rsidRPr="00F06973" w:rsidRDefault="00ED2391" w:rsidP="00F06973">
            <w:pPr>
              <w:pStyle w:val="TableParagraph"/>
              <w:spacing w:before="60"/>
              <w:jc w:val="left"/>
              <w:rPr>
                <w:sz w:val="24"/>
                <w:szCs w:val="24"/>
              </w:rPr>
            </w:pPr>
          </w:p>
          <w:p w:rsidR="00ED2391" w:rsidRPr="00F06973" w:rsidRDefault="00ED2391" w:rsidP="00F06973">
            <w:pPr>
              <w:pStyle w:val="TableParagraph"/>
              <w:spacing w:before="60"/>
              <w:jc w:val="left"/>
              <w:rPr>
                <w:sz w:val="24"/>
                <w:szCs w:val="24"/>
              </w:rPr>
            </w:pPr>
          </w:p>
          <w:p w:rsidR="00ED2391" w:rsidRPr="00F06973" w:rsidRDefault="00ED2391" w:rsidP="00F06973">
            <w:pPr>
              <w:pStyle w:val="TableParagraph"/>
              <w:spacing w:before="60"/>
              <w:jc w:val="left"/>
              <w:rPr>
                <w:sz w:val="24"/>
                <w:szCs w:val="24"/>
              </w:rPr>
            </w:pPr>
          </w:p>
          <w:p w:rsidR="00ED2391" w:rsidRPr="00F06973" w:rsidRDefault="00ED2391" w:rsidP="00F06973">
            <w:pPr>
              <w:pStyle w:val="TableParagraph"/>
              <w:spacing w:before="60"/>
              <w:jc w:val="left"/>
              <w:rPr>
                <w:sz w:val="24"/>
                <w:szCs w:val="24"/>
              </w:rPr>
            </w:pPr>
          </w:p>
          <w:p w:rsidR="00ED2391" w:rsidRPr="00F06973" w:rsidRDefault="00ED2391" w:rsidP="00F06973">
            <w:pPr>
              <w:pStyle w:val="TableParagraph"/>
              <w:spacing w:before="60"/>
              <w:jc w:val="left"/>
              <w:rPr>
                <w:sz w:val="24"/>
                <w:szCs w:val="24"/>
              </w:rPr>
            </w:pPr>
          </w:p>
          <w:p w:rsidR="00ED2391" w:rsidRPr="00F06973" w:rsidRDefault="00ED2391" w:rsidP="00F06973">
            <w:pPr>
              <w:pStyle w:val="TableParagraph"/>
              <w:spacing w:before="60"/>
              <w:jc w:val="left"/>
              <w:rPr>
                <w:sz w:val="24"/>
                <w:szCs w:val="24"/>
              </w:rPr>
            </w:pPr>
          </w:p>
          <w:p w:rsidR="00ED2391" w:rsidRPr="00F06973" w:rsidRDefault="00ED2391" w:rsidP="00F06973">
            <w:pPr>
              <w:pStyle w:val="TableParagraph"/>
              <w:spacing w:before="60"/>
              <w:jc w:val="left"/>
              <w:rPr>
                <w:sz w:val="24"/>
                <w:szCs w:val="24"/>
              </w:rPr>
            </w:pPr>
          </w:p>
          <w:p w:rsidR="00ED2391" w:rsidRPr="00F06973" w:rsidRDefault="00ED2391" w:rsidP="00F06973">
            <w:pPr>
              <w:pStyle w:val="TableParagraph"/>
              <w:spacing w:before="60"/>
              <w:jc w:val="left"/>
              <w:rPr>
                <w:sz w:val="24"/>
                <w:szCs w:val="24"/>
              </w:rPr>
            </w:pPr>
          </w:p>
          <w:p w:rsidR="00ED2391" w:rsidRPr="00F06973" w:rsidRDefault="00ED2391" w:rsidP="00F06973">
            <w:pPr>
              <w:pStyle w:val="TableParagraph"/>
              <w:spacing w:before="60"/>
              <w:jc w:val="left"/>
              <w:rPr>
                <w:sz w:val="24"/>
                <w:szCs w:val="24"/>
              </w:rPr>
            </w:pPr>
          </w:p>
          <w:p w:rsidR="00ED2391" w:rsidRPr="00F06973" w:rsidRDefault="00ED2391" w:rsidP="00F06973">
            <w:pPr>
              <w:pStyle w:val="TableParagraph"/>
              <w:spacing w:before="60"/>
              <w:jc w:val="left"/>
              <w:rPr>
                <w:sz w:val="24"/>
                <w:szCs w:val="24"/>
              </w:rPr>
            </w:pPr>
          </w:p>
          <w:p w:rsidR="00ED2391" w:rsidRPr="00F06973" w:rsidRDefault="00ED2391" w:rsidP="00F06973">
            <w:pPr>
              <w:pStyle w:val="TableParagraph"/>
              <w:spacing w:before="60"/>
              <w:jc w:val="left"/>
              <w:rPr>
                <w:sz w:val="24"/>
                <w:szCs w:val="24"/>
              </w:rPr>
            </w:pPr>
          </w:p>
          <w:p w:rsidR="00ED2391" w:rsidRPr="00F06973" w:rsidRDefault="00ED2391" w:rsidP="00F06973">
            <w:pPr>
              <w:pStyle w:val="TableParagraph"/>
              <w:spacing w:before="60"/>
              <w:jc w:val="left"/>
              <w:rPr>
                <w:sz w:val="24"/>
                <w:szCs w:val="24"/>
              </w:rPr>
            </w:pPr>
          </w:p>
          <w:p w:rsidR="00ED2391" w:rsidRPr="00F06973" w:rsidRDefault="00ED2391" w:rsidP="00F06973">
            <w:pPr>
              <w:pStyle w:val="TableParagraph"/>
              <w:spacing w:before="60"/>
              <w:jc w:val="left"/>
              <w:rPr>
                <w:sz w:val="24"/>
                <w:szCs w:val="24"/>
              </w:rPr>
            </w:pPr>
          </w:p>
          <w:p w:rsidR="00ED2391" w:rsidRPr="00F06973" w:rsidRDefault="00ED2391" w:rsidP="00F06973">
            <w:pPr>
              <w:pStyle w:val="TableParagraph"/>
              <w:spacing w:before="60"/>
              <w:jc w:val="left"/>
              <w:rPr>
                <w:sz w:val="24"/>
                <w:szCs w:val="24"/>
              </w:rPr>
            </w:pPr>
          </w:p>
          <w:p w:rsidR="00ED2391" w:rsidRPr="00F06973" w:rsidRDefault="00ED2391" w:rsidP="00F06973">
            <w:pPr>
              <w:pStyle w:val="TableParagraph"/>
              <w:spacing w:before="60"/>
              <w:jc w:val="left"/>
              <w:rPr>
                <w:sz w:val="24"/>
                <w:szCs w:val="24"/>
              </w:rPr>
            </w:pPr>
          </w:p>
          <w:p w:rsidR="00ED2391" w:rsidRPr="00F06973" w:rsidRDefault="00ED2391" w:rsidP="00F06973">
            <w:pPr>
              <w:pStyle w:val="TableParagraph"/>
              <w:spacing w:before="60"/>
              <w:jc w:val="left"/>
              <w:rPr>
                <w:sz w:val="24"/>
                <w:szCs w:val="24"/>
              </w:rPr>
            </w:pPr>
          </w:p>
          <w:p w:rsidR="00ED2391" w:rsidRPr="00F06973" w:rsidRDefault="00ED2391" w:rsidP="00F06973">
            <w:pPr>
              <w:pStyle w:val="TableParagraph"/>
              <w:spacing w:before="60"/>
              <w:jc w:val="left"/>
              <w:rPr>
                <w:sz w:val="24"/>
                <w:szCs w:val="24"/>
              </w:rPr>
            </w:pPr>
          </w:p>
          <w:p w:rsidR="00ED2391" w:rsidRPr="00F06973" w:rsidRDefault="00ED2391" w:rsidP="00F06973">
            <w:pPr>
              <w:pStyle w:val="TableParagraph"/>
              <w:spacing w:before="60"/>
              <w:jc w:val="left"/>
              <w:rPr>
                <w:sz w:val="24"/>
                <w:szCs w:val="24"/>
              </w:rPr>
            </w:pPr>
          </w:p>
          <w:p w:rsidR="00ED2391" w:rsidRPr="00F06973" w:rsidRDefault="00ED2391" w:rsidP="00F06973">
            <w:pPr>
              <w:pStyle w:val="TableParagraph"/>
              <w:spacing w:before="60"/>
              <w:jc w:val="left"/>
              <w:rPr>
                <w:sz w:val="24"/>
                <w:szCs w:val="24"/>
              </w:rPr>
            </w:pPr>
          </w:p>
          <w:p w:rsidR="00ED2391" w:rsidRPr="00F06973" w:rsidRDefault="00ED2391" w:rsidP="00F06973">
            <w:pPr>
              <w:pStyle w:val="TableParagraph"/>
              <w:spacing w:before="60"/>
              <w:jc w:val="left"/>
              <w:rPr>
                <w:sz w:val="24"/>
                <w:szCs w:val="24"/>
              </w:rPr>
            </w:pPr>
          </w:p>
          <w:p w:rsidR="00ED2391" w:rsidRPr="00F06973" w:rsidRDefault="00ED2391" w:rsidP="00F06973">
            <w:pPr>
              <w:pStyle w:val="TableParagraph"/>
              <w:spacing w:before="60"/>
              <w:jc w:val="left"/>
              <w:rPr>
                <w:sz w:val="24"/>
                <w:szCs w:val="24"/>
              </w:rPr>
            </w:pPr>
          </w:p>
          <w:p w:rsidR="00ED2391" w:rsidRPr="00F06973" w:rsidRDefault="00ED2391" w:rsidP="00F06973">
            <w:pPr>
              <w:pStyle w:val="TableParagraph"/>
              <w:spacing w:before="60"/>
              <w:jc w:val="left"/>
              <w:rPr>
                <w:sz w:val="24"/>
                <w:szCs w:val="24"/>
              </w:rPr>
            </w:pPr>
          </w:p>
          <w:p w:rsidR="00ED2391" w:rsidRPr="00F06973" w:rsidRDefault="00ED2391" w:rsidP="00F06973">
            <w:pPr>
              <w:pStyle w:val="TableParagraph"/>
              <w:spacing w:before="60"/>
              <w:jc w:val="left"/>
              <w:rPr>
                <w:sz w:val="24"/>
                <w:szCs w:val="24"/>
              </w:rPr>
            </w:pPr>
          </w:p>
          <w:p w:rsidR="00ED2391" w:rsidRPr="00F06973" w:rsidRDefault="00ED2391" w:rsidP="00F06973">
            <w:pPr>
              <w:pStyle w:val="TableParagraph"/>
              <w:spacing w:before="60"/>
              <w:jc w:val="left"/>
              <w:rPr>
                <w:sz w:val="24"/>
                <w:szCs w:val="24"/>
              </w:rPr>
            </w:pPr>
          </w:p>
          <w:p w:rsidR="00ED2391" w:rsidRPr="00F06973" w:rsidRDefault="00ED2391" w:rsidP="00F06973">
            <w:pPr>
              <w:pStyle w:val="TableParagraph"/>
              <w:spacing w:before="60"/>
              <w:jc w:val="left"/>
              <w:rPr>
                <w:sz w:val="24"/>
                <w:szCs w:val="24"/>
              </w:rPr>
            </w:pPr>
          </w:p>
          <w:p w:rsidR="00ED2391" w:rsidRPr="00F06973" w:rsidRDefault="00ED2391" w:rsidP="00F06973">
            <w:pPr>
              <w:pStyle w:val="TableParagraph"/>
              <w:spacing w:before="60"/>
              <w:jc w:val="left"/>
              <w:rPr>
                <w:sz w:val="24"/>
                <w:szCs w:val="24"/>
              </w:rPr>
            </w:pPr>
          </w:p>
          <w:p w:rsidR="00ED2391" w:rsidRPr="00F06973" w:rsidRDefault="00ED2391" w:rsidP="00F06973">
            <w:pPr>
              <w:pStyle w:val="TableParagraph"/>
              <w:spacing w:before="60"/>
              <w:jc w:val="left"/>
              <w:rPr>
                <w:sz w:val="24"/>
                <w:szCs w:val="24"/>
              </w:rPr>
            </w:pPr>
          </w:p>
          <w:p w:rsidR="00ED2391" w:rsidRPr="00F06973" w:rsidRDefault="00ED2391" w:rsidP="00F06973">
            <w:pPr>
              <w:pStyle w:val="TableParagraph"/>
              <w:spacing w:before="60"/>
              <w:jc w:val="left"/>
              <w:rPr>
                <w:sz w:val="24"/>
                <w:szCs w:val="24"/>
              </w:rPr>
            </w:pPr>
          </w:p>
          <w:p w:rsidR="00ED2391" w:rsidRPr="00F06973" w:rsidRDefault="00ED2391" w:rsidP="00F06973">
            <w:pPr>
              <w:pStyle w:val="TableParagraph"/>
              <w:spacing w:before="60"/>
              <w:jc w:val="left"/>
              <w:rPr>
                <w:sz w:val="24"/>
                <w:szCs w:val="24"/>
              </w:rPr>
            </w:pPr>
          </w:p>
          <w:p w:rsidR="00ED2391" w:rsidRPr="00F06973" w:rsidRDefault="00ED2391" w:rsidP="00F06973">
            <w:pPr>
              <w:pStyle w:val="TableParagraph"/>
              <w:spacing w:before="60"/>
              <w:jc w:val="left"/>
              <w:rPr>
                <w:sz w:val="24"/>
                <w:szCs w:val="24"/>
              </w:rPr>
            </w:pPr>
          </w:p>
          <w:p w:rsidR="00ED2391" w:rsidRPr="00F06973" w:rsidRDefault="00ED2391" w:rsidP="00F06973">
            <w:pPr>
              <w:pStyle w:val="TableParagraph"/>
              <w:spacing w:before="60"/>
              <w:jc w:val="left"/>
              <w:rPr>
                <w:sz w:val="24"/>
                <w:szCs w:val="24"/>
              </w:rPr>
            </w:pPr>
          </w:p>
          <w:p w:rsidR="00ED2391" w:rsidRPr="00F06973" w:rsidRDefault="00ED2391" w:rsidP="00F06973">
            <w:pPr>
              <w:pStyle w:val="TableParagraph"/>
              <w:spacing w:before="60"/>
              <w:jc w:val="left"/>
              <w:rPr>
                <w:sz w:val="24"/>
                <w:szCs w:val="24"/>
              </w:rPr>
            </w:pPr>
          </w:p>
          <w:p w:rsidR="00ED2391" w:rsidRPr="00F06973" w:rsidRDefault="00ED2391" w:rsidP="00F06973">
            <w:pPr>
              <w:pStyle w:val="TableParagraph"/>
              <w:spacing w:before="60"/>
              <w:jc w:val="left"/>
              <w:rPr>
                <w:sz w:val="24"/>
                <w:szCs w:val="24"/>
              </w:rPr>
            </w:pPr>
          </w:p>
          <w:p w:rsidR="00ED2391" w:rsidRPr="00F06973" w:rsidRDefault="00ED2391" w:rsidP="00F06973">
            <w:pPr>
              <w:pStyle w:val="TableParagraph"/>
              <w:spacing w:before="60"/>
              <w:jc w:val="left"/>
              <w:rPr>
                <w:sz w:val="24"/>
                <w:szCs w:val="24"/>
              </w:rPr>
            </w:pPr>
          </w:p>
          <w:p w:rsidR="00ED2391" w:rsidRPr="00F06973" w:rsidRDefault="00ED2391" w:rsidP="00F06973">
            <w:pPr>
              <w:pStyle w:val="TableParagraph"/>
              <w:spacing w:before="60"/>
              <w:jc w:val="left"/>
              <w:rPr>
                <w:sz w:val="24"/>
                <w:szCs w:val="24"/>
              </w:rPr>
            </w:pPr>
          </w:p>
          <w:p w:rsidR="00ED2391" w:rsidRPr="00F06973" w:rsidRDefault="00ED2391" w:rsidP="00F06973">
            <w:pPr>
              <w:pStyle w:val="TableParagraph"/>
              <w:spacing w:before="60"/>
              <w:jc w:val="left"/>
              <w:rPr>
                <w:sz w:val="24"/>
                <w:szCs w:val="24"/>
              </w:rPr>
            </w:pPr>
          </w:p>
          <w:p w:rsidR="00ED2391" w:rsidRPr="00F06973" w:rsidRDefault="00ED2391" w:rsidP="00F06973">
            <w:pPr>
              <w:pStyle w:val="TableParagraph"/>
              <w:spacing w:before="60"/>
              <w:jc w:val="left"/>
              <w:rPr>
                <w:sz w:val="24"/>
                <w:szCs w:val="24"/>
              </w:rPr>
            </w:pPr>
          </w:p>
          <w:p w:rsidR="00ED2391" w:rsidRPr="00F06973" w:rsidRDefault="00ED2391" w:rsidP="00F06973">
            <w:pPr>
              <w:pStyle w:val="TableParagraph"/>
              <w:spacing w:before="60"/>
              <w:jc w:val="left"/>
              <w:rPr>
                <w:sz w:val="24"/>
                <w:szCs w:val="24"/>
              </w:rPr>
            </w:pPr>
          </w:p>
          <w:p w:rsidR="00ED2391" w:rsidRPr="00F06973" w:rsidRDefault="00ED2391" w:rsidP="00F06973">
            <w:pPr>
              <w:pStyle w:val="TableParagraph"/>
              <w:spacing w:before="60"/>
              <w:jc w:val="left"/>
              <w:rPr>
                <w:sz w:val="24"/>
                <w:szCs w:val="24"/>
              </w:rPr>
            </w:pPr>
          </w:p>
          <w:p w:rsidR="00ED2391" w:rsidRPr="00F06973" w:rsidRDefault="00ED2391" w:rsidP="00F06973">
            <w:pPr>
              <w:pStyle w:val="TableParagraph"/>
              <w:spacing w:before="60"/>
              <w:jc w:val="left"/>
              <w:rPr>
                <w:sz w:val="24"/>
                <w:szCs w:val="24"/>
              </w:rPr>
            </w:pPr>
          </w:p>
          <w:p w:rsidR="00ED2391" w:rsidRPr="00F06973" w:rsidRDefault="00ED2391" w:rsidP="00F06973">
            <w:pPr>
              <w:pStyle w:val="TableParagraph"/>
              <w:spacing w:before="60"/>
              <w:jc w:val="left"/>
              <w:rPr>
                <w:sz w:val="24"/>
                <w:szCs w:val="24"/>
              </w:rPr>
            </w:pPr>
          </w:p>
          <w:p w:rsidR="00ED2391" w:rsidRPr="00F06973" w:rsidRDefault="00ED2391" w:rsidP="00F06973">
            <w:pPr>
              <w:pStyle w:val="TableParagraph"/>
              <w:spacing w:before="60"/>
              <w:jc w:val="left"/>
              <w:rPr>
                <w:sz w:val="24"/>
                <w:szCs w:val="24"/>
              </w:rPr>
            </w:pPr>
          </w:p>
          <w:p w:rsidR="00ED2391" w:rsidRPr="00F06973" w:rsidRDefault="00ED2391" w:rsidP="00F06973">
            <w:pPr>
              <w:pStyle w:val="TableParagraph"/>
              <w:spacing w:before="60"/>
              <w:jc w:val="left"/>
              <w:rPr>
                <w:sz w:val="24"/>
                <w:szCs w:val="24"/>
              </w:rPr>
            </w:pPr>
          </w:p>
          <w:p w:rsidR="00ED2391" w:rsidRPr="00F06973" w:rsidRDefault="00ED2391" w:rsidP="00F06973">
            <w:pPr>
              <w:pStyle w:val="TableParagraph"/>
              <w:spacing w:before="60"/>
              <w:jc w:val="left"/>
              <w:rPr>
                <w:sz w:val="24"/>
                <w:szCs w:val="24"/>
              </w:rPr>
            </w:pPr>
          </w:p>
          <w:p w:rsidR="00ED2391" w:rsidRPr="00F06973" w:rsidRDefault="00ED2391" w:rsidP="00F06973">
            <w:pPr>
              <w:pStyle w:val="TableParagraph"/>
              <w:spacing w:before="60"/>
              <w:jc w:val="left"/>
              <w:rPr>
                <w:sz w:val="24"/>
                <w:szCs w:val="24"/>
              </w:rPr>
            </w:pPr>
          </w:p>
          <w:p w:rsidR="00ED2391" w:rsidRPr="00F06973" w:rsidRDefault="00ED2391" w:rsidP="00F06973">
            <w:pPr>
              <w:pStyle w:val="TableParagraph"/>
              <w:spacing w:before="60"/>
              <w:jc w:val="left"/>
              <w:rPr>
                <w:sz w:val="24"/>
                <w:szCs w:val="24"/>
              </w:rPr>
            </w:pPr>
          </w:p>
          <w:p w:rsidR="00ED2391" w:rsidRPr="00F06973" w:rsidRDefault="00ED2391" w:rsidP="00F06973">
            <w:pPr>
              <w:pStyle w:val="TableParagraph"/>
              <w:spacing w:before="60"/>
              <w:jc w:val="left"/>
              <w:rPr>
                <w:sz w:val="24"/>
                <w:szCs w:val="24"/>
              </w:rPr>
            </w:pPr>
          </w:p>
          <w:p w:rsidR="00ED2391" w:rsidRPr="00F06973" w:rsidRDefault="00ED2391" w:rsidP="00F06973">
            <w:pPr>
              <w:pStyle w:val="TableParagraph"/>
              <w:spacing w:before="60"/>
              <w:jc w:val="left"/>
              <w:rPr>
                <w:sz w:val="24"/>
                <w:szCs w:val="24"/>
              </w:rPr>
            </w:pPr>
          </w:p>
          <w:p w:rsidR="00ED2391" w:rsidRPr="00F06973" w:rsidRDefault="00ED2391" w:rsidP="00F06973">
            <w:pPr>
              <w:pStyle w:val="TableParagraph"/>
              <w:spacing w:before="60"/>
              <w:jc w:val="left"/>
              <w:rPr>
                <w:sz w:val="24"/>
                <w:szCs w:val="24"/>
              </w:rPr>
            </w:pPr>
          </w:p>
          <w:p w:rsidR="00ED2391" w:rsidRPr="00F06973" w:rsidRDefault="00ED2391" w:rsidP="00F06973">
            <w:pPr>
              <w:pStyle w:val="TableParagraph"/>
              <w:spacing w:before="60"/>
              <w:jc w:val="left"/>
              <w:rPr>
                <w:sz w:val="24"/>
                <w:szCs w:val="24"/>
              </w:rPr>
            </w:pPr>
          </w:p>
          <w:p w:rsidR="00ED2391" w:rsidRPr="00F06973" w:rsidRDefault="00ED2391" w:rsidP="00F06973">
            <w:pPr>
              <w:pStyle w:val="TableParagraph"/>
              <w:spacing w:before="60"/>
              <w:jc w:val="left"/>
              <w:rPr>
                <w:sz w:val="24"/>
                <w:szCs w:val="24"/>
              </w:rPr>
            </w:pPr>
          </w:p>
          <w:p w:rsidR="00ED2391" w:rsidRPr="00F06973" w:rsidRDefault="00ED2391" w:rsidP="00F06973">
            <w:pPr>
              <w:pStyle w:val="TableParagraph"/>
              <w:spacing w:before="60"/>
              <w:jc w:val="left"/>
              <w:rPr>
                <w:sz w:val="24"/>
                <w:szCs w:val="24"/>
              </w:rPr>
            </w:pPr>
          </w:p>
          <w:p w:rsidR="00ED2391" w:rsidRPr="00F06973" w:rsidRDefault="00ED2391" w:rsidP="00F06973">
            <w:pPr>
              <w:pStyle w:val="TableParagraph"/>
              <w:spacing w:before="60"/>
              <w:jc w:val="left"/>
              <w:rPr>
                <w:sz w:val="24"/>
                <w:szCs w:val="24"/>
              </w:rPr>
            </w:pPr>
          </w:p>
          <w:p w:rsidR="00ED2391" w:rsidRPr="00F06973" w:rsidRDefault="00ED2391" w:rsidP="00F06973">
            <w:pPr>
              <w:pStyle w:val="TableParagraph"/>
              <w:spacing w:before="60"/>
              <w:jc w:val="left"/>
              <w:rPr>
                <w:sz w:val="24"/>
                <w:szCs w:val="24"/>
              </w:rPr>
            </w:pPr>
          </w:p>
          <w:p w:rsidR="00ED2391" w:rsidRPr="00F06973" w:rsidRDefault="00ED2391" w:rsidP="00F06973">
            <w:pPr>
              <w:pStyle w:val="TableParagraph"/>
              <w:spacing w:before="60"/>
              <w:jc w:val="left"/>
              <w:rPr>
                <w:sz w:val="24"/>
                <w:szCs w:val="24"/>
              </w:rPr>
            </w:pPr>
          </w:p>
          <w:p w:rsidR="00ED2391" w:rsidRPr="00F06973" w:rsidRDefault="00ED2391" w:rsidP="00F06973">
            <w:pPr>
              <w:pStyle w:val="TableParagraph"/>
              <w:spacing w:before="60"/>
              <w:jc w:val="left"/>
              <w:rPr>
                <w:sz w:val="24"/>
                <w:szCs w:val="24"/>
              </w:rPr>
            </w:pPr>
          </w:p>
          <w:p w:rsidR="00ED2391" w:rsidRPr="00F06973" w:rsidRDefault="00ED2391" w:rsidP="00F06973">
            <w:pPr>
              <w:pStyle w:val="TableParagraph"/>
              <w:spacing w:before="60"/>
              <w:jc w:val="left"/>
              <w:rPr>
                <w:sz w:val="24"/>
                <w:szCs w:val="24"/>
              </w:rPr>
            </w:pPr>
          </w:p>
          <w:p w:rsidR="00ED2391" w:rsidRPr="00F06973" w:rsidRDefault="00ED2391" w:rsidP="00F06973">
            <w:pPr>
              <w:pStyle w:val="TableParagraph"/>
              <w:spacing w:before="60"/>
              <w:jc w:val="left"/>
              <w:rPr>
                <w:sz w:val="24"/>
                <w:szCs w:val="24"/>
              </w:rPr>
            </w:pPr>
          </w:p>
          <w:p w:rsidR="00ED2391" w:rsidRPr="00F06973" w:rsidRDefault="00ED2391" w:rsidP="00F06973">
            <w:pPr>
              <w:pStyle w:val="TableParagraph"/>
              <w:spacing w:before="60"/>
              <w:jc w:val="left"/>
              <w:rPr>
                <w:sz w:val="24"/>
                <w:szCs w:val="24"/>
              </w:rPr>
            </w:pPr>
          </w:p>
          <w:p w:rsidR="00ED2391" w:rsidRPr="00F06973" w:rsidRDefault="00ED2391" w:rsidP="00F06973">
            <w:pPr>
              <w:pStyle w:val="TableParagraph"/>
              <w:spacing w:before="60"/>
              <w:jc w:val="left"/>
              <w:rPr>
                <w:sz w:val="24"/>
                <w:szCs w:val="24"/>
              </w:rPr>
            </w:pPr>
          </w:p>
          <w:p w:rsidR="00ED2391" w:rsidRPr="00F06973" w:rsidRDefault="00ED2391" w:rsidP="00F06973">
            <w:pPr>
              <w:pStyle w:val="TableParagraph"/>
              <w:spacing w:before="60"/>
              <w:jc w:val="left"/>
              <w:rPr>
                <w:sz w:val="24"/>
                <w:szCs w:val="24"/>
              </w:rPr>
            </w:pPr>
          </w:p>
          <w:p w:rsidR="00ED2391" w:rsidRPr="00F06973" w:rsidRDefault="00ED2391" w:rsidP="00F06973">
            <w:pPr>
              <w:pStyle w:val="TableParagraph"/>
              <w:spacing w:before="60"/>
              <w:jc w:val="left"/>
              <w:rPr>
                <w:sz w:val="24"/>
                <w:szCs w:val="24"/>
              </w:rPr>
            </w:pPr>
          </w:p>
          <w:p w:rsidR="00ED2391" w:rsidRPr="00F06973" w:rsidRDefault="00ED2391" w:rsidP="00F06973">
            <w:pPr>
              <w:pStyle w:val="TableParagraph"/>
              <w:spacing w:before="60"/>
              <w:jc w:val="left"/>
              <w:rPr>
                <w:sz w:val="24"/>
                <w:szCs w:val="24"/>
              </w:rPr>
            </w:pPr>
          </w:p>
          <w:p w:rsidR="00ED2391" w:rsidRPr="00F06973" w:rsidRDefault="00ED2391" w:rsidP="00F06973">
            <w:pPr>
              <w:pStyle w:val="TableParagraph"/>
              <w:spacing w:before="60"/>
              <w:jc w:val="left"/>
              <w:rPr>
                <w:sz w:val="24"/>
                <w:szCs w:val="24"/>
              </w:rPr>
            </w:pPr>
          </w:p>
          <w:p w:rsidR="00ED2391" w:rsidRPr="00F06973" w:rsidRDefault="00ED2391" w:rsidP="00F06973">
            <w:pPr>
              <w:pStyle w:val="TableParagraph"/>
              <w:spacing w:before="60"/>
              <w:jc w:val="left"/>
              <w:rPr>
                <w:sz w:val="24"/>
                <w:szCs w:val="24"/>
              </w:rPr>
            </w:pPr>
          </w:p>
          <w:p w:rsidR="00ED2391" w:rsidRPr="00F06973" w:rsidRDefault="00ED2391" w:rsidP="00F06973">
            <w:pPr>
              <w:pStyle w:val="TableParagraph"/>
              <w:spacing w:before="60"/>
              <w:jc w:val="left"/>
              <w:rPr>
                <w:sz w:val="24"/>
                <w:szCs w:val="24"/>
              </w:rPr>
            </w:pPr>
          </w:p>
          <w:p w:rsidR="00ED2391" w:rsidRPr="00F06973" w:rsidRDefault="00ED2391" w:rsidP="00F06973">
            <w:pPr>
              <w:pStyle w:val="TableParagraph"/>
              <w:spacing w:before="60"/>
              <w:jc w:val="left"/>
              <w:rPr>
                <w:sz w:val="24"/>
                <w:szCs w:val="24"/>
              </w:rPr>
            </w:pPr>
          </w:p>
          <w:p w:rsidR="00ED2391" w:rsidRPr="00F06973" w:rsidRDefault="00ED2391" w:rsidP="00F06973">
            <w:pPr>
              <w:pStyle w:val="TableParagraph"/>
              <w:spacing w:before="60"/>
              <w:jc w:val="left"/>
              <w:rPr>
                <w:sz w:val="24"/>
                <w:szCs w:val="24"/>
              </w:rPr>
            </w:pPr>
          </w:p>
          <w:p w:rsidR="00996C35" w:rsidRPr="00F06973" w:rsidRDefault="00996C35" w:rsidP="00F06973">
            <w:pPr>
              <w:pStyle w:val="TableParagraph"/>
              <w:spacing w:before="60"/>
              <w:jc w:val="left"/>
              <w:rPr>
                <w:sz w:val="24"/>
                <w:szCs w:val="24"/>
              </w:rPr>
            </w:pPr>
          </w:p>
          <w:p w:rsidR="00996C35" w:rsidRPr="00F06973" w:rsidRDefault="00996C35" w:rsidP="00F06973">
            <w:pPr>
              <w:pStyle w:val="TableParagraph"/>
              <w:spacing w:before="60"/>
              <w:jc w:val="left"/>
              <w:rPr>
                <w:sz w:val="24"/>
                <w:szCs w:val="24"/>
              </w:rPr>
            </w:pPr>
          </w:p>
          <w:p w:rsidR="00996C35" w:rsidRPr="00F06973" w:rsidRDefault="00996C35" w:rsidP="00F06973">
            <w:pPr>
              <w:pStyle w:val="TableParagraph"/>
              <w:spacing w:before="60"/>
              <w:jc w:val="left"/>
              <w:rPr>
                <w:sz w:val="24"/>
                <w:szCs w:val="24"/>
              </w:rPr>
            </w:pPr>
          </w:p>
          <w:p w:rsidR="00996C35" w:rsidRPr="00F06973" w:rsidRDefault="00996C35" w:rsidP="00F06973">
            <w:pPr>
              <w:pStyle w:val="TableParagraph"/>
              <w:spacing w:before="60"/>
              <w:jc w:val="left"/>
              <w:rPr>
                <w:sz w:val="24"/>
                <w:szCs w:val="24"/>
              </w:rPr>
            </w:pPr>
          </w:p>
          <w:p w:rsidR="00B727A8" w:rsidRPr="00F06973" w:rsidRDefault="00B727A8" w:rsidP="00F06973">
            <w:pPr>
              <w:pStyle w:val="TableParagraph"/>
              <w:spacing w:before="60"/>
              <w:jc w:val="left"/>
              <w:rPr>
                <w:sz w:val="24"/>
                <w:szCs w:val="24"/>
              </w:rPr>
            </w:pPr>
          </w:p>
          <w:p w:rsidR="00B727A8" w:rsidRPr="00F06973" w:rsidRDefault="00B727A8" w:rsidP="00F06973">
            <w:pPr>
              <w:pStyle w:val="TableParagraph"/>
              <w:spacing w:before="60"/>
              <w:jc w:val="left"/>
              <w:rPr>
                <w:sz w:val="24"/>
                <w:szCs w:val="24"/>
              </w:rPr>
            </w:pPr>
          </w:p>
        </w:tc>
      </w:tr>
      <w:tr w:rsidR="006346D0" w:rsidTr="006346D0">
        <w:trPr>
          <w:trHeight w:val="333"/>
        </w:trPr>
        <w:tc>
          <w:tcPr>
            <w:tcW w:w="1917" w:type="pct"/>
          </w:tcPr>
          <w:p w:rsidR="0062706B" w:rsidRPr="00F06973" w:rsidRDefault="0062706B" w:rsidP="00F06973">
            <w:pPr>
              <w:pStyle w:val="NormalWeb"/>
              <w:shd w:val="clear" w:color="auto" w:fill="FFFFFF"/>
              <w:spacing w:before="60" w:beforeAutospacing="0" w:after="0" w:afterAutospacing="0"/>
              <w:rPr>
                <w:color w:val="000000"/>
              </w:rPr>
            </w:pPr>
            <w:bookmarkStart w:id="118" w:name="dieu_101"/>
            <w:r w:rsidRPr="00F06973">
              <w:rPr>
                <w:b/>
                <w:bCs/>
                <w:color w:val="000000"/>
              </w:rPr>
              <w:lastRenderedPageBreak/>
              <w:t>Điều 101. Chi khảo sát, kiểm kê, sưu tầm, tư liệu hóa di sản văn hóa truyền thống</w:t>
            </w:r>
            <w:bookmarkEnd w:id="118"/>
          </w:p>
          <w:p w:rsidR="006346D0" w:rsidRPr="00F06973" w:rsidRDefault="0062706B" w:rsidP="00F06973">
            <w:pPr>
              <w:pStyle w:val="TableParagraph"/>
              <w:spacing w:before="60"/>
              <w:jc w:val="left"/>
              <w:rPr>
                <w:color w:val="000000"/>
                <w:sz w:val="24"/>
                <w:szCs w:val="24"/>
              </w:rPr>
            </w:pPr>
            <w:r w:rsidRPr="00F06973">
              <w:rPr>
                <w:color w:val="000000"/>
                <w:sz w:val="24"/>
                <w:szCs w:val="24"/>
              </w:rPr>
              <w:t>Chi cho các hoạt động khảo sát, kiểm kê, sưu tầm, tư liệu hóa di sản văn hóa truyền thống thực hiện theo hướng dẫn của Bộ Văn hóa, Thể thao và Du lịch. Nội dung và mức chi tương ứng thực hiện theo quy định tại các </w:t>
            </w:r>
            <w:bookmarkStart w:id="119" w:name="tc_216"/>
            <w:r w:rsidRPr="00F06973">
              <w:rPr>
                <w:color w:val="0000FF"/>
                <w:sz w:val="24"/>
                <w:szCs w:val="24"/>
              </w:rPr>
              <w:t>khoản 1, 7 và 8 Điều 4 Thông tư này</w:t>
            </w:r>
            <w:bookmarkEnd w:id="119"/>
            <w:r w:rsidRPr="00F06973">
              <w:rPr>
                <w:color w:val="000000"/>
                <w:sz w:val="24"/>
                <w:szCs w:val="24"/>
              </w:rPr>
              <w:t> và trong phạm vi dự toán được cấp có thẩm quyền giao.</w:t>
            </w:r>
          </w:p>
          <w:p w:rsidR="0062706B" w:rsidRPr="00F06973" w:rsidRDefault="0062706B" w:rsidP="00F06973">
            <w:pPr>
              <w:pStyle w:val="NormalWeb"/>
              <w:shd w:val="clear" w:color="auto" w:fill="FFFFFF"/>
              <w:spacing w:before="60" w:beforeAutospacing="0" w:after="0" w:afterAutospacing="0"/>
              <w:rPr>
                <w:color w:val="000000"/>
              </w:rPr>
            </w:pPr>
            <w:bookmarkStart w:id="120" w:name="dieu_102"/>
            <w:r w:rsidRPr="00F06973">
              <w:rPr>
                <w:b/>
                <w:bCs/>
                <w:color w:val="000000"/>
              </w:rPr>
              <w:t>Điều 102. Chi bảo tồn và phát huy di sản văn hóa</w:t>
            </w:r>
            <w:bookmarkEnd w:id="120"/>
          </w:p>
          <w:p w:rsidR="0062706B" w:rsidRPr="00F06973" w:rsidRDefault="0062706B" w:rsidP="00F06973">
            <w:pPr>
              <w:pStyle w:val="TableParagraph"/>
              <w:spacing w:before="60"/>
              <w:jc w:val="left"/>
              <w:rPr>
                <w:sz w:val="24"/>
                <w:szCs w:val="24"/>
              </w:rPr>
            </w:pPr>
            <w:r w:rsidRPr="00F06973">
              <w:rPr>
                <w:color w:val="000000"/>
                <w:sz w:val="24"/>
                <w:szCs w:val="24"/>
              </w:rPr>
              <w:t xml:space="preserve">Chi cho các hoạt động xây dựng và nhân rộng các mô hình bảo tồn và phát huy bản sắc văn hóa dân tộc với phát triển du lịch trong xây dựng nông thôn mới; bảo tồn văn hóa phi vật thể tại làng, bản văn hóa truyền thống gắn với phát </w:t>
            </w:r>
            <w:r w:rsidRPr="00F06973">
              <w:rPr>
                <w:color w:val="000000"/>
                <w:sz w:val="24"/>
                <w:szCs w:val="24"/>
              </w:rPr>
              <w:lastRenderedPageBreak/>
              <w:t>triển du lịch và bảo tồn, phát huy lễ hội truyền thống tiêu biểu phục vụ phát triển du lịch gắn với xây dựng nông thôn mới thực hiện theo hướng dẫn của Bộ Văn hóa Thể thao và Du lịch. Nội dung và mức chi tương ứng theo quy định tại </w:t>
            </w:r>
            <w:bookmarkStart w:id="121" w:name="tc_217"/>
            <w:r w:rsidRPr="00F06973">
              <w:rPr>
                <w:color w:val="0000FF"/>
                <w:sz w:val="24"/>
                <w:szCs w:val="24"/>
              </w:rPr>
              <w:t>Điều 4 Thông tư này</w:t>
            </w:r>
            <w:bookmarkEnd w:id="121"/>
          </w:p>
        </w:tc>
        <w:tc>
          <w:tcPr>
            <w:tcW w:w="2102" w:type="pct"/>
          </w:tcPr>
          <w:p w:rsidR="0062706B" w:rsidRPr="00F06973" w:rsidRDefault="0062706B" w:rsidP="00F06973">
            <w:pPr>
              <w:tabs>
                <w:tab w:val="left" w:pos="709"/>
              </w:tabs>
              <w:spacing w:before="60"/>
              <w:jc w:val="both"/>
              <w:rPr>
                <w:b/>
                <w:bCs/>
                <w:color w:val="000000"/>
                <w:sz w:val="24"/>
                <w:szCs w:val="24"/>
              </w:rPr>
            </w:pPr>
            <w:r w:rsidRPr="00F06973">
              <w:rPr>
                <w:b/>
                <w:bCs/>
                <w:color w:val="000000"/>
                <w:sz w:val="24"/>
                <w:szCs w:val="24"/>
              </w:rPr>
              <w:lastRenderedPageBreak/>
              <w:t xml:space="preserve">Điều 8. Nội dung và mức chi thành phần 4 – Bảo tồn, phát huy các giá trị di sản văn hóa dân tộc </w:t>
            </w:r>
          </w:p>
          <w:p w:rsidR="0062706B" w:rsidRPr="00F06973" w:rsidRDefault="0062706B" w:rsidP="00F06973">
            <w:pPr>
              <w:widowControl/>
              <w:numPr>
                <w:ilvl w:val="0"/>
                <w:numId w:val="9"/>
              </w:numPr>
              <w:tabs>
                <w:tab w:val="left" w:pos="284"/>
                <w:tab w:val="left" w:pos="993"/>
              </w:tabs>
              <w:autoSpaceDE/>
              <w:autoSpaceDN/>
              <w:spacing w:before="60"/>
              <w:ind w:left="0" w:firstLine="0"/>
              <w:jc w:val="both"/>
              <w:rPr>
                <w:bCs/>
                <w:color w:val="000000"/>
                <w:sz w:val="24"/>
                <w:szCs w:val="24"/>
              </w:rPr>
            </w:pPr>
            <w:r w:rsidRPr="00F06973">
              <w:rPr>
                <w:bCs/>
                <w:iCs/>
                <w:color w:val="000000"/>
                <w:sz w:val="24"/>
                <w:szCs w:val="24"/>
              </w:rPr>
              <w:t>Bảo tồn, phục hồi, phát huy giá trị di tích</w:t>
            </w:r>
          </w:p>
          <w:p w:rsidR="0062706B" w:rsidRPr="00F06973" w:rsidRDefault="000E375B" w:rsidP="00F06973">
            <w:pPr>
              <w:widowControl/>
              <w:numPr>
                <w:ilvl w:val="0"/>
                <w:numId w:val="10"/>
              </w:numPr>
              <w:tabs>
                <w:tab w:val="left" w:pos="284"/>
                <w:tab w:val="left" w:pos="993"/>
              </w:tabs>
              <w:autoSpaceDE/>
              <w:autoSpaceDN/>
              <w:spacing w:before="60"/>
              <w:ind w:left="0" w:firstLine="0"/>
              <w:jc w:val="both"/>
              <w:rPr>
                <w:bCs/>
                <w:color w:val="000000"/>
                <w:sz w:val="24"/>
                <w:szCs w:val="24"/>
              </w:rPr>
            </w:pPr>
            <w:r w:rsidRPr="00F06973">
              <w:rPr>
                <w:bCs/>
                <w:color w:val="000000"/>
                <w:sz w:val="24"/>
                <w:szCs w:val="24"/>
              </w:rPr>
              <w:t>Chi cho hoạt động</w:t>
            </w:r>
            <w:r w:rsidR="0062706B" w:rsidRPr="00F06973">
              <w:rPr>
                <w:bCs/>
                <w:color w:val="000000"/>
                <w:sz w:val="24"/>
                <w:szCs w:val="24"/>
              </w:rPr>
              <w:t xml:space="preserve"> kiểm kê di tích trên địa bàn các tỉnh, thành phố. Nội dung và mức chi thực hiện theo quy định tại khoản 1 Điều 100 Nghị định số 308/2025/NĐ-CP.</w:t>
            </w:r>
          </w:p>
          <w:p w:rsidR="0062706B" w:rsidRPr="00F06973" w:rsidRDefault="0062706B" w:rsidP="00F06973">
            <w:pPr>
              <w:widowControl/>
              <w:numPr>
                <w:ilvl w:val="0"/>
                <w:numId w:val="10"/>
              </w:numPr>
              <w:tabs>
                <w:tab w:val="left" w:pos="284"/>
                <w:tab w:val="left" w:pos="993"/>
              </w:tabs>
              <w:autoSpaceDE/>
              <w:autoSpaceDN/>
              <w:spacing w:before="60"/>
              <w:ind w:left="0" w:firstLine="0"/>
              <w:jc w:val="both"/>
              <w:rPr>
                <w:bCs/>
                <w:color w:val="000000"/>
                <w:sz w:val="24"/>
                <w:szCs w:val="24"/>
              </w:rPr>
            </w:pPr>
            <w:r w:rsidRPr="00F06973">
              <w:rPr>
                <w:bCs/>
                <w:color w:val="000000"/>
                <w:sz w:val="24"/>
                <w:szCs w:val="24"/>
              </w:rPr>
              <w:t>Xác định giá trị, nghiên cứu lập hồ sơ khoa học đề nghị xếp hạng các di tích quốc gia đặc biệt, di tích có giá trị tiêu biểu của Việt Nam đề nghị UNESCO công nhận di sản thế giới. Nội dung và mức chi thực hiện theo quy định tại khoản 2 Điều 100 Nghị định số 308/2025/NĐ-CP.</w:t>
            </w:r>
          </w:p>
          <w:p w:rsidR="0062706B" w:rsidRPr="00F06973" w:rsidRDefault="0062706B" w:rsidP="00F06973">
            <w:pPr>
              <w:widowControl/>
              <w:numPr>
                <w:ilvl w:val="0"/>
                <w:numId w:val="10"/>
              </w:numPr>
              <w:tabs>
                <w:tab w:val="left" w:pos="284"/>
                <w:tab w:val="left" w:pos="993"/>
              </w:tabs>
              <w:autoSpaceDE/>
              <w:autoSpaceDN/>
              <w:spacing w:before="60"/>
              <w:ind w:left="0" w:firstLine="0"/>
              <w:jc w:val="both"/>
              <w:rPr>
                <w:bCs/>
                <w:sz w:val="24"/>
                <w:szCs w:val="24"/>
              </w:rPr>
            </w:pPr>
            <w:r w:rsidRPr="00F06973">
              <w:rPr>
                <w:bCs/>
                <w:color w:val="000000"/>
                <w:sz w:val="24"/>
                <w:szCs w:val="24"/>
              </w:rPr>
              <w:t xml:space="preserve">Lập quy hoạch bảo quản, tu bổ, phục hồi di sản thế giới, di tích quốc gia đặc biệt, cụm di tích quốc gia hoặc cụm di tích quốc gia </w:t>
            </w:r>
            <w:r w:rsidRPr="00F06973">
              <w:rPr>
                <w:bCs/>
                <w:color w:val="000000"/>
                <w:sz w:val="24"/>
                <w:szCs w:val="24"/>
              </w:rPr>
              <w:lastRenderedPageBreak/>
              <w:t xml:space="preserve">với di tích cấp tỉnh </w:t>
            </w:r>
            <w:r w:rsidRPr="00F06973">
              <w:rPr>
                <w:bCs/>
                <w:sz w:val="24"/>
                <w:szCs w:val="24"/>
              </w:rPr>
              <w:t>tạo thành một quần thể. Nội dung và mức chi thực hiện theo quy định tại Điều 103 Nghị định số 308/2025/NĐ-CP</w:t>
            </w:r>
          </w:p>
          <w:p w:rsidR="0062706B" w:rsidRPr="00F06973" w:rsidRDefault="0062706B" w:rsidP="00F06973">
            <w:pPr>
              <w:widowControl/>
              <w:numPr>
                <w:ilvl w:val="0"/>
                <w:numId w:val="10"/>
              </w:numPr>
              <w:tabs>
                <w:tab w:val="left" w:pos="284"/>
                <w:tab w:val="left" w:pos="993"/>
              </w:tabs>
              <w:autoSpaceDE/>
              <w:autoSpaceDN/>
              <w:spacing w:before="60"/>
              <w:ind w:left="0" w:firstLine="0"/>
              <w:jc w:val="both"/>
              <w:rPr>
                <w:bCs/>
                <w:sz w:val="24"/>
                <w:szCs w:val="24"/>
              </w:rPr>
            </w:pPr>
            <w:r w:rsidRPr="00F06973">
              <w:rPr>
                <w:bCs/>
                <w:sz w:val="24"/>
                <w:szCs w:val="24"/>
              </w:rPr>
              <w:t>Hỗ trợ sửa chữa, duy tu, bảo trì, bảo dưỡng, tu sử cấp thiết các di tích được xếp hạng cấp quốc gia; di tích tại các xã, vùng An toàn khu (ATK) đã được Thủ tướng Chính phủ công nhận là xã, vùng ATK có giá trị đang bị xuống cấp nghiêm trọng theo quy định của cấp có thẩm quyền. Mức hỗ trợ</w:t>
            </w:r>
            <w:r w:rsidR="00A61BAD" w:rsidRPr="00F06973">
              <w:rPr>
                <w:bCs/>
                <w:sz w:val="24"/>
                <w:szCs w:val="24"/>
              </w:rPr>
              <w:t xml:space="preserve"> căn cứ định mức kinh tế - kỹ thuật của Bộ Văn hóa, Thể thao và Du lịch,</w:t>
            </w:r>
            <w:r w:rsidRPr="00F06973">
              <w:rPr>
                <w:bCs/>
                <w:sz w:val="24"/>
                <w:szCs w:val="24"/>
              </w:rPr>
              <w:t xml:space="preserve"> theo quyết định phê duyệt của cấp có thẩm quyền</w:t>
            </w:r>
            <w:r w:rsidR="000E375B" w:rsidRPr="00F06973">
              <w:rPr>
                <w:bCs/>
                <w:sz w:val="24"/>
                <w:szCs w:val="24"/>
              </w:rPr>
              <w:t>, trong phạm vi dự toán được phê duyệt</w:t>
            </w:r>
            <w:r w:rsidRPr="00F06973">
              <w:rPr>
                <w:bCs/>
                <w:sz w:val="24"/>
                <w:szCs w:val="24"/>
              </w:rPr>
              <w:t>.</w:t>
            </w:r>
          </w:p>
          <w:p w:rsidR="0062706B" w:rsidRPr="00F06973" w:rsidRDefault="0062706B" w:rsidP="00F06973">
            <w:pPr>
              <w:tabs>
                <w:tab w:val="left" w:pos="284"/>
                <w:tab w:val="left" w:pos="993"/>
              </w:tabs>
              <w:spacing w:before="60"/>
              <w:jc w:val="both"/>
              <w:rPr>
                <w:bCs/>
                <w:color w:val="000000"/>
                <w:sz w:val="24"/>
                <w:szCs w:val="24"/>
              </w:rPr>
            </w:pPr>
            <w:r w:rsidRPr="00F06973">
              <w:rPr>
                <w:bCs/>
                <w:sz w:val="24"/>
                <w:szCs w:val="24"/>
              </w:rPr>
              <w:t>đ) Lập quy hoạch khảo cổ đối với các địa điểm, di chỉ, di tích khảo cổ có giá trị. Nội dung và mức thực hiện theo quy định tại Điều 102 Nghị định số</w:t>
            </w:r>
            <w:r w:rsidRPr="00F06973">
              <w:rPr>
                <w:bCs/>
                <w:color w:val="000000"/>
                <w:sz w:val="24"/>
                <w:szCs w:val="24"/>
              </w:rPr>
              <w:t xml:space="preserve"> 308/2025/NĐ-CP;</w:t>
            </w:r>
          </w:p>
          <w:p w:rsidR="0062706B" w:rsidRPr="00F06973" w:rsidRDefault="0062706B" w:rsidP="00F06973">
            <w:pPr>
              <w:tabs>
                <w:tab w:val="left" w:pos="284"/>
                <w:tab w:val="left" w:pos="993"/>
              </w:tabs>
              <w:spacing w:before="60"/>
              <w:jc w:val="both"/>
              <w:rPr>
                <w:bCs/>
                <w:color w:val="000000"/>
                <w:sz w:val="24"/>
                <w:szCs w:val="24"/>
              </w:rPr>
            </w:pPr>
            <w:r w:rsidRPr="00F06973">
              <w:rPr>
                <w:bCs/>
                <w:color w:val="000000"/>
                <w:sz w:val="24"/>
                <w:szCs w:val="24"/>
              </w:rPr>
              <w:t>e) Tổ chức khoanh vùng, cắm mốc các địa điểm, di tích khảo cổ, di tích quốc gia, quốc gia đặc biệt đã được xếp hạng. Nội dung và mức chi thực hiện theo quy định tại Điều 101 Nghị định số 308/2025/NĐ-CP;</w:t>
            </w:r>
          </w:p>
          <w:p w:rsidR="0062706B" w:rsidRPr="00F06973" w:rsidRDefault="0062706B" w:rsidP="00F06973">
            <w:pPr>
              <w:widowControl/>
              <w:numPr>
                <w:ilvl w:val="0"/>
                <w:numId w:val="12"/>
              </w:numPr>
              <w:tabs>
                <w:tab w:val="left" w:pos="284"/>
                <w:tab w:val="left" w:pos="993"/>
              </w:tabs>
              <w:autoSpaceDE/>
              <w:autoSpaceDN/>
              <w:spacing w:before="60"/>
              <w:ind w:left="0" w:firstLine="0"/>
              <w:jc w:val="both"/>
              <w:rPr>
                <w:bCs/>
                <w:color w:val="000000"/>
                <w:sz w:val="24"/>
                <w:szCs w:val="24"/>
              </w:rPr>
            </w:pPr>
            <w:r w:rsidRPr="00F06973">
              <w:rPr>
                <w:bCs/>
                <w:color w:val="000000"/>
                <w:sz w:val="24"/>
                <w:szCs w:val="24"/>
              </w:rPr>
              <w:t>Hỗ trợ xây dựng mô hình bảo tàng sinh thái thể hiện không gian thực hành, trưng bày di sản văn hóa phi vật thể trong không gian văn hóa vật thể tại cộng đồng theo quyết định của cấp có thẩm quyền tại địa phương, bao gồm:</w:t>
            </w:r>
          </w:p>
          <w:p w:rsidR="0062706B" w:rsidRPr="00F06973" w:rsidRDefault="0062706B" w:rsidP="00F06973">
            <w:pPr>
              <w:tabs>
                <w:tab w:val="left" w:pos="284"/>
                <w:tab w:val="left" w:pos="709"/>
              </w:tabs>
              <w:spacing w:before="60"/>
              <w:jc w:val="both"/>
              <w:rPr>
                <w:bCs/>
                <w:color w:val="000000"/>
                <w:sz w:val="24"/>
                <w:szCs w:val="24"/>
              </w:rPr>
            </w:pPr>
            <w:r w:rsidRPr="00F06973">
              <w:rPr>
                <w:bCs/>
                <w:color w:val="000000"/>
                <w:sz w:val="24"/>
                <w:szCs w:val="24"/>
              </w:rPr>
              <w:t>- Nghiên cứu, khảo sát, nhận diện, đánh giá hiện trạng không gian, đời sống văn hóa, kinh tế, xã hội của cộng đồng gắn với di sản văn hóa; xác định phương án, biện pháp quản lý, bảo vệ và phát huy giá trị di sản văn hóa; xác định khu vực, thiết lập nội dung, mô hình bảo tàng sinh thái. Nội dung và mức chi thực hiện theo quy định tại khoản 7 Điều 4 Thông tư này;</w:t>
            </w:r>
          </w:p>
          <w:p w:rsidR="0062706B" w:rsidRPr="00F06973" w:rsidRDefault="0062706B" w:rsidP="00F06973">
            <w:pPr>
              <w:tabs>
                <w:tab w:val="left" w:pos="284"/>
                <w:tab w:val="left" w:pos="709"/>
              </w:tabs>
              <w:spacing w:before="60"/>
              <w:jc w:val="both"/>
              <w:rPr>
                <w:bCs/>
                <w:color w:val="000000"/>
                <w:sz w:val="24"/>
                <w:szCs w:val="24"/>
              </w:rPr>
            </w:pPr>
            <w:r w:rsidRPr="00F06973">
              <w:rPr>
                <w:bCs/>
                <w:color w:val="000000"/>
                <w:sz w:val="24"/>
                <w:szCs w:val="24"/>
              </w:rPr>
              <w:t>- Tổ chức thực hành, truyền dạy, phục hồi, quản lý, bảo vệ và phát huy giá trị di sản văn hóa phi vật thể. Nội dung và mức chi thực hiện theo quy định tại Điều 98 Nghị định số 308/2025/NĐ-CP;</w:t>
            </w:r>
          </w:p>
          <w:p w:rsidR="0062706B" w:rsidRPr="00F06973" w:rsidRDefault="0062706B" w:rsidP="00F06973">
            <w:pPr>
              <w:tabs>
                <w:tab w:val="left" w:pos="284"/>
                <w:tab w:val="left" w:pos="709"/>
              </w:tabs>
              <w:spacing w:before="60"/>
              <w:jc w:val="both"/>
              <w:rPr>
                <w:bCs/>
                <w:color w:val="000000"/>
                <w:sz w:val="24"/>
                <w:szCs w:val="24"/>
              </w:rPr>
            </w:pPr>
            <w:r w:rsidRPr="00F06973">
              <w:rPr>
                <w:bCs/>
                <w:color w:val="000000"/>
                <w:sz w:val="24"/>
                <w:szCs w:val="24"/>
              </w:rPr>
              <w:t xml:space="preserve">- Xây dựng, chỉnh trang, tái tạo cảnh quan, không gian văn hóa, không gian trưng bày, giới thiệu, thực hành, trình diễn di sản văn hóa. Nội dung và mức chi thực hiện theo quy định tại Điều 103 Nghị định số 308/2025/NĐ-CP; Thông tư số 12/2021/TT-BXD </w:t>
            </w:r>
            <w:r w:rsidRPr="00F06973">
              <w:rPr>
                <w:bCs/>
                <w:color w:val="000000"/>
                <w:sz w:val="24"/>
                <w:szCs w:val="24"/>
              </w:rPr>
              <w:lastRenderedPageBreak/>
              <w:t>ngày 31 tháng 8 năm 2021 của Bộ trưởng Bộ xây dựng ban hành định mức xây dựng, được sửa đổi, bổ sung bởi Thông tư số 09/2024/TT-BXD ngày 30 tháng 8 năm 2024 của Bộ trưởng Bộ Xây dựng về việc sửa đổi, bổ sung một số định mức xây dựng ban hành tại Thông tư số 12/2021/TT-BXD ngày 31 tháng 8 năm 2021 của Bộ trưởng Bộ Xây dựng (viết tắt là Thông tư số 12/2021/TT-BXD được sửa đổi, bổ sung bởi Thông tư số 09/2024/TT-BXD); Thông tư số 08/2025/TT-BVH ngày 13 tháng 5 năm 2025 của Bộ trưởng Bộ Văn hóa, Thể thao và Du lịch quy định chi tiết một số quy định về bảo quản, tu bổ, phục hồi di tích; định mức kinh tế - kỹ thuật bảo quản, tu bổ, phục hồi di tích (viết tắt là Thông tư số 08/2025/TT-BVH) và các định mức kinh tế - kỹ thuật khác có liên quan;</w:t>
            </w:r>
          </w:p>
          <w:p w:rsidR="0062706B" w:rsidRPr="00F06973" w:rsidRDefault="0062706B" w:rsidP="00F06973">
            <w:pPr>
              <w:tabs>
                <w:tab w:val="left" w:pos="284"/>
                <w:tab w:val="left" w:pos="709"/>
              </w:tabs>
              <w:spacing w:before="60"/>
              <w:jc w:val="both"/>
              <w:rPr>
                <w:bCs/>
                <w:color w:val="000000"/>
                <w:sz w:val="24"/>
                <w:szCs w:val="24"/>
              </w:rPr>
            </w:pPr>
            <w:r w:rsidRPr="00F06973">
              <w:rPr>
                <w:bCs/>
                <w:color w:val="000000"/>
                <w:sz w:val="24"/>
                <w:szCs w:val="24"/>
              </w:rPr>
              <w:tab/>
              <w:t xml:space="preserve">- Xây dựng nội dung, tổ chức hoạt động của mô hình bảo tàng sinh thái; </w:t>
            </w:r>
            <w:r w:rsidR="006F6C30" w:rsidRPr="00F06973">
              <w:rPr>
                <w:bCs/>
                <w:color w:val="000000"/>
                <w:sz w:val="24"/>
                <w:szCs w:val="24"/>
              </w:rPr>
              <w:t>n</w:t>
            </w:r>
            <w:r w:rsidRPr="00F06973">
              <w:rPr>
                <w:bCs/>
                <w:color w:val="000000"/>
                <w:sz w:val="24"/>
                <w:szCs w:val="24"/>
              </w:rPr>
              <w:t xml:space="preserve">ghiên cứu xây dựng tài liệu vận hành bảo tàng; hướng dẫn vận hành bảo tàng với sự tham gia của cộng đồng; </w:t>
            </w:r>
            <w:r w:rsidR="006F6C30" w:rsidRPr="00F06973">
              <w:rPr>
                <w:bCs/>
                <w:color w:val="000000"/>
                <w:sz w:val="24"/>
                <w:szCs w:val="24"/>
              </w:rPr>
              <w:t>l</w:t>
            </w:r>
            <w:r w:rsidRPr="00F06973">
              <w:rPr>
                <w:bCs/>
                <w:color w:val="000000"/>
                <w:sz w:val="24"/>
                <w:szCs w:val="24"/>
              </w:rPr>
              <w:t xml:space="preserve">ập kế hoạch quản lý và quảng bá tăng cường kết hợp ứng dụng công nghệ thông tin. Nội dung và mức chi áp dụng theo quy định tại Nghị định số 265/2025/NĐ-CP và theo quy định của pháp luật có liên quan, trong phạm vi dự toán được cấp có thẩm quyền giao. </w:t>
            </w:r>
          </w:p>
          <w:p w:rsidR="0062706B" w:rsidRPr="00F06973" w:rsidRDefault="0062706B" w:rsidP="00F06973">
            <w:pPr>
              <w:widowControl/>
              <w:numPr>
                <w:ilvl w:val="0"/>
                <w:numId w:val="9"/>
              </w:numPr>
              <w:tabs>
                <w:tab w:val="left" w:pos="284"/>
                <w:tab w:val="left" w:pos="993"/>
              </w:tabs>
              <w:autoSpaceDE/>
              <w:autoSpaceDN/>
              <w:spacing w:before="60"/>
              <w:ind w:left="0" w:firstLine="0"/>
              <w:jc w:val="both"/>
              <w:rPr>
                <w:bCs/>
                <w:color w:val="000000"/>
                <w:sz w:val="24"/>
                <w:szCs w:val="24"/>
              </w:rPr>
            </w:pPr>
            <w:r w:rsidRPr="00F06973">
              <w:rPr>
                <w:bCs/>
                <w:iCs/>
                <w:color w:val="000000"/>
                <w:sz w:val="24"/>
                <w:szCs w:val="24"/>
              </w:rPr>
              <w:t xml:space="preserve"> Bảo tồn, phục hồi, phát huy giá trị di sản văn hóa phi vật thể</w:t>
            </w:r>
          </w:p>
          <w:p w:rsidR="0062706B" w:rsidRPr="00F06973" w:rsidRDefault="0062706B" w:rsidP="00F06973">
            <w:pPr>
              <w:widowControl/>
              <w:numPr>
                <w:ilvl w:val="0"/>
                <w:numId w:val="11"/>
              </w:numPr>
              <w:tabs>
                <w:tab w:val="left" w:pos="284"/>
                <w:tab w:val="left" w:pos="993"/>
              </w:tabs>
              <w:autoSpaceDE/>
              <w:autoSpaceDN/>
              <w:spacing w:before="60"/>
              <w:ind w:left="0" w:firstLine="0"/>
              <w:jc w:val="both"/>
              <w:rPr>
                <w:bCs/>
                <w:color w:val="000000"/>
                <w:sz w:val="24"/>
                <w:szCs w:val="24"/>
              </w:rPr>
            </w:pPr>
            <w:r w:rsidRPr="00F06973">
              <w:rPr>
                <w:bCs/>
                <w:color w:val="000000"/>
                <w:sz w:val="24"/>
                <w:szCs w:val="24"/>
              </w:rPr>
              <w:t>Kiểm kê di sản văn hóa phi vật thể. Nội dung và mức chi thực hiện theo quy định tại khoản 1 Điều 100 Nghị định số 308/2025/NĐ-CP;</w:t>
            </w:r>
          </w:p>
          <w:p w:rsidR="0062706B" w:rsidRPr="00F06973" w:rsidRDefault="0062706B" w:rsidP="00F06973">
            <w:pPr>
              <w:widowControl/>
              <w:numPr>
                <w:ilvl w:val="0"/>
                <w:numId w:val="11"/>
              </w:numPr>
              <w:tabs>
                <w:tab w:val="left" w:pos="284"/>
                <w:tab w:val="left" w:pos="993"/>
              </w:tabs>
              <w:autoSpaceDE/>
              <w:autoSpaceDN/>
              <w:spacing w:before="60"/>
              <w:ind w:left="0" w:firstLine="0"/>
              <w:jc w:val="both"/>
              <w:rPr>
                <w:bCs/>
                <w:color w:val="000000"/>
                <w:sz w:val="24"/>
                <w:szCs w:val="24"/>
              </w:rPr>
            </w:pPr>
            <w:r w:rsidRPr="00F06973">
              <w:rPr>
                <w:bCs/>
                <w:color w:val="000000"/>
                <w:sz w:val="24"/>
                <w:szCs w:val="24"/>
              </w:rPr>
              <w:t>Lựa chọn, xây dựng hồ sơ khoa học các di sản văn hóa phi vật thể đề nghị ghi danh vào danh mục quốc gia về di sản văn hóa phi vật thể và đề nghị UNESCO ghi danh vào các danh sách của UNESCO. Nội dung và mức chi thực hiện theo quy định tại khoản 3 Điều 100 Nghị định số 308/2025/NĐ-CP;</w:t>
            </w:r>
          </w:p>
          <w:p w:rsidR="0062706B" w:rsidRPr="00F06973" w:rsidRDefault="0062706B" w:rsidP="00F06973">
            <w:pPr>
              <w:widowControl/>
              <w:numPr>
                <w:ilvl w:val="0"/>
                <w:numId w:val="11"/>
              </w:numPr>
              <w:tabs>
                <w:tab w:val="left" w:pos="284"/>
                <w:tab w:val="left" w:pos="993"/>
              </w:tabs>
              <w:autoSpaceDE/>
              <w:autoSpaceDN/>
              <w:spacing w:before="60"/>
              <w:ind w:left="0" w:firstLine="0"/>
              <w:jc w:val="both"/>
              <w:rPr>
                <w:bCs/>
                <w:color w:val="000000"/>
                <w:sz w:val="24"/>
                <w:szCs w:val="24"/>
              </w:rPr>
            </w:pPr>
            <w:r w:rsidRPr="00F06973">
              <w:rPr>
                <w:bCs/>
                <w:color w:val="000000"/>
                <w:sz w:val="24"/>
                <w:szCs w:val="24"/>
              </w:rPr>
              <w:t>Xây dựng và tổ chức thực hiện các chương trình, đề án, dự án bảo vệ và phát huy giá trị di sản văn hóa phi vật thể sau khi được ghi danh trong Danh mục quốc gia về di sản văn hóa phi vật thể hoặc di sản văn hóa phi vật thể được UNESCO ghi danh gắn với phát triển bền vững; chú trọng các di sản văn hóa có phạm vi phân bố liên vùng (liên quốc gia, liên tỉnh, liên xã) gắn với liên kết phát triển bền vững, bao gồm:</w:t>
            </w:r>
          </w:p>
          <w:p w:rsidR="0062706B" w:rsidRPr="00F06973" w:rsidRDefault="0062706B" w:rsidP="00F06973">
            <w:pPr>
              <w:tabs>
                <w:tab w:val="left" w:pos="284"/>
              </w:tabs>
              <w:spacing w:before="60"/>
              <w:jc w:val="both"/>
              <w:rPr>
                <w:bCs/>
                <w:color w:val="000000"/>
                <w:sz w:val="24"/>
                <w:szCs w:val="24"/>
              </w:rPr>
            </w:pPr>
            <w:r w:rsidRPr="00F06973">
              <w:rPr>
                <w:bCs/>
                <w:color w:val="000000"/>
                <w:sz w:val="24"/>
                <w:szCs w:val="24"/>
              </w:rPr>
              <w:lastRenderedPageBreak/>
              <w:t>- Xây dựng chương trình, đề án, dự án bảo vệ và phát huy giá trị di sản văn hóa phi vật thể sau khi được ghi danh, trình cấp có thẩm quyền phê duyệt. Nội dung và mức chi áp dụng mức chi thực hiện theo quy định tại Điều 107 Nghị định số 308/2025/NĐ-CP;</w:t>
            </w:r>
          </w:p>
          <w:p w:rsidR="0062706B" w:rsidRPr="00F06973" w:rsidRDefault="0062706B" w:rsidP="00F06973">
            <w:pPr>
              <w:tabs>
                <w:tab w:val="left" w:pos="284"/>
              </w:tabs>
              <w:spacing w:before="60"/>
              <w:jc w:val="both"/>
              <w:rPr>
                <w:bCs/>
                <w:color w:val="000000"/>
                <w:sz w:val="24"/>
                <w:szCs w:val="24"/>
              </w:rPr>
            </w:pPr>
            <w:r w:rsidRPr="00F06973">
              <w:rPr>
                <w:bCs/>
                <w:color w:val="000000"/>
                <w:sz w:val="24"/>
                <w:szCs w:val="24"/>
              </w:rPr>
              <w:t>- Xây dựng các báo cáo để thực hiện cam kết của quốc gia thành viên với UNESCO: Báo cáo định kỳ quốc gia; báo cáo tình trạng di sản văn hóa phi vật thể trong các Danh mục của UNESCO và các báo cáo khác có liên quan theo hướng dẫn, quy định của UNESCO; Xây dựng Chương trình hành động quốc gia cam kết bảo vệ di sản văn hóa, báo cáo quốc gia về bảo vệ và phát huy giá trị di sản văn hóa phi vật thể. Nội dung và mức chi thực hiện theo quy định tại Điều 107 Nghị định số 308/2025/NĐ-CP;</w:t>
            </w:r>
          </w:p>
          <w:p w:rsidR="0062706B" w:rsidRPr="00F06973" w:rsidRDefault="0062706B" w:rsidP="00F06973">
            <w:pPr>
              <w:tabs>
                <w:tab w:val="left" w:pos="284"/>
              </w:tabs>
              <w:spacing w:before="60"/>
              <w:jc w:val="both"/>
              <w:rPr>
                <w:bCs/>
                <w:color w:val="000000"/>
                <w:sz w:val="24"/>
                <w:szCs w:val="24"/>
              </w:rPr>
            </w:pPr>
            <w:r w:rsidRPr="00F06973">
              <w:rPr>
                <w:bCs/>
                <w:color w:val="000000"/>
                <w:sz w:val="24"/>
                <w:szCs w:val="24"/>
              </w:rPr>
              <w:t>- Nghiên cứu, sưu tầm, tư liệu hóa di sản văn hóa, phục hồi các di sản văn hóa phi vật thể có nguy cơ mai một, thất truyền. Nội dung và mức chi thực hiện theo quy định tại Điều 97 Nghị định số 308/2025/NĐ-CP;</w:t>
            </w:r>
          </w:p>
          <w:p w:rsidR="0062706B" w:rsidRPr="00F06973" w:rsidRDefault="0062706B" w:rsidP="00F06973">
            <w:pPr>
              <w:tabs>
                <w:tab w:val="left" w:pos="284"/>
              </w:tabs>
              <w:spacing w:before="60"/>
              <w:jc w:val="both"/>
              <w:rPr>
                <w:bCs/>
                <w:color w:val="000000"/>
                <w:sz w:val="24"/>
                <w:szCs w:val="24"/>
              </w:rPr>
            </w:pPr>
            <w:r w:rsidRPr="00F06973">
              <w:rPr>
                <w:bCs/>
                <w:color w:val="000000"/>
                <w:sz w:val="24"/>
                <w:szCs w:val="24"/>
              </w:rPr>
              <w:t>- Chi hỗ trợ cho chủ thể di sản văn hóa phi vật thể, gồm: chi hỗ trợ các câu lạc bộ nhóm thực hành di sản văn hóa phi vật thể; hỗ trợ nghệ nhân nhân dân, nghệ nhân ưu tú, nghệ nhân, người thực hành tham gia các hoạt động truyền dạy, lưu truyền, phổ biến, phục hồi di sản văn hóa phi vật thể và đào tạo, bồi dưỡng, truyền dạy cho người kế cận hoặc cho cộng đồng khi tham gia vào các hoạt động, chương trình, đề án, dự án do cơ quan nhà nước có thẩm quyền quyết định; chi thù lao cho nghệ nhân, người thực hành tham gia hướng dẫn, tập huấn, truyền dạy cho cộng đồng. Nội dung và mức chi thực hiện theo quy định taị khoản 1, khoản 2 Điều 98 Nghị định số 308/2025/NĐ-CP;</w:t>
            </w:r>
          </w:p>
          <w:p w:rsidR="0062706B" w:rsidRPr="00F06973" w:rsidRDefault="0062706B" w:rsidP="00F06973">
            <w:pPr>
              <w:tabs>
                <w:tab w:val="left" w:pos="284"/>
              </w:tabs>
              <w:spacing w:before="60"/>
              <w:jc w:val="both"/>
              <w:rPr>
                <w:bCs/>
                <w:color w:val="000000"/>
                <w:sz w:val="24"/>
                <w:szCs w:val="24"/>
              </w:rPr>
            </w:pPr>
            <w:r w:rsidRPr="00F06973">
              <w:rPr>
                <w:bCs/>
                <w:color w:val="000000"/>
                <w:sz w:val="24"/>
                <w:szCs w:val="24"/>
              </w:rPr>
              <w:t>- Chi tổ chức tập huấn, bồi dưỡng chuyên môn, nghiệp vụ thực hành, truyền dạy về quản lý, bảo vệ và phát huy giá trị di sản văn hóa phi vật thể. Nội dung và mức chi thực hiện theo quy định tại khoản 3 Điều 98 Nghị định số 308/2025/NĐ-CP hoặc theo quy định tại Thông tư số 100/2025/TT-BTC;</w:t>
            </w:r>
          </w:p>
          <w:p w:rsidR="0062706B" w:rsidRPr="00F06973" w:rsidRDefault="0062706B" w:rsidP="00F06973">
            <w:pPr>
              <w:tabs>
                <w:tab w:val="left" w:pos="284"/>
              </w:tabs>
              <w:spacing w:before="60"/>
              <w:jc w:val="both"/>
              <w:rPr>
                <w:bCs/>
                <w:color w:val="000000"/>
                <w:sz w:val="24"/>
                <w:szCs w:val="24"/>
              </w:rPr>
            </w:pPr>
            <w:r w:rsidRPr="00F06973">
              <w:rPr>
                <w:bCs/>
                <w:color w:val="000000"/>
                <w:sz w:val="24"/>
                <w:szCs w:val="24"/>
              </w:rPr>
              <w:t xml:space="preserve">d) Chi tuyên truyền, quảng bá, giới thiệu về di sản văn hóa ở trong nước và nước ngoài, bao gồm: chi thông tin, truyền thông, giáo dục thông qua hình thức hội nghị, hội thảo, tọa đàm; chi </w:t>
            </w:r>
            <w:r w:rsidRPr="00F06973">
              <w:rPr>
                <w:bCs/>
                <w:color w:val="000000"/>
                <w:sz w:val="24"/>
                <w:szCs w:val="24"/>
              </w:rPr>
              <w:lastRenderedPageBreak/>
              <w:t>thông tin, truyền thông, giáo dục thông qua hình thức triển lãm, trưng bày chuyên đề về di sản văn hóa; chi thông tin, truyền thông, giáo dục trên các phương tiện thông tin đại chúng và trên môi trường điện tử; chi hoạt động liên hoan, thực hành, trình diễn di sản văn hóa phi vật thể phạm vi quốc gia và quốc tế. Nội dung và mức chi thực hiện theo quy định tại Điều 113 Nghị định số 308/2025/NĐ-CP.</w:t>
            </w:r>
          </w:p>
          <w:p w:rsidR="0062706B" w:rsidRPr="00F06973" w:rsidRDefault="0062706B" w:rsidP="00F06973">
            <w:pPr>
              <w:widowControl/>
              <w:numPr>
                <w:ilvl w:val="0"/>
                <w:numId w:val="9"/>
              </w:numPr>
              <w:tabs>
                <w:tab w:val="left" w:pos="284"/>
                <w:tab w:val="left" w:pos="993"/>
              </w:tabs>
              <w:autoSpaceDE/>
              <w:autoSpaceDN/>
              <w:spacing w:before="60"/>
              <w:ind w:left="0" w:firstLine="0"/>
              <w:jc w:val="both"/>
              <w:rPr>
                <w:bCs/>
                <w:color w:val="000000"/>
                <w:sz w:val="24"/>
                <w:szCs w:val="24"/>
              </w:rPr>
            </w:pPr>
            <w:r w:rsidRPr="00F06973">
              <w:rPr>
                <w:bCs/>
                <w:iCs/>
                <w:color w:val="000000"/>
                <w:sz w:val="24"/>
                <w:szCs w:val="24"/>
              </w:rPr>
              <w:t>Bảo tồn, phát huy giá trị di sản tư liệu, di vật, cổ vật, bảo vật quốc gia</w:t>
            </w:r>
          </w:p>
          <w:p w:rsidR="0062706B" w:rsidRPr="00F06973" w:rsidRDefault="0062706B" w:rsidP="00F06973">
            <w:pPr>
              <w:widowControl/>
              <w:numPr>
                <w:ilvl w:val="0"/>
                <w:numId w:val="13"/>
              </w:numPr>
              <w:tabs>
                <w:tab w:val="left" w:pos="284"/>
                <w:tab w:val="left" w:pos="993"/>
              </w:tabs>
              <w:autoSpaceDE/>
              <w:autoSpaceDN/>
              <w:spacing w:before="60"/>
              <w:ind w:left="0" w:firstLine="0"/>
              <w:jc w:val="both"/>
              <w:rPr>
                <w:bCs/>
                <w:color w:val="000000"/>
                <w:sz w:val="24"/>
                <w:szCs w:val="24"/>
              </w:rPr>
            </w:pPr>
            <w:r w:rsidRPr="00F06973">
              <w:rPr>
                <w:bCs/>
                <w:iCs/>
                <w:color w:val="000000"/>
                <w:sz w:val="24"/>
                <w:szCs w:val="24"/>
              </w:rPr>
              <w:t xml:space="preserve">Tiến hành kiểm kê di sản tư liệu. </w:t>
            </w:r>
            <w:r w:rsidRPr="00F06973">
              <w:rPr>
                <w:bCs/>
                <w:color w:val="000000"/>
                <w:sz w:val="24"/>
                <w:szCs w:val="24"/>
              </w:rPr>
              <w:t>Nội dung và mức chi thực hiện theo quy định tại khoản 1 Điều 100 Nghị định số 308/2025/NĐ-CP;</w:t>
            </w:r>
          </w:p>
          <w:p w:rsidR="0062706B" w:rsidRPr="00F06973" w:rsidRDefault="0062706B" w:rsidP="00F06973">
            <w:pPr>
              <w:widowControl/>
              <w:numPr>
                <w:ilvl w:val="0"/>
                <w:numId w:val="13"/>
              </w:numPr>
              <w:tabs>
                <w:tab w:val="left" w:pos="284"/>
                <w:tab w:val="left" w:pos="993"/>
              </w:tabs>
              <w:autoSpaceDE/>
              <w:autoSpaceDN/>
              <w:spacing w:before="60"/>
              <w:ind w:left="0" w:firstLine="0"/>
              <w:jc w:val="both"/>
              <w:rPr>
                <w:bCs/>
                <w:color w:val="000000"/>
                <w:sz w:val="24"/>
                <w:szCs w:val="24"/>
              </w:rPr>
            </w:pPr>
            <w:r w:rsidRPr="00F06973">
              <w:rPr>
                <w:bCs/>
                <w:color w:val="000000"/>
                <w:sz w:val="24"/>
                <w:szCs w:val="24"/>
              </w:rPr>
              <w:t>Lựa chọn, xây dựng hồ sơ khoa học các di sản tư liệu đề nghị ghi danh vào danh mục quốc gia về di sản tư liệu và đề nghị UNESCO ghi danh. Nội dung và mức chi thực hiện theo quy định tại khoản 3 Điều 100 Nghị định số 308/2025/NĐ-CP;</w:t>
            </w:r>
          </w:p>
          <w:p w:rsidR="0062706B" w:rsidRPr="00F06973" w:rsidRDefault="0062706B" w:rsidP="00F06973">
            <w:pPr>
              <w:widowControl/>
              <w:numPr>
                <w:ilvl w:val="0"/>
                <w:numId w:val="13"/>
              </w:numPr>
              <w:tabs>
                <w:tab w:val="left" w:pos="284"/>
                <w:tab w:val="left" w:pos="993"/>
              </w:tabs>
              <w:autoSpaceDE/>
              <w:autoSpaceDN/>
              <w:spacing w:before="60"/>
              <w:ind w:left="0" w:firstLine="0"/>
              <w:jc w:val="both"/>
              <w:rPr>
                <w:bCs/>
                <w:color w:val="000000"/>
                <w:sz w:val="24"/>
                <w:szCs w:val="24"/>
              </w:rPr>
            </w:pPr>
            <w:r w:rsidRPr="00F06973">
              <w:rPr>
                <w:bCs/>
                <w:color w:val="000000"/>
                <w:sz w:val="24"/>
                <w:szCs w:val="24"/>
              </w:rPr>
              <w:t>Xác định giá trị, nghiên cứu, lập hồ sơ khoa học đề nghị công nhận bảo vật quốc gia. Nội dung và mức chi thực hiện theo quy định tại khoản 4 Điều 100 Nghị định số 308/2025/NĐ-CP;</w:t>
            </w:r>
          </w:p>
          <w:p w:rsidR="0062706B" w:rsidRPr="00F06973" w:rsidRDefault="0062706B" w:rsidP="00F06973">
            <w:pPr>
              <w:widowControl/>
              <w:numPr>
                <w:ilvl w:val="0"/>
                <w:numId w:val="13"/>
              </w:numPr>
              <w:tabs>
                <w:tab w:val="left" w:pos="284"/>
                <w:tab w:val="left" w:pos="993"/>
              </w:tabs>
              <w:autoSpaceDE/>
              <w:autoSpaceDN/>
              <w:spacing w:before="60"/>
              <w:ind w:left="0" w:firstLine="0"/>
              <w:jc w:val="both"/>
              <w:rPr>
                <w:bCs/>
                <w:color w:val="000000"/>
                <w:sz w:val="24"/>
                <w:szCs w:val="24"/>
              </w:rPr>
            </w:pPr>
            <w:r w:rsidRPr="00F06973">
              <w:rPr>
                <w:bCs/>
                <w:color w:val="000000"/>
                <w:sz w:val="24"/>
                <w:szCs w:val="24"/>
              </w:rPr>
              <w:t>Nghiên cứu, sưu tầm di vật, cổ vật, bảo vật quốc gia và di sản tư liệu. Nội dung thực hiện theo Thông tư số 05/2025/TT-BVHTTDL ngày 13 tháng 5 năm 2025 của Bộ trưởng Bộ Văn hóa, Thể thao và Du lịch. Mức chi thực hiện theo quy định tại Điều 109 Nghị định số 308/2025/NĐ-CP;</w:t>
            </w:r>
          </w:p>
          <w:p w:rsidR="0062706B" w:rsidRPr="00F06973" w:rsidRDefault="0062706B" w:rsidP="00F06973">
            <w:pPr>
              <w:tabs>
                <w:tab w:val="left" w:pos="284"/>
                <w:tab w:val="left" w:pos="993"/>
              </w:tabs>
              <w:spacing w:before="60"/>
              <w:jc w:val="both"/>
              <w:rPr>
                <w:bCs/>
                <w:color w:val="000000"/>
                <w:sz w:val="24"/>
                <w:szCs w:val="24"/>
              </w:rPr>
            </w:pPr>
            <w:r w:rsidRPr="00F06973">
              <w:rPr>
                <w:bCs/>
                <w:color w:val="000000"/>
                <w:sz w:val="24"/>
                <w:szCs w:val="24"/>
              </w:rPr>
              <w:t>đ) Thực hiện bảo quản, phục hồi, bảo dưỡng, phục chế di vật, cổ vật, bảo vật quốc gia, di sản tư liệu. Nội dung và mức chi thực hiện theo quy định tại khoản 2 và khoản 3 Điều 106 Nghị định số 308/2025/NĐ-CP;</w:t>
            </w:r>
          </w:p>
          <w:p w:rsidR="0062706B" w:rsidRPr="00F06973" w:rsidRDefault="0062706B" w:rsidP="00F06973">
            <w:pPr>
              <w:widowControl/>
              <w:numPr>
                <w:ilvl w:val="0"/>
                <w:numId w:val="13"/>
              </w:numPr>
              <w:tabs>
                <w:tab w:val="left" w:pos="284"/>
                <w:tab w:val="left" w:pos="993"/>
              </w:tabs>
              <w:autoSpaceDE/>
              <w:autoSpaceDN/>
              <w:spacing w:before="60"/>
              <w:ind w:left="0" w:firstLine="0"/>
              <w:jc w:val="both"/>
              <w:rPr>
                <w:bCs/>
                <w:color w:val="000000"/>
                <w:sz w:val="24"/>
                <w:szCs w:val="24"/>
              </w:rPr>
            </w:pPr>
            <w:r w:rsidRPr="00F06973">
              <w:rPr>
                <w:bCs/>
                <w:color w:val="000000"/>
                <w:sz w:val="24"/>
                <w:szCs w:val="24"/>
              </w:rPr>
              <w:t xml:space="preserve">Trang bị trang thiết bị kỹ thuật, công nghệ bảo vệ, bảo quản bảo vật quốc gia theo chế độ đặc biệt, bao gồm: các biện pháp an ninh, giám sát và kiểm soát môi trường nghiêm ngặt; đầu tư kho bảo quản, tủ trưng bày và thiết bị chuyên dụng đạt tiêu chuẩn cao; thực hiện kiểm tra, đánh giá tình trạng định kỳ; xây dựng phương án phòng ngừa rủi ro, ứng phó sự cố; quy trình vận chuyển, trưng bày và khai thác bảo vật quốc gia tuân thủ tuyệt đối các yêu cầu an toàn và bảo tồn. Nội dung và mức chi thực hiện theo quy định </w:t>
            </w:r>
            <w:r w:rsidRPr="00F06973">
              <w:rPr>
                <w:bCs/>
                <w:color w:val="000000"/>
                <w:sz w:val="24"/>
                <w:szCs w:val="24"/>
              </w:rPr>
              <w:lastRenderedPageBreak/>
              <w:t>tại Điều 106 Nghị định số 308/2025/NĐ-CP;</w:t>
            </w:r>
          </w:p>
          <w:p w:rsidR="0062706B" w:rsidRPr="00F06973" w:rsidRDefault="0062706B" w:rsidP="00F06973">
            <w:pPr>
              <w:tabs>
                <w:tab w:val="left" w:pos="284"/>
                <w:tab w:val="left" w:pos="993"/>
              </w:tabs>
              <w:spacing w:before="60"/>
              <w:jc w:val="both"/>
              <w:rPr>
                <w:bCs/>
                <w:color w:val="000000"/>
                <w:sz w:val="24"/>
                <w:szCs w:val="24"/>
              </w:rPr>
            </w:pPr>
            <w:r w:rsidRPr="00F06973">
              <w:rPr>
                <w:bCs/>
                <w:color w:val="000000"/>
                <w:sz w:val="24"/>
                <w:szCs w:val="24"/>
              </w:rPr>
              <w:t>g) Thực hiện đề án, dự án, kế hoạch phục chế di vật, cổ vật, bảo vật quốc gia, hiện vật bảo tàng và di sản tư liệu. Nội dung và mức chi thực hiện theo quy định tại khoản 4 Điều 106 Nghị định số 308/2025/NĐ-CP;</w:t>
            </w:r>
          </w:p>
          <w:p w:rsidR="0062706B" w:rsidRPr="00F06973" w:rsidRDefault="0062706B" w:rsidP="00F06973">
            <w:pPr>
              <w:tabs>
                <w:tab w:val="left" w:pos="284"/>
                <w:tab w:val="left" w:pos="993"/>
              </w:tabs>
              <w:spacing w:before="60"/>
              <w:jc w:val="both"/>
              <w:rPr>
                <w:bCs/>
                <w:color w:val="000000"/>
                <w:sz w:val="24"/>
                <w:szCs w:val="24"/>
              </w:rPr>
            </w:pPr>
            <w:r w:rsidRPr="00F06973">
              <w:rPr>
                <w:bCs/>
                <w:color w:val="000000"/>
                <w:sz w:val="24"/>
                <w:szCs w:val="24"/>
              </w:rPr>
              <w:t>h) Xây dựng và tổ chức thực hiện chương trình, kế hoạch, dự án, đề án bảo vệ và phát huy giá trị di sản tư liệu trong danh mục quốc gia về di sản tư liệu hoặc di sản tư liệu được UNESCO ghi danh, bao gồm:</w:t>
            </w:r>
          </w:p>
          <w:p w:rsidR="0062706B" w:rsidRPr="00F06973" w:rsidRDefault="0062706B" w:rsidP="00F06973">
            <w:pPr>
              <w:tabs>
                <w:tab w:val="left" w:pos="284"/>
              </w:tabs>
              <w:spacing w:before="60"/>
              <w:jc w:val="both"/>
              <w:rPr>
                <w:bCs/>
                <w:color w:val="000000"/>
                <w:sz w:val="24"/>
                <w:szCs w:val="24"/>
              </w:rPr>
            </w:pPr>
            <w:r w:rsidRPr="00F06973">
              <w:rPr>
                <w:bCs/>
                <w:color w:val="000000"/>
                <w:sz w:val="24"/>
                <w:szCs w:val="24"/>
              </w:rPr>
              <w:t>- Xây dựng chương trình, kế hoạch, đề án, dự án bảo vệ và phát huy giá trị di sản tư liệu, trình cấp có thẩm quyền phê duyệt. Nội dung và mức chi áp dụng mức chi thực hiện theo quy định tại Điều 107 Nghị định số 308/2025/NĐ-CP;</w:t>
            </w:r>
          </w:p>
          <w:p w:rsidR="0062706B" w:rsidRPr="00F06973" w:rsidRDefault="0062706B" w:rsidP="00F06973">
            <w:pPr>
              <w:tabs>
                <w:tab w:val="left" w:pos="284"/>
              </w:tabs>
              <w:spacing w:before="60"/>
              <w:jc w:val="both"/>
              <w:rPr>
                <w:bCs/>
                <w:color w:val="000000"/>
                <w:sz w:val="24"/>
                <w:szCs w:val="24"/>
              </w:rPr>
            </w:pPr>
            <w:r w:rsidRPr="00F06973">
              <w:rPr>
                <w:bCs/>
                <w:color w:val="000000"/>
                <w:sz w:val="24"/>
                <w:szCs w:val="24"/>
              </w:rPr>
              <w:t>- Xây dựng các báo cáo để thực hiện cam kết của quốc gia thành viên với UNESCO: Báo cáo định kỳ quốc gia về di sản tư liệu; báo cáo tình trạng di sản tư liệu trong các Danh mục của UNESCO và các báo cáo khác có liên quan theo hướng dẫn, quy định của UNESCO. Nội dung và mức chi thực hiện theo quy định tại Điều 107 Nghị định số 308/2025/NĐ-CP;</w:t>
            </w:r>
          </w:p>
          <w:p w:rsidR="0062706B" w:rsidRPr="00F06973" w:rsidRDefault="0062706B" w:rsidP="00F06973">
            <w:pPr>
              <w:tabs>
                <w:tab w:val="left" w:pos="284"/>
              </w:tabs>
              <w:spacing w:before="60"/>
              <w:jc w:val="both"/>
              <w:rPr>
                <w:bCs/>
                <w:color w:val="000000"/>
                <w:sz w:val="24"/>
                <w:szCs w:val="24"/>
              </w:rPr>
            </w:pPr>
            <w:r w:rsidRPr="00F06973">
              <w:rPr>
                <w:bCs/>
                <w:color w:val="000000"/>
                <w:sz w:val="24"/>
                <w:szCs w:val="24"/>
              </w:rPr>
              <w:t>- Sưu tầm, bảo quản và phát huy giá trị của tài liệu cổ, quý hiếm, bộ sưu tập có giá trị đặc biệt về lịch sử, văn hóa, khoa học. Nội dung và mức chi thực hiện theo quy định tại khoản 2 Điều 106 và Điều 109 Nghị định số 308/2025/NĐ-CP;</w:t>
            </w:r>
          </w:p>
          <w:p w:rsidR="0062706B" w:rsidRPr="00F06973" w:rsidRDefault="0062706B" w:rsidP="00F06973">
            <w:pPr>
              <w:tabs>
                <w:tab w:val="left" w:pos="284"/>
              </w:tabs>
              <w:spacing w:before="60"/>
              <w:jc w:val="both"/>
              <w:rPr>
                <w:bCs/>
                <w:color w:val="000000"/>
                <w:sz w:val="24"/>
                <w:szCs w:val="24"/>
              </w:rPr>
            </w:pPr>
            <w:r w:rsidRPr="00F06973">
              <w:rPr>
                <w:bCs/>
                <w:color w:val="000000"/>
                <w:sz w:val="24"/>
                <w:szCs w:val="24"/>
              </w:rPr>
              <w:t>- Tổ chức các lớp tập huấn, hội thảo khoa học trong nước và nước ngoài về bảo vệ và phát huy giá trị di sản tư liệu. Nội dung và mức chi thực hiện theo quy định tại Điều 112, khoản 1 Điều 113 Nghị định số 308/2025/NĐ-CP;</w:t>
            </w:r>
          </w:p>
          <w:p w:rsidR="0062706B" w:rsidRPr="00F06973" w:rsidRDefault="0062706B" w:rsidP="00F06973">
            <w:pPr>
              <w:tabs>
                <w:tab w:val="left" w:pos="284"/>
              </w:tabs>
              <w:spacing w:before="60"/>
              <w:jc w:val="both"/>
              <w:rPr>
                <w:bCs/>
                <w:color w:val="000000"/>
                <w:sz w:val="24"/>
                <w:szCs w:val="24"/>
              </w:rPr>
            </w:pPr>
            <w:r w:rsidRPr="00F06973">
              <w:rPr>
                <w:bCs/>
                <w:color w:val="000000"/>
                <w:sz w:val="24"/>
                <w:szCs w:val="24"/>
              </w:rPr>
              <w:t>- Tổ chức trưng bày, triển lãm, tuyên truyền giới thiệu và quảng bá di sản tư liệu Việt Nam ở trong nước và nước ngoài. Nội dung và mức chi thực hiện theo quy định tại Điều 113 Nghị định số 308/2025/NĐ-CP;</w:t>
            </w:r>
          </w:p>
          <w:p w:rsidR="0062706B" w:rsidRPr="00F06973" w:rsidRDefault="0062706B" w:rsidP="00F06973">
            <w:pPr>
              <w:tabs>
                <w:tab w:val="left" w:pos="284"/>
              </w:tabs>
              <w:spacing w:before="60"/>
              <w:jc w:val="both"/>
              <w:rPr>
                <w:bCs/>
                <w:color w:val="000000"/>
                <w:sz w:val="24"/>
                <w:szCs w:val="24"/>
              </w:rPr>
            </w:pPr>
            <w:r w:rsidRPr="00F06973">
              <w:rPr>
                <w:bCs/>
                <w:color w:val="000000"/>
                <w:sz w:val="24"/>
                <w:szCs w:val="24"/>
              </w:rPr>
              <w:t>i) Hỗ trợ tìm kiếm, sưu tầm, mua và đưa di vật, cổ vật, di sản tư liệu có giá trị và có nguồn gốc Việt Nam từ nước ngoài về nước. Nội dung và mức chi thực hiện theo quy định tại Điều 109 Nghị định số 308/2025/NĐ-CP.</w:t>
            </w:r>
          </w:p>
          <w:p w:rsidR="0062706B" w:rsidRPr="00F06973" w:rsidRDefault="0062706B" w:rsidP="00F06973">
            <w:pPr>
              <w:widowControl/>
              <w:numPr>
                <w:ilvl w:val="0"/>
                <w:numId w:val="9"/>
              </w:numPr>
              <w:tabs>
                <w:tab w:val="left" w:pos="284"/>
                <w:tab w:val="left" w:pos="993"/>
              </w:tabs>
              <w:autoSpaceDE/>
              <w:autoSpaceDN/>
              <w:spacing w:before="60"/>
              <w:ind w:left="0" w:firstLine="0"/>
              <w:jc w:val="both"/>
              <w:rPr>
                <w:bCs/>
                <w:color w:val="000000"/>
                <w:sz w:val="24"/>
                <w:szCs w:val="24"/>
              </w:rPr>
            </w:pPr>
            <w:r w:rsidRPr="00F06973">
              <w:rPr>
                <w:bCs/>
                <w:iCs/>
                <w:color w:val="000000"/>
                <w:sz w:val="24"/>
                <w:szCs w:val="24"/>
              </w:rPr>
              <w:lastRenderedPageBreak/>
              <w:t>Nâng cao năng lực và vận hành hiệu quả của hệ thống bảo tàng</w:t>
            </w:r>
          </w:p>
          <w:p w:rsidR="0062706B" w:rsidRPr="00F06973" w:rsidRDefault="0062706B" w:rsidP="00F06973">
            <w:pPr>
              <w:tabs>
                <w:tab w:val="left" w:pos="284"/>
                <w:tab w:val="left" w:pos="709"/>
              </w:tabs>
              <w:spacing w:before="60"/>
              <w:jc w:val="both"/>
              <w:rPr>
                <w:sz w:val="24"/>
                <w:szCs w:val="24"/>
                <w:lang w:val="nl-NL"/>
              </w:rPr>
            </w:pPr>
            <w:r w:rsidRPr="00F06973">
              <w:rPr>
                <w:bCs/>
                <w:iCs/>
                <w:color w:val="000000"/>
                <w:sz w:val="24"/>
                <w:szCs w:val="24"/>
              </w:rPr>
              <w:t xml:space="preserve">a) Cải tạo, nâng cấp hệ thống trưng bày và kho bảo quản hiện vật của bảo tàng bị xuống cấp, không đảm bảo yêu cầu hoạt động; nâng cấp trang bị, thay thể trang thiết bị, nâng cấp trưng bày các bảo tàng cấp quốc gia, bảo tàng tại các vùng kinh tế trọng điểm, các địa bàn có sức thu hút khách du lịch theo quy định chuyên môn của Bộ Văn hóa, Thể thao và Du lịch: Theo quy định tại Điều 106 Nghị định số 308/2025/NĐ-CP và Nghị định của Chính phủ quy định </w:t>
            </w:r>
            <w:r w:rsidRPr="00F06973">
              <w:rPr>
                <w:sz w:val="24"/>
                <w:szCs w:val="24"/>
              </w:rPr>
              <w:t xml:space="preserve">việc </w:t>
            </w:r>
            <w:r w:rsidRPr="00F06973">
              <w:rPr>
                <w:sz w:val="24"/>
                <w:szCs w:val="24"/>
                <w:lang w:val="nl-NL"/>
              </w:rPr>
              <w:t>lập dự toán, quản lý, sử dụng và quyết toán chi thường xuyên để thực hiện các nhiệm vụ quy định tại Điều 40 Luật Ngân sách nhà nước.</w:t>
            </w:r>
          </w:p>
          <w:p w:rsidR="006F6C30" w:rsidRPr="00F06973" w:rsidRDefault="0062706B" w:rsidP="00F06973">
            <w:pPr>
              <w:tabs>
                <w:tab w:val="left" w:pos="284"/>
                <w:tab w:val="left" w:pos="709"/>
                <w:tab w:val="left" w:pos="993"/>
              </w:tabs>
              <w:spacing w:before="60"/>
              <w:jc w:val="both"/>
              <w:rPr>
                <w:bCs/>
                <w:iCs/>
                <w:color w:val="000000"/>
                <w:sz w:val="24"/>
                <w:szCs w:val="24"/>
              </w:rPr>
            </w:pPr>
            <w:r w:rsidRPr="00F06973">
              <w:rPr>
                <w:bCs/>
                <w:iCs/>
                <w:color w:val="000000"/>
                <w:sz w:val="24"/>
                <w:szCs w:val="24"/>
              </w:rPr>
              <w:t xml:space="preserve">b) Thực hiện các dự án chỉnh trang nội dung trưng bày, nâng cấp trang thiết bị và hệ thống trưng bày bảo tàng, bao gồm: Duy tu, bảo trì hệ thống trưng bày và kho lưu giữ hiện vật của các bảo tàng công lập; duy tu, bảo trì hệ thống trưng bày và kho bảo quản bảo vật quốc gia; </w:t>
            </w:r>
            <w:r w:rsidRPr="00F06973">
              <w:rPr>
                <w:bCs/>
                <w:iCs/>
                <w:color w:val="FF0000"/>
                <w:sz w:val="24"/>
                <w:szCs w:val="24"/>
              </w:rPr>
              <w:t>kiểm kê, sưu tầm di vật, hiện vật, cổ vật quý hiếm</w:t>
            </w:r>
            <w:r w:rsidRPr="00F06973">
              <w:rPr>
                <w:bCs/>
                <w:iCs/>
                <w:color w:val="000000"/>
                <w:sz w:val="24"/>
                <w:szCs w:val="24"/>
              </w:rPr>
              <w:t xml:space="preserve">. Nội dung và mức chi thực hiện theo quy định tại Điều 106 Nghị định số 308/2025/NĐ-CP và Thông tư số 65/2021/TT-BTC ngày 29 tháng 7 năm 2021 của Bộ trưởng Bộ Tài chính quy định về lập dự toán, quản lý, sử dụng và quyết toán kinh phí bảo dưỡng, sửa chữa tài sản công; </w:t>
            </w:r>
          </w:p>
          <w:p w:rsidR="0062706B" w:rsidRPr="00F06973" w:rsidRDefault="006F6C30" w:rsidP="00F06973">
            <w:pPr>
              <w:tabs>
                <w:tab w:val="left" w:pos="284"/>
                <w:tab w:val="left" w:pos="709"/>
                <w:tab w:val="left" w:pos="993"/>
              </w:tabs>
              <w:spacing w:before="60"/>
              <w:jc w:val="both"/>
              <w:rPr>
                <w:bCs/>
                <w:iCs/>
                <w:color w:val="000000"/>
                <w:sz w:val="24"/>
                <w:szCs w:val="24"/>
              </w:rPr>
            </w:pPr>
            <w:r w:rsidRPr="00F06973">
              <w:rPr>
                <w:bCs/>
                <w:iCs/>
                <w:color w:val="000000"/>
                <w:sz w:val="24"/>
                <w:szCs w:val="24"/>
              </w:rPr>
              <w:t>c</w:t>
            </w:r>
            <w:r w:rsidR="0062706B" w:rsidRPr="00F06973">
              <w:rPr>
                <w:bCs/>
                <w:iCs/>
                <w:color w:val="000000"/>
                <w:sz w:val="24"/>
                <w:szCs w:val="24"/>
              </w:rPr>
              <w:t>) Chi xây dựng các nội dung trưng bày, trưng bày chuyên đề, trưng bày lưu động di vật, cổ vật, bảo vật quốc gia, hiện vật bảo tàng để phát huy giá trị di sản văn hóa. Nội dung và mức chi áp dụng theo quy định tại Nghị định số 265/2025/NĐ-CP ngày 14 tháng 10 năm 2025 của Chính phủ quy định chi tiết và hướng dẫn thi hành một số điều của Luật Khoa học, công nghệ và đổi mới sáng tạo về tài chính và đầu tư trong khoa học, công nghệ và đổi mới sáng tạo và các quy định của pháp luật có liên quan, trong phạm vi dự toán được cấp có thẩm quyền giao;</w:t>
            </w:r>
          </w:p>
          <w:p w:rsidR="0062706B" w:rsidRPr="00F06973" w:rsidRDefault="0062706B" w:rsidP="00F06973">
            <w:pPr>
              <w:tabs>
                <w:tab w:val="left" w:pos="284"/>
                <w:tab w:val="left" w:pos="709"/>
                <w:tab w:val="left" w:pos="993"/>
              </w:tabs>
              <w:spacing w:before="60"/>
              <w:jc w:val="both"/>
              <w:rPr>
                <w:bCs/>
                <w:iCs/>
                <w:color w:val="000000"/>
                <w:sz w:val="24"/>
                <w:szCs w:val="24"/>
              </w:rPr>
            </w:pPr>
            <w:r w:rsidRPr="00F06973">
              <w:rPr>
                <w:bCs/>
                <w:iCs/>
                <w:color w:val="000000"/>
                <w:sz w:val="24"/>
                <w:szCs w:val="24"/>
              </w:rPr>
              <w:t xml:space="preserve">d) Hỗ trợ duy tu, bảo trì, bảo dưỡng, sửa chữa bảo tàng công lập. </w:t>
            </w:r>
          </w:p>
          <w:p w:rsidR="0062706B" w:rsidRPr="00F06973" w:rsidRDefault="0062706B" w:rsidP="00F06973">
            <w:pPr>
              <w:tabs>
                <w:tab w:val="left" w:pos="284"/>
                <w:tab w:val="left" w:pos="709"/>
              </w:tabs>
              <w:spacing w:before="60"/>
              <w:jc w:val="both"/>
              <w:rPr>
                <w:bCs/>
                <w:iCs/>
                <w:color w:val="000000"/>
                <w:sz w:val="24"/>
                <w:szCs w:val="24"/>
              </w:rPr>
            </w:pPr>
            <w:r w:rsidRPr="00F06973">
              <w:rPr>
                <w:sz w:val="24"/>
                <w:szCs w:val="24"/>
                <w:lang w:val="nl-NL"/>
              </w:rPr>
              <w:t>đ) Hỗ trợ hệ thống bảo tàng ngoài công lập về trang bị kho bảo quản hiện vật theo quyết định của cấp có thẩm quyền theo hướng dẫn chuyên môn của Bộ trưởng Bộ Văn hóa, Thể thao và Du lịch. Mức hỗ trợ tối đa 5 tỷ đồng/bảo tàng.</w:t>
            </w:r>
          </w:p>
          <w:p w:rsidR="0062706B" w:rsidRPr="00F06973" w:rsidRDefault="0062706B" w:rsidP="00F06973">
            <w:pPr>
              <w:tabs>
                <w:tab w:val="left" w:pos="284"/>
                <w:tab w:val="left" w:pos="993"/>
              </w:tabs>
              <w:spacing w:before="60"/>
              <w:jc w:val="both"/>
              <w:rPr>
                <w:sz w:val="24"/>
                <w:szCs w:val="24"/>
                <w:lang w:val="nl-NL"/>
              </w:rPr>
            </w:pPr>
            <w:r w:rsidRPr="00F06973">
              <w:rPr>
                <w:sz w:val="24"/>
                <w:szCs w:val="24"/>
                <w:lang w:val="nl-NL"/>
              </w:rPr>
              <w:t xml:space="preserve">e) Nâng cao chất lượng hoạt động, khai thác, phát huy hiệu quả hệ </w:t>
            </w:r>
            <w:r w:rsidRPr="00F06973">
              <w:rPr>
                <w:sz w:val="24"/>
                <w:szCs w:val="24"/>
                <w:lang w:val="nl-NL"/>
              </w:rPr>
              <w:lastRenderedPageBreak/>
              <w:t>thống bảo tàng: thực hiện các dự án ứng dụng các kết quả khoa học, công nghệ hiện đại trong hoạt động của bảo tàng và trưng bày, thuyết minh bảo tàng; thực hiện các dự án đổi mới, đa dạng hoá nội dung, hình thức trưng bày bảo tàng công lập để thu hút khách tham quan, trải nghiệm, nghiên cứu, học tập,</w:t>
            </w:r>
            <w:r w:rsidR="006F6C30" w:rsidRPr="00F06973">
              <w:rPr>
                <w:sz w:val="24"/>
                <w:szCs w:val="24"/>
                <w:lang w:val="nl-NL"/>
              </w:rPr>
              <w:t xml:space="preserve"> </w:t>
            </w:r>
            <w:r w:rsidRPr="00F06973">
              <w:rPr>
                <w:sz w:val="24"/>
                <w:szCs w:val="24"/>
                <w:lang w:val="nl-NL"/>
              </w:rPr>
              <w:t>tham gia phát triển kinh tế, xã hội, bao gồm:</w:t>
            </w:r>
          </w:p>
          <w:p w:rsidR="0062706B" w:rsidRPr="00F06973" w:rsidRDefault="0062706B" w:rsidP="00F06973">
            <w:pPr>
              <w:tabs>
                <w:tab w:val="left" w:pos="284"/>
                <w:tab w:val="left" w:pos="993"/>
              </w:tabs>
              <w:spacing w:before="60"/>
              <w:jc w:val="both"/>
              <w:rPr>
                <w:sz w:val="24"/>
                <w:szCs w:val="24"/>
                <w:lang w:val="nl-NL"/>
              </w:rPr>
            </w:pPr>
            <w:r w:rsidRPr="00F06973">
              <w:rPr>
                <w:sz w:val="24"/>
                <w:szCs w:val="24"/>
                <w:lang w:val="nl-NL"/>
              </w:rPr>
              <w:t>- Ứng dụng khoa học - công nghệ hiện đại: Số hóa hiện vật, xây dựng trưng bày ảo (VR/AR), xây dựng cơ sở dữ liệu về hiện vật và nội dung trưng bày; ứng dụng công nghệ trong bảo đảm an ninh, an toàn kho bảo quản và trưng bày và hướng dẫn tham quan; ứng dụng công nghệ trong bảo quản, phục chế di vật, cổ vật, bảo vật quốc gia và hiện vật bảo tàng; ứng dụng công nghệ trong trưng bày thường xuyên và trưng bày chuyên đề tại bảo tàng;</w:t>
            </w:r>
          </w:p>
          <w:p w:rsidR="0062706B" w:rsidRPr="00F06973" w:rsidRDefault="0062706B" w:rsidP="00F06973">
            <w:pPr>
              <w:tabs>
                <w:tab w:val="left" w:pos="284"/>
                <w:tab w:val="left" w:pos="993"/>
              </w:tabs>
              <w:spacing w:before="60"/>
              <w:jc w:val="both"/>
              <w:rPr>
                <w:sz w:val="24"/>
                <w:szCs w:val="24"/>
                <w:lang w:val="nl-NL"/>
              </w:rPr>
            </w:pPr>
            <w:r w:rsidRPr="00F06973">
              <w:rPr>
                <w:sz w:val="24"/>
                <w:szCs w:val="24"/>
                <w:lang w:val="nl-NL"/>
              </w:rPr>
              <w:t>- Đổi mới nội dung và hình thức trưng bày bảo tàng: mời các chuyên gia trong nước, quốc tế tham gia xây dựng nội dung và thiết kế trưng bày thường xuyên, trưng bày chuyên đề, tương tác; phối hợp với các bảo tàng quốc tế trong phát triển hoạt động giáo dục, trải nghiệm sáng tạo</w:t>
            </w:r>
          </w:p>
          <w:p w:rsidR="0062706B" w:rsidRPr="00F06973" w:rsidRDefault="0062706B" w:rsidP="00F06973">
            <w:pPr>
              <w:tabs>
                <w:tab w:val="left" w:pos="284"/>
                <w:tab w:val="left" w:pos="993"/>
              </w:tabs>
              <w:spacing w:before="60"/>
              <w:jc w:val="both"/>
              <w:rPr>
                <w:sz w:val="24"/>
                <w:szCs w:val="24"/>
                <w:lang w:val="nl-NL"/>
              </w:rPr>
            </w:pPr>
            <w:r w:rsidRPr="00F06973">
              <w:rPr>
                <w:sz w:val="24"/>
                <w:szCs w:val="24"/>
                <w:lang w:val="nl-NL"/>
              </w:rPr>
              <w:t>- Xây dựng quảng bá bảo tàng trên nền tảng số, tổ chức sự kiện, hợp tác với trường học - doanh nghiệp - tổ chức quốc tế</w:t>
            </w:r>
          </w:p>
          <w:p w:rsidR="0062706B" w:rsidRPr="00F06973" w:rsidRDefault="0062706B" w:rsidP="00F06973">
            <w:pPr>
              <w:tabs>
                <w:tab w:val="left" w:pos="284"/>
                <w:tab w:val="left" w:pos="993"/>
              </w:tabs>
              <w:spacing w:before="60"/>
              <w:jc w:val="both"/>
              <w:rPr>
                <w:bCs/>
                <w:color w:val="000000"/>
                <w:sz w:val="24"/>
                <w:szCs w:val="24"/>
              </w:rPr>
            </w:pPr>
            <w:r w:rsidRPr="00F06973">
              <w:rPr>
                <w:bCs/>
                <w:color w:val="000000"/>
                <w:sz w:val="24"/>
                <w:szCs w:val="24"/>
              </w:rPr>
              <w:t>Nội dung và mức chi thực hiện theo quy định tại Điều 114 Nghị định số 308/2025/NĐ-CP.</w:t>
            </w:r>
          </w:p>
          <w:p w:rsidR="006346D0" w:rsidRPr="00F06973" w:rsidRDefault="0062706B" w:rsidP="00F06973">
            <w:pPr>
              <w:pStyle w:val="TableParagraph"/>
              <w:tabs>
                <w:tab w:val="left" w:pos="284"/>
              </w:tabs>
              <w:spacing w:before="60"/>
              <w:jc w:val="left"/>
              <w:rPr>
                <w:sz w:val="24"/>
                <w:szCs w:val="24"/>
              </w:rPr>
            </w:pPr>
            <w:r w:rsidRPr="00F06973">
              <w:rPr>
                <w:bCs/>
                <w:iCs/>
                <w:color w:val="000000"/>
                <w:sz w:val="24"/>
                <w:szCs w:val="24"/>
              </w:rPr>
              <w:t>Chi tăng cường trợ giúp pháp lý, đăng ký biện pháp bảo đảm về bảo vệ và phát huy giá trị di sản văn hóa. Nội dung và mức chi thực hiện theo quy định tại Thông tư số 59/2020/TT-BTC ngày 18 tháng 6 năm 2020 của Bộ trưởng Bộ Tài chính hướng dẫn lập dự toán, quản lý, sử dụng và quyết toán kinh phí bảo đảm hoạt động trợ giúp pháp lý.</w:t>
            </w:r>
          </w:p>
        </w:tc>
        <w:tc>
          <w:tcPr>
            <w:tcW w:w="981" w:type="pct"/>
          </w:tcPr>
          <w:p w:rsidR="006346D0" w:rsidRPr="00F06973" w:rsidRDefault="0062706B" w:rsidP="00F06973">
            <w:pPr>
              <w:pStyle w:val="TableParagraph"/>
              <w:spacing w:before="60"/>
              <w:jc w:val="left"/>
              <w:rPr>
                <w:bCs/>
                <w:color w:val="000000"/>
                <w:sz w:val="24"/>
                <w:szCs w:val="24"/>
              </w:rPr>
            </w:pPr>
            <w:r w:rsidRPr="00F06973">
              <w:rPr>
                <w:sz w:val="24"/>
                <w:szCs w:val="24"/>
              </w:rPr>
              <w:lastRenderedPageBreak/>
              <w:t xml:space="preserve">Nội dung chi cụ thể hóa quy định tại khoản 4 Mục III Quyết định số 3399/QĐ-BVHTTDL của Bộ VHTTDL. Mức chi thực hiện theo quy định tại </w:t>
            </w:r>
            <w:r w:rsidRPr="00F06973">
              <w:rPr>
                <w:bCs/>
                <w:color w:val="000000"/>
                <w:sz w:val="24"/>
                <w:szCs w:val="24"/>
              </w:rPr>
              <w:t>Nghị định số 308/2025/NĐ-CP  ngày 28/11/2025 của Chính phủ quy định chi tiết một số điều và biện pháp tổ chức, hướng dẫn thi hành Luật Di sản văn hóa, quy định tại Điều 4 Thông tư này và các quy định hiện hành</w:t>
            </w:r>
          </w:p>
          <w:p w:rsidR="0062706B" w:rsidRPr="00F06973" w:rsidRDefault="0062706B" w:rsidP="00F06973">
            <w:pPr>
              <w:pStyle w:val="TableParagraph"/>
              <w:spacing w:before="60"/>
              <w:jc w:val="left"/>
              <w:rPr>
                <w:sz w:val="24"/>
                <w:szCs w:val="24"/>
              </w:rPr>
            </w:pPr>
          </w:p>
          <w:p w:rsidR="0062706B" w:rsidRPr="00F06973" w:rsidRDefault="0062706B" w:rsidP="00F06973">
            <w:pPr>
              <w:pStyle w:val="TableParagraph"/>
              <w:spacing w:before="60"/>
              <w:jc w:val="left"/>
              <w:rPr>
                <w:sz w:val="24"/>
                <w:szCs w:val="24"/>
              </w:rPr>
            </w:pPr>
          </w:p>
          <w:p w:rsidR="0062706B" w:rsidRPr="00F06973" w:rsidRDefault="0062706B" w:rsidP="00F06973">
            <w:pPr>
              <w:pStyle w:val="TableParagraph"/>
              <w:spacing w:before="60"/>
              <w:jc w:val="left"/>
              <w:rPr>
                <w:sz w:val="24"/>
                <w:szCs w:val="24"/>
              </w:rPr>
            </w:pPr>
          </w:p>
          <w:p w:rsidR="0062706B" w:rsidRPr="00F06973" w:rsidRDefault="0062706B" w:rsidP="00F06973">
            <w:pPr>
              <w:pStyle w:val="TableParagraph"/>
              <w:spacing w:before="60"/>
              <w:jc w:val="left"/>
              <w:rPr>
                <w:sz w:val="24"/>
                <w:szCs w:val="24"/>
              </w:rPr>
            </w:pPr>
          </w:p>
          <w:p w:rsidR="0062706B" w:rsidRPr="00F06973" w:rsidRDefault="0062706B" w:rsidP="00F06973">
            <w:pPr>
              <w:pStyle w:val="TableParagraph"/>
              <w:spacing w:before="60"/>
              <w:jc w:val="left"/>
              <w:rPr>
                <w:sz w:val="24"/>
                <w:szCs w:val="24"/>
              </w:rPr>
            </w:pPr>
          </w:p>
          <w:p w:rsidR="0062706B" w:rsidRPr="00F06973" w:rsidRDefault="00A61BAD" w:rsidP="00F06973">
            <w:pPr>
              <w:pStyle w:val="TableParagraph"/>
              <w:spacing w:before="60"/>
              <w:jc w:val="left"/>
              <w:rPr>
                <w:sz w:val="24"/>
                <w:szCs w:val="24"/>
              </w:rPr>
            </w:pPr>
            <w:r w:rsidRPr="00F06973">
              <w:rPr>
                <w:sz w:val="24"/>
                <w:szCs w:val="24"/>
              </w:rPr>
              <w:t xml:space="preserve">Không quy định mức hỗ trợ cụ thể. </w:t>
            </w:r>
            <w:r w:rsidRPr="00F06973">
              <w:rPr>
                <w:bCs/>
                <w:sz w:val="24"/>
                <w:szCs w:val="24"/>
              </w:rPr>
              <w:t>Mức hỗ trợ căn cứ định mức kinh tế - kỹ thuật của Bộ Văn hóa, Thể thao và Du lịch, theo quyết định phê duyệt của cấp có thẩm quyền, trong phạm vi dự toán được phê duyệt</w:t>
            </w:r>
          </w:p>
          <w:p w:rsidR="0062706B" w:rsidRPr="00F06973" w:rsidRDefault="0062706B" w:rsidP="00F06973">
            <w:pPr>
              <w:pStyle w:val="TableParagraph"/>
              <w:spacing w:before="60"/>
              <w:jc w:val="left"/>
              <w:rPr>
                <w:sz w:val="24"/>
                <w:szCs w:val="24"/>
              </w:rPr>
            </w:pPr>
          </w:p>
          <w:p w:rsidR="0062706B" w:rsidRPr="00F06973" w:rsidRDefault="0062706B" w:rsidP="00F06973">
            <w:pPr>
              <w:pStyle w:val="TableParagraph"/>
              <w:spacing w:before="60"/>
              <w:jc w:val="left"/>
              <w:rPr>
                <w:sz w:val="24"/>
                <w:szCs w:val="24"/>
              </w:rPr>
            </w:pPr>
          </w:p>
          <w:p w:rsidR="0062706B" w:rsidRPr="00F06973" w:rsidRDefault="0062706B" w:rsidP="00F06973">
            <w:pPr>
              <w:pStyle w:val="TableParagraph"/>
              <w:spacing w:before="60"/>
              <w:jc w:val="left"/>
              <w:rPr>
                <w:sz w:val="24"/>
                <w:szCs w:val="24"/>
              </w:rPr>
            </w:pPr>
          </w:p>
          <w:p w:rsidR="0062706B" w:rsidRPr="00F06973" w:rsidRDefault="0062706B" w:rsidP="00F06973">
            <w:pPr>
              <w:pStyle w:val="TableParagraph"/>
              <w:spacing w:before="60"/>
              <w:jc w:val="left"/>
              <w:rPr>
                <w:sz w:val="24"/>
                <w:szCs w:val="24"/>
              </w:rPr>
            </w:pPr>
          </w:p>
          <w:p w:rsidR="0062706B" w:rsidRPr="00F06973" w:rsidRDefault="0062706B" w:rsidP="00F06973">
            <w:pPr>
              <w:pStyle w:val="TableParagraph"/>
              <w:spacing w:before="60"/>
              <w:jc w:val="left"/>
              <w:rPr>
                <w:sz w:val="24"/>
                <w:szCs w:val="24"/>
              </w:rPr>
            </w:pPr>
          </w:p>
        </w:tc>
      </w:tr>
      <w:tr w:rsidR="006346D0" w:rsidTr="006346D0">
        <w:trPr>
          <w:trHeight w:val="333"/>
        </w:trPr>
        <w:tc>
          <w:tcPr>
            <w:tcW w:w="1917" w:type="pct"/>
          </w:tcPr>
          <w:p w:rsidR="006346D0" w:rsidRPr="00F06973" w:rsidRDefault="006346D0" w:rsidP="00F06973">
            <w:pPr>
              <w:pStyle w:val="TableParagraph"/>
              <w:spacing w:before="60"/>
              <w:ind w:firstLine="457"/>
              <w:jc w:val="left"/>
              <w:rPr>
                <w:sz w:val="24"/>
                <w:szCs w:val="24"/>
              </w:rPr>
            </w:pPr>
          </w:p>
        </w:tc>
        <w:tc>
          <w:tcPr>
            <w:tcW w:w="2102" w:type="pct"/>
          </w:tcPr>
          <w:p w:rsidR="00BD2029" w:rsidRPr="00F06973" w:rsidRDefault="00BD2029" w:rsidP="00F06973">
            <w:pPr>
              <w:tabs>
                <w:tab w:val="left" w:pos="709"/>
              </w:tabs>
              <w:spacing w:before="60"/>
              <w:jc w:val="both"/>
              <w:rPr>
                <w:b/>
                <w:bCs/>
                <w:color w:val="000000"/>
                <w:sz w:val="24"/>
                <w:szCs w:val="24"/>
              </w:rPr>
            </w:pPr>
            <w:r w:rsidRPr="00F06973">
              <w:rPr>
                <w:b/>
                <w:bCs/>
                <w:color w:val="000000"/>
                <w:sz w:val="24"/>
                <w:szCs w:val="24"/>
              </w:rPr>
              <w:t>Điều 9. Nội dung và mức chi thành phần 5 – Thúc đẩy phát triển văn học, nghệ thuật</w:t>
            </w:r>
          </w:p>
          <w:p w:rsidR="00BD2029" w:rsidRPr="00F06973" w:rsidRDefault="00BD2029" w:rsidP="00F06973">
            <w:pPr>
              <w:widowControl/>
              <w:numPr>
                <w:ilvl w:val="0"/>
                <w:numId w:val="14"/>
              </w:numPr>
              <w:tabs>
                <w:tab w:val="left" w:pos="284"/>
                <w:tab w:val="left" w:pos="993"/>
              </w:tabs>
              <w:autoSpaceDE/>
              <w:autoSpaceDN/>
              <w:spacing w:before="60"/>
              <w:ind w:left="0" w:firstLine="0"/>
              <w:jc w:val="both"/>
              <w:rPr>
                <w:bCs/>
                <w:color w:val="000000"/>
                <w:sz w:val="24"/>
                <w:szCs w:val="24"/>
              </w:rPr>
            </w:pPr>
            <w:r w:rsidRPr="00F06973">
              <w:rPr>
                <w:bCs/>
                <w:iCs/>
                <w:color w:val="000000"/>
                <w:sz w:val="24"/>
                <w:szCs w:val="24"/>
              </w:rPr>
              <w:t>Hỗ trợ phát triển hoạt động sáng tác văn học, nghệ thuật</w:t>
            </w:r>
          </w:p>
          <w:p w:rsidR="00BD2029" w:rsidRPr="00F06973" w:rsidRDefault="00BD2029" w:rsidP="00F06973">
            <w:pPr>
              <w:widowControl/>
              <w:numPr>
                <w:ilvl w:val="0"/>
                <w:numId w:val="15"/>
              </w:numPr>
              <w:tabs>
                <w:tab w:val="left" w:pos="284"/>
                <w:tab w:val="left" w:pos="709"/>
                <w:tab w:val="left" w:pos="993"/>
                <w:tab w:val="left" w:pos="1276"/>
              </w:tabs>
              <w:autoSpaceDE/>
              <w:autoSpaceDN/>
              <w:spacing w:before="60"/>
              <w:ind w:left="0" w:firstLine="0"/>
              <w:jc w:val="both"/>
              <w:rPr>
                <w:bCs/>
                <w:color w:val="000000"/>
                <w:sz w:val="24"/>
                <w:szCs w:val="24"/>
              </w:rPr>
            </w:pPr>
            <w:r w:rsidRPr="00F06973">
              <w:rPr>
                <w:bCs/>
                <w:color w:val="000000"/>
                <w:sz w:val="24"/>
                <w:szCs w:val="24"/>
              </w:rPr>
              <w:t xml:space="preserve">Hỗ trợ hoạt động sáng tác văn học, nghệ thuật. Số lượng đề cương, tác phẩm được hỗ trợ theo phê duyệt của Hội đồng chuyên môn do Bộ Văn hóa, Thể thao và Du lịch hoặc các Hội Văn học </w:t>
            </w:r>
            <w:r w:rsidRPr="00F06973">
              <w:rPr>
                <w:bCs/>
                <w:color w:val="000000"/>
                <w:sz w:val="24"/>
                <w:szCs w:val="24"/>
              </w:rPr>
              <w:lastRenderedPageBreak/>
              <w:t>nghệ thuật chuyên ngành Trung ương thành lập.</w:t>
            </w:r>
          </w:p>
          <w:p w:rsidR="00BD2029" w:rsidRPr="00F06973" w:rsidRDefault="00BD2029" w:rsidP="00F06973">
            <w:pPr>
              <w:tabs>
                <w:tab w:val="left" w:pos="284"/>
                <w:tab w:val="left" w:pos="709"/>
                <w:tab w:val="left" w:pos="993"/>
                <w:tab w:val="left" w:pos="1276"/>
              </w:tabs>
              <w:spacing w:before="60"/>
              <w:jc w:val="both"/>
              <w:rPr>
                <w:bCs/>
                <w:color w:val="000000"/>
                <w:sz w:val="24"/>
                <w:szCs w:val="24"/>
              </w:rPr>
            </w:pPr>
            <w:r w:rsidRPr="00F06973">
              <w:rPr>
                <w:bCs/>
                <w:color w:val="000000"/>
                <w:sz w:val="24"/>
                <w:szCs w:val="24"/>
              </w:rPr>
              <w:t xml:space="preserve">- Hỗ trợ đề cương được Hội đồng chuyên môn lựa chọn: Mức hỗ trợ theo loại hình tác phẩm văn học, nghệ thuật, tối đa không quá 5 lần mức lương cơ sở hoặc 30% mức hỗ trợ tác phẩm sau khi được nghiệm thu; </w:t>
            </w:r>
          </w:p>
          <w:p w:rsidR="00BD2029" w:rsidRPr="00F06973" w:rsidRDefault="00BD2029" w:rsidP="00F06973">
            <w:pPr>
              <w:tabs>
                <w:tab w:val="left" w:pos="284"/>
                <w:tab w:val="left" w:pos="709"/>
                <w:tab w:val="left" w:pos="993"/>
                <w:tab w:val="left" w:pos="1276"/>
              </w:tabs>
              <w:spacing w:before="60"/>
              <w:jc w:val="both"/>
              <w:rPr>
                <w:bCs/>
                <w:color w:val="000000"/>
                <w:sz w:val="24"/>
                <w:szCs w:val="24"/>
              </w:rPr>
            </w:pPr>
            <w:r w:rsidRPr="00F06973">
              <w:rPr>
                <w:bCs/>
                <w:color w:val="000000"/>
                <w:sz w:val="24"/>
                <w:szCs w:val="24"/>
              </w:rPr>
              <w:t>- Hỗ trợ tác phẩm sau khi được Hội đồng chuyên môn nghiệm thu: Mức hỗ trợ theo loại hình tác phẩm văn học, nghệ thuật, tối đa không quá 20 lần mức lương cơ sở;</w:t>
            </w:r>
          </w:p>
          <w:p w:rsidR="00BD2029" w:rsidRPr="00F06973" w:rsidRDefault="00BD2029" w:rsidP="00F06973">
            <w:pPr>
              <w:widowControl/>
              <w:numPr>
                <w:ilvl w:val="0"/>
                <w:numId w:val="15"/>
              </w:numPr>
              <w:tabs>
                <w:tab w:val="left" w:pos="284"/>
                <w:tab w:val="left" w:pos="709"/>
                <w:tab w:val="left" w:pos="993"/>
                <w:tab w:val="left" w:pos="1276"/>
              </w:tabs>
              <w:autoSpaceDE/>
              <w:autoSpaceDN/>
              <w:spacing w:before="60"/>
              <w:ind w:left="0" w:firstLine="0"/>
              <w:jc w:val="both"/>
              <w:rPr>
                <w:bCs/>
                <w:color w:val="000000"/>
                <w:sz w:val="24"/>
                <w:szCs w:val="24"/>
              </w:rPr>
            </w:pPr>
            <w:r w:rsidRPr="00F06973">
              <w:rPr>
                <w:bCs/>
                <w:iCs/>
                <w:color w:val="000000"/>
                <w:sz w:val="24"/>
                <w:szCs w:val="24"/>
              </w:rPr>
              <w:t xml:space="preserve">Chi tổ chức trại sáng tác văn học nghệ thuật, tạo nguồn kịch bản: </w:t>
            </w:r>
          </w:p>
          <w:p w:rsidR="00BD2029" w:rsidRPr="00F06973" w:rsidRDefault="00BD2029" w:rsidP="00F06973">
            <w:pPr>
              <w:tabs>
                <w:tab w:val="left" w:pos="284"/>
                <w:tab w:val="left" w:pos="993"/>
              </w:tabs>
              <w:spacing w:before="60"/>
              <w:jc w:val="both"/>
              <w:rPr>
                <w:sz w:val="24"/>
                <w:szCs w:val="24"/>
              </w:rPr>
            </w:pPr>
            <w:r w:rsidRPr="00F06973">
              <w:rPr>
                <w:bCs/>
                <w:iCs/>
                <w:color w:val="000000"/>
                <w:sz w:val="24"/>
                <w:szCs w:val="24"/>
              </w:rPr>
              <w:t>- Chi hỗ trợ tiền ăn và tiền phòng nghỉ: Mức hỗ trợ tối đa bằng mức tiền ăn và tiền phòng nghỉ tham dự hội nghị, hội thảo quy định tại tiết d điểm này</w:t>
            </w:r>
            <w:r w:rsidRPr="00F06973">
              <w:rPr>
                <w:sz w:val="24"/>
                <w:szCs w:val="24"/>
              </w:rPr>
              <w:t>;</w:t>
            </w:r>
          </w:p>
          <w:p w:rsidR="00BD2029" w:rsidRPr="00F06973" w:rsidRDefault="00BD2029" w:rsidP="00F06973">
            <w:pPr>
              <w:tabs>
                <w:tab w:val="left" w:pos="284"/>
              </w:tabs>
              <w:spacing w:before="60"/>
              <w:jc w:val="both"/>
              <w:rPr>
                <w:sz w:val="24"/>
                <w:szCs w:val="24"/>
              </w:rPr>
            </w:pPr>
            <w:r w:rsidRPr="00F06973">
              <w:rPr>
                <w:sz w:val="24"/>
                <w:szCs w:val="24"/>
              </w:rPr>
              <w:t>- Chi hỗ trợ đi lại: 0,2 lít xăng/km tính theo khoảng cách địa giới hành chính và giá xăng tại thời điểm tổ chức;</w:t>
            </w:r>
          </w:p>
          <w:p w:rsidR="00BD2029" w:rsidRPr="00F06973" w:rsidRDefault="00BD2029" w:rsidP="00F06973">
            <w:pPr>
              <w:tabs>
                <w:tab w:val="left" w:pos="284"/>
                <w:tab w:val="left" w:pos="993"/>
              </w:tabs>
              <w:spacing w:before="60"/>
              <w:jc w:val="both"/>
              <w:rPr>
                <w:sz w:val="24"/>
                <w:szCs w:val="24"/>
              </w:rPr>
            </w:pPr>
            <w:r w:rsidRPr="00F06973">
              <w:rPr>
                <w:sz w:val="24"/>
                <w:szCs w:val="24"/>
              </w:rPr>
              <w:t>- Chi hội nghị, hội thảo chuyên môn (nếu có). Nội dung và mức chi thực hiện theo quy định tại khoản 2 Điều 4 Thông tư này;</w:t>
            </w:r>
          </w:p>
          <w:p w:rsidR="00BD2029" w:rsidRPr="00F06973" w:rsidRDefault="00BD2029" w:rsidP="00F06973">
            <w:pPr>
              <w:tabs>
                <w:tab w:val="left" w:pos="284"/>
                <w:tab w:val="left" w:pos="993"/>
              </w:tabs>
              <w:spacing w:before="60"/>
              <w:jc w:val="both"/>
              <w:rPr>
                <w:sz w:val="24"/>
                <w:szCs w:val="24"/>
              </w:rPr>
            </w:pPr>
            <w:r w:rsidRPr="00F06973">
              <w:rPr>
                <w:sz w:val="24"/>
                <w:szCs w:val="24"/>
              </w:rPr>
              <w:t xml:space="preserve">- Chi thuê phương tiện đi lại, địa điểm, bàn ghế, trang thiết bị, nguyên liệu, vật liệu phục vụ hoạt động sáng tác và các chi phí cần thiết khác: Thực hiện theo quy định của pháp luật về đấu thầu </w:t>
            </w:r>
            <w:r w:rsidRPr="00F06973">
              <w:rPr>
                <w:color w:val="FF0000"/>
                <w:sz w:val="24"/>
                <w:szCs w:val="24"/>
              </w:rPr>
              <w:t>và trong phạm vi dự toán được duyệt;</w:t>
            </w:r>
          </w:p>
          <w:p w:rsidR="00BD2029" w:rsidRPr="00F06973" w:rsidRDefault="00BD2029" w:rsidP="00F06973">
            <w:pPr>
              <w:tabs>
                <w:tab w:val="left" w:pos="284"/>
                <w:tab w:val="left" w:pos="709"/>
                <w:tab w:val="left" w:pos="1176"/>
              </w:tabs>
              <w:spacing w:before="60"/>
              <w:jc w:val="both"/>
              <w:rPr>
                <w:bCs/>
                <w:color w:val="000000"/>
                <w:sz w:val="24"/>
                <w:szCs w:val="24"/>
              </w:rPr>
            </w:pPr>
            <w:r w:rsidRPr="00F06973">
              <w:rPr>
                <w:bCs/>
                <w:color w:val="000000"/>
                <w:sz w:val="24"/>
                <w:szCs w:val="24"/>
              </w:rPr>
              <w:tab/>
              <w:t>2. Hỗ trợ tổ chức giải thưởng, cuộc thi, liên hoan văn học, nghệ thuật và chương trình nghệ thuật quy mô quốc gia ở trong nước và quốc tế tại Việt Nam (sau đây viết tắt là cuộc thi)</w:t>
            </w:r>
          </w:p>
          <w:p w:rsidR="00BD2029" w:rsidRPr="00F06973" w:rsidRDefault="00BD2029" w:rsidP="00F06973">
            <w:pPr>
              <w:tabs>
                <w:tab w:val="left" w:pos="284"/>
                <w:tab w:val="left" w:pos="709"/>
              </w:tabs>
              <w:spacing w:before="60"/>
              <w:jc w:val="both"/>
              <w:rPr>
                <w:sz w:val="24"/>
                <w:szCs w:val="24"/>
              </w:rPr>
            </w:pPr>
            <w:r w:rsidRPr="00F06973">
              <w:rPr>
                <w:bCs/>
                <w:iCs/>
                <w:color w:val="000000"/>
                <w:sz w:val="24"/>
                <w:szCs w:val="24"/>
              </w:rPr>
              <w:t xml:space="preserve">a) Chi hỗ trợ tiền ăn và tiền phòng nghỉ: Mức hỗ trợ tối đa bằng mức tiền ăn và tiền phòng nghỉ tham dự hội nghị quy định tại </w:t>
            </w:r>
            <w:r w:rsidRPr="00F06973">
              <w:rPr>
                <w:sz w:val="24"/>
                <w:szCs w:val="24"/>
              </w:rPr>
              <w:t xml:space="preserve">khoản 2 Điều 4 Thông tư này; </w:t>
            </w:r>
          </w:p>
          <w:p w:rsidR="00BD2029" w:rsidRPr="00F06973" w:rsidRDefault="00BD2029" w:rsidP="00F06973">
            <w:pPr>
              <w:tabs>
                <w:tab w:val="left" w:pos="284"/>
                <w:tab w:val="left" w:pos="709"/>
              </w:tabs>
              <w:spacing w:before="60"/>
              <w:jc w:val="both"/>
              <w:rPr>
                <w:sz w:val="24"/>
                <w:szCs w:val="24"/>
              </w:rPr>
            </w:pPr>
            <w:r w:rsidRPr="00F06973">
              <w:rPr>
                <w:sz w:val="24"/>
                <w:szCs w:val="24"/>
              </w:rPr>
              <w:tab/>
              <w:t>b) Chi hỗ trợ đón, đưa khách nước ngoài từ sân bay về nơi ở và ngược lại, từ nơi ở đến nơi tổ chức cuộc thi và thăm quan (nếu có) trong thời gian ở Việt Nam: Thực hiện theo quy định của pháp luật về đấu thầu và trong phạm vi dự toán được giao;</w:t>
            </w:r>
          </w:p>
          <w:p w:rsidR="00BD2029" w:rsidRPr="00F06973" w:rsidRDefault="00BD2029" w:rsidP="00F06973">
            <w:pPr>
              <w:tabs>
                <w:tab w:val="left" w:pos="284"/>
                <w:tab w:val="left" w:pos="709"/>
              </w:tabs>
              <w:spacing w:before="60"/>
              <w:jc w:val="both"/>
              <w:rPr>
                <w:sz w:val="24"/>
                <w:szCs w:val="24"/>
              </w:rPr>
            </w:pPr>
            <w:r w:rsidRPr="00F06973">
              <w:rPr>
                <w:sz w:val="24"/>
                <w:szCs w:val="24"/>
              </w:rPr>
              <w:tab/>
              <w:t>c) Chi mua nguyên liệu, vật liệu, vật tư: Thực hiện theo quy định của pháp luật về đấu thầu và trong phạm vi dự toán được giao;</w:t>
            </w:r>
          </w:p>
          <w:p w:rsidR="00BD2029" w:rsidRPr="00F06973" w:rsidRDefault="00BD2029" w:rsidP="00F06973">
            <w:pPr>
              <w:tabs>
                <w:tab w:val="left" w:pos="284"/>
                <w:tab w:val="left" w:pos="709"/>
              </w:tabs>
              <w:spacing w:before="60"/>
              <w:jc w:val="both"/>
              <w:rPr>
                <w:sz w:val="24"/>
                <w:szCs w:val="24"/>
              </w:rPr>
            </w:pPr>
            <w:r w:rsidRPr="00F06973">
              <w:rPr>
                <w:sz w:val="24"/>
                <w:szCs w:val="24"/>
              </w:rPr>
              <w:tab/>
              <w:t xml:space="preserve">d) Chi hội nghị, hội thảo trong nước (nếu có) theo </w:t>
            </w:r>
            <w:r w:rsidRPr="00F06973">
              <w:rPr>
                <w:bCs/>
                <w:iCs/>
                <w:color w:val="000000"/>
                <w:sz w:val="24"/>
                <w:szCs w:val="24"/>
              </w:rPr>
              <w:t xml:space="preserve">quy định tại </w:t>
            </w:r>
            <w:r w:rsidRPr="00F06973">
              <w:rPr>
                <w:sz w:val="24"/>
                <w:szCs w:val="24"/>
              </w:rPr>
              <w:lastRenderedPageBreak/>
              <w:t xml:space="preserve">khoản 2 Điều 4 Thông tư này; Chi hội nghị, hội thảo quốc tế (nếu có) theo quy định tại Chương V Thông tư số 71/2018/TT-BTC; </w:t>
            </w:r>
          </w:p>
          <w:p w:rsidR="00BD2029" w:rsidRPr="00F06973" w:rsidRDefault="00BD2029" w:rsidP="00F06973">
            <w:pPr>
              <w:tabs>
                <w:tab w:val="left" w:pos="284"/>
                <w:tab w:val="left" w:pos="709"/>
              </w:tabs>
              <w:spacing w:before="60"/>
              <w:jc w:val="both"/>
              <w:rPr>
                <w:sz w:val="24"/>
                <w:szCs w:val="24"/>
              </w:rPr>
            </w:pPr>
            <w:r w:rsidRPr="00F06973">
              <w:rPr>
                <w:sz w:val="24"/>
                <w:szCs w:val="24"/>
              </w:rPr>
              <w:t xml:space="preserve">đ) Chi giải thưởng: Ban Tổ chức cuộc thi, liên hoan quyết định cơ cấu, số lượng giải thưởng phù hợp với quy mô </w:t>
            </w:r>
            <w:r w:rsidRPr="00F06973">
              <w:rPr>
                <w:bCs/>
                <w:color w:val="000000"/>
                <w:sz w:val="24"/>
                <w:szCs w:val="24"/>
              </w:rPr>
              <w:t>cuộc thi, liên hoan, trong phạm vi dự toán được giao</w:t>
            </w:r>
            <w:r w:rsidRPr="00F06973">
              <w:rPr>
                <w:sz w:val="24"/>
                <w:szCs w:val="24"/>
              </w:rPr>
              <w:t>; mức chi giải thưởng từ nguồn ngân sách nhà nước như sau:</w:t>
            </w:r>
          </w:p>
          <w:p w:rsidR="00BD2029" w:rsidRPr="00F06973" w:rsidRDefault="00BD2029" w:rsidP="00F06973">
            <w:pPr>
              <w:tabs>
                <w:tab w:val="left" w:pos="284"/>
                <w:tab w:val="left" w:pos="709"/>
              </w:tabs>
              <w:spacing w:before="60"/>
              <w:jc w:val="both"/>
              <w:rPr>
                <w:sz w:val="24"/>
                <w:szCs w:val="24"/>
              </w:rPr>
            </w:pPr>
            <w:r w:rsidRPr="00F06973">
              <w:rPr>
                <w:sz w:val="24"/>
                <w:szCs w:val="24"/>
              </w:rPr>
              <w:t>- Giải thưởng đối với cuộc thi: Giải đặc biệt/xuất sắc: Tối đa 50 lần mức lương cơ sở/giải tập thể, 25 lần mức lương cơ sở/giải cá nhân; Giải nhất (giải A và tương đương): 30 lần mức lương cơ sở/giải tập thể, 15 lần mức lương cơ sở/giải cá nhân; Giải nhì (giải B và tương đương): 20 lần mức lương cơ sở đồng/giải tập thể; 10 lần mức lương cơ sở/giải cá nhân; Giải ba (giải C và tương đương): 15 lần mức lương cơ sở/giải tập thể; 7,5 lần mức lương cơ sở/cá nhân; Giải khuyến khích và tương đương (nếu có): 10 lần mức lương cơ sở/giải tập thể; 5 lần mức lương cơ sở/cá nhân;</w:t>
            </w:r>
          </w:p>
          <w:p w:rsidR="00BD2029" w:rsidRPr="00F06973" w:rsidRDefault="00BD2029" w:rsidP="00F06973">
            <w:pPr>
              <w:tabs>
                <w:tab w:val="left" w:pos="284"/>
                <w:tab w:val="left" w:pos="709"/>
              </w:tabs>
              <w:spacing w:before="60"/>
              <w:jc w:val="both"/>
              <w:rPr>
                <w:sz w:val="24"/>
                <w:szCs w:val="24"/>
              </w:rPr>
            </w:pPr>
            <w:r w:rsidRPr="00F06973">
              <w:rPr>
                <w:sz w:val="24"/>
                <w:szCs w:val="24"/>
              </w:rPr>
              <w:t>- Giải thưởng đối với liên hoan: Huy chương Vàng/Giải xuất sắc: 50 lần mức lương cơ sở/tập thể; 07 lần mức lương cơ sở/cá nhân; Huy chương Bạc: 30 lần mức lương cơ sở/tập thể, 05 lần mức lương cơ sở/cá nhân.</w:t>
            </w:r>
          </w:p>
          <w:p w:rsidR="00BD2029" w:rsidRPr="00F06973" w:rsidRDefault="00BD2029" w:rsidP="00F06973">
            <w:pPr>
              <w:tabs>
                <w:tab w:val="left" w:pos="284"/>
                <w:tab w:val="left" w:pos="709"/>
              </w:tabs>
              <w:spacing w:before="60"/>
              <w:jc w:val="both"/>
              <w:rPr>
                <w:sz w:val="24"/>
                <w:szCs w:val="24"/>
              </w:rPr>
            </w:pPr>
            <w:r w:rsidRPr="00F06973">
              <w:rPr>
                <w:sz w:val="24"/>
                <w:szCs w:val="24"/>
              </w:rPr>
              <w:t>e) Chi Ban Giám khảo, Hội đồng chấm giải: Số lượng thành viên Ban Giám khảo, Hội đồng chấm giải do Ban Tổ chức quyết định phù hợp với quy mô cuộc thi, liên hoan. Mức chi cho Hội đồng thực hiện theo mức chi đối với Hội đồng khoa học, công nghệ và đổi mới sáng tạo quy định tại Nghị định số 265/2025/NĐ-CP và Thông tư số 38/2025/TT-BKHCN.</w:t>
            </w:r>
          </w:p>
          <w:p w:rsidR="00BD2029" w:rsidRPr="00F06973" w:rsidRDefault="00BD2029" w:rsidP="00F06973">
            <w:pPr>
              <w:tabs>
                <w:tab w:val="left" w:pos="284"/>
                <w:tab w:val="left" w:pos="709"/>
              </w:tabs>
              <w:spacing w:before="60"/>
              <w:jc w:val="both"/>
              <w:rPr>
                <w:sz w:val="24"/>
                <w:szCs w:val="24"/>
              </w:rPr>
            </w:pPr>
            <w:r w:rsidRPr="00F06973">
              <w:rPr>
                <w:sz w:val="24"/>
                <w:szCs w:val="24"/>
              </w:rPr>
              <w:t>g) Chi phí phát sinh khác: Thực hiện theo quy định của pháp luật về đấu thầu và trong phạm vi dự toán được giao.</w:t>
            </w:r>
          </w:p>
          <w:p w:rsidR="00BD2029" w:rsidRPr="00F06973" w:rsidRDefault="00BD2029" w:rsidP="00F06973">
            <w:pPr>
              <w:tabs>
                <w:tab w:val="left" w:pos="284"/>
                <w:tab w:val="left" w:pos="851"/>
                <w:tab w:val="left" w:pos="993"/>
              </w:tabs>
              <w:spacing w:before="60"/>
              <w:jc w:val="both"/>
              <w:rPr>
                <w:bCs/>
                <w:color w:val="000000"/>
                <w:sz w:val="24"/>
                <w:szCs w:val="24"/>
              </w:rPr>
            </w:pPr>
            <w:r w:rsidRPr="00F06973">
              <w:rPr>
                <w:bCs/>
                <w:color w:val="000000"/>
                <w:sz w:val="24"/>
                <w:szCs w:val="24"/>
              </w:rPr>
              <w:t xml:space="preserve">3. Chi lưu trữ, trưng bày tác phẩm: Việc lưu trữ, trưng bày tác phẩm thực hiện theo hướng dẫn chuyên môn của Bộ trưởng Bộ Văn hóa, Thể thao và Du lịch. Chi mua trang thiết bị, vận chuyển phục vụ việc lưu trữ, trưng bày tác phẩm </w:t>
            </w:r>
            <w:r w:rsidRPr="00F06973">
              <w:rPr>
                <w:sz w:val="24"/>
                <w:szCs w:val="24"/>
              </w:rPr>
              <w:t>Thực hiện theo quy định của pháp luật về đấu thầu và trong phạm vi dự toán được giao.</w:t>
            </w:r>
          </w:p>
          <w:p w:rsidR="00BD2029" w:rsidRPr="00F06973" w:rsidRDefault="00BD2029" w:rsidP="00F06973">
            <w:pPr>
              <w:tabs>
                <w:tab w:val="left" w:pos="284"/>
                <w:tab w:val="left" w:pos="851"/>
                <w:tab w:val="left" w:pos="993"/>
              </w:tabs>
              <w:spacing w:before="60"/>
              <w:jc w:val="both"/>
              <w:rPr>
                <w:bCs/>
                <w:color w:val="000000"/>
                <w:sz w:val="24"/>
                <w:szCs w:val="24"/>
              </w:rPr>
            </w:pPr>
            <w:r w:rsidRPr="00F06973">
              <w:rPr>
                <w:bCs/>
                <w:color w:val="000000"/>
                <w:sz w:val="24"/>
                <w:szCs w:val="24"/>
              </w:rPr>
              <w:t xml:space="preserve">4. </w:t>
            </w:r>
            <w:r w:rsidRPr="00F06973">
              <w:rPr>
                <w:bCs/>
                <w:iCs/>
                <w:color w:val="000000"/>
                <w:sz w:val="24"/>
                <w:szCs w:val="24"/>
              </w:rPr>
              <w:t xml:space="preserve">Phát triển hoạt động lý luận, phê bình, nghiên cứu khoa học trong lĩnh vực văn học, nghệ thuật. Áp dụng nội dung và mức chi hội thảo khoa học trong nước theo quy định tại khoản 10 Điều 4 </w:t>
            </w:r>
            <w:r w:rsidRPr="00F06973">
              <w:rPr>
                <w:bCs/>
                <w:iCs/>
                <w:color w:val="000000"/>
                <w:sz w:val="24"/>
                <w:szCs w:val="24"/>
              </w:rPr>
              <w:lastRenderedPageBreak/>
              <w:t>Thông tư này;</w:t>
            </w:r>
          </w:p>
          <w:p w:rsidR="00BD2029" w:rsidRPr="00F06973" w:rsidRDefault="00BD2029" w:rsidP="00F06973">
            <w:pPr>
              <w:tabs>
                <w:tab w:val="left" w:pos="284"/>
                <w:tab w:val="left" w:pos="993"/>
              </w:tabs>
              <w:spacing w:before="60"/>
              <w:jc w:val="both"/>
              <w:rPr>
                <w:bCs/>
                <w:color w:val="000000"/>
                <w:sz w:val="24"/>
                <w:szCs w:val="24"/>
              </w:rPr>
            </w:pPr>
            <w:r w:rsidRPr="00F06973">
              <w:rPr>
                <w:bCs/>
                <w:iCs/>
                <w:color w:val="000000"/>
                <w:sz w:val="24"/>
                <w:szCs w:val="24"/>
              </w:rPr>
              <w:t xml:space="preserve">5. Đầu tư có trọng điểm các công trình, tác phẩm văn học, nghệ thuật đỉnh cao của Việt Nam theo quyết định của cấp có thẩm quyền thông qua đặt hàng, giao nhiệm vụ sáng tác, sưu tầm, trình diễn các tác phẩm nghệ thuật biểu diễn, văn học, mỹ thuật, nhiếp ảnh đỉnh cao và đương đại. Việc thực hiện </w:t>
            </w:r>
            <w:r w:rsidRPr="00F06973">
              <w:rPr>
                <w:bCs/>
                <w:color w:val="000000"/>
                <w:sz w:val="24"/>
                <w:szCs w:val="24"/>
              </w:rPr>
              <w:t>căn cứ định mức kinh tế - kỹ thuật, định mức chi có liên quan</w:t>
            </w:r>
            <w:r w:rsidRPr="00F06973">
              <w:rPr>
                <w:bCs/>
                <w:iCs/>
                <w:color w:val="000000"/>
                <w:sz w:val="24"/>
                <w:szCs w:val="24"/>
              </w:rPr>
              <w:t xml:space="preserve"> hoặc theo quy định của pháp luật về đấu thầu và quy định tại Nghị định số 32/2019/NĐ-CP </w:t>
            </w:r>
            <w:r w:rsidRPr="00F06973">
              <w:rPr>
                <w:bCs/>
                <w:color w:val="000000"/>
                <w:sz w:val="24"/>
                <w:szCs w:val="24"/>
              </w:rPr>
              <w:t xml:space="preserve">ngày 10 tháng 04 năm 2019 của Chính phủ. </w:t>
            </w:r>
          </w:p>
          <w:p w:rsidR="00BD2029" w:rsidRPr="00F06973" w:rsidRDefault="00BD2029" w:rsidP="00F06973">
            <w:pPr>
              <w:tabs>
                <w:tab w:val="left" w:pos="284"/>
                <w:tab w:val="left" w:pos="993"/>
              </w:tabs>
              <w:spacing w:before="60"/>
              <w:jc w:val="both"/>
              <w:rPr>
                <w:bCs/>
                <w:iCs/>
                <w:color w:val="000000"/>
                <w:sz w:val="24"/>
                <w:szCs w:val="24"/>
              </w:rPr>
            </w:pPr>
            <w:r w:rsidRPr="00F06973">
              <w:rPr>
                <w:bCs/>
                <w:color w:val="000000"/>
                <w:sz w:val="24"/>
                <w:szCs w:val="24"/>
              </w:rPr>
              <w:t xml:space="preserve">6. </w:t>
            </w:r>
            <w:r w:rsidRPr="00F06973">
              <w:rPr>
                <w:bCs/>
                <w:iCs/>
                <w:color w:val="000000"/>
                <w:sz w:val="24"/>
                <w:szCs w:val="24"/>
              </w:rPr>
              <w:t xml:space="preserve">Hỗ trợ quảng bá, phổ biến tác phẩm, thành tựu văn học nghệ thuật có chất lượng cao: </w:t>
            </w:r>
          </w:p>
          <w:p w:rsidR="00BD2029" w:rsidRPr="00F06973" w:rsidRDefault="00BD2029" w:rsidP="00F06973">
            <w:pPr>
              <w:tabs>
                <w:tab w:val="left" w:pos="284"/>
                <w:tab w:val="left" w:pos="993"/>
              </w:tabs>
              <w:spacing w:before="60"/>
              <w:jc w:val="both"/>
              <w:rPr>
                <w:bCs/>
                <w:color w:val="000000"/>
                <w:sz w:val="24"/>
                <w:szCs w:val="24"/>
              </w:rPr>
            </w:pPr>
            <w:r w:rsidRPr="00F06973">
              <w:rPr>
                <w:bCs/>
                <w:iCs/>
                <w:color w:val="000000"/>
                <w:sz w:val="24"/>
                <w:szCs w:val="24"/>
              </w:rPr>
              <w:t>a) Quảng bá trên nền tảng công nghệ số</w:t>
            </w:r>
            <w:r w:rsidRPr="00F06973">
              <w:rPr>
                <w:bCs/>
                <w:color w:val="000000"/>
                <w:sz w:val="24"/>
                <w:szCs w:val="24"/>
              </w:rPr>
              <w:t xml:space="preserve"> thực hiện theo quy định </w:t>
            </w:r>
            <w:r w:rsidRPr="00F06973">
              <w:rPr>
                <w:bCs/>
                <w:iCs/>
                <w:color w:val="000000"/>
                <w:sz w:val="24"/>
                <w:szCs w:val="24"/>
              </w:rPr>
              <w:t>của pháp luật về đấu thầu, pháp luật công nghệ thông tin, chuyển đổi số và pháp luật hiện hành có liên quan.</w:t>
            </w:r>
          </w:p>
          <w:p w:rsidR="00BD2029" w:rsidRPr="00F06973" w:rsidRDefault="00BD2029" w:rsidP="00F06973">
            <w:pPr>
              <w:tabs>
                <w:tab w:val="left" w:pos="284"/>
                <w:tab w:val="left" w:pos="993"/>
              </w:tabs>
              <w:spacing w:before="60"/>
              <w:jc w:val="both"/>
              <w:rPr>
                <w:bCs/>
                <w:color w:val="000000"/>
                <w:sz w:val="24"/>
                <w:szCs w:val="24"/>
              </w:rPr>
            </w:pPr>
            <w:r w:rsidRPr="00F06973">
              <w:rPr>
                <w:bCs/>
                <w:color w:val="000000"/>
                <w:sz w:val="24"/>
                <w:szCs w:val="24"/>
              </w:rPr>
              <w:t xml:space="preserve">b) </w:t>
            </w:r>
            <w:r w:rsidRPr="00F06973">
              <w:rPr>
                <w:bCs/>
                <w:iCs/>
                <w:color w:val="000000"/>
                <w:sz w:val="24"/>
                <w:szCs w:val="24"/>
              </w:rPr>
              <w:t>Tổ chức các sự kiện quốc gia, quốc tế trong lĩnh vực mỹ thuật, nhiếp ảnh, nghệ thuật biểu diễn, điện ảnh. Nội dung và mức chi theo quy định tại khoản 2 Điều này;</w:t>
            </w:r>
          </w:p>
          <w:p w:rsidR="006346D0" w:rsidRPr="00F06973" w:rsidRDefault="00BD2029" w:rsidP="00F06973">
            <w:pPr>
              <w:pStyle w:val="TableParagraph"/>
              <w:tabs>
                <w:tab w:val="left" w:pos="284"/>
              </w:tabs>
              <w:spacing w:before="60"/>
              <w:ind w:left="0"/>
              <w:jc w:val="left"/>
              <w:rPr>
                <w:sz w:val="24"/>
                <w:szCs w:val="24"/>
              </w:rPr>
            </w:pPr>
            <w:r w:rsidRPr="00F06973">
              <w:rPr>
                <w:bCs/>
                <w:color w:val="000000"/>
                <w:sz w:val="24"/>
                <w:szCs w:val="24"/>
              </w:rPr>
              <w:t xml:space="preserve">c) </w:t>
            </w:r>
            <w:r w:rsidRPr="00F06973">
              <w:rPr>
                <w:bCs/>
                <w:iCs/>
                <w:color w:val="000000"/>
                <w:sz w:val="24"/>
                <w:szCs w:val="24"/>
              </w:rPr>
              <w:t>Tổ chức triển lãm chuyên đề. Thực hiện theo hướng dẫn chuyên môn, định mức kinh tế - kỹ thuật do Bộ Văn hóa, Thể thao và Du lịch quy định và theo quy định của pháp luật về đấu thầu.</w:t>
            </w:r>
          </w:p>
        </w:tc>
        <w:tc>
          <w:tcPr>
            <w:tcW w:w="981" w:type="pct"/>
          </w:tcPr>
          <w:p w:rsidR="00AB480B" w:rsidRPr="00F06973" w:rsidRDefault="00AB480B" w:rsidP="00F06973">
            <w:pPr>
              <w:tabs>
                <w:tab w:val="left" w:pos="709"/>
              </w:tabs>
              <w:spacing w:before="60"/>
              <w:rPr>
                <w:sz w:val="24"/>
                <w:szCs w:val="24"/>
              </w:rPr>
            </w:pPr>
            <w:r w:rsidRPr="00F06973">
              <w:rPr>
                <w:sz w:val="24"/>
                <w:szCs w:val="24"/>
              </w:rPr>
              <w:lastRenderedPageBreak/>
              <w:t xml:space="preserve">Nội dung này chưa được quy định tại Thông tư số 55/2023/TT-BTC được sửa đổi, bổ sung bởi Thông tư 75/2024/TT-BTC. Tuy nhiên, việc thúc đẩy phát triển văn học, nghệ thuật (VHNT) được </w:t>
            </w:r>
            <w:r w:rsidRPr="00F06973">
              <w:rPr>
                <w:sz w:val="24"/>
                <w:szCs w:val="24"/>
              </w:rPr>
              <w:lastRenderedPageBreak/>
              <w:t xml:space="preserve">thực hiện thông qua các Chương trình, Đề án, như: Từ năm 1993, các Hội VHNT chuyên ngành Trung ương đã được NSNN hỗ trợ kinh phí Quỹ giải thưởng VHNT theo Quyết định số 25-TTg ngày 19/01/1993 của Thủ tướng Chính phủ về một số chính sách nhằm xây dựng và đổi mới sự nghiệp VHNT </w:t>
            </w:r>
            <w:r w:rsidRPr="00F06973">
              <w:rPr>
                <w:i/>
                <w:sz w:val="24"/>
                <w:szCs w:val="24"/>
              </w:rPr>
              <w:t>(kinh phí hỗ trợ năm 2025 cho các Hội là 5,8 tỷ đồng)</w:t>
            </w:r>
            <w:r w:rsidRPr="00F06973">
              <w:rPr>
                <w:sz w:val="24"/>
                <w:szCs w:val="24"/>
              </w:rPr>
              <w:t xml:space="preserve">. Từ năm 1999, NSNN hỗ trợ cho các Hội VHNT và Hội Nhà báo ở Trung ương và địa phương kinh phí sáng tạo tác phẩm, công trình VHNT qua nhiều giai đoạn. Giai đoạn 2021-2025 thực hiện theo Quyết định số 558/QĐ-TTg ngày 08/4/2021 của Thủ tướng Chính phủ phê duyệt Chương trình hỗ trợ sáng tạo tác phẩm, công trình VHNT, báo chí ở Trung và các Hội VHNT ở địa phương; hỗ trợ báo chí chất lượng cao ở các Hội nhà báo ở địa phương giai đoạn 2021-2025 </w:t>
            </w:r>
            <w:r w:rsidRPr="00F06973">
              <w:rPr>
                <w:i/>
                <w:sz w:val="24"/>
                <w:szCs w:val="24"/>
              </w:rPr>
              <w:t>(kinh phí hỗ trợ 382 tỷ đồng, bình quân 85 tỷ đồng/năm)</w:t>
            </w:r>
            <w:r w:rsidRPr="00F06973">
              <w:rPr>
                <w:sz w:val="24"/>
                <w:szCs w:val="24"/>
              </w:rPr>
              <w:t xml:space="preserve">. Ngoài ra, Thủ tướng Chính phủ đã phê duyệt Quyết định số 1296/QĐ-TTg ngày 24/8/2020 phê duyệt Chương trình “Nghiên cứu, xây dựng cơ sở dữ liệu và </w:t>
            </w:r>
            <w:r w:rsidRPr="00F06973">
              <w:rPr>
                <w:sz w:val="24"/>
                <w:szCs w:val="24"/>
              </w:rPr>
              <w:lastRenderedPageBreak/>
              <w:t xml:space="preserve">công bố tác phẩm VHNT Việt Nam trên nền tảng cách mạng công nghiệp lần thứ tư” </w:t>
            </w:r>
            <w:r w:rsidRPr="00F06973">
              <w:rPr>
                <w:i/>
                <w:sz w:val="24"/>
                <w:szCs w:val="24"/>
              </w:rPr>
              <w:t>(kinh phí giai đoạn 2021-2025 là 250 tỷ đồng)</w:t>
            </w:r>
            <w:r w:rsidRPr="00F06973">
              <w:rPr>
                <w:sz w:val="24"/>
                <w:szCs w:val="24"/>
              </w:rPr>
              <w:t xml:space="preserve"> và Quyết định số 69/QĐ-TTg ngày 09/02/2023 phê duyệt Đề án "Nghiên cứu, tổng hợp các tác phẩm văn học vì sự nghiệp cách mạng của Đảng, tiến tới 90 năm ngày thành lập nước Cộng hòa xã hội chủ nghĩa Việt Nam, 100 năm ngày thành lập Đảng Cộng sản Việt Nam" </w:t>
            </w:r>
            <w:r w:rsidRPr="00F06973">
              <w:rPr>
                <w:i/>
                <w:sz w:val="24"/>
                <w:szCs w:val="24"/>
              </w:rPr>
              <w:t xml:space="preserve">(95,2 tỷ đồng năm 2025) </w:t>
            </w:r>
            <w:r w:rsidRPr="00F06973">
              <w:rPr>
                <w:sz w:val="24"/>
                <w:szCs w:val="24"/>
              </w:rPr>
              <w:t>để hỗ trợ thúc đẩy phát triển VHNT.</w:t>
            </w:r>
          </w:p>
          <w:p w:rsidR="00AB480B" w:rsidRPr="00F06973" w:rsidRDefault="00AB480B" w:rsidP="00F06973">
            <w:pPr>
              <w:tabs>
                <w:tab w:val="left" w:pos="709"/>
              </w:tabs>
              <w:spacing w:before="60"/>
              <w:rPr>
                <w:sz w:val="24"/>
                <w:szCs w:val="24"/>
              </w:rPr>
            </w:pPr>
            <w:r w:rsidRPr="00F06973">
              <w:rPr>
                <w:sz w:val="24"/>
                <w:szCs w:val="24"/>
              </w:rPr>
              <w:t>Tại Quyết định số 558/QĐ-TTg và 25-TTg đã quy định quỹ hỗ trợ giải thưởng VHNT, tổ chức trại sáng tác và trao giải thưởng đối với các tác phẩm đạt giải.</w:t>
            </w:r>
          </w:p>
          <w:p w:rsidR="00AB480B" w:rsidRPr="00F06973" w:rsidRDefault="00AB480B" w:rsidP="00F06973">
            <w:pPr>
              <w:tabs>
                <w:tab w:val="left" w:pos="709"/>
              </w:tabs>
              <w:spacing w:before="60"/>
              <w:rPr>
                <w:bCs/>
                <w:iCs/>
                <w:color w:val="000000"/>
                <w:sz w:val="24"/>
                <w:szCs w:val="24"/>
              </w:rPr>
            </w:pPr>
            <w:r w:rsidRPr="00F06973">
              <w:rPr>
                <w:sz w:val="24"/>
                <w:szCs w:val="24"/>
              </w:rPr>
              <w:t xml:space="preserve">Trên cơ sở văn bản số 53/CV-LH ngày 09/02/2026 của Liên hiệp các hội VHNT Việt Nam báo cáo kết quả sử dụng kinh phí thực hiện Quyết định số 558/QĐ-TTg giai đoạn 2021-2025, đề xuất của các Hội VHNT Trung ương và Bộ VHTTDL, Vụ TCKTN trình Bộ quy định các nội dung phù hợp với nội dung quy định tại khoản 5 Mục III Quyết định số 3399/QĐ-BVHTTDL, gồm: (1) </w:t>
            </w:r>
            <w:r w:rsidRPr="00F06973">
              <w:rPr>
                <w:bCs/>
                <w:iCs/>
                <w:color w:val="000000"/>
                <w:sz w:val="24"/>
                <w:szCs w:val="24"/>
              </w:rPr>
              <w:t xml:space="preserve">Hỗ trợ phát triển hoạt động sáng tác văn học, nghệ </w:t>
            </w:r>
            <w:r w:rsidRPr="00F06973">
              <w:rPr>
                <w:bCs/>
                <w:iCs/>
                <w:color w:val="000000"/>
                <w:sz w:val="24"/>
                <w:szCs w:val="24"/>
              </w:rPr>
              <w:lastRenderedPageBreak/>
              <w:t xml:space="preserve">thuật; (2) </w:t>
            </w:r>
            <w:r w:rsidRPr="00F06973">
              <w:rPr>
                <w:bCs/>
                <w:color w:val="000000"/>
                <w:sz w:val="24"/>
                <w:szCs w:val="24"/>
              </w:rPr>
              <w:t xml:space="preserve">Hỗ trợ tổ chức giải thưởng, cuộc thi, liên hoan văn học, nghệ thuật và chương trình nghệ thuật quy mô quốc gia ở trong nước và quốc tế tại Việt Nam; (3) </w:t>
            </w:r>
            <w:r w:rsidRPr="00F06973">
              <w:rPr>
                <w:bCs/>
                <w:iCs/>
                <w:color w:val="000000"/>
                <w:sz w:val="24"/>
                <w:szCs w:val="24"/>
              </w:rPr>
              <w:t>Phát triển hoạt động lý luận, phê bình, nghiên cứu khoa học trong lĩnh vực văn học, nghệ thuật; (4) Đầu tư có trọng điểm các công trình, tác phẩm văn học, nghệ thuật đỉnh cao; (5) Hỗ trợ quảng bá, phổ biến tác phẩm, thành tựu văn học nghệ thuật có chất lượng cao. Nội dung cụ thể trên cơ sở đề xuất của Bộ VHTTDL</w:t>
            </w:r>
          </w:p>
          <w:p w:rsidR="006346D0" w:rsidRPr="00F06973" w:rsidRDefault="00AB480B" w:rsidP="00F06973">
            <w:pPr>
              <w:tabs>
                <w:tab w:val="left" w:pos="709"/>
              </w:tabs>
              <w:spacing w:before="60"/>
              <w:rPr>
                <w:sz w:val="24"/>
                <w:szCs w:val="24"/>
              </w:rPr>
            </w:pPr>
            <w:r w:rsidRPr="00F06973">
              <w:rPr>
                <w:sz w:val="24"/>
                <w:szCs w:val="24"/>
              </w:rPr>
              <w:t>Về mức chi: Về cơ bản thực hiện theo hướng dẫn chuyên môn và định mức KT-KT do Bộ VHTTDL ban hành. Một số mức chi đặc thù về hỗ trợ sáng tác, hỗ trợ giải thưởng trên cơ sở thực tiễn các Hội VHNT Việt Nam thực hiện thời gian qua có tính đến mức độ trượt giá hiện nay so với giai đoạn 2021-2025 (mức chi tăng khoảng 02 lần so với mức hiện hành).</w:t>
            </w:r>
          </w:p>
        </w:tc>
      </w:tr>
      <w:tr w:rsidR="006346D0" w:rsidTr="006346D0">
        <w:trPr>
          <w:trHeight w:val="333"/>
        </w:trPr>
        <w:tc>
          <w:tcPr>
            <w:tcW w:w="1917" w:type="pct"/>
          </w:tcPr>
          <w:p w:rsidR="006346D0" w:rsidRPr="00F06973" w:rsidRDefault="006346D0" w:rsidP="00F06973">
            <w:pPr>
              <w:pStyle w:val="TableParagraph"/>
              <w:spacing w:before="60"/>
              <w:ind w:firstLine="457"/>
              <w:jc w:val="left"/>
              <w:rPr>
                <w:sz w:val="24"/>
                <w:szCs w:val="24"/>
              </w:rPr>
            </w:pPr>
          </w:p>
        </w:tc>
        <w:tc>
          <w:tcPr>
            <w:tcW w:w="2102" w:type="pct"/>
          </w:tcPr>
          <w:p w:rsidR="00E87DBB" w:rsidRPr="00F06973" w:rsidRDefault="00E87DBB" w:rsidP="00F06973">
            <w:pPr>
              <w:tabs>
                <w:tab w:val="left" w:pos="236"/>
              </w:tabs>
              <w:spacing w:before="60"/>
              <w:jc w:val="both"/>
              <w:rPr>
                <w:b/>
                <w:bCs/>
                <w:color w:val="000000"/>
                <w:sz w:val="24"/>
                <w:szCs w:val="24"/>
              </w:rPr>
            </w:pPr>
            <w:r w:rsidRPr="00F06973">
              <w:rPr>
                <w:b/>
                <w:bCs/>
                <w:color w:val="000000"/>
                <w:sz w:val="24"/>
                <w:szCs w:val="24"/>
              </w:rPr>
              <w:t>Điều 10. Nội dung và mức chi thành phần 6 – Phát triển các ngành công nghiệp văn hóa</w:t>
            </w:r>
          </w:p>
          <w:p w:rsidR="00E87DBB" w:rsidRPr="00F06973" w:rsidRDefault="00E87DBB" w:rsidP="00F06973">
            <w:pPr>
              <w:widowControl/>
              <w:numPr>
                <w:ilvl w:val="0"/>
                <w:numId w:val="16"/>
              </w:numPr>
              <w:tabs>
                <w:tab w:val="left" w:pos="236"/>
                <w:tab w:val="left" w:pos="993"/>
              </w:tabs>
              <w:autoSpaceDE/>
              <w:autoSpaceDN/>
              <w:spacing w:before="60"/>
              <w:ind w:left="0" w:firstLine="0"/>
              <w:jc w:val="both"/>
              <w:rPr>
                <w:sz w:val="24"/>
                <w:szCs w:val="24"/>
              </w:rPr>
            </w:pPr>
            <w:r w:rsidRPr="00F06973">
              <w:rPr>
                <w:bCs/>
                <w:iCs/>
                <w:color w:val="000000"/>
                <w:sz w:val="24"/>
                <w:szCs w:val="24"/>
              </w:rPr>
              <w:t>Hỗ trợ phát triển thị trường cho các ngành công nghiệp văn hóa Việt Nam</w:t>
            </w:r>
          </w:p>
          <w:p w:rsidR="00E87DBB" w:rsidRPr="00F06973" w:rsidRDefault="00E87DBB" w:rsidP="00F06973">
            <w:pPr>
              <w:widowControl/>
              <w:tabs>
                <w:tab w:val="left" w:pos="236"/>
                <w:tab w:val="left" w:pos="993"/>
              </w:tabs>
              <w:autoSpaceDE/>
              <w:autoSpaceDN/>
              <w:spacing w:before="60"/>
              <w:jc w:val="both"/>
              <w:rPr>
                <w:sz w:val="24"/>
                <w:szCs w:val="24"/>
              </w:rPr>
            </w:pPr>
            <w:r w:rsidRPr="00F06973">
              <w:rPr>
                <w:sz w:val="24"/>
                <w:szCs w:val="24"/>
              </w:rPr>
              <w:t xml:space="preserve">Chi tổ chức các chương trình, sự kiện, triển lãm trong nước nhằm quảng bá thương hiệu, xúc tiến thương mại, hỗ trợ phát triển thị </w:t>
            </w:r>
            <w:r w:rsidRPr="00F06973">
              <w:rPr>
                <w:sz w:val="24"/>
                <w:szCs w:val="24"/>
              </w:rPr>
              <w:lastRenderedPageBreak/>
              <w:t>trường của một số ngành công nghiệp văn hóa Việt Nam. Thực hiện theo quy định tại khoản 2 Điều 4 Thông tư này.</w:t>
            </w:r>
          </w:p>
          <w:p w:rsidR="006346D0" w:rsidRPr="00F06973" w:rsidRDefault="00E87DBB" w:rsidP="00F06973">
            <w:pPr>
              <w:tabs>
                <w:tab w:val="left" w:pos="236"/>
                <w:tab w:val="left" w:pos="709"/>
              </w:tabs>
              <w:spacing w:before="60"/>
              <w:jc w:val="both"/>
              <w:rPr>
                <w:sz w:val="24"/>
                <w:szCs w:val="24"/>
              </w:rPr>
            </w:pPr>
            <w:r w:rsidRPr="00F06973">
              <w:rPr>
                <w:sz w:val="24"/>
                <w:szCs w:val="24"/>
              </w:rPr>
              <w:t>Tổ chức đặt hàng, giao nhiệm vụ cho các cơ quan phát thanh, truyền hình, cơ quan báo chí, các công ty truyền thông, KOL xây dựng nội dung, chương trình phát thanh, truyền hình, video và các hình thức truyền thông phù hợp khác quảng bá các ngành công nghiệp văn hóa Việt Nam. Thực hiện theo quy định tại khoản 3 Điều 4 Thông tư này.</w:t>
            </w:r>
          </w:p>
        </w:tc>
        <w:tc>
          <w:tcPr>
            <w:tcW w:w="981" w:type="pct"/>
          </w:tcPr>
          <w:p w:rsidR="00E87DBB" w:rsidRPr="00F06973" w:rsidRDefault="00E87DBB" w:rsidP="00F06973">
            <w:pPr>
              <w:pStyle w:val="TableParagraph"/>
              <w:spacing w:before="60"/>
              <w:ind w:left="0"/>
              <w:jc w:val="left"/>
              <w:rPr>
                <w:sz w:val="24"/>
                <w:szCs w:val="24"/>
              </w:rPr>
            </w:pPr>
            <w:r w:rsidRPr="00F06973">
              <w:rPr>
                <w:sz w:val="24"/>
                <w:szCs w:val="24"/>
              </w:rPr>
              <w:lastRenderedPageBreak/>
              <w:t>Điều 10 là nội dung mới, trên cơ sở đề xuất của Bộ VHTTDL, phù hợp với nội dung được phê duyệt tại Quyết định số 3399/QĐ-BVHTTDL</w:t>
            </w:r>
          </w:p>
          <w:p w:rsidR="006346D0" w:rsidRPr="00F06973" w:rsidRDefault="006346D0" w:rsidP="00F06973">
            <w:pPr>
              <w:pStyle w:val="TableParagraph"/>
              <w:spacing w:before="60"/>
              <w:ind w:left="0" w:firstLine="457"/>
              <w:jc w:val="left"/>
              <w:rPr>
                <w:sz w:val="24"/>
                <w:szCs w:val="24"/>
              </w:rPr>
            </w:pPr>
          </w:p>
        </w:tc>
      </w:tr>
      <w:tr w:rsidR="006346D0" w:rsidTr="006346D0">
        <w:trPr>
          <w:trHeight w:val="333"/>
        </w:trPr>
        <w:tc>
          <w:tcPr>
            <w:tcW w:w="1917" w:type="pct"/>
          </w:tcPr>
          <w:p w:rsidR="006346D0" w:rsidRPr="00F06973" w:rsidRDefault="006346D0" w:rsidP="00F06973">
            <w:pPr>
              <w:pStyle w:val="TableParagraph"/>
              <w:spacing w:before="60"/>
              <w:ind w:firstLine="457"/>
              <w:jc w:val="left"/>
              <w:rPr>
                <w:sz w:val="24"/>
                <w:szCs w:val="24"/>
              </w:rPr>
            </w:pPr>
          </w:p>
        </w:tc>
        <w:tc>
          <w:tcPr>
            <w:tcW w:w="2102" w:type="pct"/>
          </w:tcPr>
          <w:p w:rsidR="00E87DBB" w:rsidRPr="00F06973" w:rsidRDefault="00E87DBB" w:rsidP="00F06973">
            <w:pPr>
              <w:tabs>
                <w:tab w:val="left" w:pos="284"/>
              </w:tabs>
              <w:spacing w:before="60"/>
              <w:jc w:val="both"/>
              <w:rPr>
                <w:b/>
                <w:bCs/>
                <w:color w:val="000000"/>
                <w:sz w:val="24"/>
                <w:szCs w:val="24"/>
              </w:rPr>
            </w:pPr>
            <w:r w:rsidRPr="00F06973">
              <w:rPr>
                <w:b/>
                <w:bCs/>
                <w:color w:val="000000"/>
                <w:sz w:val="24"/>
                <w:szCs w:val="24"/>
              </w:rPr>
              <w:t>Điều 11. Nội dung và mức chi thành phần 7 – Đẩy mạnh chuyển đổi số và ứng dụng các thành tựu khoa học và công nghệ trong lĩnh vực văn hóa</w:t>
            </w:r>
          </w:p>
          <w:p w:rsidR="00E87DBB" w:rsidRPr="00F06973" w:rsidRDefault="00E87DBB" w:rsidP="00F06973">
            <w:pPr>
              <w:widowControl/>
              <w:numPr>
                <w:ilvl w:val="0"/>
                <w:numId w:val="17"/>
              </w:numPr>
              <w:tabs>
                <w:tab w:val="left" w:pos="284"/>
                <w:tab w:val="left" w:pos="993"/>
              </w:tabs>
              <w:autoSpaceDE/>
              <w:autoSpaceDN/>
              <w:spacing w:before="60"/>
              <w:ind w:left="0" w:firstLine="0"/>
              <w:jc w:val="both"/>
              <w:rPr>
                <w:bCs/>
                <w:iCs/>
                <w:color w:val="000000"/>
                <w:sz w:val="24"/>
                <w:szCs w:val="24"/>
              </w:rPr>
            </w:pPr>
            <w:r w:rsidRPr="00F06973">
              <w:rPr>
                <w:bCs/>
                <w:iCs/>
                <w:color w:val="000000"/>
                <w:sz w:val="24"/>
                <w:szCs w:val="24"/>
              </w:rPr>
              <w:t>Quản lý văn hóa trên môi trường số, xây dựng văn hóa số, xã hội số</w:t>
            </w:r>
          </w:p>
          <w:p w:rsidR="00E87DBB" w:rsidRPr="00F06973" w:rsidRDefault="00E87DBB" w:rsidP="00F06973">
            <w:pPr>
              <w:widowControl/>
              <w:numPr>
                <w:ilvl w:val="0"/>
                <w:numId w:val="19"/>
              </w:numPr>
              <w:tabs>
                <w:tab w:val="left" w:pos="284"/>
                <w:tab w:val="left" w:pos="993"/>
              </w:tabs>
              <w:autoSpaceDE/>
              <w:autoSpaceDN/>
              <w:spacing w:before="60"/>
              <w:ind w:left="0" w:firstLine="0"/>
              <w:jc w:val="both"/>
              <w:rPr>
                <w:bCs/>
                <w:iCs/>
                <w:color w:val="000000"/>
                <w:sz w:val="24"/>
                <w:szCs w:val="24"/>
              </w:rPr>
            </w:pPr>
            <w:r w:rsidRPr="00F06973">
              <w:rPr>
                <w:bCs/>
                <w:iCs/>
                <w:color w:val="000000"/>
                <w:sz w:val="24"/>
                <w:szCs w:val="24"/>
              </w:rPr>
              <w:t xml:space="preserve">Chi hỗ trợ mua sắm, nâng cấp trang thiết bị, hệ thống công nghệ thông tin quản lý thư viện trong hệ thống thư viện công lập Việt Nam: Thực hiện theo quyết định phê duyệt của cấp có thẩm quyền, Nghị định của Chính phủ quy định </w:t>
            </w:r>
            <w:r w:rsidRPr="00F06973">
              <w:rPr>
                <w:sz w:val="24"/>
                <w:szCs w:val="24"/>
              </w:rPr>
              <w:t xml:space="preserve">việc </w:t>
            </w:r>
            <w:r w:rsidRPr="00F06973">
              <w:rPr>
                <w:sz w:val="24"/>
                <w:szCs w:val="24"/>
                <w:lang w:val="nl-NL"/>
              </w:rPr>
              <w:t>lập dự toán, quản lý, sử dụng và quyết toán chi thường xuyên để thực hiện các nhiệm vụ quy định tại Điều 40 Luật Ngân sách nhà nước</w:t>
            </w:r>
            <w:r w:rsidRPr="00F06973">
              <w:rPr>
                <w:bCs/>
                <w:iCs/>
                <w:color w:val="000000"/>
                <w:sz w:val="24"/>
                <w:szCs w:val="24"/>
              </w:rPr>
              <w:t>, quy định của pháp luật về công nghệ thông tin, pháp luật về khoa học công nghệ, đổi mới sáng tạo và chuyển đổi số, pháp luật về đấu thầu và pháp luật có liên quan.</w:t>
            </w:r>
          </w:p>
          <w:p w:rsidR="00E87DBB" w:rsidRPr="00F06973" w:rsidRDefault="00E87DBB" w:rsidP="00F06973">
            <w:pPr>
              <w:widowControl/>
              <w:numPr>
                <w:ilvl w:val="0"/>
                <w:numId w:val="19"/>
              </w:numPr>
              <w:tabs>
                <w:tab w:val="left" w:pos="284"/>
                <w:tab w:val="left" w:pos="993"/>
              </w:tabs>
              <w:autoSpaceDE/>
              <w:autoSpaceDN/>
              <w:spacing w:before="60"/>
              <w:ind w:left="0" w:firstLine="0"/>
              <w:jc w:val="both"/>
              <w:rPr>
                <w:bCs/>
                <w:iCs/>
                <w:color w:val="000000"/>
                <w:sz w:val="24"/>
                <w:szCs w:val="24"/>
              </w:rPr>
            </w:pPr>
            <w:r w:rsidRPr="00F06973">
              <w:rPr>
                <w:bCs/>
                <w:iCs/>
                <w:color w:val="000000"/>
                <w:sz w:val="24"/>
                <w:szCs w:val="24"/>
              </w:rPr>
              <w:t>Hỗ trợ xây dựng thư viện số tại Thư viện Quốc gia Việt Nam và thư viện cấp tỉnh, thực hiện liên thông, chia sẻ dữ liệu số giữa các thư viện: Thực hiện theo quyết định phê duyệt dự án của cấp có thẩm quyền và quy định của pháp luật về công nghệ thông tin, pháp luật về khoa học công nghệ, đổi mới sáng tạo và chuyển đổi số, pháp luật về đấu thầu và pháp luật có liên quan.</w:t>
            </w:r>
          </w:p>
          <w:p w:rsidR="00E87DBB" w:rsidRPr="00F06973" w:rsidRDefault="00E87DBB" w:rsidP="00F06973">
            <w:pPr>
              <w:tabs>
                <w:tab w:val="left" w:pos="284"/>
                <w:tab w:val="left" w:pos="993"/>
              </w:tabs>
              <w:spacing w:before="60"/>
              <w:jc w:val="both"/>
              <w:rPr>
                <w:bCs/>
                <w:iCs/>
                <w:color w:val="000000"/>
                <w:sz w:val="24"/>
                <w:szCs w:val="24"/>
              </w:rPr>
            </w:pPr>
            <w:r w:rsidRPr="00F06973">
              <w:rPr>
                <w:bCs/>
                <w:iCs/>
                <w:color w:val="000000"/>
                <w:sz w:val="24"/>
                <w:szCs w:val="24"/>
              </w:rPr>
              <w:t xml:space="preserve">c) Chi hỗ trợ cập nhật dữ liệu thông tin của các thư viện công cộng: mức chi không quá 25 triệu đồng/thư viện công cộng cấp tỉnh; 15 triệu đồng/thư viện công cộng cấp xã giai đoạn 2025 - 2030. </w:t>
            </w:r>
          </w:p>
          <w:p w:rsidR="00E87DBB" w:rsidRPr="00F06973" w:rsidRDefault="00E87DBB" w:rsidP="00F06973">
            <w:pPr>
              <w:tabs>
                <w:tab w:val="left" w:pos="284"/>
                <w:tab w:val="left" w:pos="993"/>
              </w:tabs>
              <w:spacing w:before="60"/>
              <w:jc w:val="both"/>
              <w:rPr>
                <w:sz w:val="24"/>
                <w:szCs w:val="24"/>
              </w:rPr>
            </w:pPr>
            <w:r w:rsidRPr="00F06973">
              <w:rPr>
                <w:bCs/>
                <w:iCs/>
                <w:color w:val="000000"/>
                <w:sz w:val="24"/>
                <w:szCs w:val="24"/>
              </w:rPr>
              <w:t xml:space="preserve">2. Số hóa dữ liệu, xây dựng, bảo vệ cơ sở dữ liệu văn hóa quốc gia trên môi trường số theo quy định chuyên môn của Bộ Văn hóa, Thể thao và Du lịch, Điều 114 Nghị định số 308/2025/NĐ-CP và theo quy định của Luật Khoa học, công nghệ và đổi mới </w:t>
            </w:r>
            <w:r w:rsidRPr="00F06973">
              <w:rPr>
                <w:bCs/>
                <w:iCs/>
                <w:color w:val="000000"/>
                <w:sz w:val="24"/>
                <w:szCs w:val="24"/>
              </w:rPr>
              <w:lastRenderedPageBreak/>
              <w:t>sáng tạo và Luật Chuyển đổi số, cụ thể:</w:t>
            </w:r>
          </w:p>
          <w:p w:rsidR="00E87DBB" w:rsidRPr="00F06973" w:rsidRDefault="00E87DBB" w:rsidP="00F06973">
            <w:pPr>
              <w:widowControl/>
              <w:numPr>
                <w:ilvl w:val="0"/>
                <w:numId w:val="18"/>
              </w:numPr>
              <w:tabs>
                <w:tab w:val="left" w:pos="284"/>
                <w:tab w:val="left" w:pos="993"/>
              </w:tabs>
              <w:autoSpaceDE/>
              <w:autoSpaceDN/>
              <w:spacing w:before="60"/>
              <w:ind w:left="0" w:firstLine="0"/>
              <w:jc w:val="both"/>
              <w:rPr>
                <w:sz w:val="24"/>
                <w:szCs w:val="24"/>
                <w:lang w:val="nl-NL"/>
              </w:rPr>
            </w:pPr>
            <w:r w:rsidRPr="00F06973">
              <w:rPr>
                <w:bCs/>
                <w:iCs/>
                <w:color w:val="000000"/>
                <w:sz w:val="24"/>
                <w:szCs w:val="24"/>
              </w:rPr>
              <w:t xml:space="preserve">Xây dựng cơ sở dữ liệu quốc gia về di sản văn hóa. Triển khai số hóa, xây dựng bản đồ số hệ thống di tích và dữ liệu về di tích (di sản văn hoá thế giới, di tích quốc gia đặc biệt, di tích quốc gia), số hóa hiện vật quý hiếm, cổ vật, bảo vật quốc gia; số hóa các di sản văn hóa phi vật thể, di sản tư liệu phục vụ công tác lưu giữ, bảo quản, tu bổ, phục hồi, nghiên cứu, quản lý, kết nối, chia sẻ dữ liệu, bảo vệ và phát huy giá trị. Thực hiện theo Đề án được cấp có thẩm quyền phê duyệt, theo quy định của pháp luật về công nghệ thông tin, pháp luật về khoa học, công nghệ, đổi mới sáng tạo, pháp luật về chuyển đổi số, Nghị định của Chính phủ quy định </w:t>
            </w:r>
            <w:r w:rsidRPr="00F06973">
              <w:rPr>
                <w:sz w:val="24"/>
                <w:szCs w:val="24"/>
              </w:rPr>
              <w:t xml:space="preserve">việc </w:t>
            </w:r>
            <w:r w:rsidRPr="00F06973">
              <w:rPr>
                <w:sz w:val="24"/>
                <w:szCs w:val="24"/>
                <w:lang w:val="nl-NL"/>
              </w:rPr>
              <w:t>lập dự toán, quản lý, sử dụng và quyết toán chi thường xuyên để thực hiện các nhiệm vụ quy định tại Điều 40 Luật Ngân sách nhà nước và các quy định của pháp luật có liên quan.</w:t>
            </w:r>
          </w:p>
          <w:p w:rsidR="00E87DBB" w:rsidRPr="00F06973" w:rsidRDefault="00E87DBB" w:rsidP="00F06973">
            <w:pPr>
              <w:tabs>
                <w:tab w:val="left" w:pos="284"/>
                <w:tab w:val="left" w:pos="709"/>
              </w:tabs>
              <w:spacing w:before="60"/>
              <w:jc w:val="both"/>
              <w:rPr>
                <w:sz w:val="24"/>
                <w:szCs w:val="24"/>
                <w:lang w:val="nl-NL"/>
              </w:rPr>
            </w:pPr>
            <w:r w:rsidRPr="00F06973">
              <w:rPr>
                <w:sz w:val="24"/>
                <w:szCs w:val="24"/>
                <w:lang w:val="nl-NL"/>
              </w:rPr>
              <w:tab/>
              <w:t>b) Hỗ trợ trang thiết bị chuyển đổi số, ứng dụng công nghệ cho trưng bày trên không gian mạng và các hoạt động chuyên môn của bảo tàng, xây dựng cơ sở dữ liệu cho các bảo tàng công lập;</w:t>
            </w:r>
          </w:p>
          <w:p w:rsidR="00E87DBB" w:rsidRPr="00F06973" w:rsidRDefault="00E87DBB" w:rsidP="00F06973">
            <w:pPr>
              <w:tabs>
                <w:tab w:val="left" w:pos="284"/>
                <w:tab w:val="left" w:pos="709"/>
              </w:tabs>
              <w:spacing w:before="60"/>
              <w:jc w:val="both"/>
              <w:rPr>
                <w:sz w:val="24"/>
                <w:szCs w:val="24"/>
                <w:lang w:val="nl-NL"/>
              </w:rPr>
            </w:pPr>
            <w:r w:rsidRPr="00F06973">
              <w:rPr>
                <w:sz w:val="24"/>
                <w:szCs w:val="24"/>
                <w:lang w:val="nl-NL"/>
              </w:rPr>
              <w:tab/>
              <w:t>c) Chi xây dựng các nội dung trưng bày, trưng bày chuyên đề, trưng bày lưu động di vật, cổ vật, bảo vật quốc gia, hiện vật bảo tàng trên môi trường điện tử;</w:t>
            </w:r>
          </w:p>
          <w:p w:rsidR="00E87DBB" w:rsidRPr="00F06973" w:rsidRDefault="00E87DBB" w:rsidP="00F06973">
            <w:pPr>
              <w:tabs>
                <w:tab w:val="left" w:pos="284"/>
                <w:tab w:val="left" w:pos="709"/>
              </w:tabs>
              <w:spacing w:before="60"/>
              <w:jc w:val="both"/>
              <w:rPr>
                <w:sz w:val="24"/>
                <w:szCs w:val="24"/>
                <w:lang w:val="nl-NL"/>
              </w:rPr>
            </w:pPr>
            <w:r w:rsidRPr="00F06973">
              <w:rPr>
                <w:sz w:val="24"/>
                <w:szCs w:val="24"/>
                <w:lang w:val="nl-NL"/>
              </w:rPr>
              <w:tab/>
              <w:t>d) Nghiên cứu, ứng dụng khoa học và công nghệ trong công tác bảo tồn và trùng tu các di tích; triển khai thí điểm việc trùng tu các loại hình di tích kiến trúc gỗ, gạch áp dụng các cấp độ tu bổ, bảo quản, gia cố. Xây dựng kho dữ liệu gốc về các công trình di tích phục vụ công tác nghiên cứu, tu bổ, tôn tạo làm cơ sở đối chiếu giữa di tích ban đầu và di tích đã được trùng tu.</w:t>
            </w:r>
          </w:p>
          <w:p w:rsidR="006346D0" w:rsidRPr="00F06973" w:rsidRDefault="00E87DBB" w:rsidP="00F06973">
            <w:pPr>
              <w:pStyle w:val="TableParagraph"/>
              <w:tabs>
                <w:tab w:val="left" w:pos="284"/>
              </w:tabs>
              <w:spacing w:before="60"/>
              <w:ind w:left="0"/>
              <w:jc w:val="left"/>
              <w:rPr>
                <w:sz w:val="24"/>
                <w:szCs w:val="24"/>
              </w:rPr>
            </w:pPr>
            <w:r w:rsidRPr="00F06973">
              <w:rPr>
                <w:sz w:val="24"/>
                <w:szCs w:val="24"/>
                <w:lang w:val="nl-NL"/>
              </w:rPr>
              <w:t xml:space="preserve">3. Hỗ trợ triển khai các ứng dụng công nghệ số, nền tảng số hỗ trợ nâng cao trải nghiệm của khách tham quan tại các di tích, bảo tàng, điểm du lịch và tăng cường việc tiếp cận di sản tư liệu được dễ dàng, thuận tiện theo quyết định của cấp có thẩm quyền theo phân cấp ngân sách nhà nước hiện hành, theo quy định của </w:t>
            </w:r>
            <w:r w:rsidRPr="00F06973">
              <w:rPr>
                <w:bCs/>
                <w:iCs/>
                <w:color w:val="000000"/>
                <w:sz w:val="24"/>
                <w:szCs w:val="24"/>
              </w:rPr>
              <w:t>Luật Khoa học, công nghệ và đổi mới sáng tạo, Luật Chuyển đổi số và pháp luật có liên quan.</w:t>
            </w:r>
          </w:p>
        </w:tc>
        <w:tc>
          <w:tcPr>
            <w:tcW w:w="981" w:type="pct"/>
          </w:tcPr>
          <w:p w:rsidR="000728C9" w:rsidRPr="00F06973" w:rsidRDefault="00F06973" w:rsidP="00F06973">
            <w:pPr>
              <w:pStyle w:val="TableParagraph"/>
              <w:spacing w:before="60"/>
              <w:jc w:val="left"/>
              <w:rPr>
                <w:sz w:val="24"/>
                <w:szCs w:val="24"/>
              </w:rPr>
            </w:pPr>
            <w:r>
              <w:rPr>
                <w:sz w:val="24"/>
                <w:szCs w:val="24"/>
              </w:rPr>
              <w:lastRenderedPageBreak/>
              <w:t>K</w:t>
            </w:r>
            <w:r w:rsidR="000728C9" w:rsidRPr="00F06973">
              <w:rPr>
                <w:sz w:val="24"/>
                <w:szCs w:val="24"/>
              </w:rPr>
              <w:t>hoản 1 Điều 11: Đây là nội dung mới, trên cơ sở đề xuất của Bộ VHTTDL, phù hợp với nội dung được phê duyệt tại Quyết định số 3399/QĐ-BVHTTDL</w:t>
            </w:r>
          </w:p>
          <w:p w:rsidR="000728C9" w:rsidRPr="00F06973" w:rsidRDefault="000728C9" w:rsidP="00F06973">
            <w:pPr>
              <w:pStyle w:val="TableParagraph"/>
              <w:spacing w:before="60"/>
              <w:jc w:val="left"/>
              <w:rPr>
                <w:sz w:val="24"/>
                <w:szCs w:val="24"/>
              </w:rPr>
            </w:pPr>
          </w:p>
          <w:p w:rsidR="000728C9" w:rsidRPr="00F06973" w:rsidRDefault="000728C9" w:rsidP="00F06973">
            <w:pPr>
              <w:pStyle w:val="TableParagraph"/>
              <w:spacing w:before="60"/>
              <w:jc w:val="left"/>
              <w:rPr>
                <w:sz w:val="24"/>
                <w:szCs w:val="24"/>
              </w:rPr>
            </w:pPr>
          </w:p>
          <w:p w:rsidR="000728C9" w:rsidRPr="00F06973" w:rsidRDefault="000728C9" w:rsidP="00F06973">
            <w:pPr>
              <w:pStyle w:val="TableParagraph"/>
              <w:spacing w:before="60"/>
              <w:jc w:val="left"/>
              <w:rPr>
                <w:sz w:val="24"/>
                <w:szCs w:val="24"/>
              </w:rPr>
            </w:pPr>
          </w:p>
          <w:p w:rsidR="000728C9" w:rsidRPr="00F06973" w:rsidRDefault="000728C9" w:rsidP="00F06973">
            <w:pPr>
              <w:pStyle w:val="TableParagraph"/>
              <w:spacing w:before="60"/>
              <w:jc w:val="left"/>
              <w:rPr>
                <w:sz w:val="24"/>
                <w:szCs w:val="24"/>
              </w:rPr>
            </w:pPr>
          </w:p>
          <w:p w:rsidR="000728C9" w:rsidRPr="00F06973" w:rsidRDefault="000728C9" w:rsidP="00F06973">
            <w:pPr>
              <w:pStyle w:val="TableParagraph"/>
              <w:spacing w:before="60"/>
              <w:jc w:val="left"/>
              <w:rPr>
                <w:sz w:val="24"/>
                <w:szCs w:val="24"/>
              </w:rPr>
            </w:pPr>
          </w:p>
          <w:p w:rsidR="000728C9" w:rsidRPr="00F06973" w:rsidRDefault="000728C9" w:rsidP="00F06973">
            <w:pPr>
              <w:pStyle w:val="TableParagraph"/>
              <w:spacing w:before="60"/>
              <w:jc w:val="left"/>
              <w:rPr>
                <w:sz w:val="24"/>
                <w:szCs w:val="24"/>
              </w:rPr>
            </w:pPr>
          </w:p>
          <w:p w:rsidR="000728C9" w:rsidRPr="00F06973" w:rsidRDefault="000728C9" w:rsidP="00F06973">
            <w:pPr>
              <w:pStyle w:val="TableParagraph"/>
              <w:spacing w:before="60"/>
              <w:jc w:val="left"/>
              <w:rPr>
                <w:sz w:val="24"/>
                <w:szCs w:val="24"/>
              </w:rPr>
            </w:pPr>
          </w:p>
          <w:p w:rsidR="000728C9" w:rsidRPr="00F06973" w:rsidRDefault="000728C9" w:rsidP="00F06973">
            <w:pPr>
              <w:pStyle w:val="TableParagraph"/>
              <w:spacing w:before="60"/>
              <w:jc w:val="left"/>
              <w:rPr>
                <w:sz w:val="24"/>
                <w:szCs w:val="24"/>
              </w:rPr>
            </w:pPr>
          </w:p>
          <w:p w:rsidR="000728C9" w:rsidRPr="00F06973" w:rsidRDefault="000728C9" w:rsidP="00F06973">
            <w:pPr>
              <w:pStyle w:val="TableParagraph"/>
              <w:spacing w:before="60"/>
              <w:jc w:val="left"/>
              <w:rPr>
                <w:sz w:val="24"/>
                <w:szCs w:val="24"/>
              </w:rPr>
            </w:pPr>
          </w:p>
          <w:p w:rsidR="000728C9" w:rsidRPr="00F06973" w:rsidRDefault="000728C9" w:rsidP="00F06973">
            <w:pPr>
              <w:pStyle w:val="TableParagraph"/>
              <w:spacing w:before="60"/>
              <w:jc w:val="left"/>
              <w:rPr>
                <w:sz w:val="24"/>
                <w:szCs w:val="24"/>
              </w:rPr>
            </w:pPr>
          </w:p>
          <w:p w:rsidR="000728C9" w:rsidRPr="00F06973" w:rsidRDefault="000728C9" w:rsidP="00F06973">
            <w:pPr>
              <w:pStyle w:val="TableParagraph"/>
              <w:spacing w:before="60"/>
              <w:jc w:val="left"/>
              <w:rPr>
                <w:sz w:val="24"/>
                <w:szCs w:val="24"/>
              </w:rPr>
            </w:pPr>
          </w:p>
          <w:p w:rsidR="000728C9" w:rsidRPr="00F06973" w:rsidRDefault="000728C9" w:rsidP="00F06973">
            <w:pPr>
              <w:pStyle w:val="TableParagraph"/>
              <w:spacing w:before="60"/>
              <w:jc w:val="left"/>
              <w:rPr>
                <w:sz w:val="24"/>
                <w:szCs w:val="24"/>
              </w:rPr>
            </w:pPr>
          </w:p>
          <w:p w:rsidR="000728C9" w:rsidRPr="00F06973" w:rsidRDefault="000728C9" w:rsidP="00F06973">
            <w:pPr>
              <w:pStyle w:val="TableParagraph"/>
              <w:spacing w:before="60"/>
              <w:jc w:val="left"/>
              <w:rPr>
                <w:sz w:val="24"/>
                <w:szCs w:val="24"/>
              </w:rPr>
            </w:pPr>
          </w:p>
          <w:p w:rsidR="000728C9" w:rsidRPr="00F06973" w:rsidRDefault="000728C9" w:rsidP="00F06973">
            <w:pPr>
              <w:pStyle w:val="TableParagraph"/>
              <w:spacing w:before="60"/>
              <w:jc w:val="left"/>
              <w:rPr>
                <w:sz w:val="24"/>
                <w:szCs w:val="24"/>
              </w:rPr>
            </w:pPr>
          </w:p>
          <w:p w:rsidR="000728C9" w:rsidRPr="00F06973" w:rsidRDefault="000728C9" w:rsidP="00F06973">
            <w:pPr>
              <w:pStyle w:val="TableParagraph"/>
              <w:spacing w:before="60"/>
              <w:jc w:val="left"/>
              <w:rPr>
                <w:sz w:val="24"/>
                <w:szCs w:val="24"/>
              </w:rPr>
            </w:pPr>
          </w:p>
          <w:p w:rsidR="000728C9" w:rsidRPr="00F06973" w:rsidRDefault="000728C9" w:rsidP="00F06973">
            <w:pPr>
              <w:pStyle w:val="TableParagraph"/>
              <w:spacing w:before="60"/>
              <w:jc w:val="left"/>
              <w:rPr>
                <w:sz w:val="24"/>
                <w:szCs w:val="24"/>
              </w:rPr>
            </w:pPr>
          </w:p>
          <w:p w:rsidR="000728C9" w:rsidRPr="00F06973" w:rsidRDefault="000728C9" w:rsidP="00F06973">
            <w:pPr>
              <w:pStyle w:val="TableParagraph"/>
              <w:spacing w:before="60"/>
              <w:ind w:left="0"/>
              <w:jc w:val="left"/>
              <w:rPr>
                <w:sz w:val="24"/>
                <w:szCs w:val="24"/>
              </w:rPr>
            </w:pPr>
            <w:r w:rsidRPr="00F06973">
              <w:rPr>
                <w:sz w:val="24"/>
                <w:szCs w:val="24"/>
              </w:rPr>
              <w:t xml:space="preserve">Khoản 2: Đây là nội dung mới, trên cơ sở đề xuất của Bộ VHTTDL, phù hợp với nội </w:t>
            </w:r>
            <w:r w:rsidRPr="00F06973">
              <w:rPr>
                <w:sz w:val="24"/>
                <w:szCs w:val="24"/>
              </w:rPr>
              <w:lastRenderedPageBreak/>
              <w:t xml:space="preserve">dung được phê duyệt tại Quyết định số 3399/QĐ-BVHTTDL. Nội dung và mức chi theo quy định tại </w:t>
            </w:r>
            <w:r w:rsidRPr="00F06973">
              <w:rPr>
                <w:bCs/>
                <w:iCs/>
                <w:color w:val="000000"/>
                <w:sz w:val="24"/>
                <w:szCs w:val="24"/>
              </w:rPr>
              <w:t>Nghị định số 308/2025/NĐ-CP</w:t>
            </w:r>
            <w:r w:rsidRPr="00F06973">
              <w:rPr>
                <w:sz w:val="24"/>
                <w:szCs w:val="24"/>
              </w:rPr>
              <w:t xml:space="preserve"> và quy định hiện hành</w:t>
            </w:r>
          </w:p>
          <w:p w:rsidR="000728C9" w:rsidRPr="00F06973" w:rsidRDefault="000728C9" w:rsidP="00F06973">
            <w:pPr>
              <w:pStyle w:val="TableParagraph"/>
              <w:spacing w:before="60"/>
              <w:ind w:left="0"/>
              <w:jc w:val="left"/>
              <w:rPr>
                <w:sz w:val="24"/>
                <w:szCs w:val="24"/>
              </w:rPr>
            </w:pPr>
          </w:p>
          <w:p w:rsidR="000728C9" w:rsidRPr="00F06973" w:rsidRDefault="000728C9" w:rsidP="00F06973">
            <w:pPr>
              <w:pStyle w:val="TableParagraph"/>
              <w:spacing w:before="60"/>
              <w:ind w:left="0"/>
              <w:jc w:val="left"/>
              <w:rPr>
                <w:sz w:val="24"/>
                <w:szCs w:val="24"/>
              </w:rPr>
            </w:pPr>
          </w:p>
          <w:p w:rsidR="000728C9" w:rsidRPr="00F06973" w:rsidRDefault="000728C9" w:rsidP="00F06973">
            <w:pPr>
              <w:pStyle w:val="TableParagraph"/>
              <w:spacing w:before="60"/>
              <w:ind w:left="0"/>
              <w:jc w:val="left"/>
              <w:rPr>
                <w:sz w:val="24"/>
                <w:szCs w:val="24"/>
              </w:rPr>
            </w:pPr>
          </w:p>
          <w:p w:rsidR="000728C9" w:rsidRPr="00F06973" w:rsidRDefault="000728C9" w:rsidP="00F06973">
            <w:pPr>
              <w:pStyle w:val="TableParagraph"/>
              <w:spacing w:before="60"/>
              <w:ind w:left="0"/>
              <w:jc w:val="left"/>
              <w:rPr>
                <w:sz w:val="24"/>
                <w:szCs w:val="24"/>
              </w:rPr>
            </w:pPr>
          </w:p>
          <w:p w:rsidR="000728C9" w:rsidRPr="00F06973" w:rsidRDefault="000728C9" w:rsidP="00F06973">
            <w:pPr>
              <w:pStyle w:val="TableParagraph"/>
              <w:spacing w:before="60"/>
              <w:ind w:left="0"/>
              <w:jc w:val="left"/>
              <w:rPr>
                <w:sz w:val="24"/>
                <w:szCs w:val="24"/>
              </w:rPr>
            </w:pPr>
          </w:p>
          <w:p w:rsidR="000728C9" w:rsidRPr="00F06973" w:rsidRDefault="000728C9" w:rsidP="00F06973">
            <w:pPr>
              <w:pStyle w:val="TableParagraph"/>
              <w:spacing w:before="60"/>
              <w:ind w:left="0"/>
              <w:jc w:val="left"/>
              <w:rPr>
                <w:sz w:val="24"/>
                <w:szCs w:val="24"/>
              </w:rPr>
            </w:pPr>
          </w:p>
          <w:p w:rsidR="000728C9" w:rsidRPr="00F06973" w:rsidRDefault="000728C9" w:rsidP="00F06973">
            <w:pPr>
              <w:pStyle w:val="TableParagraph"/>
              <w:spacing w:before="60"/>
              <w:ind w:left="0"/>
              <w:jc w:val="left"/>
              <w:rPr>
                <w:sz w:val="24"/>
                <w:szCs w:val="24"/>
              </w:rPr>
            </w:pPr>
          </w:p>
          <w:p w:rsidR="000728C9" w:rsidRPr="00F06973" w:rsidRDefault="000728C9" w:rsidP="00F06973">
            <w:pPr>
              <w:pStyle w:val="TableParagraph"/>
              <w:spacing w:before="60"/>
              <w:ind w:left="0"/>
              <w:jc w:val="left"/>
              <w:rPr>
                <w:sz w:val="24"/>
                <w:szCs w:val="24"/>
              </w:rPr>
            </w:pPr>
          </w:p>
          <w:p w:rsidR="000728C9" w:rsidRPr="00F06973" w:rsidRDefault="000728C9" w:rsidP="00F06973">
            <w:pPr>
              <w:pStyle w:val="TableParagraph"/>
              <w:spacing w:before="60"/>
              <w:ind w:left="0"/>
              <w:jc w:val="left"/>
              <w:rPr>
                <w:sz w:val="24"/>
                <w:szCs w:val="24"/>
              </w:rPr>
            </w:pPr>
          </w:p>
          <w:p w:rsidR="000728C9" w:rsidRPr="00F06973" w:rsidRDefault="000728C9" w:rsidP="00F06973">
            <w:pPr>
              <w:pStyle w:val="TableParagraph"/>
              <w:spacing w:before="60"/>
              <w:ind w:left="0"/>
              <w:jc w:val="left"/>
              <w:rPr>
                <w:sz w:val="24"/>
                <w:szCs w:val="24"/>
              </w:rPr>
            </w:pPr>
          </w:p>
          <w:p w:rsidR="000728C9" w:rsidRPr="00F06973" w:rsidRDefault="000728C9" w:rsidP="00F06973">
            <w:pPr>
              <w:pStyle w:val="TableParagraph"/>
              <w:spacing w:before="60"/>
              <w:ind w:left="0"/>
              <w:jc w:val="left"/>
              <w:rPr>
                <w:sz w:val="24"/>
                <w:szCs w:val="24"/>
              </w:rPr>
            </w:pPr>
          </w:p>
          <w:p w:rsidR="000728C9" w:rsidRPr="00F06973" w:rsidRDefault="000728C9" w:rsidP="00F06973">
            <w:pPr>
              <w:pStyle w:val="TableParagraph"/>
              <w:spacing w:before="60"/>
              <w:ind w:left="0"/>
              <w:jc w:val="left"/>
              <w:rPr>
                <w:sz w:val="24"/>
                <w:szCs w:val="24"/>
              </w:rPr>
            </w:pPr>
          </w:p>
          <w:p w:rsidR="000728C9" w:rsidRPr="00F06973" w:rsidRDefault="000728C9" w:rsidP="00F06973">
            <w:pPr>
              <w:pStyle w:val="TableParagraph"/>
              <w:spacing w:before="60"/>
              <w:ind w:left="0"/>
              <w:jc w:val="left"/>
              <w:rPr>
                <w:sz w:val="24"/>
                <w:szCs w:val="24"/>
              </w:rPr>
            </w:pPr>
          </w:p>
          <w:p w:rsidR="000728C9" w:rsidRPr="00F06973" w:rsidRDefault="000728C9" w:rsidP="00F06973">
            <w:pPr>
              <w:pStyle w:val="TableParagraph"/>
              <w:spacing w:before="60"/>
              <w:ind w:left="0"/>
              <w:jc w:val="left"/>
              <w:rPr>
                <w:sz w:val="24"/>
                <w:szCs w:val="24"/>
              </w:rPr>
            </w:pPr>
          </w:p>
          <w:p w:rsidR="000728C9" w:rsidRPr="00F06973" w:rsidRDefault="000728C9" w:rsidP="00F06973">
            <w:pPr>
              <w:pStyle w:val="TableParagraph"/>
              <w:spacing w:before="60"/>
              <w:ind w:left="0"/>
              <w:jc w:val="left"/>
              <w:rPr>
                <w:sz w:val="24"/>
                <w:szCs w:val="24"/>
              </w:rPr>
            </w:pPr>
          </w:p>
          <w:p w:rsidR="000728C9" w:rsidRPr="00F06973" w:rsidRDefault="000728C9" w:rsidP="00F06973">
            <w:pPr>
              <w:pStyle w:val="TableParagraph"/>
              <w:spacing w:before="60"/>
              <w:ind w:left="0"/>
              <w:jc w:val="left"/>
              <w:rPr>
                <w:sz w:val="24"/>
                <w:szCs w:val="24"/>
              </w:rPr>
            </w:pPr>
            <w:r w:rsidRPr="00F06973">
              <w:rPr>
                <w:sz w:val="24"/>
                <w:szCs w:val="24"/>
              </w:rPr>
              <w:t>Khoản 3: Đây là nội dung mới, trên cơ sở đề xuất của Bộ VHTTDL, phù hợp với nội dung được phê duyệt tại Quyết định số 3399/QĐ-BVHTTDL</w:t>
            </w:r>
            <w:r w:rsidR="00EF2817" w:rsidRPr="00F06973">
              <w:rPr>
                <w:sz w:val="24"/>
                <w:szCs w:val="24"/>
              </w:rPr>
              <w:t>.</w:t>
            </w:r>
          </w:p>
          <w:p w:rsidR="000728C9" w:rsidRPr="00F06973" w:rsidRDefault="000728C9" w:rsidP="00F06973">
            <w:pPr>
              <w:pStyle w:val="TableParagraph"/>
              <w:spacing w:before="60"/>
              <w:jc w:val="left"/>
              <w:rPr>
                <w:sz w:val="24"/>
                <w:szCs w:val="24"/>
              </w:rPr>
            </w:pPr>
          </w:p>
        </w:tc>
      </w:tr>
      <w:tr w:rsidR="006346D0" w:rsidTr="006346D0">
        <w:trPr>
          <w:trHeight w:val="333"/>
        </w:trPr>
        <w:tc>
          <w:tcPr>
            <w:tcW w:w="1917" w:type="pct"/>
          </w:tcPr>
          <w:p w:rsidR="006346D0" w:rsidRPr="00F06973" w:rsidRDefault="006346D0" w:rsidP="00F06973">
            <w:pPr>
              <w:pStyle w:val="TableParagraph"/>
              <w:spacing w:before="60"/>
              <w:ind w:firstLine="457"/>
              <w:jc w:val="left"/>
              <w:rPr>
                <w:sz w:val="24"/>
                <w:szCs w:val="24"/>
              </w:rPr>
            </w:pPr>
          </w:p>
        </w:tc>
        <w:tc>
          <w:tcPr>
            <w:tcW w:w="2102" w:type="pct"/>
          </w:tcPr>
          <w:p w:rsidR="00EF2817" w:rsidRPr="00F06973" w:rsidRDefault="00EF2817" w:rsidP="00F06973">
            <w:pPr>
              <w:tabs>
                <w:tab w:val="left" w:pos="336"/>
              </w:tabs>
              <w:spacing w:before="60"/>
              <w:jc w:val="both"/>
              <w:rPr>
                <w:b/>
                <w:bCs/>
                <w:color w:val="000000"/>
                <w:sz w:val="24"/>
                <w:szCs w:val="24"/>
              </w:rPr>
            </w:pPr>
            <w:r w:rsidRPr="00F06973">
              <w:rPr>
                <w:b/>
                <w:bCs/>
                <w:color w:val="000000"/>
                <w:sz w:val="24"/>
                <w:szCs w:val="24"/>
              </w:rPr>
              <w:t>Điều 12. Nội dung và mức chi thành phần 8 – Phát triển nguồn nhân lực văn hóa</w:t>
            </w:r>
          </w:p>
          <w:p w:rsidR="00EF2817" w:rsidRPr="00F06973" w:rsidRDefault="00EF2817" w:rsidP="00F06973">
            <w:pPr>
              <w:widowControl/>
              <w:numPr>
                <w:ilvl w:val="0"/>
                <w:numId w:val="20"/>
              </w:numPr>
              <w:tabs>
                <w:tab w:val="left" w:pos="336"/>
                <w:tab w:val="left" w:pos="993"/>
              </w:tabs>
              <w:autoSpaceDE/>
              <w:autoSpaceDN/>
              <w:spacing w:before="60"/>
              <w:ind w:left="0" w:firstLine="0"/>
              <w:jc w:val="both"/>
              <w:rPr>
                <w:sz w:val="24"/>
                <w:szCs w:val="24"/>
              </w:rPr>
            </w:pPr>
            <w:r w:rsidRPr="00F06973">
              <w:rPr>
                <w:bCs/>
                <w:iCs/>
                <w:color w:val="000000"/>
                <w:sz w:val="24"/>
                <w:szCs w:val="24"/>
              </w:rPr>
              <w:lastRenderedPageBreak/>
              <w:t xml:space="preserve">Đào tạo, bồi dưỡng nhân lực văn hóa, nghệ thuật, di sản văn hóa: </w:t>
            </w:r>
          </w:p>
          <w:p w:rsidR="00EF2817" w:rsidRPr="00F06973" w:rsidRDefault="00EF2817" w:rsidP="00F06973">
            <w:pPr>
              <w:widowControl/>
              <w:numPr>
                <w:ilvl w:val="0"/>
                <w:numId w:val="21"/>
              </w:numPr>
              <w:tabs>
                <w:tab w:val="left" w:pos="336"/>
                <w:tab w:val="left" w:pos="993"/>
              </w:tabs>
              <w:autoSpaceDE/>
              <w:autoSpaceDN/>
              <w:spacing w:before="60"/>
              <w:ind w:left="0" w:firstLine="0"/>
              <w:jc w:val="both"/>
              <w:rPr>
                <w:sz w:val="24"/>
                <w:szCs w:val="24"/>
              </w:rPr>
            </w:pPr>
            <w:r w:rsidRPr="00F06973">
              <w:rPr>
                <w:sz w:val="24"/>
                <w:szCs w:val="24"/>
              </w:rPr>
              <w:t xml:space="preserve">Cử nhân lực ngành di sản văn hóa đi đào tạo dài hạn ở nước ngoài có trình độ đại học, thạc sĩ, tiến sĩ các ngành thuộc lĩnh vực di sản văn hóa tại các quốc gia có thế mạnh về di sản văn hóa. Nội dung và mức chi thực hiện theo quy </w:t>
            </w:r>
            <w:r w:rsidRPr="00F06973">
              <w:rPr>
                <w:color w:val="FF0000"/>
                <w:sz w:val="24"/>
                <w:szCs w:val="24"/>
              </w:rPr>
              <w:t>định của Bộ trưởng Bộ Tài chính và Bộ trưởng Bộ giáo dục và Đào tạo;</w:t>
            </w:r>
          </w:p>
          <w:p w:rsidR="006346D0" w:rsidRPr="00F06973" w:rsidRDefault="00EF2817" w:rsidP="00F06973">
            <w:pPr>
              <w:pStyle w:val="TableParagraph"/>
              <w:tabs>
                <w:tab w:val="left" w:pos="336"/>
              </w:tabs>
              <w:spacing w:before="60"/>
              <w:ind w:left="0"/>
              <w:jc w:val="left"/>
              <w:rPr>
                <w:sz w:val="24"/>
                <w:szCs w:val="24"/>
              </w:rPr>
            </w:pPr>
            <w:r w:rsidRPr="00F06973">
              <w:rPr>
                <w:sz w:val="24"/>
                <w:szCs w:val="24"/>
              </w:rPr>
              <w:t>Đào tạo, bồi dưỡng ngắn hạn, tập huấn chuyên môn, nghiệp vụ kiến thức quản lý, bảo vệ phát huy giá trị di sản văn hóa, kiến thức chuyển đổi số cho nguồn nhân lực di sản văn hóa (bao gồm nguồn nhân lực quản lý nhà nước trong lĩnh vực văn hóa). Nội dung và mức chi thực hiện theo quy định tại khoản 1 Điều 4 Thông tư này và quy định chuyên môn của Bộ Văn hóa, Thể thao và Du lịch;</w:t>
            </w:r>
          </w:p>
        </w:tc>
        <w:tc>
          <w:tcPr>
            <w:tcW w:w="981" w:type="pct"/>
          </w:tcPr>
          <w:p w:rsidR="006346D0" w:rsidRPr="00F06973" w:rsidRDefault="00E12FA3" w:rsidP="00E12FA3">
            <w:pPr>
              <w:pStyle w:val="TableParagraph"/>
              <w:spacing w:before="60"/>
              <w:jc w:val="left"/>
              <w:rPr>
                <w:sz w:val="24"/>
                <w:szCs w:val="24"/>
              </w:rPr>
            </w:pPr>
            <w:r w:rsidRPr="00F06973">
              <w:rPr>
                <w:sz w:val="24"/>
                <w:szCs w:val="24"/>
              </w:rPr>
              <w:lastRenderedPageBreak/>
              <w:t xml:space="preserve">Đây là nội dung mới, trên cơ sở đề xuất của Bộ VHTTDL, </w:t>
            </w:r>
            <w:r w:rsidRPr="00F06973">
              <w:rPr>
                <w:sz w:val="24"/>
                <w:szCs w:val="24"/>
              </w:rPr>
              <w:lastRenderedPageBreak/>
              <w:t>phù hợp với nội dung được phê duyệt tại Quyết định số 3399/QĐ-BVHTTDL</w:t>
            </w:r>
          </w:p>
        </w:tc>
      </w:tr>
      <w:tr w:rsidR="006346D0" w:rsidTr="006346D0">
        <w:trPr>
          <w:trHeight w:val="333"/>
        </w:trPr>
        <w:tc>
          <w:tcPr>
            <w:tcW w:w="1917" w:type="pct"/>
          </w:tcPr>
          <w:p w:rsidR="006346D0" w:rsidRPr="00F06973" w:rsidRDefault="006346D0" w:rsidP="00F06973">
            <w:pPr>
              <w:pStyle w:val="TableParagraph"/>
              <w:spacing w:before="60"/>
              <w:ind w:firstLine="457"/>
              <w:jc w:val="left"/>
              <w:rPr>
                <w:sz w:val="24"/>
                <w:szCs w:val="24"/>
              </w:rPr>
            </w:pPr>
          </w:p>
        </w:tc>
        <w:tc>
          <w:tcPr>
            <w:tcW w:w="2102" w:type="pct"/>
          </w:tcPr>
          <w:p w:rsidR="00EF2817" w:rsidRPr="00F06973" w:rsidRDefault="00EF2817" w:rsidP="00F06973">
            <w:pPr>
              <w:tabs>
                <w:tab w:val="left" w:pos="302"/>
                <w:tab w:val="left" w:pos="993"/>
              </w:tabs>
              <w:spacing w:before="60"/>
              <w:jc w:val="both"/>
              <w:rPr>
                <w:b/>
                <w:bCs/>
                <w:color w:val="000000"/>
                <w:sz w:val="24"/>
                <w:szCs w:val="24"/>
              </w:rPr>
            </w:pPr>
            <w:r w:rsidRPr="00F06973">
              <w:rPr>
                <w:b/>
                <w:bCs/>
                <w:color w:val="000000"/>
                <w:sz w:val="24"/>
                <w:szCs w:val="24"/>
              </w:rPr>
              <w:t>Điều 13. Nội dung và mức chi thành phần 9 – Hội nhập quốc tế, tiếp thu tinh hoa văn hóa nhân loại và lan tỏa các giá trị văn hóa Việt Nam ra thế giới</w:t>
            </w:r>
          </w:p>
          <w:p w:rsidR="00EF2817" w:rsidRPr="00F06973" w:rsidRDefault="00EF2817" w:rsidP="00F06973">
            <w:pPr>
              <w:widowControl/>
              <w:numPr>
                <w:ilvl w:val="0"/>
                <w:numId w:val="22"/>
              </w:numPr>
              <w:tabs>
                <w:tab w:val="left" w:pos="302"/>
                <w:tab w:val="left" w:pos="993"/>
              </w:tabs>
              <w:autoSpaceDE/>
              <w:autoSpaceDN/>
              <w:spacing w:before="60"/>
              <w:ind w:left="0" w:firstLine="0"/>
              <w:jc w:val="both"/>
              <w:rPr>
                <w:bCs/>
                <w:iCs/>
                <w:color w:val="000000"/>
                <w:sz w:val="24"/>
                <w:szCs w:val="24"/>
              </w:rPr>
            </w:pPr>
            <w:r w:rsidRPr="00F06973">
              <w:rPr>
                <w:bCs/>
                <w:iCs/>
                <w:color w:val="000000"/>
                <w:sz w:val="24"/>
                <w:szCs w:val="24"/>
              </w:rPr>
              <w:t>Phát huy vai trò các trung tâm văn hóa Việt Nam ở nước ngoài</w:t>
            </w:r>
          </w:p>
          <w:p w:rsidR="00EF2817" w:rsidRPr="00F06973" w:rsidRDefault="00EF2817" w:rsidP="00F06973">
            <w:pPr>
              <w:tabs>
                <w:tab w:val="left" w:pos="302"/>
                <w:tab w:val="left" w:pos="993"/>
              </w:tabs>
              <w:spacing w:before="60"/>
              <w:jc w:val="both"/>
              <w:rPr>
                <w:bCs/>
                <w:iCs/>
                <w:color w:val="000000"/>
                <w:sz w:val="24"/>
                <w:szCs w:val="24"/>
              </w:rPr>
            </w:pPr>
            <w:r w:rsidRPr="00F06973">
              <w:rPr>
                <w:bCs/>
                <w:iCs/>
                <w:color w:val="000000"/>
                <w:sz w:val="24"/>
                <w:szCs w:val="24"/>
              </w:rPr>
              <w:t xml:space="preserve">a) Chi hỗ trợ sửa chữa, nâng cấp cơ sở vật chất, thuê, mua trang thiết bị, vật tư, phương tiện phục vụ </w:t>
            </w:r>
            <w:r w:rsidRPr="00F06973">
              <w:rPr>
                <w:sz w:val="24"/>
                <w:szCs w:val="24"/>
              </w:rPr>
              <w:t xml:space="preserve">tổ chức hoạt động văn hóa, nghệ thuật và </w:t>
            </w:r>
            <w:r w:rsidRPr="00F06973">
              <w:rPr>
                <w:bCs/>
                <w:iCs/>
                <w:color w:val="000000"/>
                <w:sz w:val="24"/>
                <w:szCs w:val="24"/>
              </w:rPr>
              <w:t xml:space="preserve">sinh hoạt cộng đồng tại các Trung tâm Văn hóa Việt Nam ở nước ngoài, </w:t>
            </w:r>
            <w:r w:rsidRPr="00F06973">
              <w:rPr>
                <w:sz w:val="24"/>
                <w:szCs w:val="24"/>
              </w:rPr>
              <w:t>tăng cường kết nối, hợp tác văn hóa quốc tế</w:t>
            </w:r>
            <w:r w:rsidRPr="00F06973">
              <w:rPr>
                <w:bCs/>
                <w:iCs/>
                <w:color w:val="000000"/>
                <w:sz w:val="24"/>
                <w:szCs w:val="24"/>
              </w:rPr>
              <w:t xml:space="preserve">. Thực hiện theo quy định của nước sở tại, quy định của pháp luật về đấu thầu, Nghị định của Chính phủ về quy định </w:t>
            </w:r>
            <w:r w:rsidRPr="00F06973">
              <w:rPr>
                <w:sz w:val="24"/>
                <w:szCs w:val="24"/>
              </w:rPr>
              <w:t xml:space="preserve">việc </w:t>
            </w:r>
            <w:r w:rsidRPr="00F06973">
              <w:rPr>
                <w:sz w:val="24"/>
                <w:szCs w:val="24"/>
                <w:lang w:val="nl-NL"/>
              </w:rPr>
              <w:t>lập dự toán, quản lý, sử dụng và quyết toán chi thường xuyên để thực hiện các nhiệm vụ quy định tại Điều 40 Luật Ngân sách nhà nước và các quy định của pháp luật có liên quan.</w:t>
            </w:r>
          </w:p>
          <w:p w:rsidR="00EF2817" w:rsidRPr="00F06973" w:rsidRDefault="00EF2817" w:rsidP="00F06973">
            <w:pPr>
              <w:tabs>
                <w:tab w:val="left" w:pos="302"/>
                <w:tab w:val="left" w:pos="993"/>
              </w:tabs>
              <w:spacing w:before="60"/>
              <w:jc w:val="both"/>
              <w:rPr>
                <w:bCs/>
                <w:iCs/>
                <w:color w:val="000000"/>
                <w:sz w:val="24"/>
                <w:szCs w:val="24"/>
              </w:rPr>
            </w:pPr>
            <w:r w:rsidRPr="00F06973">
              <w:rPr>
                <w:bCs/>
                <w:iCs/>
                <w:color w:val="000000"/>
                <w:sz w:val="24"/>
                <w:szCs w:val="24"/>
              </w:rPr>
              <w:t>b) Chi truyền thông, quảng bá, giới thiệu văn hóa, nghệ thuật, triển lãm, hội thảo, giao lưu, dạy tiếng Việt và văn hóa Việt Nam. Nội dung mức chi theo quy định tại khoản 3 và khoản 4 Điều 4 Thông tư này.</w:t>
            </w:r>
          </w:p>
          <w:p w:rsidR="00EF2817" w:rsidRPr="00F06973" w:rsidRDefault="00EF2817" w:rsidP="00F06973">
            <w:pPr>
              <w:widowControl/>
              <w:numPr>
                <w:ilvl w:val="0"/>
                <w:numId w:val="22"/>
              </w:numPr>
              <w:tabs>
                <w:tab w:val="left" w:pos="302"/>
                <w:tab w:val="left" w:pos="993"/>
              </w:tabs>
              <w:autoSpaceDE/>
              <w:autoSpaceDN/>
              <w:spacing w:before="60"/>
              <w:ind w:left="0" w:firstLine="0"/>
              <w:jc w:val="both"/>
              <w:rPr>
                <w:sz w:val="24"/>
                <w:szCs w:val="24"/>
              </w:rPr>
            </w:pPr>
            <w:r w:rsidRPr="00F06973">
              <w:rPr>
                <w:bCs/>
                <w:iCs/>
                <w:color w:val="000000"/>
                <w:sz w:val="24"/>
                <w:szCs w:val="24"/>
              </w:rPr>
              <w:t>Quảng bá văn hóa Việt Nam tại nước ngoài thông qua các hình thức đa dạng</w:t>
            </w:r>
          </w:p>
          <w:p w:rsidR="00EF2817" w:rsidRPr="00F06973" w:rsidRDefault="00EF2817" w:rsidP="00F06973">
            <w:pPr>
              <w:widowControl/>
              <w:numPr>
                <w:ilvl w:val="0"/>
                <w:numId w:val="23"/>
              </w:numPr>
              <w:tabs>
                <w:tab w:val="left" w:pos="302"/>
                <w:tab w:val="left" w:pos="993"/>
                <w:tab w:val="left" w:pos="1276"/>
              </w:tabs>
              <w:autoSpaceDE/>
              <w:autoSpaceDN/>
              <w:spacing w:before="60"/>
              <w:ind w:left="0" w:firstLine="0"/>
              <w:jc w:val="both"/>
              <w:rPr>
                <w:sz w:val="24"/>
                <w:szCs w:val="24"/>
              </w:rPr>
            </w:pPr>
            <w:r w:rsidRPr="00F06973">
              <w:rPr>
                <w:sz w:val="24"/>
                <w:szCs w:val="24"/>
              </w:rPr>
              <w:t xml:space="preserve">Quảng bá văn hóa, thương hiệu Việt Nam tại các sự kiện quốc tế lớn, có uy tín và tầm ảnh hưởng rộng rãi do các thiết chế, tổ </w:t>
            </w:r>
            <w:r w:rsidRPr="00F06973">
              <w:rPr>
                <w:sz w:val="24"/>
                <w:szCs w:val="24"/>
              </w:rPr>
              <w:lastRenderedPageBreak/>
              <w:t xml:space="preserve">chức quốc tế có thương hiệu, được cộng đồng chuyên môn quốc tế ghi nhận, chủ trì theo hướng dẫn chuyên môn của Bộ Văn hóa, Thể thao và Du lịch. </w:t>
            </w:r>
          </w:p>
          <w:p w:rsidR="00EF2817" w:rsidRPr="00F06973" w:rsidRDefault="00EF2817" w:rsidP="00F06973">
            <w:pPr>
              <w:tabs>
                <w:tab w:val="left" w:pos="302"/>
                <w:tab w:val="left" w:pos="709"/>
                <w:tab w:val="left" w:pos="1276"/>
              </w:tabs>
              <w:spacing w:before="60"/>
              <w:jc w:val="both"/>
              <w:rPr>
                <w:sz w:val="24"/>
                <w:szCs w:val="24"/>
              </w:rPr>
            </w:pPr>
            <w:r w:rsidRPr="00F06973">
              <w:rPr>
                <w:sz w:val="24"/>
                <w:szCs w:val="24"/>
              </w:rPr>
              <w:tab/>
              <w:t>- Quảng bá các giá trị văn hóa truyền thống cốt lõi, gồm di sản văn hoá vật thể và phi vật thể, nghệ thuật biểu diễn truyền thống, võ thuật truyền thống, thủ công mỹ nghệ, văn hoá ẩm thực, điện ảnh nghệ thuật và văn học và các sản phẩm sáng tạo mang bản sắc văn hóa Việt Nam.</w:t>
            </w:r>
          </w:p>
          <w:p w:rsidR="00EF2817" w:rsidRPr="00F06973" w:rsidRDefault="00EF2817" w:rsidP="00F06973">
            <w:pPr>
              <w:tabs>
                <w:tab w:val="left" w:pos="302"/>
                <w:tab w:val="left" w:pos="993"/>
              </w:tabs>
              <w:spacing w:before="60"/>
              <w:jc w:val="both"/>
              <w:rPr>
                <w:sz w:val="24"/>
                <w:szCs w:val="24"/>
              </w:rPr>
            </w:pPr>
            <w:r w:rsidRPr="00F06973">
              <w:rPr>
                <w:sz w:val="24"/>
                <w:szCs w:val="24"/>
              </w:rPr>
              <w:t>+ Chi phí đi lại, tiền ăn, tiền phòng nghỉ của công chức, viên chức, nghệ sĩ, nghệ nhân, người biểu diễn và các thành viên tham gia đoàn quảng bá văn hóa Việt Nam tại nước ngoài. Mức chi tối đa áp dụng bằng mức chi đối với cán bộ, công chức quy định tại Thông tư số 140/2025/TT-BTC ngày 30 tháng 12 năm 2025 của Bộ Tài chính. Số lượng người tham gia đoàn quảng bá do cấp có thẩm quyền quyết định, phù hợp với dự toán được giao;</w:t>
            </w:r>
          </w:p>
          <w:p w:rsidR="00EF2817" w:rsidRPr="00F06973" w:rsidRDefault="00EF2817" w:rsidP="00F06973">
            <w:pPr>
              <w:tabs>
                <w:tab w:val="left" w:pos="302"/>
                <w:tab w:val="left" w:pos="993"/>
              </w:tabs>
              <w:spacing w:before="60"/>
              <w:jc w:val="both"/>
              <w:rPr>
                <w:sz w:val="24"/>
                <w:szCs w:val="24"/>
              </w:rPr>
            </w:pPr>
            <w:r w:rsidRPr="00F06973">
              <w:rPr>
                <w:sz w:val="24"/>
                <w:szCs w:val="24"/>
              </w:rPr>
              <w:t>+ Chi thuê địa điểm, thuê nghệ sĩ, người biểu diễn, nhân công hỗ trợ, phục vụ tại nước ngoài: Theo hợp đồng giữa cơ quan tổ chức hoạt động quảng bá và phía nước ngoài, đảm bảo phù hợp với luật pháp nước sở tại;</w:t>
            </w:r>
          </w:p>
          <w:p w:rsidR="00EF2817" w:rsidRPr="00F06973" w:rsidRDefault="00EF2817" w:rsidP="00F06973">
            <w:pPr>
              <w:tabs>
                <w:tab w:val="left" w:pos="302"/>
                <w:tab w:val="left" w:pos="993"/>
              </w:tabs>
              <w:spacing w:before="60"/>
              <w:jc w:val="both"/>
              <w:rPr>
                <w:sz w:val="24"/>
                <w:szCs w:val="24"/>
              </w:rPr>
            </w:pPr>
            <w:r w:rsidRPr="00F06973">
              <w:rPr>
                <w:sz w:val="24"/>
                <w:szCs w:val="24"/>
              </w:rPr>
              <w:t>+ Chi phí vận chuyển công cụ, dụng cụ, nguyên vật liệu, trang phục và các sản phẩm phục vụ quảng bá văn hóa. Căn cứ mức cước vận chuyển của các hãng vận tải trong và ngoài nước và theo hóa đơn, chứng từ hợp pháp;</w:t>
            </w:r>
          </w:p>
          <w:p w:rsidR="00EF2817" w:rsidRPr="00F06973" w:rsidRDefault="00EF2817" w:rsidP="00F06973">
            <w:pPr>
              <w:tabs>
                <w:tab w:val="left" w:pos="302"/>
                <w:tab w:val="left" w:pos="993"/>
              </w:tabs>
              <w:spacing w:before="60"/>
              <w:jc w:val="both"/>
              <w:rPr>
                <w:sz w:val="24"/>
                <w:szCs w:val="24"/>
              </w:rPr>
            </w:pPr>
            <w:r w:rsidRPr="00F06973">
              <w:rPr>
                <w:sz w:val="24"/>
                <w:szCs w:val="24"/>
              </w:rPr>
              <w:t xml:space="preserve">+ Chi hội nghị, hội thảo (nếu có). Nội dung chi theo quy định tại khoản 2 Điều 4 Thông tư này, mức chi theo hợp đồng với nhà cung cấp dịch vụ, trong phạm vi dự toán được duyệt; </w:t>
            </w:r>
          </w:p>
          <w:p w:rsidR="00EF2817" w:rsidRPr="00F06973" w:rsidRDefault="00EF2817" w:rsidP="00F06973">
            <w:pPr>
              <w:tabs>
                <w:tab w:val="left" w:pos="302"/>
                <w:tab w:val="left" w:pos="993"/>
              </w:tabs>
              <w:spacing w:before="60"/>
              <w:jc w:val="both"/>
              <w:rPr>
                <w:sz w:val="24"/>
                <w:szCs w:val="24"/>
              </w:rPr>
            </w:pPr>
            <w:r w:rsidRPr="00F06973">
              <w:rPr>
                <w:sz w:val="24"/>
                <w:szCs w:val="24"/>
              </w:rPr>
              <w:t>+ Chi truyền thông theo quy định tại Điều 4 Thông tư này. Trường hợp truyền thông trên các phương tiện truyền thông tại nước ngoài thực hiện theo hợp đồng với nhà cung cấp dịch vụ, trong phạm vi dự toán được duyệt;</w:t>
            </w:r>
          </w:p>
          <w:p w:rsidR="00EF2817" w:rsidRPr="00F06973" w:rsidRDefault="00EF2817" w:rsidP="00F06973">
            <w:pPr>
              <w:tabs>
                <w:tab w:val="left" w:pos="302"/>
                <w:tab w:val="left" w:pos="993"/>
              </w:tabs>
              <w:spacing w:before="60"/>
              <w:jc w:val="both"/>
              <w:rPr>
                <w:sz w:val="24"/>
                <w:szCs w:val="24"/>
              </w:rPr>
            </w:pPr>
            <w:r w:rsidRPr="00F06973">
              <w:rPr>
                <w:sz w:val="24"/>
                <w:szCs w:val="24"/>
              </w:rPr>
              <w:t>+ Mua sắm, thuê công cụ, dụng cụ, nguyên vật liệu, trang phục: Theo hóa đơn, chứng từ hợp pháp, trong phạm vi dự toán được cấp có thẩm quyền phê duyệt;</w:t>
            </w:r>
          </w:p>
          <w:p w:rsidR="00EF2817" w:rsidRPr="00F06973" w:rsidRDefault="00EF2817" w:rsidP="00F06973">
            <w:pPr>
              <w:tabs>
                <w:tab w:val="left" w:pos="302"/>
                <w:tab w:val="left" w:pos="709"/>
              </w:tabs>
              <w:spacing w:before="60"/>
              <w:jc w:val="both"/>
              <w:rPr>
                <w:sz w:val="24"/>
                <w:szCs w:val="24"/>
              </w:rPr>
            </w:pPr>
            <w:r w:rsidRPr="00F06973">
              <w:rPr>
                <w:sz w:val="24"/>
                <w:szCs w:val="24"/>
              </w:rPr>
              <w:tab/>
              <w:t xml:space="preserve">+ Chi các nội dung cần thiết khác phát sinh do trưởng đoàn quyết định trong phạm vi dự toán được cấp có thẩm quyền phê </w:t>
            </w:r>
            <w:r w:rsidRPr="00F06973">
              <w:rPr>
                <w:sz w:val="24"/>
                <w:szCs w:val="24"/>
              </w:rPr>
              <w:lastRenderedPageBreak/>
              <w:t>duyệt và theo hóa đơn, chứng từ hợp pháp.</w:t>
            </w:r>
          </w:p>
          <w:p w:rsidR="00EF2817" w:rsidRPr="00F06973" w:rsidRDefault="00EF2817" w:rsidP="00F06973">
            <w:pPr>
              <w:tabs>
                <w:tab w:val="left" w:pos="302"/>
                <w:tab w:val="left" w:pos="709"/>
              </w:tabs>
              <w:spacing w:before="60"/>
              <w:jc w:val="both"/>
              <w:rPr>
                <w:sz w:val="24"/>
                <w:szCs w:val="24"/>
              </w:rPr>
            </w:pPr>
            <w:r w:rsidRPr="00F06973">
              <w:rPr>
                <w:sz w:val="24"/>
                <w:szCs w:val="24"/>
              </w:rPr>
              <w:tab/>
              <w:t>b) Tham gia các sự kiện, triển lãm quốc tế lớn về nội dung số và trò chơi điện tử trên mạng</w:t>
            </w:r>
            <w:r w:rsidRPr="00F06973">
              <w:rPr>
                <w:sz w:val="24"/>
                <w:szCs w:val="24"/>
                <w:lang w:val="vi-VN"/>
              </w:rPr>
              <w:t xml:space="preserve"> (trò chơi giải trí,</w:t>
            </w:r>
            <w:r w:rsidRPr="00F06973">
              <w:rPr>
                <w:sz w:val="24"/>
                <w:szCs w:val="24"/>
              </w:rPr>
              <w:t xml:space="preserve"> trò chơi điện tử (game). Nội dung và mức chi thực hiện theo quy định tại điểm a khoản này và pháp luật có liên quan; </w:t>
            </w:r>
          </w:p>
          <w:p w:rsidR="00EF2817" w:rsidRPr="00F06973" w:rsidRDefault="00EF2817" w:rsidP="00F06973">
            <w:pPr>
              <w:tabs>
                <w:tab w:val="left" w:pos="302"/>
                <w:tab w:val="left" w:pos="1276"/>
              </w:tabs>
              <w:spacing w:before="60"/>
              <w:jc w:val="both"/>
              <w:rPr>
                <w:sz w:val="24"/>
                <w:szCs w:val="24"/>
              </w:rPr>
            </w:pPr>
            <w:r w:rsidRPr="00F06973">
              <w:rPr>
                <w:sz w:val="24"/>
                <w:szCs w:val="24"/>
              </w:rPr>
              <w:t>c) Quảng bá điện ảnh Việt Nam tại các liên hoan phim quốc tế có uy tín. Nội dung và mức chi thực hiện theo quy định tại điểm a khoản này và pháp luật có liên quan.</w:t>
            </w:r>
          </w:p>
          <w:p w:rsidR="00EF2817" w:rsidRPr="00F06973" w:rsidRDefault="00EF2817" w:rsidP="00F06973">
            <w:pPr>
              <w:widowControl/>
              <w:numPr>
                <w:ilvl w:val="0"/>
                <w:numId w:val="22"/>
              </w:numPr>
              <w:tabs>
                <w:tab w:val="left" w:pos="302"/>
                <w:tab w:val="left" w:pos="993"/>
              </w:tabs>
              <w:autoSpaceDE/>
              <w:autoSpaceDN/>
              <w:spacing w:before="60"/>
              <w:ind w:left="0" w:firstLine="0"/>
              <w:jc w:val="both"/>
              <w:rPr>
                <w:sz w:val="24"/>
                <w:szCs w:val="24"/>
              </w:rPr>
            </w:pPr>
            <w:r w:rsidRPr="00F06973">
              <w:rPr>
                <w:bCs/>
                <w:iCs/>
                <w:color w:val="000000"/>
                <w:sz w:val="24"/>
                <w:szCs w:val="24"/>
              </w:rPr>
              <w:t>Phát triển văn hóa trong cộng đồng người Việt Nam ở nước ngoài</w:t>
            </w:r>
          </w:p>
          <w:p w:rsidR="00EF2817" w:rsidRPr="00F06973" w:rsidRDefault="00EF2817" w:rsidP="00F06973">
            <w:pPr>
              <w:widowControl/>
              <w:numPr>
                <w:ilvl w:val="0"/>
                <w:numId w:val="24"/>
              </w:numPr>
              <w:tabs>
                <w:tab w:val="left" w:pos="302"/>
                <w:tab w:val="left" w:pos="993"/>
              </w:tabs>
              <w:autoSpaceDE/>
              <w:autoSpaceDN/>
              <w:spacing w:before="60"/>
              <w:ind w:left="0" w:firstLine="0"/>
              <w:jc w:val="both"/>
              <w:rPr>
                <w:sz w:val="24"/>
                <w:szCs w:val="24"/>
              </w:rPr>
            </w:pPr>
            <w:r w:rsidRPr="00F06973">
              <w:rPr>
                <w:bCs/>
                <w:iCs/>
                <w:sz w:val="24"/>
                <w:szCs w:val="24"/>
              </w:rPr>
              <w:t>Tổ chức các chương trình, hoạt động văn hóa, nghệ thuật phục vụ cộng đồng người Việt Nam ở nước ngoài</w:t>
            </w:r>
          </w:p>
          <w:p w:rsidR="00EF2817" w:rsidRPr="00F06973" w:rsidRDefault="00EF2817" w:rsidP="00F06973">
            <w:pPr>
              <w:tabs>
                <w:tab w:val="left" w:pos="302"/>
                <w:tab w:val="left" w:pos="993"/>
              </w:tabs>
              <w:spacing w:before="60"/>
              <w:jc w:val="both"/>
              <w:rPr>
                <w:sz w:val="24"/>
                <w:szCs w:val="24"/>
              </w:rPr>
            </w:pPr>
            <w:r w:rsidRPr="00F06973">
              <w:rPr>
                <w:sz w:val="24"/>
                <w:szCs w:val="24"/>
              </w:rPr>
              <w:t>- Xây dựng kịch bản chương trình: Thực hiện theo quy định của pháp luật về đấu thầu, đặt hàng, giao nhiệm vụ thực hiện dịch vụ sự nghiệp công trong lĩnh vực văn hóa, thể thao và du lịch;</w:t>
            </w:r>
          </w:p>
          <w:p w:rsidR="00EF2817" w:rsidRPr="00F06973" w:rsidRDefault="00EF2817" w:rsidP="00F06973">
            <w:pPr>
              <w:tabs>
                <w:tab w:val="left" w:pos="302"/>
                <w:tab w:val="left" w:pos="993"/>
              </w:tabs>
              <w:spacing w:before="60"/>
              <w:jc w:val="both"/>
              <w:rPr>
                <w:spacing w:val="-2"/>
                <w:sz w:val="24"/>
                <w:szCs w:val="24"/>
              </w:rPr>
            </w:pPr>
            <w:r w:rsidRPr="00F06973">
              <w:rPr>
                <w:spacing w:val="-2"/>
                <w:sz w:val="24"/>
                <w:szCs w:val="24"/>
              </w:rPr>
              <w:t>- Tổ chức sản xuất, dàn dựng, tập luyện biểu diễn Chương trình nghệ thuật;</w:t>
            </w:r>
          </w:p>
          <w:p w:rsidR="00EF2817" w:rsidRPr="00F06973" w:rsidRDefault="00EF2817" w:rsidP="00F06973">
            <w:pPr>
              <w:tabs>
                <w:tab w:val="left" w:pos="302"/>
                <w:tab w:val="left" w:pos="993"/>
              </w:tabs>
              <w:spacing w:before="60"/>
              <w:jc w:val="both"/>
              <w:rPr>
                <w:sz w:val="24"/>
                <w:szCs w:val="24"/>
              </w:rPr>
            </w:pPr>
            <w:r w:rsidRPr="00F06973">
              <w:rPr>
                <w:sz w:val="24"/>
                <w:szCs w:val="24"/>
              </w:rPr>
              <w:t>- Tuyên truyền, quảng bá, giới thiệu Chương trình;</w:t>
            </w:r>
          </w:p>
          <w:p w:rsidR="00EF2817" w:rsidRPr="00F06973" w:rsidRDefault="00EF2817" w:rsidP="00F06973">
            <w:pPr>
              <w:tabs>
                <w:tab w:val="left" w:pos="302"/>
                <w:tab w:val="left" w:pos="993"/>
              </w:tabs>
              <w:spacing w:before="60"/>
              <w:jc w:val="both"/>
              <w:rPr>
                <w:sz w:val="24"/>
                <w:szCs w:val="24"/>
              </w:rPr>
            </w:pPr>
            <w:r w:rsidRPr="00F06973">
              <w:rPr>
                <w:sz w:val="24"/>
                <w:szCs w:val="24"/>
              </w:rPr>
              <w:t>- Tổ chức biểu diễn và lưu diễn Chương trình tại các địa bàn có đông cộng đồng người Việt Nam ở nước ngoài vào dịp Quốc khánh mồng 02 tháng 9, Giỗ tổ Hùng Vương, ngày lễ của nước bạn;</w:t>
            </w:r>
          </w:p>
          <w:p w:rsidR="00EF2817" w:rsidRPr="00F06973" w:rsidRDefault="00EF2817" w:rsidP="00F06973">
            <w:pPr>
              <w:tabs>
                <w:tab w:val="left" w:pos="302"/>
                <w:tab w:val="left" w:pos="993"/>
              </w:tabs>
              <w:spacing w:before="60"/>
              <w:jc w:val="both"/>
              <w:rPr>
                <w:sz w:val="24"/>
                <w:szCs w:val="24"/>
              </w:rPr>
            </w:pPr>
            <w:r w:rsidRPr="00F06973">
              <w:rPr>
                <w:sz w:val="24"/>
                <w:szCs w:val="24"/>
              </w:rPr>
              <w:t xml:space="preserve">b) </w:t>
            </w:r>
            <w:r w:rsidRPr="00F06973">
              <w:rPr>
                <w:bCs/>
                <w:iCs/>
                <w:color w:val="000000"/>
                <w:sz w:val="24"/>
                <w:szCs w:val="24"/>
              </w:rPr>
              <w:t>Thực hiện các chương trình phát huy các giá trị truyền thống Việt Nam tại các gia đình đa văn hóa, các chương trình dạy tiếng Việt và văn hóa Việt Nam cho cộng đồng người Việt Nam ở nước ngoài và người nước ngoài theo hướng dẫn của Bộ Văn hóa, Thể thao và Du lịch</w:t>
            </w:r>
          </w:p>
          <w:p w:rsidR="00EF2817" w:rsidRPr="00F06973" w:rsidRDefault="00EF2817" w:rsidP="00F06973">
            <w:pPr>
              <w:tabs>
                <w:tab w:val="left" w:pos="302"/>
                <w:tab w:val="left" w:pos="993"/>
              </w:tabs>
              <w:spacing w:before="60"/>
              <w:jc w:val="both"/>
              <w:rPr>
                <w:sz w:val="24"/>
                <w:szCs w:val="24"/>
              </w:rPr>
            </w:pPr>
            <w:r w:rsidRPr="00F06973">
              <w:rPr>
                <w:sz w:val="24"/>
                <w:szCs w:val="24"/>
              </w:rPr>
              <w:t xml:space="preserve">- </w:t>
            </w:r>
            <w:r w:rsidRPr="00F06973">
              <w:rPr>
                <w:color w:val="000000"/>
                <w:sz w:val="24"/>
                <w:szCs w:val="24"/>
              </w:rPr>
              <w:t>Tổ chức xây dựng và triển khai các chương trình nhằm gìn giữ, lan tỏa giá trị văn hóa truyền thống Việt Nam, củng cố bản sắc văn hóa trong cộng đồng người Việt Nam ở nước ngoài; tìm hiểu về tiếng Việt, phong tục, tập quán, nghệ thuật, ẩm thực Việt Nam tới người nước ngoài và các gia đình đa văn hóa.</w:t>
            </w:r>
          </w:p>
          <w:p w:rsidR="00EF2817" w:rsidRPr="00F06973" w:rsidRDefault="00EF2817" w:rsidP="00F06973">
            <w:pPr>
              <w:tabs>
                <w:tab w:val="left" w:pos="302"/>
                <w:tab w:val="left" w:pos="993"/>
              </w:tabs>
              <w:spacing w:before="60"/>
              <w:jc w:val="both"/>
              <w:rPr>
                <w:sz w:val="24"/>
                <w:szCs w:val="24"/>
              </w:rPr>
            </w:pPr>
            <w:r w:rsidRPr="00F06973">
              <w:rPr>
                <w:sz w:val="24"/>
                <w:szCs w:val="24"/>
              </w:rPr>
              <w:t xml:space="preserve">- Chi dạy tiếng Việt và văn hóa Việt Nam, gồm: Chi thuê giảng viên, nghệ sĩ, chuyên gia, phiên dịch, kỹ thuật viên; Chi in ấn, biên soạn, phát hành tài liệu, giáo trình, băng đĩa, học liệu; Chi </w:t>
            </w:r>
            <w:r w:rsidRPr="00F06973">
              <w:rPr>
                <w:sz w:val="24"/>
                <w:szCs w:val="24"/>
              </w:rPr>
              <w:lastRenderedPageBreak/>
              <w:t>thuê địa điểm, thiết bị, phương tiện phục vụ lớp học, sự kiện.</w:t>
            </w:r>
          </w:p>
          <w:p w:rsidR="00EF2817" w:rsidRPr="00F06973" w:rsidRDefault="00EF2817" w:rsidP="00F06973">
            <w:pPr>
              <w:tabs>
                <w:tab w:val="left" w:pos="302"/>
                <w:tab w:val="left" w:pos="993"/>
              </w:tabs>
              <w:spacing w:before="60"/>
              <w:jc w:val="both"/>
              <w:rPr>
                <w:sz w:val="24"/>
                <w:szCs w:val="24"/>
              </w:rPr>
            </w:pPr>
            <w:r w:rsidRPr="00F06973">
              <w:rPr>
                <w:sz w:val="24"/>
                <w:szCs w:val="24"/>
              </w:rPr>
              <w:t xml:space="preserve">c) </w:t>
            </w:r>
            <w:r w:rsidRPr="00F06973">
              <w:rPr>
                <w:bCs/>
                <w:iCs/>
                <w:color w:val="000000"/>
                <w:sz w:val="24"/>
                <w:szCs w:val="24"/>
              </w:rPr>
              <w:t>Hỗ trợ các cộng đồng người Việt Nam tại nước ngoài truyền bá, lan tỏa các giá trị văn hóa Việt Nam</w:t>
            </w:r>
            <w:r w:rsidRPr="00F06973">
              <w:rPr>
                <w:sz w:val="24"/>
                <w:szCs w:val="24"/>
              </w:rPr>
              <w:t xml:space="preserve">. </w:t>
            </w:r>
          </w:p>
          <w:p w:rsidR="00EF2817" w:rsidRPr="00F06973" w:rsidRDefault="00EF2817" w:rsidP="00F06973">
            <w:pPr>
              <w:pBdr>
                <w:top w:val="dotted" w:sz="4" w:space="0" w:color="FFFFFF"/>
                <w:left w:val="dotted" w:sz="4" w:space="0" w:color="FFFFFF"/>
                <w:bottom w:val="dotted" w:sz="4" w:space="16" w:color="FFFFFF"/>
                <w:right w:val="dotted" w:sz="4" w:space="1" w:color="FFFFFF"/>
              </w:pBdr>
              <w:shd w:val="clear" w:color="auto" w:fill="FFFFFF"/>
              <w:tabs>
                <w:tab w:val="left" w:pos="302"/>
              </w:tabs>
              <w:spacing w:before="60"/>
              <w:jc w:val="both"/>
              <w:rPr>
                <w:sz w:val="24"/>
                <w:szCs w:val="24"/>
              </w:rPr>
            </w:pPr>
            <w:r w:rsidRPr="00F06973">
              <w:rPr>
                <w:sz w:val="24"/>
                <w:szCs w:val="24"/>
              </w:rPr>
              <w:t xml:space="preserve">- Hỗ trợ tổ chức sự kiện và sản phẩm văn hóa có tính lan tỏa cao; </w:t>
            </w:r>
          </w:p>
          <w:p w:rsidR="00EF2817" w:rsidRPr="00F06973" w:rsidRDefault="00EF2817" w:rsidP="00F06973">
            <w:pPr>
              <w:pBdr>
                <w:top w:val="dotted" w:sz="4" w:space="0" w:color="FFFFFF"/>
                <w:left w:val="dotted" w:sz="4" w:space="0" w:color="FFFFFF"/>
                <w:bottom w:val="dotted" w:sz="4" w:space="16" w:color="FFFFFF"/>
                <w:right w:val="dotted" w:sz="4" w:space="1" w:color="FFFFFF"/>
              </w:pBdr>
              <w:shd w:val="clear" w:color="auto" w:fill="FFFFFF"/>
              <w:tabs>
                <w:tab w:val="left" w:pos="302"/>
              </w:tabs>
              <w:spacing w:before="60"/>
              <w:jc w:val="both"/>
              <w:rPr>
                <w:sz w:val="24"/>
                <w:szCs w:val="24"/>
              </w:rPr>
            </w:pPr>
            <w:r w:rsidRPr="00F06973">
              <w:rPr>
                <w:sz w:val="24"/>
                <w:szCs w:val="24"/>
              </w:rPr>
              <w:t xml:space="preserve">- </w:t>
            </w:r>
            <w:r w:rsidRPr="00F06973">
              <w:rPr>
                <w:color w:val="000000"/>
                <w:sz w:val="24"/>
                <w:szCs w:val="24"/>
              </w:rPr>
              <w:t>Hỗ trợ hội đoàn, câu lạc bộ văn hóa, trung tâm tiếng Việt và các nhóm cộng đồng tổ chức sự kiện văn hóa nghệ thuật, giao lưu, trình diễn, nhằm lan tỏa hình ảnh Việt Nam nhân văn - thân thiện - giàu bản sắc theo tiêu chí do Bộ Văn hóa, Thể dục thể thao quy định;</w:t>
            </w:r>
            <w:r w:rsidRPr="00F06973">
              <w:rPr>
                <w:sz w:val="24"/>
                <w:szCs w:val="24"/>
              </w:rPr>
              <w:t xml:space="preserve"> </w:t>
            </w:r>
          </w:p>
          <w:p w:rsidR="006346D0" w:rsidRPr="00F06973" w:rsidRDefault="00EF2817" w:rsidP="00F06973">
            <w:pPr>
              <w:pBdr>
                <w:top w:val="dotted" w:sz="4" w:space="0" w:color="FFFFFF"/>
                <w:left w:val="dotted" w:sz="4" w:space="0" w:color="FFFFFF"/>
                <w:bottom w:val="dotted" w:sz="4" w:space="16" w:color="FFFFFF"/>
                <w:right w:val="dotted" w:sz="4" w:space="1" w:color="FFFFFF"/>
              </w:pBdr>
              <w:shd w:val="clear" w:color="auto" w:fill="FFFFFF"/>
              <w:tabs>
                <w:tab w:val="left" w:pos="302"/>
              </w:tabs>
              <w:spacing w:before="60"/>
              <w:jc w:val="both"/>
              <w:rPr>
                <w:sz w:val="24"/>
                <w:szCs w:val="24"/>
              </w:rPr>
            </w:pPr>
            <w:r w:rsidRPr="00F06973">
              <w:rPr>
                <w:sz w:val="24"/>
                <w:szCs w:val="24"/>
              </w:rPr>
              <w:t>d) Nội dung và mức chi điểm a, điểm b và điểm c khoản này thực hiện theo quy định tại Điều 4 Thông tư này, pháp luật có liên quan và pháp luật nước sở tại. Trường hợp có những quy định khác nhau về cùng một vấn đề thì thực hiện theo quy định của pháp luật nước sở tại đối với những hoạt động phải thuê, mua của nước ngoài.</w:t>
            </w:r>
          </w:p>
        </w:tc>
        <w:tc>
          <w:tcPr>
            <w:tcW w:w="981" w:type="pct"/>
          </w:tcPr>
          <w:p w:rsidR="006346D0" w:rsidRPr="00F06973" w:rsidRDefault="00E12FA3" w:rsidP="00E12FA3">
            <w:pPr>
              <w:pStyle w:val="TableParagraph"/>
              <w:spacing w:before="60"/>
              <w:jc w:val="left"/>
              <w:rPr>
                <w:sz w:val="24"/>
                <w:szCs w:val="24"/>
              </w:rPr>
            </w:pPr>
            <w:r w:rsidRPr="00F06973">
              <w:rPr>
                <w:sz w:val="24"/>
                <w:szCs w:val="24"/>
              </w:rPr>
              <w:lastRenderedPageBreak/>
              <w:t>Đây là nội dung mới, trên cơ sở đề xuất của Bộ VHTTDL, phù hợp với nội dung được phê duyệt tại Quyết định số 3399/QĐ-BVHTTDL</w:t>
            </w:r>
          </w:p>
        </w:tc>
      </w:tr>
      <w:tr w:rsidR="00EF2817" w:rsidTr="006346D0">
        <w:trPr>
          <w:trHeight w:val="333"/>
        </w:trPr>
        <w:tc>
          <w:tcPr>
            <w:tcW w:w="1917" w:type="pct"/>
          </w:tcPr>
          <w:p w:rsidR="00835328" w:rsidRPr="00E12FA3" w:rsidRDefault="00835328" w:rsidP="00835328">
            <w:pPr>
              <w:pStyle w:val="TableParagraph"/>
              <w:spacing w:before="60"/>
              <w:jc w:val="left"/>
              <w:rPr>
                <w:sz w:val="24"/>
                <w:szCs w:val="24"/>
              </w:rPr>
            </w:pPr>
            <w:r w:rsidRPr="00E12FA3">
              <w:rPr>
                <w:b/>
                <w:sz w:val="24"/>
                <w:szCs w:val="24"/>
              </w:rPr>
              <w:lastRenderedPageBreak/>
              <w:t>Điều 122. Chỉ nâng cao chất lượng và hiệu quả công tác kiểm tra, giám sát, đánh giá kết quả thực hiện Chương trình; xây dựng hệ thống giám sát, đánh giá; nhân rộng mô hình giám sát an ninh hiện đại và giám sát của cộng đồng</w:t>
            </w:r>
            <w:r w:rsidRPr="00E12FA3">
              <w:rPr>
                <w:sz w:val="24"/>
                <w:szCs w:val="24"/>
              </w:rPr>
              <w:t xml:space="preserve"> </w:t>
            </w:r>
          </w:p>
          <w:p w:rsidR="00835328" w:rsidRPr="00E12FA3" w:rsidRDefault="00835328" w:rsidP="00835328">
            <w:pPr>
              <w:pStyle w:val="TableParagraph"/>
              <w:spacing w:before="60"/>
              <w:jc w:val="left"/>
              <w:rPr>
                <w:sz w:val="24"/>
                <w:szCs w:val="24"/>
              </w:rPr>
            </w:pPr>
            <w:r w:rsidRPr="00E12FA3">
              <w:rPr>
                <w:sz w:val="24"/>
                <w:szCs w:val="24"/>
              </w:rPr>
              <w:t xml:space="preserve">1. Chi kiểm tra, giám sát và đánh giá kết quả thực hiện các nội dung thuộc các nội dung thành phần của Chương trình và kiểm tra, giám sát, đánh giá chung Chương trình; giám sát phản biện chính sách xã hội của Chương trình; chi tô chức khảo sát, thẩm tra, thẩm định thôn, xã, cấp huyện, cấp tỉnh đạt chuẩn nông thôn mới, nông thôn mới nâng cao và nông thôn mới kiểu mẫu: Thực hiện theo quy định tại khoản 4 Điều 54 Thông tư này. Riêng đối với mức chi họp Hội đồng thẩm định thực hiện như sau: </w:t>
            </w:r>
          </w:p>
          <w:p w:rsidR="00835328" w:rsidRPr="00E12FA3" w:rsidRDefault="00835328" w:rsidP="00835328">
            <w:pPr>
              <w:pStyle w:val="TableParagraph"/>
              <w:spacing w:before="60"/>
              <w:jc w:val="left"/>
              <w:rPr>
                <w:sz w:val="24"/>
                <w:szCs w:val="24"/>
              </w:rPr>
            </w:pPr>
            <w:r w:rsidRPr="00E12FA3">
              <w:rPr>
                <w:sz w:val="24"/>
                <w:szCs w:val="24"/>
              </w:rPr>
              <w:t xml:space="preserve">- Hội đồng thẩm định cấp huyện, cấp tỉnh đạt chuẩn/hoàn thành nhiệm vụ xây dựng nông thôn mới, nông thôn mới nâng cao và nông thôn mới kiều mẫu: áp dụng theo mức chi họp tư vấn đánh giá nghiệm thu chính thức nhiệm vụ khoa học và công nghệ quy định tại điểm a khoản 1 Điều 6 </w:t>
            </w:r>
            <w:r w:rsidRPr="00E12FA3">
              <w:rPr>
                <w:sz w:val="24"/>
                <w:szCs w:val="24"/>
              </w:rPr>
              <w:lastRenderedPageBreak/>
              <w:t>Thông tư số 03/2023/TT-BTC.</w:t>
            </w:r>
          </w:p>
          <w:p w:rsidR="00EF2817" w:rsidRPr="00E12FA3" w:rsidRDefault="00835328" w:rsidP="00835328">
            <w:pPr>
              <w:pStyle w:val="TableParagraph"/>
              <w:spacing w:before="60"/>
              <w:jc w:val="left"/>
              <w:rPr>
                <w:sz w:val="24"/>
                <w:szCs w:val="24"/>
              </w:rPr>
            </w:pPr>
            <w:r w:rsidRPr="00E12FA3">
              <w:rPr>
                <w:sz w:val="24"/>
                <w:szCs w:val="24"/>
              </w:rPr>
              <w:t xml:space="preserve"> - Hội đồng thẩm định cấp thôn, cấp xã đạt chuần nông thôn mới, nông thôn mới nâng cao và nông thôn mới kiều mẫu: áp dụng tổi đa bằng 50% mức chỉ của Hội đồng tư vấn đánh giá chính thức nhiệm vụ khoa học và công nghệ quy định tại điểm a khoản 1 Điều 6 Thông tư số 03/2023/TT-BТС.</w:t>
            </w:r>
          </w:p>
          <w:p w:rsidR="00835328" w:rsidRPr="00E12FA3" w:rsidRDefault="00835328" w:rsidP="00835328">
            <w:pPr>
              <w:pStyle w:val="TableParagraph"/>
              <w:spacing w:before="60"/>
              <w:jc w:val="left"/>
              <w:rPr>
                <w:sz w:val="24"/>
                <w:szCs w:val="24"/>
              </w:rPr>
            </w:pPr>
            <w:r w:rsidRPr="00E12FA3">
              <w:rPr>
                <w:sz w:val="24"/>
                <w:szCs w:val="24"/>
              </w:rPr>
              <w:t xml:space="preserve">2. Chỉ tổ chức Hội nghị, hội thảo triển khai thực hiện các nội dung thuộc các Nội dung thành phần của Chương trình; chi tổ chức họp triển khai, sơ kết, tổng kết thực hiện Chương trình; công tác phí cho cán bộ đi dự các hội nghị, hội thảo, tọa đàm, tập huấn của trung ương, tỉnh, huyện. Nội dung, mức chỉ tương ứng theo quy định tại khoản 8 và khoản 9 Điều 4 Thông tư này. </w:t>
            </w:r>
          </w:p>
          <w:p w:rsidR="00835328" w:rsidRPr="00E12FA3" w:rsidRDefault="00835328" w:rsidP="00835328">
            <w:pPr>
              <w:pStyle w:val="TableParagraph"/>
              <w:spacing w:before="60"/>
              <w:jc w:val="left"/>
              <w:rPr>
                <w:sz w:val="24"/>
                <w:szCs w:val="24"/>
              </w:rPr>
            </w:pPr>
            <w:r w:rsidRPr="00E12FA3">
              <w:rPr>
                <w:sz w:val="24"/>
                <w:szCs w:val="24"/>
              </w:rPr>
              <w:t xml:space="preserve">3. Chi tổ chức biểu dương, tôn vinh, khen thưởng đối với tập thể, cá nhân có thành tích xuất sắc trong việc thực hiện Chương trình theo quyết định của cấp có thẩm quyển: Nội dung và mức chi thực hiện theo quy định tại khoản 8 Điều 4 Thông tư này và pháp luật về thi đua khen thưởng. </w:t>
            </w:r>
          </w:p>
          <w:p w:rsidR="00835328" w:rsidRPr="00E12FA3" w:rsidRDefault="00835328" w:rsidP="00835328">
            <w:pPr>
              <w:pStyle w:val="TableParagraph"/>
              <w:spacing w:before="60"/>
              <w:jc w:val="left"/>
              <w:rPr>
                <w:sz w:val="24"/>
                <w:szCs w:val="24"/>
              </w:rPr>
            </w:pPr>
            <w:r w:rsidRPr="00E12FA3">
              <w:rPr>
                <w:sz w:val="24"/>
                <w:szCs w:val="24"/>
              </w:rPr>
              <w:t xml:space="preserve">4. Chi mua sắm trang thiết bị văn phỏng phục vụ cho các hoạt động của Ban Chỉ đạo, Tổ công tác và cơ quan giúp việc Ban Chỉ đạo các cấp theo quyểt định phê duyệt của cấp có thẩm quyển, quy định pháp luật về đấu thầu và quản lý, sử dụng tài sản công. </w:t>
            </w:r>
          </w:p>
          <w:p w:rsidR="00835328" w:rsidRPr="00E12FA3" w:rsidRDefault="00835328" w:rsidP="00835328">
            <w:pPr>
              <w:pStyle w:val="TableParagraph"/>
              <w:spacing w:before="60"/>
              <w:jc w:val="left"/>
              <w:rPr>
                <w:sz w:val="24"/>
                <w:szCs w:val="24"/>
              </w:rPr>
            </w:pPr>
            <w:r w:rsidRPr="00E12FA3">
              <w:rPr>
                <w:sz w:val="24"/>
                <w:szCs w:val="24"/>
              </w:rPr>
              <w:t xml:space="preserve">5. Chỉ xây dựng các Bộ chỉ tiêu, khung kết quả của Chương trình; xây dựng chương trình, đề án, kế hoạch; các văn bản quản lý, chỉ đạo, hướng dẫn các chương trình, đề án, kế hoạch thực hiện Chương trình: Nội dung và mức chi thực hiện theo quy định tại khoản 1 Điều 54 Thông tư này. </w:t>
            </w:r>
          </w:p>
          <w:p w:rsidR="00835328" w:rsidRPr="00E12FA3" w:rsidRDefault="00835328" w:rsidP="00835328">
            <w:pPr>
              <w:pStyle w:val="TableParagraph"/>
              <w:spacing w:before="60"/>
              <w:jc w:val="left"/>
              <w:rPr>
                <w:sz w:val="24"/>
                <w:szCs w:val="24"/>
              </w:rPr>
            </w:pPr>
            <w:r w:rsidRPr="00E12FA3">
              <w:rPr>
                <w:sz w:val="24"/>
                <w:szCs w:val="24"/>
              </w:rPr>
              <w:t xml:space="preserve">6. Chỉ xây dựng hệ thống giám sát, đánh giá đồng bộ, toàn diện đáp ứng 88 yêu cầu quản lý Chương trình, đặc biệt xây dựng hệ thống giám sát thông qua bàn đồ số và cơ sở dữ liệu cho các cơ quan, đơn vị tham gia tổ chức thực hiện Chương trình ở trung ương và địa phương: Thực hiện theo quy định tại khoản 4 Điều 4 Thông tư này. </w:t>
            </w:r>
          </w:p>
          <w:p w:rsidR="00835328" w:rsidRPr="00E12FA3" w:rsidRDefault="00835328" w:rsidP="00835328">
            <w:pPr>
              <w:pStyle w:val="TableParagraph"/>
              <w:spacing w:before="60"/>
              <w:jc w:val="left"/>
              <w:rPr>
                <w:sz w:val="24"/>
                <w:szCs w:val="24"/>
              </w:rPr>
            </w:pPr>
            <w:r w:rsidRPr="00E12FA3">
              <w:rPr>
                <w:sz w:val="24"/>
                <w:szCs w:val="24"/>
              </w:rPr>
              <w:t xml:space="preserve">7. Chi thí điểm và nhân rộng mô hình giám sát an ninh </w:t>
            </w:r>
            <w:r w:rsidRPr="00E12FA3">
              <w:rPr>
                <w:sz w:val="24"/>
                <w:szCs w:val="24"/>
              </w:rPr>
              <w:lastRenderedPageBreak/>
              <w:t xml:space="preserve">hiện đại và giám sát của cộng đồng, huy động người dân tham gia giám sát cộng đồng. Mức hỗ trợ thực hiện theo quy định tại điểm a, điểm b khoàn 1 Điều 116 Thông tư này. </w:t>
            </w:r>
          </w:p>
          <w:p w:rsidR="00835328" w:rsidRPr="00E12FA3" w:rsidRDefault="00835328" w:rsidP="00835328">
            <w:pPr>
              <w:pStyle w:val="TableParagraph"/>
              <w:spacing w:before="60"/>
              <w:jc w:val="left"/>
              <w:rPr>
                <w:sz w:val="24"/>
                <w:szCs w:val="24"/>
              </w:rPr>
            </w:pPr>
            <w:r w:rsidRPr="00E12FA3">
              <w:rPr>
                <w:sz w:val="24"/>
                <w:szCs w:val="24"/>
              </w:rPr>
              <w:t>8. Căn cứ tình hình cụ thể và khả năng ngân sách địa phương, Ủy ban nhân dân cấp tỉnh hỗ trợ thêm kinh phi hoạt động cho cơ quan giúp việc Ban Chỉ đạo các cấp từ nguồn ngân sách địa phương theo quy định tại điểm b khoản 1 Mục V Chương trình ban hành kèm theo Quyềt định số 263/QĐ-TTg.</w:t>
            </w:r>
          </w:p>
        </w:tc>
        <w:tc>
          <w:tcPr>
            <w:tcW w:w="2102" w:type="pct"/>
          </w:tcPr>
          <w:p w:rsidR="00EF2817" w:rsidRPr="00F06973" w:rsidRDefault="00EF2817" w:rsidP="00F06973">
            <w:pPr>
              <w:pBdr>
                <w:top w:val="dotted" w:sz="4" w:space="0" w:color="FFFFFF"/>
                <w:left w:val="dotted" w:sz="4" w:space="0" w:color="FFFFFF"/>
                <w:bottom w:val="dotted" w:sz="4" w:space="16" w:color="FFFFFF"/>
                <w:right w:val="dotted" w:sz="4" w:space="1" w:color="FFFFFF"/>
              </w:pBdr>
              <w:shd w:val="clear" w:color="auto" w:fill="FFFFFF"/>
              <w:spacing w:before="60"/>
              <w:jc w:val="both"/>
              <w:rPr>
                <w:b/>
                <w:bCs/>
                <w:color w:val="000000"/>
                <w:sz w:val="24"/>
                <w:szCs w:val="24"/>
              </w:rPr>
            </w:pPr>
            <w:r w:rsidRPr="00F06973">
              <w:rPr>
                <w:b/>
                <w:bCs/>
                <w:color w:val="000000"/>
                <w:sz w:val="24"/>
                <w:szCs w:val="24"/>
              </w:rPr>
              <w:lastRenderedPageBreak/>
              <w:t>Điều 14. Nội dung và mức chi thành phần 10 – Tăng cường công tác giám sát, đánh giá thực hiện chương trình, nâng cao năng lực thực hiện chương trình, truyền thông, tuyên truyền về chương trình</w:t>
            </w:r>
            <w:bookmarkStart w:id="122" w:name="dieu_122"/>
          </w:p>
          <w:p w:rsidR="00EF2817" w:rsidRPr="00F06973" w:rsidRDefault="00EF2817" w:rsidP="00F06973">
            <w:pPr>
              <w:pBdr>
                <w:top w:val="dotted" w:sz="4" w:space="0" w:color="FFFFFF"/>
                <w:left w:val="dotted" w:sz="4" w:space="0" w:color="FFFFFF"/>
                <w:bottom w:val="dotted" w:sz="4" w:space="16" w:color="FFFFFF"/>
                <w:right w:val="dotted" w:sz="4" w:space="1" w:color="FFFFFF"/>
              </w:pBdr>
              <w:shd w:val="clear" w:color="auto" w:fill="FFFFFF"/>
              <w:spacing w:before="60"/>
              <w:jc w:val="both"/>
              <w:rPr>
                <w:b/>
                <w:bCs/>
                <w:color w:val="000000"/>
                <w:sz w:val="24"/>
                <w:szCs w:val="24"/>
              </w:rPr>
            </w:pPr>
            <w:r w:rsidRPr="00F06973">
              <w:rPr>
                <w:bCs/>
                <w:sz w:val="24"/>
                <w:szCs w:val="24"/>
              </w:rPr>
              <w:t xml:space="preserve">1. </w:t>
            </w:r>
            <w:r w:rsidRPr="00F06973">
              <w:rPr>
                <w:bCs/>
                <w:iCs/>
                <w:color w:val="000000"/>
                <w:sz w:val="24"/>
                <w:szCs w:val="24"/>
              </w:rPr>
              <w:t>Nâng cao chất lượng và hiệu quả công tác kiểm tra, giám sát, đánh giá kết quả thực hiện Chương trình</w:t>
            </w:r>
            <w:r w:rsidRPr="00F06973">
              <w:rPr>
                <w:bCs/>
                <w:sz w:val="24"/>
                <w:szCs w:val="24"/>
              </w:rPr>
              <w:t xml:space="preserve"> </w:t>
            </w:r>
            <w:bookmarkEnd w:id="122"/>
          </w:p>
          <w:p w:rsidR="00EF2817" w:rsidRPr="00F06973" w:rsidRDefault="00EF2817" w:rsidP="00F06973">
            <w:pPr>
              <w:pBdr>
                <w:top w:val="dotted" w:sz="4" w:space="0" w:color="FFFFFF"/>
                <w:left w:val="dotted" w:sz="4" w:space="0" w:color="FFFFFF"/>
                <w:bottom w:val="dotted" w:sz="4" w:space="16" w:color="FFFFFF"/>
                <w:right w:val="dotted" w:sz="4" w:space="1" w:color="FFFFFF"/>
              </w:pBdr>
              <w:spacing w:before="60"/>
              <w:jc w:val="both"/>
              <w:rPr>
                <w:b/>
                <w:bCs/>
                <w:color w:val="000000"/>
                <w:sz w:val="24"/>
                <w:szCs w:val="24"/>
              </w:rPr>
            </w:pPr>
            <w:r w:rsidRPr="00F06973">
              <w:rPr>
                <w:spacing w:val="-2"/>
                <w:sz w:val="24"/>
                <w:szCs w:val="24"/>
              </w:rPr>
              <w:t>a) Xây dựng Bộ chỉ tiêu, chỉ số theo dõi thực hiện, khung kết quả của Chương trình (gồm: hệ thống các mục tiêu, chỉ tiêu đánh giá kết quả thực hiện dự án, tiểu dự án; xây dựng chi tiết hệ thống giám sát và đánh giá, hệ thống các biểu mẫu báo cáo, cơ chế thu thập thông tin; nội dung, cơ chế báo cáo; cách thức sử dụng thông tin của hệ thống giám sát và đánh giá cho quản lý và tổ chức thực hiện); xây dựng chương trình, đề án, kế hoạch; các văn bản quản lý, chỉ đạo, hướng dẫn các chương trình, đề án, kế hoạch: theo quy định tại khoản 13 Điều 4 Thông tư này;</w:t>
            </w:r>
          </w:p>
          <w:p w:rsidR="00EF2817" w:rsidRPr="00F06973" w:rsidRDefault="00EF2817" w:rsidP="00F06973">
            <w:pPr>
              <w:pBdr>
                <w:top w:val="dotted" w:sz="4" w:space="0" w:color="FFFFFF"/>
                <w:left w:val="dotted" w:sz="4" w:space="0" w:color="FFFFFF"/>
                <w:bottom w:val="dotted" w:sz="4" w:space="16" w:color="FFFFFF"/>
                <w:right w:val="dotted" w:sz="4" w:space="1" w:color="FFFFFF"/>
              </w:pBdr>
              <w:spacing w:before="60"/>
              <w:jc w:val="both"/>
              <w:rPr>
                <w:sz w:val="24"/>
                <w:szCs w:val="24"/>
              </w:rPr>
            </w:pPr>
            <w:r w:rsidRPr="00F06973">
              <w:rPr>
                <w:sz w:val="24"/>
                <w:szCs w:val="24"/>
              </w:rPr>
              <w:t xml:space="preserve">b) Xây dựng, thí điểm, tập huấn và vận hành phần mềm giám sát đánh giá, nâng cao năng lực giám sát, đánh giá cho các cơ quan, đơn vị tham gia tổ chức thực hiện Chương trình ở trung ương và địa phương. Nội dung và mức chi thực hiện theo quy định tại </w:t>
            </w:r>
            <w:bookmarkStart w:id="123" w:name="tc_128"/>
            <w:r w:rsidRPr="00F06973">
              <w:rPr>
                <w:sz w:val="24"/>
                <w:szCs w:val="24"/>
              </w:rPr>
              <w:lastRenderedPageBreak/>
              <w:t>khoản 1, khoản 4 Điều 4 Thông tư này</w:t>
            </w:r>
            <w:bookmarkEnd w:id="123"/>
            <w:r w:rsidRPr="00F06973">
              <w:rPr>
                <w:sz w:val="24"/>
                <w:szCs w:val="24"/>
              </w:rPr>
              <w:t>.</w:t>
            </w:r>
          </w:p>
          <w:p w:rsidR="00EF2817" w:rsidRPr="00F06973" w:rsidRDefault="00EF2817" w:rsidP="00F06973">
            <w:pPr>
              <w:pBdr>
                <w:top w:val="dotted" w:sz="4" w:space="0" w:color="FFFFFF"/>
                <w:left w:val="dotted" w:sz="4" w:space="0" w:color="FFFFFF"/>
                <w:bottom w:val="dotted" w:sz="4" w:space="16" w:color="FFFFFF"/>
                <w:right w:val="dotted" w:sz="4" w:space="1" w:color="FFFFFF"/>
              </w:pBdr>
              <w:shd w:val="clear" w:color="auto" w:fill="FFFFFF"/>
              <w:spacing w:before="60"/>
              <w:jc w:val="both"/>
              <w:rPr>
                <w:b/>
                <w:bCs/>
                <w:color w:val="000000"/>
                <w:sz w:val="24"/>
                <w:szCs w:val="24"/>
              </w:rPr>
            </w:pPr>
            <w:r w:rsidRPr="00F06973">
              <w:rPr>
                <w:sz w:val="24"/>
                <w:szCs w:val="24"/>
              </w:rPr>
              <w:t xml:space="preserve">c) </w:t>
            </w:r>
            <w:bookmarkStart w:id="124" w:name="khoan_4_54"/>
            <w:r w:rsidRPr="00F06973">
              <w:rPr>
                <w:sz w:val="24"/>
                <w:szCs w:val="24"/>
              </w:rPr>
              <w:t>Tổ chức giám sát đầu tư của cộng đồng, huy động người dân tham gia giám sát cộng đồng; giám sát phản biện chính sách xã hội của Chương trình; chỉ đạo thực hiện điểm Chương trình tại một số địa bàn phù hợp (nếu có); kiểm tra, giám sát và đánh giá kết quả thực hiện Chương trình ở cấp trung ương và các cấp địa phương. Nội dung, mức chi thực hiện theo quy định tại</w:t>
            </w:r>
            <w:bookmarkEnd w:id="124"/>
            <w:r w:rsidRPr="00F06973">
              <w:rPr>
                <w:sz w:val="24"/>
                <w:szCs w:val="24"/>
              </w:rPr>
              <w:t xml:space="preserve"> </w:t>
            </w:r>
            <w:bookmarkStart w:id="125" w:name="dc_63"/>
            <w:r w:rsidRPr="00F06973">
              <w:rPr>
                <w:sz w:val="24"/>
                <w:szCs w:val="24"/>
              </w:rPr>
              <w:t>khoản 1, khoản 2 Mục II Thông tư số 06/2007/TT-BTC</w:t>
            </w:r>
            <w:bookmarkEnd w:id="125"/>
            <w:r w:rsidRPr="00F06973">
              <w:rPr>
                <w:sz w:val="24"/>
                <w:szCs w:val="24"/>
              </w:rPr>
              <w:t xml:space="preserve"> </w:t>
            </w:r>
            <w:bookmarkStart w:id="126" w:name="khoan_4_54_name"/>
            <w:r w:rsidRPr="00F06973">
              <w:rPr>
                <w:sz w:val="24"/>
                <w:szCs w:val="24"/>
              </w:rPr>
              <w:t>ngày 26 tháng 01 năm 2007 của Bộ Tài chính hướng dẫn lập dự toán, quản lý, sử dụng kinh phí đảm bảo cho công tác kiểm tra việc thực hiện chính sách, chiến lược, quy hoạch, kế hoạch,</w:t>
            </w:r>
            <w:bookmarkEnd w:id="126"/>
            <w:r w:rsidRPr="00F06973">
              <w:rPr>
                <w:sz w:val="24"/>
                <w:szCs w:val="24"/>
              </w:rPr>
              <w:t xml:space="preserve"> </w:t>
            </w:r>
            <w:bookmarkStart w:id="127" w:name="dc_64"/>
            <w:r w:rsidRPr="00F06973">
              <w:rPr>
                <w:sz w:val="24"/>
                <w:szCs w:val="24"/>
              </w:rPr>
              <w:t>Chương II, Chương III Thông tư số 40/2017/TT-BTC</w:t>
            </w:r>
            <w:bookmarkEnd w:id="127"/>
            <w:r w:rsidRPr="00F06973">
              <w:rPr>
                <w:sz w:val="24"/>
                <w:szCs w:val="24"/>
              </w:rPr>
              <w:t xml:space="preserve"> và Thông tư số 12/2025/TT-BTC.</w:t>
            </w:r>
          </w:p>
          <w:p w:rsidR="00EF2817" w:rsidRPr="00F06973" w:rsidRDefault="00EF2817" w:rsidP="00F06973">
            <w:pPr>
              <w:pBdr>
                <w:top w:val="dotted" w:sz="4" w:space="0" w:color="FFFFFF"/>
                <w:left w:val="dotted" w:sz="4" w:space="0" w:color="FFFFFF"/>
                <w:bottom w:val="dotted" w:sz="4" w:space="16" w:color="FFFFFF"/>
                <w:right w:val="dotted" w:sz="4" w:space="1" w:color="FFFFFF"/>
              </w:pBdr>
              <w:shd w:val="clear" w:color="auto" w:fill="FFFFFF"/>
              <w:spacing w:before="60"/>
              <w:jc w:val="both"/>
              <w:rPr>
                <w:b/>
                <w:bCs/>
                <w:color w:val="000000"/>
                <w:sz w:val="24"/>
                <w:szCs w:val="24"/>
              </w:rPr>
            </w:pPr>
            <w:r w:rsidRPr="00F06973">
              <w:rPr>
                <w:sz w:val="24"/>
                <w:szCs w:val="24"/>
              </w:rPr>
              <w:t xml:space="preserve">Trường hợp thuê chuyên gia độc lập đánh giá kết quả thực hiện các chính sách, chương trình, dự án, tiểu dự án: Thủ trưởng cơ quan, đơn vị chịu trách nhiệm về sự cần thiết thuê chuyên gia độc lập. Căn cứ lập dự toán chi thuê chuyên gia trong nước thực hiện theo mức lương quy định tại Thông tư số </w:t>
            </w:r>
            <w:bookmarkStart w:id="128" w:name="tvpllink_edmaferghu_1"/>
            <w:r w:rsidRPr="00F06973">
              <w:rPr>
                <w:sz w:val="24"/>
                <w:szCs w:val="24"/>
              </w:rPr>
              <w:t>004/2025/TT-B</w:t>
            </w:r>
            <w:bookmarkEnd w:id="128"/>
            <w:r w:rsidRPr="00F06973">
              <w:rPr>
                <w:sz w:val="24"/>
                <w:szCs w:val="24"/>
              </w:rPr>
              <w:t>NV.</w:t>
            </w:r>
          </w:p>
          <w:p w:rsidR="00EF2817" w:rsidRPr="00F06973" w:rsidRDefault="00EF2817" w:rsidP="00F06973">
            <w:pPr>
              <w:pBdr>
                <w:top w:val="dotted" w:sz="4" w:space="0" w:color="FFFFFF"/>
                <w:left w:val="dotted" w:sz="4" w:space="0" w:color="FFFFFF"/>
                <w:bottom w:val="dotted" w:sz="4" w:space="16" w:color="FFFFFF"/>
                <w:right w:val="dotted" w:sz="4" w:space="1" w:color="FFFFFF"/>
              </w:pBdr>
              <w:shd w:val="clear" w:color="auto" w:fill="FFFFFF"/>
              <w:spacing w:before="60"/>
              <w:jc w:val="both"/>
              <w:rPr>
                <w:b/>
                <w:bCs/>
                <w:color w:val="000000"/>
                <w:sz w:val="24"/>
                <w:szCs w:val="24"/>
              </w:rPr>
            </w:pPr>
            <w:r w:rsidRPr="00F06973">
              <w:rPr>
                <w:sz w:val="24"/>
                <w:szCs w:val="24"/>
              </w:rPr>
              <w:t>d) Đối với đoàn công tác kiểm tra, đánh giá liên ngành, liên cơ quan: Cơ quan, đơn vị chủ trì đoàn công tác hoặc chủ chương trình (được bố trí kinh phí kiểm tra, giám sát, đánh giá) chịu trách nhiệm thanh toán chi phí cho chuyến công tác theo chế độ quy định (tiền tàu xe đi lại, phụ cấp lưu trú, tiền thuê chỗ ở nơi đến và cước hành lý, tài liệu mang theo để làm việc) cho các thành viên trong Đoàn. Để tránh chi trùng lặp, cơ quan, đơn vị chủ trì đoàn công tác hoặc chủ chương trình thông báo bằng văn bản (trong giấy mời, triệu tập) cho cơ quan, đơn vị cử người đi công tác nguồn kinh phí kiểm tra, đánh giá và nêu rõ cơ quan, đơn vị cử người không phải thanh toán các khoản chi này.</w:t>
            </w:r>
          </w:p>
          <w:p w:rsidR="00EF2817" w:rsidRPr="00F06973" w:rsidRDefault="00EF2817" w:rsidP="00F06973">
            <w:pPr>
              <w:pBdr>
                <w:top w:val="dotted" w:sz="4" w:space="0" w:color="FFFFFF"/>
                <w:left w:val="dotted" w:sz="4" w:space="0" w:color="FFFFFF"/>
                <w:bottom w:val="dotted" w:sz="4" w:space="16" w:color="FFFFFF"/>
                <w:right w:val="dotted" w:sz="4" w:space="1" w:color="FFFFFF"/>
              </w:pBdr>
              <w:shd w:val="clear" w:color="auto" w:fill="FFFFFF"/>
              <w:spacing w:before="60"/>
              <w:jc w:val="both"/>
              <w:rPr>
                <w:b/>
                <w:bCs/>
                <w:color w:val="000000"/>
                <w:sz w:val="24"/>
                <w:szCs w:val="24"/>
              </w:rPr>
            </w:pPr>
            <w:r w:rsidRPr="00F06973">
              <w:rPr>
                <w:sz w:val="24"/>
                <w:szCs w:val="24"/>
              </w:rPr>
              <w:t>đ) Chi tổ chức Hội nghị, hội thảo triển khai thực hiện các nội dung thuộc các Nội dung thành phần của Chương trình; chi tổ chức họp triển khai, sơ kết, tổng kết thực hiện Chương trình; công tác phí cho cán bộ đi dự các hội nghị, hội thảo, tọa đàm, tập huấn của trung ương, tỉnh. Nội dung, mức chi tương ứng theo quy định tại khoản 8 và khoản 9 Điều 4 Thông tư này.</w:t>
            </w:r>
          </w:p>
          <w:p w:rsidR="00EF2817" w:rsidRPr="00F06973" w:rsidRDefault="00EF2817" w:rsidP="00F06973">
            <w:pPr>
              <w:pBdr>
                <w:top w:val="dotted" w:sz="4" w:space="0" w:color="FFFFFF"/>
                <w:left w:val="dotted" w:sz="4" w:space="0" w:color="FFFFFF"/>
                <w:bottom w:val="dotted" w:sz="4" w:space="16" w:color="FFFFFF"/>
                <w:right w:val="dotted" w:sz="4" w:space="1" w:color="FFFFFF"/>
              </w:pBdr>
              <w:shd w:val="clear" w:color="auto" w:fill="FFFFFF"/>
              <w:spacing w:before="60"/>
              <w:jc w:val="both"/>
              <w:rPr>
                <w:b/>
                <w:bCs/>
                <w:color w:val="000000"/>
                <w:sz w:val="24"/>
                <w:szCs w:val="24"/>
              </w:rPr>
            </w:pPr>
            <w:r w:rsidRPr="00F06973">
              <w:rPr>
                <w:sz w:val="24"/>
                <w:szCs w:val="24"/>
              </w:rPr>
              <w:t xml:space="preserve">e) Chi xây dựng hệ thống giám sát, đánh giá đồng bộ, toàn diện đáp ứng yêu cầu quản lý Chương trình, đặc biệt xây dựng hệ </w:t>
            </w:r>
            <w:r w:rsidRPr="00F06973">
              <w:rPr>
                <w:sz w:val="24"/>
                <w:szCs w:val="24"/>
              </w:rPr>
              <w:lastRenderedPageBreak/>
              <w:t xml:space="preserve">thống giám sát thông qua bản đồ số và cơ sở dữ liệu cho các cơ quan, đơn vị tham gia tổ chức thực hiện Chương trình ở trung ương và địa phương: Thực hiện theo quy định tại </w:t>
            </w:r>
            <w:bookmarkStart w:id="129" w:name="tc_252"/>
            <w:r w:rsidRPr="00F06973">
              <w:rPr>
                <w:sz w:val="24"/>
                <w:szCs w:val="24"/>
              </w:rPr>
              <w:t>khoản 4 Điều 4 Thông tư này</w:t>
            </w:r>
            <w:bookmarkEnd w:id="129"/>
            <w:r w:rsidRPr="00F06973">
              <w:rPr>
                <w:sz w:val="24"/>
                <w:szCs w:val="24"/>
              </w:rPr>
              <w:t>.</w:t>
            </w:r>
            <w:bookmarkStart w:id="130" w:name="dieu_123"/>
          </w:p>
          <w:p w:rsidR="00EF2817" w:rsidRPr="00F06973" w:rsidRDefault="00EF2817" w:rsidP="00F06973">
            <w:pPr>
              <w:pBdr>
                <w:top w:val="dotted" w:sz="4" w:space="0" w:color="FFFFFF"/>
                <w:left w:val="dotted" w:sz="4" w:space="0" w:color="FFFFFF"/>
                <w:bottom w:val="dotted" w:sz="4" w:space="16" w:color="FFFFFF"/>
                <w:right w:val="dotted" w:sz="4" w:space="1" w:color="FFFFFF"/>
              </w:pBdr>
              <w:shd w:val="clear" w:color="auto" w:fill="FFFFFF"/>
              <w:spacing w:before="60"/>
              <w:jc w:val="both"/>
              <w:rPr>
                <w:b/>
                <w:bCs/>
                <w:color w:val="000000"/>
                <w:sz w:val="24"/>
                <w:szCs w:val="24"/>
              </w:rPr>
            </w:pPr>
            <w:r w:rsidRPr="00F06973">
              <w:rPr>
                <w:bCs/>
                <w:iCs/>
                <w:color w:val="000000"/>
                <w:sz w:val="24"/>
                <w:szCs w:val="24"/>
              </w:rPr>
              <w:t>2. Tăng cường năng lực công tác quản lý, điều phối thực hiện Chương trình các cấp, nâng cao hiệu quả công tác truyền thông về Chương trình</w:t>
            </w:r>
            <w:bookmarkEnd w:id="130"/>
          </w:p>
          <w:p w:rsidR="00EF2817" w:rsidRPr="00F06973" w:rsidRDefault="00EF2817" w:rsidP="00F06973">
            <w:pPr>
              <w:pBdr>
                <w:top w:val="dotted" w:sz="4" w:space="0" w:color="FFFFFF"/>
                <w:left w:val="dotted" w:sz="4" w:space="0" w:color="FFFFFF"/>
                <w:bottom w:val="dotted" w:sz="4" w:space="16" w:color="FFFFFF"/>
                <w:right w:val="dotted" w:sz="4" w:space="1" w:color="FFFFFF"/>
              </w:pBdr>
              <w:shd w:val="clear" w:color="auto" w:fill="FFFFFF"/>
              <w:spacing w:before="60"/>
              <w:jc w:val="both"/>
              <w:rPr>
                <w:b/>
                <w:bCs/>
                <w:color w:val="000000"/>
                <w:sz w:val="24"/>
                <w:szCs w:val="24"/>
              </w:rPr>
            </w:pPr>
            <w:r w:rsidRPr="00F06973">
              <w:rPr>
                <w:sz w:val="24"/>
                <w:szCs w:val="24"/>
              </w:rPr>
              <w:t>a) Chi xây dựng tài liệu và đào tạo, tập huấn, bồi dưỡng kiến thức, kỹ năng, nghiệp vụ, chuyển đổi nhận thức, tư duy cho đội ngũ cán bộ làm công tác phát triển văn hóa các cấp, đặc biệt cán bộ cơ sở; chi đào tạo, tập huấn nhằm nâng cao nhận thức và chuyển đổi tư duy của người dân và cộng đồng. Mức chi theo quy định tại khoản 1 Điều 4 Thông tư này.</w:t>
            </w:r>
          </w:p>
          <w:p w:rsidR="00EF2817" w:rsidRPr="00F06973" w:rsidRDefault="00EF2817" w:rsidP="00F06973">
            <w:pPr>
              <w:pBdr>
                <w:top w:val="dotted" w:sz="4" w:space="0" w:color="FFFFFF"/>
                <w:left w:val="dotted" w:sz="4" w:space="0" w:color="FFFFFF"/>
                <w:bottom w:val="dotted" w:sz="4" w:space="16" w:color="FFFFFF"/>
                <w:right w:val="dotted" w:sz="4" w:space="1" w:color="FFFFFF"/>
              </w:pBdr>
              <w:shd w:val="clear" w:color="auto" w:fill="FFFFFF"/>
              <w:spacing w:before="60"/>
              <w:jc w:val="both"/>
              <w:rPr>
                <w:b/>
                <w:bCs/>
                <w:color w:val="000000"/>
                <w:sz w:val="24"/>
                <w:szCs w:val="24"/>
              </w:rPr>
            </w:pPr>
            <w:r w:rsidRPr="00F06973">
              <w:rPr>
                <w:sz w:val="24"/>
                <w:szCs w:val="24"/>
              </w:rPr>
              <w:t>b) Chi tổ chức đi học tập kinh nghiệm cho Ban Chỉ đạo, Tổ công tác và cơ quan giúp việc Ban Chỉ đạo các cấp. Mức chi theo quy định tại khoản 8 Điều 4 Thông tư này.</w:t>
            </w:r>
          </w:p>
          <w:p w:rsidR="00EF2817" w:rsidRPr="00F06973" w:rsidRDefault="00EF2817" w:rsidP="00F06973">
            <w:pPr>
              <w:pBdr>
                <w:top w:val="dotted" w:sz="4" w:space="0" w:color="FFFFFF"/>
                <w:left w:val="dotted" w:sz="4" w:space="0" w:color="FFFFFF"/>
                <w:bottom w:val="dotted" w:sz="4" w:space="16" w:color="FFFFFF"/>
                <w:right w:val="dotted" w:sz="4" w:space="1" w:color="FFFFFF"/>
              </w:pBdr>
              <w:shd w:val="clear" w:color="auto" w:fill="FFFFFF"/>
              <w:spacing w:before="60"/>
              <w:jc w:val="both"/>
              <w:rPr>
                <w:b/>
                <w:bCs/>
                <w:color w:val="000000"/>
                <w:sz w:val="24"/>
                <w:szCs w:val="24"/>
              </w:rPr>
            </w:pPr>
            <w:r w:rsidRPr="00F06973">
              <w:rPr>
                <w:sz w:val="24"/>
                <w:szCs w:val="24"/>
              </w:rPr>
              <w:t>c) Chi mua sắm trang thiết bị văn phòng, hỗ trợ xăng xe, phương tiện đi lại phục vụ cho các hoạt động của Ban Chỉ đạo, Tổ công tác và cơ quan giúp việc Ban Chỉ đạo các cấp theo quyết định phê duyệt của cấp có thẩm quyền, quy định pháp luật về đấu thầu và quản lý, sử dụng tài sản công.</w:t>
            </w:r>
          </w:p>
          <w:p w:rsidR="00EF2817" w:rsidRPr="00F06973" w:rsidRDefault="00EF2817" w:rsidP="00F06973">
            <w:pPr>
              <w:pBdr>
                <w:top w:val="dotted" w:sz="4" w:space="0" w:color="FFFFFF"/>
                <w:left w:val="dotted" w:sz="4" w:space="0" w:color="FFFFFF"/>
                <w:bottom w:val="dotted" w:sz="4" w:space="16" w:color="FFFFFF"/>
                <w:right w:val="dotted" w:sz="4" w:space="1" w:color="FFFFFF"/>
              </w:pBdr>
              <w:shd w:val="clear" w:color="auto" w:fill="FFFFFF"/>
              <w:spacing w:before="60"/>
              <w:jc w:val="both"/>
              <w:rPr>
                <w:b/>
                <w:bCs/>
                <w:color w:val="000000"/>
                <w:sz w:val="24"/>
                <w:szCs w:val="24"/>
              </w:rPr>
            </w:pPr>
            <w:r w:rsidRPr="00F06973">
              <w:rPr>
                <w:sz w:val="24"/>
                <w:szCs w:val="24"/>
              </w:rPr>
              <w:t>d) Chi xây dựng hệ thống giám sát, đánh giá đồng bộ, toàn diện đáp ứng yêu cầu quản lý Chương trình, đặc biệt xây dựng hệ thống giám sát thông qua bản đồ số và cơ sở dữ liệu cho các cơ quan, đơn vị tham gia tổ chức thực hiện Chương trình ở trung ương và địa phương: Thực hiện theo quy định tại khoản 4 Điều 4 Thông tư này.</w:t>
            </w:r>
          </w:p>
          <w:p w:rsidR="00EF2817" w:rsidRPr="00F06973" w:rsidRDefault="00EF2817" w:rsidP="00F06973">
            <w:pPr>
              <w:pBdr>
                <w:top w:val="dotted" w:sz="4" w:space="0" w:color="FFFFFF"/>
                <w:left w:val="dotted" w:sz="4" w:space="0" w:color="FFFFFF"/>
                <w:bottom w:val="dotted" w:sz="4" w:space="16" w:color="FFFFFF"/>
                <w:right w:val="dotted" w:sz="4" w:space="1" w:color="FFFFFF"/>
              </w:pBdr>
              <w:shd w:val="clear" w:color="auto" w:fill="FFFFFF"/>
              <w:spacing w:before="60"/>
              <w:jc w:val="both"/>
              <w:rPr>
                <w:b/>
                <w:bCs/>
                <w:color w:val="000000"/>
                <w:sz w:val="24"/>
                <w:szCs w:val="24"/>
              </w:rPr>
            </w:pPr>
            <w:r w:rsidRPr="00F06973">
              <w:rPr>
                <w:sz w:val="24"/>
                <w:szCs w:val="24"/>
              </w:rPr>
              <w:t xml:space="preserve">đ) Tuyên truyền, biểu dương, thi đua, khen thưởng gương điển hình tiên tiến trong thực hiện Chương trình. Nội dung và mức chi tương ứng theo quy định tại </w:t>
            </w:r>
            <w:bookmarkStart w:id="131" w:name="tc_129"/>
            <w:r w:rsidRPr="00F06973">
              <w:rPr>
                <w:sz w:val="24"/>
                <w:szCs w:val="24"/>
              </w:rPr>
              <w:t>khoản 2 Điều 4 Thông tư này</w:t>
            </w:r>
            <w:bookmarkEnd w:id="131"/>
            <w:r w:rsidRPr="00F06973">
              <w:rPr>
                <w:sz w:val="24"/>
                <w:szCs w:val="24"/>
              </w:rPr>
              <w:t xml:space="preserve"> và các quy định của pháp luật về thi đua, khen thưởng.</w:t>
            </w:r>
          </w:p>
          <w:p w:rsidR="00EF2817" w:rsidRPr="00F06973" w:rsidRDefault="00EF2817" w:rsidP="00F06973">
            <w:pPr>
              <w:pStyle w:val="TableParagraph"/>
              <w:spacing w:before="60"/>
              <w:jc w:val="left"/>
              <w:rPr>
                <w:sz w:val="24"/>
                <w:szCs w:val="24"/>
              </w:rPr>
            </w:pPr>
            <w:r w:rsidRPr="00F06973">
              <w:rPr>
                <w:sz w:val="24"/>
                <w:szCs w:val="24"/>
              </w:rPr>
              <w:t xml:space="preserve">e) Căn cứ tình hình cụ thể và khả năng ngân sách địa phương, Ủy ban nhân dân cấp tỉnh hỗ trợ thêm kinh phí hoạt động cho cơ quan giúp việc Ban Chỉ đạo các cấp từ nguồn ngân sách địa </w:t>
            </w:r>
            <w:r w:rsidRPr="00F06973">
              <w:rPr>
                <w:sz w:val="24"/>
                <w:szCs w:val="24"/>
              </w:rPr>
              <w:lastRenderedPageBreak/>
              <w:t>phương theo quy định tại điểm b khoản 1 Mục V Chương trình ban hành kèm theo Quyết định số 263/QĐ-TTg.</w:t>
            </w:r>
          </w:p>
        </w:tc>
        <w:tc>
          <w:tcPr>
            <w:tcW w:w="981" w:type="pct"/>
          </w:tcPr>
          <w:p w:rsidR="00EF2817" w:rsidRPr="00F06973" w:rsidRDefault="00EF2817" w:rsidP="00F06973">
            <w:pPr>
              <w:pStyle w:val="TableParagraph"/>
              <w:spacing w:before="60"/>
              <w:ind w:left="0"/>
              <w:jc w:val="left"/>
              <w:rPr>
                <w:sz w:val="24"/>
                <w:szCs w:val="24"/>
              </w:rPr>
            </w:pPr>
            <w:r w:rsidRPr="00F06973">
              <w:rPr>
                <w:sz w:val="24"/>
                <w:szCs w:val="24"/>
              </w:rPr>
              <w:lastRenderedPageBreak/>
              <w:t>Nội dung Điều này kế thừa quy định tại Điều 122 Thông tư số 55/2023/Tt-BTC và cập nhật theo các văn bản, quy định hiện hành</w:t>
            </w:r>
            <w:r w:rsidR="00E12FA3">
              <w:rPr>
                <w:sz w:val="24"/>
                <w:szCs w:val="24"/>
              </w:rPr>
              <w:t>, lược bỏ những nội dung không có đối với Chương trình mục tiêu quốc gia về phát triển văn hóa</w:t>
            </w:r>
          </w:p>
        </w:tc>
      </w:tr>
      <w:tr w:rsidR="00A8219A" w:rsidTr="006346D0">
        <w:trPr>
          <w:trHeight w:val="333"/>
        </w:trPr>
        <w:tc>
          <w:tcPr>
            <w:tcW w:w="1917" w:type="pct"/>
          </w:tcPr>
          <w:p w:rsidR="00D60F89" w:rsidRPr="00E12FA3" w:rsidRDefault="00D60F89" w:rsidP="00D60F89">
            <w:pPr>
              <w:pStyle w:val="TableParagraph"/>
              <w:spacing w:before="60"/>
              <w:jc w:val="left"/>
              <w:rPr>
                <w:b/>
                <w:sz w:val="24"/>
                <w:szCs w:val="24"/>
              </w:rPr>
            </w:pPr>
            <w:r w:rsidRPr="00E12FA3">
              <w:rPr>
                <w:b/>
                <w:sz w:val="24"/>
                <w:szCs w:val="24"/>
              </w:rPr>
              <w:lastRenderedPageBreak/>
              <w:t>Điều 125. Hiệu lực thi hành</w:t>
            </w:r>
          </w:p>
          <w:p w:rsidR="00D60F89" w:rsidRPr="00E12FA3" w:rsidRDefault="00D60F89" w:rsidP="00D60F89">
            <w:pPr>
              <w:pStyle w:val="TableParagraph"/>
              <w:spacing w:before="60"/>
              <w:jc w:val="left"/>
              <w:rPr>
                <w:sz w:val="24"/>
                <w:szCs w:val="24"/>
              </w:rPr>
            </w:pPr>
            <w:r w:rsidRPr="00E12FA3">
              <w:rPr>
                <w:sz w:val="24"/>
                <w:szCs w:val="24"/>
              </w:rPr>
              <w:t xml:space="preserve">1. Thông tư này có hiệu lực thi hành kể từ ngày 15 tháng 8 năm 2023. </w:t>
            </w:r>
          </w:p>
          <w:p w:rsidR="00A8219A" w:rsidRPr="00E12FA3" w:rsidRDefault="00D60F89" w:rsidP="00D60F89">
            <w:pPr>
              <w:pStyle w:val="TableParagraph"/>
              <w:spacing w:before="60"/>
              <w:jc w:val="left"/>
              <w:rPr>
                <w:sz w:val="24"/>
                <w:szCs w:val="24"/>
              </w:rPr>
            </w:pPr>
            <w:r w:rsidRPr="00E12FA3">
              <w:rPr>
                <w:sz w:val="24"/>
                <w:szCs w:val="24"/>
              </w:rPr>
              <w:t>2. Các Thông tư sau hết hiệu lực thi hành kể từ ngày Thông tư này có hiệu lực thí hành: 89 a) Thông tư số 15/2022/TT-BTC BTC ngày 04 tháng 3 năm 2022 của Bộ Tài chính quy định quản lý và sử dụng kinh phí sự nghiệp thực hiện Chương trình mục tiêu quốc gia Phát triển kinh tế- xã hội vùng đồng bào dân tộc thiểu số và miền núi giai đoạn 2021-2030, giai đoạn I: từ năm 2021 đến năm 2025; b) Thông tư số 46/2022/TT-BTC ngày 28 tháng 7 năm 2022 của Bộ Tài chính quy định quản lý, sử dụng và quyết toán kinh phí sự nghiệp từ nguồn ngân sách trung ương thực hiện Chương trình mục tiêu quốc gia giảm nghèo bền vững giai đoạn 2021-2025; c) Thông tư số 53/2022/TT-BTC ngày 12 tháng 8 năm 2022 của Bộ Tài chính quy định quản lý và sử dụng kinh phí sự nghiệp từ nguồn ngân sách trung ương thực hiện Chương trình mục tiêu quốc gia xây dựng nông thôn mới giai đoạn 2021-2025.</w:t>
            </w:r>
          </w:p>
        </w:tc>
        <w:tc>
          <w:tcPr>
            <w:tcW w:w="2102" w:type="pct"/>
          </w:tcPr>
          <w:p w:rsidR="00C9478A" w:rsidRPr="00F06973" w:rsidRDefault="00C9478A" w:rsidP="00F06973">
            <w:pPr>
              <w:spacing w:before="60"/>
              <w:jc w:val="both"/>
              <w:rPr>
                <w:sz w:val="24"/>
                <w:szCs w:val="24"/>
              </w:rPr>
            </w:pPr>
            <w:bookmarkStart w:id="132" w:name="dieu_126"/>
            <w:r w:rsidRPr="00F06973">
              <w:rPr>
                <w:b/>
                <w:bCs/>
                <w:sz w:val="24"/>
                <w:szCs w:val="24"/>
              </w:rPr>
              <w:t>Điều 15. Điều khoản chuyển tiếp</w:t>
            </w:r>
            <w:bookmarkEnd w:id="132"/>
            <w:r w:rsidRPr="00F06973">
              <w:rPr>
                <w:b/>
                <w:bCs/>
                <w:sz w:val="24"/>
                <w:szCs w:val="24"/>
              </w:rPr>
              <w:t xml:space="preserve"> </w:t>
            </w:r>
          </w:p>
          <w:p w:rsidR="00C9478A" w:rsidRPr="00F06973" w:rsidRDefault="00C9478A" w:rsidP="00F06973">
            <w:pPr>
              <w:spacing w:before="60"/>
              <w:jc w:val="both"/>
              <w:rPr>
                <w:sz w:val="24"/>
                <w:szCs w:val="24"/>
              </w:rPr>
            </w:pPr>
            <w:r w:rsidRPr="00F06973">
              <w:rPr>
                <w:sz w:val="24"/>
                <w:szCs w:val="24"/>
              </w:rPr>
              <w:t>1. Đối với các nhiệm vụ đã được cấp có thẩm quyền phê duyệt, phân bổ kinh phí thực hiện trước thời điểm Thông tư này có hiệu lực thì tiếp tục thực hiện theo quyết định phê duyệt của cấp có thẩm quyền và các quy định của pháp luật có liên quan.</w:t>
            </w:r>
          </w:p>
          <w:p w:rsidR="00A8219A" w:rsidRPr="00F06973" w:rsidRDefault="00C9478A" w:rsidP="00F06973">
            <w:pPr>
              <w:tabs>
                <w:tab w:val="left" w:pos="258"/>
              </w:tabs>
              <w:spacing w:before="60"/>
              <w:jc w:val="both"/>
              <w:rPr>
                <w:b/>
                <w:bCs/>
                <w:sz w:val="24"/>
                <w:szCs w:val="24"/>
              </w:rPr>
            </w:pPr>
            <w:r w:rsidRPr="00F06973">
              <w:rPr>
                <w:sz w:val="24"/>
                <w:szCs w:val="24"/>
              </w:rPr>
              <w:t>2. Đối với các địa phương đã ban hành Nghị quyết của Hội đồng nhân dân cấp tỉnh quy định nội dung, mức chi, hỗ trợ được tiếp tục thực hiện và rà soát lại theo quy định tại Thông tư này. Trường hợp không còn phù hợp thì Ủy ban nhân dân cấp tỉnh trình Hội đồng nhân dân cùng cấp để sửa đổi, bổ sung cho phù hợp.</w:t>
            </w:r>
          </w:p>
        </w:tc>
        <w:tc>
          <w:tcPr>
            <w:tcW w:w="981" w:type="pct"/>
          </w:tcPr>
          <w:p w:rsidR="00A8219A" w:rsidRPr="00F06973" w:rsidRDefault="00627F3A" w:rsidP="00F06973">
            <w:pPr>
              <w:pStyle w:val="TableParagraph"/>
              <w:spacing w:before="60"/>
              <w:jc w:val="left"/>
              <w:rPr>
                <w:sz w:val="24"/>
                <w:szCs w:val="24"/>
              </w:rPr>
            </w:pPr>
            <w:r w:rsidRPr="00F06973">
              <w:rPr>
                <w:sz w:val="24"/>
                <w:szCs w:val="24"/>
              </w:rPr>
              <w:t>Nội dung Điều này q</w:t>
            </w:r>
            <w:r w:rsidR="006D324A" w:rsidRPr="00F06973">
              <w:rPr>
                <w:sz w:val="24"/>
                <w:szCs w:val="24"/>
              </w:rPr>
              <w:t>uy định tương tự Chương trình mục tiêu quốc gia phòng, chống ma túy theo Thông tư số 147/2025/TT-BTC ngày 31/12/2025</w:t>
            </w:r>
          </w:p>
        </w:tc>
      </w:tr>
      <w:tr w:rsidR="00A8219A" w:rsidTr="006346D0">
        <w:trPr>
          <w:trHeight w:val="333"/>
        </w:trPr>
        <w:tc>
          <w:tcPr>
            <w:tcW w:w="1917" w:type="pct"/>
          </w:tcPr>
          <w:p w:rsidR="00D60F89" w:rsidRPr="00E12FA3" w:rsidRDefault="00D60F89" w:rsidP="00D60F89">
            <w:pPr>
              <w:pStyle w:val="TableParagraph"/>
              <w:spacing w:before="60"/>
              <w:jc w:val="left"/>
              <w:rPr>
                <w:sz w:val="24"/>
                <w:szCs w:val="24"/>
              </w:rPr>
            </w:pPr>
            <w:r w:rsidRPr="00E12FA3">
              <w:rPr>
                <w:b/>
                <w:sz w:val="24"/>
                <w:szCs w:val="24"/>
              </w:rPr>
              <w:t xml:space="preserve">Điều 127. Tổ chức thực hiện </w:t>
            </w:r>
          </w:p>
          <w:p w:rsidR="00D60F89" w:rsidRPr="00E12FA3" w:rsidRDefault="00D60F89" w:rsidP="00D60F89">
            <w:pPr>
              <w:pStyle w:val="TableParagraph"/>
              <w:spacing w:before="60"/>
              <w:jc w:val="left"/>
              <w:rPr>
                <w:sz w:val="24"/>
                <w:szCs w:val="24"/>
              </w:rPr>
            </w:pPr>
            <w:r w:rsidRPr="00E12FA3">
              <w:rPr>
                <w:sz w:val="24"/>
                <w:szCs w:val="24"/>
              </w:rPr>
              <w:t xml:space="preserve">1. Các bộ, cơ quan trung ương, Ủy ban nhân dân tỉnh, thành phố trực thuộc trung ương chỉ đạo các cơ quan đơn vị được giao dự toán chỉ Chương trình quản lý, sử dụng và quyết toán kinh phí theo quy định của pháp luật về ngân sách nhà nước, cơ chế quản lý, tổ chức thực hiện các chương trình mục tiêu quốc gia và quy định tại Thông tư này; báo cáo cơ quan cấp trên trực tiếp để tổng hợp báo cáo cơ quan quản lý chương trình mục tiêu quốc gia. </w:t>
            </w:r>
          </w:p>
          <w:p w:rsidR="00A8219A" w:rsidRPr="00E12FA3" w:rsidRDefault="00D60F89" w:rsidP="00D60F89">
            <w:pPr>
              <w:pStyle w:val="TableParagraph"/>
              <w:spacing w:before="60"/>
              <w:jc w:val="left"/>
              <w:rPr>
                <w:sz w:val="24"/>
                <w:szCs w:val="24"/>
              </w:rPr>
            </w:pPr>
            <w:r w:rsidRPr="00E12FA3">
              <w:rPr>
                <w:sz w:val="24"/>
                <w:szCs w:val="24"/>
              </w:rPr>
              <w:t xml:space="preserve">2. Căn cứ khả năng cân đối của ngân sách địa phương và tình hình thực tế, Hội đồng nhân dân cấp tỉnh xem xét, quyết định theo thẩm quyền nội dung, mức hỗ trợ từ nguồn vốn đối ứng của ngân sách địa phương để hỗ trợ thêm cùng với nguồn ngân sách trung ương hỗ trợ theo quy định tại Thông tư này đảm bảo thực hiện có hiệu quả các chương </w:t>
            </w:r>
            <w:r w:rsidRPr="00E12FA3">
              <w:rPr>
                <w:sz w:val="24"/>
                <w:szCs w:val="24"/>
              </w:rPr>
              <w:lastRenderedPageBreak/>
              <w:t>trình. Trường hợp trong quá trình triển khai thực hiện các chương trình có phát sinh các khoản chi đặc thù chưa được quy định trong các văn bản của Chính phủ, Thủ tướng Chính phủ, Bộ Tài chính và Thông tư này; Hội đồng nhân dân cấp tỉnh xem xét, quyết định phù hợp với khả năng ngân sách của địa phương theo quy định tại khoản 3 Điều 21 Nghị định số 163/2016/NĐ-CP ngày 21 tháng 12 năm 2016 của Chính phủ quy định chi tiết thi hành một số điều của Luật ngân sách nhà nước.</w:t>
            </w:r>
          </w:p>
          <w:p w:rsidR="00D60F89" w:rsidRPr="00E12FA3" w:rsidRDefault="00D60F89" w:rsidP="00D60F89">
            <w:pPr>
              <w:pStyle w:val="TableParagraph"/>
              <w:spacing w:before="60"/>
              <w:jc w:val="left"/>
              <w:rPr>
                <w:sz w:val="24"/>
                <w:szCs w:val="24"/>
              </w:rPr>
            </w:pPr>
            <w:r w:rsidRPr="00E12FA3">
              <w:rPr>
                <w:sz w:val="24"/>
                <w:szCs w:val="24"/>
              </w:rPr>
              <w:t>3. Trường hợp các văn bản quy phạm pháp luật trích dẫn tại Thông tư này được sửa đổi, bổ sung hoặc thay thế bằng văn bản quy phạm pháp luật khác thì áp dụng quy định tại văn bản sửa đổi, bổ sung hoặc thay thế. 4. Trong quá trình thực hiện nếu có vướng mắc, đề nghị phản ánh kịp thời về Bộ Tài chính để nghiên cứu, giải quyết./</w:t>
            </w:r>
          </w:p>
        </w:tc>
        <w:tc>
          <w:tcPr>
            <w:tcW w:w="2102" w:type="pct"/>
          </w:tcPr>
          <w:p w:rsidR="00C9478A" w:rsidRPr="00F06973" w:rsidRDefault="00C9478A" w:rsidP="00F06973">
            <w:pPr>
              <w:spacing w:before="60"/>
              <w:jc w:val="both"/>
              <w:rPr>
                <w:sz w:val="24"/>
                <w:szCs w:val="24"/>
              </w:rPr>
            </w:pPr>
            <w:bookmarkStart w:id="133" w:name="dieu_127"/>
            <w:r w:rsidRPr="00F06973">
              <w:rPr>
                <w:b/>
                <w:bCs/>
                <w:sz w:val="24"/>
                <w:szCs w:val="24"/>
              </w:rPr>
              <w:lastRenderedPageBreak/>
              <w:t>Điều 16. Tổ chức thực hiện</w:t>
            </w:r>
            <w:bookmarkEnd w:id="133"/>
          </w:p>
          <w:p w:rsidR="00C9478A" w:rsidRPr="00F06973" w:rsidRDefault="00C9478A" w:rsidP="00F06973">
            <w:pPr>
              <w:spacing w:before="60"/>
              <w:jc w:val="both"/>
              <w:rPr>
                <w:sz w:val="24"/>
                <w:szCs w:val="24"/>
              </w:rPr>
            </w:pPr>
            <w:r w:rsidRPr="00F06973">
              <w:rPr>
                <w:sz w:val="24"/>
                <w:szCs w:val="24"/>
              </w:rPr>
              <w:t>1. Thông tư này có hiệu lực thi hành kể từ ngày    tháng     năm 2025.</w:t>
            </w:r>
          </w:p>
          <w:p w:rsidR="00C9478A" w:rsidRPr="00F06973" w:rsidRDefault="00C9478A" w:rsidP="00F06973">
            <w:pPr>
              <w:spacing w:before="60"/>
              <w:jc w:val="both"/>
              <w:rPr>
                <w:sz w:val="24"/>
                <w:szCs w:val="24"/>
              </w:rPr>
            </w:pPr>
            <w:r w:rsidRPr="00F06973">
              <w:rPr>
                <w:sz w:val="24"/>
                <w:szCs w:val="24"/>
              </w:rPr>
              <w:t>2. Quy định tại Điều 32, khoàn 1 khoản 4 khoản 5 khoản 6 và khoản 7 Điều 76, Điều 100, Điều 101, Điều 102 Điều Thông tư 55/2023/TT-BTC và khoản 3, khoản 4 và khoản 13 Điều 1 Thông tư số 75/2024/TT-BTC hết hiệu lực thi hành kể từ ngày Thông tư này có hiệu lực thi hành.</w:t>
            </w:r>
          </w:p>
          <w:p w:rsidR="00C9478A" w:rsidRPr="00F06973" w:rsidRDefault="00C9478A" w:rsidP="00F06973">
            <w:pPr>
              <w:spacing w:before="60"/>
              <w:jc w:val="both"/>
              <w:rPr>
                <w:sz w:val="24"/>
                <w:szCs w:val="24"/>
              </w:rPr>
            </w:pPr>
            <w:r w:rsidRPr="00F06973">
              <w:rPr>
                <w:sz w:val="24"/>
                <w:szCs w:val="24"/>
              </w:rPr>
              <w:t>3. Các bộ, cơ quan trung ương, Ủy ban nhân dân các tỉnh, thành phố chỉ đạo các cơ quan đơn vị được giao dự toán chi Chương trình quản lý, sử dụng, thanh toán và quyết toán kinh phí theo quy định của pháp luật về ngân sách nhà nước, cơ chế quản lý, tổ chức thực hiện các chương trình mục tiêu quốc gia và quy định tại Thông tư này; báo cáo cơ quan cấp trên trực tiếp để tổng hợp báo cáo Bộ Văn hóa, Thể thao và Du lịch.</w:t>
            </w:r>
          </w:p>
          <w:p w:rsidR="00C9478A" w:rsidRPr="00F06973" w:rsidRDefault="00C9478A" w:rsidP="00F06973">
            <w:pPr>
              <w:spacing w:before="60"/>
              <w:jc w:val="both"/>
              <w:rPr>
                <w:sz w:val="24"/>
                <w:szCs w:val="24"/>
              </w:rPr>
            </w:pPr>
            <w:r w:rsidRPr="00F06973">
              <w:rPr>
                <w:sz w:val="24"/>
                <w:szCs w:val="24"/>
              </w:rPr>
              <w:lastRenderedPageBreak/>
              <w:t>4. Căn cứ khả năng cân đối của ngân sách địa phương và tình hình thực tế, Hội đồng nhân dân cấp tỉnh xem xét, quyết định theo thẩm quyền nội dung, mức hỗ trợ từ nguồn vốn đối ứng của ngân sách địa phương để hỗ trợ thêm cùng với nguồn ngân sách trung ương hỗ trợ theo quy định tại Thông tư này đảm bảo thực hiện có hiệu quả các chương trình.</w:t>
            </w:r>
          </w:p>
          <w:p w:rsidR="00C9478A" w:rsidRPr="00F06973" w:rsidRDefault="00C9478A" w:rsidP="00F06973">
            <w:pPr>
              <w:spacing w:before="60"/>
              <w:jc w:val="both"/>
              <w:rPr>
                <w:sz w:val="24"/>
                <w:szCs w:val="24"/>
              </w:rPr>
            </w:pPr>
            <w:r w:rsidRPr="00F06973">
              <w:rPr>
                <w:sz w:val="24"/>
                <w:szCs w:val="24"/>
              </w:rPr>
              <w:t xml:space="preserve">5. Trường hợp trong quá trình triển khai thực hiện các chương trình có phát sinh các khoản chi đặc thù chưa được quy định trong các văn bản của Chính phủ, Thủ tướng Chính phủ, Bộ Tài chính và Thông tư này; Bộ trưởng Bộ Văn hóa, Thể thao và Du lịch xem xét, quyết định phù hợp với dự toán kinh phí được giao thực hiện Chương trình, Hội đồng nhân dân cấp tỉnh xem xét, quyết định phù hợp với khả năng ngân sách của địa phương theo quy định tại </w:t>
            </w:r>
            <w:bookmarkStart w:id="134" w:name="dc_102"/>
            <w:r w:rsidRPr="00F06973">
              <w:rPr>
                <w:sz w:val="24"/>
                <w:szCs w:val="24"/>
              </w:rPr>
              <w:t xml:space="preserve">khoản 9 Điều 31 </w:t>
            </w:r>
            <w:bookmarkStart w:id="135" w:name="tvpllink_orzgiqxtpn_2"/>
            <w:bookmarkEnd w:id="134"/>
            <w:r w:rsidRPr="00F06973">
              <w:rPr>
                <w:sz w:val="24"/>
                <w:szCs w:val="24"/>
              </w:rPr>
              <w:t>Luật Ngân sách nhà nước</w:t>
            </w:r>
            <w:bookmarkEnd w:id="135"/>
            <w:r w:rsidRPr="00F06973">
              <w:rPr>
                <w:sz w:val="24"/>
                <w:szCs w:val="24"/>
              </w:rPr>
              <w:t xml:space="preserve"> năm 2025.</w:t>
            </w:r>
          </w:p>
          <w:p w:rsidR="00C9478A" w:rsidRPr="00F06973" w:rsidRDefault="00C9478A" w:rsidP="00F06973">
            <w:pPr>
              <w:spacing w:before="60"/>
              <w:jc w:val="both"/>
              <w:rPr>
                <w:sz w:val="24"/>
                <w:szCs w:val="24"/>
              </w:rPr>
            </w:pPr>
            <w:r w:rsidRPr="00F06973">
              <w:rPr>
                <w:sz w:val="24"/>
                <w:szCs w:val="24"/>
              </w:rPr>
              <w:t>6. Trường hợp các văn bản quy phạm pháp luật trích dẫn tại Thông tư này được sửa đổi, bổ sung hoặc thay thế bằng văn bản quy phạm pháp luật khác thì áp dụng quy định tại văn bản sửa đổi, bổ sung hoặc thay thế.</w:t>
            </w:r>
          </w:p>
          <w:p w:rsidR="00A8219A" w:rsidRPr="00F06973" w:rsidRDefault="00C9478A" w:rsidP="00F06973">
            <w:pPr>
              <w:tabs>
                <w:tab w:val="left" w:pos="258"/>
              </w:tabs>
              <w:spacing w:before="60"/>
              <w:jc w:val="both"/>
              <w:rPr>
                <w:b/>
                <w:bCs/>
                <w:sz w:val="24"/>
                <w:szCs w:val="24"/>
              </w:rPr>
            </w:pPr>
            <w:r w:rsidRPr="00F06973">
              <w:rPr>
                <w:sz w:val="24"/>
                <w:szCs w:val="24"/>
              </w:rPr>
              <w:t>7. Trong quá trình thực hiện nếu có vướng mắc, đề nghị phản ánh kịp thời về Bộ Tài chính để nghiên cứu, giải quyết./.</w:t>
            </w:r>
          </w:p>
        </w:tc>
        <w:tc>
          <w:tcPr>
            <w:tcW w:w="981" w:type="pct"/>
          </w:tcPr>
          <w:p w:rsidR="00A8219A" w:rsidRPr="00F06973" w:rsidRDefault="00627F3A" w:rsidP="00F06973">
            <w:pPr>
              <w:pStyle w:val="TableParagraph"/>
              <w:spacing w:before="60"/>
              <w:jc w:val="left"/>
              <w:rPr>
                <w:sz w:val="24"/>
                <w:szCs w:val="24"/>
              </w:rPr>
            </w:pPr>
            <w:r w:rsidRPr="00F06973">
              <w:rPr>
                <w:sz w:val="24"/>
                <w:szCs w:val="24"/>
              </w:rPr>
              <w:lastRenderedPageBreak/>
              <w:t>Nội dung Điều này q</w:t>
            </w:r>
            <w:r w:rsidR="006D324A" w:rsidRPr="00F06973">
              <w:rPr>
                <w:sz w:val="24"/>
                <w:szCs w:val="24"/>
              </w:rPr>
              <w:t>uy định tương tự Chương trình mục tiêu quốc gia phòng, chống ma túy theo Thông tư số 147/2025/TT-BTC ngày 31/12/2025</w:t>
            </w:r>
          </w:p>
        </w:tc>
      </w:tr>
    </w:tbl>
    <w:p w:rsidR="00977BEF" w:rsidRDefault="00977BEF" w:rsidP="00011749">
      <w:pPr>
        <w:pStyle w:val="TableParagraph"/>
        <w:jc w:val="left"/>
      </w:pPr>
    </w:p>
    <w:sectPr w:rsidR="00977BEF" w:rsidSect="00876B09">
      <w:footerReference w:type="default" r:id="rId9"/>
      <w:type w:val="continuous"/>
      <w:pgSz w:w="16840" w:h="11910" w:orient="landscape"/>
      <w:pgMar w:top="499" w:right="425" w:bottom="641" w:left="567" w:header="0" w:footer="454" w:gutter="0"/>
      <w:pgNumType w:start="1"/>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4211E" w:rsidRDefault="0074211E" w:rsidP="00030681">
      <w:r>
        <w:separator/>
      </w:r>
    </w:p>
  </w:endnote>
  <w:endnote w:type="continuationSeparator" w:id="0">
    <w:p w:rsidR="0074211E" w:rsidRDefault="0074211E" w:rsidP="00030681">
      <w:r>
        <w:continuationSeparator/>
      </w:r>
    </w:p>
  </w:endnote>
</w:endnotes>
</file>

<file path=word/fontTable.xml><?xml version="1.0" encoding="utf-8"?>
<w:fonts xmlns:r="http://schemas.openxmlformats.org/officeDocument/2006/relationships" xmlns:w="http://schemas.openxmlformats.org/wordprocessingml/2006/main">
  <w:font w:name="Times New Roman">
    <w:altName w:val="Times New Roman PSMT"/>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imes New Roman Bold">
    <w:panose1 w:val="00000000000000000000"/>
    <w:charset w:val="00"/>
    <w:family w:val="roman"/>
    <w:notTrueType/>
    <w:pitch w:val="default"/>
    <w:sig w:usb0="00000000" w:usb1="00000000" w:usb2="00000000" w:usb3="00000000" w:csb0="0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8219A" w:rsidRDefault="00253E8C">
    <w:pPr>
      <w:pStyle w:val="BodyText"/>
      <w:spacing w:before="0" w:line="14" w:lineRule="auto"/>
      <w:rPr>
        <w:b w:val="0"/>
        <w:sz w:val="20"/>
      </w:rPr>
    </w:pPr>
    <w:r>
      <w:rPr>
        <w:b w:val="0"/>
        <w:sz w:val="20"/>
      </w:rPr>
      <w:pict>
        <v:shapetype id="_x0000_t202" coordsize="21600,21600" o:spt="202" path="m,l,21600r21600,l21600,xe">
          <v:stroke joinstyle="miter"/>
          <v:path gradientshapeok="t" o:connecttype="rect"/>
        </v:shapetype>
        <v:shape id="docshape1" o:spid="_x0000_s2049" type="#_x0000_t202" style="position:absolute;margin-left:423pt;margin-top:560.6pt;width:13.05pt;height:14.25pt;z-index:-251658752;mso-position-horizontal-relative:page;mso-position-vertical-relative:page" filled="f" stroked="f">
          <v:textbox inset="0,0,0,0">
            <w:txbxContent>
              <w:p w:rsidR="00A8219A" w:rsidRDefault="00253E8C">
                <w:pPr>
                  <w:spacing w:before="11"/>
                  <w:ind w:left="20"/>
                </w:pPr>
                <w:r>
                  <w:rPr>
                    <w:spacing w:val="-5"/>
                  </w:rPr>
                  <w:fldChar w:fldCharType="begin"/>
                </w:r>
                <w:r w:rsidR="00A8219A">
                  <w:rPr>
                    <w:spacing w:val="-5"/>
                  </w:rPr>
                  <w:instrText xml:space="preserve"> PAGE </w:instrText>
                </w:r>
                <w:r>
                  <w:rPr>
                    <w:spacing w:val="-5"/>
                  </w:rPr>
                  <w:fldChar w:fldCharType="separate"/>
                </w:r>
                <w:r w:rsidR="00E12FA3">
                  <w:rPr>
                    <w:noProof/>
                    <w:spacing w:val="-5"/>
                  </w:rPr>
                  <w:t>44</w:t>
                </w:r>
                <w:r>
                  <w:rPr>
                    <w:spacing w:val="-5"/>
                  </w:rPr>
                  <w:fldChar w:fldCharType="end"/>
                </w:r>
              </w:p>
            </w:txbxContent>
          </v:textbox>
          <w10:wrap anchorx="page" anchory="pag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4211E" w:rsidRDefault="0074211E" w:rsidP="00030681">
      <w:r>
        <w:separator/>
      </w:r>
    </w:p>
  </w:footnote>
  <w:footnote w:type="continuationSeparator" w:id="0">
    <w:p w:rsidR="0074211E" w:rsidRDefault="0074211E" w:rsidP="00030681">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1A04C4"/>
    <w:multiLevelType w:val="hybridMultilevel"/>
    <w:tmpl w:val="D7D22528"/>
    <w:lvl w:ilvl="0" w:tplc="95D0F46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002A6B31"/>
    <w:multiLevelType w:val="multilevel"/>
    <w:tmpl w:val="E2D0DEE4"/>
    <w:lvl w:ilvl="0">
      <w:start w:val="1"/>
      <w:numFmt w:val="decimal"/>
      <w:lvlText w:val="%1."/>
      <w:lvlJc w:val="left"/>
      <w:pPr>
        <w:ind w:left="1080" w:hanging="360"/>
      </w:pPr>
      <w:rPr>
        <w:rFonts w:hint="default"/>
        <w:i w:val="0"/>
      </w:rPr>
    </w:lvl>
    <w:lvl w:ilvl="1">
      <w:start w:val="1"/>
      <w:numFmt w:val="decimal"/>
      <w:isLgl/>
      <w:lvlText w:val="%1.%2."/>
      <w:lvlJc w:val="left"/>
      <w:pPr>
        <w:ind w:left="1440" w:hanging="72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108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2160" w:hanging="1440"/>
      </w:pPr>
      <w:rPr>
        <w:rFonts w:hint="default"/>
      </w:rPr>
    </w:lvl>
    <w:lvl w:ilvl="6">
      <w:start w:val="1"/>
      <w:numFmt w:val="decimal"/>
      <w:isLgl/>
      <w:lvlText w:val="%1.%2.%3.%4.%5.%6.%7."/>
      <w:lvlJc w:val="left"/>
      <w:pPr>
        <w:ind w:left="2520" w:hanging="1800"/>
      </w:pPr>
      <w:rPr>
        <w:rFonts w:hint="default"/>
      </w:rPr>
    </w:lvl>
    <w:lvl w:ilvl="7">
      <w:start w:val="1"/>
      <w:numFmt w:val="decimal"/>
      <w:isLgl/>
      <w:lvlText w:val="%1.%2.%3.%4.%5.%6.%7.%8."/>
      <w:lvlJc w:val="left"/>
      <w:pPr>
        <w:ind w:left="2520" w:hanging="1800"/>
      </w:pPr>
      <w:rPr>
        <w:rFonts w:hint="default"/>
      </w:rPr>
    </w:lvl>
    <w:lvl w:ilvl="8">
      <w:start w:val="1"/>
      <w:numFmt w:val="decimal"/>
      <w:isLgl/>
      <w:lvlText w:val="%1.%2.%3.%4.%5.%6.%7.%8.%9."/>
      <w:lvlJc w:val="left"/>
      <w:pPr>
        <w:ind w:left="2880" w:hanging="2160"/>
      </w:pPr>
      <w:rPr>
        <w:rFonts w:hint="default"/>
      </w:rPr>
    </w:lvl>
  </w:abstractNum>
  <w:abstractNum w:abstractNumId="2">
    <w:nsid w:val="01303057"/>
    <w:multiLevelType w:val="hybridMultilevel"/>
    <w:tmpl w:val="1F50B410"/>
    <w:lvl w:ilvl="0" w:tplc="C666B16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05460717"/>
    <w:multiLevelType w:val="hybridMultilevel"/>
    <w:tmpl w:val="1B5A9A62"/>
    <w:lvl w:ilvl="0" w:tplc="19E8468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095D5FFF"/>
    <w:multiLevelType w:val="hybridMultilevel"/>
    <w:tmpl w:val="21DEBDA0"/>
    <w:lvl w:ilvl="0" w:tplc="338E2726">
      <w:start w:val="7"/>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10802A68"/>
    <w:multiLevelType w:val="hybridMultilevel"/>
    <w:tmpl w:val="023E5F38"/>
    <w:lvl w:ilvl="0" w:tplc="63287326">
      <w:start w:val="1"/>
      <w:numFmt w:val="lowerLetter"/>
      <w:lvlText w:val="%1)"/>
      <w:lvlJc w:val="left"/>
      <w:pPr>
        <w:ind w:left="1740" w:hanging="10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270A7672"/>
    <w:multiLevelType w:val="hybridMultilevel"/>
    <w:tmpl w:val="3970FE34"/>
    <w:lvl w:ilvl="0" w:tplc="95BE16A6">
      <w:start w:val="1"/>
      <w:numFmt w:val="lowerLetter"/>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7">
    <w:nsid w:val="2E0C4951"/>
    <w:multiLevelType w:val="hybridMultilevel"/>
    <w:tmpl w:val="783C2A56"/>
    <w:lvl w:ilvl="0" w:tplc="A620BE7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nsid w:val="33E05AF9"/>
    <w:multiLevelType w:val="hybridMultilevel"/>
    <w:tmpl w:val="E47AB93C"/>
    <w:lvl w:ilvl="0" w:tplc="F19A3FB2">
      <w:start w:val="1"/>
      <w:numFmt w:val="lowerLetter"/>
      <w:lvlText w:val="%1)"/>
      <w:lvlJc w:val="left"/>
      <w:pPr>
        <w:ind w:left="1740" w:hanging="10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nsid w:val="358F68BF"/>
    <w:multiLevelType w:val="hybridMultilevel"/>
    <w:tmpl w:val="56EE64F2"/>
    <w:lvl w:ilvl="0" w:tplc="69CAD0E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nsid w:val="3AC900A7"/>
    <w:multiLevelType w:val="hybridMultilevel"/>
    <w:tmpl w:val="A1445342"/>
    <w:lvl w:ilvl="0" w:tplc="3F24A418">
      <w:start w:val="1"/>
      <w:numFmt w:val="lowerLetter"/>
      <w:lvlText w:val="%1)"/>
      <w:lvlJc w:val="left"/>
      <w:pPr>
        <w:ind w:left="1800" w:hanging="360"/>
      </w:pPr>
      <w:rPr>
        <w:rFonts w:eastAsia="Times New Roman" w:hint="default"/>
        <w:color w:val="000000"/>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1">
    <w:nsid w:val="3E50337D"/>
    <w:multiLevelType w:val="hybridMultilevel"/>
    <w:tmpl w:val="36E2D70A"/>
    <w:lvl w:ilvl="0" w:tplc="8F80BCE6">
      <w:start w:val="1"/>
      <w:numFmt w:val="lowerLetter"/>
      <w:lvlText w:val="%1)"/>
      <w:lvlJc w:val="left"/>
      <w:pPr>
        <w:ind w:left="1069" w:hanging="360"/>
      </w:pPr>
      <w:rPr>
        <w:rFonts w:hint="default"/>
      </w:rPr>
    </w:lvl>
    <w:lvl w:ilvl="1" w:tplc="04090019">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12">
    <w:nsid w:val="3FA71B81"/>
    <w:multiLevelType w:val="hybridMultilevel"/>
    <w:tmpl w:val="AF2E036E"/>
    <w:lvl w:ilvl="0" w:tplc="FA205F1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nsid w:val="40610529"/>
    <w:multiLevelType w:val="multilevel"/>
    <w:tmpl w:val="ED7AE21C"/>
    <w:lvl w:ilvl="0">
      <w:start w:val="1"/>
      <w:numFmt w:val="decimal"/>
      <w:lvlText w:val="%1."/>
      <w:lvlJc w:val="left"/>
      <w:pPr>
        <w:ind w:left="1350" w:hanging="360"/>
      </w:pPr>
      <w:rPr>
        <w:rFonts w:hint="default"/>
      </w:rPr>
    </w:lvl>
    <w:lvl w:ilvl="1">
      <w:start w:val="1"/>
      <w:numFmt w:val="decimal"/>
      <w:isLgl/>
      <w:lvlText w:val="%1.%2."/>
      <w:lvlJc w:val="left"/>
      <w:pPr>
        <w:ind w:left="1710" w:hanging="720"/>
      </w:pPr>
      <w:rPr>
        <w:rFonts w:hint="default"/>
      </w:rPr>
    </w:lvl>
    <w:lvl w:ilvl="2">
      <w:start w:val="1"/>
      <w:numFmt w:val="decimal"/>
      <w:isLgl/>
      <w:lvlText w:val="%1.%2.%3."/>
      <w:lvlJc w:val="left"/>
      <w:pPr>
        <w:ind w:left="1710" w:hanging="720"/>
      </w:pPr>
      <w:rPr>
        <w:rFonts w:hint="default"/>
      </w:rPr>
    </w:lvl>
    <w:lvl w:ilvl="3">
      <w:start w:val="1"/>
      <w:numFmt w:val="decimal"/>
      <w:isLgl/>
      <w:lvlText w:val="%1.%2.%3.%4."/>
      <w:lvlJc w:val="left"/>
      <w:pPr>
        <w:ind w:left="2070" w:hanging="1080"/>
      </w:pPr>
      <w:rPr>
        <w:rFonts w:hint="default"/>
      </w:rPr>
    </w:lvl>
    <w:lvl w:ilvl="4">
      <w:start w:val="1"/>
      <w:numFmt w:val="decimal"/>
      <w:isLgl/>
      <w:lvlText w:val="%1.%2.%3.%4.%5."/>
      <w:lvlJc w:val="left"/>
      <w:pPr>
        <w:ind w:left="2070" w:hanging="1080"/>
      </w:pPr>
      <w:rPr>
        <w:rFonts w:hint="default"/>
      </w:rPr>
    </w:lvl>
    <w:lvl w:ilvl="5">
      <w:start w:val="1"/>
      <w:numFmt w:val="decimal"/>
      <w:isLgl/>
      <w:lvlText w:val="%1.%2.%3.%4.%5.%6."/>
      <w:lvlJc w:val="left"/>
      <w:pPr>
        <w:ind w:left="2430" w:hanging="1440"/>
      </w:pPr>
      <w:rPr>
        <w:rFonts w:hint="default"/>
      </w:rPr>
    </w:lvl>
    <w:lvl w:ilvl="6">
      <w:start w:val="1"/>
      <w:numFmt w:val="decimal"/>
      <w:isLgl/>
      <w:lvlText w:val="%1.%2.%3.%4.%5.%6.%7."/>
      <w:lvlJc w:val="left"/>
      <w:pPr>
        <w:ind w:left="2790" w:hanging="1800"/>
      </w:pPr>
      <w:rPr>
        <w:rFonts w:hint="default"/>
      </w:rPr>
    </w:lvl>
    <w:lvl w:ilvl="7">
      <w:start w:val="1"/>
      <w:numFmt w:val="decimal"/>
      <w:isLgl/>
      <w:lvlText w:val="%1.%2.%3.%4.%5.%6.%7.%8."/>
      <w:lvlJc w:val="left"/>
      <w:pPr>
        <w:ind w:left="2790" w:hanging="1800"/>
      </w:pPr>
      <w:rPr>
        <w:rFonts w:hint="default"/>
      </w:rPr>
    </w:lvl>
    <w:lvl w:ilvl="8">
      <w:start w:val="1"/>
      <w:numFmt w:val="decimal"/>
      <w:isLgl/>
      <w:lvlText w:val="%1.%2.%3.%4.%5.%6.%7.%8.%9."/>
      <w:lvlJc w:val="left"/>
      <w:pPr>
        <w:ind w:left="3150" w:hanging="2160"/>
      </w:pPr>
      <w:rPr>
        <w:rFonts w:hint="default"/>
      </w:rPr>
    </w:lvl>
  </w:abstractNum>
  <w:abstractNum w:abstractNumId="14">
    <w:nsid w:val="45E76B69"/>
    <w:multiLevelType w:val="hybridMultilevel"/>
    <w:tmpl w:val="D5862742"/>
    <w:lvl w:ilvl="0" w:tplc="9656D2EA">
      <w:start w:val="1"/>
      <w:numFmt w:val="lowerLetter"/>
      <w:lvlText w:val="%1)"/>
      <w:lvlJc w:val="left"/>
      <w:pPr>
        <w:ind w:left="1730" w:hanging="101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nsid w:val="5182315A"/>
    <w:multiLevelType w:val="hybridMultilevel"/>
    <w:tmpl w:val="F3547316"/>
    <w:lvl w:ilvl="0" w:tplc="1714A290">
      <w:start w:val="1"/>
      <w:numFmt w:val="decimal"/>
      <w:lvlText w:val="%1."/>
      <w:lvlJc w:val="left"/>
      <w:pPr>
        <w:ind w:left="1080" w:hanging="360"/>
      </w:pPr>
      <w:rPr>
        <w:rFonts w:hint="default"/>
        <w:i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nsid w:val="533612F6"/>
    <w:multiLevelType w:val="hybridMultilevel"/>
    <w:tmpl w:val="1062EBF4"/>
    <w:lvl w:ilvl="0" w:tplc="4162A8D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nsid w:val="58533988"/>
    <w:multiLevelType w:val="hybridMultilevel"/>
    <w:tmpl w:val="F772562E"/>
    <w:lvl w:ilvl="0" w:tplc="13E23EA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nsid w:val="5A152575"/>
    <w:multiLevelType w:val="multilevel"/>
    <w:tmpl w:val="54942A5C"/>
    <w:lvl w:ilvl="0">
      <w:start w:val="1"/>
      <w:numFmt w:val="decimal"/>
      <w:lvlText w:val="%1."/>
      <w:lvlJc w:val="left"/>
      <w:pPr>
        <w:ind w:left="1080" w:hanging="360"/>
      </w:pPr>
      <w:rPr>
        <w:rFonts w:ascii="Times New Roman" w:eastAsia="Times New Roman" w:hAnsi="Times New Roman" w:cs="Times New Roman"/>
      </w:rPr>
    </w:lvl>
    <w:lvl w:ilvl="1">
      <w:start w:val="1"/>
      <w:numFmt w:val="decimal"/>
      <w:isLgl/>
      <w:lvlText w:val="%1.%2."/>
      <w:lvlJc w:val="left"/>
      <w:pPr>
        <w:ind w:left="1440" w:hanging="720"/>
      </w:pPr>
      <w:rPr>
        <w:rFonts w:eastAsia="Times New Roman" w:hint="default"/>
        <w:color w:val="000000"/>
      </w:rPr>
    </w:lvl>
    <w:lvl w:ilvl="2">
      <w:start w:val="1"/>
      <w:numFmt w:val="decimal"/>
      <w:isLgl/>
      <w:lvlText w:val="%1.%2.%3."/>
      <w:lvlJc w:val="left"/>
      <w:pPr>
        <w:ind w:left="1440" w:hanging="720"/>
      </w:pPr>
      <w:rPr>
        <w:rFonts w:eastAsia="Times New Roman" w:hint="default"/>
        <w:color w:val="000000"/>
      </w:rPr>
    </w:lvl>
    <w:lvl w:ilvl="3">
      <w:start w:val="1"/>
      <w:numFmt w:val="decimal"/>
      <w:isLgl/>
      <w:lvlText w:val="%1.%2.%3.%4."/>
      <w:lvlJc w:val="left"/>
      <w:pPr>
        <w:ind w:left="1800" w:hanging="1080"/>
      </w:pPr>
      <w:rPr>
        <w:rFonts w:eastAsia="Times New Roman" w:hint="default"/>
        <w:color w:val="000000"/>
      </w:rPr>
    </w:lvl>
    <w:lvl w:ilvl="4">
      <w:start w:val="1"/>
      <w:numFmt w:val="decimal"/>
      <w:isLgl/>
      <w:lvlText w:val="%1.%2.%3.%4.%5."/>
      <w:lvlJc w:val="left"/>
      <w:pPr>
        <w:ind w:left="1800" w:hanging="1080"/>
      </w:pPr>
      <w:rPr>
        <w:rFonts w:eastAsia="Times New Roman" w:hint="default"/>
        <w:color w:val="000000"/>
      </w:rPr>
    </w:lvl>
    <w:lvl w:ilvl="5">
      <w:start w:val="1"/>
      <w:numFmt w:val="decimal"/>
      <w:isLgl/>
      <w:lvlText w:val="%1.%2.%3.%4.%5.%6."/>
      <w:lvlJc w:val="left"/>
      <w:pPr>
        <w:ind w:left="2160" w:hanging="1440"/>
      </w:pPr>
      <w:rPr>
        <w:rFonts w:eastAsia="Times New Roman" w:hint="default"/>
        <w:color w:val="000000"/>
      </w:rPr>
    </w:lvl>
    <w:lvl w:ilvl="6">
      <w:start w:val="1"/>
      <w:numFmt w:val="decimal"/>
      <w:isLgl/>
      <w:lvlText w:val="%1.%2.%3.%4.%5.%6.%7."/>
      <w:lvlJc w:val="left"/>
      <w:pPr>
        <w:ind w:left="2520" w:hanging="1800"/>
      </w:pPr>
      <w:rPr>
        <w:rFonts w:eastAsia="Times New Roman" w:hint="default"/>
        <w:color w:val="000000"/>
      </w:rPr>
    </w:lvl>
    <w:lvl w:ilvl="7">
      <w:start w:val="1"/>
      <w:numFmt w:val="decimal"/>
      <w:isLgl/>
      <w:lvlText w:val="%1.%2.%3.%4.%5.%6.%7.%8."/>
      <w:lvlJc w:val="left"/>
      <w:pPr>
        <w:ind w:left="2520" w:hanging="1800"/>
      </w:pPr>
      <w:rPr>
        <w:rFonts w:eastAsia="Times New Roman" w:hint="default"/>
        <w:color w:val="000000"/>
      </w:rPr>
    </w:lvl>
    <w:lvl w:ilvl="8">
      <w:start w:val="1"/>
      <w:numFmt w:val="decimal"/>
      <w:isLgl/>
      <w:lvlText w:val="%1.%2.%3.%4.%5.%6.%7.%8.%9."/>
      <w:lvlJc w:val="left"/>
      <w:pPr>
        <w:ind w:left="2880" w:hanging="2160"/>
      </w:pPr>
      <w:rPr>
        <w:rFonts w:eastAsia="Times New Roman" w:hint="default"/>
        <w:color w:val="000000"/>
      </w:rPr>
    </w:lvl>
  </w:abstractNum>
  <w:abstractNum w:abstractNumId="19">
    <w:nsid w:val="5E5B235A"/>
    <w:multiLevelType w:val="hybridMultilevel"/>
    <w:tmpl w:val="CEC6F648"/>
    <w:lvl w:ilvl="0" w:tplc="9D544B3C">
      <w:start w:val="1"/>
      <w:numFmt w:val="decimal"/>
      <w:lvlText w:val="%1."/>
      <w:lvlJc w:val="left"/>
      <w:pPr>
        <w:ind w:left="1080" w:hanging="360"/>
      </w:pPr>
      <w:rPr>
        <w:rFonts w:hint="default"/>
        <w:i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nsid w:val="68317CB3"/>
    <w:multiLevelType w:val="hybridMultilevel"/>
    <w:tmpl w:val="65F85D48"/>
    <w:lvl w:ilvl="0" w:tplc="250EF778">
      <w:start w:val="1"/>
      <w:numFmt w:val="lowerLetter"/>
      <w:lvlText w:val="%1)"/>
      <w:lvlJc w:val="left"/>
      <w:pPr>
        <w:ind w:left="1080" w:hanging="360"/>
      </w:pPr>
      <w:rPr>
        <w:rFonts w:eastAsia="Times New Roman" w:hint="default"/>
        <w:color w:val="00000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nsid w:val="6FDA60F0"/>
    <w:multiLevelType w:val="hybridMultilevel"/>
    <w:tmpl w:val="1E6460D0"/>
    <w:lvl w:ilvl="0" w:tplc="4CE44D9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nsid w:val="76D80C8D"/>
    <w:multiLevelType w:val="hybridMultilevel"/>
    <w:tmpl w:val="5FB04FAC"/>
    <w:lvl w:ilvl="0" w:tplc="4A4A7380">
      <w:start w:val="1"/>
      <w:numFmt w:val="decimal"/>
      <w:lvlText w:val="%1."/>
      <w:lvlJc w:val="left"/>
      <w:pPr>
        <w:ind w:left="720" w:hanging="360"/>
      </w:pPr>
      <w:rPr>
        <w:rFonts w:hint="default"/>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7D6B39F5"/>
    <w:multiLevelType w:val="hybridMultilevel"/>
    <w:tmpl w:val="72C67FD4"/>
    <w:lvl w:ilvl="0" w:tplc="81EE252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18"/>
  </w:num>
  <w:num w:numId="2">
    <w:abstractNumId w:val="23"/>
  </w:num>
  <w:num w:numId="3">
    <w:abstractNumId w:val="7"/>
  </w:num>
  <w:num w:numId="4">
    <w:abstractNumId w:val="10"/>
  </w:num>
  <w:num w:numId="5">
    <w:abstractNumId w:val="0"/>
  </w:num>
  <w:num w:numId="6">
    <w:abstractNumId w:val="22"/>
  </w:num>
  <w:num w:numId="7">
    <w:abstractNumId w:val="9"/>
  </w:num>
  <w:num w:numId="8">
    <w:abstractNumId w:val="2"/>
  </w:num>
  <w:num w:numId="9">
    <w:abstractNumId w:val="16"/>
  </w:num>
  <w:num w:numId="10">
    <w:abstractNumId w:val="17"/>
  </w:num>
  <w:num w:numId="11">
    <w:abstractNumId w:val="12"/>
  </w:num>
  <w:num w:numId="12">
    <w:abstractNumId w:val="4"/>
  </w:num>
  <w:num w:numId="13">
    <w:abstractNumId w:val="3"/>
  </w:num>
  <w:num w:numId="14">
    <w:abstractNumId w:val="13"/>
  </w:num>
  <w:num w:numId="15">
    <w:abstractNumId w:val="11"/>
  </w:num>
  <w:num w:numId="16">
    <w:abstractNumId w:val="21"/>
  </w:num>
  <w:num w:numId="17">
    <w:abstractNumId w:val="15"/>
  </w:num>
  <w:num w:numId="18">
    <w:abstractNumId w:val="20"/>
  </w:num>
  <w:num w:numId="19">
    <w:abstractNumId w:val="8"/>
  </w:num>
  <w:num w:numId="20">
    <w:abstractNumId w:val="19"/>
  </w:num>
  <w:num w:numId="21">
    <w:abstractNumId w:val="5"/>
  </w:num>
  <w:num w:numId="22">
    <w:abstractNumId w:val="1"/>
  </w:num>
  <w:num w:numId="23">
    <w:abstractNumId w:val="6"/>
  </w:num>
  <w:num w:numId="24">
    <w:abstractNumId w:val="14"/>
  </w:num>
  <w:numIdMacAtCleanup w:val="5"/>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hideSpellingErrors/>
  <w:defaultTabStop w:val="720"/>
  <w:drawingGridHorizontalSpacing w:val="110"/>
  <w:displayHorizontalDrawingGridEvery w:val="2"/>
  <w:characterSpacingControl w:val="doNotCompress"/>
  <w:hdrShapeDefaults>
    <o:shapedefaults v:ext="edit" spidmax="22530"/>
    <o:shapelayout v:ext="edit">
      <o:idmap v:ext="edit" data="2"/>
    </o:shapelayout>
  </w:hdrShapeDefaults>
  <w:footnotePr>
    <w:footnote w:id="-1"/>
    <w:footnote w:id="0"/>
  </w:footnotePr>
  <w:endnotePr>
    <w:endnote w:id="-1"/>
    <w:endnote w:id="0"/>
  </w:endnotePr>
  <w:compat>
    <w:ulTrailSpace/>
    <w:shapeLayoutLikeWW8/>
  </w:compat>
  <w:rsids>
    <w:rsidRoot w:val="00030681"/>
    <w:rsid w:val="00005586"/>
    <w:rsid w:val="00011749"/>
    <w:rsid w:val="0002013D"/>
    <w:rsid w:val="00022FBC"/>
    <w:rsid w:val="00030681"/>
    <w:rsid w:val="00062110"/>
    <w:rsid w:val="00063722"/>
    <w:rsid w:val="000728C9"/>
    <w:rsid w:val="00084C24"/>
    <w:rsid w:val="000A2221"/>
    <w:rsid w:val="000B50DD"/>
    <w:rsid w:val="000C0BF0"/>
    <w:rsid w:val="000C3FB9"/>
    <w:rsid w:val="000D56F6"/>
    <w:rsid w:val="000E375B"/>
    <w:rsid w:val="000E4E76"/>
    <w:rsid w:val="000E6268"/>
    <w:rsid w:val="001010D4"/>
    <w:rsid w:val="001014FD"/>
    <w:rsid w:val="001078C6"/>
    <w:rsid w:val="00110EEC"/>
    <w:rsid w:val="00111A4C"/>
    <w:rsid w:val="00116AC8"/>
    <w:rsid w:val="00127DB6"/>
    <w:rsid w:val="00135F98"/>
    <w:rsid w:val="00145EFB"/>
    <w:rsid w:val="001522AB"/>
    <w:rsid w:val="00155396"/>
    <w:rsid w:val="00194C47"/>
    <w:rsid w:val="00197B2C"/>
    <w:rsid w:val="001A74E0"/>
    <w:rsid w:val="001B77A4"/>
    <w:rsid w:val="001D6553"/>
    <w:rsid w:val="001E1054"/>
    <w:rsid w:val="001F0BA3"/>
    <w:rsid w:val="00211519"/>
    <w:rsid w:val="00214692"/>
    <w:rsid w:val="00223BEB"/>
    <w:rsid w:val="002279AB"/>
    <w:rsid w:val="00230957"/>
    <w:rsid w:val="00244A7F"/>
    <w:rsid w:val="002538E5"/>
    <w:rsid w:val="00253E8C"/>
    <w:rsid w:val="00260FFB"/>
    <w:rsid w:val="00265130"/>
    <w:rsid w:val="00295F1C"/>
    <w:rsid w:val="002A6119"/>
    <w:rsid w:val="002B11AE"/>
    <w:rsid w:val="002B44C2"/>
    <w:rsid w:val="002D0BD2"/>
    <w:rsid w:val="002D6CC6"/>
    <w:rsid w:val="002E6021"/>
    <w:rsid w:val="00302D30"/>
    <w:rsid w:val="003713C7"/>
    <w:rsid w:val="00377B26"/>
    <w:rsid w:val="003B41D3"/>
    <w:rsid w:val="003B555A"/>
    <w:rsid w:val="003D6D8D"/>
    <w:rsid w:val="003E125A"/>
    <w:rsid w:val="003E41A5"/>
    <w:rsid w:val="003E4FF5"/>
    <w:rsid w:val="004059D1"/>
    <w:rsid w:val="00411241"/>
    <w:rsid w:val="00423097"/>
    <w:rsid w:val="00424431"/>
    <w:rsid w:val="00434D18"/>
    <w:rsid w:val="00440746"/>
    <w:rsid w:val="00442E0E"/>
    <w:rsid w:val="00460F6B"/>
    <w:rsid w:val="00485FC2"/>
    <w:rsid w:val="004A3526"/>
    <w:rsid w:val="004A452C"/>
    <w:rsid w:val="004C11DC"/>
    <w:rsid w:val="004C6925"/>
    <w:rsid w:val="004D36CC"/>
    <w:rsid w:val="004E5111"/>
    <w:rsid w:val="004F54C4"/>
    <w:rsid w:val="00502C20"/>
    <w:rsid w:val="005155FD"/>
    <w:rsid w:val="00517931"/>
    <w:rsid w:val="00524AC1"/>
    <w:rsid w:val="0052598A"/>
    <w:rsid w:val="00530FFC"/>
    <w:rsid w:val="0056270B"/>
    <w:rsid w:val="00571621"/>
    <w:rsid w:val="00575180"/>
    <w:rsid w:val="00584F93"/>
    <w:rsid w:val="00594D61"/>
    <w:rsid w:val="005A4AF1"/>
    <w:rsid w:val="005C038E"/>
    <w:rsid w:val="005E641D"/>
    <w:rsid w:val="005F0CD4"/>
    <w:rsid w:val="005F1B57"/>
    <w:rsid w:val="005F5DA3"/>
    <w:rsid w:val="0062706B"/>
    <w:rsid w:val="00627F3A"/>
    <w:rsid w:val="006346D0"/>
    <w:rsid w:val="00684665"/>
    <w:rsid w:val="006A0AA3"/>
    <w:rsid w:val="006A2570"/>
    <w:rsid w:val="006C4590"/>
    <w:rsid w:val="006C498C"/>
    <w:rsid w:val="006D324A"/>
    <w:rsid w:val="006F6C30"/>
    <w:rsid w:val="00701394"/>
    <w:rsid w:val="00712A74"/>
    <w:rsid w:val="007177DB"/>
    <w:rsid w:val="007222EA"/>
    <w:rsid w:val="00734AA1"/>
    <w:rsid w:val="0074211E"/>
    <w:rsid w:val="00774A39"/>
    <w:rsid w:val="007821F5"/>
    <w:rsid w:val="00784D1F"/>
    <w:rsid w:val="00796C2F"/>
    <w:rsid w:val="007C1F74"/>
    <w:rsid w:val="007D6D03"/>
    <w:rsid w:val="007E275C"/>
    <w:rsid w:val="007F0149"/>
    <w:rsid w:val="00801768"/>
    <w:rsid w:val="00806B04"/>
    <w:rsid w:val="0082450D"/>
    <w:rsid w:val="008260B6"/>
    <w:rsid w:val="00835328"/>
    <w:rsid w:val="00835B04"/>
    <w:rsid w:val="008474DC"/>
    <w:rsid w:val="00862773"/>
    <w:rsid w:val="00863571"/>
    <w:rsid w:val="00876B09"/>
    <w:rsid w:val="008C7F01"/>
    <w:rsid w:val="008D7CF5"/>
    <w:rsid w:val="009331BE"/>
    <w:rsid w:val="009357D2"/>
    <w:rsid w:val="00936F45"/>
    <w:rsid w:val="00971D3C"/>
    <w:rsid w:val="00977BEF"/>
    <w:rsid w:val="00996C35"/>
    <w:rsid w:val="009A1976"/>
    <w:rsid w:val="009A7BBE"/>
    <w:rsid w:val="009B2DDA"/>
    <w:rsid w:val="009B5F0C"/>
    <w:rsid w:val="009C0000"/>
    <w:rsid w:val="009D36F8"/>
    <w:rsid w:val="009F6843"/>
    <w:rsid w:val="00A2062C"/>
    <w:rsid w:val="00A61975"/>
    <w:rsid w:val="00A61BAD"/>
    <w:rsid w:val="00A80515"/>
    <w:rsid w:val="00A8219A"/>
    <w:rsid w:val="00A9215C"/>
    <w:rsid w:val="00AB480B"/>
    <w:rsid w:val="00AC71A8"/>
    <w:rsid w:val="00AF7B25"/>
    <w:rsid w:val="00B001CB"/>
    <w:rsid w:val="00B33418"/>
    <w:rsid w:val="00B50EA1"/>
    <w:rsid w:val="00B727A8"/>
    <w:rsid w:val="00B729CF"/>
    <w:rsid w:val="00B73979"/>
    <w:rsid w:val="00B74979"/>
    <w:rsid w:val="00B76498"/>
    <w:rsid w:val="00B957E5"/>
    <w:rsid w:val="00BC4C1A"/>
    <w:rsid w:val="00BD0BB2"/>
    <w:rsid w:val="00BD2029"/>
    <w:rsid w:val="00C24FF6"/>
    <w:rsid w:val="00C258D3"/>
    <w:rsid w:val="00C25ED9"/>
    <w:rsid w:val="00C46DA6"/>
    <w:rsid w:val="00C8214B"/>
    <w:rsid w:val="00C9478A"/>
    <w:rsid w:val="00CA1220"/>
    <w:rsid w:val="00CA71C4"/>
    <w:rsid w:val="00CD279A"/>
    <w:rsid w:val="00CE4537"/>
    <w:rsid w:val="00CF530B"/>
    <w:rsid w:val="00CF5AAB"/>
    <w:rsid w:val="00D0734F"/>
    <w:rsid w:val="00D073F3"/>
    <w:rsid w:val="00D17D4D"/>
    <w:rsid w:val="00D23B21"/>
    <w:rsid w:val="00D36543"/>
    <w:rsid w:val="00D4718B"/>
    <w:rsid w:val="00D60F89"/>
    <w:rsid w:val="00D65341"/>
    <w:rsid w:val="00D71654"/>
    <w:rsid w:val="00D973DC"/>
    <w:rsid w:val="00DC0414"/>
    <w:rsid w:val="00DF2A15"/>
    <w:rsid w:val="00E00BEC"/>
    <w:rsid w:val="00E0643F"/>
    <w:rsid w:val="00E12FA3"/>
    <w:rsid w:val="00E270F4"/>
    <w:rsid w:val="00E52927"/>
    <w:rsid w:val="00E72A4D"/>
    <w:rsid w:val="00E84340"/>
    <w:rsid w:val="00E87DBB"/>
    <w:rsid w:val="00EC6866"/>
    <w:rsid w:val="00ED2391"/>
    <w:rsid w:val="00EE00C5"/>
    <w:rsid w:val="00EE138E"/>
    <w:rsid w:val="00EE2EFD"/>
    <w:rsid w:val="00EF2817"/>
    <w:rsid w:val="00F00022"/>
    <w:rsid w:val="00F06973"/>
    <w:rsid w:val="00F528F5"/>
    <w:rsid w:val="00F76BE8"/>
    <w:rsid w:val="00F96008"/>
    <w:rsid w:val="00FC01EA"/>
    <w:rsid w:val="00FD04DF"/>
    <w:rsid w:val="00FD556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253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030681"/>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sid w:val="00030681"/>
    <w:pPr>
      <w:spacing w:before="4"/>
    </w:pPr>
    <w:rPr>
      <w:b/>
      <w:bCs/>
      <w:sz w:val="27"/>
      <w:szCs w:val="27"/>
    </w:rPr>
  </w:style>
  <w:style w:type="paragraph" w:styleId="ListParagraph">
    <w:name w:val="List Paragraph"/>
    <w:basedOn w:val="Normal"/>
    <w:uiPriority w:val="1"/>
    <w:qFormat/>
    <w:rsid w:val="00030681"/>
  </w:style>
  <w:style w:type="paragraph" w:customStyle="1" w:styleId="TableParagraph">
    <w:name w:val="Table Paragraph"/>
    <w:basedOn w:val="Normal"/>
    <w:uiPriority w:val="1"/>
    <w:qFormat/>
    <w:rsid w:val="00030681"/>
    <w:pPr>
      <w:ind w:left="107"/>
      <w:jc w:val="both"/>
    </w:pPr>
  </w:style>
  <w:style w:type="paragraph" w:customStyle="1" w:styleId="iu">
    <w:name w:val="Điều"/>
    <w:basedOn w:val="Normal"/>
    <w:link w:val="iuChar"/>
    <w:qFormat/>
    <w:rsid w:val="0056270B"/>
    <w:pPr>
      <w:keepNext/>
      <w:widowControl/>
      <w:autoSpaceDE/>
      <w:autoSpaceDN/>
      <w:spacing w:before="120"/>
      <w:ind w:firstLine="561"/>
      <w:jc w:val="both"/>
    </w:pPr>
    <w:rPr>
      <w:b/>
      <w:bCs/>
      <w:sz w:val="28"/>
      <w:szCs w:val="28"/>
    </w:rPr>
  </w:style>
  <w:style w:type="character" w:customStyle="1" w:styleId="iuChar">
    <w:name w:val="Điều Char"/>
    <w:link w:val="iu"/>
    <w:rsid w:val="0056270B"/>
    <w:rPr>
      <w:rFonts w:ascii="Times New Roman" w:eastAsia="Times New Roman" w:hAnsi="Times New Roman" w:cs="Times New Roman"/>
      <w:b/>
      <w:bCs/>
      <w:sz w:val="28"/>
      <w:szCs w:val="28"/>
    </w:rPr>
  </w:style>
  <w:style w:type="paragraph" w:styleId="FootnoteText">
    <w:name w:val="footnote text"/>
    <w:basedOn w:val="Normal"/>
    <w:link w:val="FootnoteTextChar"/>
    <w:uiPriority w:val="99"/>
    <w:unhideWhenUsed/>
    <w:rsid w:val="00295F1C"/>
    <w:pPr>
      <w:widowControl/>
      <w:autoSpaceDE/>
      <w:autoSpaceDN/>
    </w:pPr>
    <w:rPr>
      <w:rFonts w:eastAsia="Calibri"/>
      <w:sz w:val="20"/>
      <w:szCs w:val="20"/>
    </w:rPr>
  </w:style>
  <w:style w:type="character" w:customStyle="1" w:styleId="FootnoteTextChar">
    <w:name w:val="Footnote Text Char"/>
    <w:basedOn w:val="DefaultParagraphFont"/>
    <w:link w:val="FootnoteText"/>
    <w:uiPriority w:val="99"/>
    <w:rsid w:val="00295F1C"/>
    <w:rPr>
      <w:rFonts w:ascii="Times New Roman" w:eastAsia="Calibri" w:hAnsi="Times New Roman" w:cs="Times New Roman"/>
      <w:sz w:val="20"/>
      <w:szCs w:val="20"/>
    </w:rPr>
  </w:style>
  <w:style w:type="character" w:styleId="FootnoteReference">
    <w:name w:val="footnote reference"/>
    <w:uiPriority w:val="99"/>
    <w:unhideWhenUsed/>
    <w:rsid w:val="00295F1C"/>
    <w:rPr>
      <w:vertAlign w:val="superscript"/>
    </w:rPr>
  </w:style>
  <w:style w:type="paragraph" w:styleId="NormalWeb">
    <w:name w:val="Normal (Web)"/>
    <w:basedOn w:val="Normal"/>
    <w:uiPriority w:val="99"/>
    <w:unhideWhenUsed/>
    <w:rsid w:val="00062110"/>
    <w:pPr>
      <w:widowControl/>
      <w:autoSpaceDE/>
      <w:autoSpaceDN/>
      <w:spacing w:before="100" w:beforeAutospacing="1" w:after="100" w:afterAutospacing="1"/>
    </w:pPr>
    <w:rPr>
      <w:sz w:val="24"/>
      <w:szCs w:val="24"/>
    </w:rPr>
  </w:style>
  <w:style w:type="character" w:styleId="Hyperlink">
    <w:name w:val="Hyperlink"/>
    <w:basedOn w:val="DefaultParagraphFont"/>
    <w:uiPriority w:val="99"/>
    <w:semiHidden/>
    <w:unhideWhenUsed/>
    <w:rsid w:val="00062110"/>
    <w:rPr>
      <w:color w:val="0000FF"/>
      <w:u w:val="single"/>
    </w:rPr>
  </w:style>
  <w:style w:type="paragraph" w:styleId="Header">
    <w:name w:val="header"/>
    <w:basedOn w:val="Normal"/>
    <w:link w:val="HeaderChar"/>
    <w:uiPriority w:val="99"/>
    <w:unhideWhenUsed/>
    <w:rsid w:val="003B41D3"/>
    <w:pPr>
      <w:widowControl/>
      <w:tabs>
        <w:tab w:val="center" w:pos="4680"/>
        <w:tab w:val="right" w:pos="9360"/>
      </w:tabs>
      <w:autoSpaceDE/>
      <w:autoSpaceDN/>
    </w:pPr>
    <w:rPr>
      <w:rFonts w:eastAsia="SimSun"/>
      <w:sz w:val="24"/>
      <w:szCs w:val="24"/>
    </w:rPr>
  </w:style>
  <w:style w:type="character" w:customStyle="1" w:styleId="HeaderChar">
    <w:name w:val="Header Char"/>
    <w:basedOn w:val="DefaultParagraphFont"/>
    <w:link w:val="Header"/>
    <w:uiPriority w:val="99"/>
    <w:rsid w:val="003B41D3"/>
    <w:rPr>
      <w:rFonts w:ascii="Times New Roman" w:eastAsia="SimSu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69818371">
      <w:bodyDiv w:val="1"/>
      <w:marLeft w:val="0"/>
      <w:marRight w:val="0"/>
      <w:marTop w:val="0"/>
      <w:marBottom w:val="0"/>
      <w:divBdr>
        <w:top w:val="none" w:sz="0" w:space="0" w:color="auto"/>
        <w:left w:val="none" w:sz="0" w:space="0" w:color="auto"/>
        <w:bottom w:val="none" w:sz="0" w:space="0" w:color="auto"/>
        <w:right w:val="none" w:sz="0" w:space="0" w:color="auto"/>
      </w:divBdr>
    </w:div>
    <w:div w:id="79957287">
      <w:bodyDiv w:val="1"/>
      <w:marLeft w:val="0"/>
      <w:marRight w:val="0"/>
      <w:marTop w:val="0"/>
      <w:marBottom w:val="0"/>
      <w:divBdr>
        <w:top w:val="none" w:sz="0" w:space="0" w:color="auto"/>
        <w:left w:val="none" w:sz="0" w:space="0" w:color="auto"/>
        <w:bottom w:val="none" w:sz="0" w:space="0" w:color="auto"/>
        <w:right w:val="none" w:sz="0" w:space="0" w:color="auto"/>
      </w:divBdr>
    </w:div>
    <w:div w:id="206457411">
      <w:bodyDiv w:val="1"/>
      <w:marLeft w:val="0"/>
      <w:marRight w:val="0"/>
      <w:marTop w:val="0"/>
      <w:marBottom w:val="0"/>
      <w:divBdr>
        <w:top w:val="none" w:sz="0" w:space="0" w:color="auto"/>
        <w:left w:val="none" w:sz="0" w:space="0" w:color="auto"/>
        <w:bottom w:val="none" w:sz="0" w:space="0" w:color="auto"/>
        <w:right w:val="none" w:sz="0" w:space="0" w:color="auto"/>
      </w:divBdr>
    </w:div>
    <w:div w:id="432942445">
      <w:bodyDiv w:val="1"/>
      <w:marLeft w:val="0"/>
      <w:marRight w:val="0"/>
      <w:marTop w:val="0"/>
      <w:marBottom w:val="0"/>
      <w:divBdr>
        <w:top w:val="none" w:sz="0" w:space="0" w:color="auto"/>
        <w:left w:val="none" w:sz="0" w:space="0" w:color="auto"/>
        <w:bottom w:val="none" w:sz="0" w:space="0" w:color="auto"/>
        <w:right w:val="none" w:sz="0" w:space="0" w:color="auto"/>
      </w:divBdr>
    </w:div>
    <w:div w:id="445196071">
      <w:bodyDiv w:val="1"/>
      <w:marLeft w:val="0"/>
      <w:marRight w:val="0"/>
      <w:marTop w:val="0"/>
      <w:marBottom w:val="0"/>
      <w:divBdr>
        <w:top w:val="none" w:sz="0" w:space="0" w:color="auto"/>
        <w:left w:val="none" w:sz="0" w:space="0" w:color="auto"/>
        <w:bottom w:val="none" w:sz="0" w:space="0" w:color="auto"/>
        <w:right w:val="none" w:sz="0" w:space="0" w:color="auto"/>
      </w:divBdr>
    </w:div>
    <w:div w:id="480393499">
      <w:bodyDiv w:val="1"/>
      <w:marLeft w:val="0"/>
      <w:marRight w:val="0"/>
      <w:marTop w:val="0"/>
      <w:marBottom w:val="0"/>
      <w:divBdr>
        <w:top w:val="none" w:sz="0" w:space="0" w:color="auto"/>
        <w:left w:val="none" w:sz="0" w:space="0" w:color="auto"/>
        <w:bottom w:val="none" w:sz="0" w:space="0" w:color="auto"/>
        <w:right w:val="none" w:sz="0" w:space="0" w:color="auto"/>
      </w:divBdr>
    </w:div>
    <w:div w:id="487017936">
      <w:bodyDiv w:val="1"/>
      <w:marLeft w:val="0"/>
      <w:marRight w:val="0"/>
      <w:marTop w:val="0"/>
      <w:marBottom w:val="0"/>
      <w:divBdr>
        <w:top w:val="none" w:sz="0" w:space="0" w:color="auto"/>
        <w:left w:val="none" w:sz="0" w:space="0" w:color="auto"/>
        <w:bottom w:val="none" w:sz="0" w:space="0" w:color="auto"/>
        <w:right w:val="none" w:sz="0" w:space="0" w:color="auto"/>
      </w:divBdr>
    </w:div>
    <w:div w:id="579215758">
      <w:bodyDiv w:val="1"/>
      <w:marLeft w:val="0"/>
      <w:marRight w:val="0"/>
      <w:marTop w:val="0"/>
      <w:marBottom w:val="0"/>
      <w:divBdr>
        <w:top w:val="none" w:sz="0" w:space="0" w:color="auto"/>
        <w:left w:val="none" w:sz="0" w:space="0" w:color="auto"/>
        <w:bottom w:val="none" w:sz="0" w:space="0" w:color="auto"/>
        <w:right w:val="none" w:sz="0" w:space="0" w:color="auto"/>
      </w:divBdr>
    </w:div>
    <w:div w:id="614018211">
      <w:bodyDiv w:val="1"/>
      <w:marLeft w:val="0"/>
      <w:marRight w:val="0"/>
      <w:marTop w:val="0"/>
      <w:marBottom w:val="0"/>
      <w:divBdr>
        <w:top w:val="none" w:sz="0" w:space="0" w:color="auto"/>
        <w:left w:val="none" w:sz="0" w:space="0" w:color="auto"/>
        <w:bottom w:val="none" w:sz="0" w:space="0" w:color="auto"/>
        <w:right w:val="none" w:sz="0" w:space="0" w:color="auto"/>
      </w:divBdr>
    </w:div>
    <w:div w:id="658459692">
      <w:bodyDiv w:val="1"/>
      <w:marLeft w:val="0"/>
      <w:marRight w:val="0"/>
      <w:marTop w:val="0"/>
      <w:marBottom w:val="0"/>
      <w:divBdr>
        <w:top w:val="none" w:sz="0" w:space="0" w:color="auto"/>
        <w:left w:val="none" w:sz="0" w:space="0" w:color="auto"/>
        <w:bottom w:val="none" w:sz="0" w:space="0" w:color="auto"/>
        <w:right w:val="none" w:sz="0" w:space="0" w:color="auto"/>
      </w:divBdr>
    </w:div>
    <w:div w:id="668674662">
      <w:bodyDiv w:val="1"/>
      <w:marLeft w:val="0"/>
      <w:marRight w:val="0"/>
      <w:marTop w:val="0"/>
      <w:marBottom w:val="0"/>
      <w:divBdr>
        <w:top w:val="none" w:sz="0" w:space="0" w:color="auto"/>
        <w:left w:val="none" w:sz="0" w:space="0" w:color="auto"/>
        <w:bottom w:val="none" w:sz="0" w:space="0" w:color="auto"/>
        <w:right w:val="none" w:sz="0" w:space="0" w:color="auto"/>
      </w:divBdr>
    </w:div>
    <w:div w:id="765729167">
      <w:bodyDiv w:val="1"/>
      <w:marLeft w:val="0"/>
      <w:marRight w:val="0"/>
      <w:marTop w:val="0"/>
      <w:marBottom w:val="0"/>
      <w:divBdr>
        <w:top w:val="none" w:sz="0" w:space="0" w:color="auto"/>
        <w:left w:val="none" w:sz="0" w:space="0" w:color="auto"/>
        <w:bottom w:val="none" w:sz="0" w:space="0" w:color="auto"/>
        <w:right w:val="none" w:sz="0" w:space="0" w:color="auto"/>
      </w:divBdr>
    </w:div>
    <w:div w:id="928579604">
      <w:bodyDiv w:val="1"/>
      <w:marLeft w:val="0"/>
      <w:marRight w:val="0"/>
      <w:marTop w:val="0"/>
      <w:marBottom w:val="0"/>
      <w:divBdr>
        <w:top w:val="none" w:sz="0" w:space="0" w:color="auto"/>
        <w:left w:val="none" w:sz="0" w:space="0" w:color="auto"/>
        <w:bottom w:val="none" w:sz="0" w:space="0" w:color="auto"/>
        <w:right w:val="none" w:sz="0" w:space="0" w:color="auto"/>
      </w:divBdr>
    </w:div>
    <w:div w:id="990135375">
      <w:bodyDiv w:val="1"/>
      <w:marLeft w:val="0"/>
      <w:marRight w:val="0"/>
      <w:marTop w:val="0"/>
      <w:marBottom w:val="0"/>
      <w:divBdr>
        <w:top w:val="none" w:sz="0" w:space="0" w:color="auto"/>
        <w:left w:val="none" w:sz="0" w:space="0" w:color="auto"/>
        <w:bottom w:val="none" w:sz="0" w:space="0" w:color="auto"/>
        <w:right w:val="none" w:sz="0" w:space="0" w:color="auto"/>
      </w:divBdr>
    </w:div>
    <w:div w:id="1117873774">
      <w:bodyDiv w:val="1"/>
      <w:marLeft w:val="0"/>
      <w:marRight w:val="0"/>
      <w:marTop w:val="0"/>
      <w:marBottom w:val="0"/>
      <w:divBdr>
        <w:top w:val="none" w:sz="0" w:space="0" w:color="auto"/>
        <w:left w:val="none" w:sz="0" w:space="0" w:color="auto"/>
        <w:bottom w:val="none" w:sz="0" w:space="0" w:color="auto"/>
        <w:right w:val="none" w:sz="0" w:space="0" w:color="auto"/>
      </w:divBdr>
    </w:div>
    <w:div w:id="1167745920">
      <w:bodyDiv w:val="1"/>
      <w:marLeft w:val="0"/>
      <w:marRight w:val="0"/>
      <w:marTop w:val="0"/>
      <w:marBottom w:val="0"/>
      <w:divBdr>
        <w:top w:val="none" w:sz="0" w:space="0" w:color="auto"/>
        <w:left w:val="none" w:sz="0" w:space="0" w:color="auto"/>
        <w:bottom w:val="none" w:sz="0" w:space="0" w:color="auto"/>
        <w:right w:val="none" w:sz="0" w:space="0" w:color="auto"/>
      </w:divBdr>
    </w:div>
    <w:div w:id="1253470373">
      <w:bodyDiv w:val="1"/>
      <w:marLeft w:val="0"/>
      <w:marRight w:val="0"/>
      <w:marTop w:val="0"/>
      <w:marBottom w:val="0"/>
      <w:divBdr>
        <w:top w:val="none" w:sz="0" w:space="0" w:color="auto"/>
        <w:left w:val="none" w:sz="0" w:space="0" w:color="auto"/>
        <w:bottom w:val="none" w:sz="0" w:space="0" w:color="auto"/>
        <w:right w:val="none" w:sz="0" w:space="0" w:color="auto"/>
      </w:divBdr>
    </w:div>
    <w:div w:id="1304851636">
      <w:bodyDiv w:val="1"/>
      <w:marLeft w:val="0"/>
      <w:marRight w:val="0"/>
      <w:marTop w:val="0"/>
      <w:marBottom w:val="0"/>
      <w:divBdr>
        <w:top w:val="none" w:sz="0" w:space="0" w:color="auto"/>
        <w:left w:val="none" w:sz="0" w:space="0" w:color="auto"/>
        <w:bottom w:val="none" w:sz="0" w:space="0" w:color="auto"/>
        <w:right w:val="none" w:sz="0" w:space="0" w:color="auto"/>
      </w:divBdr>
    </w:div>
    <w:div w:id="1380667029">
      <w:bodyDiv w:val="1"/>
      <w:marLeft w:val="0"/>
      <w:marRight w:val="0"/>
      <w:marTop w:val="0"/>
      <w:marBottom w:val="0"/>
      <w:divBdr>
        <w:top w:val="none" w:sz="0" w:space="0" w:color="auto"/>
        <w:left w:val="none" w:sz="0" w:space="0" w:color="auto"/>
        <w:bottom w:val="none" w:sz="0" w:space="0" w:color="auto"/>
        <w:right w:val="none" w:sz="0" w:space="0" w:color="auto"/>
      </w:divBdr>
    </w:div>
    <w:div w:id="1419519698">
      <w:bodyDiv w:val="1"/>
      <w:marLeft w:val="0"/>
      <w:marRight w:val="0"/>
      <w:marTop w:val="0"/>
      <w:marBottom w:val="0"/>
      <w:divBdr>
        <w:top w:val="none" w:sz="0" w:space="0" w:color="auto"/>
        <w:left w:val="none" w:sz="0" w:space="0" w:color="auto"/>
        <w:bottom w:val="none" w:sz="0" w:space="0" w:color="auto"/>
        <w:right w:val="none" w:sz="0" w:space="0" w:color="auto"/>
      </w:divBdr>
    </w:div>
    <w:div w:id="1474060991">
      <w:bodyDiv w:val="1"/>
      <w:marLeft w:val="0"/>
      <w:marRight w:val="0"/>
      <w:marTop w:val="0"/>
      <w:marBottom w:val="0"/>
      <w:divBdr>
        <w:top w:val="none" w:sz="0" w:space="0" w:color="auto"/>
        <w:left w:val="none" w:sz="0" w:space="0" w:color="auto"/>
        <w:bottom w:val="none" w:sz="0" w:space="0" w:color="auto"/>
        <w:right w:val="none" w:sz="0" w:space="0" w:color="auto"/>
      </w:divBdr>
    </w:div>
    <w:div w:id="1499423717">
      <w:bodyDiv w:val="1"/>
      <w:marLeft w:val="0"/>
      <w:marRight w:val="0"/>
      <w:marTop w:val="0"/>
      <w:marBottom w:val="0"/>
      <w:divBdr>
        <w:top w:val="none" w:sz="0" w:space="0" w:color="auto"/>
        <w:left w:val="none" w:sz="0" w:space="0" w:color="auto"/>
        <w:bottom w:val="none" w:sz="0" w:space="0" w:color="auto"/>
        <w:right w:val="none" w:sz="0" w:space="0" w:color="auto"/>
      </w:divBdr>
    </w:div>
    <w:div w:id="1550217615">
      <w:bodyDiv w:val="1"/>
      <w:marLeft w:val="0"/>
      <w:marRight w:val="0"/>
      <w:marTop w:val="0"/>
      <w:marBottom w:val="0"/>
      <w:divBdr>
        <w:top w:val="none" w:sz="0" w:space="0" w:color="auto"/>
        <w:left w:val="none" w:sz="0" w:space="0" w:color="auto"/>
        <w:bottom w:val="none" w:sz="0" w:space="0" w:color="auto"/>
        <w:right w:val="none" w:sz="0" w:space="0" w:color="auto"/>
      </w:divBdr>
    </w:div>
    <w:div w:id="1555502564">
      <w:bodyDiv w:val="1"/>
      <w:marLeft w:val="0"/>
      <w:marRight w:val="0"/>
      <w:marTop w:val="0"/>
      <w:marBottom w:val="0"/>
      <w:divBdr>
        <w:top w:val="none" w:sz="0" w:space="0" w:color="auto"/>
        <w:left w:val="none" w:sz="0" w:space="0" w:color="auto"/>
        <w:bottom w:val="none" w:sz="0" w:space="0" w:color="auto"/>
        <w:right w:val="none" w:sz="0" w:space="0" w:color="auto"/>
      </w:divBdr>
    </w:div>
    <w:div w:id="1600406328">
      <w:bodyDiv w:val="1"/>
      <w:marLeft w:val="0"/>
      <w:marRight w:val="0"/>
      <w:marTop w:val="0"/>
      <w:marBottom w:val="0"/>
      <w:divBdr>
        <w:top w:val="none" w:sz="0" w:space="0" w:color="auto"/>
        <w:left w:val="none" w:sz="0" w:space="0" w:color="auto"/>
        <w:bottom w:val="none" w:sz="0" w:space="0" w:color="auto"/>
        <w:right w:val="none" w:sz="0" w:space="0" w:color="auto"/>
      </w:divBdr>
    </w:div>
    <w:div w:id="1608733026">
      <w:bodyDiv w:val="1"/>
      <w:marLeft w:val="0"/>
      <w:marRight w:val="0"/>
      <w:marTop w:val="0"/>
      <w:marBottom w:val="0"/>
      <w:divBdr>
        <w:top w:val="none" w:sz="0" w:space="0" w:color="auto"/>
        <w:left w:val="none" w:sz="0" w:space="0" w:color="auto"/>
        <w:bottom w:val="none" w:sz="0" w:space="0" w:color="auto"/>
        <w:right w:val="none" w:sz="0" w:space="0" w:color="auto"/>
      </w:divBdr>
    </w:div>
    <w:div w:id="1611820753">
      <w:bodyDiv w:val="1"/>
      <w:marLeft w:val="0"/>
      <w:marRight w:val="0"/>
      <w:marTop w:val="0"/>
      <w:marBottom w:val="0"/>
      <w:divBdr>
        <w:top w:val="none" w:sz="0" w:space="0" w:color="auto"/>
        <w:left w:val="none" w:sz="0" w:space="0" w:color="auto"/>
        <w:bottom w:val="none" w:sz="0" w:space="0" w:color="auto"/>
        <w:right w:val="none" w:sz="0" w:space="0" w:color="auto"/>
      </w:divBdr>
    </w:div>
    <w:div w:id="1667122732">
      <w:bodyDiv w:val="1"/>
      <w:marLeft w:val="0"/>
      <w:marRight w:val="0"/>
      <w:marTop w:val="0"/>
      <w:marBottom w:val="0"/>
      <w:divBdr>
        <w:top w:val="none" w:sz="0" w:space="0" w:color="auto"/>
        <w:left w:val="none" w:sz="0" w:space="0" w:color="auto"/>
        <w:bottom w:val="none" w:sz="0" w:space="0" w:color="auto"/>
        <w:right w:val="none" w:sz="0" w:space="0" w:color="auto"/>
      </w:divBdr>
    </w:div>
    <w:div w:id="1720741797">
      <w:bodyDiv w:val="1"/>
      <w:marLeft w:val="0"/>
      <w:marRight w:val="0"/>
      <w:marTop w:val="0"/>
      <w:marBottom w:val="0"/>
      <w:divBdr>
        <w:top w:val="none" w:sz="0" w:space="0" w:color="auto"/>
        <w:left w:val="none" w:sz="0" w:space="0" w:color="auto"/>
        <w:bottom w:val="none" w:sz="0" w:space="0" w:color="auto"/>
        <w:right w:val="none" w:sz="0" w:space="0" w:color="auto"/>
      </w:divBdr>
    </w:div>
    <w:div w:id="1851986723">
      <w:bodyDiv w:val="1"/>
      <w:marLeft w:val="0"/>
      <w:marRight w:val="0"/>
      <w:marTop w:val="0"/>
      <w:marBottom w:val="0"/>
      <w:divBdr>
        <w:top w:val="none" w:sz="0" w:space="0" w:color="auto"/>
        <w:left w:val="none" w:sz="0" w:space="0" w:color="auto"/>
        <w:bottom w:val="none" w:sz="0" w:space="0" w:color="auto"/>
        <w:right w:val="none" w:sz="0" w:space="0" w:color="auto"/>
      </w:divBdr>
    </w:div>
    <w:div w:id="1928149136">
      <w:bodyDiv w:val="1"/>
      <w:marLeft w:val="0"/>
      <w:marRight w:val="0"/>
      <w:marTop w:val="0"/>
      <w:marBottom w:val="0"/>
      <w:divBdr>
        <w:top w:val="none" w:sz="0" w:space="0" w:color="auto"/>
        <w:left w:val="none" w:sz="0" w:space="0" w:color="auto"/>
        <w:bottom w:val="none" w:sz="0" w:space="0" w:color="auto"/>
        <w:right w:val="none" w:sz="0" w:space="0" w:color="auto"/>
      </w:divBdr>
    </w:div>
    <w:div w:id="1944534468">
      <w:bodyDiv w:val="1"/>
      <w:marLeft w:val="0"/>
      <w:marRight w:val="0"/>
      <w:marTop w:val="0"/>
      <w:marBottom w:val="0"/>
      <w:divBdr>
        <w:top w:val="none" w:sz="0" w:space="0" w:color="auto"/>
        <w:left w:val="none" w:sz="0" w:space="0" w:color="auto"/>
        <w:bottom w:val="none" w:sz="0" w:space="0" w:color="auto"/>
        <w:right w:val="none" w:sz="0" w:space="0" w:color="auto"/>
      </w:divBdr>
    </w:div>
    <w:div w:id="2067289276">
      <w:bodyDiv w:val="1"/>
      <w:marLeft w:val="0"/>
      <w:marRight w:val="0"/>
      <w:marTop w:val="0"/>
      <w:marBottom w:val="0"/>
      <w:divBdr>
        <w:top w:val="none" w:sz="0" w:space="0" w:color="auto"/>
        <w:left w:val="none" w:sz="0" w:space="0" w:color="auto"/>
        <w:bottom w:val="none" w:sz="0" w:space="0" w:color="auto"/>
        <w:right w:val="none" w:sz="0" w:space="0" w:color="auto"/>
      </w:divBdr>
    </w:div>
    <w:div w:id="2067871296">
      <w:bodyDiv w:val="1"/>
      <w:marLeft w:val="0"/>
      <w:marRight w:val="0"/>
      <w:marTop w:val="0"/>
      <w:marBottom w:val="0"/>
      <w:divBdr>
        <w:top w:val="none" w:sz="0" w:space="0" w:color="auto"/>
        <w:left w:val="none" w:sz="0" w:space="0" w:color="auto"/>
        <w:bottom w:val="none" w:sz="0" w:space="0" w:color="auto"/>
        <w:right w:val="none" w:sz="0" w:space="0" w:color="auto"/>
      </w:divBdr>
    </w:div>
    <w:div w:id="2067996579">
      <w:bodyDiv w:val="1"/>
      <w:marLeft w:val="0"/>
      <w:marRight w:val="0"/>
      <w:marTop w:val="0"/>
      <w:marBottom w:val="0"/>
      <w:divBdr>
        <w:top w:val="none" w:sz="0" w:space="0" w:color="auto"/>
        <w:left w:val="none" w:sz="0" w:space="0" w:color="auto"/>
        <w:bottom w:val="none" w:sz="0" w:space="0" w:color="auto"/>
        <w:right w:val="none" w:sz="0" w:space="0" w:color="auto"/>
      </w:divBdr>
    </w:div>
    <w:div w:id="213701613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thuvienphapluat.vn/van-ban/Tai-chinh-nha-nuoc/Luat-ngan-sach-nha-nuoc-nam-2015-281762.aspx"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17582FE-5E83-421B-B58A-D7CD9AC8D2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1889</TotalTime>
  <Pages>54</Pages>
  <Words>23409</Words>
  <Characters>133437</Characters>
  <Application>Microsoft Office Word</Application>
  <DocSecurity>0</DocSecurity>
  <Lines>1111</Lines>
  <Paragraphs>313</Paragraphs>
  <ScaleCrop>false</ScaleCrop>
  <HeadingPairs>
    <vt:vector size="2" baseType="variant">
      <vt:variant>
        <vt:lpstr>Title</vt:lpstr>
      </vt:variant>
      <vt:variant>
        <vt:i4>1</vt:i4>
      </vt:variant>
    </vt:vector>
  </HeadingPairs>
  <TitlesOfParts>
    <vt:vector size="1" baseType="lpstr">
      <vt:lpstr>ĐIỀU LỆ (SỬA ĐỔI)</vt:lpstr>
    </vt:vector>
  </TitlesOfParts>
  <Company/>
  <LinksUpToDate>false</LinksUpToDate>
  <CharactersWithSpaces>156533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ĐIỀU LỆ (SỬA ĐỔI)</dc:title>
  <dc:creator>Windows xp sp2 Full</dc:creator>
  <cp:lastModifiedBy>Nguyen Van Anh1</cp:lastModifiedBy>
  <cp:revision>154</cp:revision>
  <dcterms:created xsi:type="dcterms:W3CDTF">2025-10-29T02:47:00Z</dcterms:created>
  <dcterms:modified xsi:type="dcterms:W3CDTF">2026-03-13T10:19:00Z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2025-08-19T00:00:00Z</vt:filetime>
  </property>
  <property fmtid="{D5CDD505-2E9C-101B-9397-08002B2CF9AE}" pid="3" name="Creator">
    <vt:lpwstr>Microsoft® Word 2016</vt:lpwstr>
  </property>
  <property fmtid="{D5CDD505-2E9C-101B-9397-08002B2CF9AE}" pid="4" name="LastSaved">
    <vt:filetime>2025-10-29T00:00:00Z</vt:filetime>
  </property>
  <property fmtid="{D5CDD505-2E9C-101B-9397-08002B2CF9AE}" pid="5" name="Producer">
    <vt:lpwstr>3-Heights(TM) PDF Security Shell 4.8.25.2 (http://www.pdf-tools.com)</vt:lpwstr>
  </property>
</Properties>
</file>