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170" w:type="dxa"/>
        <w:jc w:val="center"/>
        <w:tblInd w:w="0" w:type="dxa"/>
        <w:tblLayout w:type="fixed"/>
        <w:tblLook w:val="0000" w:firstRow="0" w:lastRow="0" w:firstColumn="0" w:lastColumn="0" w:noHBand="0" w:noVBand="0"/>
      </w:tblPr>
      <w:tblGrid>
        <w:gridCol w:w="3240"/>
        <w:gridCol w:w="6930"/>
      </w:tblGrid>
      <w:tr w:rsidR="00151815" w:rsidRPr="003751DB" w14:paraId="6A13D69D" w14:textId="77777777" w:rsidTr="00555CF8">
        <w:trPr>
          <w:trHeight w:val="850"/>
          <w:jc w:val="center"/>
        </w:trPr>
        <w:tc>
          <w:tcPr>
            <w:tcW w:w="3240" w:type="dxa"/>
          </w:tcPr>
          <w:p w14:paraId="5F0FE95B" w14:textId="77777777" w:rsidR="00151815" w:rsidRPr="003751DB" w:rsidRDefault="0049247C">
            <w:pPr>
              <w:tabs>
                <w:tab w:val="left" w:pos="567"/>
              </w:tabs>
              <w:spacing w:before="120" w:line="288" w:lineRule="auto"/>
              <w:ind w:firstLine="567"/>
              <w:jc w:val="center"/>
              <w:rPr>
                <w:b/>
                <w:sz w:val="28"/>
                <w:szCs w:val="28"/>
              </w:rPr>
            </w:pPr>
            <w:bookmarkStart w:id="0" w:name="_qfo7sau2inh" w:colFirst="0" w:colLast="0"/>
            <w:bookmarkEnd w:id="0"/>
            <w:r w:rsidRPr="003751DB">
              <w:rPr>
                <w:noProof/>
                <w:lang w:val="en-US"/>
              </w:rPr>
              <mc:AlternateContent>
                <mc:Choice Requires="wps">
                  <w:drawing>
                    <wp:anchor distT="4294967295" distB="4294967295" distL="114300" distR="114300" simplePos="0" relativeHeight="251658240" behindDoc="0" locked="0" layoutInCell="1" hidden="0" allowOverlap="1" wp14:anchorId="77DD0929" wp14:editId="6B0E16B3">
                      <wp:simplePos x="0" y="0"/>
                      <wp:positionH relativeFrom="column">
                        <wp:posOffset>775335</wp:posOffset>
                      </wp:positionH>
                      <wp:positionV relativeFrom="paragraph">
                        <wp:posOffset>380365</wp:posOffset>
                      </wp:positionV>
                      <wp:extent cx="717550" cy="0"/>
                      <wp:effectExtent l="0" t="0" r="25400" b="19050"/>
                      <wp:wrapNone/>
                      <wp:docPr id="2" name="Straight Arrow Connector 2"/>
                      <wp:cNvGraphicFramePr/>
                      <a:graphic xmlns:a="http://schemas.openxmlformats.org/drawingml/2006/main">
                        <a:graphicData uri="http://schemas.microsoft.com/office/word/2010/wordprocessingShape">
                          <wps:wsp>
                            <wps:cNvCnPr/>
                            <wps:spPr>
                              <a:xfrm>
                                <a:off x="0" y="0"/>
                                <a:ext cx="71755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51421219" id="_x0000_t32" coordsize="21600,21600" o:spt="32" o:oned="t" path="m,l21600,21600e" filled="f">
                      <v:path arrowok="t" fillok="f" o:connecttype="none"/>
                      <o:lock v:ext="edit" shapetype="t"/>
                    </v:shapetype>
                    <v:shape id="Straight Arrow Connector 2" o:spid="_x0000_s1026" type="#_x0000_t32" style="position:absolute;margin-left:61.05pt;margin-top:29.95pt;width:56.5pt;height:0;z-index:251658240;visibility:visible;mso-wrap-style:square;mso-height-percent:0;mso-wrap-distance-left:9pt;mso-wrap-distance-top:-3e-5mm;mso-wrap-distance-right:9pt;mso-wrap-distance-bottom:-3e-5mm;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"/>
                  </w:pict>
                </mc:Fallback>
              </mc:AlternateContent>
            </w:r>
            <w:r w:rsidR="006B3B69" w:rsidRPr="003751DB">
              <w:rPr>
                <w:b/>
                <w:sz w:val="28"/>
                <w:szCs w:val="28"/>
              </w:rPr>
              <w:t>BỘ TƯ PHÁP</w:t>
            </w:r>
          </w:p>
        </w:tc>
        <w:tc>
          <w:tcPr>
            <w:tcW w:w="6930" w:type="dxa"/>
          </w:tcPr>
          <w:p w14:paraId="00783FF3" w14:textId="77777777" w:rsidR="00151815" w:rsidRPr="003751DB" w:rsidRDefault="006B3B69" w:rsidP="00555CF8">
            <w:pPr>
              <w:tabs>
                <w:tab w:val="left" w:pos="567"/>
              </w:tabs>
              <w:ind w:firstLine="562"/>
              <w:jc w:val="center"/>
              <w:rPr>
                <w:b/>
                <w:sz w:val="28"/>
                <w:szCs w:val="28"/>
              </w:rPr>
            </w:pPr>
            <w:r w:rsidRPr="003751DB">
              <w:rPr>
                <w:b/>
                <w:sz w:val="28"/>
                <w:szCs w:val="28"/>
              </w:rPr>
              <w:t>CỘNG HÒA XÃ HỘI CHỦ NGHĨA VIỆT NAM</w:t>
            </w:r>
          </w:p>
          <w:p w14:paraId="2039F25E" w14:textId="0A335631" w:rsidR="00151815" w:rsidRPr="003751DB" w:rsidRDefault="00555CF8" w:rsidP="00555CF8">
            <w:pPr>
              <w:tabs>
                <w:tab w:val="left" w:pos="567"/>
              </w:tabs>
              <w:ind w:firstLine="562"/>
              <w:jc w:val="center"/>
              <w:rPr>
                <w:b/>
                <w:sz w:val="26"/>
                <w:szCs w:val="26"/>
              </w:rPr>
            </w:pPr>
            <w:r w:rsidRPr="003751DB">
              <w:rPr>
                <w:b/>
                <w:noProof/>
                <w:sz w:val="28"/>
                <w:szCs w:val="28"/>
                <w:lang w:val="en-US"/>
              </w:rPr>
              <mc:AlternateContent>
                <mc:Choice Requires="wps">
                  <w:drawing>
                    <wp:anchor distT="0" distB="0" distL="114300" distR="114300" simplePos="0" relativeHeight="251661312" behindDoc="0" locked="0" layoutInCell="1" allowOverlap="1" wp14:anchorId="6E7E42FB" wp14:editId="701601F5">
                      <wp:simplePos x="0" y="0"/>
                      <wp:positionH relativeFrom="column">
                        <wp:posOffset>1202689</wp:posOffset>
                      </wp:positionH>
                      <wp:positionV relativeFrom="paragraph">
                        <wp:posOffset>288925</wp:posOffset>
                      </wp:positionV>
                      <wp:extent cx="22002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220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1168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4.7pt,22.75pt" to="26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" strokecolor="black [3040]"/>
                  </w:pict>
                </mc:Fallback>
              </mc:AlternateContent>
            </w:r>
            <w:r w:rsidR="006B3B69" w:rsidRPr="003751DB">
              <w:rPr>
                <w:b/>
                <w:sz w:val="28"/>
                <w:szCs w:val="28"/>
              </w:rPr>
              <w:t>Độc lập - Tự do - Hạnh phúc</w:t>
            </w:r>
          </w:p>
        </w:tc>
      </w:tr>
      <w:tr w:rsidR="00151815" w:rsidRPr="003751DB" w14:paraId="747D81C9" w14:textId="77777777" w:rsidTr="00555CF8">
        <w:trPr>
          <w:trHeight w:val="422"/>
          <w:jc w:val="center"/>
        </w:trPr>
        <w:tc>
          <w:tcPr>
            <w:tcW w:w="3240" w:type="dxa"/>
          </w:tcPr>
          <w:p w14:paraId="161D41E8" w14:textId="6807962A" w:rsidR="00151815" w:rsidRPr="003751DB" w:rsidRDefault="00F06396">
            <w:pPr>
              <w:tabs>
                <w:tab w:val="left" w:pos="567"/>
              </w:tabs>
              <w:spacing w:before="120" w:line="288" w:lineRule="auto"/>
              <w:ind w:firstLine="567"/>
              <w:jc w:val="center"/>
              <w:rPr>
                <w:sz w:val="28"/>
                <w:szCs w:val="28"/>
              </w:rPr>
            </w:pPr>
            <w:r w:rsidRPr="00F06396">
              <w:rPr>
                <w:b/>
                <w:i/>
                <w:noProof/>
                <w:sz w:val="28"/>
                <w:szCs w:val="28"/>
                <w:lang w:val="en-US"/>
              </w:rPr>
              <mc:AlternateContent>
                <mc:Choice Requires="wps">
                  <w:drawing>
                    <wp:anchor distT="45720" distB="45720" distL="114300" distR="114300" simplePos="0" relativeHeight="251658752" behindDoc="0" locked="0" layoutInCell="1" allowOverlap="1" wp14:anchorId="5CA2B137" wp14:editId="20ABB2AA">
                      <wp:simplePos x="0" y="0"/>
                      <wp:positionH relativeFrom="column">
                        <wp:posOffset>221615</wp:posOffset>
                      </wp:positionH>
                      <wp:positionV relativeFrom="paragraph">
                        <wp:posOffset>506095</wp:posOffset>
                      </wp:positionV>
                      <wp:extent cx="16383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14:paraId="22E8063E" w14:textId="0131DB62" w:rsidR="00F06396" w:rsidRPr="00F06396" w:rsidRDefault="00F06396">
                                  <w:pPr>
                                    <w:rPr>
                                      <w:lang w:val="en-US"/>
                                    </w:rPr>
                                  </w:pPr>
                                  <w:r>
                                    <w:rPr>
                                      <w:lang w:val="en-US"/>
                                    </w:rPr>
                                    <w:t xml:space="preserve">DỰ THẢO </w:t>
                                  </w:r>
                                  <w:r w:rsidR="008321C7">
                                    <w:rPr>
                                      <w:lang w:val="en-US"/>
                                    </w:rPr>
                                    <w:t>2</w:t>
                                  </w:r>
                                  <w:r w:rsidR="009E4BC9">
                                    <w:rPr>
                                      <w:lang w:val="en-US"/>
                                    </w:rPr>
                                    <w:t>6</w:t>
                                  </w:r>
                                  <w:r>
                                    <w:rPr>
                                      <w:lang w:val="en-US"/>
                                    </w:rPr>
                                    <w:t>.0</w:t>
                                  </w:r>
                                  <w:r w:rsidR="00020BAE">
                                    <w:rPr>
                                      <w:lang w:val="en-US"/>
                                    </w:rPr>
                                    <w:t>2</w:t>
                                  </w:r>
                                  <w:r>
                                    <w:rPr>
                                      <w:lang w:val="en-US"/>
                                    </w:rP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2B137" id="_x0000_t202" coordsize="21600,21600" o:spt="202" path="m,l,21600r21600,l21600,xe">
                      <v:stroke joinstyle="miter"/>
                      <v:path gradientshapeok="t" o:connecttype="rect"/>
                    </v:shapetype>
                    <v:shape id="Text Box 2" o:spid="_x0000_s1026" type="#_x0000_t202" style="position:absolute;left:0;text-align:left;margin-left:17.45pt;margin-top:39.85pt;width:129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">
                      <v:textbox style="mso-fit-shape-to-text:t">
                        <w:txbxContent>
                          <w:p w14:paraId="22E8063E" w14:textId="0131DB62" w:rsidR="00F06396" w:rsidRPr="00F06396" w:rsidRDefault="00F06396">
                            <w:pPr>
                              <w:rPr>
                                <w:lang w:val="en-US"/>
                              </w:rPr>
                            </w:pPr>
                            <w:r>
                              <w:rPr>
                                <w:lang w:val="en-US"/>
                              </w:rPr>
                              <w:t xml:space="preserve">DỰ THẢO </w:t>
                            </w:r>
                            <w:r w:rsidR="008321C7">
                              <w:rPr>
                                <w:lang w:val="en-US"/>
                              </w:rPr>
                              <w:t>2</w:t>
                            </w:r>
                            <w:r w:rsidR="009E4BC9">
                              <w:rPr>
                                <w:lang w:val="en-US"/>
                              </w:rPr>
                              <w:t>6</w:t>
                            </w:r>
                            <w:r>
                              <w:rPr>
                                <w:lang w:val="en-US"/>
                              </w:rPr>
                              <w:t>.0</w:t>
                            </w:r>
                            <w:r w:rsidR="00020BAE">
                              <w:rPr>
                                <w:lang w:val="en-US"/>
                              </w:rPr>
                              <w:t>2</w:t>
                            </w:r>
                            <w:r>
                              <w:rPr>
                                <w:lang w:val="en-US"/>
                              </w:rPr>
                              <w:t>.2026</w:t>
                            </w:r>
                          </w:p>
                        </w:txbxContent>
                      </v:textbox>
                      <w10:wrap type="square"/>
                    </v:shape>
                  </w:pict>
                </mc:Fallback>
              </mc:AlternateContent>
            </w:r>
            <w:r w:rsidR="006B3B69" w:rsidRPr="003751DB">
              <w:rPr>
                <w:sz w:val="28"/>
                <w:szCs w:val="28"/>
              </w:rPr>
              <w:t xml:space="preserve">Số: </w:t>
            </w:r>
            <w:r w:rsidR="00AE5DC6">
              <w:rPr>
                <w:sz w:val="28"/>
                <w:szCs w:val="28"/>
              </w:rPr>
              <w:t xml:space="preserve">     </w:t>
            </w:r>
            <w:r w:rsidR="006B3B69" w:rsidRPr="003751DB">
              <w:rPr>
                <w:sz w:val="28"/>
                <w:szCs w:val="28"/>
              </w:rPr>
              <w:t>/TTr-BTP</w:t>
            </w:r>
          </w:p>
          <w:p w14:paraId="7B761C9F" w14:textId="3160C237" w:rsidR="00151815" w:rsidRPr="003751DB" w:rsidRDefault="00151815">
            <w:pPr>
              <w:tabs>
                <w:tab w:val="left" w:pos="567"/>
              </w:tabs>
              <w:spacing w:before="120" w:line="288" w:lineRule="auto"/>
              <w:ind w:firstLine="567"/>
              <w:jc w:val="center"/>
              <w:rPr>
                <w:b/>
                <w:i/>
                <w:sz w:val="28"/>
                <w:szCs w:val="28"/>
              </w:rPr>
            </w:pPr>
          </w:p>
        </w:tc>
        <w:tc>
          <w:tcPr>
            <w:tcW w:w="6930" w:type="dxa"/>
          </w:tcPr>
          <w:p w14:paraId="7D34FA91" w14:textId="713CD995" w:rsidR="00151815" w:rsidRPr="003751DB" w:rsidRDefault="006B3B69" w:rsidP="00AE5DC6">
            <w:pPr>
              <w:tabs>
                <w:tab w:val="left" w:pos="567"/>
              </w:tabs>
              <w:spacing w:before="120" w:line="288" w:lineRule="auto"/>
              <w:ind w:firstLine="567"/>
              <w:jc w:val="center"/>
              <w:rPr>
                <w:b/>
              </w:rPr>
            </w:pPr>
            <w:r w:rsidRPr="003751DB">
              <w:rPr>
                <w:i/>
                <w:sz w:val="28"/>
                <w:szCs w:val="28"/>
              </w:rPr>
              <w:t>Hà Nội, ngày</w:t>
            </w:r>
            <w:r w:rsidR="00495342">
              <w:rPr>
                <w:i/>
                <w:sz w:val="28"/>
                <w:szCs w:val="28"/>
              </w:rPr>
              <w:t xml:space="preserve"> </w:t>
            </w:r>
            <w:r w:rsidR="00AE5DC6">
              <w:rPr>
                <w:i/>
                <w:sz w:val="28"/>
                <w:szCs w:val="28"/>
              </w:rPr>
              <w:t xml:space="preserve">     </w:t>
            </w:r>
            <w:r w:rsidR="00495342">
              <w:rPr>
                <w:i/>
                <w:sz w:val="28"/>
                <w:szCs w:val="28"/>
              </w:rPr>
              <w:t xml:space="preserve"> </w:t>
            </w:r>
            <w:r w:rsidR="007B2EF4" w:rsidRPr="003751DB">
              <w:rPr>
                <w:i/>
                <w:sz w:val="28"/>
                <w:szCs w:val="28"/>
              </w:rPr>
              <w:t xml:space="preserve">tháng </w:t>
            </w:r>
            <w:r w:rsidR="00AE5DC6">
              <w:rPr>
                <w:i/>
                <w:sz w:val="28"/>
                <w:szCs w:val="28"/>
              </w:rPr>
              <w:t xml:space="preserve">  </w:t>
            </w:r>
            <w:r w:rsidR="007B2EF4" w:rsidRPr="003751DB">
              <w:rPr>
                <w:i/>
                <w:sz w:val="28"/>
                <w:szCs w:val="28"/>
              </w:rPr>
              <w:t xml:space="preserve"> </w:t>
            </w:r>
            <w:r w:rsidRPr="003751DB">
              <w:rPr>
                <w:i/>
                <w:sz w:val="28"/>
                <w:szCs w:val="28"/>
              </w:rPr>
              <w:t>năm 2025</w:t>
            </w:r>
          </w:p>
        </w:tc>
      </w:tr>
    </w:tbl>
    <w:p w14:paraId="0DE8F8A1" w14:textId="77777777" w:rsidR="00151815" w:rsidRPr="003751DB" w:rsidRDefault="006B3B69">
      <w:pPr>
        <w:widowControl w:val="0"/>
        <w:tabs>
          <w:tab w:val="left" w:pos="567"/>
        </w:tabs>
        <w:jc w:val="center"/>
        <w:rPr>
          <w:b/>
          <w:sz w:val="28"/>
          <w:szCs w:val="28"/>
        </w:rPr>
      </w:pPr>
      <w:r w:rsidRPr="003751DB">
        <w:rPr>
          <w:b/>
          <w:sz w:val="28"/>
          <w:szCs w:val="28"/>
        </w:rPr>
        <w:t>TỜ TRÌNH</w:t>
      </w:r>
    </w:p>
    <w:p w14:paraId="3D96EEA9" w14:textId="71B11BB4" w:rsidR="00151815" w:rsidRPr="003751DB" w:rsidRDefault="006B3B69">
      <w:pPr>
        <w:tabs>
          <w:tab w:val="left" w:pos="567"/>
        </w:tabs>
        <w:ind w:firstLine="567"/>
        <w:jc w:val="center"/>
        <w:rPr>
          <w:b/>
          <w:sz w:val="28"/>
          <w:szCs w:val="28"/>
        </w:rPr>
      </w:pPr>
      <w:r w:rsidRPr="003751DB">
        <w:rPr>
          <w:b/>
          <w:sz w:val="28"/>
          <w:szCs w:val="28"/>
        </w:rPr>
        <w:t xml:space="preserve">Dự thảo Nghị định </w:t>
      </w:r>
      <w:r w:rsidR="00AE5DC6">
        <w:rPr>
          <w:b/>
          <w:sz w:val="28"/>
          <w:szCs w:val="28"/>
        </w:rPr>
        <w:t xml:space="preserve">quy định chi tiết và hướng dẫn thi hành một số điều của Luật Tương trợ tư pháp về dân sự </w:t>
      </w:r>
    </w:p>
    <w:p w14:paraId="624EAFBF" w14:textId="0C7C44AD" w:rsidR="00151815" w:rsidRPr="003751DB" w:rsidRDefault="004E1515">
      <w:pPr>
        <w:tabs>
          <w:tab w:val="left" w:pos="567"/>
        </w:tabs>
        <w:spacing w:before="120" w:line="288" w:lineRule="auto"/>
        <w:ind w:firstLine="567"/>
        <w:jc w:val="center"/>
        <w:rPr>
          <w:b/>
          <w:sz w:val="2"/>
          <w:szCs w:val="2"/>
        </w:rPr>
      </w:pPr>
      <w:r>
        <w:rPr>
          <w:b/>
          <w:noProof/>
          <w:sz w:val="2"/>
          <w:szCs w:val="2"/>
          <w:lang w:val="en-US"/>
        </w:rPr>
        <mc:AlternateContent>
          <mc:Choice Requires="wps">
            <w:drawing>
              <wp:anchor distT="0" distB="0" distL="114300" distR="114300" simplePos="0" relativeHeight="251662336" behindDoc="0" locked="0" layoutInCell="1" allowOverlap="1" wp14:anchorId="16636AF4" wp14:editId="633F42D8">
                <wp:simplePos x="0" y="0"/>
                <wp:positionH relativeFrom="column">
                  <wp:posOffset>2371725</wp:posOffset>
                </wp:positionH>
                <wp:positionV relativeFrom="paragraph">
                  <wp:posOffset>83185</wp:posOffset>
                </wp:positionV>
                <wp:extent cx="1047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61DF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6.55pt" to="269.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" strokecolor="black [3040]"/>
            </w:pict>
          </mc:Fallback>
        </mc:AlternateContent>
      </w:r>
    </w:p>
    <w:p w14:paraId="7FB910DE" w14:textId="77777777" w:rsidR="00151815" w:rsidRPr="003751DB" w:rsidRDefault="006B3B69" w:rsidP="00953CA8">
      <w:pPr>
        <w:widowControl w:val="0"/>
        <w:tabs>
          <w:tab w:val="left" w:pos="567"/>
        </w:tabs>
        <w:spacing w:before="480" w:after="480" w:line="360" w:lineRule="exact"/>
        <w:jc w:val="center"/>
        <w:rPr>
          <w:sz w:val="28"/>
          <w:szCs w:val="28"/>
        </w:rPr>
      </w:pPr>
      <w:r w:rsidRPr="003751DB">
        <w:rPr>
          <w:sz w:val="28"/>
          <w:szCs w:val="28"/>
        </w:rPr>
        <w:t>Kính gửi: Chính phủ</w:t>
      </w:r>
    </w:p>
    <w:p w14:paraId="79C916B9" w14:textId="169242B1"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Thực hiện Luật Ban hành văn bản quy phạm pháp luật số 64/2025/QH15</w:t>
      </w:r>
      <w:r w:rsidR="00CF0C2E">
        <w:rPr>
          <w:color w:val="000000"/>
          <w:sz w:val="28"/>
          <w:szCs w:val="28"/>
        </w:rPr>
        <w:t>,</w:t>
      </w:r>
      <w:r w:rsidRPr="00B24E55">
        <w:rPr>
          <w:color w:val="000000"/>
          <w:sz w:val="28"/>
          <w:szCs w:val="28"/>
        </w:rPr>
        <w:t xml:space="preserve"> được sửa đổi, bổ sung bởi Luật số 87/2025/QH15 </w:t>
      </w:r>
      <w:r w:rsidR="00CF0C2E">
        <w:rPr>
          <w:color w:val="000000"/>
          <w:sz w:val="28"/>
          <w:szCs w:val="28"/>
        </w:rPr>
        <w:t>(</w:t>
      </w:r>
      <w:r w:rsidRPr="00B24E55">
        <w:rPr>
          <w:color w:val="000000"/>
          <w:sz w:val="28"/>
          <w:szCs w:val="28"/>
        </w:rPr>
        <w:t xml:space="preserve">Luật BHVBQPPL), Bộ Tư pháp kính trình Chính phủ dự thảo </w:t>
      </w:r>
      <w:r w:rsidR="00AE5DC6" w:rsidRPr="00AE5DC6">
        <w:rPr>
          <w:color w:val="000000"/>
          <w:sz w:val="28"/>
          <w:szCs w:val="28"/>
        </w:rPr>
        <w:t xml:space="preserve">Nghị định quy định chi tiết và hướng dẫn thi hành một số điều của Luật Tương trợ tư pháp về dân sự </w:t>
      </w:r>
      <w:r w:rsidR="00AE5DC6">
        <w:rPr>
          <w:color w:val="000000"/>
          <w:sz w:val="28"/>
          <w:szCs w:val="28"/>
        </w:rPr>
        <w:t xml:space="preserve">số 102/2025/QH15 ngày 26/11/2025 </w:t>
      </w:r>
      <w:r w:rsidRPr="00B24E55">
        <w:rPr>
          <w:color w:val="000000"/>
          <w:sz w:val="28"/>
          <w:szCs w:val="28"/>
        </w:rPr>
        <w:t>(sau đây gọi là dự thảo Nghị định) như sau:</w:t>
      </w:r>
    </w:p>
    <w:p w14:paraId="32799DA3"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I. SỰ CẦN THIẾT BAN HÀNH NGHỊ ĐỊNH</w:t>
      </w:r>
    </w:p>
    <w:p w14:paraId="7EA13560" w14:textId="7193486D" w:rsidR="00151815" w:rsidRPr="00B24E55" w:rsidRDefault="005F17A5" w:rsidP="005F17A5">
      <w:pPr>
        <w:widowControl w:val="0"/>
        <w:pBdr>
          <w:top w:val="nil"/>
          <w:left w:val="nil"/>
          <w:bottom w:val="nil"/>
          <w:right w:val="nil"/>
          <w:between w:val="nil"/>
        </w:pBdr>
        <w:tabs>
          <w:tab w:val="left" w:pos="567"/>
        </w:tabs>
        <w:spacing w:before="60" w:line="360" w:lineRule="exact"/>
        <w:jc w:val="both"/>
        <w:rPr>
          <w:b/>
          <w:color w:val="000000"/>
          <w:sz w:val="28"/>
          <w:szCs w:val="28"/>
        </w:rPr>
      </w:pPr>
      <w:r>
        <w:rPr>
          <w:b/>
          <w:color w:val="000000"/>
          <w:sz w:val="28"/>
          <w:szCs w:val="28"/>
        </w:rPr>
        <w:tab/>
        <w:t>1.</w:t>
      </w:r>
      <w:r w:rsidR="006B3B69" w:rsidRPr="00B24E55">
        <w:rPr>
          <w:b/>
          <w:color w:val="000000"/>
          <w:sz w:val="28"/>
          <w:szCs w:val="28"/>
        </w:rPr>
        <w:t xml:space="preserve"> Cơ sở chính trị, pháp lý</w:t>
      </w:r>
    </w:p>
    <w:p w14:paraId="0989A8CD"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1.1.</w:t>
      </w:r>
      <w:r w:rsidRPr="00B24E55">
        <w:rPr>
          <w:color w:val="000000"/>
          <w:sz w:val="28"/>
          <w:szCs w:val="28"/>
        </w:rPr>
        <w:t xml:space="preserve"> Cơ sở chính trị</w:t>
      </w:r>
    </w:p>
    <w:p w14:paraId="3118D2F0" w14:textId="77777777" w:rsidR="002D1A2C" w:rsidRDefault="006B3B69" w:rsidP="00C13205">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sidRPr="00B24E55">
        <w:rPr>
          <w:color w:val="000000"/>
          <w:sz w:val="28"/>
          <w:szCs w:val="28"/>
        </w:rPr>
        <w:t>-</w:t>
      </w:r>
      <w:r w:rsidR="00C13205" w:rsidRPr="00C13205">
        <w:rPr>
          <w:rFonts w:eastAsia="Calibri"/>
          <w:spacing w:val="-2"/>
          <w:sz w:val="28"/>
          <w:szCs w:val="28"/>
          <w:lang w:val="en-US" w:eastAsia="ko-KR"/>
        </w:rPr>
        <w:t xml:space="preserve"> </w:t>
      </w:r>
      <w:r w:rsidR="00C13205" w:rsidRPr="00C13205">
        <w:rPr>
          <w:color w:val="000000"/>
          <w:sz w:val="28"/>
          <w:szCs w:val="28"/>
          <w:lang w:val="en-US"/>
        </w:rPr>
        <w:t xml:space="preserve">Nghị quyết số 08-NQ/TW ngày 02/01/2002 của Bộ Chính trị về một số nhiệm vụ trọng tâm công tác tư pháp trong thời gian tới (Mục B.7) đã xác định nhiệm vụ tổ chức thực hiện tốt các Công ước quốc tế, Hiệp định </w:t>
      </w:r>
      <w:r w:rsidR="002D1A2C">
        <w:rPr>
          <w:color w:val="000000"/>
          <w:sz w:val="28"/>
          <w:szCs w:val="28"/>
          <w:lang w:val="en-US"/>
        </w:rPr>
        <w:t>tương trợ tư pháp (TTTP)</w:t>
      </w:r>
      <w:r w:rsidR="00C13205" w:rsidRPr="00C13205">
        <w:rPr>
          <w:color w:val="000000"/>
          <w:sz w:val="28"/>
          <w:szCs w:val="28"/>
          <w:lang w:val="en-US"/>
        </w:rPr>
        <w:t xml:space="preserve"> mà Nhà nước ta đã ký kết hoặc gia nhập. Nhiệm vụ này tiếp tục được khẳng định rõ hơn tại Nghị quyết số 49-NQ/TW ngày 02/6/2005 của Bộ Chính trị về chiến lược cải cách tư pháp đến năm 2020 (Nghị quyết 49) và Kết luận số 84-KL/TW ngày 29/7/2020 của Bộ Chính trị về tổng kết 15 năm thực hiện Nghị quyết số 49-NQ/TW (Kết luận 84)</w:t>
      </w:r>
      <w:r w:rsidR="00C13205" w:rsidRPr="00C13205">
        <w:rPr>
          <w:color w:val="000000"/>
          <w:sz w:val="28"/>
          <w:szCs w:val="28"/>
          <w:vertAlign w:val="superscript"/>
          <w:lang w:val="en-US"/>
        </w:rPr>
        <w:footnoteReference w:id="1"/>
      </w:r>
      <w:r w:rsidR="00C13205" w:rsidRPr="00C13205">
        <w:rPr>
          <w:color w:val="000000"/>
          <w:sz w:val="28"/>
          <w:szCs w:val="28"/>
          <w:lang w:val="en-US"/>
        </w:rPr>
        <w:t xml:space="preserve">; </w:t>
      </w:r>
    </w:p>
    <w:p w14:paraId="22005ECB" w14:textId="74DEC542" w:rsidR="00C13205" w:rsidRPr="00C13205" w:rsidRDefault="002D1A2C" w:rsidP="00C13205">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lang w:val="en-US"/>
        </w:rPr>
        <w:t>-</w:t>
      </w:r>
      <w:r w:rsidR="00C13205" w:rsidRPr="00C13205">
        <w:rPr>
          <w:color w:val="000000"/>
          <w:sz w:val="28"/>
          <w:szCs w:val="28"/>
          <w:lang w:val="en-US"/>
        </w:rPr>
        <w:t>Nghị quyết số 22-NQ/TW ngày 10/4/2013 của Bộ Chính trị về hội nhập quốc tế</w:t>
      </w:r>
      <w:r w:rsidR="00C13205" w:rsidRPr="00C13205">
        <w:rPr>
          <w:color w:val="000000"/>
          <w:sz w:val="28"/>
          <w:szCs w:val="28"/>
          <w:vertAlign w:val="superscript"/>
          <w:lang w:val="en-US"/>
        </w:rPr>
        <w:footnoteReference w:id="2"/>
      </w:r>
      <w:r w:rsidR="00C13205" w:rsidRPr="00C13205">
        <w:rPr>
          <w:color w:val="000000"/>
          <w:sz w:val="28"/>
          <w:szCs w:val="28"/>
          <w:lang w:val="en-US"/>
        </w:rPr>
        <w:t xml:space="preserve">. Phương hướng hoàn thiện thể chế, phát triển kinh tế thị trường định hướng xã hội chủ nghĩa đề ra trong Báo cáo chính trị của Ban Chấp hành Trung ương Đảng khóa XI tại Đại hội đại biểu toàn quốc lần thứ XII của Đảng cũng đã xác định nhiệm vụ hoàn thiện pháp luật về TTTP tại Mục IV.2 của Báo cáo. Nghị </w:t>
      </w:r>
      <w:r w:rsidR="00C13205" w:rsidRPr="00C13205">
        <w:rPr>
          <w:color w:val="000000"/>
          <w:sz w:val="28"/>
          <w:szCs w:val="28"/>
          <w:lang w:val="en-US"/>
        </w:rPr>
        <w:lastRenderedPageBreak/>
        <w:t>quyết Đại hội đại biểu toàn quốc lần thứ XIII của Đảng đưa ra quan điểm chỉ đạo “</w:t>
      </w:r>
      <w:r w:rsidR="00C13205" w:rsidRPr="00C13205">
        <w:rPr>
          <w:i/>
          <w:color w:val="000000"/>
          <w:sz w:val="28"/>
          <w:szCs w:val="28"/>
          <w:lang w:val="en-US"/>
        </w:rPr>
        <w:t>Bảo đảm cao nhất lợi ích quốc gia - dân tộc trên cơ sở các nguyên tắc cơ bản của Hiến chương Liên hợp quốc và luật pháp quốc tế, bình đẳng, hợp tác, cùng có lợi</w:t>
      </w:r>
      <w:r w:rsidR="00C13205" w:rsidRPr="00C13205">
        <w:rPr>
          <w:color w:val="000000"/>
          <w:sz w:val="28"/>
          <w:szCs w:val="28"/>
          <w:lang w:val="en-US"/>
        </w:rPr>
        <w:t xml:space="preserve">”. </w:t>
      </w:r>
    </w:p>
    <w:p w14:paraId="034163CC" w14:textId="0D0AA468" w:rsidR="00C13205" w:rsidRPr="00C13205" w:rsidRDefault="002D1A2C" w:rsidP="00C13205">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lang w:val="en-US"/>
        </w:rPr>
        <w:t xml:space="preserve">- </w:t>
      </w:r>
      <w:r w:rsidR="00C13205" w:rsidRPr="00C13205">
        <w:rPr>
          <w:color w:val="000000"/>
          <w:sz w:val="28"/>
          <w:szCs w:val="28"/>
          <w:lang w:val="en-US"/>
        </w:rPr>
        <w:t>Nghị quyết số 06-NQ/TW ngày 05/11/2016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 (Mục II.2) đã đặt ra nhiệm vụ: “</w:t>
      </w:r>
      <w:r w:rsidR="00C13205" w:rsidRPr="00C13205">
        <w:rPr>
          <w:i/>
          <w:color w:val="000000"/>
          <w:sz w:val="28"/>
          <w:szCs w:val="28"/>
          <w:lang w:val="en-US"/>
        </w:rPr>
        <w:t>Khẩn trương rà soát, bổ sung, hoàn thiện luật pháp trực tiếp liên quan đến hội nhập kinh tế quốc tế, phù hợp với Hiến pháp, tuân thủ đầy đủ, đúng đắn các quy luật của kinh tế thị trường và các cam kết hội nhập kinh tế quốc tế; nội luật hóa theo lộ trình phù hợp những điều ước quốc tế mà Việt Nam là thành viên”</w:t>
      </w:r>
      <w:r w:rsidR="00C13205" w:rsidRPr="00C13205">
        <w:rPr>
          <w:color w:val="000000"/>
          <w:sz w:val="28"/>
          <w:szCs w:val="28"/>
          <w:lang w:val="en-US"/>
        </w:rPr>
        <w:t xml:space="preserve">. </w:t>
      </w:r>
    </w:p>
    <w:p w14:paraId="02E65816" w14:textId="6C51EF2A" w:rsidR="002D1A2C" w:rsidRDefault="002D1A2C" w:rsidP="00C13205">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lang w:val="en-US"/>
        </w:rPr>
        <w:t xml:space="preserve">- </w:t>
      </w:r>
      <w:r w:rsidR="00C13205" w:rsidRPr="00C13205">
        <w:rPr>
          <w:color w:val="000000"/>
          <w:sz w:val="28"/>
          <w:szCs w:val="28"/>
          <w:lang w:val="en-US"/>
        </w:rPr>
        <w:t xml:space="preserve">Nghị quyết số 27-NQ/TW ngày 09/11/2022 Hội nghị lần thứ 6 Ban Chấp hành Trung ương Đảng khóa XIII về tiếp tục xây dựng và hoàn thiện Nhà nước pháp quyền xã hội chủ nghĩa Việt Nam trong giai đoạn mới (Nghị quyết 27-NQ/TW), tại Mục IV.9 đã đặt ra nhiệm vụ: hoàn thiện pháp luật điều chỉnh mối quan hệ giữa pháp luật Việt Nam và pháp luật quốc tế; giải quyết hiệu quả các xung đột về thẩm quyền và pháp luật giữa Việt Nam và các quốc gia khác, bảo đảm tốt các quyền và lợi ích hợp pháp, chính đáng của cá nhân, tổ chức, cơ quan nhà nước Việt Nam; Mục IV.7 Xây dựng nền tư pháp chuyên nghiệp, hiện đại, công bằng, nghiêm minh, liêm chính, phụng sự Tổ quốc, phục vụ Nhân dân, trong đó có xây dựng tòa án điện tử. </w:t>
      </w:r>
    </w:p>
    <w:p w14:paraId="7E9E389C" w14:textId="246FDBA4" w:rsidR="00C13205" w:rsidRDefault="002D1A2C" w:rsidP="00C13205">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lang w:val="en-US"/>
        </w:rPr>
        <w:t>-</w:t>
      </w:r>
      <w:r w:rsidR="00C13205" w:rsidRPr="00C13205">
        <w:rPr>
          <w:color w:val="000000"/>
          <w:sz w:val="28"/>
          <w:szCs w:val="28"/>
          <w:lang w:val="en-US"/>
        </w:rPr>
        <w:t xml:space="preserve"> Nghị quyết số 57-NQ/TW ngày 22/12/2024 về đột phá phát triển khoa học, công nghệ, đổi mới sáng tạo và chuyển đổi số quốc gia với mục tiêu “</w:t>
      </w:r>
      <w:r w:rsidR="00C13205" w:rsidRPr="00C13205">
        <w:rPr>
          <w:i/>
          <w:color w:val="000000"/>
          <w:sz w:val="28"/>
          <w:szCs w:val="28"/>
          <w:lang w:val="en-US"/>
        </w:rPr>
        <w:t>Quản lý nhà nước từ Trung ương đến địa phương trên môi trường số, kết nối và vận hành thông suốt giữa các cơ quan trong hệ thống chính trị. Hoàn thành xây dựng, kết nối, chia sẻ đồng bộ cơ sở dữ liệu quốc gia, cơ sở dữ liệu các ngành; khai thác và sử dụng có hiệu quả tài nguyên số, dữ liệu số</w:t>
      </w:r>
      <w:r w:rsidR="00C13205" w:rsidRPr="00C13205">
        <w:rPr>
          <w:color w:val="000000"/>
          <w:sz w:val="28"/>
          <w:szCs w:val="28"/>
          <w:lang w:val="en-US"/>
        </w:rPr>
        <w:t>”.</w:t>
      </w:r>
    </w:p>
    <w:p w14:paraId="6EE9EB70" w14:textId="0F482977" w:rsidR="00377280" w:rsidRDefault="00377280" w:rsidP="00C13205">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lang w:val="en-US"/>
        </w:rPr>
        <w:t xml:space="preserve">- </w:t>
      </w:r>
      <w:r w:rsidRPr="00377280">
        <w:rPr>
          <w:color w:val="000000"/>
          <w:sz w:val="28"/>
          <w:szCs w:val="28"/>
          <w:lang w:val="en-US"/>
        </w:rPr>
        <w:t xml:space="preserve">Nghị quyết số 59-NQ/TW ngày 24/01/2025 của Bộ Chính trị về hội nhập quốc tế trong tình hình mới, trong đó có phương hướng, nhiệm vụ giải pháp lớn về </w:t>
      </w:r>
      <w:r w:rsidRPr="00377280">
        <w:rPr>
          <w:i/>
          <w:color w:val="000000"/>
          <w:sz w:val="28"/>
          <w:szCs w:val="28"/>
          <w:lang w:val="en-US"/>
        </w:rPr>
        <w:t>“Nâng cao năng lực thực thi các cam kết, thỏa thuận quốc tế gắn với tăng cường công tác kiểm tra, giám sát thực thi và đẩy mạnh hoàn thiện thể chế, chính sách, pháp luật trong nước</w:t>
      </w:r>
      <w:r w:rsidRPr="00377280">
        <w:rPr>
          <w:color w:val="000000"/>
          <w:sz w:val="28"/>
          <w:szCs w:val="28"/>
          <w:lang w:val="en-US"/>
        </w:rPr>
        <w:t xml:space="preserve"> ”.</w:t>
      </w:r>
    </w:p>
    <w:p w14:paraId="75822445" w14:textId="68721AF3" w:rsidR="00C13205" w:rsidRPr="00382603" w:rsidRDefault="002D1A2C" w:rsidP="00382603">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lang w:val="en-US"/>
        </w:rPr>
        <w:t xml:space="preserve">- </w:t>
      </w:r>
      <w:r w:rsidR="00377280" w:rsidRPr="00377280">
        <w:rPr>
          <w:color w:val="000000"/>
          <w:sz w:val="28"/>
          <w:szCs w:val="28"/>
          <w:lang w:val="en-US"/>
        </w:rPr>
        <w:t>Nghị quyết số 66-NQ/TW ngày 30/4/2025 của Bộ Chính trị về đổi mới công tác xây dựng và thi hành pháp luật đáp ứng yêu cầu phát triển đất nước trong kỷ nguyên mới “</w:t>
      </w:r>
      <w:r w:rsidR="00377280" w:rsidRPr="00377280">
        <w:rPr>
          <w:i/>
          <w:color w:val="000000"/>
          <w:sz w:val="28"/>
          <w:szCs w:val="28"/>
          <w:lang w:val="en-US"/>
        </w:rPr>
        <w:t xml:space="preserve">Hoàn thiện cơ chế, nâng cao năng lực của các cơ quan, tổ chức Việt Nam để bảo đảm thực hiện đầy đủ các nghĩa vụ pháp lý quốc tế, định hình trật tự pháp lý quốc tế; tham gia tích cực vào việc xây dựng thể chế và pháp luật quốc tế: tận dụng hiệu quả, linh hoạt các lợi thế từ cam kết của các điều ước </w:t>
      </w:r>
      <w:r w:rsidR="00377280" w:rsidRPr="00377280">
        <w:rPr>
          <w:i/>
          <w:color w:val="000000"/>
          <w:sz w:val="28"/>
          <w:szCs w:val="28"/>
          <w:lang w:val="en-US"/>
        </w:rPr>
        <w:lastRenderedPageBreak/>
        <w:t>quốc tế mà Việt Nam là thành viên</w:t>
      </w:r>
      <w:r w:rsidR="00377280">
        <w:rPr>
          <w:color w:val="000000"/>
          <w:sz w:val="28"/>
          <w:szCs w:val="28"/>
          <w:lang w:val="en-US"/>
        </w:rPr>
        <w:t>”</w:t>
      </w:r>
      <w:r w:rsidR="00377280" w:rsidRPr="00377280">
        <w:rPr>
          <w:color w:val="000000"/>
          <w:sz w:val="28"/>
          <w:szCs w:val="28"/>
          <w:lang w:val="en-US"/>
        </w:rPr>
        <w:tab/>
      </w:r>
    </w:p>
    <w:p w14:paraId="107F947B"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1.2.</w:t>
      </w:r>
      <w:r w:rsidRPr="00B24E55">
        <w:rPr>
          <w:color w:val="000000"/>
          <w:sz w:val="28"/>
          <w:szCs w:val="28"/>
        </w:rPr>
        <w:t xml:space="preserve"> Cơ sở pháp lý</w:t>
      </w:r>
    </w:p>
    <w:p w14:paraId="247BC8F7" w14:textId="79CB91DD" w:rsidR="00151815" w:rsidRPr="00B24E55" w:rsidRDefault="006B3B69" w:rsidP="00DD6B14">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 xml:space="preserve">Ngày </w:t>
      </w:r>
      <w:r w:rsidR="00A029F3">
        <w:rPr>
          <w:color w:val="000000"/>
          <w:sz w:val="28"/>
          <w:szCs w:val="28"/>
        </w:rPr>
        <w:t>26</w:t>
      </w:r>
      <w:r w:rsidR="00382603">
        <w:rPr>
          <w:color w:val="000000"/>
          <w:sz w:val="28"/>
          <w:szCs w:val="28"/>
        </w:rPr>
        <w:t>/11/</w:t>
      </w:r>
      <w:r w:rsidRPr="00B24E55">
        <w:rPr>
          <w:color w:val="000000"/>
          <w:sz w:val="28"/>
          <w:szCs w:val="28"/>
        </w:rPr>
        <w:t xml:space="preserve">2025, Quốc hội tại Kỳ họp thứ </w:t>
      </w:r>
      <w:r w:rsidR="00A029F3">
        <w:rPr>
          <w:color w:val="000000"/>
          <w:sz w:val="28"/>
          <w:szCs w:val="28"/>
        </w:rPr>
        <w:t>10</w:t>
      </w:r>
      <w:r w:rsidRPr="00B24E55">
        <w:rPr>
          <w:color w:val="000000"/>
          <w:sz w:val="28"/>
          <w:szCs w:val="28"/>
        </w:rPr>
        <w:t xml:space="preserve"> khóa XV đã thông qua </w:t>
      </w:r>
      <w:r w:rsidR="00A029F3">
        <w:rPr>
          <w:color w:val="000000"/>
          <w:sz w:val="28"/>
          <w:szCs w:val="28"/>
        </w:rPr>
        <w:t>Luật</w:t>
      </w:r>
      <w:r w:rsidR="00B072B9">
        <w:rPr>
          <w:color w:val="000000"/>
          <w:sz w:val="28"/>
          <w:szCs w:val="28"/>
        </w:rPr>
        <w:t xml:space="preserve"> </w:t>
      </w:r>
      <w:r w:rsidR="00382603">
        <w:rPr>
          <w:color w:val="000000"/>
          <w:sz w:val="28"/>
          <w:szCs w:val="28"/>
        </w:rPr>
        <w:t xml:space="preserve">Tương trợ tư pháp về dân sự (Luật </w:t>
      </w:r>
      <w:r w:rsidR="00B072B9">
        <w:rPr>
          <w:color w:val="000000"/>
          <w:sz w:val="28"/>
          <w:szCs w:val="28"/>
        </w:rPr>
        <w:t>TTTP</w:t>
      </w:r>
      <w:r w:rsidR="00B87E2B">
        <w:rPr>
          <w:color w:val="000000"/>
          <w:sz w:val="28"/>
          <w:szCs w:val="28"/>
        </w:rPr>
        <w:t>DS</w:t>
      </w:r>
      <w:r w:rsidR="00382603">
        <w:rPr>
          <w:color w:val="000000"/>
          <w:sz w:val="28"/>
          <w:szCs w:val="28"/>
        </w:rPr>
        <w:t>)</w:t>
      </w:r>
      <w:r w:rsidRPr="00B24E55">
        <w:rPr>
          <w:color w:val="000000"/>
          <w:sz w:val="28"/>
          <w:szCs w:val="28"/>
        </w:rPr>
        <w:t xml:space="preserve">, </w:t>
      </w:r>
      <w:r w:rsidR="005F17A5">
        <w:rPr>
          <w:color w:val="000000"/>
          <w:sz w:val="28"/>
          <w:szCs w:val="28"/>
        </w:rPr>
        <w:t xml:space="preserve">Luật </w:t>
      </w:r>
      <w:r w:rsidRPr="00B24E55">
        <w:rPr>
          <w:color w:val="000000"/>
          <w:sz w:val="28"/>
          <w:szCs w:val="28"/>
        </w:rPr>
        <w:t>có hiệu lực từ ngày 01</w:t>
      </w:r>
      <w:r w:rsidR="005F17A5">
        <w:rPr>
          <w:color w:val="000000"/>
          <w:sz w:val="28"/>
          <w:szCs w:val="28"/>
        </w:rPr>
        <w:t>/7/</w:t>
      </w:r>
      <w:r w:rsidRPr="00B24E55">
        <w:rPr>
          <w:color w:val="000000"/>
          <w:sz w:val="28"/>
          <w:szCs w:val="28"/>
        </w:rPr>
        <w:t>202</w:t>
      </w:r>
      <w:r w:rsidR="00A029F3">
        <w:rPr>
          <w:color w:val="000000"/>
          <w:sz w:val="28"/>
          <w:szCs w:val="28"/>
        </w:rPr>
        <w:t>6</w:t>
      </w:r>
      <w:r w:rsidRPr="00B24E55">
        <w:rPr>
          <w:color w:val="000000"/>
          <w:sz w:val="28"/>
          <w:szCs w:val="28"/>
        </w:rPr>
        <w:t xml:space="preserve">. </w:t>
      </w:r>
      <w:r w:rsidR="00A029F3" w:rsidRPr="00A029F3">
        <w:rPr>
          <w:bCs/>
          <w:color w:val="000000"/>
          <w:sz w:val="28"/>
          <w:szCs w:val="28"/>
          <w:lang w:val="en-US"/>
        </w:rPr>
        <w:t>Luật quy định nguyên tắc, thẩm quyền, trình tự, thủ tục thực hiện TTTP về dân sự và trách nhiệm của các cơ quan nhà nước Việt Nam trong hoạt động này</w:t>
      </w:r>
      <w:r w:rsidRPr="00B24E55">
        <w:rPr>
          <w:color w:val="000000"/>
          <w:sz w:val="28"/>
          <w:szCs w:val="28"/>
        </w:rPr>
        <w:t xml:space="preserve">. Bên cạnh đó, để bảo đảm hơn tính khả thi, kịp thời </w:t>
      </w:r>
      <w:r w:rsidR="00B47150">
        <w:rPr>
          <w:color w:val="000000"/>
          <w:sz w:val="28"/>
          <w:szCs w:val="28"/>
        </w:rPr>
        <w:t xml:space="preserve">và thống nhất </w:t>
      </w:r>
      <w:r w:rsidRPr="00B24E55">
        <w:rPr>
          <w:color w:val="000000"/>
          <w:sz w:val="28"/>
          <w:szCs w:val="28"/>
        </w:rPr>
        <w:t xml:space="preserve">với yêu cầu của thực tiễn trong </w:t>
      </w:r>
      <w:r w:rsidR="00B47150">
        <w:rPr>
          <w:color w:val="000000"/>
          <w:sz w:val="28"/>
          <w:szCs w:val="28"/>
        </w:rPr>
        <w:t xml:space="preserve">hoạt động </w:t>
      </w:r>
      <w:r w:rsidR="00360A49">
        <w:rPr>
          <w:color w:val="000000"/>
          <w:sz w:val="28"/>
          <w:szCs w:val="28"/>
        </w:rPr>
        <w:t>TTTP</w:t>
      </w:r>
      <w:r w:rsidR="00B47150">
        <w:rPr>
          <w:color w:val="000000"/>
          <w:sz w:val="28"/>
          <w:szCs w:val="28"/>
        </w:rPr>
        <w:t xml:space="preserve"> về dân sự</w:t>
      </w:r>
      <w:r w:rsidR="00816938" w:rsidRPr="00B24E55">
        <w:rPr>
          <w:color w:val="000000"/>
          <w:sz w:val="28"/>
          <w:szCs w:val="28"/>
        </w:rPr>
        <w:t>, Nghị</w:t>
      </w:r>
      <w:r w:rsidR="003E2066">
        <w:rPr>
          <w:color w:val="000000"/>
          <w:sz w:val="28"/>
          <w:szCs w:val="28"/>
        </w:rPr>
        <w:t xml:space="preserve"> </w:t>
      </w:r>
      <w:r w:rsidR="00B47150">
        <w:rPr>
          <w:color w:val="000000"/>
          <w:sz w:val="28"/>
          <w:szCs w:val="28"/>
        </w:rPr>
        <w:t>định</w:t>
      </w:r>
      <w:r w:rsidR="00DD6B14">
        <w:rPr>
          <w:color w:val="000000"/>
          <w:sz w:val="28"/>
          <w:szCs w:val="28"/>
        </w:rPr>
        <w:t xml:space="preserve"> quy định c</w:t>
      </w:r>
      <w:r w:rsidRPr="00B24E55">
        <w:rPr>
          <w:color w:val="000000"/>
          <w:sz w:val="28"/>
          <w:szCs w:val="28"/>
        </w:rPr>
        <w:t>ác nội dung giao Chính phủ quy định</w:t>
      </w:r>
      <w:r w:rsidR="00B47150">
        <w:rPr>
          <w:color w:val="000000"/>
          <w:sz w:val="28"/>
          <w:szCs w:val="28"/>
        </w:rPr>
        <w:t xml:space="preserve"> chi tiết</w:t>
      </w:r>
      <w:r w:rsidRPr="00B24E55">
        <w:rPr>
          <w:color w:val="000000"/>
          <w:sz w:val="28"/>
          <w:szCs w:val="28"/>
        </w:rPr>
        <w:t xml:space="preserve"> bao gồm:</w:t>
      </w:r>
    </w:p>
    <w:p w14:paraId="3BD977C9" w14:textId="37E81F7F"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 xml:space="preserve">(i) </w:t>
      </w:r>
      <w:r w:rsidR="00B47150">
        <w:rPr>
          <w:color w:val="000000"/>
          <w:sz w:val="28"/>
          <w:szCs w:val="28"/>
        </w:rPr>
        <w:t>Chi phí thực hiện yêu cầu TTTP về dân sự (Điều 11</w:t>
      </w:r>
      <w:r w:rsidR="00DD6B14">
        <w:rPr>
          <w:color w:val="000000"/>
          <w:sz w:val="28"/>
          <w:szCs w:val="28"/>
        </w:rPr>
        <w:t xml:space="preserve"> Luật TTTPDS</w:t>
      </w:r>
      <w:r w:rsidR="00B47150">
        <w:rPr>
          <w:color w:val="000000"/>
          <w:sz w:val="28"/>
          <w:szCs w:val="28"/>
        </w:rPr>
        <w:t>)</w:t>
      </w:r>
      <w:r w:rsidRPr="00B24E55">
        <w:rPr>
          <w:color w:val="000000"/>
          <w:sz w:val="28"/>
          <w:szCs w:val="28"/>
        </w:rPr>
        <w:t>;</w:t>
      </w:r>
    </w:p>
    <w:p w14:paraId="20D51B82" w14:textId="57ED4F56" w:rsidR="0015181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 xml:space="preserve">(ii) </w:t>
      </w:r>
      <w:r w:rsidR="00B47150">
        <w:rPr>
          <w:color w:val="000000"/>
          <w:sz w:val="28"/>
          <w:szCs w:val="28"/>
        </w:rPr>
        <w:t xml:space="preserve">Kinh phí đảm bảo công tác </w:t>
      </w:r>
      <w:r w:rsidR="00360A49">
        <w:rPr>
          <w:color w:val="000000"/>
          <w:sz w:val="28"/>
          <w:szCs w:val="28"/>
        </w:rPr>
        <w:t xml:space="preserve">TTTP </w:t>
      </w:r>
      <w:r w:rsidR="00B47150">
        <w:rPr>
          <w:color w:val="000000"/>
          <w:sz w:val="28"/>
          <w:szCs w:val="28"/>
        </w:rPr>
        <w:t>về dân sự (Điều 12</w:t>
      </w:r>
      <w:r w:rsidR="00DD6B14" w:rsidRPr="00DD6B14">
        <w:rPr>
          <w:color w:val="000000"/>
          <w:sz w:val="28"/>
          <w:szCs w:val="28"/>
        </w:rPr>
        <w:t xml:space="preserve"> </w:t>
      </w:r>
      <w:r w:rsidR="00DD6B14">
        <w:rPr>
          <w:color w:val="000000"/>
          <w:sz w:val="28"/>
          <w:szCs w:val="28"/>
        </w:rPr>
        <w:t>Luật TTTPDS</w:t>
      </w:r>
      <w:r w:rsidR="00B47150">
        <w:rPr>
          <w:color w:val="000000"/>
          <w:sz w:val="28"/>
          <w:szCs w:val="28"/>
        </w:rPr>
        <w:t>);</w:t>
      </w:r>
    </w:p>
    <w:p w14:paraId="29E859C1" w14:textId="5E5496A1" w:rsidR="00B47150" w:rsidRDefault="00B47150"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(iii) Hồ sơ yêu cầu TTTP về dân sự của Việt Nam (Điều 17</w:t>
      </w:r>
      <w:r w:rsidR="00DD6B14" w:rsidRPr="00DD6B14">
        <w:rPr>
          <w:color w:val="000000"/>
          <w:sz w:val="28"/>
          <w:szCs w:val="28"/>
        </w:rPr>
        <w:t xml:space="preserve"> </w:t>
      </w:r>
      <w:r w:rsidR="00DD6B14">
        <w:rPr>
          <w:color w:val="000000"/>
          <w:sz w:val="28"/>
          <w:szCs w:val="28"/>
        </w:rPr>
        <w:t>Luật TTTPDS</w:t>
      </w:r>
      <w:r>
        <w:rPr>
          <w:color w:val="000000"/>
          <w:sz w:val="28"/>
          <w:szCs w:val="28"/>
        </w:rPr>
        <w:t>);</w:t>
      </w:r>
    </w:p>
    <w:p w14:paraId="4D2B5C68" w14:textId="66D0E660" w:rsidR="00B47150" w:rsidRDefault="00B47150"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(iv) Tiếp nhận và xử lý yêu cầu TTTP về dân sự của Việt Nam (Điều 19</w:t>
      </w:r>
      <w:r w:rsidR="00DD6B14" w:rsidRPr="00DD6B14">
        <w:rPr>
          <w:color w:val="000000"/>
          <w:sz w:val="28"/>
          <w:szCs w:val="28"/>
        </w:rPr>
        <w:t xml:space="preserve"> </w:t>
      </w:r>
      <w:r w:rsidR="00DD6B14">
        <w:rPr>
          <w:color w:val="000000"/>
          <w:sz w:val="28"/>
          <w:szCs w:val="28"/>
        </w:rPr>
        <w:t>Luật TTTPDS</w:t>
      </w:r>
      <w:r>
        <w:rPr>
          <w:color w:val="000000"/>
          <w:sz w:val="28"/>
          <w:szCs w:val="28"/>
        </w:rPr>
        <w:t>);</w:t>
      </w:r>
    </w:p>
    <w:p w14:paraId="47546E76" w14:textId="001F9441" w:rsidR="00C045C2" w:rsidRDefault="00B47150"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(v) </w:t>
      </w:r>
      <w:r w:rsidR="00C045C2" w:rsidRPr="00915A7F">
        <w:rPr>
          <w:sz w:val="28"/>
          <w:szCs w:val="28"/>
        </w:rPr>
        <w:t xml:space="preserve">Việc tống đạt giấy tờ của nước ngoài </w:t>
      </w:r>
      <w:r w:rsidR="00C045C2" w:rsidRPr="0011071D">
        <w:rPr>
          <w:bCs/>
          <w:iCs/>
          <w:sz w:val="28"/>
          <w:szCs w:val="28"/>
        </w:rPr>
        <w:t xml:space="preserve">trong </w:t>
      </w:r>
      <w:r w:rsidR="00360A49">
        <w:rPr>
          <w:color w:val="000000"/>
          <w:sz w:val="28"/>
          <w:szCs w:val="28"/>
        </w:rPr>
        <w:t>TTTP</w:t>
      </w:r>
      <w:r w:rsidR="00C045C2" w:rsidRPr="0011071D">
        <w:rPr>
          <w:bCs/>
          <w:iCs/>
          <w:sz w:val="28"/>
          <w:szCs w:val="28"/>
        </w:rPr>
        <w:t xml:space="preserve"> về dân sự tại Việt Nam </w:t>
      </w:r>
      <w:r w:rsidR="00C045C2" w:rsidRPr="00915A7F">
        <w:rPr>
          <w:sz w:val="28"/>
          <w:szCs w:val="28"/>
        </w:rPr>
        <w:t>do dịch vụ bưu chính công ích thực hiện</w:t>
      </w:r>
      <w:r w:rsidR="00C045C2">
        <w:rPr>
          <w:sz w:val="28"/>
          <w:szCs w:val="28"/>
        </w:rPr>
        <w:t xml:space="preserve"> (khoản 3 Điều 26</w:t>
      </w:r>
      <w:r w:rsidR="00DD6B14" w:rsidRPr="00DD6B14">
        <w:rPr>
          <w:color w:val="000000"/>
          <w:sz w:val="28"/>
          <w:szCs w:val="28"/>
        </w:rPr>
        <w:t xml:space="preserve"> </w:t>
      </w:r>
      <w:r w:rsidR="00DD6B14">
        <w:rPr>
          <w:color w:val="000000"/>
          <w:sz w:val="28"/>
          <w:szCs w:val="28"/>
        </w:rPr>
        <w:t>Luật TTTPDS</w:t>
      </w:r>
      <w:r w:rsidR="00C045C2">
        <w:rPr>
          <w:sz w:val="28"/>
          <w:szCs w:val="28"/>
        </w:rPr>
        <w:t>);</w:t>
      </w:r>
    </w:p>
    <w:p w14:paraId="6F41AE87" w14:textId="6B832E26" w:rsidR="00B47150" w:rsidRDefault="00C045C2"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(vi) </w:t>
      </w:r>
      <w:r w:rsidR="00B47150">
        <w:rPr>
          <w:color w:val="000000"/>
          <w:sz w:val="28"/>
          <w:szCs w:val="28"/>
        </w:rPr>
        <w:t>Hồ sơ yêu cầu TTTP về dân sự của nước ngoài (Điều 28</w:t>
      </w:r>
      <w:r w:rsidR="00DD6B14" w:rsidRPr="00DD6B14">
        <w:rPr>
          <w:color w:val="000000"/>
          <w:sz w:val="28"/>
          <w:szCs w:val="28"/>
        </w:rPr>
        <w:t xml:space="preserve"> </w:t>
      </w:r>
      <w:r w:rsidR="00DD6B14">
        <w:rPr>
          <w:color w:val="000000"/>
          <w:sz w:val="28"/>
          <w:szCs w:val="28"/>
        </w:rPr>
        <w:t>Luật TTTPDS</w:t>
      </w:r>
      <w:r w:rsidR="00B47150">
        <w:rPr>
          <w:color w:val="000000"/>
          <w:sz w:val="28"/>
          <w:szCs w:val="28"/>
        </w:rPr>
        <w:t>);</w:t>
      </w:r>
    </w:p>
    <w:p w14:paraId="6E063954" w14:textId="4BC02BE8" w:rsidR="00B47150" w:rsidRDefault="00B47150"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(vi</w:t>
      </w:r>
      <w:r w:rsidR="00C045C2">
        <w:rPr>
          <w:color w:val="000000"/>
          <w:sz w:val="28"/>
          <w:szCs w:val="28"/>
        </w:rPr>
        <w:t>i</w:t>
      </w:r>
      <w:r>
        <w:rPr>
          <w:color w:val="000000"/>
          <w:sz w:val="28"/>
          <w:szCs w:val="28"/>
        </w:rPr>
        <w:t>) Tiếp nhận và xử lý yêu cầu TTTP về dân sự của nước ngoài (Điều 30</w:t>
      </w:r>
      <w:r w:rsidR="00DD6B14" w:rsidRPr="00DD6B14">
        <w:rPr>
          <w:color w:val="000000"/>
          <w:sz w:val="28"/>
          <w:szCs w:val="28"/>
        </w:rPr>
        <w:t xml:space="preserve"> </w:t>
      </w:r>
      <w:r w:rsidR="00DD6B14">
        <w:rPr>
          <w:color w:val="000000"/>
          <w:sz w:val="28"/>
          <w:szCs w:val="28"/>
        </w:rPr>
        <w:t>Luật TTTPDS</w:t>
      </w:r>
      <w:r>
        <w:rPr>
          <w:color w:val="000000"/>
          <w:sz w:val="28"/>
          <w:szCs w:val="28"/>
        </w:rPr>
        <w:t>);</w:t>
      </w:r>
    </w:p>
    <w:p w14:paraId="422BF9E4" w14:textId="799E1503" w:rsidR="00C045C2" w:rsidRPr="00B24E55" w:rsidRDefault="00C045C2" w:rsidP="00C045C2">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(viii) Thu thập chứng cứ bằng biện pháp lấy lời khai trực tuyến của nước ngoài (Điều 34</w:t>
      </w:r>
      <w:r w:rsidR="00DD6B14" w:rsidRPr="00DD6B14">
        <w:rPr>
          <w:color w:val="000000"/>
          <w:sz w:val="28"/>
          <w:szCs w:val="28"/>
        </w:rPr>
        <w:t xml:space="preserve"> </w:t>
      </w:r>
      <w:r w:rsidR="00DD6B14">
        <w:rPr>
          <w:color w:val="000000"/>
          <w:sz w:val="28"/>
          <w:szCs w:val="28"/>
        </w:rPr>
        <w:t>Luật TTTPDS</w:t>
      </w:r>
      <w:r>
        <w:rPr>
          <w:color w:val="000000"/>
          <w:sz w:val="28"/>
          <w:szCs w:val="28"/>
        </w:rPr>
        <w:t>);</w:t>
      </w:r>
    </w:p>
    <w:p w14:paraId="6DFE92E0" w14:textId="0D3F84E1" w:rsidR="008F18C5" w:rsidRDefault="008F18C5" w:rsidP="00A20328">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8F18C5">
        <w:rPr>
          <w:color w:val="000000"/>
          <w:spacing w:val="-2"/>
          <w:sz w:val="28"/>
          <w:szCs w:val="28"/>
          <w:lang w:val="en-US"/>
        </w:rPr>
        <w:t xml:space="preserve">Ngày 31/12/2025, Thủ tướng Chính phủ ban hành Quyết định số 2835/QĐ-TTg Ban hành Danh mục và phân công cơ quan chủ trì soạn thảo văn bản quy định chi tiết thi hành các luật, nghị quyết được Quốc hội khoá XV thông qua tại Kỳ họp thứ 10 trong đó tại mục 39 của Phụ lục ban hành kèm theo Quyết định đã giao Bộ Tư pháp phối hợp với các cơ quan có liên quan xây dựng Dự thảo Nghị định quy định chi tiết một số điều của Luật </w:t>
      </w:r>
      <w:r w:rsidR="00382603">
        <w:rPr>
          <w:color w:val="000000"/>
          <w:spacing w:val="-2"/>
          <w:sz w:val="28"/>
          <w:szCs w:val="28"/>
          <w:lang w:val="en-US"/>
        </w:rPr>
        <w:t>TTTPDS</w:t>
      </w:r>
      <w:r w:rsidRPr="008F18C5">
        <w:rPr>
          <w:color w:val="000000"/>
          <w:spacing w:val="-2"/>
          <w:sz w:val="28"/>
          <w:szCs w:val="28"/>
          <w:lang w:val="en-US"/>
        </w:rPr>
        <w:t xml:space="preserve">, trình Chính phủ tháng 4/2026.  </w:t>
      </w:r>
    </w:p>
    <w:p w14:paraId="29F273BE" w14:textId="635ECDC0"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B24E55">
        <w:rPr>
          <w:color w:val="000000"/>
          <w:spacing w:val="-2"/>
          <w:sz w:val="28"/>
          <w:szCs w:val="28"/>
        </w:rPr>
        <w:t xml:space="preserve">Ngày </w:t>
      </w:r>
      <w:r w:rsidR="00C045C2">
        <w:rPr>
          <w:color w:val="000000"/>
          <w:spacing w:val="-2"/>
          <w:sz w:val="28"/>
          <w:szCs w:val="28"/>
        </w:rPr>
        <w:t xml:space="preserve">  </w:t>
      </w:r>
      <w:r w:rsidRPr="00B24E55">
        <w:rPr>
          <w:color w:val="000000"/>
          <w:spacing w:val="-2"/>
          <w:sz w:val="28"/>
          <w:szCs w:val="28"/>
        </w:rPr>
        <w:t xml:space="preserve"> tháng </w:t>
      </w:r>
      <w:r w:rsidR="00C045C2">
        <w:rPr>
          <w:color w:val="000000"/>
          <w:spacing w:val="-2"/>
          <w:sz w:val="28"/>
          <w:szCs w:val="28"/>
        </w:rPr>
        <w:t xml:space="preserve">  </w:t>
      </w:r>
      <w:r w:rsidRPr="00B24E55">
        <w:rPr>
          <w:color w:val="000000"/>
          <w:spacing w:val="-2"/>
          <w:sz w:val="28"/>
          <w:szCs w:val="28"/>
        </w:rPr>
        <w:t xml:space="preserve"> năm 2025, Thủ tướng Chính phủ </w:t>
      </w:r>
      <w:r w:rsidR="000771D1">
        <w:rPr>
          <w:color w:val="000000"/>
          <w:spacing w:val="-2"/>
          <w:sz w:val="28"/>
          <w:szCs w:val="28"/>
        </w:rPr>
        <w:t xml:space="preserve">ký </w:t>
      </w:r>
      <w:r w:rsidRPr="00B24E55">
        <w:rPr>
          <w:color w:val="000000"/>
          <w:spacing w:val="-2"/>
          <w:sz w:val="28"/>
          <w:szCs w:val="28"/>
        </w:rPr>
        <w:t xml:space="preserve">Quyết định số </w:t>
      </w:r>
      <w:r w:rsidR="00C045C2">
        <w:rPr>
          <w:color w:val="000000"/>
          <w:spacing w:val="-2"/>
          <w:sz w:val="28"/>
          <w:szCs w:val="28"/>
        </w:rPr>
        <w:t>…..</w:t>
      </w:r>
      <w:r w:rsidRPr="00B24E55">
        <w:rPr>
          <w:color w:val="000000"/>
          <w:spacing w:val="-2"/>
          <w:sz w:val="28"/>
          <w:szCs w:val="28"/>
        </w:rPr>
        <w:t xml:space="preserve">/QĐ-TTg </w:t>
      </w:r>
      <w:r w:rsidR="000771D1" w:rsidRPr="00B24E55">
        <w:rPr>
          <w:color w:val="000000"/>
          <w:spacing w:val="-2"/>
          <w:sz w:val="28"/>
          <w:szCs w:val="28"/>
        </w:rPr>
        <w:t xml:space="preserve">ban hành </w:t>
      </w:r>
      <w:r w:rsidR="000771D1">
        <w:rPr>
          <w:color w:val="000000"/>
          <w:spacing w:val="-2"/>
          <w:sz w:val="28"/>
          <w:szCs w:val="28"/>
        </w:rPr>
        <w:t xml:space="preserve">Kế hoạch thực hiện </w:t>
      </w:r>
      <w:r w:rsidR="00214017">
        <w:rPr>
          <w:color w:val="000000"/>
          <w:spacing w:val="-2"/>
          <w:sz w:val="28"/>
          <w:szCs w:val="28"/>
        </w:rPr>
        <w:t>Luật TTTPDS</w:t>
      </w:r>
      <w:r w:rsidR="000771D1">
        <w:rPr>
          <w:color w:val="000000"/>
          <w:spacing w:val="-2"/>
          <w:sz w:val="28"/>
          <w:szCs w:val="28"/>
        </w:rPr>
        <w:t xml:space="preserve"> </w:t>
      </w:r>
      <w:r w:rsidRPr="00B24E55">
        <w:rPr>
          <w:color w:val="000000"/>
          <w:spacing w:val="-2"/>
          <w:sz w:val="28"/>
          <w:szCs w:val="28"/>
        </w:rPr>
        <w:t xml:space="preserve">trong đó, giao Bộ Tư pháp chủ trì xây dựng </w:t>
      </w:r>
      <w:r w:rsidR="000771D1" w:rsidRPr="000771D1">
        <w:rPr>
          <w:color w:val="000000"/>
          <w:spacing w:val="-2"/>
          <w:sz w:val="28"/>
          <w:szCs w:val="28"/>
        </w:rPr>
        <w:t xml:space="preserve">Nghị định quy định chi tiết và hướng dẫn thi hành một số điều của Luật </w:t>
      </w:r>
      <w:r w:rsidR="00382603">
        <w:rPr>
          <w:color w:val="000000"/>
          <w:spacing w:val="-2"/>
          <w:sz w:val="28"/>
          <w:szCs w:val="28"/>
        </w:rPr>
        <w:t>TTTPDS</w:t>
      </w:r>
      <w:r w:rsidR="000771D1" w:rsidRPr="000771D1">
        <w:rPr>
          <w:color w:val="000000"/>
          <w:spacing w:val="-2"/>
          <w:sz w:val="28"/>
          <w:szCs w:val="28"/>
        </w:rPr>
        <w:t xml:space="preserve"> </w:t>
      </w:r>
      <w:r w:rsidRPr="00B24E55">
        <w:rPr>
          <w:color w:val="000000"/>
          <w:spacing w:val="-2"/>
          <w:sz w:val="28"/>
          <w:szCs w:val="28"/>
        </w:rPr>
        <w:t xml:space="preserve">(Mục </w:t>
      </w:r>
      <w:r w:rsidR="000771D1">
        <w:rPr>
          <w:color w:val="000000"/>
          <w:spacing w:val="-2"/>
          <w:sz w:val="28"/>
          <w:szCs w:val="28"/>
        </w:rPr>
        <w:t>…</w:t>
      </w:r>
      <w:r w:rsidRPr="00B24E55">
        <w:rPr>
          <w:color w:val="000000"/>
          <w:spacing w:val="-2"/>
          <w:sz w:val="28"/>
          <w:szCs w:val="28"/>
        </w:rPr>
        <w:t xml:space="preserve"> </w:t>
      </w:r>
      <w:r w:rsidR="000771D1">
        <w:rPr>
          <w:color w:val="000000"/>
          <w:spacing w:val="-2"/>
          <w:sz w:val="28"/>
          <w:szCs w:val="28"/>
        </w:rPr>
        <w:t>Kế hoạch</w:t>
      </w:r>
      <w:r w:rsidRPr="00B24E55">
        <w:rPr>
          <w:color w:val="000000"/>
          <w:spacing w:val="-2"/>
          <w:sz w:val="28"/>
          <w:szCs w:val="28"/>
        </w:rPr>
        <w:t xml:space="preserve"> ban hành </w:t>
      </w:r>
      <w:r w:rsidR="000771D1">
        <w:rPr>
          <w:color w:val="000000"/>
          <w:spacing w:val="-2"/>
          <w:sz w:val="28"/>
          <w:szCs w:val="28"/>
        </w:rPr>
        <w:t>kèm theo Quyết định số ….</w:t>
      </w:r>
      <w:r w:rsidRPr="00B24E55">
        <w:rPr>
          <w:color w:val="000000"/>
          <w:spacing w:val="-2"/>
          <w:sz w:val="28"/>
          <w:szCs w:val="28"/>
        </w:rPr>
        <w:t>/QĐ-TTg).</w:t>
      </w:r>
    </w:p>
    <w:p w14:paraId="554EF6F2"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2. Cơ sở thực tiễn</w:t>
      </w:r>
    </w:p>
    <w:p w14:paraId="7BAB1164" w14:textId="0A856309" w:rsidR="00453136" w:rsidRDefault="00865221"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 Chưa có quy định </w:t>
      </w:r>
      <w:r w:rsidR="006E167A">
        <w:rPr>
          <w:color w:val="000000"/>
          <w:sz w:val="28"/>
          <w:szCs w:val="28"/>
        </w:rPr>
        <w:t xml:space="preserve">chi tiết, </w:t>
      </w:r>
      <w:r>
        <w:rPr>
          <w:color w:val="000000"/>
          <w:sz w:val="28"/>
          <w:szCs w:val="28"/>
        </w:rPr>
        <w:t xml:space="preserve">cụ thể về </w:t>
      </w:r>
      <w:r w:rsidR="006E167A">
        <w:rPr>
          <w:color w:val="000000"/>
          <w:sz w:val="28"/>
          <w:szCs w:val="28"/>
        </w:rPr>
        <w:t xml:space="preserve">hồ sơ, quy trình tiếp nhận yêu cầu TTTP từ Việt Nam ra nước ngoài và từ nước ngoài đến Việt Nam; việc </w:t>
      </w:r>
      <w:r w:rsidR="00453136">
        <w:rPr>
          <w:color w:val="000000"/>
          <w:sz w:val="28"/>
          <w:szCs w:val="28"/>
        </w:rPr>
        <w:t>tống đạt giấy tờ do bưu chính công ích thực hiện</w:t>
      </w:r>
      <w:r w:rsidR="006E167A">
        <w:rPr>
          <w:color w:val="000000"/>
          <w:sz w:val="28"/>
          <w:szCs w:val="28"/>
        </w:rPr>
        <w:t xml:space="preserve">; </w:t>
      </w:r>
      <w:r w:rsidR="00453136">
        <w:rPr>
          <w:color w:val="000000"/>
          <w:sz w:val="28"/>
          <w:szCs w:val="28"/>
        </w:rPr>
        <w:t>thu thập chứng cứ trực tuyến của nước ngoài và việc tiếp nhận, thực hiện các yêu cầu TTTP trên môi trường điện tử;</w:t>
      </w:r>
      <w:r w:rsidR="008F18C5">
        <w:rPr>
          <w:color w:val="000000"/>
          <w:sz w:val="28"/>
          <w:szCs w:val="28"/>
        </w:rPr>
        <w:t xml:space="preserve"> Hệ thống thông tin TTTP về dân sự;</w:t>
      </w:r>
    </w:p>
    <w:p w14:paraId="0C1914D8" w14:textId="00FB4376" w:rsidR="006E167A" w:rsidRDefault="00453136" w:rsidP="006E167A">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lastRenderedPageBreak/>
        <w:t xml:space="preserve">- Các quy định về chi phí và kinh phí bảo đảm công tác </w:t>
      </w:r>
      <w:r w:rsidR="00E17209">
        <w:rPr>
          <w:color w:val="000000"/>
          <w:sz w:val="28"/>
          <w:szCs w:val="28"/>
        </w:rPr>
        <w:t xml:space="preserve">TTTP về dân sự </w:t>
      </w:r>
      <w:r w:rsidR="00513B73">
        <w:rPr>
          <w:color w:val="000000"/>
          <w:sz w:val="28"/>
          <w:szCs w:val="28"/>
        </w:rPr>
        <w:t>mặc dù đã có quy định tại cấp văn bản dưới luật</w:t>
      </w:r>
      <w:r w:rsidR="00513B73">
        <w:rPr>
          <w:rStyle w:val="FootnoteReference"/>
          <w:color w:val="000000"/>
          <w:sz w:val="28"/>
          <w:szCs w:val="28"/>
        </w:rPr>
        <w:footnoteReference w:id="3"/>
      </w:r>
      <w:r w:rsidR="00513B73">
        <w:rPr>
          <w:color w:val="000000"/>
          <w:sz w:val="28"/>
          <w:szCs w:val="28"/>
        </w:rPr>
        <w:t xml:space="preserve"> nhưng đã hết hiệu lực do căn cứ pháp lý ban hành văn bản đó hết hiệu lực</w:t>
      </w:r>
      <w:r w:rsidR="001C2071">
        <w:rPr>
          <w:color w:val="000000"/>
          <w:sz w:val="28"/>
          <w:szCs w:val="28"/>
        </w:rPr>
        <w:t xml:space="preserve"> hoặc đã có những thay đổi về mức chi theo các nội dung chi tương ứng</w:t>
      </w:r>
      <w:r w:rsidR="00513B73">
        <w:rPr>
          <w:color w:val="000000"/>
          <w:sz w:val="28"/>
          <w:szCs w:val="28"/>
        </w:rPr>
        <w:t>;</w:t>
      </w:r>
    </w:p>
    <w:p w14:paraId="288CE8FD" w14:textId="3C6DDF9F" w:rsidR="001C2071" w:rsidRPr="00B24E55" w:rsidRDefault="006B3B69" w:rsidP="001C2071">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bookmarkStart w:id="1" w:name="_7d6u3twouwq4" w:colFirst="0" w:colLast="0"/>
      <w:bookmarkEnd w:id="1"/>
      <w:r w:rsidRPr="00B24E55">
        <w:rPr>
          <w:color w:val="000000"/>
          <w:sz w:val="28"/>
          <w:szCs w:val="28"/>
        </w:rPr>
        <w:t xml:space="preserve">Từ cơ sở chính trị, pháp lý và thực tiễn nêu trên, việc Chính phủ ban hành Nghị định </w:t>
      </w:r>
      <w:r w:rsidR="00513B73" w:rsidRPr="00513B73">
        <w:rPr>
          <w:color w:val="000000"/>
          <w:sz w:val="28"/>
          <w:szCs w:val="28"/>
        </w:rPr>
        <w:t xml:space="preserve">quy định chi tiết và hướng dẫn thi hành một số điều của Luật </w:t>
      </w:r>
      <w:r w:rsidR="001C2071">
        <w:rPr>
          <w:color w:val="000000"/>
          <w:sz w:val="28"/>
          <w:szCs w:val="28"/>
        </w:rPr>
        <w:t>TTTPDS</w:t>
      </w:r>
      <w:r w:rsidRPr="00B24E55">
        <w:rPr>
          <w:color w:val="000000"/>
          <w:sz w:val="28"/>
          <w:szCs w:val="28"/>
        </w:rPr>
        <w:t xml:space="preserve"> là cần thiết, có cơ sở và phù hợp với thẩm quyền của Chính phủ. </w:t>
      </w:r>
    </w:p>
    <w:p w14:paraId="459E36B9" w14:textId="48C45581"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 xml:space="preserve">II. MỤC ĐÍCH BAN HÀNH, QUAN ĐIỂM XÂY DỰNG </w:t>
      </w:r>
      <w:r w:rsidR="009749B7" w:rsidRPr="00B24E55">
        <w:rPr>
          <w:b/>
          <w:color w:val="000000"/>
          <w:sz w:val="28"/>
          <w:szCs w:val="28"/>
        </w:rPr>
        <w:t xml:space="preserve">DỰ THẢO </w:t>
      </w:r>
      <w:r w:rsidRPr="00B24E55">
        <w:rPr>
          <w:b/>
          <w:color w:val="000000"/>
          <w:sz w:val="28"/>
          <w:szCs w:val="28"/>
        </w:rPr>
        <w:t>NGHỊ ĐỊNH</w:t>
      </w:r>
    </w:p>
    <w:p w14:paraId="61A62342"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1. Mục đích ban hành Nghị định</w:t>
      </w:r>
    </w:p>
    <w:p w14:paraId="3DA382D4" w14:textId="432F346A" w:rsidR="00151815" w:rsidRPr="006E167A" w:rsidRDefault="006B3B69" w:rsidP="006E167A">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sidRPr="00B24E55">
        <w:rPr>
          <w:color w:val="000000"/>
          <w:sz w:val="28"/>
          <w:szCs w:val="28"/>
        </w:rPr>
        <w:t>Nghị định được ban hành nhằm</w:t>
      </w:r>
      <w:r w:rsidR="006E167A">
        <w:rPr>
          <w:color w:val="000000"/>
          <w:sz w:val="28"/>
          <w:szCs w:val="28"/>
        </w:rPr>
        <w:t xml:space="preserve"> quy định chi tiết và</w:t>
      </w:r>
      <w:r w:rsidRPr="00B24E55">
        <w:rPr>
          <w:color w:val="000000"/>
          <w:sz w:val="28"/>
          <w:szCs w:val="28"/>
        </w:rPr>
        <w:t xml:space="preserve"> hướng dẫn thi hành</w:t>
      </w:r>
      <w:r w:rsidR="00377280">
        <w:rPr>
          <w:color w:val="000000"/>
          <w:sz w:val="28"/>
          <w:szCs w:val="28"/>
        </w:rPr>
        <w:t xml:space="preserve"> </w:t>
      </w:r>
      <w:r w:rsidR="006E167A">
        <w:rPr>
          <w:color w:val="000000"/>
          <w:sz w:val="28"/>
          <w:szCs w:val="28"/>
        </w:rPr>
        <w:t xml:space="preserve">Luật </w:t>
      </w:r>
      <w:r w:rsidR="001C2071">
        <w:rPr>
          <w:color w:val="000000"/>
          <w:sz w:val="28"/>
          <w:szCs w:val="28"/>
        </w:rPr>
        <w:t>TTTPDS</w:t>
      </w:r>
      <w:r w:rsidRPr="00B24E55">
        <w:rPr>
          <w:color w:val="000000"/>
          <w:sz w:val="28"/>
          <w:szCs w:val="28"/>
        </w:rPr>
        <w:t xml:space="preserve"> </w:t>
      </w:r>
      <w:r w:rsidR="00366CDC" w:rsidRPr="00B24E55">
        <w:rPr>
          <w:color w:val="000000"/>
          <w:sz w:val="28"/>
          <w:szCs w:val="28"/>
        </w:rPr>
        <w:t xml:space="preserve">đối với </w:t>
      </w:r>
      <w:r w:rsidR="00EA4B21" w:rsidRPr="00B24E55">
        <w:rPr>
          <w:color w:val="000000"/>
          <w:sz w:val="28"/>
          <w:szCs w:val="28"/>
        </w:rPr>
        <w:t>một số</w:t>
      </w:r>
      <w:r w:rsidR="00D85CBA" w:rsidRPr="00B24E55">
        <w:rPr>
          <w:color w:val="000000"/>
          <w:sz w:val="28"/>
          <w:szCs w:val="28"/>
        </w:rPr>
        <w:t xml:space="preserve"> </w:t>
      </w:r>
      <w:r w:rsidR="0007429C" w:rsidRPr="00B24E55">
        <w:rPr>
          <w:color w:val="000000"/>
          <w:sz w:val="28"/>
          <w:szCs w:val="28"/>
        </w:rPr>
        <w:t xml:space="preserve">nội dung </w:t>
      </w:r>
      <w:r w:rsidR="00E60701" w:rsidRPr="00B24E55">
        <w:rPr>
          <w:color w:val="000000"/>
          <w:sz w:val="28"/>
          <w:szCs w:val="28"/>
        </w:rPr>
        <w:t xml:space="preserve">thuộc thẩm quyền </w:t>
      </w:r>
      <w:r w:rsidR="00D85CBA" w:rsidRPr="00B24E55">
        <w:rPr>
          <w:color w:val="000000"/>
          <w:sz w:val="28"/>
          <w:szCs w:val="28"/>
        </w:rPr>
        <w:t>quy định của</w:t>
      </w:r>
      <w:r w:rsidR="002447DB" w:rsidRPr="00B24E55">
        <w:rPr>
          <w:color w:val="000000"/>
          <w:sz w:val="28"/>
          <w:szCs w:val="28"/>
        </w:rPr>
        <w:t xml:space="preserve"> Chính phủ</w:t>
      </w:r>
      <w:r w:rsidR="00377280">
        <w:rPr>
          <w:color w:val="000000"/>
          <w:sz w:val="28"/>
          <w:szCs w:val="28"/>
        </w:rPr>
        <w:t>,</w:t>
      </w:r>
      <w:r w:rsidR="006E167A">
        <w:rPr>
          <w:color w:val="000000"/>
          <w:sz w:val="28"/>
          <w:szCs w:val="28"/>
        </w:rPr>
        <w:t xml:space="preserve"> q</w:t>
      </w:r>
      <w:r w:rsidRPr="00B24E55">
        <w:rPr>
          <w:color w:val="000000"/>
          <w:sz w:val="28"/>
          <w:szCs w:val="28"/>
        </w:rPr>
        <w:t>ua đó, góp phần</w:t>
      </w:r>
      <w:r w:rsidR="00D41C5E" w:rsidRPr="00B24E55">
        <w:rPr>
          <w:color w:val="000000"/>
          <w:sz w:val="28"/>
          <w:szCs w:val="28"/>
        </w:rPr>
        <w:t xml:space="preserve"> </w:t>
      </w:r>
      <w:r w:rsidR="006E167A">
        <w:rPr>
          <w:color w:val="000000"/>
          <w:sz w:val="28"/>
          <w:szCs w:val="28"/>
        </w:rPr>
        <w:t>h</w:t>
      </w:r>
      <w:r w:rsidR="006E167A" w:rsidRPr="006E167A">
        <w:rPr>
          <w:color w:val="000000"/>
          <w:sz w:val="28"/>
          <w:szCs w:val="28"/>
          <w:lang w:val="en-US"/>
        </w:rPr>
        <w:t>oàn thiện pháp luật TTTP về dân sự</w:t>
      </w:r>
      <w:r w:rsidR="006E167A" w:rsidRPr="006E167A">
        <w:rPr>
          <w:color w:val="000000"/>
          <w:sz w:val="28"/>
          <w:szCs w:val="28"/>
          <w:lang w:val="nl-NL"/>
        </w:rPr>
        <w:t xml:space="preserve"> theo hướng hiện đại, khả thi, hỗ trợ quy trình giải quyết các vụ việc dân sự (theo nghĩa rộng) và vụ án hành chính có yếu tố nước ngoài được nhanh chóng, chính xác, bảo vệ quyền và lợi ích hợp pháp của các đối tượng có liên quan; tăng cường khả năng thực hiện quyền tiếp cận công lý của tổ chức, cá nhân; hoàn thiện cơ sở pháp lý trong nước tạo thuận lợi cho ký kết và thực hiện </w:t>
      </w:r>
      <w:r w:rsidR="001C2071">
        <w:rPr>
          <w:color w:val="000000"/>
          <w:sz w:val="28"/>
          <w:szCs w:val="28"/>
          <w:lang w:val="nl-NL"/>
        </w:rPr>
        <w:t>điều ước quốc tế</w:t>
      </w:r>
      <w:r w:rsidR="006E167A" w:rsidRPr="006E167A">
        <w:rPr>
          <w:color w:val="000000"/>
          <w:sz w:val="28"/>
          <w:szCs w:val="28"/>
          <w:lang w:val="nl-NL"/>
        </w:rPr>
        <w:t xml:space="preserve"> về TTTP trong lĩnh vực dân sự; thúc đẩy và nâng cao hiệu quả của hợp tác quốc tế trong lĩnh vực tư pháp của Việt Nam.</w:t>
      </w:r>
    </w:p>
    <w:p w14:paraId="44DECF6A" w14:textId="1E630E95"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 xml:space="preserve">2. Quan điểm xây dựng </w:t>
      </w:r>
      <w:r w:rsidR="009749B7" w:rsidRPr="00B24E55">
        <w:rPr>
          <w:b/>
          <w:color w:val="000000"/>
          <w:sz w:val="28"/>
          <w:szCs w:val="28"/>
        </w:rPr>
        <w:t xml:space="preserve">dự thảo </w:t>
      </w:r>
      <w:r w:rsidRPr="00B24E55">
        <w:rPr>
          <w:b/>
          <w:color w:val="000000"/>
          <w:sz w:val="28"/>
          <w:szCs w:val="28"/>
        </w:rPr>
        <w:t>Nghị định</w:t>
      </w:r>
    </w:p>
    <w:p w14:paraId="32C7EB87" w14:textId="6BFEFA5D"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bookmarkStart w:id="2" w:name="_yo448574xaqp" w:colFirst="0" w:colLast="0"/>
      <w:bookmarkEnd w:id="2"/>
      <w:r w:rsidRPr="00B24E55">
        <w:rPr>
          <w:b/>
          <w:color w:val="000000"/>
          <w:sz w:val="28"/>
          <w:szCs w:val="28"/>
        </w:rPr>
        <w:t>2.1.</w:t>
      </w:r>
      <w:r w:rsidRPr="00B24E55">
        <w:rPr>
          <w:color w:val="000000"/>
          <w:sz w:val="28"/>
          <w:szCs w:val="28"/>
        </w:rPr>
        <w:t xml:space="preserve"> Bám sát chủ trương, đường lối của Đảng, </w:t>
      </w:r>
      <w:r w:rsidR="00107E2E" w:rsidRPr="00B24E55">
        <w:rPr>
          <w:color w:val="000000"/>
          <w:sz w:val="28"/>
          <w:szCs w:val="28"/>
        </w:rPr>
        <w:t xml:space="preserve">chính sách của </w:t>
      </w:r>
      <w:r w:rsidRPr="00B24E55">
        <w:rPr>
          <w:color w:val="000000"/>
          <w:sz w:val="28"/>
          <w:szCs w:val="28"/>
        </w:rPr>
        <w:t>Nhà nước về đổi mới công tác xây dựng và thi hành pháp luật</w:t>
      </w:r>
      <w:r w:rsidR="000E44E0" w:rsidRPr="00B24E55">
        <w:rPr>
          <w:color w:val="000000"/>
          <w:sz w:val="28"/>
          <w:szCs w:val="28"/>
        </w:rPr>
        <w:t>, t</w:t>
      </w:r>
      <w:r w:rsidRPr="00B24E55">
        <w:rPr>
          <w:color w:val="000000"/>
          <w:sz w:val="28"/>
          <w:szCs w:val="28"/>
        </w:rPr>
        <w:t xml:space="preserve">rong đó, trọng tâm là </w:t>
      </w:r>
      <w:r w:rsidR="000E44E0" w:rsidRPr="00B24E55">
        <w:rPr>
          <w:color w:val="000000"/>
          <w:sz w:val="28"/>
          <w:szCs w:val="28"/>
        </w:rPr>
        <w:t xml:space="preserve">chủ trương của Đảng </w:t>
      </w:r>
      <w:r w:rsidR="006E167A">
        <w:rPr>
          <w:color w:val="000000"/>
          <w:sz w:val="28"/>
          <w:szCs w:val="28"/>
        </w:rPr>
        <w:t>có liên quan đến công tác TTTP về dân sự</w:t>
      </w:r>
      <w:r w:rsidR="000E44E0" w:rsidRPr="00B24E55">
        <w:rPr>
          <w:color w:val="000000"/>
          <w:sz w:val="28"/>
          <w:szCs w:val="28"/>
        </w:rPr>
        <w:t>, chính sách của Nhà nước</w:t>
      </w:r>
      <w:r w:rsidRPr="00B24E55">
        <w:rPr>
          <w:color w:val="000000"/>
          <w:sz w:val="28"/>
          <w:szCs w:val="28"/>
        </w:rPr>
        <w:t xml:space="preserve"> tại </w:t>
      </w:r>
      <w:r w:rsidR="006E167A">
        <w:rPr>
          <w:color w:val="000000"/>
          <w:sz w:val="28"/>
          <w:szCs w:val="28"/>
        </w:rPr>
        <w:t xml:space="preserve">Luật </w:t>
      </w:r>
      <w:r w:rsidR="00360A49">
        <w:rPr>
          <w:color w:val="000000"/>
          <w:sz w:val="28"/>
          <w:szCs w:val="28"/>
        </w:rPr>
        <w:t>TTTPDS</w:t>
      </w:r>
      <w:r w:rsidRPr="00B24E55">
        <w:rPr>
          <w:color w:val="000000"/>
          <w:sz w:val="28"/>
          <w:szCs w:val="28"/>
        </w:rPr>
        <w:t>.</w:t>
      </w:r>
    </w:p>
    <w:p w14:paraId="25257AE3" w14:textId="12B67B4A" w:rsidR="00C05BDE" w:rsidRDefault="00C05BDE"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bookmarkStart w:id="3" w:name="_d4ivlxnn0s75" w:colFirst="0" w:colLast="0"/>
      <w:bookmarkEnd w:id="3"/>
      <w:r w:rsidRPr="00B24E55">
        <w:rPr>
          <w:b/>
          <w:color w:val="000000"/>
          <w:sz w:val="28"/>
          <w:szCs w:val="28"/>
        </w:rPr>
        <w:t>2.2.</w:t>
      </w:r>
      <w:r w:rsidRPr="00B24E55">
        <w:rPr>
          <w:color w:val="000000"/>
          <w:sz w:val="28"/>
          <w:szCs w:val="28"/>
        </w:rPr>
        <w:t xml:space="preserve"> Bảo đảm thống nhất, </w:t>
      </w:r>
      <w:r w:rsidR="007C5482" w:rsidRPr="00B24E55">
        <w:rPr>
          <w:color w:val="000000"/>
          <w:sz w:val="28"/>
          <w:szCs w:val="28"/>
        </w:rPr>
        <w:t>minh bạch</w:t>
      </w:r>
      <w:r w:rsidR="004A3D91" w:rsidRPr="00B24E55">
        <w:rPr>
          <w:color w:val="000000"/>
          <w:sz w:val="28"/>
          <w:szCs w:val="28"/>
        </w:rPr>
        <w:t xml:space="preserve">, </w:t>
      </w:r>
      <w:r w:rsidR="000979C9" w:rsidRPr="00B24E55">
        <w:rPr>
          <w:color w:val="000000"/>
          <w:sz w:val="28"/>
          <w:szCs w:val="28"/>
        </w:rPr>
        <w:t xml:space="preserve">cụ thể, </w:t>
      </w:r>
      <w:r w:rsidR="004A3D91" w:rsidRPr="00B24E55">
        <w:rPr>
          <w:color w:val="000000"/>
          <w:sz w:val="28"/>
          <w:szCs w:val="28"/>
        </w:rPr>
        <w:t>khả thi</w:t>
      </w:r>
      <w:r w:rsidRPr="00B24E55">
        <w:rPr>
          <w:color w:val="000000"/>
          <w:sz w:val="28"/>
          <w:szCs w:val="28"/>
        </w:rPr>
        <w:t xml:space="preserve"> </w:t>
      </w:r>
      <w:r w:rsidR="00856864" w:rsidRPr="00B24E55">
        <w:rPr>
          <w:color w:val="000000"/>
          <w:sz w:val="28"/>
          <w:szCs w:val="28"/>
        </w:rPr>
        <w:t xml:space="preserve">trong hướng dẫn thi hành quy định của </w:t>
      </w:r>
      <w:r w:rsidR="006E167A">
        <w:rPr>
          <w:color w:val="000000"/>
          <w:sz w:val="28"/>
          <w:szCs w:val="28"/>
        </w:rPr>
        <w:t xml:space="preserve">Luật </w:t>
      </w:r>
      <w:r w:rsidR="00377280">
        <w:rPr>
          <w:color w:val="000000"/>
          <w:sz w:val="28"/>
          <w:szCs w:val="28"/>
        </w:rPr>
        <w:t>TTTP</w:t>
      </w:r>
      <w:r w:rsidR="006E167A">
        <w:rPr>
          <w:color w:val="000000"/>
          <w:sz w:val="28"/>
          <w:szCs w:val="28"/>
        </w:rPr>
        <w:t xml:space="preserve"> về dân sự</w:t>
      </w:r>
      <w:r w:rsidR="00377280">
        <w:rPr>
          <w:color w:val="000000"/>
          <w:sz w:val="28"/>
          <w:szCs w:val="28"/>
        </w:rPr>
        <w:t>,</w:t>
      </w:r>
      <w:r w:rsidR="006E167A">
        <w:rPr>
          <w:color w:val="000000"/>
          <w:sz w:val="28"/>
          <w:szCs w:val="28"/>
        </w:rPr>
        <w:t xml:space="preserve"> chi phí, kinh phí thực hiện TTTP về dân sự, về quy trình tiếp nhận và thực hiện yêu cầu TTTP về dân sự, về thực hiện tống đạt giấy tờ của nước ngoài do bưu chính công ích thực hiện</w:t>
      </w:r>
      <w:r w:rsidR="0023202B">
        <w:rPr>
          <w:color w:val="000000"/>
          <w:sz w:val="28"/>
          <w:szCs w:val="28"/>
        </w:rPr>
        <w:t xml:space="preserve">, về quy trình thu thập chứng cứ bằng </w:t>
      </w:r>
      <w:r w:rsidR="008D221F">
        <w:rPr>
          <w:color w:val="000000"/>
          <w:sz w:val="28"/>
          <w:szCs w:val="28"/>
        </w:rPr>
        <w:t>biện pháp</w:t>
      </w:r>
      <w:r w:rsidR="0023202B">
        <w:rPr>
          <w:color w:val="000000"/>
          <w:sz w:val="28"/>
          <w:szCs w:val="28"/>
        </w:rPr>
        <w:t xml:space="preserve"> lấy lời khai trực tuyến và v</w:t>
      </w:r>
      <w:r w:rsidR="0023202B" w:rsidRPr="0023202B">
        <w:rPr>
          <w:color w:val="000000"/>
          <w:sz w:val="28"/>
          <w:szCs w:val="28"/>
        </w:rPr>
        <w:t>iệc thực hiện TTTP về dân sự của Việt Nam và nước ngoài trên môi trường điện tử</w:t>
      </w:r>
      <w:r w:rsidR="00377280">
        <w:rPr>
          <w:color w:val="000000"/>
          <w:sz w:val="28"/>
          <w:szCs w:val="28"/>
        </w:rPr>
        <w:t>.</w:t>
      </w:r>
    </w:p>
    <w:p w14:paraId="133E95F4" w14:textId="400EB8A2" w:rsidR="00A92D1C" w:rsidRPr="00B24E55" w:rsidRDefault="00F5094A" w:rsidP="0023202B">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6C77B2">
        <w:rPr>
          <w:b/>
          <w:color w:val="000000"/>
          <w:sz w:val="28"/>
          <w:szCs w:val="28"/>
        </w:rPr>
        <w:t>2.3.</w:t>
      </w:r>
      <w:r>
        <w:rPr>
          <w:color w:val="000000"/>
          <w:sz w:val="28"/>
          <w:szCs w:val="28"/>
        </w:rPr>
        <w:t xml:space="preserve"> </w:t>
      </w:r>
      <w:r w:rsidR="006B3B69" w:rsidRPr="00B24E55">
        <w:rPr>
          <w:color w:val="000000"/>
          <w:sz w:val="28"/>
          <w:szCs w:val="28"/>
        </w:rPr>
        <w:t xml:space="preserve">Bảo đảm phù hợp về thẩm quyền của Chính phủ </w:t>
      </w:r>
      <w:r w:rsidR="00D10604" w:rsidRPr="00B24E55">
        <w:rPr>
          <w:color w:val="000000"/>
          <w:sz w:val="28"/>
          <w:szCs w:val="28"/>
        </w:rPr>
        <w:t xml:space="preserve">trong </w:t>
      </w:r>
      <w:r w:rsidR="005A5F3D" w:rsidRPr="00B24E55">
        <w:rPr>
          <w:color w:val="000000"/>
          <w:sz w:val="28"/>
          <w:szCs w:val="28"/>
        </w:rPr>
        <w:t>xây dựng văn bản quy phạm pháp luật</w:t>
      </w:r>
      <w:r w:rsidR="000E44E0" w:rsidRPr="00B24E55">
        <w:rPr>
          <w:color w:val="000000"/>
          <w:sz w:val="28"/>
          <w:szCs w:val="28"/>
        </w:rPr>
        <w:t xml:space="preserve"> và</w:t>
      </w:r>
      <w:r w:rsidR="00375788" w:rsidRPr="00B24E55">
        <w:rPr>
          <w:color w:val="000000"/>
          <w:sz w:val="28"/>
          <w:szCs w:val="28"/>
        </w:rPr>
        <w:t xml:space="preserve"> </w:t>
      </w:r>
      <w:r w:rsidR="006B3B69" w:rsidRPr="00B24E55">
        <w:rPr>
          <w:color w:val="000000"/>
          <w:sz w:val="28"/>
          <w:szCs w:val="28"/>
        </w:rPr>
        <w:t xml:space="preserve">trong hướng dẫn thi hành </w:t>
      </w:r>
      <w:r w:rsidR="00377280">
        <w:rPr>
          <w:color w:val="000000"/>
          <w:sz w:val="28"/>
          <w:szCs w:val="28"/>
        </w:rPr>
        <w:t>Luật TTTPDS</w:t>
      </w:r>
      <w:r w:rsidR="00A92D1C" w:rsidRPr="00B24E55">
        <w:rPr>
          <w:color w:val="000000"/>
          <w:sz w:val="28"/>
          <w:szCs w:val="28"/>
        </w:rPr>
        <w:t>.</w:t>
      </w:r>
    </w:p>
    <w:p w14:paraId="113B61C8" w14:textId="02F898C2" w:rsidR="00377280" w:rsidRPr="00B24E55" w:rsidRDefault="006B3B69" w:rsidP="00C80060">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III. QUÁ TRÌNH XÂY DỰNG DỰ THẢO NGHỊ ĐỊNH</w:t>
      </w:r>
    </w:p>
    <w:p w14:paraId="513975FF"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 xml:space="preserve">Thực hiện quy định của Luật BHVBQPPL, Bộ Tư pháp đã chủ trì, phối hợp </w:t>
      </w:r>
      <w:r w:rsidRPr="00B24E55">
        <w:rPr>
          <w:color w:val="000000"/>
          <w:sz w:val="28"/>
          <w:szCs w:val="28"/>
        </w:rPr>
        <w:lastRenderedPageBreak/>
        <w:t>với các cơ quan liên quan thực hiện các công việc sau:</w:t>
      </w:r>
    </w:p>
    <w:p w14:paraId="24709D8B" w14:textId="50A7AF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1.</w:t>
      </w:r>
      <w:r w:rsidRPr="00B24E55">
        <w:rPr>
          <w:color w:val="000000"/>
          <w:sz w:val="28"/>
          <w:szCs w:val="28"/>
        </w:rPr>
        <w:t xml:space="preserve"> Thành lập Tổ soạn thảo dự thảo Nghị định (Quyết định số </w:t>
      </w:r>
      <w:r w:rsidR="00C80060">
        <w:rPr>
          <w:color w:val="000000"/>
          <w:sz w:val="28"/>
          <w:szCs w:val="28"/>
        </w:rPr>
        <w:t>3651</w:t>
      </w:r>
      <w:r w:rsidRPr="00B24E55">
        <w:rPr>
          <w:color w:val="000000"/>
          <w:sz w:val="28"/>
          <w:szCs w:val="28"/>
        </w:rPr>
        <w:t>/QĐ-BTP ngày</w:t>
      </w:r>
      <w:r w:rsidR="00C80060">
        <w:rPr>
          <w:color w:val="000000"/>
          <w:sz w:val="28"/>
          <w:szCs w:val="28"/>
        </w:rPr>
        <w:t xml:space="preserve"> 23</w:t>
      </w:r>
      <w:r w:rsidRPr="00B24E55">
        <w:rPr>
          <w:color w:val="000000"/>
          <w:sz w:val="28"/>
          <w:szCs w:val="28"/>
        </w:rPr>
        <w:t xml:space="preserve"> tháng </w:t>
      </w:r>
      <w:r w:rsidR="00C80060">
        <w:rPr>
          <w:color w:val="000000"/>
          <w:sz w:val="28"/>
          <w:szCs w:val="28"/>
        </w:rPr>
        <w:t>12</w:t>
      </w:r>
      <w:r w:rsidRPr="00B24E55">
        <w:rPr>
          <w:color w:val="000000"/>
          <w:sz w:val="28"/>
          <w:szCs w:val="28"/>
        </w:rPr>
        <w:t>năm 2025 của Bộ trưởng Bộ Tư pháp)</w:t>
      </w:r>
      <w:r w:rsidR="00893FF2" w:rsidRPr="00B24E55">
        <w:rPr>
          <w:color w:val="000000"/>
          <w:sz w:val="28"/>
          <w:szCs w:val="28"/>
        </w:rPr>
        <w:t>.</w:t>
      </w:r>
    </w:p>
    <w:p w14:paraId="0F58922D" w14:textId="2FD7FA54"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2.</w:t>
      </w:r>
      <w:r w:rsidRPr="00B24E55">
        <w:rPr>
          <w:color w:val="000000"/>
          <w:sz w:val="28"/>
          <w:szCs w:val="28"/>
        </w:rPr>
        <w:t xml:space="preserve"> Rà soát phạm vi nội dung của </w:t>
      </w:r>
      <w:r w:rsidR="00431ECF">
        <w:rPr>
          <w:color w:val="000000"/>
          <w:sz w:val="28"/>
          <w:szCs w:val="28"/>
        </w:rPr>
        <w:t xml:space="preserve">Luật </w:t>
      </w:r>
      <w:r w:rsidR="00360A49">
        <w:rPr>
          <w:color w:val="000000"/>
          <w:sz w:val="28"/>
          <w:szCs w:val="28"/>
        </w:rPr>
        <w:t>TTTPDS</w:t>
      </w:r>
      <w:r w:rsidRPr="00B24E55">
        <w:rPr>
          <w:color w:val="000000"/>
          <w:sz w:val="28"/>
          <w:szCs w:val="28"/>
        </w:rPr>
        <w:t xml:space="preserve"> thuộc thẩm quyền hướng dẫn của Chính phủ; phối hợp với các Bộ</w:t>
      </w:r>
      <w:r w:rsidR="00431ECF">
        <w:rPr>
          <w:color w:val="000000"/>
          <w:sz w:val="28"/>
          <w:szCs w:val="28"/>
        </w:rPr>
        <w:t xml:space="preserve"> ngành có liên quan đến TTTP về dân sự </w:t>
      </w:r>
      <w:r w:rsidRPr="00B24E55">
        <w:rPr>
          <w:color w:val="000000"/>
          <w:sz w:val="28"/>
          <w:szCs w:val="28"/>
        </w:rPr>
        <w:t>xác định các vấn đề, nội dung cần được hướng dẫn tại dự thảo Nghị định</w:t>
      </w:r>
      <w:r w:rsidR="00893FF2" w:rsidRPr="00B24E55">
        <w:rPr>
          <w:color w:val="000000"/>
          <w:sz w:val="28"/>
          <w:szCs w:val="28"/>
        </w:rPr>
        <w:t>.</w:t>
      </w:r>
    </w:p>
    <w:p w14:paraId="53EC700F" w14:textId="2C09C0EC"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3.</w:t>
      </w:r>
      <w:r w:rsidRPr="00B24E55">
        <w:rPr>
          <w:color w:val="000000"/>
          <w:sz w:val="28"/>
          <w:szCs w:val="28"/>
        </w:rPr>
        <w:t xml:space="preserve"> Xây dựng hồ sơ dự thảo Nghị định, tổ chức các cuộc họp Tổ soạn thảo để trao đổi, thảo luận về các nội dung cơ bản quy định tại dự thảo Nghị định</w:t>
      </w:r>
      <w:r w:rsidR="00B87D09">
        <w:rPr>
          <w:rStyle w:val="FootnoteReference"/>
          <w:color w:val="000000"/>
          <w:sz w:val="28"/>
          <w:szCs w:val="28"/>
        </w:rPr>
        <w:footnoteReference w:id="4"/>
      </w:r>
      <w:r w:rsidR="00893FF2" w:rsidRPr="00B24E55">
        <w:rPr>
          <w:color w:val="000000"/>
          <w:sz w:val="28"/>
          <w:szCs w:val="28"/>
        </w:rPr>
        <w:t>.</w:t>
      </w:r>
    </w:p>
    <w:p w14:paraId="510E7A41" w14:textId="53236C35" w:rsidR="00431ECF"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pacing w:val="-4"/>
          <w:sz w:val="28"/>
          <w:szCs w:val="28"/>
        </w:rPr>
      </w:pPr>
      <w:r w:rsidRPr="00B24E55">
        <w:rPr>
          <w:b/>
          <w:color w:val="000000"/>
          <w:spacing w:val="-4"/>
          <w:sz w:val="28"/>
          <w:szCs w:val="28"/>
        </w:rPr>
        <w:t>4.</w:t>
      </w:r>
      <w:r w:rsidRPr="00B24E55">
        <w:rPr>
          <w:color w:val="000000"/>
          <w:spacing w:val="-4"/>
          <w:sz w:val="28"/>
          <w:szCs w:val="28"/>
        </w:rPr>
        <w:t xml:space="preserve"> </w:t>
      </w:r>
      <w:r w:rsidR="00431ECF">
        <w:rPr>
          <w:color w:val="000000"/>
          <w:spacing w:val="-4"/>
          <w:sz w:val="28"/>
          <w:szCs w:val="28"/>
        </w:rPr>
        <w:t>Đăng tải dự thảo trên Cổng thông tin điện tử Bộ Tư pháp để lấy ý kiến đối với hồ sơ Nghị định;</w:t>
      </w:r>
    </w:p>
    <w:p w14:paraId="322A9BB5" w14:textId="214BA048"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5.</w:t>
      </w:r>
      <w:r w:rsidRPr="00B24E55">
        <w:rPr>
          <w:color w:val="000000"/>
          <w:sz w:val="28"/>
          <w:szCs w:val="28"/>
        </w:rPr>
        <w:t xml:space="preserve"> </w:t>
      </w:r>
      <w:r w:rsidR="00431ECF" w:rsidRPr="00B24E55">
        <w:rPr>
          <w:color w:val="000000"/>
          <w:spacing w:val="-4"/>
          <w:sz w:val="28"/>
          <w:szCs w:val="28"/>
        </w:rPr>
        <w:t>Gửi lấy ý kiến bằng văn bản đối với các cơ quan</w:t>
      </w:r>
      <w:r w:rsidR="00431ECF">
        <w:rPr>
          <w:color w:val="000000"/>
          <w:spacing w:val="-4"/>
          <w:sz w:val="28"/>
          <w:szCs w:val="28"/>
        </w:rPr>
        <w:t xml:space="preserve">, tổ chức có liên quan; </w:t>
      </w:r>
      <w:r w:rsidR="00431ECF" w:rsidRPr="00B24E55">
        <w:rPr>
          <w:color w:val="000000"/>
          <w:sz w:val="28"/>
          <w:szCs w:val="28"/>
        </w:rPr>
        <w:t xml:space="preserve"> </w:t>
      </w:r>
    </w:p>
    <w:p w14:paraId="590EC193" w14:textId="5F769932" w:rsidR="006F7716" w:rsidRPr="00B24E55" w:rsidRDefault="006F7716" w:rsidP="00A20328">
      <w:pPr>
        <w:widowControl w:val="0"/>
        <w:pBdr>
          <w:top w:val="nil"/>
          <w:left w:val="nil"/>
          <w:bottom w:val="nil"/>
          <w:right w:val="nil"/>
          <w:between w:val="nil"/>
        </w:pBdr>
        <w:tabs>
          <w:tab w:val="left" w:pos="567"/>
        </w:tabs>
        <w:spacing w:before="60" w:line="360" w:lineRule="exact"/>
        <w:ind w:firstLine="567"/>
        <w:jc w:val="both"/>
        <w:rPr>
          <w:color w:val="000000"/>
          <w:spacing w:val="-6"/>
          <w:sz w:val="28"/>
          <w:szCs w:val="28"/>
        </w:rPr>
      </w:pPr>
      <w:r w:rsidRPr="00B24E55">
        <w:rPr>
          <w:b/>
          <w:bCs/>
          <w:color w:val="000000"/>
          <w:spacing w:val="-6"/>
          <w:sz w:val="28"/>
          <w:szCs w:val="28"/>
        </w:rPr>
        <w:t>6.</w:t>
      </w:r>
      <w:r w:rsidRPr="00B24E55">
        <w:rPr>
          <w:color w:val="000000"/>
          <w:spacing w:val="-6"/>
          <w:sz w:val="28"/>
          <w:szCs w:val="28"/>
        </w:rPr>
        <w:t xml:space="preserve"> </w:t>
      </w:r>
      <w:r w:rsidR="00431ECF" w:rsidRPr="00B24E55">
        <w:rPr>
          <w:color w:val="000000"/>
          <w:sz w:val="28"/>
          <w:szCs w:val="28"/>
        </w:rPr>
        <w:t xml:space="preserve">Thực hiện thẩm định dự thảo Nghị định vào ngày </w:t>
      </w:r>
      <w:r w:rsidR="00431ECF">
        <w:rPr>
          <w:color w:val="000000"/>
          <w:sz w:val="28"/>
          <w:szCs w:val="28"/>
        </w:rPr>
        <w:t xml:space="preserve">      </w:t>
      </w:r>
      <w:r w:rsidR="00431ECF" w:rsidRPr="00B24E55">
        <w:rPr>
          <w:color w:val="000000"/>
          <w:sz w:val="28"/>
          <w:szCs w:val="28"/>
        </w:rPr>
        <w:t>202</w:t>
      </w:r>
      <w:r w:rsidR="00C80060">
        <w:rPr>
          <w:color w:val="000000"/>
          <w:sz w:val="28"/>
          <w:szCs w:val="28"/>
        </w:rPr>
        <w:t>6</w:t>
      </w:r>
      <w:r w:rsidR="00431ECF" w:rsidRPr="00B24E55">
        <w:rPr>
          <w:color w:val="000000"/>
          <w:sz w:val="28"/>
          <w:szCs w:val="28"/>
        </w:rPr>
        <w:t xml:space="preserve">, Hội đồng thẩm định đã có Báo cáo thẩm định số </w:t>
      </w:r>
      <w:r w:rsidR="00431ECF">
        <w:rPr>
          <w:color w:val="000000"/>
          <w:sz w:val="28"/>
          <w:szCs w:val="28"/>
        </w:rPr>
        <w:t xml:space="preserve">    </w:t>
      </w:r>
      <w:r w:rsidR="00431ECF" w:rsidRPr="00B24E55">
        <w:rPr>
          <w:color w:val="000000"/>
          <w:sz w:val="28"/>
          <w:szCs w:val="28"/>
        </w:rPr>
        <w:t xml:space="preserve">/BCTĐ-BTP ngày </w:t>
      </w:r>
      <w:r w:rsidR="00431ECF">
        <w:rPr>
          <w:color w:val="000000"/>
          <w:sz w:val="28"/>
          <w:szCs w:val="28"/>
        </w:rPr>
        <w:t xml:space="preserve">    </w:t>
      </w:r>
      <w:r w:rsidR="00431ECF" w:rsidRPr="00B24E55">
        <w:rPr>
          <w:color w:val="000000"/>
          <w:sz w:val="28"/>
          <w:szCs w:val="28"/>
        </w:rPr>
        <w:t>202</w:t>
      </w:r>
      <w:r w:rsidR="00C80060">
        <w:rPr>
          <w:color w:val="000000"/>
          <w:sz w:val="28"/>
          <w:szCs w:val="28"/>
        </w:rPr>
        <w:t>6</w:t>
      </w:r>
      <w:r w:rsidR="00431ECF" w:rsidRPr="00B24E55">
        <w:rPr>
          <w:color w:val="000000"/>
          <w:sz w:val="28"/>
          <w:szCs w:val="28"/>
        </w:rPr>
        <w:t>.</w:t>
      </w:r>
      <w:r w:rsidR="00CE58DE" w:rsidRPr="00B24E55">
        <w:rPr>
          <w:color w:val="000000"/>
          <w:spacing w:val="-6"/>
          <w:sz w:val="28"/>
          <w:szCs w:val="28"/>
        </w:rPr>
        <w:t xml:space="preserve"> </w:t>
      </w:r>
    </w:p>
    <w:p w14:paraId="27A44EE4" w14:textId="3C35E16E"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Trên cơ sở ý kiến thẩm định của Hội đồng thẩm định,</w:t>
      </w:r>
      <w:r w:rsidR="00431ECF">
        <w:rPr>
          <w:color w:val="000000"/>
          <w:sz w:val="28"/>
          <w:szCs w:val="28"/>
        </w:rPr>
        <w:t xml:space="preserve"> ý kiến của các cơ quan, tổ chức có liên quan,</w:t>
      </w:r>
      <w:r w:rsidRPr="00B24E55">
        <w:rPr>
          <w:color w:val="000000"/>
          <w:sz w:val="28"/>
          <w:szCs w:val="28"/>
        </w:rPr>
        <w:t xml:space="preserve"> Bộ Tư pháp đã chỉnh lý, hoàn thiện dự thảo Nghị định</w:t>
      </w:r>
      <w:r w:rsidR="00752156" w:rsidRPr="00B24E55">
        <w:rPr>
          <w:color w:val="000000"/>
          <w:sz w:val="28"/>
          <w:szCs w:val="28"/>
        </w:rPr>
        <w:t xml:space="preserve"> và</w:t>
      </w:r>
      <w:r w:rsidRPr="00B24E55">
        <w:rPr>
          <w:color w:val="000000"/>
          <w:sz w:val="28"/>
          <w:szCs w:val="28"/>
        </w:rPr>
        <w:t xml:space="preserve"> hồ sơ dự thảo Nghị định trình Chính phủ.</w:t>
      </w:r>
    </w:p>
    <w:p w14:paraId="65733606"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IV. BỐ CỤC VÀ NỘI DUNG CƠ BẢN CỦA DỰ THẢO NGHỊ ĐỊNH</w:t>
      </w:r>
    </w:p>
    <w:p w14:paraId="0FEC8309" w14:textId="521AAE75"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1. Phạm vi điều chỉnh</w:t>
      </w:r>
    </w:p>
    <w:p w14:paraId="474F2B65" w14:textId="0D9CCFBF" w:rsidR="00DD6B14" w:rsidRPr="00DD6B14" w:rsidRDefault="006B3B69"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B24E55">
        <w:rPr>
          <w:color w:val="000000"/>
          <w:spacing w:val="-2"/>
          <w:sz w:val="28"/>
          <w:szCs w:val="28"/>
        </w:rPr>
        <w:t xml:space="preserve">Dự thảo Nghị định hướng dẫn thi hành </w:t>
      </w:r>
      <w:r w:rsidR="00B87E2B">
        <w:rPr>
          <w:color w:val="000000"/>
          <w:spacing w:val="-2"/>
          <w:sz w:val="28"/>
          <w:szCs w:val="28"/>
        </w:rPr>
        <w:t xml:space="preserve">Luật TTTPDS gồm các nhóm nội dung chính </w:t>
      </w:r>
      <w:bookmarkStart w:id="4" w:name="_s5onwk3vp3j" w:colFirst="0" w:colLast="0"/>
      <w:bookmarkEnd w:id="4"/>
      <w:r w:rsidR="00DD6B14">
        <w:rPr>
          <w:color w:val="000000"/>
          <w:spacing w:val="-2"/>
          <w:sz w:val="28"/>
          <w:szCs w:val="28"/>
        </w:rPr>
        <w:t xml:space="preserve">được </w:t>
      </w:r>
      <w:r w:rsidR="00DD6B14" w:rsidRPr="00DD6B14">
        <w:rPr>
          <w:color w:val="000000"/>
          <w:spacing w:val="-2"/>
          <w:sz w:val="28"/>
          <w:szCs w:val="28"/>
        </w:rPr>
        <w:t>giao Chính phủ quy định chi tiết bao gồm:</w:t>
      </w:r>
    </w:p>
    <w:p w14:paraId="4340A559" w14:textId="77777777"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(i) Chi phí thực hiện yêu cầu TTTP về dân sự (Điều 11 Luật TTTPDS);</w:t>
      </w:r>
    </w:p>
    <w:p w14:paraId="22141123" w14:textId="58E9A928"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 xml:space="preserve">(ii) Kinh phí đảm bảo công tác </w:t>
      </w:r>
      <w:r w:rsidR="00382603">
        <w:rPr>
          <w:color w:val="000000"/>
          <w:spacing w:val="-2"/>
          <w:sz w:val="28"/>
          <w:szCs w:val="28"/>
        </w:rPr>
        <w:t>TTTP</w:t>
      </w:r>
      <w:r w:rsidRPr="00DD6B14">
        <w:rPr>
          <w:color w:val="000000"/>
          <w:spacing w:val="-2"/>
          <w:sz w:val="28"/>
          <w:szCs w:val="28"/>
        </w:rPr>
        <w:t xml:space="preserve"> về dân sự (Điều 12 Luật TTTPDS);</w:t>
      </w:r>
    </w:p>
    <w:p w14:paraId="76E24254" w14:textId="77777777"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(iii) Hồ sơ yêu cầu TTTP về dân sự của Việt Nam (Điều 17 Luật TTTPDS);</w:t>
      </w:r>
    </w:p>
    <w:p w14:paraId="61178FD1" w14:textId="77777777"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(iv) Tiếp nhận và xử lý yêu cầu TTTP về dân sự của Việt Nam (Điều 19 Luật TTTPDS);</w:t>
      </w:r>
    </w:p>
    <w:p w14:paraId="5FF53624" w14:textId="6EBD524D"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 xml:space="preserve">(v) Việc tống đạt giấy tờ của nước ngoài </w:t>
      </w:r>
      <w:r w:rsidRPr="00DD6B14">
        <w:rPr>
          <w:bCs/>
          <w:iCs/>
          <w:color w:val="000000"/>
          <w:spacing w:val="-2"/>
          <w:sz w:val="28"/>
          <w:szCs w:val="28"/>
        </w:rPr>
        <w:t xml:space="preserve">trong </w:t>
      </w:r>
      <w:r w:rsidR="00382603">
        <w:rPr>
          <w:bCs/>
          <w:iCs/>
          <w:color w:val="000000"/>
          <w:spacing w:val="-2"/>
          <w:sz w:val="28"/>
          <w:szCs w:val="28"/>
        </w:rPr>
        <w:t>TTTP</w:t>
      </w:r>
      <w:r w:rsidRPr="00DD6B14">
        <w:rPr>
          <w:bCs/>
          <w:iCs/>
          <w:color w:val="000000"/>
          <w:spacing w:val="-2"/>
          <w:sz w:val="28"/>
          <w:szCs w:val="28"/>
        </w:rPr>
        <w:t xml:space="preserve"> về dân sự tại Việt Nam </w:t>
      </w:r>
      <w:r w:rsidRPr="00DD6B14">
        <w:rPr>
          <w:color w:val="000000"/>
          <w:spacing w:val="-2"/>
          <w:sz w:val="28"/>
          <w:szCs w:val="28"/>
        </w:rPr>
        <w:t>do dịch vụ bưu chính công ích thực hiện (khoản 3 Điều 26 Luật TTTPDS);</w:t>
      </w:r>
    </w:p>
    <w:p w14:paraId="5D2AEE86" w14:textId="77777777"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(vi) Hồ sơ yêu cầu TTTP về dân sự của nước ngoài (Điều 28 Luật TTTPDS);</w:t>
      </w:r>
    </w:p>
    <w:p w14:paraId="530D76A7" w14:textId="77777777"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(vii) Tiếp nhận và xử lý yêu cầu TTTP về dân sự của nước ngoài (Điều 30 Luật TTTPDS);</w:t>
      </w:r>
    </w:p>
    <w:p w14:paraId="468DB4B1" w14:textId="77777777" w:rsid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r w:rsidRPr="00DD6B14">
        <w:rPr>
          <w:color w:val="000000"/>
          <w:spacing w:val="-2"/>
          <w:sz w:val="28"/>
          <w:szCs w:val="28"/>
        </w:rPr>
        <w:t>(viii) Thu thập chứng cứ bằng biện pháp lấy lời khai trực tuyến của nước ngoài (Điều 34 Luật TTTPDS);</w:t>
      </w:r>
    </w:p>
    <w:p w14:paraId="631D11A6" w14:textId="62D37FC8" w:rsidR="006C4ED4" w:rsidRPr="006C4ED4" w:rsidRDefault="006C4ED4" w:rsidP="006C4ED4">
      <w:pPr>
        <w:widowControl w:val="0"/>
        <w:pBdr>
          <w:top w:val="nil"/>
          <w:left w:val="nil"/>
          <w:bottom w:val="nil"/>
          <w:right w:val="nil"/>
          <w:between w:val="nil"/>
        </w:pBdr>
        <w:tabs>
          <w:tab w:val="left" w:pos="567"/>
        </w:tabs>
        <w:spacing w:before="60" w:line="360" w:lineRule="exact"/>
        <w:ind w:firstLine="567"/>
        <w:jc w:val="both"/>
        <w:rPr>
          <w:i/>
          <w:color w:val="000000"/>
          <w:spacing w:val="-2"/>
          <w:sz w:val="28"/>
          <w:szCs w:val="28"/>
          <w:lang w:val="en-US"/>
        </w:rPr>
      </w:pPr>
      <w:r w:rsidRPr="006C4ED4">
        <w:rPr>
          <w:i/>
          <w:color w:val="000000"/>
          <w:spacing w:val="-2"/>
          <w:sz w:val="28"/>
          <w:szCs w:val="28"/>
          <w:lang w:val="en-US"/>
        </w:rPr>
        <w:t xml:space="preserve"> Về nội dung không được Luật không giao Chính phủ quy định chi tiết</w:t>
      </w:r>
    </w:p>
    <w:p w14:paraId="6D3AF42E" w14:textId="77777777" w:rsidR="006C4ED4" w:rsidRPr="006C4ED4" w:rsidRDefault="006C4ED4" w:rsidP="006C4ED4">
      <w:pPr>
        <w:widowControl w:val="0"/>
        <w:pBdr>
          <w:top w:val="nil"/>
          <w:left w:val="nil"/>
          <w:bottom w:val="nil"/>
          <w:right w:val="nil"/>
          <w:between w:val="nil"/>
        </w:pBdr>
        <w:tabs>
          <w:tab w:val="left" w:pos="567"/>
        </w:tabs>
        <w:spacing w:before="60" w:line="360" w:lineRule="exact"/>
        <w:ind w:firstLine="567"/>
        <w:jc w:val="both"/>
        <w:rPr>
          <w:i/>
          <w:color w:val="000000"/>
          <w:spacing w:val="-2"/>
          <w:sz w:val="28"/>
          <w:szCs w:val="28"/>
          <w:lang w:val="en-US"/>
        </w:rPr>
      </w:pPr>
      <w:r w:rsidRPr="006C4ED4">
        <w:rPr>
          <w:color w:val="000000"/>
          <w:spacing w:val="-2"/>
          <w:sz w:val="28"/>
          <w:szCs w:val="28"/>
        </w:rPr>
        <w:t xml:space="preserve">Dự thảo Nghị định quy định rõ trách nhiệm của Bộ Tư pháp, Bộ Ngoại giao, cơ quan đại diện ngoại giao Việt Nam ở nước ngoài và các cơ quan, tổ chức có liên </w:t>
      </w:r>
      <w:r w:rsidRPr="006C4ED4">
        <w:rPr>
          <w:color w:val="000000"/>
          <w:spacing w:val="-2"/>
          <w:sz w:val="28"/>
          <w:szCs w:val="28"/>
        </w:rPr>
        <w:lastRenderedPageBreak/>
        <w:t xml:space="preserve">quan của Việt Nam. Đây là các quy định kế thừa quy định của Luật Tương trợ tư pháp năm 2007 và Nghị định 92/2008/NĐ-CP ngày 22/8/2008 quy định chi tiết và hướng dẫn thi hành một số điều của Luật Tương trợ tư pháp. Bên cạnh đó, dự thảo Nghị định </w:t>
      </w:r>
      <w:r w:rsidRPr="006C4ED4">
        <w:rPr>
          <w:i/>
          <w:color w:val="000000"/>
          <w:spacing w:val="-2"/>
          <w:sz w:val="28"/>
          <w:szCs w:val="28"/>
        </w:rPr>
        <w:t>bổ sung quy định t</w:t>
      </w:r>
      <w:r w:rsidRPr="006C4ED4">
        <w:rPr>
          <w:i/>
          <w:color w:val="000000"/>
          <w:spacing w:val="-2"/>
          <w:sz w:val="28"/>
          <w:szCs w:val="28"/>
          <w:lang w:val="en-US"/>
        </w:rPr>
        <w:t xml:space="preserve">rách nhiệm của Ủy ban nhân dân cấp xã, Công an cấp xã, Trưởng thôn, Tổ trưởng tổ dân phố trong phối hợp với doanh nghiệp cung ứng dịch vụ bưu chính công ích được chỉ định trong thực hiện tống đạt giấy tờ của nước ngoài (Điều 25). </w:t>
      </w:r>
    </w:p>
    <w:p w14:paraId="38E91F30" w14:textId="641AAAEF" w:rsidR="006C4ED4" w:rsidRPr="006C4ED4" w:rsidRDefault="006C4ED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lang w:val="en-US"/>
        </w:rPr>
      </w:pPr>
      <w:r w:rsidRPr="006C4ED4">
        <w:rPr>
          <w:color w:val="000000"/>
          <w:spacing w:val="-2"/>
          <w:sz w:val="28"/>
          <w:szCs w:val="28"/>
          <w:lang w:val="en-US"/>
        </w:rPr>
        <w:t>Đây là nội dung không được Luật giao Chính phủ quy định chi tiết theo quy định tại điểm a khoản 1 Điều 14 Luật Ban hành văn bản quy phạm pháp luật năm 2025. Tuy nhiên, xuất phát từ yêu cầu quản lý nhà nước về công tác tương trợ tư pháp về dân sự, phù hợp với quy định tại điểm b khoản 1 Điều 14 Luật Ban hành văn bản quy phạm pháp luật năm 2025</w:t>
      </w:r>
      <w:r w:rsidRPr="006C4ED4">
        <w:rPr>
          <w:color w:val="000000"/>
          <w:spacing w:val="-2"/>
          <w:sz w:val="28"/>
          <w:szCs w:val="28"/>
          <w:vertAlign w:val="superscript"/>
          <w:lang w:val="en-US"/>
        </w:rPr>
        <w:footnoteReference w:id="5"/>
      </w:r>
      <w:r w:rsidRPr="006C4ED4">
        <w:rPr>
          <w:color w:val="000000"/>
          <w:spacing w:val="-2"/>
          <w:sz w:val="28"/>
          <w:szCs w:val="28"/>
          <w:lang w:val="en-US"/>
        </w:rPr>
        <w:t xml:space="preserve">, </w:t>
      </w:r>
      <w:r w:rsidR="00960452">
        <w:rPr>
          <w:color w:val="000000"/>
          <w:spacing w:val="-2"/>
          <w:sz w:val="28"/>
          <w:szCs w:val="28"/>
          <w:lang w:val="en-US"/>
        </w:rPr>
        <w:t>Luật Tổ chức Chính phủ và Luật Tương trợ tư pháp về dân sự, Bộ Tư pháp</w:t>
      </w:r>
      <w:r w:rsidRPr="006C4ED4">
        <w:rPr>
          <w:color w:val="000000"/>
          <w:spacing w:val="-2"/>
          <w:sz w:val="28"/>
          <w:szCs w:val="28"/>
          <w:lang w:val="en-US"/>
        </w:rPr>
        <w:t xml:space="preserve"> cho rằng đây là biện biện pháp cần thiết để Chính phủ tổ chức thực hiện chức năng quản lý nhà nước đối với hoạt động này. Do đó cần thiết phải quy định tại Nghị định này. </w:t>
      </w:r>
    </w:p>
    <w:p w14:paraId="625E53BF" w14:textId="77777777" w:rsidR="006C4ED4" w:rsidRPr="006C4ED4" w:rsidRDefault="006C4ED4" w:rsidP="006C4ED4">
      <w:pPr>
        <w:widowControl w:val="0"/>
        <w:pBdr>
          <w:top w:val="nil"/>
          <w:left w:val="nil"/>
          <w:bottom w:val="nil"/>
          <w:right w:val="nil"/>
          <w:between w:val="nil"/>
        </w:pBdr>
        <w:tabs>
          <w:tab w:val="left" w:pos="567"/>
        </w:tabs>
        <w:spacing w:before="60" w:line="360" w:lineRule="exact"/>
        <w:ind w:firstLine="567"/>
        <w:jc w:val="both"/>
        <w:rPr>
          <w:i/>
          <w:color w:val="000000"/>
          <w:spacing w:val="-2"/>
          <w:sz w:val="28"/>
          <w:szCs w:val="28"/>
          <w:lang w:val="en-US"/>
        </w:rPr>
      </w:pPr>
      <w:r w:rsidRPr="006C4ED4">
        <w:rPr>
          <w:i/>
          <w:color w:val="000000"/>
          <w:spacing w:val="-2"/>
          <w:sz w:val="28"/>
          <w:szCs w:val="28"/>
          <w:lang w:val="en-US"/>
        </w:rPr>
        <w:t xml:space="preserve">4.2 Về giao quy định chi tiết tại Thông tư </w:t>
      </w:r>
    </w:p>
    <w:p w14:paraId="57BFA206" w14:textId="77777777" w:rsidR="006C4ED4" w:rsidRPr="006C4ED4" w:rsidRDefault="006C4ED4" w:rsidP="006C4ED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lang w:val="en-US"/>
        </w:rPr>
      </w:pPr>
      <w:r w:rsidRPr="006C4ED4">
        <w:rPr>
          <w:color w:val="000000"/>
          <w:spacing w:val="-2"/>
          <w:sz w:val="28"/>
          <w:szCs w:val="28"/>
          <w:lang w:val="en-US"/>
        </w:rPr>
        <w:t>Dự thảo Nghị định giao hai nội dung quy định chi tiết tại văn bản cấp thông tư là: (1) Việc lập dự toán, quản lý sử dụng và quyết toán kinh phí bảo đảm cho công tác tương trợ tư pháp về dân sự (Bộ trưởng Bộ Tài chính quy định – Điều 6) và (2) Quy trình thực hiện tống đạt giấy tờ của nước ngoài qua dịch vụ bưu chính công ích thực hiện theo quy định của Bộ trưởng Bộ Tư pháp (Bộ trưởng Bộ Tư pháp quy định – Điều 16).</w:t>
      </w:r>
    </w:p>
    <w:p w14:paraId="6DB79FA3" w14:textId="7294B636" w:rsidR="006C4ED4" w:rsidRPr="006C4ED4" w:rsidRDefault="006C4ED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lang w:val="en-US"/>
        </w:rPr>
      </w:pPr>
      <w:r w:rsidRPr="006C4ED4">
        <w:rPr>
          <w:color w:val="000000"/>
          <w:spacing w:val="-2"/>
          <w:sz w:val="28"/>
          <w:szCs w:val="28"/>
          <w:lang w:val="en-US"/>
        </w:rPr>
        <w:t>Đây cũng là các nội dung không được giao quy định chi tiết trong Luật, việc giao tại Nghị định là phù hợp với chủ trương đổi mới tư duy về xây dựng pháp luật được đề ra tại Nghị quyết số 66-NQ/TW về đổi mới công tác xây dựng và thi hành pháp luật đáp ứng yêu cầu phát triển đất nước trong kỷ nguyên mới</w:t>
      </w:r>
      <w:r w:rsidRPr="006C4ED4">
        <w:rPr>
          <w:color w:val="000000"/>
          <w:spacing w:val="-2"/>
          <w:sz w:val="28"/>
          <w:szCs w:val="28"/>
          <w:vertAlign w:val="superscript"/>
          <w:lang w:val="en-US"/>
        </w:rPr>
        <w:footnoteReference w:id="6"/>
      </w:r>
      <w:r w:rsidRPr="006C4ED4">
        <w:rPr>
          <w:color w:val="000000"/>
          <w:spacing w:val="-2"/>
          <w:sz w:val="28"/>
          <w:szCs w:val="28"/>
          <w:lang w:val="en-US"/>
        </w:rPr>
        <w:t xml:space="preserve">. </w:t>
      </w:r>
      <w:r w:rsidR="00662A41">
        <w:rPr>
          <w:color w:val="000000"/>
          <w:spacing w:val="-2"/>
          <w:sz w:val="28"/>
          <w:szCs w:val="28"/>
          <w:lang w:val="en-US"/>
        </w:rPr>
        <w:t>Dự thảo Nghị định chỉ quy định các vấn đề về nguyên tắc trong tống đạt giấy tờ của nước ngoài qua dịch vụ bưu chính công ích</w:t>
      </w:r>
      <w:r w:rsidR="007B239A">
        <w:rPr>
          <w:color w:val="000000"/>
          <w:spacing w:val="-2"/>
          <w:sz w:val="28"/>
          <w:szCs w:val="28"/>
          <w:lang w:val="en-US"/>
        </w:rPr>
        <w:t>, việc thực hiện trên thực tế còn cần tiếp tục đánh giá, tổng kết, rút kinh nghiệm.</w:t>
      </w:r>
      <w:r w:rsidR="00662A41">
        <w:rPr>
          <w:color w:val="000000"/>
          <w:spacing w:val="-2"/>
          <w:sz w:val="28"/>
          <w:szCs w:val="28"/>
          <w:lang w:val="en-US"/>
        </w:rPr>
        <w:t xml:space="preserve"> </w:t>
      </w:r>
      <w:r w:rsidRPr="006C4ED4">
        <w:rPr>
          <w:color w:val="000000"/>
          <w:spacing w:val="-2"/>
          <w:sz w:val="28"/>
          <w:szCs w:val="28"/>
          <w:lang w:val="en-US"/>
        </w:rPr>
        <w:t>Việc Chính phủ giao các Bộ quy định chi tiết một số nội dung cụ thể cũng phù hợp thẩm quyền của Bộ trưởng quy định tại Điều 18 của Luật Ban hành văn bản quy phạm pháp luật năm 2025</w:t>
      </w:r>
      <w:r w:rsidRPr="006C4ED4">
        <w:rPr>
          <w:color w:val="000000"/>
          <w:spacing w:val="-2"/>
          <w:sz w:val="28"/>
          <w:szCs w:val="28"/>
          <w:vertAlign w:val="superscript"/>
          <w:lang w:val="en-US"/>
        </w:rPr>
        <w:footnoteReference w:id="7"/>
      </w:r>
      <w:r w:rsidRPr="006C4ED4">
        <w:rPr>
          <w:color w:val="000000"/>
          <w:spacing w:val="-2"/>
          <w:sz w:val="28"/>
          <w:szCs w:val="28"/>
          <w:lang w:val="en-US"/>
        </w:rPr>
        <w:t>.</w:t>
      </w:r>
    </w:p>
    <w:p w14:paraId="67765FA1" w14:textId="77777777" w:rsidR="006C4ED4" w:rsidRPr="00DD6B14" w:rsidRDefault="006C4ED4" w:rsidP="00DD6B14">
      <w:pPr>
        <w:widowControl w:val="0"/>
        <w:pBdr>
          <w:top w:val="nil"/>
          <w:left w:val="nil"/>
          <w:bottom w:val="nil"/>
          <w:right w:val="nil"/>
          <w:between w:val="nil"/>
        </w:pBdr>
        <w:tabs>
          <w:tab w:val="left" w:pos="567"/>
        </w:tabs>
        <w:spacing w:before="60" w:line="360" w:lineRule="exact"/>
        <w:ind w:firstLine="567"/>
        <w:jc w:val="both"/>
        <w:rPr>
          <w:color w:val="000000"/>
          <w:spacing w:val="-2"/>
          <w:sz w:val="28"/>
          <w:szCs w:val="28"/>
        </w:rPr>
      </w:pPr>
    </w:p>
    <w:p w14:paraId="3FA38BEF" w14:textId="4AFF82F1" w:rsidR="00151815" w:rsidRPr="00B24E55" w:rsidRDefault="006B3B69" w:rsidP="00DD6B14">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2. Bố cục của dự thảo Nghị định</w:t>
      </w:r>
    </w:p>
    <w:p w14:paraId="003C314F" w14:textId="2A6BA53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pacing w:val="-4"/>
          <w:sz w:val="28"/>
          <w:szCs w:val="28"/>
        </w:rPr>
      </w:pPr>
      <w:r w:rsidRPr="00B24E55">
        <w:rPr>
          <w:color w:val="000000"/>
          <w:spacing w:val="-4"/>
          <w:sz w:val="28"/>
          <w:szCs w:val="28"/>
        </w:rPr>
        <w:t>Dự thảo Nghị định gồm 0</w:t>
      </w:r>
      <w:r w:rsidR="00024F45">
        <w:rPr>
          <w:color w:val="000000"/>
          <w:spacing w:val="-4"/>
          <w:sz w:val="28"/>
          <w:szCs w:val="28"/>
        </w:rPr>
        <w:t>6</w:t>
      </w:r>
      <w:r w:rsidRPr="00B24E55">
        <w:rPr>
          <w:color w:val="000000"/>
          <w:spacing w:val="-4"/>
          <w:sz w:val="28"/>
          <w:szCs w:val="28"/>
        </w:rPr>
        <w:t xml:space="preserve"> chương với </w:t>
      </w:r>
      <w:r w:rsidR="00892B98">
        <w:rPr>
          <w:color w:val="000000"/>
          <w:spacing w:val="-4"/>
          <w:sz w:val="28"/>
          <w:szCs w:val="28"/>
        </w:rPr>
        <w:t>2</w:t>
      </w:r>
      <w:r w:rsidR="009E4BC9">
        <w:rPr>
          <w:color w:val="000000"/>
          <w:spacing w:val="-4"/>
          <w:sz w:val="28"/>
          <w:szCs w:val="28"/>
        </w:rPr>
        <w:t>7</w:t>
      </w:r>
      <w:r w:rsidRPr="00B24E55">
        <w:rPr>
          <w:color w:val="000000"/>
          <w:spacing w:val="-4"/>
          <w:sz w:val="28"/>
          <w:szCs w:val="28"/>
        </w:rPr>
        <w:t xml:space="preserve"> điều, cụ thể:</w:t>
      </w:r>
    </w:p>
    <w:p w14:paraId="0810E507" w14:textId="19BAA2D9" w:rsidR="00C80060"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Chương I.</w:t>
      </w:r>
      <w:r w:rsidRPr="00B24E55">
        <w:rPr>
          <w:color w:val="000000"/>
          <w:sz w:val="28"/>
          <w:szCs w:val="28"/>
        </w:rPr>
        <w:t xml:space="preserve"> Những quy định chung, gồm 0</w:t>
      </w:r>
      <w:r w:rsidR="00C80060">
        <w:rPr>
          <w:color w:val="000000"/>
          <w:sz w:val="28"/>
          <w:szCs w:val="28"/>
        </w:rPr>
        <w:t>6</w:t>
      </w:r>
      <w:r w:rsidRPr="00B24E55">
        <w:rPr>
          <w:color w:val="000000"/>
          <w:sz w:val="28"/>
          <w:szCs w:val="28"/>
        </w:rPr>
        <w:t xml:space="preserve"> điều (</w:t>
      </w:r>
      <w:r w:rsidR="00892B98">
        <w:rPr>
          <w:color w:val="000000"/>
          <w:sz w:val="28"/>
          <w:szCs w:val="28"/>
        </w:rPr>
        <w:t xml:space="preserve">từ </w:t>
      </w:r>
      <w:r w:rsidRPr="00B24E55">
        <w:rPr>
          <w:color w:val="000000"/>
          <w:sz w:val="28"/>
          <w:szCs w:val="28"/>
        </w:rPr>
        <w:t xml:space="preserve">Điều 1 </w:t>
      </w:r>
      <w:r w:rsidR="00892B98">
        <w:rPr>
          <w:color w:val="000000"/>
          <w:sz w:val="28"/>
          <w:szCs w:val="28"/>
        </w:rPr>
        <w:t xml:space="preserve">đến </w:t>
      </w:r>
      <w:r w:rsidRPr="00B24E55">
        <w:rPr>
          <w:color w:val="000000"/>
          <w:sz w:val="28"/>
          <w:szCs w:val="28"/>
        </w:rPr>
        <w:t xml:space="preserve"> Điều </w:t>
      </w:r>
      <w:r w:rsidR="00C80060">
        <w:rPr>
          <w:color w:val="000000"/>
          <w:sz w:val="28"/>
          <w:szCs w:val="28"/>
        </w:rPr>
        <w:t>6</w:t>
      </w:r>
      <w:r w:rsidRPr="00B24E55">
        <w:rPr>
          <w:color w:val="000000"/>
          <w:sz w:val="28"/>
          <w:szCs w:val="28"/>
        </w:rPr>
        <w:t>) quy định về phạm vi điều chỉnh</w:t>
      </w:r>
      <w:r w:rsidR="00C80060">
        <w:rPr>
          <w:color w:val="000000"/>
          <w:sz w:val="28"/>
          <w:szCs w:val="28"/>
        </w:rPr>
        <w:t>;</w:t>
      </w:r>
      <w:r w:rsidRPr="00B24E55">
        <w:rPr>
          <w:color w:val="000000"/>
          <w:sz w:val="28"/>
          <w:szCs w:val="28"/>
        </w:rPr>
        <w:t xml:space="preserve"> </w:t>
      </w:r>
      <w:r w:rsidR="00C80060">
        <w:rPr>
          <w:color w:val="000000"/>
          <w:sz w:val="28"/>
          <w:szCs w:val="28"/>
        </w:rPr>
        <w:t>đối tượng áp dụng;</w:t>
      </w:r>
      <w:r w:rsidR="00892B98">
        <w:rPr>
          <w:color w:val="000000"/>
          <w:sz w:val="28"/>
          <w:szCs w:val="28"/>
        </w:rPr>
        <w:t xml:space="preserve"> giải thích từ ngữ</w:t>
      </w:r>
      <w:r w:rsidR="00C80060">
        <w:rPr>
          <w:color w:val="000000"/>
          <w:sz w:val="28"/>
          <w:szCs w:val="28"/>
        </w:rPr>
        <w:t>;</w:t>
      </w:r>
      <w:r w:rsidR="00892B98">
        <w:rPr>
          <w:color w:val="000000"/>
          <w:sz w:val="28"/>
          <w:szCs w:val="28"/>
        </w:rPr>
        <w:t xml:space="preserve"> t</w:t>
      </w:r>
      <w:r w:rsidR="00892B98" w:rsidRPr="00892B98">
        <w:rPr>
          <w:color w:val="000000"/>
          <w:sz w:val="28"/>
          <w:szCs w:val="28"/>
        </w:rPr>
        <w:t xml:space="preserve">hu, nộp chi phí thực tế thực hiện yêu cầu </w:t>
      </w:r>
      <w:r w:rsidR="00382603">
        <w:rPr>
          <w:color w:val="000000"/>
          <w:sz w:val="28"/>
          <w:szCs w:val="28"/>
        </w:rPr>
        <w:t xml:space="preserve">TTTP </w:t>
      </w:r>
      <w:r w:rsidR="00892B98" w:rsidRPr="00892B98">
        <w:rPr>
          <w:color w:val="000000"/>
          <w:sz w:val="28"/>
          <w:szCs w:val="28"/>
        </w:rPr>
        <w:t>về dân sự của Việt Nam</w:t>
      </w:r>
      <w:r w:rsidR="00892B98">
        <w:rPr>
          <w:color w:val="000000"/>
          <w:sz w:val="28"/>
          <w:szCs w:val="28"/>
        </w:rPr>
        <w:t>;</w:t>
      </w:r>
      <w:r w:rsidR="00892B98" w:rsidRPr="00892B98">
        <w:rPr>
          <w:color w:val="000000"/>
          <w:sz w:val="28"/>
          <w:szCs w:val="28"/>
        </w:rPr>
        <w:t xml:space="preserve"> </w:t>
      </w:r>
      <w:r w:rsidR="00892B98">
        <w:rPr>
          <w:color w:val="000000"/>
          <w:sz w:val="28"/>
          <w:szCs w:val="28"/>
        </w:rPr>
        <w:t>t</w:t>
      </w:r>
      <w:r w:rsidR="00892B98" w:rsidRPr="00892B98">
        <w:rPr>
          <w:color w:val="000000"/>
          <w:sz w:val="28"/>
          <w:szCs w:val="28"/>
        </w:rPr>
        <w:t xml:space="preserve">rình tự chuyển và thanh toán tạm ứng chi phí thực tế thực hiện yêu cầu </w:t>
      </w:r>
      <w:r w:rsidR="00382603">
        <w:rPr>
          <w:color w:val="000000"/>
          <w:sz w:val="28"/>
          <w:szCs w:val="28"/>
        </w:rPr>
        <w:t>TTTP</w:t>
      </w:r>
      <w:r w:rsidR="00892B98" w:rsidRPr="00892B98">
        <w:rPr>
          <w:color w:val="000000"/>
          <w:sz w:val="28"/>
          <w:szCs w:val="28"/>
        </w:rPr>
        <w:t xml:space="preserve"> về dân sự của Việt Nam</w:t>
      </w:r>
      <w:r w:rsidR="00892B98">
        <w:rPr>
          <w:color w:val="000000"/>
          <w:sz w:val="28"/>
          <w:szCs w:val="28"/>
        </w:rPr>
        <w:t>;</w:t>
      </w:r>
      <w:r w:rsidR="00892B98" w:rsidRPr="00892B98">
        <w:t xml:space="preserve"> </w:t>
      </w:r>
      <w:r w:rsidR="00892B98">
        <w:t>t</w:t>
      </w:r>
      <w:r w:rsidR="00892B98" w:rsidRPr="00892B98">
        <w:rPr>
          <w:color w:val="000000"/>
          <w:sz w:val="28"/>
          <w:szCs w:val="28"/>
        </w:rPr>
        <w:t xml:space="preserve">hu, nộp chi phí thực tế thực hiện yêu cầu </w:t>
      </w:r>
      <w:r w:rsidR="00382603">
        <w:rPr>
          <w:color w:val="000000"/>
          <w:sz w:val="28"/>
          <w:szCs w:val="28"/>
        </w:rPr>
        <w:t>TTTP</w:t>
      </w:r>
      <w:r w:rsidR="00892B98" w:rsidRPr="00892B98">
        <w:rPr>
          <w:color w:val="000000"/>
          <w:sz w:val="28"/>
          <w:szCs w:val="28"/>
        </w:rPr>
        <w:t xml:space="preserve"> về dân sự của </w:t>
      </w:r>
      <w:r w:rsidR="00C951EF">
        <w:rPr>
          <w:color w:val="000000"/>
          <w:sz w:val="28"/>
          <w:szCs w:val="28"/>
        </w:rPr>
        <w:t>Việt Nam</w:t>
      </w:r>
      <w:r w:rsidR="00892B98">
        <w:rPr>
          <w:color w:val="000000"/>
          <w:sz w:val="28"/>
          <w:szCs w:val="28"/>
        </w:rPr>
        <w:t>;</w:t>
      </w:r>
      <w:r w:rsidR="00892B98" w:rsidRPr="00892B98">
        <w:t xml:space="preserve"> </w:t>
      </w:r>
      <w:r w:rsidR="00892B98" w:rsidRPr="00C80060">
        <w:rPr>
          <w:sz w:val="28"/>
          <w:szCs w:val="28"/>
        </w:rPr>
        <w:t>n</w:t>
      </w:r>
      <w:r w:rsidR="00892B98" w:rsidRPr="00C80060">
        <w:rPr>
          <w:color w:val="000000"/>
          <w:sz w:val="28"/>
          <w:szCs w:val="28"/>
        </w:rPr>
        <w:t>ội</w:t>
      </w:r>
      <w:r w:rsidR="00892B98" w:rsidRPr="00892B98">
        <w:rPr>
          <w:color w:val="000000"/>
          <w:sz w:val="28"/>
          <w:szCs w:val="28"/>
        </w:rPr>
        <w:t xml:space="preserve"> dung chi </w:t>
      </w:r>
      <w:r w:rsidR="00C80060">
        <w:rPr>
          <w:color w:val="000000"/>
          <w:sz w:val="28"/>
          <w:szCs w:val="28"/>
        </w:rPr>
        <w:t xml:space="preserve">cho công tác </w:t>
      </w:r>
      <w:r w:rsidR="00892B98" w:rsidRPr="00892B98">
        <w:rPr>
          <w:color w:val="000000"/>
          <w:sz w:val="28"/>
          <w:szCs w:val="28"/>
        </w:rPr>
        <w:t xml:space="preserve">quản lý nhà nước về </w:t>
      </w:r>
      <w:r w:rsidR="00382603">
        <w:rPr>
          <w:color w:val="000000"/>
          <w:sz w:val="28"/>
          <w:szCs w:val="28"/>
        </w:rPr>
        <w:t>TTTP</w:t>
      </w:r>
      <w:r w:rsidR="00892B98" w:rsidRPr="00892B98">
        <w:rPr>
          <w:color w:val="000000"/>
          <w:sz w:val="28"/>
          <w:szCs w:val="28"/>
        </w:rPr>
        <w:t xml:space="preserve"> về dân sự từ nguồn Ngân sách nhà nước</w:t>
      </w:r>
      <w:r w:rsidR="00892B98">
        <w:rPr>
          <w:color w:val="000000"/>
          <w:sz w:val="28"/>
          <w:szCs w:val="28"/>
        </w:rPr>
        <w:t xml:space="preserve">; </w:t>
      </w:r>
      <w:r w:rsidR="00C951EF">
        <w:rPr>
          <w:color w:val="000000"/>
          <w:sz w:val="28"/>
          <w:szCs w:val="28"/>
        </w:rPr>
        <w:t>l</w:t>
      </w:r>
      <w:r w:rsidR="00C951EF" w:rsidRPr="00C951EF">
        <w:rPr>
          <w:color w:val="000000"/>
          <w:sz w:val="28"/>
          <w:szCs w:val="28"/>
        </w:rPr>
        <w:t>ập dự toán, quản lý sử dụng và quyết toán kinh phí bảo đảm cho công tác tương trợ tư pháp về dân sự</w:t>
      </w:r>
      <w:r w:rsidR="00C951EF">
        <w:rPr>
          <w:color w:val="000000"/>
          <w:sz w:val="28"/>
          <w:szCs w:val="28"/>
        </w:rPr>
        <w:t>.</w:t>
      </w:r>
    </w:p>
    <w:p w14:paraId="7C07FAC4" w14:textId="1F7D7150" w:rsidR="00892B98" w:rsidRPr="00892B98" w:rsidRDefault="006B3B69" w:rsidP="00A20328">
      <w:pPr>
        <w:widowControl w:val="0"/>
        <w:pBdr>
          <w:top w:val="nil"/>
          <w:left w:val="nil"/>
          <w:bottom w:val="nil"/>
          <w:right w:val="nil"/>
          <w:between w:val="nil"/>
        </w:pBdr>
        <w:tabs>
          <w:tab w:val="left" w:pos="567"/>
        </w:tabs>
        <w:spacing w:before="60" w:line="360" w:lineRule="exact"/>
        <w:ind w:firstLine="567"/>
        <w:jc w:val="both"/>
        <w:rPr>
          <w:bCs/>
          <w:color w:val="000000"/>
          <w:sz w:val="28"/>
          <w:szCs w:val="28"/>
          <w:lang w:val="en-US"/>
        </w:rPr>
      </w:pPr>
      <w:r w:rsidRPr="00B24E55">
        <w:rPr>
          <w:b/>
          <w:color w:val="000000"/>
          <w:sz w:val="28"/>
          <w:szCs w:val="28"/>
        </w:rPr>
        <w:t xml:space="preserve">Chương </w:t>
      </w:r>
      <w:r w:rsidR="008F51A9">
        <w:rPr>
          <w:b/>
          <w:color w:val="000000"/>
          <w:sz w:val="28"/>
          <w:szCs w:val="28"/>
        </w:rPr>
        <w:t>I</w:t>
      </w:r>
      <w:r w:rsidRPr="00B24E55">
        <w:rPr>
          <w:b/>
          <w:color w:val="000000"/>
          <w:sz w:val="28"/>
          <w:szCs w:val="28"/>
        </w:rPr>
        <w:t>I.</w:t>
      </w:r>
      <w:r w:rsidRPr="00B24E55">
        <w:rPr>
          <w:color w:val="000000"/>
          <w:sz w:val="28"/>
          <w:szCs w:val="28"/>
        </w:rPr>
        <w:t xml:space="preserve"> </w:t>
      </w:r>
      <w:r w:rsidR="00892B98">
        <w:rPr>
          <w:color w:val="000000"/>
          <w:sz w:val="28"/>
          <w:szCs w:val="28"/>
        </w:rPr>
        <w:t xml:space="preserve">Thực hiện yêu cầu TTTP về dân sự của Việt Nam </w:t>
      </w:r>
      <w:r w:rsidRPr="00B24E55">
        <w:rPr>
          <w:color w:val="000000"/>
          <w:sz w:val="28"/>
          <w:szCs w:val="28"/>
        </w:rPr>
        <w:t>gồm 0</w:t>
      </w:r>
      <w:r w:rsidR="008F51A9">
        <w:rPr>
          <w:color w:val="000000"/>
          <w:sz w:val="28"/>
          <w:szCs w:val="28"/>
        </w:rPr>
        <w:t>5</w:t>
      </w:r>
      <w:r w:rsidRPr="00B24E55">
        <w:rPr>
          <w:color w:val="000000"/>
          <w:sz w:val="28"/>
          <w:szCs w:val="28"/>
        </w:rPr>
        <w:t xml:space="preserve"> điều (từ Điều </w:t>
      </w:r>
      <w:r w:rsidR="00AB6079">
        <w:rPr>
          <w:color w:val="000000"/>
          <w:sz w:val="28"/>
          <w:szCs w:val="28"/>
        </w:rPr>
        <w:t>7</w:t>
      </w:r>
      <w:r w:rsidRPr="00B24E55">
        <w:rPr>
          <w:color w:val="000000"/>
          <w:sz w:val="28"/>
          <w:szCs w:val="28"/>
        </w:rPr>
        <w:t xml:space="preserve"> đến Điều </w:t>
      </w:r>
      <w:r w:rsidR="00892B98">
        <w:rPr>
          <w:color w:val="000000"/>
          <w:sz w:val="28"/>
          <w:szCs w:val="28"/>
        </w:rPr>
        <w:t>1</w:t>
      </w:r>
      <w:r w:rsidR="00AB6079">
        <w:rPr>
          <w:color w:val="000000"/>
          <w:sz w:val="28"/>
          <w:szCs w:val="28"/>
        </w:rPr>
        <w:t>1</w:t>
      </w:r>
      <w:r w:rsidRPr="00B24E55">
        <w:rPr>
          <w:color w:val="000000"/>
          <w:sz w:val="28"/>
          <w:szCs w:val="28"/>
        </w:rPr>
        <w:t>)</w:t>
      </w:r>
      <w:r w:rsidR="009305E7" w:rsidRPr="00B24E55">
        <w:rPr>
          <w:color w:val="000000"/>
          <w:sz w:val="28"/>
          <w:szCs w:val="28"/>
        </w:rPr>
        <w:t>,</w:t>
      </w:r>
      <w:r w:rsidRPr="00B24E55">
        <w:rPr>
          <w:color w:val="000000"/>
          <w:sz w:val="28"/>
          <w:szCs w:val="28"/>
        </w:rPr>
        <w:t xml:space="preserve"> quy định về</w:t>
      </w:r>
      <w:r w:rsidR="008B56B3" w:rsidRPr="00B24E55">
        <w:rPr>
          <w:color w:val="000000"/>
          <w:sz w:val="28"/>
          <w:szCs w:val="28"/>
        </w:rPr>
        <w:t xml:space="preserve"> </w:t>
      </w:r>
      <w:r w:rsidR="00892B98">
        <w:rPr>
          <w:color w:val="000000"/>
          <w:sz w:val="28"/>
          <w:szCs w:val="28"/>
        </w:rPr>
        <w:t>t</w:t>
      </w:r>
      <w:r w:rsidR="00892B98" w:rsidRPr="00892B98">
        <w:rPr>
          <w:color w:val="000000"/>
          <w:sz w:val="28"/>
          <w:szCs w:val="28"/>
        </w:rPr>
        <w:t xml:space="preserve">rình tự, thủ tục nhận và gửi hồ sơ yêu cầu </w:t>
      </w:r>
      <w:r w:rsidR="00382603">
        <w:rPr>
          <w:color w:val="000000"/>
          <w:sz w:val="28"/>
          <w:szCs w:val="28"/>
        </w:rPr>
        <w:t>TTTP</w:t>
      </w:r>
      <w:r w:rsidR="00892B98" w:rsidRPr="00892B98">
        <w:rPr>
          <w:color w:val="000000"/>
          <w:sz w:val="28"/>
          <w:szCs w:val="28"/>
        </w:rPr>
        <w:t xml:space="preserve"> về dân sự của Việt Nam tại Bộ Tư pháp</w:t>
      </w:r>
      <w:r w:rsidR="00892B98">
        <w:rPr>
          <w:color w:val="000000"/>
          <w:sz w:val="28"/>
          <w:szCs w:val="28"/>
        </w:rPr>
        <w:t>;</w:t>
      </w:r>
      <w:r w:rsidR="00892B98" w:rsidRPr="00892B98">
        <w:rPr>
          <w:color w:val="000000"/>
          <w:sz w:val="28"/>
          <w:szCs w:val="28"/>
        </w:rPr>
        <w:t xml:space="preserve"> </w:t>
      </w:r>
      <w:r w:rsidR="00892B98">
        <w:rPr>
          <w:color w:val="000000"/>
          <w:sz w:val="28"/>
          <w:szCs w:val="28"/>
        </w:rPr>
        <w:t>t</w:t>
      </w:r>
      <w:r w:rsidR="00892B98" w:rsidRPr="00892B98">
        <w:rPr>
          <w:color w:val="000000"/>
          <w:sz w:val="28"/>
          <w:szCs w:val="28"/>
        </w:rPr>
        <w:t xml:space="preserve">rình tự, thủ tục nhận và gửi hồ sơ yêu cầu </w:t>
      </w:r>
      <w:r w:rsidR="00382603">
        <w:rPr>
          <w:color w:val="000000"/>
          <w:sz w:val="28"/>
          <w:szCs w:val="28"/>
        </w:rPr>
        <w:t>TTTP</w:t>
      </w:r>
      <w:r w:rsidR="00892B98" w:rsidRPr="00892B98">
        <w:rPr>
          <w:color w:val="000000"/>
          <w:sz w:val="28"/>
          <w:szCs w:val="28"/>
        </w:rPr>
        <w:t xml:space="preserve"> về dân sự của Việt Nam tại Bộ Ngoại giao và cơ quan đại diện của Việt Nam ở nước ngoài</w:t>
      </w:r>
      <w:r w:rsidR="00892B98">
        <w:rPr>
          <w:color w:val="000000"/>
          <w:sz w:val="28"/>
          <w:szCs w:val="28"/>
        </w:rPr>
        <w:t>; t</w:t>
      </w:r>
      <w:r w:rsidR="00892B98" w:rsidRPr="00892B98">
        <w:rPr>
          <w:color w:val="000000"/>
          <w:sz w:val="28"/>
          <w:szCs w:val="28"/>
        </w:rPr>
        <w:t xml:space="preserve">hông báo kết quả, tiến độ thực hiện yêu cầu </w:t>
      </w:r>
      <w:r w:rsidR="00382603">
        <w:rPr>
          <w:color w:val="000000"/>
          <w:sz w:val="28"/>
          <w:szCs w:val="28"/>
        </w:rPr>
        <w:t>TTTP</w:t>
      </w:r>
      <w:r w:rsidR="00892B98" w:rsidRPr="00892B98">
        <w:rPr>
          <w:color w:val="000000"/>
          <w:sz w:val="28"/>
          <w:szCs w:val="28"/>
        </w:rPr>
        <w:t xml:space="preserve"> về dân sự của Việt Nam</w:t>
      </w:r>
      <w:r w:rsidR="00892B98" w:rsidRPr="008F51A9">
        <w:rPr>
          <w:color w:val="000000"/>
          <w:sz w:val="28"/>
          <w:szCs w:val="28"/>
        </w:rPr>
        <w:t xml:space="preserve">; </w:t>
      </w:r>
      <w:r w:rsidR="00892B98" w:rsidRPr="008F51A9">
        <w:rPr>
          <w:bCs/>
          <w:sz w:val="28"/>
          <w:szCs w:val="28"/>
          <w:lang w:val="en-US"/>
        </w:rPr>
        <w:t>x</w:t>
      </w:r>
      <w:r w:rsidR="00892B98" w:rsidRPr="00892B98">
        <w:rPr>
          <w:bCs/>
          <w:color w:val="000000"/>
          <w:sz w:val="28"/>
          <w:szCs w:val="28"/>
          <w:lang w:val="en-US"/>
        </w:rPr>
        <w:t xml:space="preserve">ử lý kết quả yêu cầu </w:t>
      </w:r>
      <w:r w:rsidR="00382603">
        <w:rPr>
          <w:bCs/>
          <w:color w:val="000000"/>
          <w:sz w:val="28"/>
          <w:szCs w:val="28"/>
          <w:lang w:val="en-US"/>
        </w:rPr>
        <w:t>TTTP</w:t>
      </w:r>
      <w:r w:rsidR="00892B98" w:rsidRPr="00892B98">
        <w:rPr>
          <w:bCs/>
          <w:color w:val="000000"/>
          <w:sz w:val="28"/>
          <w:szCs w:val="28"/>
          <w:lang w:val="en-US"/>
        </w:rPr>
        <w:t xml:space="preserve"> về dân sự tại các cơ quan có thẩm quyền yêu cầu yêu cầu </w:t>
      </w:r>
      <w:r w:rsidR="00382603">
        <w:rPr>
          <w:bCs/>
          <w:color w:val="000000"/>
          <w:sz w:val="28"/>
          <w:szCs w:val="28"/>
          <w:lang w:val="en-US"/>
        </w:rPr>
        <w:t>TTTP</w:t>
      </w:r>
      <w:r w:rsidR="00892B98" w:rsidRPr="00892B98">
        <w:rPr>
          <w:bCs/>
          <w:color w:val="000000"/>
          <w:sz w:val="28"/>
          <w:szCs w:val="28"/>
          <w:lang w:val="en-US"/>
        </w:rPr>
        <w:t xml:space="preserve"> về dân sự của Việt Nam</w:t>
      </w:r>
      <w:r w:rsidR="008F51A9">
        <w:rPr>
          <w:bCs/>
          <w:color w:val="000000"/>
          <w:sz w:val="28"/>
          <w:szCs w:val="28"/>
          <w:lang w:val="en-US"/>
        </w:rPr>
        <w:t>; chấm dứt thực hiện yêu cầu TTTP về dân sự của Việt Nam</w:t>
      </w:r>
      <w:r w:rsidR="00892B98">
        <w:rPr>
          <w:bCs/>
          <w:color w:val="000000"/>
          <w:sz w:val="28"/>
          <w:szCs w:val="28"/>
          <w:lang w:val="en-US"/>
        </w:rPr>
        <w:t xml:space="preserve">. </w:t>
      </w:r>
      <w:r w:rsidR="00892B98" w:rsidRPr="00892B98">
        <w:rPr>
          <w:bCs/>
          <w:color w:val="000000"/>
          <w:sz w:val="28"/>
          <w:szCs w:val="28"/>
          <w:lang w:val="en-US"/>
        </w:rPr>
        <w:t xml:space="preserve"> </w:t>
      </w:r>
    </w:p>
    <w:p w14:paraId="4C579C35" w14:textId="09013F69" w:rsidR="003138C6" w:rsidRDefault="008F51A9" w:rsidP="00A20328">
      <w:pPr>
        <w:widowControl w:val="0"/>
        <w:pBdr>
          <w:top w:val="nil"/>
          <w:left w:val="nil"/>
          <w:bottom w:val="nil"/>
          <w:right w:val="nil"/>
          <w:between w:val="nil"/>
        </w:pBdr>
        <w:tabs>
          <w:tab w:val="left" w:pos="567"/>
        </w:tabs>
        <w:spacing w:before="60" w:line="360" w:lineRule="exact"/>
        <w:ind w:firstLine="567"/>
        <w:jc w:val="both"/>
        <w:rPr>
          <w:bCs/>
          <w:color w:val="000000"/>
          <w:spacing w:val="-2"/>
          <w:sz w:val="28"/>
          <w:szCs w:val="28"/>
          <w:lang w:val="en-US"/>
        </w:rPr>
      </w:pPr>
      <w:r>
        <w:rPr>
          <w:b/>
          <w:color w:val="000000"/>
          <w:sz w:val="28"/>
          <w:szCs w:val="28"/>
        </w:rPr>
        <w:t xml:space="preserve">Chương </w:t>
      </w:r>
      <w:r w:rsidR="006B3B69" w:rsidRPr="00B24E55">
        <w:rPr>
          <w:b/>
          <w:color w:val="000000"/>
          <w:sz w:val="28"/>
          <w:szCs w:val="28"/>
        </w:rPr>
        <w:t>I</w:t>
      </w:r>
      <w:r w:rsidR="00AB6079">
        <w:rPr>
          <w:b/>
          <w:color w:val="000000"/>
          <w:sz w:val="28"/>
          <w:szCs w:val="28"/>
        </w:rPr>
        <w:t>II</w:t>
      </w:r>
      <w:r w:rsidR="006B3B69" w:rsidRPr="00B24E55">
        <w:rPr>
          <w:b/>
          <w:color w:val="000000"/>
          <w:sz w:val="28"/>
          <w:szCs w:val="28"/>
        </w:rPr>
        <w:t>.</w:t>
      </w:r>
      <w:r w:rsidR="006B3B69" w:rsidRPr="00B24E55">
        <w:rPr>
          <w:color w:val="000000"/>
          <w:sz w:val="28"/>
          <w:szCs w:val="28"/>
        </w:rPr>
        <w:t xml:space="preserve"> </w:t>
      </w:r>
      <w:r w:rsidR="00892B98">
        <w:rPr>
          <w:color w:val="000000"/>
          <w:sz w:val="28"/>
          <w:szCs w:val="28"/>
        </w:rPr>
        <w:t>Thực hiện yêu cầu TTTP về dân sự của nước ngoài gồm</w:t>
      </w:r>
      <w:r w:rsidR="00154241">
        <w:rPr>
          <w:color w:val="000000"/>
          <w:spacing w:val="-2"/>
          <w:sz w:val="28"/>
          <w:szCs w:val="28"/>
        </w:rPr>
        <w:t xml:space="preserve"> </w:t>
      </w:r>
      <w:r w:rsidR="00892B98">
        <w:rPr>
          <w:color w:val="000000"/>
          <w:spacing w:val="-2"/>
          <w:sz w:val="28"/>
          <w:szCs w:val="28"/>
        </w:rPr>
        <w:t>0</w:t>
      </w:r>
      <w:r>
        <w:rPr>
          <w:color w:val="000000"/>
          <w:spacing w:val="-2"/>
          <w:sz w:val="28"/>
          <w:szCs w:val="28"/>
        </w:rPr>
        <w:t>7</w:t>
      </w:r>
      <w:r w:rsidR="006B3B69" w:rsidRPr="00BF7B2A">
        <w:rPr>
          <w:color w:val="000000"/>
          <w:spacing w:val="-2"/>
          <w:sz w:val="28"/>
          <w:szCs w:val="28"/>
        </w:rPr>
        <w:t xml:space="preserve"> </w:t>
      </w:r>
      <w:r w:rsidR="003138C6" w:rsidRPr="003138C6">
        <w:rPr>
          <w:color w:val="000000"/>
          <w:spacing w:val="-2"/>
          <w:sz w:val="28"/>
          <w:szCs w:val="28"/>
        </w:rPr>
        <w:t xml:space="preserve">điều (từ Điều </w:t>
      </w:r>
      <w:r>
        <w:rPr>
          <w:color w:val="000000"/>
          <w:spacing w:val="-2"/>
          <w:sz w:val="28"/>
          <w:szCs w:val="28"/>
        </w:rPr>
        <w:t>1</w:t>
      </w:r>
      <w:r w:rsidR="00AB6079">
        <w:rPr>
          <w:color w:val="000000"/>
          <w:spacing w:val="-2"/>
          <w:sz w:val="28"/>
          <w:szCs w:val="28"/>
        </w:rPr>
        <w:t>2</w:t>
      </w:r>
      <w:r w:rsidR="006B3B69" w:rsidRPr="003138C6">
        <w:rPr>
          <w:color w:val="000000"/>
          <w:spacing w:val="-2"/>
          <w:sz w:val="28"/>
          <w:szCs w:val="28"/>
        </w:rPr>
        <w:t xml:space="preserve"> đến Điều </w:t>
      </w:r>
      <w:r w:rsidR="00AB6079">
        <w:rPr>
          <w:color w:val="000000"/>
          <w:spacing w:val="-2"/>
          <w:sz w:val="28"/>
          <w:szCs w:val="28"/>
        </w:rPr>
        <w:t>18</w:t>
      </w:r>
      <w:r w:rsidR="006B3B69" w:rsidRPr="003138C6">
        <w:rPr>
          <w:color w:val="000000"/>
          <w:spacing w:val="-2"/>
          <w:sz w:val="28"/>
          <w:szCs w:val="28"/>
        </w:rPr>
        <w:t>)</w:t>
      </w:r>
      <w:r w:rsidR="009305E7" w:rsidRPr="003138C6">
        <w:rPr>
          <w:color w:val="000000"/>
          <w:spacing w:val="-2"/>
          <w:sz w:val="28"/>
          <w:szCs w:val="28"/>
        </w:rPr>
        <w:t>,</w:t>
      </w:r>
      <w:r w:rsidR="006B3B69" w:rsidRPr="003138C6">
        <w:rPr>
          <w:color w:val="000000"/>
          <w:spacing w:val="-2"/>
          <w:sz w:val="28"/>
          <w:szCs w:val="28"/>
        </w:rPr>
        <w:t xml:space="preserve"> quy định về</w:t>
      </w:r>
      <w:r w:rsidR="009305E7" w:rsidRPr="003138C6">
        <w:rPr>
          <w:color w:val="000000"/>
          <w:spacing w:val="-2"/>
          <w:sz w:val="28"/>
          <w:szCs w:val="28"/>
        </w:rPr>
        <w:t xml:space="preserve"> </w:t>
      </w:r>
      <w:r w:rsidR="003138C6" w:rsidRPr="003138C6">
        <w:rPr>
          <w:color w:val="000000"/>
          <w:spacing w:val="-2"/>
          <w:sz w:val="28"/>
          <w:szCs w:val="28"/>
        </w:rPr>
        <w:t xml:space="preserve">nhận và kiểm tra tính hợp lệ của hồ sơ yêu cầu </w:t>
      </w:r>
      <w:r w:rsidR="00382603">
        <w:rPr>
          <w:color w:val="000000"/>
          <w:spacing w:val="-2"/>
          <w:sz w:val="28"/>
          <w:szCs w:val="28"/>
        </w:rPr>
        <w:t>TTTP</w:t>
      </w:r>
      <w:r w:rsidR="003138C6" w:rsidRPr="003138C6">
        <w:rPr>
          <w:color w:val="000000"/>
          <w:spacing w:val="-2"/>
          <w:sz w:val="28"/>
          <w:szCs w:val="28"/>
        </w:rPr>
        <w:t xml:space="preserve"> về dân sự của nước ngoài</w:t>
      </w:r>
      <w:r>
        <w:rPr>
          <w:color w:val="000000"/>
          <w:spacing w:val="-2"/>
          <w:sz w:val="28"/>
          <w:szCs w:val="28"/>
        </w:rPr>
        <w:t>;</w:t>
      </w:r>
      <w:r w:rsidR="003138C6" w:rsidRPr="003138C6">
        <w:rPr>
          <w:b/>
          <w:bCs/>
          <w:lang w:val="en-US"/>
        </w:rPr>
        <w:t xml:space="preserve"> </w:t>
      </w:r>
      <w:r w:rsidR="003138C6" w:rsidRPr="008F51A9">
        <w:rPr>
          <w:bCs/>
          <w:sz w:val="28"/>
          <w:szCs w:val="28"/>
          <w:lang w:val="en-US"/>
        </w:rPr>
        <w:t>t</w:t>
      </w:r>
      <w:r w:rsidR="003138C6" w:rsidRPr="008F51A9">
        <w:rPr>
          <w:bCs/>
          <w:color w:val="000000"/>
          <w:spacing w:val="-2"/>
          <w:sz w:val="28"/>
          <w:szCs w:val="28"/>
          <w:lang w:val="en-US"/>
        </w:rPr>
        <w:t xml:space="preserve">rình tự, thủ tục và thời hạn thực hiện yêu cầu </w:t>
      </w:r>
      <w:r w:rsidR="00382603">
        <w:rPr>
          <w:bCs/>
          <w:color w:val="000000"/>
          <w:spacing w:val="-2"/>
          <w:sz w:val="28"/>
          <w:szCs w:val="28"/>
          <w:lang w:val="en-US"/>
        </w:rPr>
        <w:t>TTTP</w:t>
      </w:r>
      <w:r w:rsidR="003138C6" w:rsidRPr="008F51A9">
        <w:rPr>
          <w:bCs/>
          <w:color w:val="000000"/>
          <w:spacing w:val="-2"/>
          <w:sz w:val="28"/>
          <w:szCs w:val="28"/>
          <w:lang w:val="en-US"/>
        </w:rPr>
        <w:t xml:space="preserve"> về dân sự của nước ngoài;</w:t>
      </w:r>
      <w:r w:rsidR="003138C6" w:rsidRPr="008F51A9">
        <w:rPr>
          <w:sz w:val="28"/>
          <w:szCs w:val="28"/>
        </w:rPr>
        <w:t xml:space="preserve"> t</w:t>
      </w:r>
      <w:r w:rsidR="003138C6" w:rsidRPr="008F51A9">
        <w:rPr>
          <w:bCs/>
          <w:color w:val="000000"/>
          <w:spacing w:val="-2"/>
          <w:sz w:val="28"/>
          <w:szCs w:val="28"/>
          <w:lang w:val="en-US"/>
        </w:rPr>
        <w:t xml:space="preserve">rình tự, thủ tục và thời hạn thông báo kết quả thực hiện yêu cầu </w:t>
      </w:r>
      <w:r w:rsidR="00382603">
        <w:rPr>
          <w:bCs/>
          <w:color w:val="000000"/>
          <w:spacing w:val="-2"/>
          <w:sz w:val="28"/>
          <w:szCs w:val="28"/>
          <w:lang w:val="en-US"/>
        </w:rPr>
        <w:t>TTTP</w:t>
      </w:r>
      <w:r w:rsidR="003138C6" w:rsidRPr="008F51A9">
        <w:rPr>
          <w:bCs/>
          <w:color w:val="000000"/>
          <w:spacing w:val="-2"/>
          <w:sz w:val="28"/>
          <w:szCs w:val="28"/>
          <w:lang w:val="en-US"/>
        </w:rPr>
        <w:t xml:space="preserve"> về dân sự của nước ngoài; thu thập chứng cứ</w:t>
      </w:r>
      <w:r w:rsidR="008D221F">
        <w:rPr>
          <w:bCs/>
          <w:color w:val="000000"/>
          <w:spacing w:val="-2"/>
          <w:sz w:val="28"/>
          <w:szCs w:val="28"/>
          <w:lang w:val="en-US"/>
        </w:rPr>
        <w:t xml:space="preserve"> bằng biện pháp</w:t>
      </w:r>
      <w:r w:rsidR="003138C6" w:rsidRPr="008F51A9">
        <w:rPr>
          <w:bCs/>
          <w:color w:val="000000"/>
          <w:spacing w:val="-2"/>
          <w:sz w:val="28"/>
          <w:szCs w:val="28"/>
          <w:lang w:val="en-US"/>
        </w:rPr>
        <w:t xml:space="preserve"> lấy lời khai trực tuyến của nước ngoài;</w:t>
      </w:r>
      <w:r w:rsidR="003138C6" w:rsidRPr="008F51A9">
        <w:rPr>
          <w:sz w:val="28"/>
          <w:szCs w:val="28"/>
        </w:rPr>
        <w:t xml:space="preserve"> t</w:t>
      </w:r>
      <w:r w:rsidR="003138C6" w:rsidRPr="008F51A9">
        <w:rPr>
          <w:bCs/>
          <w:color w:val="000000"/>
          <w:spacing w:val="-2"/>
          <w:sz w:val="28"/>
          <w:szCs w:val="28"/>
          <w:lang w:val="en-US"/>
        </w:rPr>
        <w:t>hực hiện tống đạt giấy tờ của nước ngoài qua dịch vụ bưu chính công ích;</w:t>
      </w:r>
      <w:r w:rsidR="003138C6" w:rsidRPr="008F51A9">
        <w:rPr>
          <w:sz w:val="28"/>
          <w:szCs w:val="28"/>
          <w:lang w:val="en-US"/>
        </w:rPr>
        <w:t xml:space="preserve"> t</w:t>
      </w:r>
      <w:r w:rsidR="003138C6" w:rsidRPr="008F51A9">
        <w:rPr>
          <w:bCs/>
          <w:color w:val="000000"/>
          <w:spacing w:val="-2"/>
          <w:sz w:val="28"/>
          <w:szCs w:val="28"/>
          <w:lang w:val="en-US"/>
        </w:rPr>
        <w:t>rách nhiệm của doanh nghiệp bưu chính công ích được chỉ định</w:t>
      </w:r>
      <w:r>
        <w:rPr>
          <w:bCs/>
          <w:color w:val="000000"/>
          <w:spacing w:val="-2"/>
          <w:sz w:val="28"/>
          <w:szCs w:val="28"/>
          <w:lang w:val="en-US"/>
        </w:rPr>
        <w:t xml:space="preserve">; chấm dứt thực hiện yêu cầu TTTP về dân sự của nước ngoài. </w:t>
      </w:r>
    </w:p>
    <w:p w14:paraId="45879BF0" w14:textId="1E2F9664" w:rsidR="00AB6079" w:rsidRDefault="00AB6079" w:rsidP="00AB6079">
      <w:pPr>
        <w:widowControl w:val="0"/>
        <w:pBdr>
          <w:top w:val="nil"/>
          <w:left w:val="nil"/>
          <w:bottom w:val="nil"/>
          <w:right w:val="nil"/>
          <w:between w:val="nil"/>
        </w:pBdr>
        <w:tabs>
          <w:tab w:val="left" w:pos="567"/>
        </w:tabs>
        <w:spacing w:before="60" w:line="360" w:lineRule="exact"/>
        <w:ind w:firstLine="567"/>
        <w:jc w:val="both"/>
        <w:rPr>
          <w:bCs/>
          <w:color w:val="000000"/>
          <w:spacing w:val="-2"/>
          <w:sz w:val="28"/>
          <w:szCs w:val="28"/>
        </w:rPr>
      </w:pPr>
      <w:r>
        <w:rPr>
          <w:b/>
          <w:bCs/>
          <w:color w:val="000000"/>
          <w:spacing w:val="-2"/>
          <w:sz w:val="28"/>
          <w:szCs w:val="28"/>
        </w:rPr>
        <w:t xml:space="preserve">Chương </w:t>
      </w:r>
      <w:r w:rsidRPr="00AB6079">
        <w:rPr>
          <w:b/>
          <w:bCs/>
          <w:color w:val="000000"/>
          <w:spacing w:val="-2"/>
          <w:sz w:val="28"/>
          <w:szCs w:val="28"/>
        </w:rPr>
        <w:t>I</w:t>
      </w:r>
      <w:r>
        <w:rPr>
          <w:b/>
          <w:bCs/>
          <w:color w:val="000000"/>
          <w:spacing w:val="-2"/>
          <w:sz w:val="28"/>
          <w:szCs w:val="28"/>
        </w:rPr>
        <w:t>V</w:t>
      </w:r>
      <w:r w:rsidRPr="00AB6079">
        <w:rPr>
          <w:b/>
          <w:bCs/>
          <w:color w:val="000000"/>
          <w:spacing w:val="-2"/>
          <w:sz w:val="28"/>
          <w:szCs w:val="28"/>
        </w:rPr>
        <w:t>.</w:t>
      </w:r>
      <w:r w:rsidRPr="00AB6079">
        <w:rPr>
          <w:bCs/>
          <w:color w:val="000000"/>
          <w:spacing w:val="-2"/>
          <w:sz w:val="28"/>
          <w:szCs w:val="28"/>
        </w:rPr>
        <w:t xml:space="preserve"> </w:t>
      </w:r>
      <w:r>
        <w:rPr>
          <w:bCs/>
          <w:color w:val="000000"/>
          <w:spacing w:val="-2"/>
          <w:sz w:val="28"/>
          <w:szCs w:val="28"/>
        </w:rPr>
        <w:t xml:space="preserve">Xử lý hồ sơ qua hệ thống thông tin </w:t>
      </w:r>
      <w:r w:rsidR="00382603">
        <w:rPr>
          <w:bCs/>
          <w:color w:val="000000"/>
          <w:spacing w:val="-2"/>
          <w:sz w:val="28"/>
          <w:szCs w:val="28"/>
        </w:rPr>
        <w:t>TTTP</w:t>
      </w:r>
      <w:r>
        <w:rPr>
          <w:bCs/>
          <w:color w:val="000000"/>
          <w:spacing w:val="-2"/>
          <w:sz w:val="28"/>
          <w:szCs w:val="28"/>
        </w:rPr>
        <w:t xml:space="preserve"> về dân sự gồm 2 điều (Điều </w:t>
      </w:r>
      <w:r w:rsidR="006C0F66">
        <w:rPr>
          <w:bCs/>
          <w:color w:val="000000"/>
          <w:spacing w:val="-2"/>
          <w:sz w:val="28"/>
          <w:szCs w:val="28"/>
        </w:rPr>
        <w:t>19,</w:t>
      </w:r>
      <w:r>
        <w:rPr>
          <w:bCs/>
          <w:color w:val="000000"/>
          <w:spacing w:val="-2"/>
          <w:sz w:val="28"/>
          <w:szCs w:val="28"/>
        </w:rPr>
        <w:t xml:space="preserve">20) quy định về hệ thống thông tin </w:t>
      </w:r>
      <w:r w:rsidR="00382603">
        <w:rPr>
          <w:bCs/>
          <w:color w:val="000000"/>
          <w:spacing w:val="-2"/>
          <w:sz w:val="28"/>
          <w:szCs w:val="28"/>
        </w:rPr>
        <w:t>TTTP</w:t>
      </w:r>
      <w:r>
        <w:rPr>
          <w:bCs/>
          <w:color w:val="000000"/>
          <w:spacing w:val="-2"/>
          <w:sz w:val="28"/>
          <w:szCs w:val="28"/>
        </w:rPr>
        <w:t xml:space="preserve"> về dân sự và việc gửi hồ sơ và nhận kết quả </w:t>
      </w:r>
      <w:r w:rsidRPr="00AB6079">
        <w:rPr>
          <w:bCs/>
          <w:color w:val="000000"/>
          <w:spacing w:val="-2"/>
          <w:sz w:val="28"/>
          <w:szCs w:val="28"/>
        </w:rPr>
        <w:t xml:space="preserve">yêu cầu tương trợ tư pháp về dân sự qua Hệ thống thông tin </w:t>
      </w:r>
      <w:r w:rsidR="00382603">
        <w:rPr>
          <w:bCs/>
          <w:color w:val="000000"/>
          <w:spacing w:val="-2"/>
          <w:sz w:val="28"/>
          <w:szCs w:val="28"/>
        </w:rPr>
        <w:t>TTTP</w:t>
      </w:r>
      <w:r w:rsidRPr="00AB6079">
        <w:rPr>
          <w:bCs/>
          <w:color w:val="000000"/>
          <w:spacing w:val="-2"/>
          <w:sz w:val="28"/>
          <w:szCs w:val="28"/>
        </w:rPr>
        <w:t xml:space="preserve"> về dân sự</w:t>
      </w:r>
      <w:r>
        <w:rPr>
          <w:bCs/>
          <w:color w:val="000000"/>
          <w:spacing w:val="-2"/>
          <w:sz w:val="28"/>
          <w:szCs w:val="28"/>
        </w:rPr>
        <w:t>.</w:t>
      </w:r>
    </w:p>
    <w:p w14:paraId="4F318D60" w14:textId="47EFE286" w:rsidR="00AB6079" w:rsidRPr="00AB6079" w:rsidRDefault="00AB6079" w:rsidP="00AB6079">
      <w:pPr>
        <w:widowControl w:val="0"/>
        <w:pBdr>
          <w:top w:val="nil"/>
          <w:left w:val="nil"/>
          <w:bottom w:val="nil"/>
          <w:right w:val="nil"/>
          <w:between w:val="nil"/>
        </w:pBdr>
        <w:tabs>
          <w:tab w:val="left" w:pos="567"/>
        </w:tabs>
        <w:spacing w:before="60" w:line="360" w:lineRule="exact"/>
        <w:ind w:firstLine="567"/>
        <w:jc w:val="both"/>
        <w:rPr>
          <w:bCs/>
          <w:color w:val="000000"/>
          <w:spacing w:val="-2"/>
          <w:sz w:val="28"/>
          <w:szCs w:val="28"/>
        </w:rPr>
      </w:pPr>
      <w:r w:rsidRPr="00AB6079">
        <w:rPr>
          <w:b/>
          <w:bCs/>
          <w:color w:val="000000"/>
          <w:spacing w:val="-2"/>
          <w:sz w:val="28"/>
          <w:szCs w:val="28"/>
        </w:rPr>
        <w:t>Chương V</w:t>
      </w:r>
      <w:r>
        <w:rPr>
          <w:bCs/>
          <w:color w:val="000000"/>
          <w:spacing w:val="-2"/>
          <w:sz w:val="28"/>
          <w:szCs w:val="28"/>
        </w:rPr>
        <w:t xml:space="preserve">. </w:t>
      </w:r>
      <w:r w:rsidRPr="00AB6079">
        <w:rPr>
          <w:bCs/>
          <w:color w:val="000000"/>
          <w:spacing w:val="-2"/>
          <w:sz w:val="28"/>
          <w:szCs w:val="28"/>
        </w:rPr>
        <w:t xml:space="preserve">Trách nhiệm của cơ quan Nhà nước trong hoạt động TTTP về dân sự gồm 6 điều (từ Điều </w:t>
      </w:r>
      <w:r>
        <w:rPr>
          <w:bCs/>
          <w:color w:val="000000"/>
          <w:spacing w:val="-2"/>
          <w:sz w:val="28"/>
          <w:szCs w:val="28"/>
        </w:rPr>
        <w:t>2</w:t>
      </w:r>
      <w:r w:rsidR="006C0F66">
        <w:rPr>
          <w:bCs/>
          <w:color w:val="000000"/>
          <w:spacing w:val="-2"/>
          <w:sz w:val="28"/>
          <w:szCs w:val="28"/>
        </w:rPr>
        <w:t>1</w:t>
      </w:r>
      <w:r w:rsidR="008F18C5">
        <w:rPr>
          <w:bCs/>
          <w:color w:val="000000"/>
          <w:spacing w:val="-2"/>
          <w:sz w:val="28"/>
          <w:szCs w:val="28"/>
        </w:rPr>
        <w:t xml:space="preserve"> đến Điều </w:t>
      </w:r>
      <w:r>
        <w:rPr>
          <w:bCs/>
          <w:color w:val="000000"/>
          <w:spacing w:val="-2"/>
          <w:sz w:val="28"/>
          <w:szCs w:val="28"/>
        </w:rPr>
        <w:t>2</w:t>
      </w:r>
      <w:r w:rsidR="006C0F66">
        <w:rPr>
          <w:bCs/>
          <w:color w:val="000000"/>
          <w:spacing w:val="-2"/>
          <w:sz w:val="28"/>
          <w:szCs w:val="28"/>
        </w:rPr>
        <w:t>6</w:t>
      </w:r>
      <w:r w:rsidRPr="00AB6079">
        <w:rPr>
          <w:bCs/>
          <w:color w:val="000000"/>
          <w:spacing w:val="-2"/>
          <w:sz w:val="28"/>
          <w:szCs w:val="28"/>
        </w:rPr>
        <w:t xml:space="preserve">) quy định về nhiệm vụ, quyền hạn của Bộ Tư pháp trong hoạt động TTTP về dân sự; trách nhiệm của Bộ Ngoại giao; trách nhiệm của cơ quan đại diện Việt Nam ở nước ngoài; trách nhiệm của uỷ ban nhân dân cấp xã, công an cấp xã, trưởng thôn, tổ trưởng tổ dân phố; trách nhiệm của cơ quan, tổ chức cá nhân có liên quan của Việt Nam trong hoạt động TTTP về dân sự; báo cáo về tình hình thực hiện hoạt động </w:t>
      </w:r>
      <w:r w:rsidR="00382603">
        <w:rPr>
          <w:bCs/>
          <w:color w:val="000000"/>
          <w:spacing w:val="-2"/>
          <w:sz w:val="28"/>
          <w:szCs w:val="28"/>
        </w:rPr>
        <w:t>TTTP</w:t>
      </w:r>
      <w:r w:rsidRPr="00AB6079">
        <w:rPr>
          <w:bCs/>
          <w:color w:val="000000"/>
          <w:spacing w:val="-2"/>
          <w:sz w:val="28"/>
          <w:szCs w:val="28"/>
        </w:rPr>
        <w:t xml:space="preserve"> về dân sự. </w:t>
      </w:r>
    </w:p>
    <w:p w14:paraId="4CC172ED" w14:textId="0B759550"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lastRenderedPageBreak/>
        <w:t>Chương V</w:t>
      </w:r>
      <w:r w:rsidR="00AB6079">
        <w:rPr>
          <w:b/>
          <w:color w:val="000000"/>
          <w:sz w:val="28"/>
          <w:szCs w:val="28"/>
        </w:rPr>
        <w:t>I</w:t>
      </w:r>
      <w:r w:rsidRPr="00B24E55">
        <w:rPr>
          <w:b/>
          <w:color w:val="000000"/>
          <w:sz w:val="28"/>
          <w:szCs w:val="28"/>
        </w:rPr>
        <w:t>.</w:t>
      </w:r>
      <w:r w:rsidRPr="00B24E55">
        <w:rPr>
          <w:color w:val="000000"/>
          <w:sz w:val="28"/>
          <w:szCs w:val="28"/>
        </w:rPr>
        <w:t xml:space="preserve"> Điều khoản thi hành, gồm 0</w:t>
      </w:r>
      <w:r w:rsidR="00EC63E7">
        <w:rPr>
          <w:color w:val="000000"/>
          <w:sz w:val="28"/>
          <w:szCs w:val="28"/>
        </w:rPr>
        <w:t>1</w:t>
      </w:r>
      <w:r w:rsidRPr="00B24E55">
        <w:rPr>
          <w:color w:val="000000"/>
          <w:sz w:val="28"/>
          <w:szCs w:val="28"/>
        </w:rPr>
        <w:t xml:space="preserve"> điều (</w:t>
      </w:r>
      <w:r w:rsidR="00EC63E7">
        <w:rPr>
          <w:color w:val="000000"/>
          <w:sz w:val="28"/>
          <w:szCs w:val="28"/>
        </w:rPr>
        <w:t>Điều 2</w:t>
      </w:r>
      <w:r w:rsidR="006C0F66">
        <w:rPr>
          <w:color w:val="000000"/>
          <w:sz w:val="28"/>
          <w:szCs w:val="28"/>
        </w:rPr>
        <w:t>7</w:t>
      </w:r>
      <w:bookmarkStart w:id="7" w:name="_GoBack"/>
      <w:bookmarkEnd w:id="7"/>
      <w:r w:rsidR="00EC63E7">
        <w:rPr>
          <w:color w:val="000000"/>
          <w:sz w:val="28"/>
          <w:szCs w:val="28"/>
        </w:rPr>
        <w:t xml:space="preserve">) quy định về </w:t>
      </w:r>
      <w:r w:rsidR="008F51A9">
        <w:rPr>
          <w:color w:val="000000"/>
          <w:sz w:val="28"/>
          <w:szCs w:val="28"/>
        </w:rPr>
        <w:t>hiệu lực</w:t>
      </w:r>
      <w:r w:rsidR="00EC63E7">
        <w:rPr>
          <w:color w:val="000000"/>
          <w:sz w:val="28"/>
          <w:szCs w:val="28"/>
        </w:rPr>
        <w:t xml:space="preserve"> thi hành. </w:t>
      </w:r>
    </w:p>
    <w:p w14:paraId="00D1B93D"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3. Nội dung cơ bản của dự thảo Nghị định</w:t>
      </w:r>
    </w:p>
    <w:p w14:paraId="53DA7EF8" w14:textId="01EA2B8C" w:rsidR="00DD6B14"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3.1.</w:t>
      </w:r>
      <w:r w:rsidRPr="00B24E55">
        <w:rPr>
          <w:color w:val="000000"/>
          <w:sz w:val="28"/>
          <w:szCs w:val="28"/>
        </w:rPr>
        <w:t xml:space="preserve"> Về</w:t>
      </w:r>
      <w:r w:rsidR="0048745F">
        <w:rPr>
          <w:color w:val="000000"/>
          <w:sz w:val="28"/>
          <w:szCs w:val="28"/>
        </w:rPr>
        <w:t xml:space="preserve"> </w:t>
      </w:r>
      <w:r w:rsidR="00DD6B14">
        <w:rPr>
          <w:color w:val="000000"/>
          <w:sz w:val="28"/>
          <w:szCs w:val="28"/>
        </w:rPr>
        <w:t>giải thích từ ngữ</w:t>
      </w:r>
    </w:p>
    <w:p w14:paraId="33C0AE44" w14:textId="09D78326" w:rsidR="00DD6B14" w:rsidRDefault="00DD6B14"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Dự thảo Nghị định giải thích các thuật ngữ trực tiếp có liên quan đến quy trình, thủ tục thực hiện yêu cầu TTTP về dân sự của Việt Nam ra nước ngoài, gồm: Công ước tống đạt, Công ước thu thập chứng cứ, kênh tống đạt chính, kênh lãnh sự gián tiếp, kênh ngoại giao gián tiếp. </w:t>
      </w:r>
    </w:p>
    <w:p w14:paraId="22DCDC49" w14:textId="575799B0" w:rsidR="0048745F" w:rsidRDefault="00DD6B14"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DD6B14">
        <w:rPr>
          <w:b/>
          <w:color w:val="000000"/>
          <w:sz w:val="28"/>
          <w:szCs w:val="28"/>
        </w:rPr>
        <w:t>3.2</w:t>
      </w:r>
      <w:r w:rsidR="00024F45">
        <w:rPr>
          <w:b/>
          <w:color w:val="000000"/>
          <w:sz w:val="28"/>
          <w:szCs w:val="28"/>
        </w:rPr>
        <w:t>.</w:t>
      </w:r>
      <w:r>
        <w:rPr>
          <w:color w:val="000000"/>
          <w:sz w:val="28"/>
          <w:szCs w:val="28"/>
        </w:rPr>
        <w:t xml:space="preserve"> Về thu nộp </w:t>
      </w:r>
      <w:r w:rsidR="0048745F">
        <w:rPr>
          <w:color w:val="000000"/>
          <w:sz w:val="28"/>
          <w:szCs w:val="28"/>
        </w:rPr>
        <w:t>chi phí thực tế thực hiện yêu cầu TTTP về dân sự của Việt Nam (Điều 4)</w:t>
      </w:r>
    </w:p>
    <w:p w14:paraId="5ACF04EC" w14:textId="2BDFC213" w:rsidR="0048745F" w:rsidRDefault="0048745F" w:rsidP="0048745F">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rPr>
        <w:t xml:space="preserve">- </w:t>
      </w:r>
      <w:r w:rsidR="00982935">
        <w:rPr>
          <w:color w:val="000000"/>
          <w:sz w:val="28"/>
          <w:szCs w:val="28"/>
        </w:rPr>
        <w:t xml:space="preserve">Cụ thể hóa quy định tại khoản 3 Điều 11 Luật TTTPDS, </w:t>
      </w:r>
      <w:r>
        <w:rPr>
          <w:color w:val="000000"/>
          <w:sz w:val="28"/>
          <w:szCs w:val="28"/>
        </w:rPr>
        <w:t xml:space="preserve">Dự thảo Nghị định xác định </w:t>
      </w:r>
      <w:r w:rsidRPr="00982935">
        <w:rPr>
          <w:i/>
          <w:color w:val="000000"/>
          <w:sz w:val="28"/>
          <w:szCs w:val="28"/>
        </w:rPr>
        <w:t>người có nghĩa vụ nộp chi phí</w:t>
      </w:r>
      <w:r w:rsidR="00DD6B14">
        <w:rPr>
          <w:i/>
          <w:color w:val="000000"/>
          <w:sz w:val="28"/>
          <w:szCs w:val="28"/>
        </w:rPr>
        <w:t xml:space="preserve"> thực tế</w:t>
      </w:r>
      <w:r w:rsidRPr="00982935">
        <w:rPr>
          <w:i/>
          <w:color w:val="000000"/>
          <w:sz w:val="28"/>
          <w:szCs w:val="28"/>
        </w:rPr>
        <w:t xml:space="preserve"> thực hiện yêu cầu</w:t>
      </w:r>
      <w:r>
        <w:rPr>
          <w:color w:val="000000"/>
          <w:sz w:val="28"/>
          <w:szCs w:val="28"/>
        </w:rPr>
        <w:t xml:space="preserve"> TTTP về dân sự bao gồm: (1</w:t>
      </w:r>
      <w:r w:rsidRPr="0048745F">
        <w:rPr>
          <w:color w:val="000000"/>
          <w:sz w:val="28"/>
          <w:szCs w:val="28"/>
          <w:lang w:val="en-US"/>
        </w:rPr>
        <w:t>) Đương sự quy định tại Điều 152 và Điều 153 của Bộ luật Tố tụng dân sự năm 2015 đối với các yêu cầu tống đạt văn bản tố tụng, thu thập chứng cứ để giải quyết vụ việc dân sự và tống đạt quyết định kháng nghị, quyế</w:t>
      </w:r>
      <w:r>
        <w:rPr>
          <w:color w:val="000000"/>
          <w:sz w:val="28"/>
          <w:szCs w:val="28"/>
          <w:lang w:val="en-US"/>
        </w:rPr>
        <w:t>t định giám đốc thẩm, tái thẩm; (2</w:t>
      </w:r>
      <w:r w:rsidRPr="0048745F">
        <w:rPr>
          <w:color w:val="000000"/>
          <w:sz w:val="28"/>
          <w:szCs w:val="28"/>
          <w:lang w:val="en-US"/>
        </w:rPr>
        <w:t xml:space="preserve">) Cơ quan, tổ chức, cá nhân có yêu cầu thi hành bản án, quyết định của Tòa án, Trọng tài làm phát sinh yêu cầu </w:t>
      </w:r>
      <w:r w:rsidR="00382603">
        <w:rPr>
          <w:color w:val="000000"/>
          <w:sz w:val="28"/>
          <w:szCs w:val="28"/>
          <w:lang w:val="en-US"/>
        </w:rPr>
        <w:t>TTTP</w:t>
      </w:r>
      <w:r w:rsidRPr="0048745F">
        <w:rPr>
          <w:color w:val="000000"/>
          <w:sz w:val="28"/>
          <w:szCs w:val="28"/>
          <w:lang w:val="en-US"/>
        </w:rPr>
        <w:t xml:space="preserve"> về dân sự ra nước ngoài.</w:t>
      </w:r>
    </w:p>
    <w:p w14:paraId="4F98B07C" w14:textId="2D9FAAB4" w:rsidR="0089652F" w:rsidRDefault="0048745F" w:rsidP="0048745F">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lang w:val="en-US"/>
        </w:rPr>
        <w:t xml:space="preserve">- </w:t>
      </w:r>
      <w:r w:rsidR="0089652F">
        <w:rPr>
          <w:color w:val="000000"/>
          <w:sz w:val="28"/>
          <w:szCs w:val="28"/>
          <w:lang w:val="en-US"/>
        </w:rPr>
        <w:t xml:space="preserve">Về việc thu nộp chi phí thực tế thực hiện TTTP về dân sự, dự thảo Nghị định chia thành 2 loại: </w:t>
      </w:r>
    </w:p>
    <w:p w14:paraId="6618CD86" w14:textId="505B0643" w:rsidR="0048745F" w:rsidRDefault="0089652F" w:rsidP="0048745F">
      <w:pPr>
        <w:widowControl w:val="0"/>
        <w:pBdr>
          <w:top w:val="nil"/>
          <w:left w:val="nil"/>
          <w:bottom w:val="nil"/>
          <w:right w:val="nil"/>
          <w:between w:val="nil"/>
        </w:pBdr>
        <w:tabs>
          <w:tab w:val="left" w:pos="567"/>
        </w:tabs>
        <w:spacing w:before="60" w:line="360" w:lineRule="exact"/>
        <w:ind w:firstLine="567"/>
        <w:jc w:val="both"/>
        <w:rPr>
          <w:sz w:val="28"/>
          <w:szCs w:val="28"/>
        </w:rPr>
      </w:pPr>
      <w:r>
        <w:rPr>
          <w:color w:val="000000"/>
          <w:sz w:val="28"/>
          <w:szCs w:val="28"/>
          <w:lang w:val="en-US"/>
        </w:rPr>
        <w:t xml:space="preserve">+ </w:t>
      </w:r>
      <w:r w:rsidR="0048745F">
        <w:rPr>
          <w:color w:val="000000"/>
          <w:sz w:val="28"/>
          <w:szCs w:val="28"/>
          <w:lang w:val="en-US"/>
        </w:rPr>
        <w:t xml:space="preserve">Đối với chi phí thực tế phát sinh trong nước (chi phí dịch, chi phí công chứng – chứng thực giấy tờ, chi phí sao chụp…), </w:t>
      </w:r>
      <w:r w:rsidR="0048745F" w:rsidRPr="0048745F">
        <w:rPr>
          <w:sz w:val="28"/>
          <w:szCs w:val="28"/>
        </w:rPr>
        <w:t xml:space="preserve">người có nghĩa vụ nộp chi phí thực hiện yêu cầu </w:t>
      </w:r>
      <w:r w:rsidR="00382603">
        <w:rPr>
          <w:sz w:val="28"/>
          <w:szCs w:val="28"/>
        </w:rPr>
        <w:t>TTTP</w:t>
      </w:r>
      <w:r w:rsidR="0048745F" w:rsidRPr="0048745F">
        <w:rPr>
          <w:sz w:val="28"/>
          <w:szCs w:val="28"/>
        </w:rPr>
        <w:t xml:space="preserve"> về dân sự của Việt Nam thanh toán trực tiếp cho người cung cấp dịch vụ</w:t>
      </w:r>
      <w:r w:rsidR="0048745F">
        <w:rPr>
          <w:sz w:val="28"/>
          <w:szCs w:val="28"/>
        </w:rPr>
        <w:t>.</w:t>
      </w:r>
    </w:p>
    <w:p w14:paraId="58E0B1B0" w14:textId="41F5B615" w:rsidR="0048745F" w:rsidRDefault="0089652F" w:rsidP="006823A5">
      <w:pPr>
        <w:widowControl w:val="0"/>
        <w:pBdr>
          <w:top w:val="nil"/>
          <w:left w:val="nil"/>
          <w:bottom w:val="nil"/>
          <w:right w:val="nil"/>
          <w:between w:val="nil"/>
        </w:pBdr>
        <w:tabs>
          <w:tab w:val="left" w:pos="567"/>
        </w:tabs>
        <w:spacing w:before="60" w:line="360" w:lineRule="exact"/>
        <w:ind w:firstLine="567"/>
        <w:jc w:val="both"/>
        <w:rPr>
          <w:sz w:val="28"/>
          <w:szCs w:val="28"/>
          <w:lang w:val="en-US"/>
        </w:rPr>
      </w:pPr>
      <w:r>
        <w:rPr>
          <w:sz w:val="28"/>
          <w:szCs w:val="28"/>
        </w:rPr>
        <w:t>+</w:t>
      </w:r>
      <w:r w:rsidR="0048745F">
        <w:rPr>
          <w:sz w:val="28"/>
          <w:szCs w:val="28"/>
        </w:rPr>
        <w:t xml:space="preserve"> Đối với các chi phí thực tế phát sinh ở nước ngoài (chi phí tống đạt, chi phí bưu điện, chi phí thu thập chứng cứ…) thì tùy trường hợp cụ thể: (1) </w:t>
      </w:r>
      <w:r w:rsidR="0048745F" w:rsidRPr="0048745F">
        <w:rPr>
          <w:sz w:val="28"/>
          <w:szCs w:val="28"/>
          <w:lang w:val="en-US"/>
        </w:rPr>
        <w:t xml:space="preserve">Trường hợp đã xác định được theo quy định của phía nước ngoài tại thời điểm lập hồ sơ, cơ quan có thẩm quyền yêu cầu yêu cầu </w:t>
      </w:r>
      <w:r w:rsidR="00382603">
        <w:rPr>
          <w:sz w:val="28"/>
          <w:szCs w:val="28"/>
          <w:lang w:val="en-US"/>
        </w:rPr>
        <w:t>TTTP</w:t>
      </w:r>
      <w:r w:rsidR="0048745F" w:rsidRPr="0048745F">
        <w:rPr>
          <w:sz w:val="28"/>
          <w:szCs w:val="28"/>
          <w:lang w:val="en-US"/>
        </w:rPr>
        <w:t xml:space="preserve"> về dân sự của Việt Nam thông báo người có nghĩa vụ nộp chi phí thực hiện yêu cầu tương trợ tư pháp về dân sự của Việt Nam thanh toán chi phí này với cơ quan có thẩm quyền nước ngoài phù hợp với quy định của pháp luật Việt Nam và pháp luật quốc gia liên quan.</w:t>
      </w:r>
      <w:r w:rsidR="0048745F" w:rsidRPr="0048745F">
        <w:rPr>
          <w:lang w:val="en-US"/>
        </w:rPr>
        <w:t xml:space="preserve"> </w:t>
      </w:r>
      <w:r w:rsidR="0048745F" w:rsidRPr="00CD30BB">
        <w:rPr>
          <w:sz w:val="28"/>
          <w:szCs w:val="28"/>
          <w:lang w:val="en-US"/>
        </w:rPr>
        <w:t>(2)</w:t>
      </w:r>
      <w:r w:rsidR="0048745F">
        <w:rPr>
          <w:lang w:val="en-US"/>
        </w:rPr>
        <w:t xml:space="preserve"> </w:t>
      </w:r>
      <w:r w:rsidR="0048745F" w:rsidRPr="0048745F">
        <w:rPr>
          <w:sz w:val="28"/>
          <w:szCs w:val="28"/>
          <w:lang w:val="en-US"/>
        </w:rPr>
        <w:t xml:space="preserve">Trường hợp chi phí thực tế chưa xác định được tại thời điểm cơ quan có thẩm quyền yêu cầu yêu cầu </w:t>
      </w:r>
      <w:r w:rsidR="00382603">
        <w:rPr>
          <w:sz w:val="28"/>
          <w:szCs w:val="28"/>
          <w:lang w:val="en-US"/>
        </w:rPr>
        <w:t>TTTP</w:t>
      </w:r>
      <w:r w:rsidR="0048745F" w:rsidRPr="0048745F">
        <w:rPr>
          <w:sz w:val="28"/>
          <w:szCs w:val="28"/>
          <w:lang w:val="en-US"/>
        </w:rPr>
        <w:t xml:space="preserve"> về dân sự của Việt Nam lập hồ sơ, cơ quan có thẩm quyền yêu cầu yêu cầu </w:t>
      </w:r>
      <w:r w:rsidR="00382603">
        <w:rPr>
          <w:sz w:val="28"/>
          <w:szCs w:val="28"/>
          <w:lang w:val="en-US"/>
        </w:rPr>
        <w:t>TTTP</w:t>
      </w:r>
      <w:r w:rsidR="0048745F" w:rsidRPr="0048745F">
        <w:rPr>
          <w:sz w:val="28"/>
          <w:szCs w:val="28"/>
          <w:lang w:val="en-US"/>
        </w:rPr>
        <w:t xml:space="preserve"> về dân sự của Việt Nam thông báo cho người có nghĩa vụ nộp chi phí thực hiện yêu cầu </w:t>
      </w:r>
      <w:r w:rsidR="00382603">
        <w:rPr>
          <w:sz w:val="28"/>
          <w:szCs w:val="28"/>
          <w:lang w:val="en-US"/>
        </w:rPr>
        <w:t>TTTP</w:t>
      </w:r>
      <w:r w:rsidR="0048745F" w:rsidRPr="0048745F">
        <w:rPr>
          <w:sz w:val="28"/>
          <w:szCs w:val="28"/>
          <w:lang w:val="en-US"/>
        </w:rPr>
        <w:t xml:space="preserve"> về dân sự của Việt Nam phải nộp tạm ứng 3 triệu đồng tại cơ quan thi hành án dân sự tỉnh, thành phố nơi cơ quan có thẩm quyền yêu cầu </w:t>
      </w:r>
      <w:r w:rsidR="00382603">
        <w:rPr>
          <w:sz w:val="28"/>
          <w:szCs w:val="28"/>
          <w:lang w:val="en-US"/>
        </w:rPr>
        <w:t>TTTP</w:t>
      </w:r>
      <w:r w:rsidR="0048745F" w:rsidRPr="0048745F">
        <w:rPr>
          <w:sz w:val="28"/>
          <w:szCs w:val="28"/>
          <w:lang w:val="en-US"/>
        </w:rPr>
        <w:t xml:space="preserve"> về dân sự về dân sự của Việt Nam có trụ sở. Số tiền tạm ứng này được thanh toán cho chi phí thực tế theo yêu cầu của cơ quan có thẩm quyền nước ngoài và các chi phí phục vụ việc chuyển tiền ra nước ngoài do cơ qua</w:t>
      </w:r>
      <w:r w:rsidR="006823A5">
        <w:rPr>
          <w:sz w:val="28"/>
          <w:szCs w:val="28"/>
          <w:lang w:val="en-US"/>
        </w:rPr>
        <w:t xml:space="preserve">n thi hành </w:t>
      </w:r>
      <w:r w:rsidR="006823A5">
        <w:rPr>
          <w:sz w:val="28"/>
          <w:szCs w:val="28"/>
          <w:lang w:val="en-US"/>
        </w:rPr>
        <w:lastRenderedPageBreak/>
        <w:t>án dân sự thực hiện.</w:t>
      </w:r>
    </w:p>
    <w:p w14:paraId="164C4F8B" w14:textId="77777777" w:rsidR="00DD6B14" w:rsidRDefault="006823A5" w:rsidP="006823A5">
      <w:pPr>
        <w:widowControl w:val="0"/>
        <w:pBdr>
          <w:top w:val="nil"/>
          <w:left w:val="nil"/>
          <w:bottom w:val="nil"/>
          <w:right w:val="nil"/>
          <w:between w:val="nil"/>
        </w:pBdr>
        <w:tabs>
          <w:tab w:val="left" w:pos="567"/>
        </w:tabs>
        <w:spacing w:before="60" w:line="360" w:lineRule="exact"/>
        <w:ind w:firstLine="567"/>
        <w:jc w:val="both"/>
        <w:rPr>
          <w:sz w:val="28"/>
          <w:szCs w:val="28"/>
          <w:lang w:val="en-US"/>
        </w:rPr>
      </w:pPr>
      <w:r>
        <w:rPr>
          <w:sz w:val="28"/>
          <w:szCs w:val="28"/>
          <w:lang w:val="en-US"/>
        </w:rPr>
        <w:t>- V</w:t>
      </w:r>
      <w:r w:rsidR="00DD6B14">
        <w:rPr>
          <w:sz w:val="28"/>
          <w:szCs w:val="28"/>
          <w:lang w:val="en-US"/>
        </w:rPr>
        <w:t>iệc thu, nộp chi phí thực hiện yêu cầu TTTP về dân sự thực hiện theo quy định của Bộ trưởng Bộ Tư pháp</w:t>
      </w:r>
    </w:p>
    <w:p w14:paraId="25F28CD3" w14:textId="35DB3851" w:rsidR="000C5C0E"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3.</w:t>
      </w:r>
      <w:r w:rsidR="00DD6B14">
        <w:rPr>
          <w:b/>
          <w:color w:val="000000"/>
          <w:sz w:val="28"/>
          <w:szCs w:val="28"/>
        </w:rPr>
        <w:t>3</w:t>
      </w:r>
      <w:r w:rsidRPr="00B24E55">
        <w:rPr>
          <w:b/>
          <w:color w:val="000000"/>
          <w:sz w:val="28"/>
          <w:szCs w:val="28"/>
        </w:rPr>
        <w:t>.</w:t>
      </w:r>
      <w:r w:rsidR="000C5C0E">
        <w:rPr>
          <w:color w:val="000000"/>
          <w:sz w:val="28"/>
          <w:szCs w:val="28"/>
        </w:rPr>
        <w:t xml:space="preserve"> Về </w:t>
      </w:r>
      <w:r w:rsidR="0089652F">
        <w:rPr>
          <w:color w:val="000000"/>
          <w:sz w:val="28"/>
          <w:szCs w:val="28"/>
        </w:rPr>
        <w:t>kinh phí</w:t>
      </w:r>
      <w:r w:rsidR="000C5C0E">
        <w:rPr>
          <w:color w:val="000000"/>
          <w:sz w:val="28"/>
          <w:szCs w:val="28"/>
        </w:rPr>
        <w:t xml:space="preserve"> đảm bảo công tác TTTP về dân sự (Điều</w:t>
      </w:r>
      <w:r w:rsidR="008F18C5">
        <w:rPr>
          <w:color w:val="000000"/>
          <w:sz w:val="28"/>
          <w:szCs w:val="28"/>
        </w:rPr>
        <w:t xml:space="preserve"> 5,6</w:t>
      </w:r>
      <w:r w:rsidR="000C5C0E">
        <w:rPr>
          <w:color w:val="000000"/>
          <w:sz w:val="28"/>
          <w:szCs w:val="28"/>
        </w:rPr>
        <w:t>)</w:t>
      </w:r>
    </w:p>
    <w:p w14:paraId="68F98BA1" w14:textId="6C53F596" w:rsidR="0089652F" w:rsidRDefault="0089652F"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Nhằm quy định chi tiết Điều 12 của Luật TTTPDS, dự thảo Nghị định quy định các nội dung chi và mức chi cho hoạt động TTTP về dân sự. Theo đó,</w:t>
      </w:r>
    </w:p>
    <w:p w14:paraId="3EF660C7" w14:textId="486E9580" w:rsidR="00151815" w:rsidRDefault="000C5C0E"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Nghị định quy định 16 danh mục chi ngân sách nhà nước bảo đảm cho công tác TTTP về dân sự.</w:t>
      </w:r>
    </w:p>
    <w:p w14:paraId="44B59595" w14:textId="04218D24" w:rsidR="000C5C0E" w:rsidRDefault="000C5C0E"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 Nội dung chi và định mức chi hỗ trợ công tác TTTP phải thực hiện theo đúng chế độ, tiêu chuẩn, định mức chi tiêu tài chính hiện hành; </w:t>
      </w:r>
    </w:p>
    <w:p w14:paraId="443A5DF0" w14:textId="57011FCE" w:rsidR="00DD6B14" w:rsidRPr="00DD6B14" w:rsidRDefault="00DD6B14" w:rsidP="00DD6B14">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rPr>
        <w:t xml:space="preserve">- </w:t>
      </w:r>
      <w:r w:rsidRPr="00DD6B14">
        <w:rPr>
          <w:color w:val="000000"/>
          <w:sz w:val="28"/>
          <w:szCs w:val="28"/>
          <w:lang w:val="en-US"/>
        </w:rPr>
        <w:t xml:space="preserve">Việc lập dự toán, quản lý sử dụng và quyết toán kinh phí bảo đảm cho công tác </w:t>
      </w:r>
      <w:r w:rsidR="00382603">
        <w:rPr>
          <w:color w:val="000000"/>
          <w:sz w:val="28"/>
          <w:szCs w:val="28"/>
          <w:lang w:val="en-US"/>
        </w:rPr>
        <w:t>TTTP</w:t>
      </w:r>
      <w:r w:rsidRPr="00DD6B14">
        <w:rPr>
          <w:color w:val="000000"/>
          <w:sz w:val="28"/>
          <w:szCs w:val="28"/>
          <w:lang w:val="en-US"/>
        </w:rPr>
        <w:t xml:space="preserve"> về dân sự phù hợp với pháp luật về ngân sách nhà nước theo quy định của Bộ trưởng Bộ Tài chính.</w:t>
      </w:r>
    </w:p>
    <w:p w14:paraId="47198CA7" w14:textId="53C8BF16" w:rsidR="000E3E03" w:rsidRDefault="00856925"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856925">
        <w:rPr>
          <w:b/>
          <w:color w:val="000000"/>
          <w:sz w:val="28"/>
          <w:szCs w:val="28"/>
        </w:rPr>
        <w:t>3.</w:t>
      </w:r>
      <w:r w:rsidR="00024F45">
        <w:rPr>
          <w:b/>
          <w:color w:val="000000"/>
          <w:sz w:val="28"/>
          <w:szCs w:val="28"/>
        </w:rPr>
        <w:t>4.</w:t>
      </w:r>
      <w:r>
        <w:rPr>
          <w:color w:val="000000"/>
          <w:sz w:val="28"/>
          <w:szCs w:val="28"/>
        </w:rPr>
        <w:t xml:space="preserve"> </w:t>
      </w:r>
      <w:r w:rsidR="006B3B69" w:rsidRPr="00B24E55">
        <w:rPr>
          <w:color w:val="000000"/>
          <w:sz w:val="28"/>
          <w:szCs w:val="28"/>
        </w:rPr>
        <w:t xml:space="preserve">Về </w:t>
      </w:r>
      <w:r w:rsidR="000E3E03">
        <w:rPr>
          <w:color w:val="000000"/>
          <w:sz w:val="28"/>
          <w:szCs w:val="28"/>
        </w:rPr>
        <w:t>thực hiện yêu cầu TTTP về dân sự của Việt Nam</w:t>
      </w:r>
      <w:r w:rsidR="00704D96">
        <w:rPr>
          <w:color w:val="000000"/>
          <w:sz w:val="28"/>
          <w:szCs w:val="28"/>
        </w:rPr>
        <w:t xml:space="preserve"> </w:t>
      </w:r>
    </w:p>
    <w:p w14:paraId="72E41F25" w14:textId="24E77767" w:rsidR="000E3E03" w:rsidRPr="000E3E03" w:rsidRDefault="000E3E03" w:rsidP="000E3E03">
      <w:pPr>
        <w:widowControl w:val="0"/>
        <w:pBdr>
          <w:top w:val="nil"/>
          <w:left w:val="nil"/>
          <w:bottom w:val="nil"/>
          <w:right w:val="nil"/>
          <w:between w:val="nil"/>
        </w:pBdr>
        <w:tabs>
          <w:tab w:val="left" w:pos="567"/>
        </w:tabs>
        <w:spacing w:before="60" w:line="360" w:lineRule="exact"/>
        <w:ind w:firstLine="567"/>
        <w:jc w:val="both"/>
        <w:rPr>
          <w:color w:val="000000"/>
          <w:sz w:val="28"/>
          <w:szCs w:val="28"/>
          <w:lang w:val="en-US"/>
        </w:rPr>
      </w:pPr>
      <w:r>
        <w:rPr>
          <w:color w:val="000000"/>
          <w:sz w:val="28"/>
          <w:szCs w:val="28"/>
        </w:rPr>
        <w:t xml:space="preserve">- Dự thảo Nghị định quy định về trình tự, thủ tục tiếp nhận và gửi hồ sơ yêu cầu TTTP về dân sự tại Bộ Tư pháp và quy định chi tiết hơn về quy trình nhận và xử lý hồ sơ tại Bộ Ngoại giao và cơ quan đại diện ngoại giao ở nước ngoài (Điều </w:t>
      </w:r>
      <w:r w:rsidR="008F18C5">
        <w:rPr>
          <w:color w:val="000000"/>
          <w:sz w:val="28"/>
          <w:szCs w:val="28"/>
        </w:rPr>
        <w:t>7, 8</w:t>
      </w:r>
      <w:r>
        <w:rPr>
          <w:color w:val="000000"/>
          <w:sz w:val="28"/>
          <w:szCs w:val="28"/>
        </w:rPr>
        <w:t xml:space="preserve">). Theo đó, </w:t>
      </w:r>
      <w:r w:rsidRPr="000E3E03">
        <w:rPr>
          <w:color w:val="000000"/>
          <w:sz w:val="28"/>
          <w:szCs w:val="28"/>
          <w:lang w:val="en-US"/>
        </w:rPr>
        <w:t>Bộ Ngoại giao có trách nhiệm vào sổ hồ sơ yêu cầu tương trợ tư pháp về dân sự của Việt Nam và chuyển hồ sơ cho cơ quan đại diện của Việt Nam ở nước ngoài trong thời hạn 05 ngày làm việc kể từ ngày nhận được hồ sơ yêu cầu tương trợ tư pháp về dân sự</w:t>
      </w:r>
      <w:r>
        <w:rPr>
          <w:color w:val="000000"/>
          <w:sz w:val="28"/>
          <w:szCs w:val="28"/>
          <w:lang w:val="en-US"/>
        </w:rPr>
        <w:t xml:space="preserve"> do Bộ Tư pháp chuyển đến; </w:t>
      </w:r>
      <w:r w:rsidRPr="000E3E03">
        <w:rPr>
          <w:color w:val="000000"/>
          <w:sz w:val="28"/>
          <w:szCs w:val="28"/>
          <w:lang w:val="en-US"/>
        </w:rPr>
        <w:t xml:space="preserve">Cơ quan đại diện Việt Nam ở nước ngoài có trách nhiệm vào sổ hồ sơ yêu cầu </w:t>
      </w:r>
      <w:r w:rsidR="00382603">
        <w:rPr>
          <w:color w:val="000000"/>
          <w:sz w:val="28"/>
          <w:szCs w:val="28"/>
          <w:lang w:val="en-US"/>
        </w:rPr>
        <w:t>TTTP</w:t>
      </w:r>
      <w:r w:rsidRPr="000E3E03">
        <w:rPr>
          <w:color w:val="000000"/>
          <w:sz w:val="28"/>
          <w:szCs w:val="28"/>
          <w:lang w:val="en-US"/>
        </w:rPr>
        <w:t xml:space="preserve"> về dân sự của Việt Nam và chuyển hồ sơ yêu cầu tương trợ tư pháp về dân sự cho cơ quan có thẩm quyền nước ngoài trong thời hạn 05 ngày làm việc kể từ ngày nhận được hồ sơ yêu cầu </w:t>
      </w:r>
      <w:r w:rsidR="00382603">
        <w:rPr>
          <w:color w:val="000000"/>
          <w:sz w:val="28"/>
          <w:szCs w:val="28"/>
          <w:lang w:val="en-US"/>
        </w:rPr>
        <w:t>TTTP</w:t>
      </w:r>
      <w:r w:rsidRPr="000E3E03">
        <w:rPr>
          <w:color w:val="000000"/>
          <w:sz w:val="28"/>
          <w:szCs w:val="28"/>
          <w:lang w:val="en-US"/>
        </w:rPr>
        <w:t xml:space="preserve"> về dân sự.</w:t>
      </w:r>
    </w:p>
    <w:p w14:paraId="08A47134" w14:textId="7CB238AC" w:rsidR="00151815" w:rsidRDefault="00704D96" w:rsidP="00704D96">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lang w:val="en-US"/>
        </w:rPr>
        <w:t>-</w:t>
      </w:r>
      <w:r>
        <w:rPr>
          <w:color w:val="000000"/>
          <w:sz w:val="28"/>
          <w:szCs w:val="28"/>
        </w:rPr>
        <w:t xml:space="preserve"> Về</w:t>
      </w:r>
      <w:r w:rsidR="007C30D8">
        <w:rPr>
          <w:color w:val="000000"/>
          <w:sz w:val="28"/>
          <w:szCs w:val="28"/>
        </w:rPr>
        <w:t xml:space="preserve"> thông báo kết quả, tiến độ</w:t>
      </w:r>
      <w:r w:rsidR="000E3E03">
        <w:rPr>
          <w:color w:val="000000"/>
          <w:sz w:val="28"/>
          <w:szCs w:val="28"/>
        </w:rPr>
        <w:t xml:space="preserve"> </w:t>
      </w:r>
      <w:r w:rsidR="007C30D8">
        <w:rPr>
          <w:color w:val="000000"/>
          <w:sz w:val="28"/>
          <w:szCs w:val="28"/>
        </w:rPr>
        <w:t>t</w:t>
      </w:r>
      <w:r w:rsidR="000E3E03">
        <w:rPr>
          <w:color w:val="000000"/>
          <w:sz w:val="28"/>
          <w:szCs w:val="28"/>
        </w:rPr>
        <w:t xml:space="preserve">hực hiện yêu cầu TTTP về dân sự của Việt Nam tại cơ quan đại diện ngoại giao, Bộ Ngoại giao và Bộ Tư pháp (Điều </w:t>
      </w:r>
      <w:r w:rsidR="008F18C5">
        <w:rPr>
          <w:color w:val="000000"/>
          <w:sz w:val="28"/>
          <w:szCs w:val="28"/>
        </w:rPr>
        <w:t>9</w:t>
      </w:r>
      <w:r w:rsidR="007C30D8">
        <w:rPr>
          <w:color w:val="000000"/>
          <w:sz w:val="28"/>
          <w:szCs w:val="28"/>
        </w:rPr>
        <w:t>):</w:t>
      </w:r>
      <w:r>
        <w:rPr>
          <w:color w:val="000000"/>
          <w:sz w:val="28"/>
          <w:szCs w:val="28"/>
        </w:rPr>
        <w:t xml:space="preserve"> dự thảo quy định cụ thể về trách nhiệm và thời hạn chuyển kết quả tại mỗi cơ quan khi nhận được kết quả thực hiện từ nước ngoài gửi về.  </w:t>
      </w:r>
    </w:p>
    <w:p w14:paraId="7EC771DC" w14:textId="6C017267" w:rsidR="00704D96" w:rsidRDefault="00704D96" w:rsidP="00704D96">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 Việc xử lý kết quả yêu cầu TTTP về dân sự để giải quyết các vụ việc dân sự được thực hiện theo pháp luật tố tụng dân sự, thi hành án dân sự và pháp luật khác có liên quan.  </w:t>
      </w:r>
    </w:p>
    <w:p w14:paraId="1098813A" w14:textId="4AD12016" w:rsidR="00704D96" w:rsidRDefault="006B3B69" w:rsidP="00A20328">
      <w:pPr>
        <w:spacing w:before="60" w:line="360" w:lineRule="exact"/>
        <w:ind w:firstLine="562"/>
        <w:jc w:val="both"/>
        <w:rPr>
          <w:sz w:val="28"/>
          <w:szCs w:val="28"/>
        </w:rPr>
      </w:pPr>
      <w:r w:rsidRPr="00B24E55">
        <w:rPr>
          <w:b/>
          <w:sz w:val="28"/>
          <w:szCs w:val="28"/>
        </w:rPr>
        <w:t>3.</w:t>
      </w:r>
      <w:r w:rsidR="00024F45">
        <w:rPr>
          <w:b/>
          <w:sz w:val="28"/>
          <w:szCs w:val="28"/>
        </w:rPr>
        <w:t>5.</w:t>
      </w:r>
      <w:r w:rsidRPr="00B24E55">
        <w:rPr>
          <w:sz w:val="28"/>
          <w:szCs w:val="28"/>
        </w:rPr>
        <w:t xml:space="preserve"> </w:t>
      </w:r>
      <w:r w:rsidR="00704D96">
        <w:rPr>
          <w:sz w:val="28"/>
          <w:szCs w:val="28"/>
        </w:rPr>
        <w:t>Về thực hiện yêu cầu TTTP về dân sự của nước ngoài</w:t>
      </w:r>
    </w:p>
    <w:p w14:paraId="00C6A7E6" w14:textId="7CCE1B17" w:rsidR="00CC0AEA" w:rsidRDefault="00CC0AEA" w:rsidP="00A20328">
      <w:pPr>
        <w:spacing w:before="60" w:line="360" w:lineRule="exact"/>
        <w:ind w:firstLine="562"/>
        <w:jc w:val="both"/>
        <w:rPr>
          <w:sz w:val="28"/>
          <w:szCs w:val="28"/>
        </w:rPr>
      </w:pPr>
      <w:r>
        <w:rPr>
          <w:sz w:val="28"/>
          <w:szCs w:val="28"/>
        </w:rPr>
        <w:t xml:space="preserve">Dự thảo Nghị định quy định về quy trình và thời hạn cụ thể trong tiếp nhận hồ sơ yêu cầu TTTP về dân sự từ Bộ Ngoại giao/ Cơ quan đại diện Việt Nam ở nước ngoài, cơ quan trung ương của nước ngoài đến Bộ Tư pháp và chuyển cho cơ quan có thẩm quyền trong nước thực hiện cũng như quy định về thời hạn thông báo kết quả thực hiện yêu cầu TTTP về dân sự của nước ngoài. </w:t>
      </w:r>
    </w:p>
    <w:p w14:paraId="62036DE1" w14:textId="42AB9071" w:rsidR="00CD30BB" w:rsidRDefault="00CD30BB" w:rsidP="00CD30BB">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CD30BB">
        <w:rPr>
          <w:b/>
          <w:color w:val="000000"/>
          <w:sz w:val="28"/>
          <w:szCs w:val="28"/>
        </w:rPr>
        <w:lastRenderedPageBreak/>
        <w:t>3.</w:t>
      </w:r>
      <w:r w:rsidR="00024F45">
        <w:rPr>
          <w:b/>
          <w:color w:val="000000"/>
          <w:sz w:val="28"/>
          <w:szCs w:val="28"/>
        </w:rPr>
        <w:t>6.</w:t>
      </w:r>
      <w:r>
        <w:rPr>
          <w:color w:val="000000"/>
          <w:sz w:val="28"/>
          <w:szCs w:val="28"/>
        </w:rPr>
        <w:t xml:space="preserve"> Về chấm dứt thực hiện yêu cầu TTTP về dân sự của Việt Nam và của nước ngoài</w:t>
      </w:r>
    </w:p>
    <w:p w14:paraId="7BCEF5AB" w14:textId="149B3E21" w:rsidR="00CD30BB" w:rsidRPr="00CD30BB" w:rsidRDefault="00CD30BB" w:rsidP="00CD30BB">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Dự thảo quy định rõ về các trường hợp chấm dứt thực hiện yêu cầu TTTP về dân sự trong các trường hợp thực hiện yêu cầu TTTP về dân sự của Việt Nam và nước ngoài; phương án xử lý thanh toán chi phí thực tế và trường hợp tiếp tục có yêu cầu thực hiện TTTP về dân sự. </w:t>
      </w:r>
    </w:p>
    <w:p w14:paraId="62CC7794" w14:textId="296634E1" w:rsidR="00CC0AEA" w:rsidRDefault="00CC0AEA" w:rsidP="00A20328">
      <w:pPr>
        <w:spacing w:before="60" w:line="360" w:lineRule="exact"/>
        <w:ind w:firstLine="562"/>
        <w:jc w:val="both"/>
        <w:rPr>
          <w:sz w:val="28"/>
          <w:szCs w:val="28"/>
        </w:rPr>
      </w:pPr>
      <w:r w:rsidRPr="0089652F">
        <w:rPr>
          <w:b/>
          <w:sz w:val="28"/>
          <w:szCs w:val="28"/>
        </w:rPr>
        <w:t>3.</w:t>
      </w:r>
      <w:r w:rsidR="00024F45">
        <w:rPr>
          <w:b/>
          <w:sz w:val="28"/>
          <w:szCs w:val="28"/>
        </w:rPr>
        <w:t>7.</w:t>
      </w:r>
      <w:r>
        <w:rPr>
          <w:sz w:val="28"/>
          <w:szCs w:val="28"/>
        </w:rPr>
        <w:t xml:space="preserve"> Về thu thập chứng cứ </w:t>
      </w:r>
      <w:r w:rsidR="008D221F">
        <w:rPr>
          <w:sz w:val="28"/>
          <w:szCs w:val="28"/>
        </w:rPr>
        <w:t xml:space="preserve">bằng biện pháp </w:t>
      </w:r>
      <w:r>
        <w:rPr>
          <w:sz w:val="28"/>
          <w:szCs w:val="28"/>
        </w:rPr>
        <w:t>lấy lời khai trực tuyến của nước ngoài</w:t>
      </w:r>
    </w:p>
    <w:p w14:paraId="562225F0" w14:textId="4AB4FA88" w:rsidR="00FF4642" w:rsidRDefault="00FF4642" w:rsidP="00A20328">
      <w:pPr>
        <w:spacing w:before="60" w:line="360" w:lineRule="exact"/>
        <w:ind w:firstLine="562"/>
        <w:jc w:val="both"/>
        <w:rPr>
          <w:sz w:val="28"/>
          <w:szCs w:val="28"/>
        </w:rPr>
      </w:pPr>
      <w:r>
        <w:rPr>
          <w:sz w:val="28"/>
          <w:szCs w:val="28"/>
        </w:rPr>
        <w:t>Hướng dẫn Điều 34 của Luật TTTPDS, dự thảo Nghị định</w:t>
      </w:r>
      <w:r w:rsidR="007C30D8">
        <w:rPr>
          <w:sz w:val="28"/>
          <w:szCs w:val="28"/>
        </w:rPr>
        <w:t xml:space="preserve"> (Điều 15)</w:t>
      </w:r>
      <w:r>
        <w:rPr>
          <w:sz w:val="28"/>
          <w:szCs w:val="28"/>
        </w:rPr>
        <w:t xml:space="preserve"> quy định cụ thể về trách nhiệm của Bộ Tư pháp trong việc phối hợp các cơ quan có liên quan cũng như trách nhiệm của các cơ quan phối hợp trong việc </w:t>
      </w:r>
      <w:r w:rsidRPr="00FF4642">
        <w:rPr>
          <w:sz w:val="28"/>
          <w:szCs w:val="28"/>
          <w:lang w:val="en-US"/>
        </w:rPr>
        <w:t xml:space="preserve">xem xét quyết định cho cơ quan, người có thẩm quyền của nước ngoài thực hiện yêu cầu thu thập chứng cứ </w:t>
      </w:r>
      <w:r w:rsidR="008D221F">
        <w:rPr>
          <w:sz w:val="28"/>
          <w:szCs w:val="28"/>
          <w:lang w:val="en-US"/>
        </w:rPr>
        <w:t xml:space="preserve">bằng biện pháp </w:t>
      </w:r>
      <w:r w:rsidRPr="00FF4642">
        <w:rPr>
          <w:sz w:val="28"/>
          <w:szCs w:val="28"/>
          <w:lang w:val="en-US"/>
        </w:rPr>
        <w:t xml:space="preserve">lấy lời khai trực tuyến </w:t>
      </w:r>
      <w:r>
        <w:rPr>
          <w:sz w:val="28"/>
          <w:szCs w:val="28"/>
        </w:rPr>
        <w:t xml:space="preserve">cũng như việc thông báo cho cơ quan có thẩm quyền của nước ngoài về việc đồng ý hoặc từ chối thực hiện. </w:t>
      </w:r>
    </w:p>
    <w:p w14:paraId="27992A13" w14:textId="26400E77" w:rsidR="00FF4642" w:rsidRDefault="00FF4642" w:rsidP="00A20328">
      <w:pPr>
        <w:spacing w:before="60" w:line="360" w:lineRule="exact"/>
        <w:ind w:firstLine="562"/>
        <w:jc w:val="both"/>
        <w:rPr>
          <w:sz w:val="28"/>
          <w:szCs w:val="28"/>
        </w:rPr>
      </w:pPr>
      <w:r w:rsidRPr="00430D06">
        <w:rPr>
          <w:b/>
          <w:sz w:val="28"/>
          <w:szCs w:val="28"/>
        </w:rPr>
        <w:t>3.</w:t>
      </w:r>
      <w:r w:rsidR="00024F45">
        <w:rPr>
          <w:b/>
          <w:sz w:val="28"/>
          <w:szCs w:val="28"/>
        </w:rPr>
        <w:t>8.</w:t>
      </w:r>
      <w:r>
        <w:rPr>
          <w:sz w:val="28"/>
          <w:szCs w:val="28"/>
        </w:rPr>
        <w:t xml:space="preserve"> Về thực hiện tống đạt giấy tờ của nước ngoài qua dịch vụ bưu chính công ích</w:t>
      </w:r>
    </w:p>
    <w:p w14:paraId="6CD5D5BE" w14:textId="67195034" w:rsidR="00FF4642" w:rsidRDefault="009F4DBF" w:rsidP="00A20328">
      <w:pPr>
        <w:spacing w:before="60" w:line="360" w:lineRule="exact"/>
        <w:ind w:firstLine="562"/>
        <w:jc w:val="both"/>
        <w:rPr>
          <w:sz w:val="28"/>
          <w:szCs w:val="28"/>
        </w:rPr>
      </w:pPr>
      <w:r>
        <w:rPr>
          <w:sz w:val="28"/>
          <w:szCs w:val="28"/>
        </w:rPr>
        <w:t>- Dự thảo quy định về quy trình, thủ tục và thời hạn cụ thể trong tiếp nhận và xử lý yêu cầu tống đạt giấy tờ của nước ngoài;</w:t>
      </w:r>
    </w:p>
    <w:p w14:paraId="1B034275" w14:textId="26735FF1" w:rsidR="009F4DBF" w:rsidRDefault="009F4DBF" w:rsidP="00A20328">
      <w:pPr>
        <w:spacing w:before="60" w:line="360" w:lineRule="exact"/>
        <w:ind w:firstLine="562"/>
        <w:jc w:val="both"/>
        <w:rPr>
          <w:sz w:val="28"/>
          <w:szCs w:val="28"/>
        </w:rPr>
      </w:pPr>
      <w:r>
        <w:rPr>
          <w:sz w:val="28"/>
          <w:szCs w:val="28"/>
        </w:rPr>
        <w:t xml:space="preserve">- Về phương thức: </w:t>
      </w:r>
      <w:r w:rsidRPr="009F4DBF">
        <w:rPr>
          <w:sz w:val="28"/>
          <w:szCs w:val="28"/>
        </w:rPr>
        <w:t>Doanh nghiệp cung ứng bưu chính công ích được chỉ định thực hiện tống đạt giấy tờ của nước ngoài theo phương thức tống đạt trực tiếp hoặc thông báo trực tiếp theo quy định của pháp luật tố tụng dân sự và pháp luật về thi hành án dân sự hoặc theo phương thức mà cơ quan, người có thẩm quyền của nước ngoài yêu cầu. Trường hợp phương thức mà cơ quan, người có thẩm quyền của nước ngoài yêu cầu không thực hiện được trên thực tế thì doanh nghiệp cung ứng bưu chính công ích được chỉ định thông báo lại ngay cho Bộ Tư pháp để trả lời cho cơ quan, người có thẩm quyền nước ngoài.</w:t>
      </w:r>
    </w:p>
    <w:p w14:paraId="3A111B7A" w14:textId="25F557E9" w:rsidR="009F4DBF" w:rsidRDefault="009F4DBF" w:rsidP="00A20328">
      <w:pPr>
        <w:spacing w:before="60" w:line="360" w:lineRule="exact"/>
        <w:ind w:firstLine="562"/>
        <w:jc w:val="both"/>
        <w:rPr>
          <w:sz w:val="28"/>
          <w:szCs w:val="28"/>
          <w:lang w:val="en-US"/>
        </w:rPr>
      </w:pPr>
      <w:r>
        <w:rPr>
          <w:sz w:val="28"/>
          <w:szCs w:val="28"/>
        </w:rPr>
        <w:t>- Dự thảo Nghị định cũng quy định về trách nhiệm của doanh nghiệp bưu chính công ích trong việc thực hiện các nghĩa vụ theo hợp đồng ký với Bộ Tư pháp, việc báo cáo tiến độ định kỳ và x</w:t>
      </w:r>
      <w:r w:rsidRPr="009F4DBF">
        <w:rPr>
          <w:sz w:val="28"/>
          <w:szCs w:val="28"/>
          <w:lang w:val="en-US"/>
        </w:rPr>
        <w:t>ây dựng, bảo trì, vận hành hệ thống quản lý theo dõi hồ sơ</w:t>
      </w:r>
      <w:r>
        <w:rPr>
          <w:sz w:val="28"/>
          <w:szCs w:val="28"/>
          <w:lang w:val="en-US"/>
        </w:rPr>
        <w:t xml:space="preserve">. </w:t>
      </w:r>
    </w:p>
    <w:p w14:paraId="7C6384B1" w14:textId="79B81665" w:rsidR="00195CED" w:rsidRDefault="00195CED" w:rsidP="00A20328">
      <w:pPr>
        <w:spacing w:before="60" w:line="360" w:lineRule="exact"/>
        <w:ind w:firstLine="562"/>
        <w:jc w:val="both"/>
        <w:rPr>
          <w:sz w:val="28"/>
          <w:szCs w:val="28"/>
          <w:lang w:val="en-US"/>
        </w:rPr>
      </w:pPr>
      <w:r w:rsidRPr="00024F45">
        <w:rPr>
          <w:b/>
          <w:sz w:val="28"/>
          <w:szCs w:val="28"/>
          <w:lang w:val="en-US"/>
        </w:rPr>
        <w:t>3.</w:t>
      </w:r>
      <w:r w:rsidR="00024F45" w:rsidRPr="00024F45">
        <w:rPr>
          <w:b/>
          <w:sz w:val="28"/>
          <w:szCs w:val="28"/>
          <w:lang w:val="en-US"/>
        </w:rPr>
        <w:t>9</w:t>
      </w:r>
      <w:r w:rsidR="00024F45">
        <w:rPr>
          <w:b/>
          <w:sz w:val="28"/>
          <w:szCs w:val="28"/>
          <w:lang w:val="en-US"/>
        </w:rPr>
        <w:t>.</w:t>
      </w:r>
      <w:r>
        <w:rPr>
          <w:sz w:val="28"/>
          <w:szCs w:val="28"/>
          <w:lang w:val="en-US"/>
        </w:rPr>
        <w:t xml:space="preserve"> Về việc xử lý hồ sơ qua hệ thống thông tin TTTP về dân sự</w:t>
      </w:r>
    </w:p>
    <w:p w14:paraId="3432D9B9" w14:textId="77777777" w:rsidR="00B519FB" w:rsidRDefault="00195CED" w:rsidP="00A20328">
      <w:pPr>
        <w:spacing w:before="60" w:line="360" w:lineRule="exact"/>
        <w:ind w:firstLine="562"/>
        <w:jc w:val="both"/>
        <w:rPr>
          <w:sz w:val="28"/>
          <w:szCs w:val="28"/>
          <w:lang w:val="en-US"/>
        </w:rPr>
      </w:pPr>
      <w:r>
        <w:rPr>
          <w:sz w:val="28"/>
          <w:szCs w:val="28"/>
          <w:lang w:val="en-US"/>
        </w:rPr>
        <w:t>Dự thảo quy định về hệ thống thông tin TTTP về dân sự được xây dựng hoàn thiện và vận hành trên toàn quốc chậm nhất ngày 01/01/2031</w:t>
      </w:r>
      <w:r w:rsidR="00B519FB">
        <w:rPr>
          <w:sz w:val="28"/>
          <w:szCs w:val="28"/>
          <w:lang w:val="en-US"/>
        </w:rPr>
        <w:t xml:space="preserve">, khuyến khích kết nối liên thông với phần mềm quản lý của các cơ quan lập yêu cầu, cơ quan thực hiện yêu cầu và các cơ quan khác có liên quan. </w:t>
      </w:r>
    </w:p>
    <w:p w14:paraId="0BD03C49" w14:textId="71702DA7" w:rsidR="007C30D8" w:rsidRDefault="007C30D8" w:rsidP="00A20328">
      <w:pPr>
        <w:spacing w:before="60" w:line="360" w:lineRule="exact"/>
        <w:ind w:firstLine="562"/>
        <w:jc w:val="both"/>
        <w:rPr>
          <w:sz w:val="28"/>
          <w:szCs w:val="28"/>
          <w:lang w:val="en-US"/>
        </w:rPr>
      </w:pPr>
      <w:r>
        <w:rPr>
          <w:sz w:val="28"/>
          <w:szCs w:val="28"/>
          <w:lang w:val="en-US"/>
        </w:rPr>
        <w:t>Dự thảo Nghị định quy định một số nội dung mang tính nguyên tắc về g</w:t>
      </w:r>
      <w:r w:rsidRPr="007C30D8">
        <w:rPr>
          <w:sz w:val="28"/>
          <w:szCs w:val="28"/>
          <w:lang w:val="en-US"/>
        </w:rPr>
        <w:t>ửi hồ sơ và nhận kết quả yêu cầu tương trợ tư pháp về dân sự qua Hệ thống thông tin tương trợ tư pháp về dân sự</w:t>
      </w:r>
      <w:r>
        <w:rPr>
          <w:sz w:val="28"/>
          <w:szCs w:val="28"/>
          <w:lang w:val="en-US"/>
        </w:rPr>
        <w:t>.</w:t>
      </w:r>
    </w:p>
    <w:p w14:paraId="2388754D" w14:textId="326577F7" w:rsidR="00195CED" w:rsidRPr="00195CED" w:rsidRDefault="00195CED" w:rsidP="00195CED">
      <w:pPr>
        <w:spacing w:before="60" w:line="360" w:lineRule="exact"/>
        <w:ind w:firstLine="562"/>
        <w:jc w:val="both"/>
        <w:rPr>
          <w:sz w:val="28"/>
          <w:szCs w:val="28"/>
        </w:rPr>
      </w:pPr>
      <w:r w:rsidRPr="00195CED">
        <w:rPr>
          <w:b/>
          <w:sz w:val="28"/>
          <w:szCs w:val="28"/>
        </w:rPr>
        <w:lastRenderedPageBreak/>
        <w:t>3.</w:t>
      </w:r>
      <w:r w:rsidR="00024F45">
        <w:rPr>
          <w:b/>
          <w:sz w:val="28"/>
          <w:szCs w:val="28"/>
        </w:rPr>
        <w:t>10.</w:t>
      </w:r>
      <w:r w:rsidRPr="00195CED">
        <w:rPr>
          <w:sz w:val="28"/>
          <w:szCs w:val="28"/>
        </w:rPr>
        <w:t xml:space="preserve"> Về trách nhiệm của các cơ quan nhà nước trong hoạt động TTTP về dân sự</w:t>
      </w:r>
    </w:p>
    <w:p w14:paraId="64853DA5" w14:textId="4B27F271" w:rsidR="00195CED" w:rsidRPr="007C30D8" w:rsidRDefault="00195CED" w:rsidP="00024F45">
      <w:pPr>
        <w:spacing w:before="60" w:line="360" w:lineRule="exact"/>
        <w:ind w:firstLine="562"/>
        <w:jc w:val="both"/>
        <w:rPr>
          <w:sz w:val="28"/>
          <w:szCs w:val="28"/>
          <w:lang w:val="en-US"/>
        </w:rPr>
      </w:pPr>
      <w:r w:rsidRPr="00195CED">
        <w:rPr>
          <w:sz w:val="28"/>
          <w:szCs w:val="28"/>
        </w:rPr>
        <w:t xml:space="preserve">Dự thảo Nghị định quy định rõ trách nhiệm của Bộ Tư pháp, Bộ Ngoại giao, cơ quan đại diện ngoại giao Việt Nam ở nước ngoài và các cơ quan, tổ chức có liên quan của Việt Nam. Đây là các quy định kế thừa quy định của Luật Tương trợ tư pháp năm 2007 và Nghị định 92/2008/NĐ-CP ngày 22/8/2008 quy định chi tiết và hướng dẫn thi hành một số điều của Luật Tương trợ tư pháp. Bên cạnh đó, dự thảo Nghị định </w:t>
      </w:r>
      <w:r w:rsidRPr="007C30D8">
        <w:rPr>
          <w:sz w:val="28"/>
          <w:szCs w:val="28"/>
        </w:rPr>
        <w:t>bổ sung quy định t</w:t>
      </w:r>
      <w:r w:rsidRPr="007C30D8">
        <w:rPr>
          <w:sz w:val="28"/>
          <w:szCs w:val="28"/>
          <w:lang w:val="en-US"/>
        </w:rPr>
        <w:t xml:space="preserve">rách nhiệm của Ủy ban nhân dân cấp xã, Công an cấp xã, Trưởng thôn, Tổ trưởng tổ dân phố trong phối hợp với doanh nghiệp cung ứng dịch vụ bưu chính công ích được chỉ định trong thực hiện tống đạt giấy tờ của nước ngoài (Điều </w:t>
      </w:r>
      <w:r w:rsidR="007C30D8">
        <w:rPr>
          <w:sz w:val="28"/>
          <w:szCs w:val="28"/>
          <w:lang w:val="en-US"/>
        </w:rPr>
        <w:t>25)</w:t>
      </w:r>
      <w:r w:rsidRPr="007C30D8">
        <w:rPr>
          <w:sz w:val="28"/>
          <w:szCs w:val="28"/>
          <w:lang w:val="en-US"/>
        </w:rPr>
        <w:t>.</w:t>
      </w:r>
    </w:p>
    <w:p w14:paraId="4B3BA4F1" w14:textId="2F8C3F4F"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3.</w:t>
      </w:r>
      <w:r w:rsidR="00CD30BB">
        <w:rPr>
          <w:b/>
          <w:color w:val="000000"/>
          <w:sz w:val="28"/>
          <w:szCs w:val="28"/>
        </w:rPr>
        <w:t>1</w:t>
      </w:r>
      <w:r w:rsidR="00024F45">
        <w:rPr>
          <w:b/>
          <w:color w:val="000000"/>
          <w:sz w:val="28"/>
          <w:szCs w:val="28"/>
        </w:rPr>
        <w:t>1.</w:t>
      </w:r>
      <w:r w:rsidRPr="00B24E55">
        <w:rPr>
          <w:color w:val="000000"/>
          <w:sz w:val="28"/>
          <w:szCs w:val="28"/>
        </w:rPr>
        <w:t xml:space="preserve"> Nội dung cắt giảm, đơn giản hóa thủ tục hành chính</w:t>
      </w:r>
    </w:p>
    <w:p w14:paraId="503A50F2" w14:textId="6403F158" w:rsidR="009F4DBF" w:rsidRDefault="009F4DBF"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CD30BB">
        <w:rPr>
          <w:color w:val="000000"/>
          <w:sz w:val="28"/>
          <w:szCs w:val="28"/>
        </w:rPr>
        <w:t>Dự thảo Nghị định không làm phát sinh thêm thủ tục hành chính mới.</w:t>
      </w:r>
      <w:r>
        <w:rPr>
          <w:color w:val="000000"/>
          <w:sz w:val="28"/>
          <w:szCs w:val="28"/>
        </w:rPr>
        <w:t xml:space="preserve"> </w:t>
      </w:r>
    </w:p>
    <w:p w14:paraId="34AB61B1" w14:textId="78640121" w:rsidR="0015181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3.</w:t>
      </w:r>
      <w:r w:rsidR="00CD30BB">
        <w:rPr>
          <w:b/>
          <w:color w:val="000000"/>
          <w:sz w:val="28"/>
          <w:szCs w:val="28"/>
        </w:rPr>
        <w:t>1</w:t>
      </w:r>
      <w:r w:rsidR="00024F45">
        <w:rPr>
          <w:b/>
          <w:color w:val="000000"/>
          <w:sz w:val="28"/>
          <w:szCs w:val="28"/>
        </w:rPr>
        <w:t>2.</w:t>
      </w:r>
      <w:r w:rsidRPr="00B24E55">
        <w:rPr>
          <w:color w:val="000000"/>
          <w:sz w:val="28"/>
          <w:szCs w:val="28"/>
        </w:rPr>
        <w:t xml:space="preserve"> Nội dung phân quyền, phân cấp</w:t>
      </w:r>
    </w:p>
    <w:p w14:paraId="0F001E21" w14:textId="2E5F477D" w:rsidR="00982935" w:rsidRPr="00B24E55" w:rsidRDefault="00982935"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Pr>
          <w:color w:val="000000"/>
          <w:sz w:val="28"/>
          <w:szCs w:val="28"/>
        </w:rPr>
        <w:t xml:space="preserve">Dự thảo Nghị định chỉ quy định chi tiết và hướng dẫn thi hành Luật TTTPDS, không có nội dung về phân cấp phân quyền. </w:t>
      </w:r>
    </w:p>
    <w:p w14:paraId="785FC204" w14:textId="75D108AF"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3.</w:t>
      </w:r>
      <w:r w:rsidR="00024F45">
        <w:rPr>
          <w:b/>
          <w:color w:val="000000"/>
          <w:sz w:val="28"/>
          <w:szCs w:val="28"/>
        </w:rPr>
        <w:t>13.</w:t>
      </w:r>
      <w:r w:rsidRPr="00B24E55">
        <w:rPr>
          <w:color w:val="000000"/>
          <w:sz w:val="28"/>
          <w:szCs w:val="28"/>
        </w:rPr>
        <w:t xml:space="preserve"> Về tính tương thích với </w:t>
      </w:r>
      <w:r w:rsidR="001C2071">
        <w:rPr>
          <w:color w:val="000000"/>
          <w:sz w:val="28"/>
          <w:szCs w:val="28"/>
        </w:rPr>
        <w:t>điều ước quốc tế</w:t>
      </w:r>
    </w:p>
    <w:p w14:paraId="0CA311C9" w14:textId="047F74E5"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Dự thảo Nghị định không có</w:t>
      </w:r>
      <w:r w:rsidR="00E40730" w:rsidRPr="00B24E55">
        <w:rPr>
          <w:color w:val="000000"/>
          <w:sz w:val="28"/>
          <w:szCs w:val="28"/>
        </w:rPr>
        <w:t xml:space="preserve"> nội dung về</w:t>
      </w:r>
      <w:r w:rsidRPr="00B24E55">
        <w:rPr>
          <w:color w:val="000000"/>
          <w:sz w:val="28"/>
          <w:szCs w:val="28"/>
        </w:rPr>
        <w:t xml:space="preserve"> </w:t>
      </w:r>
      <w:r w:rsidR="00E40730" w:rsidRPr="00B24E55">
        <w:rPr>
          <w:color w:val="000000"/>
          <w:sz w:val="28"/>
          <w:szCs w:val="28"/>
        </w:rPr>
        <w:t>p</w:t>
      </w:r>
      <w:r w:rsidR="00AA2B21" w:rsidRPr="00B24E55">
        <w:rPr>
          <w:color w:val="000000"/>
          <w:sz w:val="28"/>
          <w:szCs w:val="28"/>
        </w:rPr>
        <w:t>hân biệt đối xử, bảo đảm tương thích với</w:t>
      </w:r>
      <w:r w:rsidRPr="00B24E55">
        <w:rPr>
          <w:color w:val="000000"/>
          <w:sz w:val="28"/>
          <w:szCs w:val="28"/>
        </w:rPr>
        <w:t xml:space="preserve"> các </w:t>
      </w:r>
      <w:r w:rsidR="001C2071">
        <w:rPr>
          <w:color w:val="000000"/>
          <w:sz w:val="28"/>
          <w:szCs w:val="28"/>
        </w:rPr>
        <w:t>điều ước quốc tế</w:t>
      </w:r>
      <w:r w:rsidRPr="00B24E55">
        <w:rPr>
          <w:color w:val="000000"/>
          <w:sz w:val="28"/>
          <w:szCs w:val="28"/>
        </w:rPr>
        <w:t xml:space="preserve"> có liên quan mà nước Cộng hòa xã hội chủ nghĩa Việt Nam là thành viên.</w:t>
      </w:r>
    </w:p>
    <w:p w14:paraId="66EE0916" w14:textId="7F0B87C1"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b/>
          <w:color w:val="000000"/>
          <w:sz w:val="28"/>
          <w:szCs w:val="28"/>
        </w:rPr>
        <w:t>3.1</w:t>
      </w:r>
      <w:r w:rsidR="00024F45">
        <w:rPr>
          <w:b/>
          <w:color w:val="000000"/>
          <w:sz w:val="28"/>
          <w:szCs w:val="28"/>
        </w:rPr>
        <w:t>4</w:t>
      </w:r>
      <w:r w:rsidRPr="00B24E55">
        <w:rPr>
          <w:color w:val="000000"/>
          <w:sz w:val="28"/>
          <w:szCs w:val="28"/>
        </w:rPr>
        <w:t xml:space="preserve"> Về bảo đảm yêu cầu quốc phòng, an ninh</w:t>
      </w:r>
    </w:p>
    <w:p w14:paraId="54DF6C41" w14:textId="596F8C4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color w:val="000000"/>
          <w:sz w:val="28"/>
          <w:szCs w:val="28"/>
        </w:rPr>
      </w:pPr>
      <w:r w:rsidRPr="00B24E55">
        <w:rPr>
          <w:color w:val="000000"/>
          <w:sz w:val="28"/>
          <w:szCs w:val="28"/>
        </w:rPr>
        <w:t xml:space="preserve">Dự thảo Nghị định </w:t>
      </w:r>
      <w:r w:rsidR="00E40730" w:rsidRPr="00B24E55">
        <w:rPr>
          <w:color w:val="000000"/>
          <w:sz w:val="28"/>
          <w:szCs w:val="28"/>
        </w:rPr>
        <w:t>không có nội dung gây ảnh hưởng đến</w:t>
      </w:r>
      <w:r w:rsidRPr="00B24E55">
        <w:rPr>
          <w:color w:val="000000"/>
          <w:sz w:val="28"/>
          <w:szCs w:val="28"/>
        </w:rPr>
        <w:t xml:space="preserve"> yêu cầu về </w:t>
      </w:r>
      <w:r w:rsidR="00E40730" w:rsidRPr="00B24E55">
        <w:rPr>
          <w:color w:val="000000"/>
          <w:sz w:val="28"/>
          <w:szCs w:val="28"/>
        </w:rPr>
        <w:t xml:space="preserve">bảo đảm </w:t>
      </w:r>
      <w:r w:rsidRPr="00B24E55">
        <w:rPr>
          <w:color w:val="000000"/>
          <w:sz w:val="28"/>
          <w:szCs w:val="28"/>
        </w:rPr>
        <w:t>quốc phòng, an ninh.</w:t>
      </w:r>
    </w:p>
    <w:p w14:paraId="1A48DC99"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 xml:space="preserve">V. DỰ KIẾN NGUỒN LỰC, </w:t>
      </w:r>
      <w:r w:rsidRPr="00B24E55">
        <w:rPr>
          <w:color w:val="000000"/>
          <w:sz w:val="28"/>
          <w:szCs w:val="28"/>
        </w:rPr>
        <w:t>Đ</w:t>
      </w:r>
      <w:r w:rsidRPr="00B24E55">
        <w:rPr>
          <w:b/>
          <w:color w:val="000000"/>
          <w:sz w:val="28"/>
          <w:szCs w:val="28"/>
        </w:rPr>
        <w:t>IỀU KIỆN BẢO ĐẢM CHO VIỆC THI HÀNH VÀ THỜI GIAN TRÌNH THÔNG QUA NGHỊ ĐỊNH</w:t>
      </w:r>
    </w:p>
    <w:p w14:paraId="78438B08" w14:textId="77777777" w:rsidR="00151815" w:rsidRPr="00B24E55" w:rsidRDefault="006B3B69" w:rsidP="00A20328">
      <w:pPr>
        <w:widowControl w:val="0"/>
        <w:pBdr>
          <w:top w:val="nil"/>
          <w:left w:val="nil"/>
          <w:bottom w:val="nil"/>
          <w:right w:val="nil"/>
          <w:between w:val="nil"/>
        </w:pBdr>
        <w:tabs>
          <w:tab w:val="left" w:pos="567"/>
        </w:tabs>
        <w:spacing w:before="60" w:line="360" w:lineRule="exact"/>
        <w:ind w:firstLine="567"/>
        <w:jc w:val="both"/>
        <w:rPr>
          <w:b/>
          <w:color w:val="000000"/>
          <w:sz w:val="28"/>
          <w:szCs w:val="28"/>
        </w:rPr>
      </w:pPr>
      <w:r w:rsidRPr="00B24E55">
        <w:rPr>
          <w:b/>
          <w:color w:val="000000"/>
          <w:sz w:val="28"/>
          <w:szCs w:val="28"/>
        </w:rPr>
        <w:t>1. Dự kiến nguồn lực, điều kiện bảo đảm cho việc thi hành Nghị định</w:t>
      </w:r>
    </w:p>
    <w:p w14:paraId="5239AD9D" w14:textId="77777777" w:rsidR="00151815" w:rsidRPr="00B24E55" w:rsidRDefault="006B3B69" w:rsidP="00A20328">
      <w:pPr>
        <w:tabs>
          <w:tab w:val="left" w:pos="567"/>
        </w:tabs>
        <w:spacing w:before="60" w:line="360" w:lineRule="exact"/>
        <w:ind w:firstLine="567"/>
        <w:jc w:val="both"/>
        <w:rPr>
          <w:color w:val="000000"/>
          <w:sz w:val="28"/>
          <w:szCs w:val="28"/>
        </w:rPr>
      </w:pPr>
      <w:r w:rsidRPr="00B24E55">
        <w:rPr>
          <w:b/>
          <w:color w:val="000000"/>
          <w:sz w:val="28"/>
          <w:szCs w:val="28"/>
        </w:rPr>
        <w:t>1.1.</w:t>
      </w:r>
      <w:r w:rsidRPr="00B24E55">
        <w:rPr>
          <w:color w:val="000000"/>
          <w:sz w:val="28"/>
          <w:szCs w:val="28"/>
        </w:rPr>
        <w:t xml:space="preserve"> Nguồn kinh phí</w:t>
      </w:r>
    </w:p>
    <w:p w14:paraId="0C6ADB6E" w14:textId="73A49827" w:rsidR="00172925" w:rsidRPr="00172925" w:rsidRDefault="00172925" w:rsidP="00172925">
      <w:pPr>
        <w:tabs>
          <w:tab w:val="left" w:pos="567"/>
        </w:tabs>
        <w:spacing w:before="60" w:line="360" w:lineRule="exact"/>
        <w:ind w:firstLine="567"/>
        <w:jc w:val="both"/>
        <w:rPr>
          <w:bCs/>
          <w:iCs/>
          <w:color w:val="000000"/>
          <w:sz w:val="28"/>
          <w:szCs w:val="28"/>
          <w:lang w:val="en-US"/>
        </w:rPr>
      </w:pPr>
      <w:r w:rsidRPr="00172925">
        <w:rPr>
          <w:bCs/>
          <w:iCs/>
          <w:color w:val="000000"/>
          <w:sz w:val="28"/>
          <w:szCs w:val="28"/>
          <w:lang w:val="en-US"/>
        </w:rPr>
        <w:t xml:space="preserve">Việc thi hành </w:t>
      </w:r>
      <w:r>
        <w:rPr>
          <w:bCs/>
          <w:iCs/>
          <w:color w:val="000000"/>
          <w:sz w:val="28"/>
          <w:szCs w:val="28"/>
          <w:lang w:val="en-US"/>
        </w:rPr>
        <w:t>Nghị định</w:t>
      </w:r>
      <w:r w:rsidRPr="00172925">
        <w:rPr>
          <w:bCs/>
          <w:iCs/>
          <w:color w:val="000000"/>
          <w:sz w:val="28"/>
          <w:szCs w:val="28"/>
          <w:lang w:val="en-US"/>
        </w:rPr>
        <w:t xml:space="preserve"> sau khi có hiệu lực dự kiến sử dụng các nguồn lực sau:</w:t>
      </w:r>
      <w:r>
        <w:rPr>
          <w:bCs/>
          <w:iCs/>
          <w:color w:val="000000"/>
          <w:sz w:val="28"/>
          <w:szCs w:val="28"/>
          <w:lang w:val="en-US"/>
        </w:rPr>
        <w:t xml:space="preserve"> </w:t>
      </w:r>
      <w:r w:rsidRPr="00172925">
        <w:rPr>
          <w:bCs/>
          <w:iCs/>
          <w:color w:val="000000"/>
          <w:sz w:val="28"/>
          <w:szCs w:val="28"/>
          <w:lang w:val="en-US"/>
        </w:rPr>
        <w:t>Nguồn ngân sách nhà nước</w:t>
      </w:r>
      <w:r>
        <w:rPr>
          <w:bCs/>
          <w:iCs/>
          <w:color w:val="000000"/>
          <w:sz w:val="28"/>
          <w:szCs w:val="28"/>
          <w:lang w:val="en-US"/>
        </w:rPr>
        <w:t>,</w:t>
      </w:r>
      <w:r w:rsidRPr="00172925">
        <w:rPr>
          <w:bCs/>
          <w:iCs/>
          <w:color w:val="000000"/>
          <w:sz w:val="28"/>
          <w:szCs w:val="28"/>
          <w:lang w:val="en-US"/>
        </w:rPr>
        <w:t xml:space="preserve"> </w:t>
      </w:r>
      <w:r>
        <w:rPr>
          <w:bCs/>
          <w:iCs/>
          <w:color w:val="000000"/>
          <w:sz w:val="28"/>
          <w:szCs w:val="28"/>
          <w:lang w:val="en-US"/>
        </w:rPr>
        <w:t>n</w:t>
      </w:r>
      <w:r w:rsidRPr="00172925">
        <w:rPr>
          <w:bCs/>
          <w:iCs/>
          <w:color w:val="000000"/>
          <w:sz w:val="28"/>
          <w:szCs w:val="28"/>
          <w:lang w:val="en-US"/>
        </w:rPr>
        <w:t>guồn kinh phí huy động từ các chương trình, dự án hợp tác (nếu có).</w:t>
      </w:r>
    </w:p>
    <w:p w14:paraId="14061F4B" w14:textId="77777777" w:rsidR="00151815" w:rsidRPr="00B24E55" w:rsidRDefault="006B3B69" w:rsidP="00A20328">
      <w:pPr>
        <w:tabs>
          <w:tab w:val="left" w:pos="567"/>
        </w:tabs>
        <w:spacing w:before="60" w:line="360" w:lineRule="exact"/>
        <w:ind w:firstLine="567"/>
        <w:jc w:val="both"/>
        <w:rPr>
          <w:color w:val="000000"/>
          <w:sz w:val="28"/>
          <w:szCs w:val="28"/>
        </w:rPr>
      </w:pPr>
      <w:r w:rsidRPr="00B24E55">
        <w:rPr>
          <w:b/>
          <w:color w:val="000000"/>
          <w:sz w:val="28"/>
          <w:szCs w:val="28"/>
        </w:rPr>
        <w:t>1.2.</w:t>
      </w:r>
      <w:r w:rsidRPr="00B24E55">
        <w:rPr>
          <w:color w:val="000000"/>
          <w:sz w:val="28"/>
          <w:szCs w:val="28"/>
        </w:rPr>
        <w:t xml:space="preserve"> Nguồn nhân lực</w:t>
      </w:r>
      <w:r w:rsidRPr="00B24E55">
        <w:rPr>
          <w:color w:val="000000"/>
          <w:sz w:val="28"/>
          <w:szCs w:val="28"/>
        </w:rPr>
        <w:tab/>
      </w:r>
    </w:p>
    <w:p w14:paraId="7FC1171D" w14:textId="58F0226D" w:rsidR="00172925" w:rsidRDefault="00172925" w:rsidP="00A20328">
      <w:pPr>
        <w:tabs>
          <w:tab w:val="left" w:pos="567"/>
        </w:tabs>
        <w:spacing w:before="60" w:line="360" w:lineRule="exact"/>
        <w:ind w:firstLine="567"/>
        <w:jc w:val="both"/>
        <w:rPr>
          <w:b/>
          <w:color w:val="000000"/>
          <w:sz w:val="28"/>
          <w:szCs w:val="28"/>
        </w:rPr>
      </w:pPr>
      <w:r w:rsidRPr="00172925">
        <w:rPr>
          <w:bCs/>
          <w:iCs/>
          <w:color w:val="000000"/>
          <w:sz w:val="28"/>
          <w:szCs w:val="28"/>
          <w:lang w:val="en-US"/>
        </w:rPr>
        <w:t xml:space="preserve">Nguồn nhân lực cho công tác tổ chức thi hành </w:t>
      </w:r>
      <w:r>
        <w:rPr>
          <w:bCs/>
          <w:iCs/>
          <w:color w:val="000000"/>
          <w:sz w:val="28"/>
          <w:szCs w:val="28"/>
          <w:lang w:val="en-US"/>
        </w:rPr>
        <w:t>Nghị định</w:t>
      </w:r>
      <w:r w:rsidRPr="00172925">
        <w:rPr>
          <w:bCs/>
          <w:iCs/>
          <w:color w:val="000000"/>
          <w:sz w:val="28"/>
          <w:szCs w:val="28"/>
          <w:lang w:val="en-US"/>
        </w:rPr>
        <w:t xml:space="preserve"> cũng như thực hiện các nhiệm vụ của cơ quan Trung ương, bộ, ngành, cơ quan, tổ chức có liên quan khác, dự kiến tiếp tục sử dụng các nhân lực đang thực hiện hiện nay</w:t>
      </w:r>
      <w:r>
        <w:rPr>
          <w:bCs/>
          <w:iCs/>
          <w:color w:val="000000"/>
          <w:sz w:val="28"/>
          <w:szCs w:val="28"/>
          <w:lang w:val="en-US"/>
        </w:rPr>
        <w:t>,</w:t>
      </w:r>
      <w:r w:rsidRPr="00172925">
        <w:rPr>
          <w:bCs/>
          <w:iCs/>
          <w:color w:val="000000"/>
          <w:sz w:val="28"/>
          <w:szCs w:val="28"/>
          <w:lang w:val="en-US"/>
        </w:rPr>
        <w:t xml:space="preserve"> không phát sinh mới.</w:t>
      </w:r>
    </w:p>
    <w:p w14:paraId="5F31D19E" w14:textId="77777777" w:rsidR="00151815" w:rsidRPr="00B24E55" w:rsidRDefault="006B3B69" w:rsidP="00A20328">
      <w:pPr>
        <w:tabs>
          <w:tab w:val="left" w:pos="567"/>
        </w:tabs>
        <w:spacing w:before="60" w:line="360" w:lineRule="exact"/>
        <w:ind w:firstLine="567"/>
        <w:jc w:val="both"/>
        <w:rPr>
          <w:color w:val="000000"/>
          <w:sz w:val="28"/>
          <w:szCs w:val="28"/>
        </w:rPr>
      </w:pPr>
      <w:r w:rsidRPr="00B24E55">
        <w:rPr>
          <w:b/>
          <w:color w:val="000000"/>
          <w:sz w:val="28"/>
          <w:szCs w:val="28"/>
        </w:rPr>
        <w:t>1.3.</w:t>
      </w:r>
      <w:r w:rsidRPr="00B24E55">
        <w:rPr>
          <w:color w:val="000000"/>
          <w:sz w:val="28"/>
          <w:szCs w:val="28"/>
        </w:rPr>
        <w:t xml:space="preserve"> Các điều kiện bảo đảm cho việc thi hành Nghị định:</w:t>
      </w:r>
    </w:p>
    <w:p w14:paraId="154391E9" w14:textId="77777777" w:rsidR="00151815" w:rsidRPr="00B24E55" w:rsidRDefault="00F933CC" w:rsidP="00A20328">
      <w:pPr>
        <w:tabs>
          <w:tab w:val="left" w:pos="567"/>
        </w:tabs>
        <w:spacing w:before="60" w:line="360" w:lineRule="exact"/>
        <w:ind w:firstLine="567"/>
        <w:jc w:val="both"/>
        <w:rPr>
          <w:color w:val="000000"/>
          <w:sz w:val="28"/>
          <w:szCs w:val="28"/>
        </w:rPr>
      </w:pPr>
      <w:r w:rsidRPr="00B24E55">
        <w:rPr>
          <w:color w:val="000000"/>
          <w:sz w:val="28"/>
          <w:szCs w:val="28"/>
        </w:rPr>
        <w:t>-</w:t>
      </w:r>
      <w:r w:rsidR="006B3B69" w:rsidRPr="00B24E55">
        <w:rPr>
          <w:color w:val="000000"/>
          <w:sz w:val="28"/>
          <w:szCs w:val="28"/>
        </w:rPr>
        <w:t xml:space="preserve"> Xây dựng kế hoạch triển khai thi hành Nghị định;</w:t>
      </w:r>
    </w:p>
    <w:p w14:paraId="540AA678" w14:textId="77777777" w:rsidR="00151815" w:rsidRPr="00B24E55" w:rsidRDefault="00F933CC" w:rsidP="00A20328">
      <w:pPr>
        <w:tabs>
          <w:tab w:val="left" w:pos="567"/>
        </w:tabs>
        <w:spacing w:before="60" w:line="360" w:lineRule="exact"/>
        <w:ind w:firstLine="567"/>
        <w:jc w:val="both"/>
        <w:rPr>
          <w:color w:val="000000"/>
          <w:sz w:val="28"/>
          <w:szCs w:val="28"/>
        </w:rPr>
      </w:pPr>
      <w:r w:rsidRPr="00B24E55">
        <w:rPr>
          <w:color w:val="000000"/>
          <w:sz w:val="28"/>
          <w:szCs w:val="28"/>
        </w:rPr>
        <w:lastRenderedPageBreak/>
        <w:t>-</w:t>
      </w:r>
      <w:r w:rsidR="006B3B69" w:rsidRPr="00B24E55">
        <w:rPr>
          <w:color w:val="000000"/>
          <w:sz w:val="28"/>
          <w:szCs w:val="28"/>
        </w:rPr>
        <w:t xml:space="preserve"> Cơ quan có thẩm quyền hướng dẫn các cơ quan có liên quan triển khai thực hiện quy định của Nghị định.</w:t>
      </w:r>
    </w:p>
    <w:p w14:paraId="37A13916" w14:textId="77777777" w:rsidR="00151815" w:rsidRPr="00B24E55" w:rsidRDefault="006B3B69" w:rsidP="00A20328">
      <w:pPr>
        <w:tabs>
          <w:tab w:val="left" w:pos="567"/>
        </w:tabs>
        <w:spacing w:before="60" w:line="360" w:lineRule="exact"/>
        <w:ind w:firstLine="567"/>
        <w:jc w:val="both"/>
        <w:rPr>
          <w:color w:val="000000"/>
          <w:sz w:val="28"/>
          <w:szCs w:val="28"/>
        </w:rPr>
      </w:pPr>
      <w:r w:rsidRPr="00B24E55">
        <w:rPr>
          <w:b/>
          <w:color w:val="000000"/>
          <w:sz w:val="28"/>
          <w:szCs w:val="28"/>
        </w:rPr>
        <w:t>2. Thời gian trình ban hành Nghị định</w:t>
      </w:r>
    </w:p>
    <w:p w14:paraId="3F17E59F" w14:textId="062BDB4E" w:rsidR="00151815" w:rsidRPr="00B24E55" w:rsidRDefault="006B3B69" w:rsidP="00A20328">
      <w:pPr>
        <w:tabs>
          <w:tab w:val="left" w:pos="567"/>
        </w:tabs>
        <w:spacing w:before="60" w:line="360" w:lineRule="exact"/>
        <w:ind w:firstLine="567"/>
        <w:jc w:val="both"/>
        <w:rPr>
          <w:color w:val="000000"/>
          <w:sz w:val="28"/>
          <w:szCs w:val="28"/>
        </w:rPr>
      </w:pPr>
      <w:r w:rsidRPr="00B24E55">
        <w:rPr>
          <w:color w:val="000000"/>
          <w:sz w:val="28"/>
          <w:szCs w:val="28"/>
        </w:rPr>
        <w:t xml:space="preserve">Bộ Tư pháp đề xuất Chính phủ ban hành Nghị định </w:t>
      </w:r>
      <w:r w:rsidR="00172925">
        <w:rPr>
          <w:color w:val="000000"/>
          <w:sz w:val="28"/>
          <w:szCs w:val="28"/>
        </w:rPr>
        <w:t>trước 15/5/2026</w:t>
      </w:r>
      <w:r w:rsidR="00434469">
        <w:rPr>
          <w:color w:val="000000"/>
          <w:sz w:val="28"/>
          <w:szCs w:val="28"/>
        </w:rPr>
        <w:t>.</w:t>
      </w:r>
    </w:p>
    <w:p w14:paraId="12D0DC6E" w14:textId="575BF5AC" w:rsidR="00151815" w:rsidRPr="00B24E55" w:rsidRDefault="006B3B69" w:rsidP="00A20328">
      <w:pPr>
        <w:tabs>
          <w:tab w:val="left" w:pos="567"/>
        </w:tabs>
        <w:spacing w:before="60" w:line="360" w:lineRule="exact"/>
        <w:ind w:firstLine="567"/>
        <w:jc w:val="both"/>
        <w:rPr>
          <w:b/>
          <w:color w:val="000000"/>
          <w:sz w:val="28"/>
          <w:szCs w:val="28"/>
        </w:rPr>
      </w:pPr>
      <w:r w:rsidRPr="00B24E55">
        <w:rPr>
          <w:b/>
          <w:color w:val="000000"/>
          <w:sz w:val="28"/>
          <w:szCs w:val="28"/>
        </w:rPr>
        <w:t>VI. VẤN ĐỀ XIN Ý KIẾN CHÍNH PHỦ</w:t>
      </w:r>
    </w:p>
    <w:p w14:paraId="24EC3E3A" w14:textId="77777777" w:rsidR="007B239A" w:rsidRPr="007B239A" w:rsidRDefault="007B239A" w:rsidP="007B239A">
      <w:pPr>
        <w:widowControl w:val="0"/>
        <w:spacing w:before="120" w:after="120" w:line="254" w:lineRule="auto"/>
        <w:ind w:firstLine="567"/>
        <w:jc w:val="both"/>
        <w:rPr>
          <w:rFonts w:eastAsia="Calibri"/>
          <w:sz w:val="28"/>
          <w:szCs w:val="28"/>
          <w:lang w:val="en-US"/>
        </w:rPr>
      </w:pPr>
      <w:r w:rsidRPr="007B239A">
        <w:rPr>
          <w:rFonts w:eastAsia="Calibri"/>
          <w:sz w:val="28"/>
          <w:szCs w:val="28"/>
          <w:lang w:val="en-US"/>
        </w:rPr>
        <w:t>Điều 16 Dự thảo Nghị định xây dựng hai phương án thực hiện tống đạt giấy tờ của nước ngoài qua dịch vụ bưu chính:</w:t>
      </w:r>
    </w:p>
    <w:p w14:paraId="3150FD92" w14:textId="0B1C8862" w:rsidR="00583A24" w:rsidRDefault="007B239A">
      <w:pPr>
        <w:widowControl w:val="0"/>
        <w:spacing w:before="120" w:after="120" w:line="254" w:lineRule="auto"/>
        <w:ind w:firstLine="567"/>
        <w:jc w:val="both"/>
        <w:rPr>
          <w:rFonts w:eastAsia="Calibri"/>
          <w:i/>
          <w:sz w:val="28"/>
          <w:szCs w:val="28"/>
          <w:lang w:val="en-US"/>
        </w:rPr>
      </w:pPr>
      <w:r w:rsidRPr="007B239A">
        <w:rPr>
          <w:rFonts w:eastAsia="Calibri"/>
          <w:b/>
          <w:i/>
          <w:sz w:val="28"/>
          <w:szCs w:val="28"/>
          <w:u w:val="single"/>
          <w:lang w:val="en-US"/>
        </w:rPr>
        <w:t>Phương án 1</w:t>
      </w:r>
      <w:r w:rsidRPr="007B239A">
        <w:rPr>
          <w:rFonts w:eastAsia="Calibri"/>
          <w:i/>
          <w:sz w:val="28"/>
          <w:szCs w:val="28"/>
          <w:lang w:val="en-US"/>
        </w:rPr>
        <w:t xml:space="preserve">: Doanh nghiệp cung ứng bưu chính công ích được chỉ định thực hiện tống đạt giấy tờ của nước ngoài theo phương thức </w:t>
      </w:r>
      <w:r w:rsidRPr="007B239A">
        <w:rPr>
          <w:rFonts w:eastAsia="Calibri"/>
          <w:b/>
          <w:i/>
          <w:sz w:val="28"/>
          <w:szCs w:val="28"/>
          <w:lang w:val="en-US"/>
        </w:rPr>
        <w:t>tống đạt trực tiếp hoặc thông báo trực tiếp theo quy định của pháp luật tố tụng dân sự và pháp luật về thi hành án dân sự hoặc theo phương thức mà cơ quan, người có thẩm quyền của nước ngoài yêu cầu</w:t>
      </w:r>
      <w:r w:rsidRPr="007B239A">
        <w:rPr>
          <w:rFonts w:eastAsia="Calibri"/>
          <w:i/>
          <w:sz w:val="28"/>
          <w:szCs w:val="28"/>
          <w:lang w:val="en-US"/>
        </w:rPr>
        <w:t>. Trường hợp phương thức mà cơ quan, người có thẩm quyền của nước ngoài yêu cầu không thực hiện được trên thực tế thì doanh nghiệp cung ứng bưu chính công ích được chỉ định thông báo lại ngay cho Bộ Tư pháp để trả lời cho cơ quan, người có thẩm quyền nước ngoài.</w:t>
      </w:r>
    </w:p>
    <w:p w14:paraId="60A8CFDF" w14:textId="44BE61EB" w:rsidR="00583A24" w:rsidRPr="009E4BC9" w:rsidRDefault="00583A24">
      <w:pPr>
        <w:widowControl w:val="0"/>
        <w:spacing w:before="120" w:after="120" w:line="254" w:lineRule="auto"/>
        <w:ind w:firstLine="567"/>
        <w:jc w:val="both"/>
        <w:rPr>
          <w:rFonts w:eastAsia="Calibri"/>
          <w:sz w:val="28"/>
          <w:szCs w:val="28"/>
          <w:lang w:val="en-US"/>
        </w:rPr>
      </w:pPr>
      <w:r w:rsidRPr="009E4BC9">
        <w:rPr>
          <w:rFonts w:eastAsia="Calibri"/>
          <w:sz w:val="28"/>
          <w:szCs w:val="28"/>
          <w:lang w:val="en-US"/>
        </w:rPr>
        <w:t xml:space="preserve">Việc thực hiện theo phương án này dẫn chiếu đến việc tống đạt văn bản theo phương thức đầy đủ của </w:t>
      </w:r>
      <w:r w:rsidR="009219C2" w:rsidRPr="009E4BC9">
        <w:rPr>
          <w:rFonts w:eastAsia="Calibri"/>
          <w:sz w:val="28"/>
          <w:szCs w:val="28"/>
          <w:lang w:val="en-US"/>
        </w:rPr>
        <w:t>pháp luật tố tụng và thi hành án có liên quan</w:t>
      </w:r>
      <w:r w:rsidR="009219C2">
        <w:rPr>
          <w:rFonts w:eastAsia="Calibri"/>
          <w:sz w:val="28"/>
          <w:szCs w:val="28"/>
          <w:lang w:val="en-US"/>
        </w:rPr>
        <w:t xml:space="preserve"> (bao gồm cả xác minh, </w:t>
      </w:r>
      <w:r w:rsidR="0097171D">
        <w:rPr>
          <w:rFonts w:eastAsia="Calibri"/>
          <w:sz w:val="28"/>
          <w:szCs w:val="28"/>
          <w:lang w:val="en-US"/>
        </w:rPr>
        <w:t>niêm yết, tống đạt)</w:t>
      </w:r>
      <w:r w:rsidR="009219C2">
        <w:rPr>
          <w:rFonts w:eastAsia="Calibri"/>
          <w:sz w:val="28"/>
          <w:szCs w:val="28"/>
          <w:lang w:val="en-US"/>
        </w:rPr>
        <w:t xml:space="preserve"> đảm bảo chặt chẽ về quy trình, thủ tục</w:t>
      </w:r>
      <w:r w:rsidR="0097171D">
        <w:rPr>
          <w:rFonts w:eastAsia="Calibri"/>
          <w:sz w:val="28"/>
          <w:szCs w:val="28"/>
          <w:lang w:val="en-US"/>
        </w:rPr>
        <w:t xml:space="preserve">, khắc phục được việc tống đạt trong trường hợp đương sự di chuyển chỗ ở, không chính xác về địa chỉ, tên tiếng Việt được viết chưa chuẩn… Tuy nhiên, việc thực hiện </w:t>
      </w:r>
      <w:r w:rsidR="00AA1CF1">
        <w:rPr>
          <w:rFonts w:eastAsia="Calibri"/>
          <w:sz w:val="28"/>
          <w:szCs w:val="28"/>
          <w:lang w:val="en-US"/>
        </w:rPr>
        <w:t>qua bưu chính sẽ gặp khó khăn do bưu tá phải đi lại nhiều lần, cần sự phối hợp với cơ quan có thẩm quyền địa phương và chi phí có thể tăng cao.</w:t>
      </w:r>
    </w:p>
    <w:p w14:paraId="47F64F0C" w14:textId="77777777" w:rsidR="007B239A" w:rsidRDefault="007B239A" w:rsidP="007B239A">
      <w:pPr>
        <w:widowControl w:val="0"/>
        <w:spacing w:before="120" w:after="120" w:line="254" w:lineRule="auto"/>
        <w:ind w:firstLine="567"/>
        <w:jc w:val="both"/>
        <w:rPr>
          <w:rFonts w:eastAsia="Calibri"/>
          <w:i/>
          <w:sz w:val="28"/>
          <w:szCs w:val="28"/>
          <w:lang w:val="en-US"/>
        </w:rPr>
      </w:pPr>
      <w:r w:rsidRPr="007B239A">
        <w:rPr>
          <w:rFonts w:eastAsia="Calibri"/>
          <w:b/>
          <w:i/>
          <w:sz w:val="28"/>
          <w:szCs w:val="28"/>
          <w:u w:val="single"/>
          <w:lang w:val="en-US"/>
        </w:rPr>
        <w:t>Phương án 2</w:t>
      </w:r>
      <w:r w:rsidRPr="007B239A">
        <w:rPr>
          <w:rFonts w:eastAsia="Calibri"/>
          <w:i/>
          <w:sz w:val="28"/>
          <w:szCs w:val="28"/>
          <w:lang w:val="en-US"/>
        </w:rPr>
        <w:t xml:space="preserve">: Doanh nghiệp cung ứng bưu chính công ích được chỉ định thực hiện tống đạt giấy tờ của nước ngoài theo phương thức </w:t>
      </w:r>
      <w:r w:rsidRPr="007B239A">
        <w:rPr>
          <w:rFonts w:eastAsia="Calibri"/>
          <w:b/>
          <w:i/>
          <w:sz w:val="28"/>
          <w:szCs w:val="28"/>
          <w:lang w:val="en-US"/>
        </w:rPr>
        <w:t>thư bảo đảm và có xác nhận của người nhận</w:t>
      </w:r>
      <w:r w:rsidRPr="007B239A">
        <w:rPr>
          <w:rFonts w:eastAsia="Calibri"/>
          <w:i/>
          <w:sz w:val="28"/>
          <w:szCs w:val="28"/>
          <w:lang w:val="en-US"/>
        </w:rPr>
        <w:t xml:space="preserve">. </w:t>
      </w:r>
    </w:p>
    <w:p w14:paraId="56BF46B7" w14:textId="756A50F3" w:rsidR="00AA1CF1" w:rsidRPr="009E4BC9" w:rsidRDefault="00AA1CF1">
      <w:pPr>
        <w:widowControl w:val="0"/>
        <w:spacing w:before="120" w:after="120" w:line="254" w:lineRule="auto"/>
        <w:ind w:firstLine="567"/>
        <w:jc w:val="both"/>
        <w:rPr>
          <w:rFonts w:eastAsia="Calibri"/>
          <w:sz w:val="28"/>
          <w:szCs w:val="28"/>
          <w:lang w:val="en-US"/>
        </w:rPr>
      </w:pPr>
      <w:r>
        <w:rPr>
          <w:rFonts w:eastAsia="Calibri"/>
          <w:sz w:val="28"/>
          <w:szCs w:val="28"/>
          <w:lang w:val="en-US"/>
        </w:rPr>
        <w:t>Việc thực hiện theo phương án này sẽ có ưu điểm là nhanh có kết quả</w:t>
      </w:r>
      <w:r w:rsidR="00D53301">
        <w:rPr>
          <w:rFonts w:eastAsia="Calibri"/>
          <w:sz w:val="28"/>
          <w:szCs w:val="28"/>
          <w:lang w:val="en-US"/>
        </w:rPr>
        <w:t xml:space="preserve"> nhưng chỉ thực hiện được trong trường hợp địa chỉ người nhận chính xác và rõ ràng, tên người nhận chính xác</w:t>
      </w:r>
      <w:r w:rsidR="003F0DB0">
        <w:rPr>
          <w:rFonts w:eastAsia="Calibri"/>
          <w:sz w:val="28"/>
          <w:szCs w:val="28"/>
          <w:lang w:val="en-US"/>
        </w:rPr>
        <w:t xml:space="preserve"> và đúng người đó ở địa chỉ đó. </w:t>
      </w:r>
      <w:r w:rsidR="003F0DB0" w:rsidRPr="007B239A">
        <w:rPr>
          <w:rFonts w:eastAsia="Calibri"/>
          <w:sz w:val="28"/>
          <w:szCs w:val="28"/>
          <w:lang w:val="en-US"/>
        </w:rPr>
        <w:t>Tuy nhiên, trong thực tế, việc tống đạt giấy tờ bằng phương thức này trong nhiều trường hợp không thực hiện được:  người được tống đạt di chuyển chỗ ở mới hoặc tên người được tống đạt là tên tiếng Việt không dấu hoặc địa chỉ viết chưa đúng tên địa danh…</w:t>
      </w:r>
    </w:p>
    <w:p w14:paraId="058F3BA8" w14:textId="14F52BBC" w:rsidR="00BD31E1" w:rsidRPr="007B239A" w:rsidRDefault="007B239A">
      <w:pPr>
        <w:widowControl w:val="0"/>
        <w:spacing w:before="120" w:after="120" w:line="254" w:lineRule="auto"/>
        <w:ind w:firstLine="567"/>
        <w:jc w:val="both"/>
        <w:rPr>
          <w:rFonts w:eastAsia="Calibri"/>
          <w:sz w:val="28"/>
          <w:szCs w:val="28"/>
          <w:lang w:val="en-US"/>
        </w:rPr>
      </w:pPr>
      <w:r w:rsidRPr="007B239A">
        <w:rPr>
          <w:rFonts w:eastAsia="Calibri"/>
          <w:sz w:val="28"/>
          <w:szCs w:val="28"/>
          <w:lang w:val="en-US"/>
        </w:rPr>
        <w:t xml:space="preserve">Đánh giá 2 phương án nêu trên, </w:t>
      </w:r>
      <w:r w:rsidR="003F0DB0">
        <w:rPr>
          <w:rFonts w:eastAsia="Calibri"/>
          <w:sz w:val="28"/>
          <w:szCs w:val="28"/>
          <w:lang w:val="en-US"/>
        </w:rPr>
        <w:t>Bộ Tư pháp</w:t>
      </w:r>
      <w:r w:rsidRPr="007B239A">
        <w:rPr>
          <w:rFonts w:eastAsia="Calibri"/>
          <w:sz w:val="28"/>
          <w:szCs w:val="28"/>
          <w:lang w:val="en-US"/>
        </w:rPr>
        <w:t xml:space="preserve"> cho rằng Phương án 1 </w:t>
      </w:r>
      <w:r w:rsidR="00BD31E1">
        <w:rPr>
          <w:rFonts w:eastAsia="Calibri"/>
          <w:sz w:val="28"/>
          <w:szCs w:val="28"/>
          <w:lang w:val="en-US"/>
        </w:rPr>
        <w:t>phương án chặt chẽ và tối ưu cho việc tống đạt văn bản hiện nay, đảm bao đạt được kết quả tối đa. Do đó, Bộ Tư pháp đề xuất lựa chọn phương án 1.</w:t>
      </w:r>
    </w:p>
    <w:p w14:paraId="691706F5" w14:textId="50F64890" w:rsidR="00151815" w:rsidRPr="00B24E55" w:rsidRDefault="006B3B69" w:rsidP="00A20328">
      <w:pPr>
        <w:tabs>
          <w:tab w:val="left" w:pos="567"/>
        </w:tabs>
        <w:spacing w:before="60" w:line="360" w:lineRule="exact"/>
        <w:ind w:firstLine="567"/>
        <w:jc w:val="both"/>
        <w:rPr>
          <w:color w:val="000000"/>
          <w:sz w:val="28"/>
          <w:szCs w:val="28"/>
        </w:rPr>
      </w:pPr>
      <w:r w:rsidRPr="00B24E55">
        <w:rPr>
          <w:color w:val="000000"/>
          <w:sz w:val="28"/>
          <w:szCs w:val="28"/>
        </w:rPr>
        <w:t>Trên đây là Tờ trình về dự thảo Nghị định</w:t>
      </w:r>
      <w:r w:rsidR="002C28B8">
        <w:rPr>
          <w:color w:val="000000"/>
          <w:sz w:val="28"/>
          <w:szCs w:val="28"/>
        </w:rPr>
        <w:t xml:space="preserve"> quy định chi tiết và</w:t>
      </w:r>
      <w:r w:rsidRPr="00B24E55">
        <w:rPr>
          <w:color w:val="000000"/>
          <w:sz w:val="28"/>
          <w:szCs w:val="28"/>
        </w:rPr>
        <w:t xml:space="preserve"> </w:t>
      </w:r>
      <w:r w:rsidR="008C1A5A" w:rsidRPr="00B24E55">
        <w:rPr>
          <w:color w:val="000000"/>
          <w:sz w:val="28"/>
          <w:szCs w:val="28"/>
        </w:rPr>
        <w:t>h</w:t>
      </w:r>
      <w:r w:rsidRPr="00B24E55">
        <w:rPr>
          <w:color w:val="000000"/>
          <w:sz w:val="28"/>
          <w:szCs w:val="28"/>
        </w:rPr>
        <w:t xml:space="preserve">ướng dẫn thi hành </w:t>
      </w:r>
      <w:r w:rsidR="002C28B8">
        <w:rPr>
          <w:color w:val="000000"/>
          <w:sz w:val="28"/>
          <w:szCs w:val="28"/>
        </w:rPr>
        <w:t>Luật Tương trợ tư pháp về dân sự</w:t>
      </w:r>
      <w:r w:rsidRPr="00B24E55">
        <w:rPr>
          <w:color w:val="000000"/>
          <w:sz w:val="28"/>
          <w:szCs w:val="28"/>
        </w:rPr>
        <w:t xml:space="preserve">, Bộ Tư pháp kính trình Chính phủ xem xét, quyết định. </w:t>
      </w:r>
    </w:p>
    <w:p w14:paraId="3372CEBB" w14:textId="47D60666" w:rsidR="00151815" w:rsidRPr="00B24E55" w:rsidRDefault="006B3B69" w:rsidP="00953CA8">
      <w:pPr>
        <w:tabs>
          <w:tab w:val="left" w:pos="567"/>
        </w:tabs>
        <w:spacing w:before="100" w:after="240" w:line="360" w:lineRule="exact"/>
        <w:ind w:firstLine="562"/>
        <w:jc w:val="both"/>
        <w:rPr>
          <w:color w:val="000000"/>
          <w:sz w:val="28"/>
          <w:szCs w:val="28"/>
        </w:rPr>
      </w:pPr>
      <w:r w:rsidRPr="00B24E55">
        <w:rPr>
          <w:color w:val="000000"/>
          <w:sz w:val="28"/>
          <w:szCs w:val="28"/>
        </w:rPr>
        <w:lastRenderedPageBreak/>
        <w:t>(</w:t>
      </w:r>
      <w:r w:rsidRPr="00B24E55">
        <w:rPr>
          <w:i/>
          <w:color w:val="000000"/>
          <w:sz w:val="28"/>
          <w:szCs w:val="28"/>
        </w:rPr>
        <w:t>Xin gửi kèm theo</w:t>
      </w:r>
      <w:r w:rsidR="005113B6" w:rsidRPr="00B24E55">
        <w:rPr>
          <w:i/>
          <w:color w:val="000000"/>
          <w:sz w:val="28"/>
          <w:szCs w:val="28"/>
        </w:rPr>
        <w:t xml:space="preserve">: </w:t>
      </w:r>
      <w:r w:rsidRPr="00B24E55">
        <w:rPr>
          <w:i/>
          <w:color w:val="000000"/>
          <w:sz w:val="28"/>
          <w:szCs w:val="28"/>
        </w:rPr>
        <w:t xml:space="preserve">(1) Dự thảo Nghị định; </w:t>
      </w:r>
      <w:r w:rsidRPr="00B24E55">
        <w:rPr>
          <w:i/>
          <w:sz w:val="28"/>
          <w:szCs w:val="28"/>
        </w:rPr>
        <w:t xml:space="preserve">(2) </w:t>
      </w:r>
      <w:r w:rsidRPr="00B24E55">
        <w:rPr>
          <w:i/>
          <w:color w:val="000000"/>
          <w:sz w:val="28"/>
          <w:szCs w:val="28"/>
        </w:rPr>
        <w:t>Báo cáo thẩm định</w:t>
      </w:r>
      <w:r w:rsidR="005113B6" w:rsidRPr="00B24E55">
        <w:rPr>
          <w:i/>
          <w:color w:val="000000"/>
          <w:sz w:val="28"/>
          <w:szCs w:val="28"/>
        </w:rPr>
        <w:t xml:space="preserve"> số </w:t>
      </w:r>
      <w:r w:rsidR="002C28B8">
        <w:rPr>
          <w:i/>
          <w:color w:val="000000"/>
          <w:sz w:val="28"/>
          <w:szCs w:val="28"/>
        </w:rPr>
        <w:t>…</w:t>
      </w:r>
      <w:r w:rsidR="006F148A" w:rsidRPr="00B24E55">
        <w:rPr>
          <w:i/>
          <w:color w:val="000000"/>
          <w:sz w:val="28"/>
          <w:szCs w:val="28"/>
        </w:rPr>
        <w:t xml:space="preserve">/BCTĐ-BTP ngày </w:t>
      </w:r>
      <w:r w:rsidR="002C28B8">
        <w:rPr>
          <w:i/>
          <w:color w:val="000000"/>
          <w:sz w:val="28"/>
          <w:szCs w:val="28"/>
        </w:rPr>
        <w:t>…</w:t>
      </w:r>
      <w:r w:rsidR="006F148A" w:rsidRPr="00B24E55">
        <w:rPr>
          <w:i/>
          <w:color w:val="000000"/>
          <w:sz w:val="28"/>
          <w:szCs w:val="28"/>
        </w:rPr>
        <w:t>/2025 của Bộ Tư pháp</w:t>
      </w:r>
      <w:r w:rsidRPr="00B24E55">
        <w:rPr>
          <w:i/>
          <w:color w:val="000000"/>
          <w:sz w:val="28"/>
          <w:szCs w:val="28"/>
        </w:rPr>
        <w:t>, (3) Báo cáo tiếp thu, giải trình ý kiến thẩm định</w:t>
      </w:r>
      <w:r w:rsidR="00F13B75" w:rsidRPr="00B24E55">
        <w:rPr>
          <w:i/>
          <w:color w:val="000000"/>
          <w:sz w:val="28"/>
          <w:szCs w:val="28"/>
        </w:rPr>
        <w:t>; (</w:t>
      </w:r>
      <w:r w:rsidR="006F148A" w:rsidRPr="00B24E55">
        <w:rPr>
          <w:i/>
          <w:color w:val="000000"/>
          <w:sz w:val="28"/>
          <w:szCs w:val="28"/>
        </w:rPr>
        <w:t>4</w:t>
      </w:r>
      <w:r w:rsidR="00F13B75" w:rsidRPr="00B24E55">
        <w:rPr>
          <w:i/>
          <w:color w:val="000000"/>
          <w:sz w:val="28"/>
          <w:szCs w:val="28"/>
        </w:rPr>
        <w:t xml:space="preserve">) </w:t>
      </w:r>
      <w:r w:rsidR="006F148A" w:rsidRPr="00B24E55">
        <w:rPr>
          <w:i/>
          <w:color w:val="000000"/>
          <w:sz w:val="28"/>
          <w:szCs w:val="28"/>
        </w:rPr>
        <w:t>Bản tổng hợp</w:t>
      </w:r>
      <w:r w:rsidR="007740A8" w:rsidRPr="00B24E55">
        <w:rPr>
          <w:i/>
          <w:color w:val="000000"/>
          <w:sz w:val="28"/>
          <w:szCs w:val="28"/>
        </w:rPr>
        <w:t xml:space="preserve"> ý kiến</w:t>
      </w:r>
      <w:r w:rsidR="006F148A" w:rsidRPr="00B24E55">
        <w:rPr>
          <w:i/>
          <w:color w:val="000000"/>
          <w:sz w:val="28"/>
          <w:szCs w:val="28"/>
        </w:rPr>
        <w:t>, tiếp th</w:t>
      </w:r>
      <w:r w:rsidR="00F938C5" w:rsidRPr="00B24E55">
        <w:rPr>
          <w:i/>
          <w:color w:val="000000"/>
          <w:sz w:val="28"/>
          <w:szCs w:val="28"/>
        </w:rPr>
        <w:t>u</w:t>
      </w:r>
      <w:r w:rsidR="006F148A" w:rsidRPr="00B24E55">
        <w:rPr>
          <w:i/>
          <w:color w:val="000000"/>
          <w:sz w:val="28"/>
          <w:szCs w:val="28"/>
        </w:rPr>
        <w:t xml:space="preserve"> giải trình ý kiến góp ý; </w:t>
      </w:r>
      <w:r w:rsidR="00F13B75" w:rsidRPr="00B24E55">
        <w:rPr>
          <w:i/>
          <w:color w:val="000000"/>
          <w:sz w:val="28"/>
          <w:szCs w:val="28"/>
        </w:rPr>
        <w:t xml:space="preserve">(5) </w:t>
      </w:r>
      <w:r w:rsidR="006F148A" w:rsidRPr="00B24E55">
        <w:rPr>
          <w:i/>
          <w:color w:val="000000"/>
          <w:sz w:val="28"/>
          <w:szCs w:val="28"/>
        </w:rPr>
        <w:t xml:space="preserve">Bản </w:t>
      </w:r>
      <w:r w:rsidR="00957C0F" w:rsidRPr="00B24E55">
        <w:rPr>
          <w:i/>
          <w:color w:val="000000"/>
          <w:sz w:val="28"/>
          <w:szCs w:val="28"/>
        </w:rPr>
        <w:t xml:space="preserve">so sánh, </w:t>
      </w:r>
      <w:r w:rsidR="006F148A" w:rsidRPr="00B24E55">
        <w:rPr>
          <w:i/>
          <w:color w:val="000000"/>
          <w:sz w:val="28"/>
          <w:szCs w:val="28"/>
        </w:rPr>
        <w:t xml:space="preserve">thuyết minh </w:t>
      </w:r>
      <w:r w:rsidR="00957C0F" w:rsidRPr="00B24E55">
        <w:rPr>
          <w:i/>
          <w:color w:val="000000"/>
          <w:sz w:val="28"/>
          <w:szCs w:val="28"/>
        </w:rPr>
        <w:t xml:space="preserve">nội dung </w:t>
      </w:r>
      <w:r w:rsidR="006F148A" w:rsidRPr="00B24E55">
        <w:rPr>
          <w:i/>
          <w:color w:val="000000"/>
          <w:sz w:val="28"/>
          <w:szCs w:val="28"/>
        </w:rPr>
        <w:t xml:space="preserve">dự thảo Nghị định; </w:t>
      </w:r>
      <w:r w:rsidR="00F13B75" w:rsidRPr="00B24E55">
        <w:rPr>
          <w:i/>
          <w:color w:val="000000"/>
          <w:sz w:val="28"/>
          <w:szCs w:val="28"/>
        </w:rPr>
        <w:t xml:space="preserve">(6) Bản rà soát </w:t>
      </w:r>
      <w:r w:rsidR="00594F8A" w:rsidRPr="00B24E55">
        <w:rPr>
          <w:i/>
          <w:color w:val="000000"/>
          <w:sz w:val="28"/>
          <w:szCs w:val="28"/>
        </w:rPr>
        <w:t xml:space="preserve">các </w:t>
      </w:r>
      <w:r w:rsidR="00F13B75" w:rsidRPr="00B24E55">
        <w:rPr>
          <w:i/>
          <w:color w:val="000000"/>
          <w:sz w:val="28"/>
          <w:szCs w:val="28"/>
        </w:rPr>
        <w:t>chủ trương</w:t>
      </w:r>
      <w:r w:rsidR="00594F8A" w:rsidRPr="00B24E55">
        <w:rPr>
          <w:i/>
          <w:color w:val="000000"/>
          <w:sz w:val="28"/>
          <w:szCs w:val="28"/>
        </w:rPr>
        <w:t>,</w:t>
      </w:r>
      <w:r w:rsidR="00F13B75" w:rsidRPr="00B24E55">
        <w:rPr>
          <w:i/>
          <w:color w:val="000000"/>
          <w:sz w:val="28"/>
          <w:szCs w:val="28"/>
        </w:rPr>
        <w:t xml:space="preserve"> đường lối của Đảng</w:t>
      </w:r>
      <w:r w:rsidR="00594F8A" w:rsidRPr="00B24E55">
        <w:rPr>
          <w:i/>
          <w:color w:val="000000"/>
          <w:sz w:val="28"/>
          <w:szCs w:val="28"/>
        </w:rPr>
        <w:t>, văn bản quy phạm pháp luật, điều ước quốc tế có liên quan đến dự thảo Nghị định</w:t>
      </w:r>
      <w:r w:rsidR="002C28B8">
        <w:rPr>
          <w:i/>
          <w:color w:val="000000"/>
          <w:sz w:val="28"/>
          <w:szCs w:val="28"/>
        </w:rPr>
        <w:t>.)</w:t>
      </w:r>
    </w:p>
    <w:tbl>
      <w:tblPr>
        <w:tblStyle w:val="a0"/>
        <w:tblW w:w="9766" w:type="dxa"/>
        <w:tblInd w:w="-120" w:type="dxa"/>
        <w:tblLayout w:type="fixed"/>
        <w:tblLook w:val="0000" w:firstRow="0" w:lastRow="0" w:firstColumn="0" w:lastColumn="0" w:noHBand="0" w:noVBand="0"/>
      </w:tblPr>
      <w:tblGrid>
        <w:gridCol w:w="4596"/>
        <w:gridCol w:w="5170"/>
      </w:tblGrid>
      <w:tr w:rsidR="00151815" w14:paraId="5336A30F" w14:textId="77777777">
        <w:trPr>
          <w:trHeight w:val="3513"/>
        </w:trPr>
        <w:tc>
          <w:tcPr>
            <w:tcW w:w="4596" w:type="dxa"/>
          </w:tcPr>
          <w:p w14:paraId="56719AB9" w14:textId="77777777" w:rsidR="00151815" w:rsidRPr="003751DB" w:rsidRDefault="006B3B69" w:rsidP="005113B6">
            <w:pPr>
              <w:tabs>
                <w:tab w:val="left" w:pos="567"/>
              </w:tabs>
              <w:spacing w:line="288" w:lineRule="auto"/>
              <w:ind w:left="-108" w:firstLine="113"/>
              <w:jc w:val="both"/>
            </w:pPr>
            <w:bookmarkStart w:id="8" w:name="_3yixegoeshxd" w:colFirst="0" w:colLast="0"/>
            <w:bookmarkEnd w:id="8"/>
            <w:r w:rsidRPr="003751DB">
              <w:rPr>
                <w:b/>
                <w:i/>
              </w:rPr>
              <w:t>Nơi nhận:</w:t>
            </w:r>
          </w:p>
          <w:p w14:paraId="5F498D49" w14:textId="7B6CDCA1" w:rsidR="00151815" w:rsidRPr="003751DB" w:rsidRDefault="006B3B69" w:rsidP="005113B6">
            <w:pPr>
              <w:tabs>
                <w:tab w:val="left" w:pos="567"/>
              </w:tabs>
              <w:ind w:left="78" w:hanging="73"/>
              <w:jc w:val="both"/>
            </w:pPr>
            <w:r w:rsidRPr="003751DB">
              <w:t>- Như trên</w:t>
            </w:r>
            <w:r w:rsidR="007D52CF" w:rsidRPr="003751DB">
              <w:t xml:space="preserve"> (kèm tài liệu);</w:t>
            </w:r>
          </w:p>
          <w:p w14:paraId="23BE20CF" w14:textId="6A80AD03" w:rsidR="00151815" w:rsidRPr="003751DB" w:rsidRDefault="006B3B69" w:rsidP="005113B6">
            <w:pPr>
              <w:tabs>
                <w:tab w:val="left" w:pos="567"/>
              </w:tabs>
              <w:ind w:left="78" w:hanging="73"/>
              <w:jc w:val="both"/>
            </w:pPr>
            <w:r w:rsidRPr="003751DB">
              <w:t xml:space="preserve">- Thủ tướng Chính phủ (để </w:t>
            </w:r>
            <w:r w:rsidR="00A01125" w:rsidRPr="003751DB">
              <w:t>b/c</w:t>
            </w:r>
            <w:r w:rsidRPr="003751DB">
              <w:t>);</w:t>
            </w:r>
          </w:p>
          <w:p w14:paraId="4FFD5F45" w14:textId="1AF0F5E2" w:rsidR="00151815" w:rsidRPr="003751DB" w:rsidRDefault="006B3B69" w:rsidP="005113B6">
            <w:pPr>
              <w:tabs>
                <w:tab w:val="left" w:pos="567"/>
              </w:tabs>
              <w:ind w:left="78" w:hanging="73"/>
              <w:jc w:val="both"/>
            </w:pPr>
            <w:r w:rsidRPr="003751DB">
              <w:t xml:space="preserve">- Các Phó Thủ tướng Chính phủ (để </w:t>
            </w:r>
            <w:r w:rsidR="007D52CF" w:rsidRPr="003751DB">
              <w:t>b/c</w:t>
            </w:r>
            <w:r w:rsidRPr="003751DB">
              <w:t>);</w:t>
            </w:r>
          </w:p>
          <w:p w14:paraId="463CAB24" w14:textId="03BFD5F9" w:rsidR="00151815" w:rsidRPr="003751DB" w:rsidRDefault="006B3B69" w:rsidP="005113B6">
            <w:pPr>
              <w:tabs>
                <w:tab w:val="left" w:pos="567"/>
              </w:tabs>
              <w:ind w:left="78" w:hanging="73"/>
              <w:jc w:val="both"/>
            </w:pPr>
            <w:r w:rsidRPr="003751DB">
              <w:t xml:space="preserve">- </w:t>
            </w:r>
            <w:r w:rsidR="007D52CF" w:rsidRPr="003751DB">
              <w:t xml:space="preserve">Văn phòng Chính phủ (kèm tài liệu); </w:t>
            </w:r>
          </w:p>
          <w:p w14:paraId="207E4C16" w14:textId="4BFD0804" w:rsidR="00151815" w:rsidRPr="003751DB" w:rsidRDefault="006B3B69" w:rsidP="005113B6">
            <w:pPr>
              <w:tabs>
                <w:tab w:val="left" w:pos="567"/>
              </w:tabs>
              <w:ind w:left="78" w:hanging="73"/>
              <w:jc w:val="both"/>
            </w:pPr>
            <w:r w:rsidRPr="003751DB">
              <w:t xml:space="preserve">- </w:t>
            </w:r>
            <w:r w:rsidR="007D52CF" w:rsidRPr="003751DB">
              <w:t>Bộ Tư pháp: các Thứ trưởng (để biết);</w:t>
            </w:r>
            <w:r w:rsidRPr="003751DB">
              <w:t xml:space="preserve"> </w:t>
            </w:r>
          </w:p>
          <w:p w14:paraId="2839B0D3" w14:textId="12D7D833" w:rsidR="00151815" w:rsidRPr="003751DB" w:rsidRDefault="006B3B69" w:rsidP="005113B6">
            <w:pPr>
              <w:keepNext/>
              <w:tabs>
                <w:tab w:val="left" w:pos="567"/>
              </w:tabs>
              <w:ind w:left="78" w:hanging="73"/>
              <w:rPr>
                <w:b/>
                <w:sz w:val="28"/>
                <w:szCs w:val="28"/>
              </w:rPr>
            </w:pPr>
            <w:r w:rsidRPr="003751DB">
              <w:t xml:space="preserve">- Lưu: VT, </w:t>
            </w:r>
            <w:r w:rsidR="008F18C5">
              <w:t>Cục PLQT&amp;GQTCĐTQT</w:t>
            </w:r>
            <w:r w:rsidR="007A3DA3" w:rsidRPr="003751DB">
              <w:t xml:space="preserve"> </w:t>
            </w:r>
            <w:r w:rsidRPr="003751DB">
              <w:t>(</w:t>
            </w:r>
            <w:r w:rsidR="008F18C5">
              <w:t>Đ</w:t>
            </w:r>
            <w:r w:rsidRPr="003751DB">
              <w:t>).</w:t>
            </w:r>
          </w:p>
        </w:tc>
        <w:tc>
          <w:tcPr>
            <w:tcW w:w="5170" w:type="dxa"/>
          </w:tcPr>
          <w:p w14:paraId="48415768" w14:textId="77777777" w:rsidR="00151815" w:rsidRPr="003751DB" w:rsidRDefault="006B3B69">
            <w:pPr>
              <w:tabs>
                <w:tab w:val="left" w:pos="567"/>
              </w:tabs>
              <w:ind w:left="635" w:firstLine="567"/>
              <w:jc w:val="center"/>
              <w:rPr>
                <w:b/>
                <w:sz w:val="28"/>
                <w:szCs w:val="28"/>
              </w:rPr>
            </w:pPr>
            <w:r w:rsidRPr="003751DB">
              <w:rPr>
                <w:b/>
                <w:sz w:val="28"/>
                <w:szCs w:val="28"/>
              </w:rPr>
              <w:t xml:space="preserve">BỘ TRƯỞNG </w:t>
            </w:r>
          </w:p>
          <w:p w14:paraId="0DC318EF" w14:textId="77777777" w:rsidR="00151815" w:rsidRPr="003751DB" w:rsidRDefault="00151815">
            <w:pPr>
              <w:tabs>
                <w:tab w:val="left" w:pos="567"/>
              </w:tabs>
              <w:spacing w:before="120" w:line="288" w:lineRule="auto"/>
              <w:ind w:left="635" w:firstLine="567"/>
              <w:jc w:val="center"/>
              <w:rPr>
                <w:b/>
                <w:sz w:val="28"/>
                <w:szCs w:val="28"/>
              </w:rPr>
            </w:pPr>
          </w:p>
          <w:p w14:paraId="10A04EBC" w14:textId="77777777" w:rsidR="00151815" w:rsidRPr="003751DB" w:rsidRDefault="00151815">
            <w:pPr>
              <w:tabs>
                <w:tab w:val="left" w:pos="567"/>
              </w:tabs>
              <w:spacing w:before="120" w:line="288" w:lineRule="auto"/>
              <w:ind w:left="635" w:firstLine="567"/>
              <w:jc w:val="center"/>
              <w:rPr>
                <w:b/>
                <w:sz w:val="28"/>
                <w:szCs w:val="28"/>
              </w:rPr>
            </w:pPr>
          </w:p>
          <w:p w14:paraId="1C6FCA54" w14:textId="77777777" w:rsidR="00AE4732" w:rsidRPr="003751DB" w:rsidRDefault="00AE4732" w:rsidP="00AE4732">
            <w:pPr>
              <w:tabs>
                <w:tab w:val="left" w:pos="567"/>
              </w:tabs>
              <w:spacing w:before="120" w:line="288" w:lineRule="auto"/>
              <w:rPr>
                <w:b/>
                <w:sz w:val="28"/>
                <w:szCs w:val="28"/>
              </w:rPr>
            </w:pPr>
          </w:p>
          <w:p w14:paraId="26457F70" w14:textId="77777777" w:rsidR="00151815" w:rsidRDefault="006B3B69">
            <w:pPr>
              <w:tabs>
                <w:tab w:val="left" w:pos="567"/>
              </w:tabs>
              <w:spacing w:before="120" w:line="288" w:lineRule="auto"/>
              <w:ind w:left="635" w:firstLine="567"/>
              <w:jc w:val="center"/>
              <w:rPr>
                <w:b/>
                <w:sz w:val="28"/>
                <w:szCs w:val="28"/>
              </w:rPr>
            </w:pPr>
            <w:r w:rsidRPr="003751DB">
              <w:rPr>
                <w:b/>
                <w:sz w:val="28"/>
                <w:szCs w:val="28"/>
              </w:rPr>
              <w:t>Nguyễn Hải Ninh</w:t>
            </w:r>
          </w:p>
        </w:tc>
      </w:tr>
    </w:tbl>
    <w:p w14:paraId="721A5934" w14:textId="77777777" w:rsidR="00151815" w:rsidRDefault="00151815">
      <w:pPr>
        <w:widowControl w:val="0"/>
        <w:tabs>
          <w:tab w:val="left" w:pos="567"/>
        </w:tabs>
        <w:spacing w:before="120" w:line="288" w:lineRule="auto"/>
        <w:jc w:val="both"/>
        <w:rPr>
          <w:i/>
          <w:sz w:val="28"/>
          <w:szCs w:val="28"/>
        </w:rPr>
      </w:pPr>
    </w:p>
    <w:sectPr w:rsidR="00151815">
      <w:headerReference w:type="default" r:id="rId7"/>
      <w:pgSz w:w="11906" w:h="16838"/>
      <w:pgMar w:top="993" w:right="1134" w:bottom="1134" w:left="156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9D9B" w14:textId="77777777" w:rsidR="00004FFC" w:rsidRDefault="00004FFC">
      <w:r>
        <w:separator/>
      </w:r>
    </w:p>
  </w:endnote>
  <w:endnote w:type="continuationSeparator" w:id="0">
    <w:p w14:paraId="499DA6DC" w14:textId="77777777" w:rsidR="00004FFC" w:rsidRDefault="0000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EE2E4" w14:textId="77777777" w:rsidR="00004FFC" w:rsidRDefault="00004FFC">
      <w:r>
        <w:separator/>
      </w:r>
    </w:p>
  </w:footnote>
  <w:footnote w:type="continuationSeparator" w:id="0">
    <w:p w14:paraId="052E38C2" w14:textId="77777777" w:rsidR="00004FFC" w:rsidRDefault="00004FFC">
      <w:r>
        <w:continuationSeparator/>
      </w:r>
    </w:p>
  </w:footnote>
  <w:footnote w:id="1">
    <w:p w14:paraId="3AE17815" w14:textId="77777777" w:rsidR="003138C6" w:rsidRPr="00636F80" w:rsidRDefault="003138C6" w:rsidP="00C13205">
      <w:pPr>
        <w:pStyle w:val="FootnoteText"/>
        <w:spacing w:line="260" w:lineRule="atLeast"/>
        <w:jc w:val="both"/>
      </w:pPr>
      <w:r w:rsidRPr="00636F80">
        <w:rPr>
          <w:rStyle w:val="FootnoteReference"/>
          <w:rFonts w:eastAsia="MS Gothic"/>
        </w:rPr>
        <w:footnoteRef/>
      </w:r>
      <w:r w:rsidRPr="00636F80">
        <w:t xml:space="preserve"> </w:t>
      </w:r>
      <w:r w:rsidRPr="00695C59">
        <w:rPr>
          <w:spacing w:val="-2"/>
        </w:rPr>
        <w:t>Mục II.2.6 Nghị quyết 49 đề ra nhiệm vụ Tổ chức thực hiện tốt các ĐƯQT mà Nhà nước ta đã tham gia. Tiếp tục ký kết hiệp định TTTP với các nước khác, trước hết là với các nước láng giềng, các nước trong khu vực và các nước có quan hệ truyền thống. Kết luận số 84 yêu cầu tiếp tục thực hiện những nhiệm vụ tại Nghị quyết 49 còn nguyên giá trị.</w:t>
      </w:r>
    </w:p>
  </w:footnote>
  <w:footnote w:id="2">
    <w:p w14:paraId="76C88508" w14:textId="77777777" w:rsidR="003138C6" w:rsidRPr="008D24BF" w:rsidRDefault="003138C6" w:rsidP="00C13205">
      <w:pPr>
        <w:pStyle w:val="FootnoteText"/>
        <w:spacing w:line="260" w:lineRule="atLeast"/>
        <w:jc w:val="both"/>
        <w:rPr>
          <w:spacing w:val="2"/>
        </w:rPr>
      </w:pPr>
      <w:r w:rsidRPr="008D24BF">
        <w:rPr>
          <w:rStyle w:val="FootnoteReference"/>
          <w:rFonts w:eastAsia="MS Gothic"/>
          <w:spacing w:val="2"/>
        </w:rPr>
        <w:footnoteRef/>
      </w:r>
      <w:r w:rsidRPr="008D24BF">
        <w:rPr>
          <w:spacing w:val="2"/>
        </w:rPr>
        <w:t xml:space="preserve"> Mục III.2 Nghị quyết đề ra định hướng chủ yếu là Thực hiện hiệu quả các cam kết quốc tế mà Việt Nam đã thỏa thuận</w:t>
      </w:r>
    </w:p>
  </w:footnote>
  <w:footnote w:id="3">
    <w:p w14:paraId="219A6FF6" w14:textId="2D3EAB3A" w:rsidR="003138C6" w:rsidRPr="00377280" w:rsidRDefault="003138C6" w:rsidP="00377280">
      <w:pPr>
        <w:pStyle w:val="FootnoteText"/>
        <w:rPr>
          <w:color w:val="000000"/>
          <w:sz w:val="24"/>
          <w:szCs w:val="24"/>
        </w:rPr>
      </w:pPr>
      <w:r>
        <w:rPr>
          <w:rStyle w:val="FootnoteReference"/>
        </w:rPr>
        <w:footnoteRef/>
      </w:r>
      <w:r>
        <w:t xml:space="preserve"> </w:t>
      </w:r>
      <w:r w:rsidR="00377280">
        <w:t xml:space="preserve">Thông tư </w:t>
      </w:r>
      <w:r w:rsidR="001C2071">
        <w:t xml:space="preserve">liên tịch số 12/2016/TTLT/BTP-BNG-TANDTC ngày 19/10/2016 giữa Bộ Tư pháp, Bộ Ngoại giao và Tòa án nhân dân tối cao về ủy thác tư pháp trong lĩnh vực dân sự và Thông tư số 144/TT-BTC ngày 9/4/2012 của Bộ Tài chính quy định nội dung chi, việc lập, quản lý, sử dụng và quyết toán kinh phí thực hiện công tác TTTP về dân sự, hình sự, dẫn độ và chuyển giao người đang chấp hành hình phạt tù. </w:t>
      </w:r>
    </w:p>
  </w:footnote>
  <w:footnote w:id="4">
    <w:p w14:paraId="0D3AE345" w14:textId="4EDB6069" w:rsidR="003138C6" w:rsidRPr="006C77B2" w:rsidRDefault="003138C6" w:rsidP="0048012B">
      <w:pPr>
        <w:pStyle w:val="FootnoteText"/>
        <w:jc w:val="both"/>
        <w:rPr>
          <w:lang w:val="en-US"/>
        </w:rPr>
      </w:pPr>
      <w:r>
        <w:rPr>
          <w:rStyle w:val="FootnoteReference"/>
        </w:rPr>
        <w:footnoteRef/>
      </w:r>
      <w:r>
        <w:t xml:space="preserve"> T</w:t>
      </w:r>
      <w:r w:rsidRPr="00B87D09">
        <w:t xml:space="preserve">ổ chức 03 cuộc họp </w:t>
      </w:r>
      <w:r>
        <w:t xml:space="preserve">vào các </w:t>
      </w:r>
      <w:r w:rsidRPr="00B87D09">
        <w:t xml:space="preserve">ngày </w:t>
      </w:r>
    </w:p>
  </w:footnote>
  <w:footnote w:id="5">
    <w:p w14:paraId="387419CA" w14:textId="77777777" w:rsidR="006C4ED4" w:rsidRDefault="006C4ED4" w:rsidP="006C4ED4">
      <w:pPr>
        <w:pStyle w:val="FootnoteText"/>
      </w:pPr>
      <w:r>
        <w:rPr>
          <w:rStyle w:val="FootnoteReference"/>
        </w:rPr>
        <w:footnoteRef/>
      </w:r>
      <w:r>
        <w:t xml:space="preserve"> </w:t>
      </w:r>
      <w:r w:rsidRPr="0051287E">
        <w:t xml:space="preserve">b) </w:t>
      </w:r>
      <w:r>
        <w:t>…</w:t>
      </w:r>
      <w:r w:rsidRPr="0051287E">
        <w:t xml:space="preserve"> các biện pháp cụ thể để tổ chức, hướng dẫn thi hành luật, nghị quyết của Quốc hội, pháp lệnh, nghị quyết của Ủy ban Thường vụ Quốc hội, lệnh, quyết định của Chủ tịch nước; </w:t>
      </w:r>
      <w:r>
        <w:t>…</w:t>
      </w:r>
    </w:p>
  </w:footnote>
  <w:footnote w:id="6">
    <w:p w14:paraId="590E31AC" w14:textId="77777777" w:rsidR="006C4ED4" w:rsidRDefault="006C4ED4" w:rsidP="006C4ED4">
      <w:pPr>
        <w:pStyle w:val="FootnoteText"/>
      </w:pPr>
      <w:r>
        <w:rPr>
          <w:rStyle w:val="FootnoteReference"/>
        </w:rPr>
        <w:footnoteRef/>
      </w:r>
      <w:r>
        <w:t xml:space="preserve"> …</w:t>
      </w:r>
      <w:r w:rsidRPr="00DD3985">
        <w:t>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t>…</w:t>
      </w:r>
    </w:p>
  </w:footnote>
  <w:footnote w:id="7">
    <w:p w14:paraId="109484C7" w14:textId="77777777" w:rsidR="006C4ED4" w:rsidRPr="00DD3985" w:rsidRDefault="006C4ED4" w:rsidP="006C4ED4">
      <w:pPr>
        <w:pStyle w:val="FootnoteText"/>
      </w:pPr>
      <w:r>
        <w:rPr>
          <w:rStyle w:val="FootnoteReference"/>
        </w:rPr>
        <w:footnoteRef/>
      </w:r>
      <w:r>
        <w:t xml:space="preserve"> </w:t>
      </w:r>
      <w:bookmarkStart w:id="5" w:name="dieu_18"/>
      <w:r w:rsidRPr="00DD3985">
        <w:rPr>
          <w:b/>
          <w:bCs/>
        </w:rPr>
        <w:t>Điều 18. Thông tư của Bộ trưởng, Thủ trưởng cơ quan ngang Bộ</w:t>
      </w:r>
      <w:bookmarkEnd w:id="5"/>
    </w:p>
    <w:p w14:paraId="2CB69259" w14:textId="77777777" w:rsidR="006C4ED4" w:rsidRPr="00DD3985" w:rsidRDefault="006C4ED4" w:rsidP="006C4ED4">
      <w:pPr>
        <w:pStyle w:val="FootnoteText"/>
      </w:pPr>
      <w:r w:rsidRPr="00DD3985">
        <w:t>Bộ trưởng, Thủ trưởng cơ quan ngang Bộ ban hành thông tư để quy định:</w:t>
      </w:r>
    </w:p>
    <w:p w14:paraId="731921D1" w14:textId="77777777" w:rsidR="006C4ED4" w:rsidRPr="00DD3985" w:rsidRDefault="006C4ED4" w:rsidP="006C4ED4">
      <w:pPr>
        <w:pStyle w:val="FootnoteText"/>
      </w:pPr>
      <w:r w:rsidRPr="00DD3985">
        <w:t>1.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w:t>
      </w:r>
    </w:p>
    <w:p w14:paraId="18054708" w14:textId="27B9B690" w:rsidR="006C4ED4" w:rsidRDefault="006C4ED4" w:rsidP="006C4ED4">
      <w:pPr>
        <w:pStyle w:val="FootnoteText"/>
      </w:pPr>
      <w:bookmarkStart w:id="6" w:name="khoan_2_18"/>
      <w:r w:rsidRPr="00DD3985">
        <w:t>2. Biện pháp thực hiện chức năng quản lý nhà nước của mình; phân cấp và thực hiện nhiệm vụ, quyền hạn được phân cấp</w:t>
      </w:r>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2521F" w14:textId="7F0E33A3" w:rsidR="003138C6" w:rsidRDefault="003138C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C0F66">
      <w:rPr>
        <w:noProof/>
        <w:color w:val="000000"/>
      </w:rPr>
      <w:t>13</w:t>
    </w:r>
    <w:r>
      <w:rPr>
        <w:color w:val="000000"/>
      </w:rPr>
      <w:fldChar w:fldCharType="end"/>
    </w:r>
  </w:p>
  <w:p w14:paraId="62B56C8A" w14:textId="77777777" w:rsidR="003138C6" w:rsidRDefault="003138C6">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15"/>
    <w:rsid w:val="00004FFC"/>
    <w:rsid w:val="000067A6"/>
    <w:rsid w:val="00014A8D"/>
    <w:rsid w:val="00020BAE"/>
    <w:rsid w:val="00024F45"/>
    <w:rsid w:val="00025C0C"/>
    <w:rsid w:val="00030384"/>
    <w:rsid w:val="00045173"/>
    <w:rsid w:val="000475F7"/>
    <w:rsid w:val="00054176"/>
    <w:rsid w:val="00060E25"/>
    <w:rsid w:val="0006221A"/>
    <w:rsid w:val="0006372F"/>
    <w:rsid w:val="00070624"/>
    <w:rsid w:val="0007275F"/>
    <w:rsid w:val="0007429C"/>
    <w:rsid w:val="00075FC0"/>
    <w:rsid w:val="000771D1"/>
    <w:rsid w:val="00085C50"/>
    <w:rsid w:val="00086914"/>
    <w:rsid w:val="00087481"/>
    <w:rsid w:val="000925BC"/>
    <w:rsid w:val="000946D7"/>
    <w:rsid w:val="00096093"/>
    <w:rsid w:val="000979C9"/>
    <w:rsid w:val="000A55C2"/>
    <w:rsid w:val="000A6D08"/>
    <w:rsid w:val="000B5ED0"/>
    <w:rsid w:val="000C5AF7"/>
    <w:rsid w:val="000C5C0E"/>
    <w:rsid w:val="000D475E"/>
    <w:rsid w:val="000D7AEC"/>
    <w:rsid w:val="000E3E03"/>
    <w:rsid w:val="000E44E0"/>
    <w:rsid w:val="000E4D51"/>
    <w:rsid w:val="000E5B2D"/>
    <w:rsid w:val="000F1FC0"/>
    <w:rsid w:val="000F2BBB"/>
    <w:rsid w:val="001065BD"/>
    <w:rsid w:val="00107E2E"/>
    <w:rsid w:val="001119F0"/>
    <w:rsid w:val="00112638"/>
    <w:rsid w:val="00122A52"/>
    <w:rsid w:val="0012457A"/>
    <w:rsid w:val="00132390"/>
    <w:rsid w:val="00132EDE"/>
    <w:rsid w:val="00136E4C"/>
    <w:rsid w:val="0014201E"/>
    <w:rsid w:val="00150956"/>
    <w:rsid w:val="00151815"/>
    <w:rsid w:val="00154241"/>
    <w:rsid w:val="00155A1D"/>
    <w:rsid w:val="00155BE6"/>
    <w:rsid w:val="00156E45"/>
    <w:rsid w:val="00161FBF"/>
    <w:rsid w:val="00171010"/>
    <w:rsid w:val="00172925"/>
    <w:rsid w:val="00195CED"/>
    <w:rsid w:val="00196331"/>
    <w:rsid w:val="001A0653"/>
    <w:rsid w:val="001A2969"/>
    <w:rsid w:val="001A3A76"/>
    <w:rsid w:val="001B09FC"/>
    <w:rsid w:val="001B7E95"/>
    <w:rsid w:val="001C0AEB"/>
    <w:rsid w:val="001C2071"/>
    <w:rsid w:val="001D1AF5"/>
    <w:rsid w:val="001D1B31"/>
    <w:rsid w:val="001D7482"/>
    <w:rsid w:val="001F23CD"/>
    <w:rsid w:val="001F27C6"/>
    <w:rsid w:val="001F6744"/>
    <w:rsid w:val="00202468"/>
    <w:rsid w:val="00203AD3"/>
    <w:rsid w:val="0020720B"/>
    <w:rsid w:val="00212CD6"/>
    <w:rsid w:val="00214017"/>
    <w:rsid w:val="00214B53"/>
    <w:rsid w:val="00225C29"/>
    <w:rsid w:val="0023202B"/>
    <w:rsid w:val="002339AB"/>
    <w:rsid w:val="00235A66"/>
    <w:rsid w:val="0023610A"/>
    <w:rsid w:val="0023776E"/>
    <w:rsid w:val="002447DB"/>
    <w:rsid w:val="002552BA"/>
    <w:rsid w:val="00267A2B"/>
    <w:rsid w:val="00277588"/>
    <w:rsid w:val="0028017E"/>
    <w:rsid w:val="0028181E"/>
    <w:rsid w:val="00282DE6"/>
    <w:rsid w:val="00285C83"/>
    <w:rsid w:val="00290FFC"/>
    <w:rsid w:val="002B5014"/>
    <w:rsid w:val="002C28B8"/>
    <w:rsid w:val="002C2FE8"/>
    <w:rsid w:val="002C5A83"/>
    <w:rsid w:val="002D1A2C"/>
    <w:rsid w:val="002D3E1C"/>
    <w:rsid w:val="002E15DB"/>
    <w:rsid w:val="002E16CE"/>
    <w:rsid w:val="002E2FA4"/>
    <w:rsid w:val="002E3C23"/>
    <w:rsid w:val="002E6247"/>
    <w:rsid w:val="00300D08"/>
    <w:rsid w:val="003075E7"/>
    <w:rsid w:val="003138C6"/>
    <w:rsid w:val="00314D0E"/>
    <w:rsid w:val="00330599"/>
    <w:rsid w:val="00331668"/>
    <w:rsid w:val="0033406E"/>
    <w:rsid w:val="003347FD"/>
    <w:rsid w:val="003351A6"/>
    <w:rsid w:val="003352DC"/>
    <w:rsid w:val="00335C66"/>
    <w:rsid w:val="00346FB3"/>
    <w:rsid w:val="003523F3"/>
    <w:rsid w:val="00353C32"/>
    <w:rsid w:val="00356A4C"/>
    <w:rsid w:val="00356C09"/>
    <w:rsid w:val="003576BD"/>
    <w:rsid w:val="00360A49"/>
    <w:rsid w:val="00363A89"/>
    <w:rsid w:val="00364E28"/>
    <w:rsid w:val="00365D6F"/>
    <w:rsid w:val="00366CDC"/>
    <w:rsid w:val="00367C5F"/>
    <w:rsid w:val="00374214"/>
    <w:rsid w:val="003744C8"/>
    <w:rsid w:val="003751DB"/>
    <w:rsid w:val="00375788"/>
    <w:rsid w:val="00375EC8"/>
    <w:rsid w:val="003765C9"/>
    <w:rsid w:val="00377280"/>
    <w:rsid w:val="0038258A"/>
    <w:rsid w:val="00382603"/>
    <w:rsid w:val="0038727E"/>
    <w:rsid w:val="0038776F"/>
    <w:rsid w:val="003A1BB8"/>
    <w:rsid w:val="003B35EC"/>
    <w:rsid w:val="003B3C5A"/>
    <w:rsid w:val="003B651B"/>
    <w:rsid w:val="003B6689"/>
    <w:rsid w:val="003C5183"/>
    <w:rsid w:val="003C58FB"/>
    <w:rsid w:val="003C675E"/>
    <w:rsid w:val="003D4DAE"/>
    <w:rsid w:val="003E2066"/>
    <w:rsid w:val="003F0DB0"/>
    <w:rsid w:val="003F322B"/>
    <w:rsid w:val="00410CDF"/>
    <w:rsid w:val="00411865"/>
    <w:rsid w:val="0041464E"/>
    <w:rsid w:val="0041671D"/>
    <w:rsid w:val="00416890"/>
    <w:rsid w:val="00424E30"/>
    <w:rsid w:val="00430D06"/>
    <w:rsid w:val="00430F72"/>
    <w:rsid w:val="00431A37"/>
    <w:rsid w:val="00431ECF"/>
    <w:rsid w:val="004339D1"/>
    <w:rsid w:val="00434469"/>
    <w:rsid w:val="00437EE5"/>
    <w:rsid w:val="004435C0"/>
    <w:rsid w:val="004458D1"/>
    <w:rsid w:val="00446D69"/>
    <w:rsid w:val="0045161E"/>
    <w:rsid w:val="00453136"/>
    <w:rsid w:val="00463E82"/>
    <w:rsid w:val="00465684"/>
    <w:rsid w:val="00473E7D"/>
    <w:rsid w:val="0048012B"/>
    <w:rsid w:val="00481C28"/>
    <w:rsid w:val="0048532B"/>
    <w:rsid w:val="0048745F"/>
    <w:rsid w:val="004918B8"/>
    <w:rsid w:val="0049247C"/>
    <w:rsid w:val="00495342"/>
    <w:rsid w:val="00495CF2"/>
    <w:rsid w:val="00495E39"/>
    <w:rsid w:val="004A3D91"/>
    <w:rsid w:val="004A7BD8"/>
    <w:rsid w:val="004C6CF0"/>
    <w:rsid w:val="004C7684"/>
    <w:rsid w:val="004D6EBC"/>
    <w:rsid w:val="004E1515"/>
    <w:rsid w:val="004E1EB0"/>
    <w:rsid w:val="004E475E"/>
    <w:rsid w:val="004E48E6"/>
    <w:rsid w:val="004E58CC"/>
    <w:rsid w:val="004E5FF6"/>
    <w:rsid w:val="004F06AB"/>
    <w:rsid w:val="004F2DAE"/>
    <w:rsid w:val="005017BF"/>
    <w:rsid w:val="005113B6"/>
    <w:rsid w:val="00511659"/>
    <w:rsid w:val="00513B73"/>
    <w:rsid w:val="005213CD"/>
    <w:rsid w:val="00521ABD"/>
    <w:rsid w:val="0052701A"/>
    <w:rsid w:val="00535CD3"/>
    <w:rsid w:val="00541018"/>
    <w:rsid w:val="00555CF8"/>
    <w:rsid w:val="00560584"/>
    <w:rsid w:val="00562C1B"/>
    <w:rsid w:val="00563336"/>
    <w:rsid w:val="005753C3"/>
    <w:rsid w:val="00580107"/>
    <w:rsid w:val="00583A24"/>
    <w:rsid w:val="0059173A"/>
    <w:rsid w:val="00594F8A"/>
    <w:rsid w:val="00595074"/>
    <w:rsid w:val="0059692F"/>
    <w:rsid w:val="005A2DB7"/>
    <w:rsid w:val="005A5F3D"/>
    <w:rsid w:val="005C25E4"/>
    <w:rsid w:val="005D4FD4"/>
    <w:rsid w:val="005D7B6D"/>
    <w:rsid w:val="005E794A"/>
    <w:rsid w:val="005F0049"/>
    <w:rsid w:val="005F17A5"/>
    <w:rsid w:val="006016C8"/>
    <w:rsid w:val="006055F4"/>
    <w:rsid w:val="00605F55"/>
    <w:rsid w:val="00607B1B"/>
    <w:rsid w:val="00615EB8"/>
    <w:rsid w:val="006172F0"/>
    <w:rsid w:val="00617DE4"/>
    <w:rsid w:val="00622526"/>
    <w:rsid w:val="00625A40"/>
    <w:rsid w:val="006363A6"/>
    <w:rsid w:val="00642419"/>
    <w:rsid w:val="00643306"/>
    <w:rsid w:val="006452F0"/>
    <w:rsid w:val="00651CBF"/>
    <w:rsid w:val="00656864"/>
    <w:rsid w:val="0065776B"/>
    <w:rsid w:val="00662650"/>
    <w:rsid w:val="00662A41"/>
    <w:rsid w:val="00665D88"/>
    <w:rsid w:val="00670A1C"/>
    <w:rsid w:val="00674D25"/>
    <w:rsid w:val="00677F74"/>
    <w:rsid w:val="0068124A"/>
    <w:rsid w:val="006823A5"/>
    <w:rsid w:val="00693A77"/>
    <w:rsid w:val="006947F0"/>
    <w:rsid w:val="006965BE"/>
    <w:rsid w:val="00697C2A"/>
    <w:rsid w:val="006A7D8B"/>
    <w:rsid w:val="006B1E00"/>
    <w:rsid w:val="006B2AC2"/>
    <w:rsid w:val="006B2E6C"/>
    <w:rsid w:val="006B3B69"/>
    <w:rsid w:val="006C0F66"/>
    <w:rsid w:val="006C1B36"/>
    <w:rsid w:val="006C4ED4"/>
    <w:rsid w:val="006C77B2"/>
    <w:rsid w:val="006D04EE"/>
    <w:rsid w:val="006D0AEB"/>
    <w:rsid w:val="006D20DC"/>
    <w:rsid w:val="006D5AF4"/>
    <w:rsid w:val="006E167A"/>
    <w:rsid w:val="006F148A"/>
    <w:rsid w:val="006F1983"/>
    <w:rsid w:val="006F3472"/>
    <w:rsid w:val="006F3E52"/>
    <w:rsid w:val="006F7716"/>
    <w:rsid w:val="00703C08"/>
    <w:rsid w:val="00704D96"/>
    <w:rsid w:val="00715BA6"/>
    <w:rsid w:val="00724639"/>
    <w:rsid w:val="0072599F"/>
    <w:rsid w:val="00731C4E"/>
    <w:rsid w:val="00737768"/>
    <w:rsid w:val="007402F2"/>
    <w:rsid w:val="007431F4"/>
    <w:rsid w:val="00744974"/>
    <w:rsid w:val="00752156"/>
    <w:rsid w:val="00755311"/>
    <w:rsid w:val="007568F3"/>
    <w:rsid w:val="00762FDB"/>
    <w:rsid w:val="00770789"/>
    <w:rsid w:val="007740A8"/>
    <w:rsid w:val="0077727E"/>
    <w:rsid w:val="007829DF"/>
    <w:rsid w:val="00783D64"/>
    <w:rsid w:val="00787630"/>
    <w:rsid w:val="007913EA"/>
    <w:rsid w:val="0079189B"/>
    <w:rsid w:val="0079427D"/>
    <w:rsid w:val="007A1EEF"/>
    <w:rsid w:val="007A3DA3"/>
    <w:rsid w:val="007B239A"/>
    <w:rsid w:val="007B2EF4"/>
    <w:rsid w:val="007C0D48"/>
    <w:rsid w:val="007C13CF"/>
    <w:rsid w:val="007C259C"/>
    <w:rsid w:val="007C30D8"/>
    <w:rsid w:val="007C5482"/>
    <w:rsid w:val="007D3CC4"/>
    <w:rsid w:val="007D52CF"/>
    <w:rsid w:val="007D696C"/>
    <w:rsid w:val="007D7530"/>
    <w:rsid w:val="007E6154"/>
    <w:rsid w:val="007E6A66"/>
    <w:rsid w:val="007F0740"/>
    <w:rsid w:val="007F0E2A"/>
    <w:rsid w:val="007F47A1"/>
    <w:rsid w:val="007F681D"/>
    <w:rsid w:val="00800CFA"/>
    <w:rsid w:val="00801325"/>
    <w:rsid w:val="00805D03"/>
    <w:rsid w:val="00816938"/>
    <w:rsid w:val="00822B33"/>
    <w:rsid w:val="00822D86"/>
    <w:rsid w:val="0082539C"/>
    <w:rsid w:val="008268EC"/>
    <w:rsid w:val="00826B09"/>
    <w:rsid w:val="00826FD7"/>
    <w:rsid w:val="0082750E"/>
    <w:rsid w:val="008321C7"/>
    <w:rsid w:val="008327BE"/>
    <w:rsid w:val="00834CFF"/>
    <w:rsid w:val="00837F95"/>
    <w:rsid w:val="00853B30"/>
    <w:rsid w:val="00856864"/>
    <w:rsid w:val="00856925"/>
    <w:rsid w:val="00857271"/>
    <w:rsid w:val="00857AF9"/>
    <w:rsid w:val="00860DB2"/>
    <w:rsid w:val="00865221"/>
    <w:rsid w:val="008661CA"/>
    <w:rsid w:val="0086798F"/>
    <w:rsid w:val="008723DD"/>
    <w:rsid w:val="008740C7"/>
    <w:rsid w:val="00875446"/>
    <w:rsid w:val="00876616"/>
    <w:rsid w:val="00884741"/>
    <w:rsid w:val="00886303"/>
    <w:rsid w:val="00886C23"/>
    <w:rsid w:val="00886D9E"/>
    <w:rsid w:val="008900CE"/>
    <w:rsid w:val="00890A04"/>
    <w:rsid w:val="0089166A"/>
    <w:rsid w:val="00891EBA"/>
    <w:rsid w:val="00892B98"/>
    <w:rsid w:val="00893FF2"/>
    <w:rsid w:val="008957D7"/>
    <w:rsid w:val="00895AB7"/>
    <w:rsid w:val="008960D1"/>
    <w:rsid w:val="0089652F"/>
    <w:rsid w:val="008A22FD"/>
    <w:rsid w:val="008A41C3"/>
    <w:rsid w:val="008B2F10"/>
    <w:rsid w:val="008B56B3"/>
    <w:rsid w:val="008C1A5A"/>
    <w:rsid w:val="008C1F86"/>
    <w:rsid w:val="008C2871"/>
    <w:rsid w:val="008D05D0"/>
    <w:rsid w:val="008D221F"/>
    <w:rsid w:val="008E6CD1"/>
    <w:rsid w:val="008F18C5"/>
    <w:rsid w:val="008F51A9"/>
    <w:rsid w:val="0090731E"/>
    <w:rsid w:val="00907703"/>
    <w:rsid w:val="009219C2"/>
    <w:rsid w:val="00925531"/>
    <w:rsid w:val="009305E7"/>
    <w:rsid w:val="00931335"/>
    <w:rsid w:val="009335C7"/>
    <w:rsid w:val="00936AED"/>
    <w:rsid w:val="00937E45"/>
    <w:rsid w:val="0094025F"/>
    <w:rsid w:val="00946339"/>
    <w:rsid w:val="00953CA8"/>
    <w:rsid w:val="00955AD2"/>
    <w:rsid w:val="00957C0F"/>
    <w:rsid w:val="00960452"/>
    <w:rsid w:val="00964EFE"/>
    <w:rsid w:val="00971673"/>
    <w:rsid w:val="0097171D"/>
    <w:rsid w:val="0097325B"/>
    <w:rsid w:val="009749B7"/>
    <w:rsid w:val="009774C1"/>
    <w:rsid w:val="00982935"/>
    <w:rsid w:val="00984C7C"/>
    <w:rsid w:val="009908A6"/>
    <w:rsid w:val="0099463A"/>
    <w:rsid w:val="00996FCB"/>
    <w:rsid w:val="009A0677"/>
    <w:rsid w:val="009A1ED8"/>
    <w:rsid w:val="009A4CD1"/>
    <w:rsid w:val="009A661C"/>
    <w:rsid w:val="009B4E33"/>
    <w:rsid w:val="009B598E"/>
    <w:rsid w:val="009B5BC6"/>
    <w:rsid w:val="009C0CD3"/>
    <w:rsid w:val="009C185E"/>
    <w:rsid w:val="009E1059"/>
    <w:rsid w:val="009E3E3B"/>
    <w:rsid w:val="009E4BC9"/>
    <w:rsid w:val="009E6073"/>
    <w:rsid w:val="009E7922"/>
    <w:rsid w:val="009E7B00"/>
    <w:rsid w:val="009F4DBF"/>
    <w:rsid w:val="009F559A"/>
    <w:rsid w:val="009F6E4B"/>
    <w:rsid w:val="00A01125"/>
    <w:rsid w:val="00A029F3"/>
    <w:rsid w:val="00A032F2"/>
    <w:rsid w:val="00A105BF"/>
    <w:rsid w:val="00A1316D"/>
    <w:rsid w:val="00A14C6B"/>
    <w:rsid w:val="00A20328"/>
    <w:rsid w:val="00A206AE"/>
    <w:rsid w:val="00A24E21"/>
    <w:rsid w:val="00A257E6"/>
    <w:rsid w:val="00A30A88"/>
    <w:rsid w:val="00A31770"/>
    <w:rsid w:val="00A3493E"/>
    <w:rsid w:val="00A35F5D"/>
    <w:rsid w:val="00A40F0B"/>
    <w:rsid w:val="00A4276C"/>
    <w:rsid w:val="00A53ED9"/>
    <w:rsid w:val="00A54C15"/>
    <w:rsid w:val="00A60F10"/>
    <w:rsid w:val="00A61644"/>
    <w:rsid w:val="00A71B5A"/>
    <w:rsid w:val="00A7433B"/>
    <w:rsid w:val="00A74E86"/>
    <w:rsid w:val="00A906FF"/>
    <w:rsid w:val="00A92D1C"/>
    <w:rsid w:val="00A96DE1"/>
    <w:rsid w:val="00AA1CF1"/>
    <w:rsid w:val="00AA2B21"/>
    <w:rsid w:val="00AB6079"/>
    <w:rsid w:val="00AC5789"/>
    <w:rsid w:val="00AC57AE"/>
    <w:rsid w:val="00AD1150"/>
    <w:rsid w:val="00AD1DA5"/>
    <w:rsid w:val="00AD4C4B"/>
    <w:rsid w:val="00AD5BCE"/>
    <w:rsid w:val="00AE4732"/>
    <w:rsid w:val="00AE5DC6"/>
    <w:rsid w:val="00B03B07"/>
    <w:rsid w:val="00B072B9"/>
    <w:rsid w:val="00B12258"/>
    <w:rsid w:val="00B13ED9"/>
    <w:rsid w:val="00B20798"/>
    <w:rsid w:val="00B24E55"/>
    <w:rsid w:val="00B26ECA"/>
    <w:rsid w:val="00B26FC6"/>
    <w:rsid w:val="00B406FC"/>
    <w:rsid w:val="00B47150"/>
    <w:rsid w:val="00B519FB"/>
    <w:rsid w:val="00B52EAE"/>
    <w:rsid w:val="00B5381B"/>
    <w:rsid w:val="00B67848"/>
    <w:rsid w:val="00B70C85"/>
    <w:rsid w:val="00B7767C"/>
    <w:rsid w:val="00B84DA4"/>
    <w:rsid w:val="00B857CA"/>
    <w:rsid w:val="00B865C7"/>
    <w:rsid w:val="00B87D09"/>
    <w:rsid w:val="00B87E2B"/>
    <w:rsid w:val="00B947C8"/>
    <w:rsid w:val="00B94A47"/>
    <w:rsid w:val="00BA58EE"/>
    <w:rsid w:val="00BB692D"/>
    <w:rsid w:val="00BB7087"/>
    <w:rsid w:val="00BD1193"/>
    <w:rsid w:val="00BD2E74"/>
    <w:rsid w:val="00BD31E1"/>
    <w:rsid w:val="00BD5BA4"/>
    <w:rsid w:val="00BE7D09"/>
    <w:rsid w:val="00BF04BC"/>
    <w:rsid w:val="00BF3396"/>
    <w:rsid w:val="00BF3B16"/>
    <w:rsid w:val="00BF7B2A"/>
    <w:rsid w:val="00C038D9"/>
    <w:rsid w:val="00C045C2"/>
    <w:rsid w:val="00C05BDE"/>
    <w:rsid w:val="00C13205"/>
    <w:rsid w:val="00C13B08"/>
    <w:rsid w:val="00C14568"/>
    <w:rsid w:val="00C23836"/>
    <w:rsid w:val="00C2429A"/>
    <w:rsid w:val="00C273EC"/>
    <w:rsid w:val="00C27CEC"/>
    <w:rsid w:val="00C329A4"/>
    <w:rsid w:val="00C32AE7"/>
    <w:rsid w:val="00C34114"/>
    <w:rsid w:val="00C36549"/>
    <w:rsid w:val="00C41FA0"/>
    <w:rsid w:val="00C5077C"/>
    <w:rsid w:val="00C507F2"/>
    <w:rsid w:val="00C51612"/>
    <w:rsid w:val="00C5183E"/>
    <w:rsid w:val="00C54E76"/>
    <w:rsid w:val="00C55040"/>
    <w:rsid w:val="00C61A48"/>
    <w:rsid w:val="00C66989"/>
    <w:rsid w:val="00C71616"/>
    <w:rsid w:val="00C7336E"/>
    <w:rsid w:val="00C80060"/>
    <w:rsid w:val="00C82A08"/>
    <w:rsid w:val="00C84030"/>
    <w:rsid w:val="00C85D1F"/>
    <w:rsid w:val="00C90E15"/>
    <w:rsid w:val="00C91EE1"/>
    <w:rsid w:val="00C9253F"/>
    <w:rsid w:val="00C92687"/>
    <w:rsid w:val="00C93D2D"/>
    <w:rsid w:val="00C951EF"/>
    <w:rsid w:val="00C95D4B"/>
    <w:rsid w:val="00CA0434"/>
    <w:rsid w:val="00CA65ED"/>
    <w:rsid w:val="00CB0660"/>
    <w:rsid w:val="00CC03C9"/>
    <w:rsid w:val="00CC086F"/>
    <w:rsid w:val="00CC0AEA"/>
    <w:rsid w:val="00CC5EC0"/>
    <w:rsid w:val="00CC60F8"/>
    <w:rsid w:val="00CC741C"/>
    <w:rsid w:val="00CD197D"/>
    <w:rsid w:val="00CD30BB"/>
    <w:rsid w:val="00CD33B2"/>
    <w:rsid w:val="00CD34B0"/>
    <w:rsid w:val="00CD46A6"/>
    <w:rsid w:val="00CD4AA1"/>
    <w:rsid w:val="00CD5631"/>
    <w:rsid w:val="00CE0FAB"/>
    <w:rsid w:val="00CE49AC"/>
    <w:rsid w:val="00CE58DE"/>
    <w:rsid w:val="00CF0C2E"/>
    <w:rsid w:val="00CF25FF"/>
    <w:rsid w:val="00CF63BA"/>
    <w:rsid w:val="00D10604"/>
    <w:rsid w:val="00D108D9"/>
    <w:rsid w:val="00D12B69"/>
    <w:rsid w:val="00D13199"/>
    <w:rsid w:val="00D15A30"/>
    <w:rsid w:val="00D21D96"/>
    <w:rsid w:val="00D239AD"/>
    <w:rsid w:val="00D253AA"/>
    <w:rsid w:val="00D329AC"/>
    <w:rsid w:val="00D32D0E"/>
    <w:rsid w:val="00D41C5E"/>
    <w:rsid w:val="00D53301"/>
    <w:rsid w:val="00D6627F"/>
    <w:rsid w:val="00D70733"/>
    <w:rsid w:val="00D73404"/>
    <w:rsid w:val="00D73AE7"/>
    <w:rsid w:val="00D743D0"/>
    <w:rsid w:val="00D85CBA"/>
    <w:rsid w:val="00D87138"/>
    <w:rsid w:val="00D91F66"/>
    <w:rsid w:val="00D97106"/>
    <w:rsid w:val="00DA072E"/>
    <w:rsid w:val="00DA456B"/>
    <w:rsid w:val="00DA6EF5"/>
    <w:rsid w:val="00DB4057"/>
    <w:rsid w:val="00DB6C10"/>
    <w:rsid w:val="00DB7FAE"/>
    <w:rsid w:val="00DC68F5"/>
    <w:rsid w:val="00DD0AF6"/>
    <w:rsid w:val="00DD22E9"/>
    <w:rsid w:val="00DD29A9"/>
    <w:rsid w:val="00DD3923"/>
    <w:rsid w:val="00DD394C"/>
    <w:rsid w:val="00DD6B14"/>
    <w:rsid w:val="00DE046E"/>
    <w:rsid w:val="00DE06AA"/>
    <w:rsid w:val="00DE0B92"/>
    <w:rsid w:val="00DF40B6"/>
    <w:rsid w:val="00DF5434"/>
    <w:rsid w:val="00DF7838"/>
    <w:rsid w:val="00E00562"/>
    <w:rsid w:val="00E00E1A"/>
    <w:rsid w:val="00E020DD"/>
    <w:rsid w:val="00E0619E"/>
    <w:rsid w:val="00E1517E"/>
    <w:rsid w:val="00E1660D"/>
    <w:rsid w:val="00E16FD6"/>
    <w:rsid w:val="00E17209"/>
    <w:rsid w:val="00E266DC"/>
    <w:rsid w:val="00E31917"/>
    <w:rsid w:val="00E375AB"/>
    <w:rsid w:val="00E37604"/>
    <w:rsid w:val="00E37D15"/>
    <w:rsid w:val="00E40730"/>
    <w:rsid w:val="00E532B1"/>
    <w:rsid w:val="00E53438"/>
    <w:rsid w:val="00E5399D"/>
    <w:rsid w:val="00E5768F"/>
    <w:rsid w:val="00E60701"/>
    <w:rsid w:val="00E619CF"/>
    <w:rsid w:val="00E72F5E"/>
    <w:rsid w:val="00E75BED"/>
    <w:rsid w:val="00E80ED5"/>
    <w:rsid w:val="00E85D4E"/>
    <w:rsid w:val="00E907E5"/>
    <w:rsid w:val="00E90F75"/>
    <w:rsid w:val="00E90F87"/>
    <w:rsid w:val="00E91C12"/>
    <w:rsid w:val="00E95613"/>
    <w:rsid w:val="00EA1435"/>
    <w:rsid w:val="00EA34CF"/>
    <w:rsid w:val="00EA4B21"/>
    <w:rsid w:val="00EA4C19"/>
    <w:rsid w:val="00EB6F8B"/>
    <w:rsid w:val="00EC63E7"/>
    <w:rsid w:val="00ED442B"/>
    <w:rsid w:val="00ED53A3"/>
    <w:rsid w:val="00EE0428"/>
    <w:rsid w:val="00EE1A9A"/>
    <w:rsid w:val="00EE7BAA"/>
    <w:rsid w:val="00EF00EF"/>
    <w:rsid w:val="00EF1851"/>
    <w:rsid w:val="00EF663F"/>
    <w:rsid w:val="00F01F09"/>
    <w:rsid w:val="00F059E6"/>
    <w:rsid w:val="00F06396"/>
    <w:rsid w:val="00F11982"/>
    <w:rsid w:val="00F11C88"/>
    <w:rsid w:val="00F136DC"/>
    <w:rsid w:val="00F13B75"/>
    <w:rsid w:val="00F2328C"/>
    <w:rsid w:val="00F243C5"/>
    <w:rsid w:val="00F271E8"/>
    <w:rsid w:val="00F27761"/>
    <w:rsid w:val="00F35228"/>
    <w:rsid w:val="00F5094A"/>
    <w:rsid w:val="00F50F3D"/>
    <w:rsid w:val="00F518AC"/>
    <w:rsid w:val="00F61C1D"/>
    <w:rsid w:val="00F6659D"/>
    <w:rsid w:val="00F73034"/>
    <w:rsid w:val="00F80373"/>
    <w:rsid w:val="00F8764B"/>
    <w:rsid w:val="00F933CC"/>
    <w:rsid w:val="00F938C5"/>
    <w:rsid w:val="00F94A78"/>
    <w:rsid w:val="00F96C1F"/>
    <w:rsid w:val="00FA483E"/>
    <w:rsid w:val="00FB75CE"/>
    <w:rsid w:val="00FC04B5"/>
    <w:rsid w:val="00FC05D9"/>
    <w:rsid w:val="00FD372E"/>
    <w:rsid w:val="00FD3781"/>
    <w:rsid w:val="00FD4894"/>
    <w:rsid w:val="00FD5642"/>
    <w:rsid w:val="00FD7BCE"/>
    <w:rsid w:val="00FE16C1"/>
    <w:rsid w:val="00FE6351"/>
    <w:rsid w:val="00FE69B3"/>
    <w:rsid w:val="00FF2AF4"/>
    <w:rsid w:val="00FF3AE2"/>
    <w:rsid w:val="00FF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5220"/>
  <w15:docId w15:val="{4016F0E1-A274-4000-8D10-C478DF17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7E2B"/>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5B9BD5"/>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5B9BD5"/>
    </w:rPr>
  </w:style>
  <w:style w:type="paragraph" w:styleId="Heading4">
    <w:name w:val="heading 4"/>
    <w:basedOn w:val="Normal"/>
    <w:next w:val="Normal"/>
    <w:pPr>
      <w:keepNext/>
      <w:keepLines/>
      <w:spacing w:before="40"/>
      <w:outlineLvl w:val="3"/>
    </w:pPr>
    <w:rPr>
      <w:rFonts w:ascii="Calibri" w:eastAsia="Calibri" w:hAnsi="Calibri" w:cs="Calibri"/>
      <w:i/>
      <w:color w:val="2E74B5"/>
    </w:rPr>
  </w:style>
  <w:style w:type="paragraph" w:styleId="Heading5">
    <w:name w:val="heading 5"/>
    <w:basedOn w:val="Normal"/>
    <w:next w:val="Normal"/>
    <w:pPr>
      <w:widowControl w:val="0"/>
      <w:spacing w:before="120" w:after="120"/>
      <w:ind w:firstLine="720"/>
      <w:jc w:val="both"/>
      <w:outlineLvl w:val="4"/>
    </w:pPr>
    <w:rPr>
      <w:i/>
      <w:color w:val="00B0F0"/>
      <w:sz w:val="28"/>
      <w:szCs w:val="2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E020DD"/>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semiHidden/>
    <w:rsid w:val="00E020DD"/>
    <w:rPr>
      <w:sz w:val="20"/>
      <w:szCs w:val="20"/>
    </w:rPr>
  </w:style>
  <w:style w:type="character" w:styleId="FootnoteReference">
    <w:name w:val="footnote reference"/>
    <w:aliases w:val="Footnote,Ref,de nota al pie,Footnote text + 13 pt,Footnote text,ftref,Footnote Text1,BearingPoint,16 Point,Superscript 6 Point,fr,Footnote + Arial,10 pt,Footnote Text11,4,Black,(NECG) Footnote Reference,BVI fnr,footnote ref,f,SUPERS,R"/>
    <w:basedOn w:val="DefaultParagraphFont"/>
    <w:uiPriority w:val="99"/>
    <w:unhideWhenUsed/>
    <w:qFormat/>
    <w:rsid w:val="00E020DD"/>
    <w:rPr>
      <w:vertAlign w:val="superscript"/>
    </w:rPr>
  </w:style>
  <w:style w:type="paragraph" w:styleId="BalloonText">
    <w:name w:val="Balloon Text"/>
    <w:basedOn w:val="Normal"/>
    <w:link w:val="BalloonTextChar"/>
    <w:uiPriority w:val="99"/>
    <w:semiHidden/>
    <w:unhideWhenUsed/>
    <w:rsid w:val="00C9253F"/>
    <w:rPr>
      <w:rFonts w:ascii="Tahoma" w:hAnsi="Tahoma" w:cs="Tahoma"/>
      <w:sz w:val="16"/>
      <w:szCs w:val="16"/>
    </w:rPr>
  </w:style>
  <w:style w:type="character" w:customStyle="1" w:styleId="BalloonTextChar">
    <w:name w:val="Balloon Text Char"/>
    <w:basedOn w:val="DefaultParagraphFont"/>
    <w:link w:val="BalloonText"/>
    <w:uiPriority w:val="99"/>
    <w:semiHidden/>
    <w:rsid w:val="00C9253F"/>
    <w:rPr>
      <w:rFonts w:ascii="Tahoma" w:hAnsi="Tahoma" w:cs="Tahoma"/>
      <w:sz w:val="16"/>
      <w:szCs w:val="16"/>
    </w:rPr>
  </w:style>
  <w:style w:type="paragraph" w:styleId="ListParagraph">
    <w:name w:val="List Paragraph"/>
    <w:basedOn w:val="Normal"/>
    <w:uiPriority w:val="34"/>
    <w:qFormat/>
    <w:rsid w:val="00EA34CF"/>
    <w:pPr>
      <w:ind w:left="720"/>
      <w:contextualSpacing/>
    </w:pPr>
  </w:style>
  <w:style w:type="paragraph" w:styleId="Revision">
    <w:name w:val="Revision"/>
    <w:hidden/>
    <w:uiPriority w:val="99"/>
    <w:semiHidden/>
    <w:rsid w:val="00964EFE"/>
  </w:style>
  <w:style w:type="table" w:styleId="TableGrid">
    <w:name w:val="Table Grid"/>
    <w:basedOn w:val="TableNormal"/>
    <w:uiPriority w:val="59"/>
    <w:rsid w:val="00617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6EC66-1A32-44EB-9BF1-2C093BBB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Nhhai</dc:creator>
  <cp:lastModifiedBy>dell</cp:lastModifiedBy>
  <cp:revision>6</cp:revision>
  <cp:lastPrinted>2026-02-24T02:26:00Z</cp:lastPrinted>
  <dcterms:created xsi:type="dcterms:W3CDTF">2026-02-13T04:23:00Z</dcterms:created>
  <dcterms:modified xsi:type="dcterms:W3CDTF">2026-02-26T07:41:00Z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e7c468610a3e4c7aa6326d8aa4501dea</vt:lpwstr>
  </property>
  <property fmtid="{D5CDD505-2E9C-101B-9397-08002B2CF9AE}" pid="3" name="KSOProductBuildVer">
    <vt:lpwstr>1033-12.2.0.20326</vt:lpwstr>
  </property>
  <property fmtid="{D5CDD505-2E9C-101B-9397-08002B2CF9AE}" pid="4" name="GrammarlyDocumentId">
    <vt:lpwstr>c7c32142d2c4462209f0b18820b82158b3c77747915c9b5782722f286209a2e3</vt:lpwstr>
  </property>
</Properties>
</file>