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80" w:type="dxa"/>
        <w:jc w:val="center"/>
        <w:tblLayout w:type="fixed"/>
        <w:tblCellMar>
          <w:top w:w="28" w:type="dxa"/>
          <w:left w:w="85" w:type="dxa"/>
          <w:bottom w:w="28" w:type="dxa"/>
          <w:right w:w="85" w:type="dxa"/>
        </w:tblCellMar>
        <w:tblLook w:val="04A0" w:firstRow="1" w:lastRow="0" w:firstColumn="1" w:lastColumn="0" w:noHBand="0" w:noVBand="1"/>
      </w:tblPr>
      <w:tblGrid>
        <w:gridCol w:w="4868"/>
        <w:gridCol w:w="5812"/>
      </w:tblGrid>
      <w:tr w:rsidR="00E670EF" w:rsidRPr="006F10A1" w:rsidTr="001D629D">
        <w:trPr>
          <w:jc w:val="center"/>
        </w:trPr>
        <w:tc>
          <w:tcPr>
            <w:tcW w:w="4868" w:type="dxa"/>
          </w:tcPr>
          <w:p w:rsidR="00E670EF" w:rsidRPr="006F10A1" w:rsidRDefault="00E670EF" w:rsidP="001D629D">
            <w:pPr>
              <w:spacing w:after="0" w:line="240" w:lineRule="auto"/>
              <w:jc w:val="center"/>
              <w:rPr>
                <w:sz w:val="26"/>
                <w:szCs w:val="26"/>
                <w:lang w:val="vi-VN"/>
              </w:rPr>
            </w:pPr>
            <w:bookmarkStart w:id="0" w:name="_GoBack"/>
            <w:bookmarkEnd w:id="0"/>
            <w:r w:rsidRPr="006F10A1">
              <w:rPr>
                <w:b/>
                <w:sz w:val="26"/>
                <w:szCs w:val="26"/>
              </w:rPr>
              <w:t>BỘ NÔNG NGHIỆP</w:t>
            </w:r>
            <w:r w:rsidRPr="006F10A1">
              <w:rPr>
                <w:sz w:val="26"/>
                <w:szCs w:val="26"/>
                <w:lang w:val="vi-VN"/>
              </w:rPr>
              <w:t xml:space="preserve"> </w:t>
            </w:r>
            <w:r w:rsidRPr="006F10A1">
              <w:rPr>
                <w:b/>
                <w:sz w:val="26"/>
                <w:szCs w:val="26"/>
              </w:rPr>
              <w:t>VÀ MÔI TRƯỜNG</w:t>
            </w:r>
          </w:p>
          <w:p w:rsidR="00E670EF" w:rsidRPr="006F10A1" w:rsidRDefault="00E670EF" w:rsidP="001D629D">
            <w:pPr>
              <w:spacing w:after="0" w:line="240" w:lineRule="auto"/>
              <w:jc w:val="center"/>
              <w:rPr>
                <w:lang w:val="vi-VN"/>
              </w:rPr>
            </w:pPr>
            <w:r w:rsidRPr="006F10A1">
              <w:rPr>
                <w:noProof/>
              </w:rPr>
              <mc:AlternateContent>
                <mc:Choice Requires="wps">
                  <w:drawing>
                    <wp:anchor distT="0" distB="0" distL="114300" distR="114300" simplePos="0" relativeHeight="251663360" behindDoc="0" locked="0" layoutInCell="1" allowOverlap="1" wp14:anchorId="335C428D" wp14:editId="7571D7E9">
                      <wp:simplePos x="0" y="0"/>
                      <wp:positionH relativeFrom="column">
                        <wp:posOffset>720090</wp:posOffset>
                      </wp:positionH>
                      <wp:positionV relativeFrom="paragraph">
                        <wp:posOffset>53340</wp:posOffset>
                      </wp:positionV>
                      <wp:extent cx="1428750" cy="0"/>
                      <wp:effectExtent l="0" t="0" r="19050" b="19050"/>
                      <wp:wrapNone/>
                      <wp:docPr id="2099621931" name="Straight Connector 2"/>
                      <wp:cNvGraphicFramePr/>
                      <a:graphic xmlns:a="http://schemas.openxmlformats.org/drawingml/2006/main">
                        <a:graphicData uri="http://schemas.microsoft.com/office/word/2010/wordprocessingShape">
                          <wps:wsp>
                            <wps:cNvCnPr/>
                            <wps:spPr>
                              <a:xfrm>
                                <a:off x="0" y="0"/>
                                <a:ext cx="142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828B36D"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7pt,4.2pt" to="169.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" strokecolor="black [3040]"/>
                  </w:pict>
                </mc:Fallback>
              </mc:AlternateContent>
            </w:r>
          </w:p>
          <w:p w:rsidR="00E670EF" w:rsidRPr="006F10A1" w:rsidRDefault="00E670EF" w:rsidP="00855752">
            <w:pPr>
              <w:spacing w:before="120" w:after="0" w:line="240" w:lineRule="auto"/>
              <w:jc w:val="center"/>
            </w:pPr>
            <w:r w:rsidRPr="006F10A1">
              <w:t xml:space="preserve">Số:     </w:t>
            </w:r>
            <w:r w:rsidRPr="006F10A1">
              <w:rPr>
                <w:lang w:val="vi-VN"/>
              </w:rPr>
              <w:t xml:space="preserve">    </w:t>
            </w:r>
            <w:r w:rsidRPr="006F10A1">
              <w:t xml:space="preserve"> /2026/TT-BNNMT</w:t>
            </w:r>
          </w:p>
        </w:tc>
        <w:tc>
          <w:tcPr>
            <w:tcW w:w="5812" w:type="dxa"/>
          </w:tcPr>
          <w:p w:rsidR="00E670EF" w:rsidRPr="006F10A1" w:rsidRDefault="00E670EF" w:rsidP="001D629D">
            <w:pPr>
              <w:spacing w:after="0" w:line="240" w:lineRule="auto"/>
              <w:jc w:val="center"/>
              <w:rPr>
                <w:sz w:val="26"/>
                <w:szCs w:val="26"/>
              </w:rPr>
            </w:pPr>
            <w:r w:rsidRPr="006F10A1">
              <w:rPr>
                <w:b/>
                <w:sz w:val="26"/>
                <w:szCs w:val="26"/>
              </w:rPr>
              <w:t>CỘNG HÒA XÃ HỘI CHỦ NGHĨA VIỆT NAM</w:t>
            </w:r>
          </w:p>
          <w:p w:rsidR="00E670EF" w:rsidRPr="00855752" w:rsidRDefault="00E670EF" w:rsidP="001D629D">
            <w:pPr>
              <w:spacing w:after="0" w:line="240" w:lineRule="auto"/>
              <w:jc w:val="center"/>
              <w:rPr>
                <w:sz w:val="27"/>
                <w:szCs w:val="27"/>
                <w:lang w:val="vi-VN"/>
              </w:rPr>
            </w:pPr>
            <w:r w:rsidRPr="00855752">
              <w:rPr>
                <w:b/>
                <w:sz w:val="27"/>
                <w:szCs w:val="27"/>
              </w:rPr>
              <w:t>Độc lập - Tự do - Hạnh phúc</w:t>
            </w:r>
          </w:p>
          <w:p w:rsidR="00E670EF" w:rsidRPr="006F10A1" w:rsidRDefault="00E670EF" w:rsidP="00855752">
            <w:pPr>
              <w:spacing w:after="0" w:line="240" w:lineRule="auto"/>
              <w:jc w:val="center"/>
              <w:rPr>
                <w:lang w:val="vi-VN"/>
              </w:rPr>
            </w:pPr>
            <w:r w:rsidRPr="006F10A1">
              <w:rPr>
                <w:noProof/>
              </w:rPr>
              <mc:AlternateContent>
                <mc:Choice Requires="wps">
                  <w:drawing>
                    <wp:anchor distT="0" distB="0" distL="114300" distR="114300" simplePos="0" relativeHeight="251664384" behindDoc="0" locked="0" layoutInCell="1" allowOverlap="1" wp14:anchorId="2B750ACB" wp14:editId="442BDF0B">
                      <wp:simplePos x="0" y="0"/>
                      <wp:positionH relativeFrom="column">
                        <wp:posOffset>782955</wp:posOffset>
                      </wp:positionH>
                      <wp:positionV relativeFrom="paragraph">
                        <wp:posOffset>33020</wp:posOffset>
                      </wp:positionV>
                      <wp:extent cx="2008682" cy="0"/>
                      <wp:effectExtent l="0" t="0" r="29845" b="19050"/>
                      <wp:wrapNone/>
                      <wp:docPr id="929708167" name="Straight Connector 3"/>
                      <wp:cNvGraphicFramePr/>
                      <a:graphic xmlns:a="http://schemas.openxmlformats.org/drawingml/2006/main">
                        <a:graphicData uri="http://schemas.microsoft.com/office/word/2010/wordprocessingShape">
                          <wps:wsp>
                            <wps:cNvCnPr/>
                            <wps:spPr>
                              <a:xfrm>
                                <a:off x="0" y="0"/>
                                <a:ext cx="20086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9786259"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1.65pt,2.6pt" to="219.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" strokecolor="black [3040]"/>
                  </w:pict>
                </mc:Fallback>
              </mc:AlternateContent>
            </w:r>
          </w:p>
          <w:p w:rsidR="00E670EF" w:rsidRPr="006F10A1" w:rsidRDefault="00E670EF" w:rsidP="00855752">
            <w:pPr>
              <w:spacing w:after="0" w:line="240" w:lineRule="auto"/>
              <w:jc w:val="center"/>
            </w:pPr>
            <w:r w:rsidRPr="006F10A1">
              <w:rPr>
                <w:i/>
              </w:rPr>
              <w:t>Hà Nội, ngày      tháng      năm 2026</w:t>
            </w:r>
          </w:p>
        </w:tc>
      </w:tr>
    </w:tbl>
    <w:p w:rsidR="0088560B" w:rsidRDefault="006F396B">
      <w:pPr>
        <w:spacing w:before="240" w:after="0" w:line="240" w:lineRule="auto"/>
        <w:jc w:val="center"/>
      </w:pPr>
      <w:r>
        <w:rPr>
          <w:b/>
        </w:rPr>
        <w:t>THÔNG TƯ</w:t>
      </w:r>
    </w:p>
    <w:p w:rsidR="00E670EF" w:rsidRDefault="006F396B">
      <w:pPr>
        <w:spacing w:after="0" w:line="240" w:lineRule="auto"/>
        <w:jc w:val="center"/>
        <w:rPr>
          <w:b/>
        </w:rPr>
      </w:pPr>
      <w:r>
        <w:rPr>
          <w:b/>
        </w:rPr>
        <w:t xml:space="preserve">Quy định </w:t>
      </w:r>
      <w:r w:rsidR="00E670EF" w:rsidRPr="006F10A1">
        <w:rPr>
          <w:b/>
        </w:rPr>
        <w:t>Kiến trúc dữ liệu, Khung quản trị, quản lý dữ liệu và Từ điển</w:t>
      </w:r>
    </w:p>
    <w:p w:rsidR="0088560B" w:rsidRDefault="006F396B">
      <w:pPr>
        <w:spacing w:after="0" w:line="240" w:lineRule="auto"/>
        <w:jc w:val="center"/>
      </w:pPr>
      <w:r>
        <w:rPr>
          <w:b/>
        </w:rPr>
        <w:t>dữ liệu thống kê ngành nông nghiệp và môi trường</w:t>
      </w:r>
    </w:p>
    <w:p w:rsidR="001D629D" w:rsidRPr="00B00CAC" w:rsidRDefault="006F396B" w:rsidP="001D629D">
      <w:pPr>
        <w:spacing w:after="0" w:line="240" w:lineRule="auto"/>
        <w:jc w:val="center"/>
        <w:rPr>
          <w:lang w:val="vi-VN"/>
        </w:rPr>
      </w:pPr>
      <w:r>
        <w:rPr>
          <w:noProof/>
        </w:rPr>
        <mc:AlternateContent>
          <mc:Choice Requires="wps">
            <w:drawing>
              <wp:anchor distT="0" distB="0" distL="114300" distR="114300" simplePos="0" relativeHeight="251661312" behindDoc="0" locked="0" layoutInCell="1" allowOverlap="1" wp14:anchorId="010BE37B" wp14:editId="344D2FAD">
                <wp:simplePos x="0" y="0"/>
                <wp:positionH relativeFrom="column">
                  <wp:posOffset>1960880</wp:posOffset>
                </wp:positionH>
                <wp:positionV relativeFrom="paragraph">
                  <wp:posOffset>41438</wp:posOffset>
                </wp:positionV>
                <wp:extent cx="1792586" cy="0"/>
                <wp:effectExtent l="0" t="0" r="11430" b="12700"/>
                <wp:wrapNone/>
                <wp:docPr id="116490533" name="Straight Connector 3"/>
                <wp:cNvGraphicFramePr/>
                <a:graphic xmlns:a="http://schemas.openxmlformats.org/drawingml/2006/main">
                  <a:graphicData uri="http://schemas.microsoft.com/office/word/2010/wordprocessingShape">
                    <wps:wsp>
                      <wps:cNvCnPr/>
                      <wps:spPr>
                        <a:xfrm>
                          <a:off x="0" y="0"/>
                          <a:ext cx="17925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CC55B98"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4.4pt,3.25pt" to="295.5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" strokecolor="black [3040]"/>
            </w:pict>
          </mc:Fallback>
        </mc:AlternateContent>
      </w:r>
    </w:p>
    <w:p w:rsidR="0088560B" w:rsidRDefault="006F396B">
      <w:pPr>
        <w:spacing w:before="120" w:after="120" w:line="240" w:lineRule="auto"/>
        <w:ind w:firstLine="720"/>
        <w:jc w:val="both"/>
      </w:pPr>
      <w:r>
        <w:rPr>
          <w:i/>
        </w:rPr>
        <w:t>Căn cứ Luật Thống kê số 89/2015/QH13 được sửa đổi, bổ sung bởi Luật số 01/2021/QH15 và Luật số 138/2025/QH15;</w:t>
      </w:r>
    </w:p>
    <w:p w:rsidR="0088560B" w:rsidRDefault="006F396B">
      <w:pPr>
        <w:spacing w:before="120" w:after="120" w:line="240" w:lineRule="auto"/>
        <w:ind w:firstLine="720"/>
        <w:jc w:val="both"/>
      </w:pPr>
      <w:r>
        <w:rPr>
          <w:i/>
        </w:rPr>
        <w:t>Căn cứ Luật Dữ liệu số 60/2024/QH15 được sửa đổi, bổ sung bởi Luật số 116/2025/QH15;</w:t>
      </w:r>
    </w:p>
    <w:p w:rsidR="0088560B" w:rsidRDefault="006F396B">
      <w:pPr>
        <w:spacing w:before="120" w:after="120" w:line="240" w:lineRule="auto"/>
        <w:ind w:firstLine="720"/>
        <w:jc w:val="both"/>
      </w:pPr>
      <w:r>
        <w:rPr>
          <w:i/>
        </w:rPr>
        <w:t xml:space="preserve">Căn cứ Luật Giao dịch điện tử số 20/2023/QH15 được sửa đổi, bổ sung </w:t>
      </w:r>
      <w:r w:rsidRPr="00E670EF">
        <w:rPr>
          <w:rFonts w:ascii="Times New Roman Italic" w:hAnsi="Times New Roman Italic"/>
          <w:i/>
          <w:spacing w:val="-4"/>
        </w:rPr>
        <w:t>bởi Luật số 60/2024/QH15, Luật số 116/2025/QH15 và Luật số 148/2025/QH15;</w:t>
      </w:r>
    </w:p>
    <w:p w:rsidR="0088560B" w:rsidRDefault="006F396B">
      <w:pPr>
        <w:spacing w:before="120" w:after="120" w:line="240" w:lineRule="auto"/>
        <w:ind w:firstLine="720"/>
        <w:jc w:val="both"/>
      </w:pPr>
      <w:r>
        <w:rPr>
          <w:i/>
        </w:rPr>
        <w:t>Căn cứ Luật Chuyển đổi số số 148/2025/QH15;</w:t>
      </w:r>
    </w:p>
    <w:p w:rsidR="0088560B" w:rsidRDefault="006F396B">
      <w:pPr>
        <w:spacing w:before="120" w:after="120" w:line="240" w:lineRule="auto"/>
        <w:ind w:firstLine="720"/>
        <w:jc w:val="both"/>
      </w:pPr>
      <w:r>
        <w:rPr>
          <w:i/>
        </w:rPr>
        <w:t>Căn cứ Luật Lưu trữ số 33/2024/QH15 được sửa đổi, bổ sung bởi Luật số 116/2025/QH15;</w:t>
      </w:r>
    </w:p>
    <w:p w:rsidR="0088560B" w:rsidRDefault="006F396B">
      <w:pPr>
        <w:spacing w:before="120" w:after="120" w:line="240" w:lineRule="auto"/>
        <w:ind w:firstLine="720"/>
        <w:jc w:val="both"/>
      </w:pPr>
      <w:r>
        <w:rPr>
          <w:i/>
        </w:rPr>
        <w:t>Căn cứ Nghị định số 94/2016/NĐ-CP ngày 01 tháng 7 năm 2016 của Chính phủ quy định chi tiết và hướng dẫn thi hành một số điều của Luật Thống kê, được sửa đổi, bổ sung bởi Nghị định số 62/2024/NĐ-CP (đã được sửa đổi, bổ sung bởi Nghị định số 13/2026/NĐ-CP);</w:t>
      </w:r>
    </w:p>
    <w:p w:rsidR="0088560B" w:rsidRDefault="006F396B">
      <w:pPr>
        <w:spacing w:before="120" w:after="120" w:line="240" w:lineRule="auto"/>
        <w:ind w:firstLine="720"/>
        <w:jc w:val="both"/>
      </w:pPr>
      <w:r>
        <w:rPr>
          <w:i/>
        </w:rPr>
        <w:t>Căn cứ Nghị định số 165/2025/NĐ-CP ngày 30 tháng 6 năm 2025 của Chính phủ quy định chi tiết một số điều và biện pháp thi hành Luật Dữ liệu, được sửa đổi, bổ sung bởi Nghị định số 278/2025/NĐ-CP và Nghị định số 356/2025/NĐ-CP;</w:t>
      </w:r>
    </w:p>
    <w:p w:rsidR="0088560B" w:rsidRDefault="006F396B">
      <w:pPr>
        <w:spacing w:before="120" w:after="120" w:line="240" w:lineRule="auto"/>
        <w:ind w:firstLine="720"/>
        <w:jc w:val="both"/>
      </w:pPr>
      <w:r>
        <w:rPr>
          <w:i/>
        </w:rPr>
        <w:t>Căn cứ Nghị định số 194/2025/NĐ-CP ngày 03 tháng 7 năm 2025 của Chính phủ quy định chi tiết một số điều của Luật Giao dịch điện tử về cơ sở dữ liệu quốc gia, kết nối và chia sẻ dữ liệu, dữ liệu mở phục vụ giao dịch điện tử của cơ quan nhà nước;</w:t>
      </w:r>
    </w:p>
    <w:p w:rsidR="0088560B" w:rsidRDefault="006F396B">
      <w:pPr>
        <w:spacing w:before="120" w:after="120" w:line="240" w:lineRule="auto"/>
        <w:ind w:firstLine="720"/>
        <w:jc w:val="both"/>
      </w:pPr>
      <w:r>
        <w:rPr>
          <w:i/>
        </w:rPr>
        <w:t>Căn cứ Nghị định số 278/2025/NĐ-CP ngày 22 tháng 10 năm 2025 của Chính phủ quy định về kết nối, chia sẻ dữ liệu bắt buộc giữa các cơ quan thuộc hệ thống chính trị;</w:t>
      </w:r>
    </w:p>
    <w:p w:rsidR="0088560B" w:rsidRDefault="006F396B">
      <w:pPr>
        <w:spacing w:before="120" w:after="120" w:line="240" w:lineRule="auto"/>
        <w:ind w:firstLine="720"/>
        <w:jc w:val="both"/>
      </w:pPr>
      <w:r>
        <w:rPr>
          <w:i/>
        </w:rPr>
        <w:t>Căn cứ Nghị định số 355/2026/NĐ-CP ngày 11 tháng 9 năm 2026 của Chính phủ quy định chức năng, nhiệm vụ, quyền hạn và cơ cấu tổ chức của Bộ Nông nghiệp và Môi trường;</w:t>
      </w:r>
    </w:p>
    <w:p w:rsidR="0088560B" w:rsidRDefault="006F396B">
      <w:pPr>
        <w:spacing w:before="120" w:after="120" w:line="240" w:lineRule="auto"/>
        <w:ind w:firstLine="720"/>
        <w:jc w:val="both"/>
      </w:pPr>
      <w:r>
        <w:rPr>
          <w:i/>
        </w:rPr>
        <w:t>Theo đề nghị của Cục trưởng Cục Chuyển đổi số;</w:t>
      </w:r>
    </w:p>
    <w:p w:rsidR="0088560B" w:rsidRDefault="006F396B">
      <w:pPr>
        <w:spacing w:before="120" w:after="120" w:line="240" w:lineRule="auto"/>
        <w:ind w:firstLine="720"/>
        <w:jc w:val="both"/>
      </w:pPr>
      <w:r>
        <w:rPr>
          <w:i/>
        </w:rPr>
        <w:t xml:space="preserve">Bộ trưởng Bộ Nông nghiệp và Môi trường ban hành Thông tư quy định </w:t>
      </w:r>
      <w:r w:rsidR="00E670EF" w:rsidRPr="00E670EF">
        <w:rPr>
          <w:i/>
        </w:rPr>
        <w:t>Kiến trúc dữ liệu, Khung quản trị, quản lý dữ liệu và Từ điển dữ liệu thống kê ngành nông nghiệp và môi trường.</w:t>
      </w:r>
    </w:p>
    <w:p w:rsidR="0088560B" w:rsidRDefault="006F396B">
      <w:pPr>
        <w:spacing w:before="240" w:after="0" w:line="240" w:lineRule="auto"/>
        <w:jc w:val="center"/>
        <w:outlineLvl w:val="0"/>
      </w:pPr>
      <w:r>
        <w:rPr>
          <w:b/>
        </w:rPr>
        <w:lastRenderedPageBreak/>
        <w:t>Chương I</w:t>
      </w:r>
    </w:p>
    <w:p w:rsidR="0088560B" w:rsidRDefault="006F396B">
      <w:pPr>
        <w:spacing w:after="120" w:line="240" w:lineRule="auto"/>
        <w:jc w:val="center"/>
      </w:pPr>
      <w:r>
        <w:rPr>
          <w:b/>
        </w:rPr>
        <w:t>QUY ĐỊNH CHUNG</w:t>
      </w:r>
    </w:p>
    <w:p w:rsidR="0088560B" w:rsidRDefault="006F396B">
      <w:pPr>
        <w:spacing w:before="120" w:after="120" w:line="240" w:lineRule="auto"/>
        <w:ind w:firstLine="720"/>
        <w:jc w:val="both"/>
        <w:outlineLvl w:val="1"/>
      </w:pPr>
      <w:r>
        <w:rPr>
          <w:b/>
        </w:rPr>
        <w:t>Điều 1. Phạm vi điều chỉnh và đối tượng áp dụng</w:t>
      </w:r>
    </w:p>
    <w:p w:rsidR="0088560B" w:rsidRDefault="006F396B">
      <w:pPr>
        <w:spacing w:before="120" w:after="120" w:line="240" w:lineRule="auto"/>
        <w:ind w:firstLine="720"/>
        <w:jc w:val="both"/>
      </w:pPr>
      <w:r>
        <w:t xml:space="preserve">1. Thông tư này quy </w:t>
      </w:r>
      <w:r w:rsidR="00E670EF">
        <w:t>định đối với cơ sở dữ liệu thống kê ngành nông nghiệp và môi trường về</w:t>
      </w:r>
      <w:r>
        <w:t>:</w:t>
      </w:r>
    </w:p>
    <w:p w:rsidR="0088560B" w:rsidRDefault="006F396B">
      <w:pPr>
        <w:spacing w:before="120" w:after="120" w:line="240" w:lineRule="auto"/>
        <w:ind w:firstLine="720"/>
        <w:jc w:val="both"/>
      </w:pPr>
      <w:r>
        <w:t>a) Kiến trúc dữ liệu, mô hình dữ liệu, cấu trúc dữ liệu và từ điển dữ liệu;</w:t>
      </w:r>
    </w:p>
    <w:p w:rsidR="0088560B" w:rsidRDefault="006F396B">
      <w:pPr>
        <w:spacing w:before="120" w:after="120" w:line="240" w:lineRule="auto"/>
        <w:ind w:firstLine="720"/>
        <w:jc w:val="both"/>
      </w:pPr>
      <w:r>
        <w:t>b) Quản trị, quản lý dữ liệu; chất lượng, an toàn dữ liệu; chuyển đổi dữ liệu lịch sử;</w:t>
      </w:r>
    </w:p>
    <w:p w:rsidR="0088560B" w:rsidRDefault="006F396B">
      <w:pPr>
        <w:spacing w:before="120" w:after="120" w:line="240" w:lineRule="auto"/>
        <w:ind w:firstLine="720"/>
        <w:jc w:val="both"/>
      </w:pPr>
      <w:r>
        <w:t>c) Thu thập, cập nhật, kết nối, chia sẻ, cung cấp, khai thác dữ liệu và công bố dữ liệu mở;</w:t>
      </w:r>
    </w:p>
    <w:p w:rsidR="0088560B" w:rsidRDefault="006F396B">
      <w:pPr>
        <w:spacing w:before="120" w:after="120" w:line="240" w:lineRule="auto"/>
        <w:ind w:firstLine="720"/>
        <w:jc w:val="both"/>
      </w:pPr>
      <w:r>
        <w:t>d) Trách nhiệm của cơ quan, đơn vị trong xây dựng, quản lý, vận hành, khai thác cơ sở dữ liệu.</w:t>
      </w:r>
    </w:p>
    <w:p w:rsidR="0088560B" w:rsidRDefault="006F396B">
      <w:pPr>
        <w:spacing w:before="120" w:after="120" w:line="240" w:lineRule="auto"/>
        <w:ind w:firstLine="720"/>
        <w:jc w:val="both"/>
      </w:pPr>
      <w:r>
        <w:t>2. Thông tư này áp dụng đối với:</w:t>
      </w:r>
    </w:p>
    <w:p w:rsidR="0088560B" w:rsidRDefault="006F396B">
      <w:pPr>
        <w:spacing w:before="120" w:after="120" w:line="240" w:lineRule="auto"/>
        <w:ind w:firstLine="720"/>
        <w:jc w:val="both"/>
      </w:pPr>
      <w:r>
        <w:t>a) Cơ quan, đơn vị trực thuộc Bộ Nông nghiệp và Môi trường;</w:t>
      </w:r>
    </w:p>
    <w:p w:rsidR="0088560B" w:rsidRDefault="006F396B">
      <w:pPr>
        <w:spacing w:before="120" w:after="120" w:line="240" w:lineRule="auto"/>
        <w:ind w:firstLine="720"/>
        <w:jc w:val="both"/>
      </w:pPr>
      <w:r>
        <w:t>b) Sở Nông nghiệp và Môi trường tỉnh, thành phố trực thuộc trung ương (sau đây gọi là Sở Nông nghiệp và Môi trường) và cơ quan, đơn vị thuộc Sở được giao thực hiện nhiệm vụ thống kê;</w:t>
      </w:r>
    </w:p>
    <w:p w:rsidR="0088560B" w:rsidRDefault="006F396B">
      <w:pPr>
        <w:spacing w:before="120" w:after="120" w:line="240" w:lineRule="auto"/>
        <w:ind w:firstLine="720"/>
        <w:jc w:val="both"/>
      </w:pPr>
      <w:r>
        <w:t>c) Cơ quan chuyên môn về nông nghiệp và môi trường thuộc Ủy ban nhân dân cấp xã (sau đây gọi là cơ quan chuyên môn cấp xã);</w:t>
      </w:r>
    </w:p>
    <w:p w:rsidR="0088560B" w:rsidRDefault="006F396B">
      <w:pPr>
        <w:spacing w:before="120" w:after="120" w:line="240" w:lineRule="auto"/>
        <w:ind w:firstLine="720"/>
        <w:jc w:val="both"/>
      </w:pPr>
      <w:r>
        <w:t>d) Đơn vị chủ quản cơ sở dữ liệu nguồn quy định tại khoản 3 Điều 2 Thông tư này;</w:t>
      </w:r>
    </w:p>
    <w:p w:rsidR="0088560B" w:rsidRDefault="006F396B">
      <w:pPr>
        <w:spacing w:before="120" w:after="120" w:line="240" w:lineRule="auto"/>
        <w:ind w:firstLine="720"/>
        <w:jc w:val="both"/>
      </w:pPr>
      <w:r>
        <w:t>đ) Cơ quan, tổ chức, cá nhân khác có liên quan đến việc xây dựng, quản lý, vận hành, kết nối, chia sẻ, khai thác, sử dụng cơ sở dữ liệu thống kê ngành nông nghiệp và môi trường.</w:t>
      </w:r>
    </w:p>
    <w:p w:rsidR="0088560B" w:rsidRDefault="006F396B">
      <w:pPr>
        <w:spacing w:before="120" w:after="120" w:line="240" w:lineRule="auto"/>
        <w:ind w:firstLine="720"/>
        <w:jc w:val="both"/>
        <w:outlineLvl w:val="1"/>
      </w:pPr>
      <w:r>
        <w:rPr>
          <w:b/>
        </w:rPr>
        <w:t>Điều 2. Giải thích từ ngữ</w:t>
      </w:r>
    </w:p>
    <w:p w:rsidR="0088560B" w:rsidRDefault="006F396B">
      <w:pPr>
        <w:spacing w:before="120" w:after="120" w:line="240" w:lineRule="auto"/>
        <w:ind w:firstLine="720"/>
        <w:jc w:val="both"/>
      </w:pPr>
      <w:r>
        <w:t>Trong Thông tư này, các từ ngữ dưới đây được hiểu như sau:</w:t>
      </w:r>
    </w:p>
    <w:p w:rsidR="0088560B" w:rsidRDefault="006F396B">
      <w:pPr>
        <w:spacing w:before="120" w:after="120" w:line="240" w:lineRule="auto"/>
        <w:ind w:firstLine="720"/>
        <w:jc w:val="both"/>
      </w:pPr>
      <w:r>
        <w:t xml:space="preserve">1. </w:t>
      </w:r>
      <w:r>
        <w:rPr>
          <w:i/>
        </w:rPr>
        <w:t>Cơ sở dữ liệu thống kê ngành nông nghiệp và môi trường</w:t>
      </w:r>
      <w:r>
        <w:t xml:space="preserve"> (sau đây gọi là Cơ sở dữ liệu thống kê ngành) là cơ sở dữ liệu thống kê quy định tại khoản 5 Điều 3 Luật Thống kê số 89/2015/QH13 được sửa đổi, bổ sung bởi Luật số 01/2021/QH15 và Luật số 138/2025/QH15, gồm số liệu, thông tin thống kê về nông nghiệp và môi trường được tổ chức theo cấu trúc quy định tại Thông tư này, hình thành từ báo cáo thống kê, điều tra thống kê, dữ liệu hành chính và dữ liệu kết nối, đồng bộ từ cơ sở dữ liệu nguồn.</w:t>
      </w:r>
    </w:p>
    <w:p w:rsidR="0088560B" w:rsidRDefault="006F396B">
      <w:pPr>
        <w:spacing w:before="120" w:after="120" w:line="240" w:lineRule="auto"/>
        <w:ind w:firstLine="720"/>
        <w:jc w:val="both"/>
      </w:pPr>
      <w:r>
        <w:t xml:space="preserve">2. </w:t>
      </w:r>
      <w:r>
        <w:rPr>
          <w:i/>
        </w:rPr>
        <w:t>Hệ thống thông tin thống kê ngành nông nghiệp và môi trường</w:t>
      </w:r>
      <w:r>
        <w:t xml:space="preserve"> (sau đây gọi là Hệ thống) là hệ thống thông tin do Bộ Nông nghiệp và Môi trường xây dựng, quản lý để thực hiện chế độ báo cáo thống kê, thu thập, xử lý, tổng hợp, công bố, chia sẻ số liệu thống kê ngành nông nghiệp và môi trường; là Hệ thống được xác định tại Thông tư về chế độ báo cáo thống kê ngành</w:t>
      </w:r>
      <w:r w:rsidR="00B87822">
        <w:t xml:space="preserve"> </w:t>
      </w:r>
      <w:r w:rsidR="00B87822" w:rsidRPr="006F10A1">
        <w:t>nông nghiệp và môi trường</w:t>
      </w:r>
      <w:r>
        <w:t>. Cơ sở dữ liệu thống kê ngành là thành phần dữ liệu của Hệ thống.</w:t>
      </w:r>
    </w:p>
    <w:p w:rsidR="0088560B" w:rsidRDefault="006F396B">
      <w:pPr>
        <w:spacing w:before="120" w:after="120" w:line="240" w:lineRule="auto"/>
        <w:ind w:firstLine="720"/>
        <w:jc w:val="both"/>
      </w:pPr>
      <w:r>
        <w:lastRenderedPageBreak/>
        <w:t xml:space="preserve">3. </w:t>
      </w:r>
      <w:r>
        <w:rPr>
          <w:i/>
        </w:rPr>
        <w:t>Cơ sở dữ liệu nguồn</w:t>
      </w:r>
      <w:r>
        <w:t xml:space="preserve"> là cơ sở dữ liệu quốc gia, cơ sở dữ liệu chuyên ngành thuộc phạm vi quản lý nhà nước của Bộ Nông nghiệp và Môi trường và cơ sở dữ liệu của địa phương có kết nối, đồng bộ dữ liệu với Hệ thống. </w:t>
      </w:r>
      <w:r>
        <w:rPr>
          <w:i/>
        </w:rPr>
        <w:t xml:space="preserve">Đơn vị </w:t>
      </w:r>
      <w:r w:rsidRPr="00855752">
        <w:rPr>
          <w:i/>
          <w:spacing w:val="-2"/>
        </w:rPr>
        <w:t>chủ quản cơ sở dữ liệu nguồn</w:t>
      </w:r>
      <w:r w:rsidRPr="00855752">
        <w:rPr>
          <w:spacing w:val="-2"/>
        </w:rPr>
        <w:t xml:space="preserve"> là cơ quan, đơn vị đư</w:t>
      </w:r>
      <w:r w:rsidR="00855752" w:rsidRPr="00855752">
        <w:rPr>
          <w:spacing w:val="-2"/>
        </w:rPr>
        <w:t>ợc giao quản lý cơ sở dữ liệu</w:t>
      </w:r>
      <w:r w:rsidRPr="00855752">
        <w:rPr>
          <w:spacing w:val="-2"/>
        </w:rPr>
        <w:t>.</w:t>
      </w:r>
    </w:p>
    <w:p w:rsidR="0088560B" w:rsidRDefault="006F396B">
      <w:pPr>
        <w:spacing w:before="120" w:after="120" w:line="240" w:lineRule="auto"/>
        <w:ind w:firstLine="720"/>
        <w:jc w:val="both"/>
      </w:pPr>
      <w:r>
        <w:t xml:space="preserve">4. </w:t>
      </w:r>
      <w:r>
        <w:rPr>
          <w:i/>
        </w:rPr>
        <w:t>Phân tổ</w:t>
      </w:r>
      <w:r>
        <w:t xml:space="preserve"> là việc chia số liệu của một chỉ tiêu thống kê thành các nhóm theo một tiêu thức (sau đây gọi là tiêu thức phân tổ), ví dụ: loại cây trồng, vụ sản xuất, mục đích sử dụng rừng. Mỗi nhóm cụ thể của tiêu thức phân tổ (ví dụ: lúa; vụ Đông Xuân; rừng sản xuất) là một </w:t>
      </w:r>
      <w:r>
        <w:rPr>
          <w:i/>
        </w:rPr>
        <w:t>giá trị phân tổ</w:t>
      </w:r>
      <w:r>
        <w:t>.</w:t>
      </w:r>
    </w:p>
    <w:p w:rsidR="0088560B" w:rsidRDefault="006F396B">
      <w:pPr>
        <w:spacing w:before="120" w:after="120" w:line="240" w:lineRule="auto"/>
        <w:ind w:firstLine="720"/>
        <w:jc w:val="both"/>
      </w:pPr>
      <w:r>
        <w:t xml:space="preserve">5. </w:t>
      </w:r>
      <w:r>
        <w:rPr>
          <w:i/>
        </w:rPr>
        <w:t>Tổ hợp phân tổ</w:t>
      </w:r>
      <w:r>
        <w:t xml:space="preserve"> là tập hợp gồm một giá trị phân tổ của mỗi tiêu thức phân tổ cùng áp dụng cho một số liệu, ví dụ: diện tích gieo trồng của tổ hợp "lúa - vụ Đông Xuân". Số liệu không phân tổ thuộc tổ hợp phân tổ "Tổng số".</w:t>
      </w:r>
    </w:p>
    <w:p w:rsidR="0088560B" w:rsidRDefault="006F396B">
      <w:pPr>
        <w:spacing w:before="120" w:after="120" w:line="240" w:lineRule="auto"/>
        <w:ind w:firstLine="720"/>
        <w:jc w:val="both"/>
      </w:pPr>
      <w:r>
        <w:t xml:space="preserve">6. </w:t>
      </w:r>
      <w:r>
        <w:rPr>
          <w:i/>
        </w:rPr>
        <w:t>Địa bàn thống kê</w:t>
      </w:r>
      <w:r>
        <w:t xml:space="preserve"> là phạm vi không gian mà số liệu thống kê phản ánh, gồm: toàn quốc; vùng kinh tế - xã hội; lưu vực sông; tỉnh, thành phố trực thuộc trung ương (sau đây gọi là cấp tỉnh); xã, phường, đặc khu (sau đây gọi là cấp xã). Địa bàn cấp huyện chỉ dùng cho dữ liệu lịch sử trước khi sắp xếp đơn vị hành chính theo Điều 10 Thông tư này.</w:t>
      </w:r>
    </w:p>
    <w:p w:rsidR="0088560B" w:rsidRDefault="006F396B">
      <w:pPr>
        <w:spacing w:before="120" w:after="120" w:line="240" w:lineRule="auto"/>
        <w:ind w:firstLine="720"/>
        <w:jc w:val="both"/>
      </w:pPr>
      <w:r>
        <w:t xml:space="preserve">7. </w:t>
      </w:r>
      <w:r>
        <w:rPr>
          <w:i/>
        </w:rPr>
        <w:t>Kỳ thống kê</w:t>
      </w:r>
      <w:r>
        <w:t xml:space="preserve"> là khoảng thời gian mà số liệu thống kê phản ánh (tháng, quý, 6 tháng, 9 tháng, năm, 3 năm hoặc kỳ khác theo chỉ tiêu). Kỳ báo cáo và kỳ công bố số liệu thực hiện theo Thông tư về chế độ báo cáo thống kê ngành và Thông tư về chỉ tiêu thống kê ngành.</w:t>
      </w:r>
    </w:p>
    <w:p w:rsidR="0088560B" w:rsidRDefault="006F396B">
      <w:pPr>
        <w:spacing w:before="120" w:after="120" w:line="240" w:lineRule="auto"/>
        <w:ind w:firstLine="720"/>
        <w:jc w:val="both"/>
      </w:pPr>
      <w:r>
        <w:t xml:space="preserve">8. </w:t>
      </w:r>
      <w:r>
        <w:rPr>
          <w:i/>
        </w:rPr>
        <w:t>Loại số liệu</w:t>
      </w:r>
      <w:r>
        <w:t xml:space="preserve"> là mức độ hoàn thiện của số liệu thống kê, gồm: ước tính, sơ bộ, chính thức.</w:t>
      </w:r>
    </w:p>
    <w:p w:rsidR="0088560B" w:rsidRDefault="006F396B">
      <w:pPr>
        <w:spacing w:before="120" w:after="120" w:line="240" w:lineRule="auto"/>
        <w:ind w:firstLine="720"/>
        <w:jc w:val="both"/>
      </w:pPr>
      <w:r>
        <w:t xml:space="preserve">9. </w:t>
      </w:r>
      <w:r>
        <w:rPr>
          <w:i/>
        </w:rPr>
        <w:t>Số liệu thống kê đã duyệt</w:t>
      </w:r>
      <w:r>
        <w:t xml:space="preserve"> là giá trị của một chỉ tiêu thống kê tại một kỳ thống kê, một địa bàn thống kê, một tổ hợp phân tổ và một loại số liệu, đã đạt kiểm tra tự động và được đơn vị nhận báo cáo duyệt hoặc được đơn vị chủ quản cơ sở dữ liệu nguồn xác nhận đối với dữ liệu đồng bộ.</w:t>
      </w:r>
    </w:p>
    <w:p w:rsidR="0088560B" w:rsidRDefault="006F396B">
      <w:pPr>
        <w:spacing w:before="120" w:after="120" w:line="240" w:lineRule="auto"/>
        <w:ind w:firstLine="720"/>
        <w:jc w:val="both"/>
      </w:pPr>
      <w:r>
        <w:t xml:space="preserve">10. </w:t>
      </w:r>
      <w:r>
        <w:rPr>
          <w:i/>
        </w:rPr>
        <w:t>Ô dữ liệu biểu mẫu</w:t>
      </w:r>
      <w:r>
        <w:t xml:space="preserve"> là ô chứa số liệu tại vị trí giao giữa một dòng và một cột trên biểu mẫu báo cáo thống kê; mỗi ô được gắn với một chỉ tiêu thống kê, một tổ hợp phân tổ và một đơn vị tính.</w:t>
      </w:r>
    </w:p>
    <w:p w:rsidR="0088560B" w:rsidRDefault="006F396B">
      <w:pPr>
        <w:spacing w:before="120" w:after="120" w:line="240" w:lineRule="auto"/>
        <w:ind w:firstLine="720"/>
        <w:jc w:val="both"/>
      </w:pPr>
      <w:r>
        <w:t xml:space="preserve">11. </w:t>
      </w:r>
      <w:r>
        <w:rPr>
          <w:i/>
        </w:rPr>
        <w:t>Siêu dữ liệu thống kê của chỉ tiêu</w:t>
      </w:r>
      <w:r>
        <w:t xml:space="preserve"> là thông tin mô tả nội dung chỉ tiêu thống kê, gồm: khái niệm, phương pháp tính, phạm vi, nguồn số liệu, kỳ công bố, phân tổ chủ yếu, đơn vị tính và cơ quan chịu trách nhiệm; phân biệt với siêu dữ liệu kỹ thuật mô tả cấu trúc, nguồn gốc, chất lượng, bảo mật của dữ liệu quy định tại Phụ lục I ban hành kèm theo Thông tư này.</w:t>
      </w:r>
    </w:p>
    <w:p w:rsidR="0088560B" w:rsidRDefault="006F396B">
      <w:pPr>
        <w:spacing w:before="120" w:after="120" w:line="240" w:lineRule="auto"/>
        <w:ind w:firstLine="720"/>
        <w:jc w:val="both"/>
      </w:pPr>
      <w:r>
        <w:t xml:space="preserve">12. </w:t>
      </w:r>
      <w:r>
        <w:rPr>
          <w:i/>
        </w:rPr>
        <w:t>Lớp dữ liệu</w:t>
      </w:r>
      <w:r>
        <w:t>: dữ liệu của Cơ sở dữ liệu thống kê ngành được tổ chức thành bảy lớp, gồm:</w:t>
      </w:r>
    </w:p>
    <w:p w:rsidR="0088560B" w:rsidRDefault="006F396B">
      <w:pPr>
        <w:spacing w:before="120" w:after="120" w:line="240" w:lineRule="auto"/>
        <w:ind w:firstLine="720"/>
        <w:jc w:val="both"/>
      </w:pPr>
      <w:r>
        <w:t>a) Lớp siêu dữ liệu (SDL): thông tin mô tả dữ liệu, gồm cấu trúc bảng, trường; nguồn gốc; chất lượng; mức độ bảo mật; lịch sử thay đổi;</w:t>
      </w:r>
    </w:p>
    <w:p w:rsidR="0088560B" w:rsidRDefault="006F396B">
      <w:pPr>
        <w:spacing w:before="120" w:after="120" w:line="240" w:lineRule="auto"/>
        <w:ind w:firstLine="720"/>
        <w:jc w:val="both"/>
      </w:pPr>
      <w:r>
        <w:t>b) Lớp dữ liệu gốc (DLG): dữ liệu được lưu nguyên trạng như khi tiếp nhận từ đơn vị báo cáo, cơ sở dữ liệu nguồn hoặc từ chuyển đổi dữ liệu lịch sử;</w:t>
      </w:r>
    </w:p>
    <w:p w:rsidR="0088560B" w:rsidRDefault="006F396B">
      <w:pPr>
        <w:spacing w:before="120" w:after="120" w:line="240" w:lineRule="auto"/>
        <w:ind w:firstLine="720"/>
        <w:jc w:val="both"/>
      </w:pPr>
      <w:r>
        <w:lastRenderedPageBreak/>
        <w:t>c) Lớp dữ liệu danh mục (DM): các danh mục dùng để mô tả, phân loại số liệu, gồm chỉ tiêu, phân tổ, đơn vị tính, kỳ thống kê, địa bàn thống kê, đơn vị báo cáo, biểu mẫu, quy tắc kiểm tra, kết nối, đồng bộ;</w:t>
      </w:r>
    </w:p>
    <w:p w:rsidR="0088560B" w:rsidRDefault="006F396B">
      <w:pPr>
        <w:spacing w:before="120" w:after="120" w:line="240" w:lineRule="auto"/>
        <w:ind w:firstLine="720"/>
        <w:jc w:val="both"/>
      </w:pPr>
      <w:r>
        <w:t>d) Lớp dữ liệu chủ (DLC): số liệu thống kê đã duyệt, là bộ số liệu chuẩn duy nhất dùng để tổng hợp, công bố, chia sẻ;</w:t>
      </w:r>
    </w:p>
    <w:p w:rsidR="0088560B" w:rsidRDefault="006F396B">
      <w:pPr>
        <w:spacing w:before="120" w:after="120" w:line="240" w:lineRule="auto"/>
        <w:ind w:firstLine="720"/>
        <w:jc w:val="both"/>
      </w:pPr>
      <w:r>
        <w:t>đ) Lớp dữ liệu giao dịch (GD): thông tin ghi lại quá trình xử lý, gồm nghĩa vụ báo cáo, lần gửi báo cáo, kiểm tra, trả lại, giải trình, duyệt, đồng bộ, cung cấp dữ liệu, công bố số liệu;</w:t>
      </w:r>
    </w:p>
    <w:p w:rsidR="0088560B" w:rsidRDefault="006F396B">
      <w:pPr>
        <w:spacing w:before="120" w:after="120" w:line="240" w:lineRule="auto"/>
        <w:ind w:firstLine="720"/>
        <w:jc w:val="both"/>
      </w:pPr>
      <w:r>
        <w:t>e) Lớp dữ liệu tổng hợp và phân tích (TH): số liệu tính từ dữ liệu chủ, báo cáo, bản đồ chuyên đề, kết quả phân tích, dự báo và chỉ số đánh giá hiệu suất;</w:t>
      </w:r>
    </w:p>
    <w:p w:rsidR="0088560B" w:rsidRDefault="006F396B">
      <w:pPr>
        <w:spacing w:before="120" w:after="120" w:line="240" w:lineRule="auto"/>
        <w:ind w:firstLine="720"/>
        <w:jc w:val="both"/>
      </w:pPr>
      <w:r>
        <w:t>g) Lớp dữ liệu mở (MO): số liệu đã công bố được chọn lọc, xử lý để công khai, cho phép sử dụng miễn phí.</w:t>
      </w:r>
    </w:p>
    <w:p w:rsidR="0088560B" w:rsidRDefault="006F396B">
      <w:pPr>
        <w:spacing w:before="120" w:after="120" w:line="240" w:lineRule="auto"/>
        <w:ind w:firstLine="720"/>
        <w:jc w:val="both"/>
      </w:pPr>
      <w:r>
        <w:t>13. Tên gọi tắt của văn bản:</w:t>
      </w:r>
    </w:p>
    <w:p w:rsidR="0088560B" w:rsidRDefault="006F396B">
      <w:pPr>
        <w:spacing w:before="120" w:after="120" w:line="240" w:lineRule="auto"/>
        <w:ind w:firstLine="720"/>
        <w:jc w:val="both"/>
      </w:pPr>
      <w:r>
        <w:t xml:space="preserve">a) </w:t>
      </w:r>
      <w:r>
        <w:rPr>
          <w:i/>
        </w:rPr>
        <w:t>Thông tư về chỉ tiêu thống kê ngành</w:t>
      </w:r>
      <w:r>
        <w:t xml:space="preserve"> là Thông tư số        /2026/TT-BNNMT ngày      tháng      năm 2026 của Bộ trưởng Bộ Nông nghiệp và Môi trường quy định hệ thống chỉ tiêu thống kê ngành nông nghiệp và môi trường;</w:t>
      </w:r>
    </w:p>
    <w:p w:rsidR="0088560B" w:rsidRDefault="006F396B">
      <w:pPr>
        <w:spacing w:before="120" w:after="120" w:line="240" w:lineRule="auto"/>
        <w:ind w:firstLine="720"/>
        <w:jc w:val="both"/>
      </w:pPr>
      <w:r>
        <w:t xml:space="preserve">b) </w:t>
      </w:r>
      <w:r>
        <w:rPr>
          <w:i/>
        </w:rPr>
        <w:t>Thông tư về chế độ báo cáo thống kê ngành</w:t>
      </w:r>
      <w:r>
        <w:t xml:space="preserve"> là Thông tư số        /2026/TT-BNNMT ngày      tháng      năm 2026 của Bộ trưởng Bộ Nông nghiệp và Môi trường quy định chế độ báo cáo thống kê ngành nông nghiệp và môi trường.</w:t>
      </w:r>
    </w:p>
    <w:p w:rsidR="0088560B" w:rsidRDefault="006F396B">
      <w:pPr>
        <w:spacing w:before="120" w:after="120" w:line="240" w:lineRule="auto"/>
        <w:ind w:firstLine="720"/>
        <w:jc w:val="both"/>
      </w:pPr>
      <w:r>
        <w:t xml:space="preserve">14. </w:t>
      </w:r>
      <w:r>
        <w:rPr>
          <w:i/>
        </w:rPr>
        <w:t>Nền tảng chia sẻ, điều phối dữ liệu của Bộ</w:t>
      </w:r>
      <w:r>
        <w:t xml:space="preserve"> (LDOP) là nền tảng do Bộ Nông nghiệp và Môi trường vận hành để tích hợp, phân phối, chia sẻ dữ liệu trong Bộ và trao đổi dữ liệu với Nền tảng chia sẻ, điều phối dữ liệu quốc gia.</w:t>
      </w:r>
    </w:p>
    <w:p w:rsidR="0088560B" w:rsidRDefault="006F396B">
      <w:pPr>
        <w:spacing w:before="120" w:after="120" w:line="240" w:lineRule="auto"/>
        <w:ind w:firstLine="720"/>
        <w:jc w:val="both"/>
      </w:pPr>
      <w:r>
        <w:t xml:space="preserve">15. </w:t>
      </w:r>
      <w:r>
        <w:rPr>
          <w:i/>
        </w:rPr>
        <w:t>Cổng tích hợp dữ liệu địa phương</w:t>
      </w:r>
      <w:r>
        <w:t xml:space="preserve"> (LIG) là thành phần phần mềm, nền tảng số dùng chung triển khai tại địa phương để tích hợp các hệ thống thông tin chuyên ngành nông nghiệp và môi trường của địa phương.</w:t>
      </w:r>
    </w:p>
    <w:p w:rsidR="0088560B" w:rsidRDefault="006F396B">
      <w:pPr>
        <w:spacing w:before="120" w:after="120" w:line="240" w:lineRule="auto"/>
        <w:ind w:firstLine="720"/>
        <w:jc w:val="both"/>
      </w:pPr>
      <w:r>
        <w:t xml:space="preserve">16. </w:t>
      </w:r>
      <w:r>
        <w:rPr>
          <w:i/>
        </w:rPr>
        <w:t>Cổng Từ điển dữ liệu</w:t>
      </w:r>
      <w:r>
        <w:t xml:space="preserve"> là Cổng Từ điển dữ liệu dùng chung của Bộ Nông nghiệp và Môi trường, nơi đăng ký, công bố từ vựng, giá trị danh mục.</w:t>
      </w:r>
    </w:p>
    <w:p w:rsidR="0088560B" w:rsidRDefault="006F396B">
      <w:pPr>
        <w:spacing w:before="120" w:after="120" w:line="240" w:lineRule="auto"/>
        <w:ind w:firstLine="720"/>
        <w:jc w:val="both"/>
      </w:pPr>
      <w:r>
        <w:t xml:space="preserve">17. </w:t>
      </w:r>
      <w:r>
        <w:rPr>
          <w:i/>
        </w:rPr>
        <w:t>Mã định danh từ vựng</w:t>
      </w:r>
      <w:r>
        <w:t xml:space="preserve"> là mã duy nhất, không thay đổi trong suốt vòng đời, do Cục Chuyển đổi số cấp cho mỗi thực thể (bảng) và phần tử dữ liệu (trường) khi đăng ký trên Cổng Từ điển dữ liệu theo khoản 3 Điều 11 Thông tư này.</w:t>
      </w:r>
    </w:p>
    <w:p w:rsidR="0088560B" w:rsidRDefault="006F396B">
      <w:pPr>
        <w:spacing w:before="120" w:after="120" w:line="240" w:lineRule="auto"/>
        <w:ind w:firstLine="720"/>
        <w:jc w:val="both"/>
      </w:pPr>
      <w:r>
        <w:t xml:space="preserve">18. </w:t>
      </w:r>
      <w:r>
        <w:rPr>
          <w:i/>
        </w:rPr>
        <w:t>Đơn vị chủ trì chỉ tiêu</w:t>
      </w:r>
      <w:r>
        <w:t xml:space="preserve"> là cơ quan, đơn vị chịu trách nhiệm thu thập, tổng hợp chỉ tiêu thống kê theo Thông tư về chỉ tiêu thống kê ngành.</w:t>
      </w:r>
    </w:p>
    <w:p w:rsidR="0088560B" w:rsidRDefault="006F396B">
      <w:pPr>
        <w:spacing w:before="120" w:after="120" w:line="240" w:lineRule="auto"/>
        <w:ind w:firstLine="720"/>
        <w:jc w:val="both"/>
        <w:outlineLvl w:val="1"/>
      </w:pPr>
      <w:r>
        <w:rPr>
          <w:b/>
        </w:rPr>
        <w:t xml:space="preserve">Điều 3. Nguyên tắc </w:t>
      </w:r>
      <w:r w:rsidRPr="00E80D6B">
        <w:rPr>
          <w:b/>
        </w:rPr>
        <w:t>quản trị, quản lý dữ liệu</w:t>
      </w:r>
    </w:p>
    <w:p w:rsidR="0088560B" w:rsidRDefault="006F396B">
      <w:pPr>
        <w:spacing w:before="120" w:after="120" w:line="240" w:lineRule="auto"/>
        <w:ind w:firstLine="720"/>
        <w:jc w:val="both"/>
      </w:pPr>
      <w:r>
        <w:t xml:space="preserve">1. Cơ sở dữ liệu thống kê ngành được xây dựng, quản lý theo Khung kiến trúc tổng thể quốc gia số, Khung kiến trúc dữ liệu quốc gia, Khung quản trị, quản lý dữ liệu quốc gia và Từ điển dữ liệu dùng chung theo quy định của pháp </w:t>
      </w:r>
      <w:r w:rsidRPr="00B87822">
        <w:rPr>
          <w:spacing w:val="-2"/>
        </w:rPr>
        <w:t>luật về kết nối, chia sẻ dữ liệu bắt buộc giữa các cơ quan thuộc hệ thống chính trị.</w:t>
      </w:r>
    </w:p>
    <w:p w:rsidR="0088560B" w:rsidRDefault="006F396B">
      <w:pPr>
        <w:spacing w:before="120" w:after="120" w:line="240" w:lineRule="auto"/>
        <w:ind w:firstLine="720"/>
        <w:jc w:val="both"/>
      </w:pPr>
      <w:r>
        <w:lastRenderedPageBreak/>
        <w:t>2. Mỗi loại dữ liệu chủ, dữ liệu danh mục chỉ có một đơn vị được ghi; các hệ thống khác chỉ đọc hoặc đề nghị cập nhật.</w:t>
      </w:r>
    </w:p>
    <w:p w:rsidR="0088560B" w:rsidRDefault="006F396B">
      <w:pPr>
        <w:spacing w:before="120" w:after="120" w:line="240" w:lineRule="auto"/>
        <w:ind w:firstLine="720"/>
        <w:jc w:val="both"/>
      </w:pPr>
      <w:r>
        <w:t>3. Cơ sở dữ liệu thống kê ngành sử dụng mã định danh của hệ thống gốc đối với đơn vị hành chính, cơ quan, tổ chức, doanh nghiệp, cá nhân và danh mục dùng chung của Bộ; không cấp mã mới cho các đối tượng này.</w:t>
      </w:r>
    </w:p>
    <w:p w:rsidR="0088560B" w:rsidRDefault="006F396B">
      <w:pPr>
        <w:spacing w:before="120" w:after="120" w:line="240" w:lineRule="auto"/>
        <w:ind w:firstLine="720"/>
        <w:jc w:val="both"/>
      </w:pPr>
      <w:r>
        <w:t xml:space="preserve">4. Dữ liệu gốc tiếp nhận được lưu nguyên trạng, không chỉnh sửa. Mọi </w:t>
      </w:r>
      <w:r w:rsidRPr="00B87822">
        <w:rPr>
          <w:spacing w:val="-2"/>
        </w:rPr>
        <w:t>điều chỉnh được thực hiện bằng lần gửi mới, có thuyết minh và được ghi nhật ký.</w:t>
      </w:r>
    </w:p>
    <w:p w:rsidR="0088560B" w:rsidRDefault="006F396B">
      <w:pPr>
        <w:spacing w:before="120" w:after="120" w:line="240" w:lineRule="auto"/>
        <w:ind w:firstLine="720"/>
        <w:jc w:val="both"/>
      </w:pPr>
      <w:r>
        <w:t>5. Dữ liệu được thu thập một lần, sử dụng nhiều lần; dữ liệu đã có tại cơ sở dữ liệu nguồn được ưu tiên khai thác qua kết nối, đồng bộ tự động; báo cáo được ưu tiên thực hiện bằng phương thức điện tử theo Thông tư về chế độ báo cáo thống kê ngành.</w:t>
      </w:r>
    </w:p>
    <w:p w:rsidR="0088560B" w:rsidRDefault="006F396B">
      <w:pPr>
        <w:spacing w:before="120" w:after="120" w:line="240" w:lineRule="auto"/>
        <w:ind w:firstLine="720"/>
        <w:jc w:val="both"/>
      </w:pPr>
      <w:r>
        <w:t>6. Cơ quan, đơn vị thuộc Bộ, Sở Nông nghiệp và Môi trường, cơ quan chuyên môn cấp xã cung cấp dữ liệu cho Cơ sở dữ liệu thống kê ngành theo chỉ tiêu thống kê, biểu mẫu báo cáo được phân công tại Thông tư về chỉ tiêu thống kê ngành và Thông tư về chế độ báo cáo thống kê ngành; đơn vị chủ quản cơ sở dữ liệu nguồn đồng bộ dữ liệu thuộc phạm vi cơ sở dữ liệu được giao quản lý theo danh mục kết nối, đồng bộ đã công bố. Việc bổ sung, sửa đổi dữ liệu danh mục không làm phát sinh chỉ tiêu thống kê, nghĩa vụ báo cáo ngoài Thông tư về chỉ tiêu thống kê ngành và Thông tư về chế độ báo cáo thống kê ngành.</w:t>
      </w:r>
    </w:p>
    <w:p w:rsidR="0088560B" w:rsidRDefault="006F396B">
      <w:pPr>
        <w:spacing w:before="240" w:after="0" w:line="240" w:lineRule="auto"/>
        <w:jc w:val="center"/>
        <w:outlineLvl w:val="0"/>
      </w:pPr>
      <w:r>
        <w:rPr>
          <w:b/>
        </w:rPr>
        <w:t>Chương II</w:t>
      </w:r>
    </w:p>
    <w:p w:rsidR="0088560B" w:rsidRDefault="006F396B">
      <w:pPr>
        <w:spacing w:after="120" w:line="240" w:lineRule="auto"/>
        <w:jc w:val="center"/>
      </w:pPr>
      <w:r>
        <w:rPr>
          <w:b/>
        </w:rPr>
        <w:t>KIẾN TRÚC DỮ LIỆU</w:t>
      </w:r>
    </w:p>
    <w:p w:rsidR="0088560B" w:rsidRDefault="006F396B">
      <w:pPr>
        <w:spacing w:before="120" w:after="120" w:line="240" w:lineRule="auto"/>
        <w:ind w:firstLine="720"/>
        <w:jc w:val="both"/>
        <w:outlineLvl w:val="1"/>
      </w:pPr>
      <w:r>
        <w:rPr>
          <w:b/>
        </w:rPr>
        <w:t>Điều 4. Kiến trúc tổng thể và mô hình triển khai</w:t>
      </w:r>
    </w:p>
    <w:p w:rsidR="0088560B" w:rsidRDefault="006F396B">
      <w:pPr>
        <w:spacing w:before="120" w:after="120" w:line="240" w:lineRule="auto"/>
        <w:ind w:firstLine="720"/>
        <w:jc w:val="both"/>
      </w:pPr>
      <w:r>
        <w:t>1. Cơ sở dữ liệu thống kê ngành được tổ chức theo bảy lớp dữ liệu quy định tại khoản 12 Điều 2 Thông tư này; lớp siêu dữ liệu bao trùm và quản trị sáu lớp còn lại.</w:t>
      </w:r>
    </w:p>
    <w:p w:rsidR="0088560B" w:rsidRDefault="006F396B">
      <w:pPr>
        <w:spacing w:before="120" w:after="120" w:line="240" w:lineRule="auto"/>
        <w:ind w:firstLine="720"/>
        <w:jc w:val="both"/>
      </w:pPr>
      <w:r>
        <w:t>2. Kiến trúc tổng thể của Hệ thống gồm năm thành phần: người sử dụng; kênh giao tiếp; ứng dụng và nghiệp vụ; dữ liệu; hạ tầng và an toàn thông tin. Nội dung từng thành phần quy định tại Phụ lục II ban hành kèm theo Thông tư này.</w:t>
      </w:r>
    </w:p>
    <w:p w:rsidR="0088560B" w:rsidRDefault="006F396B">
      <w:pPr>
        <w:spacing w:before="120" w:after="120" w:line="240" w:lineRule="auto"/>
        <w:ind w:firstLine="720"/>
        <w:jc w:val="both"/>
      </w:pPr>
      <w:r>
        <w:t>3. Danh sách hệ thống, nền tảng, cơ sở dữ liệu tích hợp với Hệ thống quy định tại Phụ lục II ban hành kèm theo Thông tư này.</w:t>
      </w:r>
    </w:p>
    <w:p w:rsidR="0088560B" w:rsidRDefault="006F396B">
      <w:pPr>
        <w:spacing w:before="120" w:after="120" w:line="240" w:lineRule="auto"/>
        <w:ind w:firstLine="720"/>
        <w:jc w:val="both"/>
      </w:pPr>
      <w:r>
        <w:t>4. Cơ sở dữ liệu thống kê ngành được triển khai theo mô hình tập trung như sau:</w:t>
      </w:r>
    </w:p>
    <w:p w:rsidR="0088560B" w:rsidRDefault="006F396B">
      <w:pPr>
        <w:spacing w:before="120" w:after="120" w:line="240" w:lineRule="auto"/>
        <w:ind w:firstLine="720"/>
        <w:jc w:val="both"/>
      </w:pPr>
      <w:r>
        <w:t>a) Cơ sở dữ liệu và phần mềm đặt tập trung tại Trung tâm dữ liệu của Bộ;</w:t>
      </w:r>
    </w:p>
    <w:p w:rsidR="0088560B" w:rsidRDefault="006F396B">
      <w:pPr>
        <w:spacing w:before="120" w:after="120" w:line="240" w:lineRule="auto"/>
        <w:ind w:firstLine="720"/>
        <w:jc w:val="both"/>
      </w:pPr>
      <w:r>
        <w:t>b) Sở Nông nghiệp và Môi trường, cơ quan chuyên môn cấp xã sử dụng qua giao diện web, ứng dụng di động với tài khoản được phân quyền theo đơn vị và địa bàn;</w:t>
      </w:r>
    </w:p>
    <w:p w:rsidR="0088560B" w:rsidRDefault="006F396B">
      <w:pPr>
        <w:spacing w:before="120" w:after="120" w:line="240" w:lineRule="auto"/>
        <w:ind w:firstLine="720"/>
        <w:jc w:val="both"/>
      </w:pPr>
      <w:r>
        <w:t>c) Cơ sở dữ liệu của địa phương kết nối với Hệ thống qua Cổng tích hợp dữ liệu địa phương và Nền tảng chia sẻ, điều phối dữ liệu của Bộ; dữ liệu được đối chiếu, chuyển đổi về chuẩn Từ điển dữ liệu trước khi đồng bộ.</w:t>
      </w:r>
    </w:p>
    <w:p w:rsidR="0088560B" w:rsidRDefault="006F396B">
      <w:pPr>
        <w:spacing w:before="120" w:after="120" w:line="240" w:lineRule="auto"/>
        <w:ind w:firstLine="720"/>
        <w:jc w:val="both"/>
      </w:pPr>
      <w:r>
        <w:lastRenderedPageBreak/>
        <w:t>5. Hệ thống sử dụng hạ tầng dùng chung của Bộ, gồm hạ tầng tính toán, lưu trữ; kho lưu trữ tệp; nền tảng tích hợp; xác thực tập trung; giám sát an toàn thông tin. Cục Chuyển đổi số không đầu tư hạ tầng riêng cho Hệ thống trùng với hạ tầng dùng chung của Bộ.</w:t>
      </w:r>
    </w:p>
    <w:p w:rsidR="0088560B" w:rsidRDefault="006F396B">
      <w:pPr>
        <w:spacing w:before="120" w:after="120" w:line="240" w:lineRule="auto"/>
        <w:ind w:firstLine="720"/>
        <w:jc w:val="both"/>
      </w:pPr>
      <w:r>
        <w:t>6. Sở Nông nghiệp và Môi trường, cơ quan chuyên môn cấp xã sử dụng chức năng của Hệ thống để thực hiện nghiệp vụ quy định tại Thông tư này. Ứng dụng do địa phương xây dựng để đáp ứng yêu cầu quản lý riêng của địa phương kết nối với Hệ thống qua dịch vụ kết nối, chia sẻ dữ liệu của Hệ thống.</w:t>
      </w:r>
    </w:p>
    <w:p w:rsidR="0088560B" w:rsidRDefault="006F396B">
      <w:pPr>
        <w:spacing w:before="120" w:after="120" w:line="240" w:lineRule="auto"/>
        <w:ind w:firstLine="720"/>
        <w:jc w:val="both"/>
      </w:pPr>
      <w:r>
        <w:t>7. Sơ đồ kiến trúc logic và sơ đồ kiến trúc triển khai quy định tại Phụ lục II ban hành kèm theo Thông tư này.</w:t>
      </w:r>
    </w:p>
    <w:p w:rsidR="0088560B" w:rsidRDefault="006F396B">
      <w:pPr>
        <w:spacing w:before="120" w:after="120" w:line="240" w:lineRule="auto"/>
        <w:ind w:firstLine="720"/>
        <w:jc w:val="both"/>
        <w:outlineLvl w:val="1"/>
      </w:pPr>
      <w:r>
        <w:rPr>
          <w:b/>
        </w:rPr>
        <w:t>Điều 5. Thành phần, danh mục dữ liệu và mô hình tham chiếu dữ liệu</w:t>
      </w:r>
    </w:p>
    <w:p w:rsidR="0088560B" w:rsidRDefault="006F396B">
      <w:pPr>
        <w:spacing w:before="120" w:after="120" w:line="240" w:lineRule="auto"/>
        <w:ind w:firstLine="720"/>
        <w:jc w:val="both"/>
      </w:pPr>
      <w:r>
        <w:t>1. Cơ sở dữ liệu thống kê ngành gồm ba loại dữ liệu: dữ liệu thuộc tính là danh mục, số liệu báo cáo, số liệu đồng bộ, số liệu thống kê đã duyệt, số liệu tổng hợp và chỉ số đánh giá hiệu suất; dữ liệu không gian là ranh giới địa bàn thống kê dùng để thể hiện bản đồ chuyên đề thống kê; dữ liệu phi cấu trúc là tệp biểu mẫu báo cáo có chữ ký số, văn bản thuyết minh, tệp dữ liệu đồng bộ nguyên trạng và báo cáo, ấn phẩm thống kê đã công bố.</w:t>
      </w:r>
    </w:p>
    <w:p w:rsidR="0088560B" w:rsidRDefault="006F396B">
      <w:pPr>
        <w:spacing w:before="120" w:after="120" w:line="240" w:lineRule="auto"/>
        <w:ind w:firstLine="720"/>
        <w:jc w:val="both"/>
      </w:pPr>
      <w:r>
        <w:t>2. Yêu cầu về dữ liệu không gian và thời gian:</w:t>
      </w:r>
    </w:p>
    <w:p w:rsidR="0088560B" w:rsidRDefault="006F396B">
      <w:pPr>
        <w:spacing w:before="120" w:after="120" w:line="240" w:lineRule="auto"/>
        <w:ind w:firstLine="720"/>
        <w:jc w:val="both"/>
      </w:pPr>
      <w:r>
        <w:t>a) Ranh giới địa bàn thống kê được sử dụng nguyên trạng từ cơ sở dữ liệu địa giới hành chính và danh mục lưu vực sông. Dữ liệu địa giới hành chính, danh mục lưu vực sông dùng làm ranh giới địa bàn thống kê và dữ liệu nền địa lý, bản đồ nền dùng để thể hiện bản đồ chuyên đề do cơ quan có thẩm quyền cung cấp, ưu tiên khai thác qua dịch vụ dữ liệu dùng chung của hạ tầng dữ liệu không gian địa lý quốc gia; việc sử dụng, đồng bộ không làm thay đổi dữ liệu nguồn và thẩm quyền quản lý dữ liệu chuyên ngành;</w:t>
      </w:r>
    </w:p>
    <w:p w:rsidR="0088560B" w:rsidRDefault="006F396B">
      <w:pPr>
        <w:spacing w:before="120" w:after="120" w:line="240" w:lineRule="auto"/>
        <w:ind w:firstLine="720"/>
        <w:jc w:val="both"/>
      </w:pPr>
      <w:r>
        <w:t>b) Dữ liệu không gian được lưu trữ theo Hệ quy chiếu và hệ tọa độ quốc gia VN-2000; mã hệ tọa độ của từng lớp dữ liệu được ghi theo danh mục hệ tọa độ dùng chung của Bộ công bố trên Cổng Từ điển dữ liệu; mỗi mã hệ tọa độ xác định đầy đủ hệ quy chiếu, phép chiếu, múi chiếu, kinh tuyến trục, đơn vị đo và thứ tự trục; Cục Chuyển đổi số không gán hệ tọa độ mặc định, không tiếp nhận dữ liệu nguồn chưa có thông tin hệ tọa độ được cơ quan cung cấp xác nhận;</w:t>
      </w:r>
    </w:p>
    <w:p w:rsidR="0088560B" w:rsidRDefault="006F396B">
      <w:pPr>
        <w:spacing w:before="120" w:after="120" w:line="240" w:lineRule="auto"/>
        <w:ind w:firstLine="720"/>
        <w:jc w:val="both"/>
      </w:pPr>
      <w:r>
        <w:t>c) Việc tổng quát hóa ranh giới để thể hiện bản đồ chuyên đề bảo toàn quan hệ không gian cần thiết, không làm sai lệch nội dung thể hiện biên giới quốc gia, địa giới hành chính, chủ quyền lãnh thổ, biển, đảo và địa danh; khi phát hiện sai khác với dữ liệu nguồn, Cục Chuyển đổi số thông báo cơ quan cung cấp để xác minh, không sửa ranh giới của dữ liệu nguồn;</w:t>
      </w:r>
    </w:p>
    <w:p w:rsidR="0088560B" w:rsidRDefault="006F396B">
      <w:pPr>
        <w:spacing w:before="120" w:after="120" w:line="240" w:lineRule="auto"/>
        <w:ind w:firstLine="720"/>
        <w:jc w:val="both"/>
      </w:pPr>
      <w:r>
        <w:t>d) Thời gian ghi theo dương lịch, giờ Việt Nam.</w:t>
      </w:r>
    </w:p>
    <w:p w:rsidR="0088560B" w:rsidRDefault="006F396B">
      <w:pPr>
        <w:spacing w:before="120" w:after="120" w:line="240" w:lineRule="auto"/>
        <w:ind w:firstLine="720"/>
        <w:jc w:val="both"/>
      </w:pPr>
      <w:r>
        <w:t>Chi tiết dữ liệu không gian và quy ước kỹ thuật quy định tại Phụ lục II ban hành kèm theo Thông tư này.</w:t>
      </w:r>
    </w:p>
    <w:p w:rsidR="0088560B" w:rsidRDefault="006F396B">
      <w:pPr>
        <w:spacing w:before="120" w:after="120" w:line="240" w:lineRule="auto"/>
        <w:ind w:firstLine="720"/>
        <w:jc w:val="both"/>
      </w:pPr>
      <w:r>
        <w:lastRenderedPageBreak/>
        <w:t>3. Mô hình tham chiếu dữ liệu của Cơ sở dữ liệu thống kê ngành là ma trận giữa bảy lớp dữ liệu và ba loại dữ liệu, quy định tại sơ đồ mô hình tham chiếu dữ liệu (Hình 3) Phụ lục II ban hành kèm theo Thông tư này.</w:t>
      </w:r>
    </w:p>
    <w:p w:rsidR="0088560B" w:rsidRDefault="006F396B">
      <w:pPr>
        <w:spacing w:before="120" w:after="120" w:line="240" w:lineRule="auto"/>
        <w:ind w:firstLine="720"/>
        <w:jc w:val="both"/>
      </w:pPr>
      <w:r>
        <w:t>4. Danh mục dữ liệu gốc, danh sách dữ liệu danh mục dùng chung, danh mục dữ liệu chủ và danh mục dữ liệu mở của Cơ sở dữ liệu thống kê ngành quy định tại Phụ lục III ban hành kèm theo Thông tư này. Giá trị dữ liệu danh mục gồm phân tổ, giá trị phân tổ, đơn vị tính, kỳ thống kê, ánh xạ ô dữ liệu biểu mẫu, quy tắc kiểm tra, danh mục kết nối, đồng bộ được công bố, cập nhật theo khoản 4 Điều 11 Thông tư này. Danh mục chỉ tiêu và biểu mẫu thực hiện theo Thông tư về chỉ tiêu thống kê ngành và Thông tư về chế độ báo cáo thống kê ngành.</w:t>
      </w:r>
    </w:p>
    <w:p w:rsidR="0088560B" w:rsidRDefault="006F396B">
      <w:pPr>
        <w:spacing w:before="120" w:after="120" w:line="240" w:lineRule="auto"/>
        <w:ind w:firstLine="720"/>
        <w:jc w:val="both"/>
        <w:outlineLvl w:val="1"/>
      </w:pPr>
      <w:r>
        <w:rPr>
          <w:b/>
        </w:rPr>
        <w:t>Điều 6. Mô hình dữ liệu và luồng xử lý dữ liệu</w:t>
      </w:r>
    </w:p>
    <w:p w:rsidR="0088560B" w:rsidRPr="00855752" w:rsidRDefault="006F396B">
      <w:pPr>
        <w:spacing w:before="120" w:after="120" w:line="240" w:lineRule="auto"/>
        <w:ind w:firstLine="720"/>
        <w:jc w:val="both"/>
        <w:rPr>
          <w:spacing w:val="2"/>
        </w:rPr>
      </w:pPr>
      <w:r w:rsidRPr="00855752">
        <w:rPr>
          <w:spacing w:val="2"/>
        </w:rPr>
        <w:t>1. Mô hình dữ liệu mức khái niệm gồm các thực thể chính theo bảy lớp dữ liệu:</w:t>
      </w:r>
    </w:p>
    <w:p w:rsidR="0088560B" w:rsidRDefault="006F396B">
      <w:pPr>
        <w:spacing w:before="120" w:after="120" w:line="240" w:lineRule="auto"/>
        <w:ind w:firstLine="720"/>
        <w:jc w:val="both"/>
      </w:pPr>
      <w:r>
        <w:t>a) Lớp siêu dữ liệu: siêu dữ liệu;</w:t>
      </w:r>
    </w:p>
    <w:p w:rsidR="0088560B" w:rsidRDefault="006F396B">
      <w:pPr>
        <w:spacing w:before="120" w:after="120" w:line="240" w:lineRule="auto"/>
        <w:ind w:firstLine="720"/>
        <w:jc w:val="both"/>
      </w:pPr>
      <w:r>
        <w:t>b) Lớp dữ liệu gốc: bản ghi dữ liệu gốc và giá trị gốc; tệp gốc;</w:t>
      </w:r>
    </w:p>
    <w:p w:rsidR="0088560B" w:rsidRDefault="006F396B">
      <w:pPr>
        <w:spacing w:before="120" w:after="120" w:line="240" w:lineRule="auto"/>
        <w:ind w:firstLine="720"/>
        <w:jc w:val="both"/>
      </w:pPr>
      <w:r>
        <w:t>c) Lớp dữ liệu danh mục: chỉ tiêu thống kê; phân tổ và giá trị phân tổ; tổ hợp phân tổ; kỳ thống kê; địa bàn thống kê; đơn vị báo cáo; biểu mẫu và ô dữ liệu biểu mẫu; phân công báo cáo; quy tắc kiểm tra; nguồn số liệu và kết nối, đồng bộ;</w:t>
      </w:r>
    </w:p>
    <w:p w:rsidR="0088560B" w:rsidRDefault="006F396B">
      <w:pPr>
        <w:spacing w:before="120" w:after="120" w:line="240" w:lineRule="auto"/>
        <w:ind w:firstLine="720"/>
        <w:jc w:val="both"/>
      </w:pPr>
      <w:r>
        <w:t>d) Lớp dữ liệu chủ: số liệu thống kê đã duyệt;</w:t>
      </w:r>
    </w:p>
    <w:p w:rsidR="0088560B" w:rsidRDefault="006F396B">
      <w:pPr>
        <w:spacing w:before="120" w:after="120" w:line="240" w:lineRule="auto"/>
        <w:ind w:firstLine="720"/>
        <w:jc w:val="both"/>
      </w:pPr>
      <w:r>
        <w:t>đ) Lớp dữ liệu giao dịch: nghĩa vụ báo cáo; báo cáo (lần gửi, xử lý); kết quả kiểm tra; phiên đồng bộ; bộ dữ liệu công bố; cung cấp dữ liệu;</w:t>
      </w:r>
    </w:p>
    <w:p w:rsidR="0088560B" w:rsidRDefault="006F396B">
      <w:pPr>
        <w:spacing w:before="120" w:after="120" w:line="240" w:lineRule="auto"/>
        <w:ind w:firstLine="720"/>
        <w:jc w:val="both"/>
      </w:pPr>
      <w:r>
        <w:t>e) Lớp dữ liệu tổng hợp và phân tích: số liệu tổng hợp; báo cáo, bản đồ, phân tích tổng hợp; chỉ số đánh giá hiệu suất;</w:t>
      </w:r>
    </w:p>
    <w:p w:rsidR="0088560B" w:rsidRDefault="006F396B">
      <w:pPr>
        <w:spacing w:before="120" w:after="120" w:line="240" w:lineRule="auto"/>
        <w:ind w:firstLine="720"/>
        <w:jc w:val="both"/>
      </w:pPr>
      <w:r>
        <w:t>g) Lớp dữ liệu mở: bộ dữ liệu mở và số liệu mở.</w:t>
      </w:r>
    </w:p>
    <w:p w:rsidR="0088560B" w:rsidRDefault="006F396B">
      <w:pPr>
        <w:spacing w:before="120" w:after="120" w:line="240" w:lineRule="auto"/>
        <w:ind w:firstLine="720"/>
        <w:jc w:val="both"/>
      </w:pPr>
      <w:r>
        <w:t>2. Mô hình dữ liệu mức logic gồm các bảng dữ liệu phân theo bảy lớp dữ liệu quy định tại Phụ lục II ban hành kèm theo Thông tư này, trong đó có hai bảng danh mục dùng chung cấp Bộ quy định tại khoản 2 Điều 12 Thông tư này.</w:t>
      </w:r>
    </w:p>
    <w:p w:rsidR="0088560B" w:rsidRDefault="006F396B">
      <w:pPr>
        <w:spacing w:before="120" w:after="120" w:line="240" w:lineRule="auto"/>
        <w:ind w:firstLine="720"/>
        <w:jc w:val="both"/>
      </w:pPr>
      <w:r>
        <w:t>3. Luồng xử lý dữ liệu gồm các bước:</w:t>
      </w:r>
    </w:p>
    <w:p w:rsidR="0088560B" w:rsidRDefault="006F396B">
      <w:pPr>
        <w:spacing w:before="120" w:after="120" w:line="240" w:lineRule="auto"/>
        <w:ind w:firstLine="720"/>
        <w:jc w:val="both"/>
      </w:pPr>
      <w:r>
        <w:t>a) Ban hành, cập nhật danh mục chỉ tiêu, phân tổ, biểu mẫu, ánh xạ ô dữ liệu biểu mẫu, phân công báo cáo;</w:t>
      </w:r>
    </w:p>
    <w:p w:rsidR="0088560B" w:rsidRDefault="006F396B">
      <w:pPr>
        <w:spacing w:before="120" w:after="120" w:line="240" w:lineRule="auto"/>
        <w:ind w:firstLine="720"/>
        <w:jc w:val="both"/>
      </w:pPr>
      <w:r>
        <w:t>b) Phát sinh nghĩa vụ báo cáo theo kỳ cho từng đơn vị báo cáo;</w:t>
      </w:r>
    </w:p>
    <w:p w:rsidR="0088560B" w:rsidRDefault="006F396B">
      <w:pPr>
        <w:spacing w:before="120" w:after="120" w:line="240" w:lineRule="auto"/>
        <w:ind w:firstLine="720"/>
        <w:jc w:val="both"/>
      </w:pPr>
      <w:r>
        <w:t>c) Tiếp nhận báo cáo hoặc phiên đồng bộ dữ liệu; lưu dữ liệu gốc nguyên trạng; ghi nhận giao dịch;</w:t>
      </w:r>
    </w:p>
    <w:p w:rsidR="0088560B" w:rsidRDefault="006F396B">
      <w:pPr>
        <w:spacing w:before="120" w:after="120" w:line="240" w:lineRule="auto"/>
        <w:ind w:firstLine="720"/>
        <w:jc w:val="both"/>
      </w:pPr>
      <w:r>
        <w:t>d) Gắn ô dữ liệu biểu mẫu hoặc trường dữ liệu đồng bộ với chỉ tiêu, tổ hợp phân tổ;</w:t>
      </w:r>
    </w:p>
    <w:p w:rsidR="0088560B" w:rsidRDefault="006F396B">
      <w:pPr>
        <w:spacing w:before="120" w:after="120" w:line="240" w:lineRule="auto"/>
        <w:ind w:firstLine="720"/>
        <w:jc w:val="both"/>
      </w:pPr>
      <w:r>
        <w:t>đ) Kiểm tra tự động; trả lại, giải trình;</w:t>
      </w:r>
    </w:p>
    <w:p w:rsidR="0088560B" w:rsidRDefault="006F396B">
      <w:pPr>
        <w:spacing w:before="120" w:after="120" w:line="240" w:lineRule="auto"/>
        <w:ind w:firstLine="720"/>
        <w:jc w:val="both"/>
      </w:pPr>
      <w:r>
        <w:lastRenderedPageBreak/>
        <w:t>e) Đơn vị nhận báo cáo duyệt hoặc đơn vị chủ quản cơ sở dữ liệu nguồn xác nhận; ghi số liệu thống kê đã duyệt;</w:t>
      </w:r>
    </w:p>
    <w:p w:rsidR="0088560B" w:rsidRDefault="006F396B">
      <w:pPr>
        <w:spacing w:before="120" w:after="120" w:line="240" w:lineRule="auto"/>
        <w:ind w:firstLine="720"/>
        <w:jc w:val="both"/>
      </w:pPr>
      <w:r>
        <w:t>g) Cục Chuyển đổi số xác nhận cấp Bộ theo điểm c khoản 2 và khoản 7 Điều 7 Thông tư này;</w:t>
      </w:r>
    </w:p>
    <w:p w:rsidR="0088560B" w:rsidRDefault="006F396B">
      <w:pPr>
        <w:spacing w:before="120" w:after="120" w:line="240" w:lineRule="auto"/>
        <w:ind w:firstLine="720"/>
        <w:jc w:val="both"/>
      </w:pPr>
      <w:r>
        <w:t>h) Tổng hợp số liệu; công bố số liệu và ghi nhận quyết định công bố; công bố dữ liệu mở; chia sẻ, cung cấp dữ liệu;</w:t>
      </w:r>
    </w:p>
    <w:p w:rsidR="0088560B" w:rsidRDefault="006F396B">
      <w:pPr>
        <w:spacing w:before="120" w:after="120" w:line="240" w:lineRule="auto"/>
        <w:ind w:firstLine="720"/>
        <w:jc w:val="both"/>
      </w:pPr>
      <w:r>
        <w:t>i) Lưu trữ.</w:t>
      </w:r>
    </w:p>
    <w:p w:rsidR="0088560B" w:rsidRDefault="006F396B">
      <w:pPr>
        <w:spacing w:before="120" w:after="120" w:line="240" w:lineRule="auto"/>
        <w:ind w:firstLine="720"/>
        <w:jc w:val="both"/>
      </w:pPr>
      <w:r>
        <w:t>4. Mọi bước chuyển dữ liệu giữa các lớp được Hệ thống ghi lại để truy vết nguồn gốc dữ liệu.</w:t>
      </w:r>
    </w:p>
    <w:p w:rsidR="0088560B" w:rsidRDefault="006F396B">
      <w:pPr>
        <w:spacing w:before="120" w:after="120" w:line="240" w:lineRule="auto"/>
        <w:ind w:firstLine="720"/>
        <w:jc w:val="both"/>
      </w:pPr>
      <w:r>
        <w:t>5. Sơ đồ quan hệ thực thể mức khái niệm, mức logic và cấu trúc chi tiết các bảng quy định tại Phụ lục I và Phụ lục II ban hành kèm theo Thông tư này.</w:t>
      </w:r>
    </w:p>
    <w:p w:rsidR="0088560B" w:rsidRDefault="006F396B">
      <w:pPr>
        <w:spacing w:before="240" w:after="0" w:line="240" w:lineRule="auto"/>
        <w:jc w:val="center"/>
        <w:outlineLvl w:val="0"/>
      </w:pPr>
      <w:r>
        <w:rPr>
          <w:b/>
        </w:rPr>
        <w:t>Chương III</w:t>
      </w:r>
    </w:p>
    <w:p w:rsidR="0088560B" w:rsidRDefault="006F396B">
      <w:pPr>
        <w:spacing w:after="120" w:line="240" w:lineRule="auto"/>
        <w:jc w:val="center"/>
      </w:pPr>
      <w:r>
        <w:rPr>
          <w:b/>
        </w:rPr>
        <w:t>KHUNG QUẢN TRỊ, QUẢN LÝ DỮ LIỆU</w:t>
      </w:r>
    </w:p>
    <w:p w:rsidR="0088560B" w:rsidRDefault="006F396B">
      <w:pPr>
        <w:spacing w:before="120" w:after="120" w:line="240" w:lineRule="auto"/>
        <w:ind w:firstLine="720"/>
        <w:jc w:val="both"/>
        <w:outlineLvl w:val="1"/>
      </w:pPr>
      <w:r>
        <w:rPr>
          <w:b/>
        </w:rPr>
        <w:t>Điều 7. Tổ chức quản trị và phân cấp quản lý dữ liệu</w:t>
      </w:r>
    </w:p>
    <w:p w:rsidR="0088560B" w:rsidRDefault="006F396B">
      <w:pPr>
        <w:spacing w:before="120" w:after="120" w:line="240" w:lineRule="auto"/>
        <w:ind w:firstLine="720"/>
        <w:jc w:val="both"/>
      </w:pPr>
      <w:r>
        <w:t>1. Bộ trưởng Bộ Nông nghiệp và Môi trường thống nhất quản lý nhà nước về Cơ sở dữ liệu thống kê ngành.</w:t>
      </w:r>
    </w:p>
    <w:p w:rsidR="0088560B" w:rsidRDefault="006F396B">
      <w:pPr>
        <w:spacing w:before="120" w:after="120" w:line="240" w:lineRule="auto"/>
        <w:ind w:firstLine="720"/>
        <w:jc w:val="both"/>
      </w:pPr>
      <w:r>
        <w:t>2. Cục Chuyển đổi số là đơn vị chủ quản, quản trị Cơ sở dữ liệu thống kê ngành, có trách nhiệm:</w:t>
      </w:r>
    </w:p>
    <w:p w:rsidR="0088560B" w:rsidRDefault="006F396B">
      <w:pPr>
        <w:spacing w:before="120" w:after="120" w:line="240" w:lineRule="auto"/>
        <w:ind w:firstLine="720"/>
        <w:jc w:val="both"/>
      </w:pPr>
      <w:r>
        <w:t>a) Quản trị siêu dữ liệu, Từ điển dữ liệu, dữ liệu danh mục của Cơ sở dữ liệu thống kê ngành;</w:t>
      </w:r>
    </w:p>
    <w:p w:rsidR="0088560B" w:rsidRDefault="006F396B">
      <w:pPr>
        <w:spacing w:before="120" w:after="120" w:line="240" w:lineRule="auto"/>
        <w:ind w:firstLine="720"/>
        <w:jc w:val="both"/>
      </w:pPr>
      <w:r>
        <w:t>b) Thực hiện, đề nghị thay đổi cấu trúc dữ liệu theo khoản 5 Điều 11 Thông tư này;</w:t>
      </w:r>
    </w:p>
    <w:p w:rsidR="0088560B" w:rsidRDefault="006F396B">
      <w:pPr>
        <w:spacing w:before="120" w:after="120" w:line="240" w:lineRule="auto"/>
        <w:ind w:firstLine="720"/>
        <w:jc w:val="both"/>
      </w:pPr>
      <w:r>
        <w:t>c) Xác nhận cấp Bộ đối với bộ số liệu thống kê đã duyệt của từng kỳ công bố: kiểm tra tính đầy đủ theo danh mục chỉ tiêu, tính nhất quán giữa các chỉ tiêu, giữa các kỳ, giữa các địa bàn bằng bộ quy tắc kiểm tra; yêu cầu đơn vị nhận báo cáo rà soát lại số liệu không đạt; hoàn thành trong thời hạn theo kỳ công bố quy định tại Thông tư về chỉ tiêu thống kê ngành; làm cơ sở trình công bố. Đơn vị nhận báo cáo chịu trách nhiệm về việc duyệt số liệu theo khoản 4 Điều này. Việc xác nhận cấp Bộ là kiểm tra tính đầy đủ, tính nhất quán và việc hoàn thành quy trình duyệt trên Hệ thống, không thay thế trách nhiệm về nội dung chuyên môn (khái niệm, phương pháp tính, phạm vi, tính phù hợp của số liệu) của đơn vị chủ trì chỉ tiêu;</w:t>
      </w:r>
    </w:p>
    <w:p w:rsidR="0088560B" w:rsidRDefault="006F396B">
      <w:pPr>
        <w:spacing w:before="120" w:after="120" w:line="240" w:lineRule="auto"/>
        <w:ind w:firstLine="720"/>
        <w:jc w:val="both"/>
      </w:pPr>
      <w:r>
        <w:t>d) Quản lý, vận hành Hệ thống; quản lý tài khoản, phân quyền và xây dựng quy chế quản lý, vận hành, khai thác Hệ thống theo Thông tư về chế độ báo cáo thống kê ngành;</w:t>
      </w:r>
    </w:p>
    <w:p w:rsidR="0088560B" w:rsidRDefault="006F396B">
      <w:pPr>
        <w:spacing w:before="120" w:after="120" w:line="240" w:lineRule="auto"/>
        <w:ind w:firstLine="720"/>
        <w:jc w:val="both"/>
      </w:pPr>
      <w:r>
        <w:t>đ) Tham mưu, trình Bộ trưởng công bố và thực hiện công bố số liệu thống kê theo Thông tư về chỉ tiêu thống kê ngành và Thông tư về chế độ báo cáo thống kê ngành; ghi nhận quyết định công bố trên Hệ thống.</w:t>
      </w:r>
    </w:p>
    <w:p w:rsidR="0088560B" w:rsidRDefault="006F396B">
      <w:pPr>
        <w:spacing w:before="120" w:after="120" w:line="240" w:lineRule="auto"/>
        <w:ind w:firstLine="720"/>
        <w:jc w:val="both"/>
      </w:pPr>
      <w:r>
        <w:lastRenderedPageBreak/>
        <w:t>3. Vụ Kế hoạch - Tài chính chủ trì nội dung hệ thống chỉ tiêu và chế độ báo cáo thống kê ngành; phối hợp với Cục Chuyển đổi số cập nhật danh mục chỉ tiêu, biểu mẫu vào Cơ sở dữ liệu thống kê ngành.</w:t>
      </w:r>
    </w:p>
    <w:p w:rsidR="0088560B" w:rsidRDefault="006F396B">
      <w:pPr>
        <w:spacing w:before="120" w:after="120" w:line="240" w:lineRule="auto"/>
        <w:ind w:firstLine="720"/>
        <w:jc w:val="both"/>
      </w:pPr>
      <w:r>
        <w:t>4. Đơn vị thuộc Bộ, Sở Nông nghiệp và Môi trường, cơ quan chuyên môn cấp xã là đơn vị tạo lập dữ liệu gốc và chịu trách nhiệm về số liệu do mình gửi. Đơn vị nhận báo cáo duyệt số liệu thuộc phạm vi được phân công. Đơn vị chủ quản cơ sở dữ liệu nguồn chịu trách nhiệm về dữ liệu đồng bộ theo Thông tư về chế độ báo cáo thống kê ngành.</w:t>
      </w:r>
    </w:p>
    <w:p w:rsidR="0088560B" w:rsidRDefault="006F396B">
      <w:pPr>
        <w:spacing w:before="120" w:after="120" w:line="240" w:lineRule="auto"/>
        <w:ind w:firstLine="720"/>
        <w:jc w:val="both"/>
      </w:pPr>
      <w:r>
        <w:t>5. Phân cấp quản lý ở trung ương và địa phương:</w:t>
      </w:r>
    </w:p>
    <w:p w:rsidR="0088560B" w:rsidRDefault="006F396B">
      <w:pPr>
        <w:spacing w:before="120" w:after="120" w:line="240" w:lineRule="auto"/>
        <w:ind w:firstLine="720"/>
        <w:jc w:val="both"/>
      </w:pPr>
      <w:r>
        <w:t>a) Tại Bộ: Cục Chuyển đổi số quản trị toàn bộ Cơ sở dữ liệu thống kê ngành; đơn vị thuộc Bộ gửi báo cáo, duyệt số liệu thuộc lĩnh vực được phân công;</w:t>
      </w:r>
    </w:p>
    <w:p w:rsidR="0088560B" w:rsidRDefault="006F396B">
      <w:pPr>
        <w:spacing w:before="120" w:after="120" w:line="240" w:lineRule="auto"/>
        <w:ind w:firstLine="720"/>
        <w:jc w:val="both"/>
      </w:pPr>
      <w:r>
        <w:t>b) Cấp tỉnh: Sở Nông nghiệp và Môi trường thực hiện trách nhiệm quy định tại khoản 4 Điều 17 Thông tư này;</w:t>
      </w:r>
    </w:p>
    <w:p w:rsidR="0088560B" w:rsidRDefault="006F396B">
      <w:pPr>
        <w:spacing w:before="120" w:after="120" w:line="240" w:lineRule="auto"/>
        <w:ind w:firstLine="720"/>
        <w:jc w:val="both"/>
      </w:pPr>
      <w:r>
        <w:t>c) Cấp xã: cơ quan chuyên môn cấp xã gửi báo cáo trên Hệ thống, không quản trị dữ liệu danh mục.</w:t>
      </w:r>
    </w:p>
    <w:p w:rsidR="0088560B" w:rsidRDefault="006F396B">
      <w:pPr>
        <w:spacing w:before="120" w:after="120" w:line="240" w:lineRule="auto"/>
        <w:ind w:firstLine="720"/>
        <w:jc w:val="both"/>
      </w:pPr>
      <w:r>
        <w:t>6. Đơn vị được ghi từng loại dữ liệu danh mục, dữ liệu chủ và trách nhiệm của cơ quan, đơn vị trong tạo lập, quản trị, quản lý, khai thác, chia sẻ, công bố dữ liệu quy định tại Phụ lục IV ban hành kèm theo Thông tư này.</w:t>
      </w:r>
    </w:p>
    <w:p w:rsidR="0088560B" w:rsidRDefault="006F396B">
      <w:pPr>
        <w:spacing w:before="120" w:after="120" w:line="240" w:lineRule="auto"/>
        <w:ind w:firstLine="720"/>
        <w:jc w:val="both"/>
      </w:pPr>
      <w:r>
        <w:t>7. Đối với biểu mẫu do Cục Chuyển đổi số là đơn vị nhận báo cáo, trước khi xác nhận cấp Bộ, Cục Chuyển đổi số lấy ý kiến xác nhận nội dung chuyên môn của đơn vị chủ trì chỉ tiêu trong thời hạn 03 ngày làm việc kể từ ngày nhận được đề nghị; quá thời hạn mà không có ý kiến thì Cục Chuyển đổi số tiếp tục xác nhận cấp Bộ và ghi nhận trên Hệ thống. Số liệu có khác biệt hoặc cần điều chỉnh nội dung chuyên môn được chuyển đơn vị chủ trì chỉ tiêu kiểm tra, giải trình hoặc điều chỉnh trước khi trình công bố; Cục Chuyển đổi số không tự điều chỉnh nội dung số liệu.</w:t>
      </w:r>
    </w:p>
    <w:p w:rsidR="0088560B" w:rsidRDefault="006F396B">
      <w:pPr>
        <w:spacing w:before="120" w:after="120" w:line="240" w:lineRule="auto"/>
        <w:ind w:firstLine="720"/>
        <w:jc w:val="both"/>
        <w:outlineLvl w:val="1"/>
      </w:pPr>
      <w:r>
        <w:rPr>
          <w:b/>
        </w:rPr>
        <w:t>Điều 8. Chất lượng, vòng đời dữ liệu và chỉ số đánh giá</w:t>
      </w:r>
    </w:p>
    <w:p w:rsidR="0088560B" w:rsidRDefault="006F396B">
      <w:pPr>
        <w:spacing w:before="120" w:after="120" w:line="240" w:lineRule="auto"/>
        <w:ind w:firstLine="720"/>
        <w:jc w:val="both"/>
      </w:pPr>
      <w:r>
        <w:t>1. Tiêu chí chất lượng dữ liệu gồm: đầy đủ (có đủ số liệu theo danh mục chỉ tiêu, kỳ, địa bàn, phân tổ); chính xác (đúng giá trị thực tế, đúng đơn vị tính); kịp thời (ghi nhận, cập nhật đúng thời hạn); nhất quán (không mâu thuẫn giữa các chỉ tiêu, giữa các kỳ, giữa các địa bàn và giữa các nguồn); duy nhất (mỗi số liệu chỉ có một giá trị hiện hành); hợp lệ theo danh mục (mã, giá trị thuộc danh mục đã công bố).</w:t>
      </w:r>
    </w:p>
    <w:p w:rsidR="0088560B" w:rsidRDefault="006F396B">
      <w:pPr>
        <w:spacing w:before="120" w:after="120" w:line="240" w:lineRule="auto"/>
        <w:ind w:firstLine="720"/>
        <w:jc w:val="both"/>
      </w:pPr>
      <w:r>
        <w:t>2. Dữ liệu được kiểm tra tự động khi tiếp nhận theo bộ quy tắc kiểm tra quy định tại Thông tư về chế độ báo cáo thống kê ngành. Quy tắc kiểm tra và kết quả kiểm tra được Hệ thống lưu giữ; kết quả đánh giá chất lượng được ghi vào siêu dữ liệu chất lượng.</w:t>
      </w:r>
    </w:p>
    <w:p w:rsidR="0088560B" w:rsidRDefault="006F396B">
      <w:pPr>
        <w:spacing w:before="120" w:after="120" w:line="240" w:lineRule="auto"/>
        <w:ind w:firstLine="720"/>
        <w:jc w:val="both"/>
      </w:pPr>
      <w:r>
        <w:t>3. Vòng đời dữ liệu theo luồng xử lý tại khoản 3 Điều 6 Thông tư này. Số liệu ước tính, sơ bộ được giữ cùng số liệu chính thức để đánh giá mức chênh lệch giữa số liệu ước tính, sơ bộ và số liệu chính thức.</w:t>
      </w:r>
    </w:p>
    <w:p w:rsidR="0088560B" w:rsidRDefault="006F396B">
      <w:pPr>
        <w:spacing w:before="120" w:after="120" w:line="240" w:lineRule="auto"/>
        <w:ind w:firstLine="720"/>
        <w:jc w:val="both"/>
      </w:pPr>
      <w:r>
        <w:lastRenderedPageBreak/>
        <w:t>4. Thời hạn lưu trữ dữ liệu của từng lớp quy định tại Phụ lục II ban hành kèm theo Thông tư này. Trong thời hạn lưu trữ, dữ liệu không bị xóa. Hết thời hạn lưu trữ, dữ liệu được chuyển sang lưu trữ lịch sử hoặc hủy theo pháp luật về lưu trữ; việc hủy được ghi nhật ký.</w:t>
      </w:r>
    </w:p>
    <w:p w:rsidR="0088560B" w:rsidRDefault="006F396B">
      <w:pPr>
        <w:spacing w:before="120" w:after="120" w:line="240" w:lineRule="auto"/>
        <w:ind w:firstLine="720"/>
        <w:jc w:val="both"/>
      </w:pPr>
      <w:r>
        <w:t>5. Hệ thống tự động tính các chỉ số đánh giá hiệu suất sau theo đơn vị và theo kỳ:</w:t>
      </w:r>
    </w:p>
    <w:p w:rsidR="0088560B" w:rsidRDefault="006F396B">
      <w:pPr>
        <w:spacing w:before="120" w:after="120" w:line="240" w:lineRule="auto"/>
        <w:ind w:firstLine="720"/>
        <w:jc w:val="both"/>
      </w:pPr>
      <w:r>
        <w:t>a) Tỷ lệ báo cáo gửi đúng hạn;</w:t>
      </w:r>
    </w:p>
    <w:p w:rsidR="0088560B" w:rsidRDefault="006F396B">
      <w:pPr>
        <w:spacing w:before="120" w:after="120" w:line="240" w:lineRule="auto"/>
        <w:ind w:firstLine="720"/>
        <w:jc w:val="both"/>
      </w:pPr>
      <w:r>
        <w:t>b) Tỷ lệ báo cáo đạt kiểm tra ngay lần gửi đầu;</w:t>
      </w:r>
    </w:p>
    <w:p w:rsidR="0088560B" w:rsidRDefault="006F396B">
      <w:pPr>
        <w:spacing w:before="120" w:after="120" w:line="240" w:lineRule="auto"/>
        <w:ind w:firstLine="720"/>
        <w:jc w:val="both"/>
      </w:pPr>
      <w:r>
        <w:t>c) Tỷ lệ biểu mẫu được thay thế bằng kết nối, đồng bộ dữ liệu;</w:t>
      </w:r>
    </w:p>
    <w:p w:rsidR="0088560B" w:rsidRDefault="006F396B">
      <w:pPr>
        <w:spacing w:before="120" w:after="120" w:line="240" w:lineRule="auto"/>
        <w:ind w:firstLine="720"/>
        <w:jc w:val="both"/>
      </w:pPr>
      <w:r>
        <w:t>d) Tỷ lệ chỉ tiêu có đủ siêu dữ liệu thống kê;</w:t>
      </w:r>
    </w:p>
    <w:p w:rsidR="0088560B" w:rsidRDefault="006F396B">
      <w:pPr>
        <w:spacing w:before="120" w:after="120" w:line="240" w:lineRule="auto"/>
        <w:ind w:firstLine="720"/>
        <w:jc w:val="both"/>
      </w:pPr>
      <w:r>
        <w:t>đ) Thời gian từ hết kỳ báo cáo đến khi công bố số liệu;</w:t>
      </w:r>
    </w:p>
    <w:p w:rsidR="0088560B" w:rsidRDefault="006F396B">
      <w:pPr>
        <w:spacing w:before="120" w:after="120" w:line="240" w:lineRule="auto"/>
        <w:ind w:firstLine="720"/>
        <w:jc w:val="both"/>
      </w:pPr>
      <w:r>
        <w:t>e) Tỷ lệ chỉ tiêu có số liệu mở;</w:t>
      </w:r>
    </w:p>
    <w:p w:rsidR="0088560B" w:rsidRDefault="006F396B">
      <w:pPr>
        <w:spacing w:before="120" w:after="120" w:line="240" w:lineRule="auto"/>
        <w:ind w:firstLine="720"/>
        <w:jc w:val="both"/>
      </w:pPr>
      <w:r>
        <w:t>g) Tỷ lệ thời gian Hệ thống hoạt động bình thường.</w:t>
      </w:r>
    </w:p>
    <w:p w:rsidR="0088560B" w:rsidRDefault="006F396B">
      <w:pPr>
        <w:spacing w:before="120" w:after="120" w:line="240" w:lineRule="auto"/>
        <w:ind w:firstLine="720"/>
        <w:jc w:val="both"/>
      </w:pPr>
      <w:r>
        <w:t>Định nghĩa, công thức, kỳ tính và nguồn dữ liệu của từng chỉ số quy định tại Phụ lục II ban hành kèm theo Thông tư này. Cục Chuyển đổi số công bố mục tiêu của các chỉ số hằng năm và báo cáo Bộ trưởng kết quả thực hiện.</w:t>
      </w:r>
    </w:p>
    <w:p w:rsidR="0088560B" w:rsidRDefault="006F396B">
      <w:pPr>
        <w:spacing w:before="120" w:after="120" w:line="240" w:lineRule="auto"/>
        <w:ind w:firstLine="720"/>
        <w:jc w:val="both"/>
      </w:pPr>
      <w:r>
        <w:t>6. Khi khái niệm, phạm vi, phương pháp tính của chỉ tiêu thay đổi, Hệ thống ghi nhận thời điểm gián đoạn chuỗi số liệu trong siêu dữ liệu thống kê của chỉ tiêu và hiển thị chú thích khi khai thác, công bố.</w:t>
      </w:r>
    </w:p>
    <w:p w:rsidR="0088560B" w:rsidRDefault="006F396B">
      <w:pPr>
        <w:spacing w:before="120" w:after="120" w:line="240" w:lineRule="auto"/>
        <w:ind w:firstLine="720"/>
        <w:jc w:val="both"/>
        <w:outlineLvl w:val="1"/>
      </w:pPr>
      <w:r>
        <w:rPr>
          <w:b/>
        </w:rPr>
        <w:t>Điều 9. An ninh, an toàn dữ liệu</w:t>
      </w:r>
    </w:p>
    <w:p w:rsidR="0088560B" w:rsidRDefault="006F396B">
      <w:pPr>
        <w:spacing w:before="120" w:after="120" w:line="240" w:lineRule="auto"/>
        <w:ind w:firstLine="720"/>
        <w:jc w:val="both"/>
      </w:pPr>
      <w:r>
        <w:t xml:space="preserve">1. Hệ thống được xác định cấp độ và áp dụng biện pháp bảo vệ theo quy </w:t>
      </w:r>
      <w:r w:rsidRPr="00855752">
        <w:rPr>
          <w:spacing w:val="-4"/>
        </w:rPr>
        <w:t>định của pháp luật về an ninh mạng đối với hệ thống thông tin theo cấp độ; được thiết kế đủ tám lớp bảo vệ quy định tại Phụ lục II ban hành kèm theo Thông tư này.</w:t>
      </w:r>
    </w:p>
    <w:p w:rsidR="0088560B" w:rsidRDefault="006F396B">
      <w:pPr>
        <w:spacing w:before="120" w:after="120" w:line="240" w:lineRule="auto"/>
        <w:ind w:firstLine="720"/>
        <w:jc w:val="both"/>
      </w:pPr>
      <w:r>
        <w:t>2. Mỗi bảng, trường dữ liệu được gán mức độ nhạy cảm trong siêu dữ liệu bảo mật. Dữ liệu ở mức nhạy cảm cao được mã hóa khi lưu trữ và khi truyền.</w:t>
      </w:r>
    </w:p>
    <w:p w:rsidR="0088560B" w:rsidRDefault="006F396B">
      <w:pPr>
        <w:spacing w:before="120" w:after="120" w:line="240" w:lineRule="auto"/>
        <w:ind w:firstLine="720"/>
        <w:jc w:val="both"/>
      </w:pPr>
      <w:r>
        <w:t>3. Quản trị định danh, phân quyền: phân quyền theo vai trò, đơn vị và địa bàn; xác thực nhiều yếu tố đối với tài khoản quản trị; rà soát tài khoản tối thiểu 06 tháng một lần.</w:t>
      </w:r>
    </w:p>
    <w:p w:rsidR="0088560B" w:rsidRDefault="006F396B">
      <w:pPr>
        <w:spacing w:before="120" w:after="120" w:line="240" w:lineRule="auto"/>
        <w:ind w:firstLine="720"/>
        <w:jc w:val="both"/>
      </w:pPr>
      <w:r>
        <w:t>4. Ghi nhật ký mọi thao tác thêm, sửa, xóa, truy vấn, xuất dữ liệu; bảo vệ nhật ký khỏi sửa đổi.</w:t>
      </w:r>
    </w:p>
    <w:p w:rsidR="0088560B" w:rsidRDefault="006F396B">
      <w:pPr>
        <w:spacing w:before="120" w:after="120" w:line="240" w:lineRule="auto"/>
        <w:ind w:firstLine="720"/>
        <w:jc w:val="both"/>
      </w:pPr>
      <w:r>
        <w:t>5. Sao lưu dữ liệu quan trọng tối thiểu hằng ngày; mã hóa bản sao lưu; lưu tại ít nhất 02 vị trí độc lập, trong đó có 01 bản sao lưu được lưu tách khỏi mạng hoặc không cho phép sửa, xóa; diễn tập khôi phục tối thiểu 01 lần/năm.</w:t>
      </w:r>
    </w:p>
    <w:p w:rsidR="0088560B" w:rsidRDefault="006F396B">
      <w:pPr>
        <w:spacing w:before="120" w:after="120" w:line="240" w:lineRule="auto"/>
        <w:ind w:firstLine="720"/>
        <w:jc w:val="both"/>
      </w:pPr>
      <w:r>
        <w:t>6. Kiểm tra, đánh giá an toàn thông tin tối thiểu 01 lần/năm và sau mỗi thay đổi lớn; khắc phục lỗ hổng nghiêm trọng trước khi tiếp tục vận hành.</w:t>
      </w:r>
    </w:p>
    <w:p w:rsidR="0088560B" w:rsidRDefault="006F396B">
      <w:pPr>
        <w:spacing w:before="120" w:after="120" w:line="240" w:lineRule="auto"/>
        <w:ind w:firstLine="720"/>
        <w:jc w:val="both"/>
      </w:pPr>
      <w:r>
        <w:t>7. Số liệu, tài liệu thuộc danh mục bí mật nhà nước không lưu trong Cơ sở dữ liệu thống kê ngành; được quản lý, chia sẻ theo pháp luật về bảo vệ bí mật nhà nước và Thông tư về chế độ báo cáo thống kê ngành.</w:t>
      </w:r>
    </w:p>
    <w:p w:rsidR="0088560B" w:rsidRDefault="006F396B">
      <w:pPr>
        <w:spacing w:before="120" w:after="120" w:line="240" w:lineRule="auto"/>
        <w:ind w:firstLine="720"/>
        <w:jc w:val="both"/>
        <w:outlineLvl w:val="1"/>
      </w:pPr>
      <w:r>
        <w:rPr>
          <w:b/>
        </w:rPr>
        <w:lastRenderedPageBreak/>
        <w:t>Điều 10. Chuyển đổi, chuẩn hóa dữ liệu lịch sử</w:t>
      </w:r>
    </w:p>
    <w:p w:rsidR="0088560B" w:rsidRDefault="006F396B">
      <w:pPr>
        <w:spacing w:before="120" w:after="120" w:line="240" w:lineRule="auto"/>
        <w:ind w:firstLine="720"/>
        <w:jc w:val="both"/>
      </w:pPr>
      <w:r>
        <w:t>1. Dữ liệu thống kê lịch sử phải được chuyển đổi vào Cơ sở dữ liệu thống kê ngành, gồm:</w:t>
      </w:r>
    </w:p>
    <w:p w:rsidR="0088560B" w:rsidRDefault="006F396B">
      <w:pPr>
        <w:spacing w:before="120" w:after="120" w:line="240" w:lineRule="auto"/>
        <w:ind w:firstLine="720"/>
        <w:jc w:val="both"/>
      </w:pPr>
      <w:r>
        <w:t>a) Dữ liệu thu thập theo các văn bản quy định hệ thống chỉ tiêu thống kê, chế độ báo cáo thống kê (kể cả của lĩnh vực chuyên ngành) hết hiệu lực khi Thông tư về chỉ tiêu thống kê ngành và Thông tư về chế độ báo cáo thống kê ngành có hiệu lực;</w:t>
      </w:r>
    </w:p>
    <w:p w:rsidR="0088560B" w:rsidRDefault="006F396B">
      <w:pPr>
        <w:spacing w:before="120" w:after="120" w:line="240" w:lineRule="auto"/>
        <w:ind w:firstLine="720"/>
        <w:jc w:val="both"/>
      </w:pPr>
      <w:r>
        <w:t>b) Dữ liệu lưu trên Hệ thống trước ngày Hệ thống hoàn thành nâng cấp theo điểm b khoản 2 Điều 18 Thông tư này.</w:t>
      </w:r>
    </w:p>
    <w:p w:rsidR="0088560B" w:rsidRDefault="006F396B">
      <w:pPr>
        <w:spacing w:before="120" w:after="120" w:line="240" w:lineRule="auto"/>
        <w:ind w:firstLine="720"/>
        <w:jc w:val="both"/>
      </w:pPr>
      <w:r>
        <w:t>2. Yêu cầu chuyển đổi:</w:t>
      </w:r>
    </w:p>
    <w:p w:rsidR="0088560B" w:rsidRPr="005A3340" w:rsidRDefault="006F396B">
      <w:pPr>
        <w:spacing w:before="120" w:after="120" w:line="240" w:lineRule="auto"/>
        <w:ind w:firstLine="720"/>
        <w:jc w:val="both"/>
        <w:rPr>
          <w:spacing w:val="-2"/>
        </w:rPr>
      </w:pPr>
      <w:r w:rsidRPr="005A3340">
        <w:rPr>
          <w:spacing w:val="-2"/>
        </w:rPr>
        <w:t>a) Lưu nguyên trạng dữ liệu cũ ở lớp dữ liệu gốc, nguồn ghi là chuyển đổi;</w:t>
      </w:r>
    </w:p>
    <w:p w:rsidR="0088560B" w:rsidRDefault="006F396B">
      <w:pPr>
        <w:spacing w:before="120" w:after="120" w:line="240" w:lineRule="auto"/>
        <w:ind w:firstLine="720"/>
        <w:jc w:val="both"/>
      </w:pPr>
      <w:r>
        <w:t>b) Đối chiếu mã chỉ tiêu, mã phân tổ, mã địa bàn cũ sang mã hiện hành; bảng đối chiếu được công bố trên Cổng Từ điển dữ liệu;</w:t>
      </w:r>
    </w:p>
    <w:p w:rsidR="0088560B" w:rsidRDefault="006F396B">
      <w:pPr>
        <w:spacing w:before="120" w:after="120" w:line="240" w:lineRule="auto"/>
        <w:ind w:firstLine="720"/>
        <w:jc w:val="both"/>
      </w:pPr>
      <w:r>
        <w:t>c) Đơn vị hành chính đã sắp xếp: giữ mã cũ kèm thời gian hiệu lực, không ghi đè; địa bàn cấp huyện của dữ liệu lịch sử được giữ theo khoản 6 Điều 2 Thông tư này;</w:t>
      </w:r>
    </w:p>
    <w:p w:rsidR="0088560B" w:rsidRDefault="006F396B">
      <w:pPr>
        <w:spacing w:before="120" w:after="120" w:line="240" w:lineRule="auto"/>
        <w:ind w:firstLine="720"/>
        <w:jc w:val="both"/>
      </w:pPr>
      <w:r>
        <w:t>d) Ghi nhận loại số liệu và mức chất lượng của dữ liệu chuyển đổi;</w:t>
      </w:r>
    </w:p>
    <w:p w:rsidR="0088560B" w:rsidRDefault="006F396B">
      <w:pPr>
        <w:spacing w:before="120" w:after="120" w:line="240" w:lineRule="auto"/>
        <w:ind w:firstLine="720"/>
        <w:jc w:val="both"/>
      </w:pPr>
      <w:r>
        <w:t>đ) Chuỗi số liệu lịch sử của đơn vị hành chính đã sắp xếp được tính lại theo địa giới hiện hành do đơn vị chủ trì chỉ tiêu thực hiện theo hướng dẫn của cơ quan thống kê trung ương; số liệu tính lại ghi nguồn số liệu là "Tính lại theo địa giới hành chính mới" và được hiển thị kèm chú thích khi khai thác, công bố;</w:t>
      </w:r>
    </w:p>
    <w:p w:rsidR="0088560B" w:rsidRDefault="006F396B">
      <w:pPr>
        <w:spacing w:before="120" w:after="120" w:line="240" w:lineRule="auto"/>
        <w:ind w:firstLine="720"/>
        <w:jc w:val="both"/>
      </w:pPr>
      <w:r>
        <w:t>e) Trường hợp không đủ cơ sở tính lại theo chỉ tiêu, địa bàn hiện hành thì giữ số liệu theo chỉ tiêu, địa bàn, thời điểm, phương pháp, phạm vi thống kê ban đầu và ghi rõ khả năng so sánh trong siêu dữ liệu; không tự động phân bổ hoặc suy diễn số liệu.</w:t>
      </w:r>
    </w:p>
    <w:p w:rsidR="0088560B" w:rsidRDefault="006F396B">
      <w:pPr>
        <w:spacing w:before="120" w:after="120" w:line="240" w:lineRule="auto"/>
        <w:ind w:firstLine="720"/>
        <w:jc w:val="both"/>
      </w:pPr>
      <w:r>
        <w:t>3. Việc chuyển đổi dữ liệu lịch sử hoàn thành trong thời hạn 06 tháng kể từ ngày Hệ thống hoàn thành nâng cấp theo điểm b khoản 2 Điều 18 Thông tư này, chậm nhất 18 tháng kể từ ngày Thông tư này có hiệu lực thi hành.</w:t>
      </w:r>
    </w:p>
    <w:p w:rsidR="0088560B" w:rsidRDefault="006F396B">
      <w:pPr>
        <w:spacing w:before="120" w:after="120" w:line="240" w:lineRule="auto"/>
        <w:ind w:firstLine="720"/>
        <w:jc w:val="both"/>
      </w:pPr>
      <w:r>
        <w:t>4. Dữ liệu đang được quản lý tại cơ sở dữ liệu chuyên ngành không thuộc diện chuyển đổi theo Điều này; dữ liệu này được kết nối, đồng bộ theo Điều 14 Thông tư này và Thông tư về chế độ báo cáo thống kê ngành.</w:t>
      </w:r>
    </w:p>
    <w:p w:rsidR="0088560B" w:rsidRDefault="006F396B">
      <w:pPr>
        <w:spacing w:before="240" w:after="0" w:line="240" w:lineRule="auto"/>
        <w:jc w:val="center"/>
        <w:outlineLvl w:val="0"/>
      </w:pPr>
      <w:r>
        <w:rPr>
          <w:b/>
        </w:rPr>
        <w:t>Chương IV</w:t>
      </w:r>
    </w:p>
    <w:p w:rsidR="0088560B" w:rsidRDefault="006F396B">
      <w:pPr>
        <w:spacing w:after="120" w:line="240" w:lineRule="auto"/>
        <w:jc w:val="center"/>
      </w:pPr>
      <w:r>
        <w:rPr>
          <w:b/>
        </w:rPr>
        <w:t>TỪ ĐIỂN DỮ LIỆU VÀ CẤU TRÚC CƠ SỞ DỮ LIỆU</w:t>
      </w:r>
    </w:p>
    <w:p w:rsidR="0088560B" w:rsidRDefault="006F396B">
      <w:pPr>
        <w:spacing w:before="120" w:after="120" w:line="240" w:lineRule="auto"/>
        <w:ind w:firstLine="720"/>
        <w:jc w:val="both"/>
        <w:outlineLvl w:val="1"/>
      </w:pPr>
      <w:r>
        <w:rPr>
          <w:b/>
        </w:rPr>
        <w:t>Điều 11. Từ điển dữ liệu</w:t>
      </w:r>
    </w:p>
    <w:p w:rsidR="0088560B" w:rsidRDefault="006F396B">
      <w:pPr>
        <w:spacing w:before="120" w:after="120" w:line="240" w:lineRule="auto"/>
        <w:ind w:firstLine="720"/>
        <w:jc w:val="both"/>
      </w:pPr>
      <w:r>
        <w:t xml:space="preserve">1. Mọi bảng, trường của Cơ sở dữ liệu thống kê ngành được đăng ký vào Từ điển dữ liệu của Bộ trên Cổng Từ điển dữ liệu. Bảng, trường có nội dung trùng với từ vựng đã có trong bộ từ vựng dùng chung của ngành sử dụng từ vựng đó, không đăng ký từ vựng mới. Hai bảng Từ điển dữ liệu do Cục Chuyển </w:t>
      </w:r>
      <w:r>
        <w:lastRenderedPageBreak/>
        <w:t>đổi số quản trị trên Cổng Từ điển dữ liệu, không thuộc Cơ sở dữ liệu thống kê ngành.</w:t>
      </w:r>
    </w:p>
    <w:p w:rsidR="0088560B" w:rsidRDefault="006F396B">
      <w:pPr>
        <w:spacing w:before="120" w:after="120" w:line="240" w:lineRule="auto"/>
        <w:ind w:firstLine="720"/>
        <w:jc w:val="both"/>
      </w:pPr>
      <w:r>
        <w:t>2. Bảng, trường được đăng ký và cấp mã định danh từ vựng trước khi được tạo lập trong Cơ sở dữ liệu thống kê ngành. Bảng, trường quy định tại Phụ lục V ban hành kèm theo Thông tư này được coi là đã đăng ký; cấu trúc mã định danh từ vựng quy định tại Phụ lục V.</w:t>
      </w:r>
    </w:p>
    <w:p w:rsidR="0088560B" w:rsidRDefault="006F396B">
      <w:pPr>
        <w:spacing w:before="120" w:after="120" w:line="240" w:lineRule="auto"/>
        <w:ind w:firstLine="720"/>
        <w:jc w:val="both"/>
      </w:pPr>
      <w:r>
        <w:t>3. Từ điển dữ liệu của Cơ sở dữ liệu thống kê ngành quy định tại Phụ lục V ban hành kèm theo Thông tư này. Cục Chuyển đổi số cấp mã định danh từ vựng cho bảng, trường khi đăng ký trên Cổng Từ điển dữ liệu theo cấu trúc quy định tại Phụ lục V; đối với bảng, trường quy định tại Phụ lục V, mã định danh từ vựng được cấp trước khi bảng, trường đó được tạo lập trong Cơ sở dữ liệu thống kê ngành.</w:t>
      </w:r>
    </w:p>
    <w:p w:rsidR="0088560B" w:rsidRDefault="006F396B">
      <w:pPr>
        <w:spacing w:before="120" w:after="120" w:line="240" w:lineRule="auto"/>
        <w:ind w:firstLine="720"/>
        <w:jc w:val="both"/>
      </w:pPr>
      <w:r>
        <w:t>4. Việc bổ sung, sửa đổi từ vựng, giá trị danh mục thực hiện trên Cổng Từ điển dữ liệu theo bốn bước: đề xuất, thẩm định, phê duyệt, công bố. Không thay đổi mã định danh từ vựng đã cấp; chỉ tăng phiên bản và lưu lịch sử. Ở bước thẩm định, Cục Chuyển đổi số lấy ý kiến xác nhận của cơ quan, đơn vị phụ trách lĩnh vực về khái niệm, đơn vị tính, phân tổ chuyên ngành và chỉ phê duyệt, công bố sau khi có xác nhận.</w:t>
      </w:r>
    </w:p>
    <w:p w:rsidR="0088560B" w:rsidRDefault="006F396B">
      <w:pPr>
        <w:spacing w:before="120" w:after="120" w:line="240" w:lineRule="auto"/>
        <w:ind w:firstLine="720"/>
        <w:jc w:val="both"/>
      </w:pPr>
      <w:r>
        <w:t>5. Việc thay đổi từ vựng, giá trị danh mục và cấu trúc dữ liệu của Cơ sở dữ liệu thống kê ngành thực hiện như sau:</w:t>
      </w:r>
    </w:p>
    <w:p w:rsidR="0088560B" w:rsidRDefault="006F396B">
      <w:pPr>
        <w:spacing w:before="120" w:after="120" w:line="240" w:lineRule="auto"/>
        <w:ind w:firstLine="720"/>
        <w:jc w:val="both"/>
      </w:pPr>
      <w:r>
        <w:t>a) Cập nhật giá trị danh mục, phiên bản từ vựng, cấp mã định danh từ vựng: Cục Chuyển đổi số thực hiện trên Cổng Từ điển dữ liệu theo khoản 3 và khoản 4 Điều này;</w:t>
      </w:r>
    </w:p>
    <w:p w:rsidR="0088560B" w:rsidRDefault="006F396B">
      <w:pPr>
        <w:spacing w:before="120" w:after="120" w:line="240" w:lineRule="auto"/>
        <w:ind w:firstLine="720"/>
        <w:jc w:val="both"/>
      </w:pPr>
      <w:r>
        <w:t>b) Bổ sung bảng, trường phục vụ vận hành Hệ thống, không sửa, không bỏ bảng, trường đã quy định tại các phụ lục ban hành kèm theo Thông tư này và không làm phát sinh quyền, nghĩa vụ của cơ quan, đơn vị khác: Bộ trưởng quyết định theo đề nghị của Cục Chuyển đổi số; nội dung bổ sung được tổng hợp vào lần sửa đổi, bổ sung Thông tư này gần nhất;</w:t>
      </w:r>
    </w:p>
    <w:p w:rsidR="0088560B" w:rsidRDefault="006F396B">
      <w:pPr>
        <w:spacing w:before="120" w:after="120" w:line="240" w:lineRule="auto"/>
        <w:ind w:firstLine="720"/>
        <w:jc w:val="both"/>
      </w:pPr>
      <w:r>
        <w:t>c) Thay đổi nội dung đã quy định tại Thông tư này và các phụ lục ban hành kèm theo Thông tư này: thực hiện bằng thông tư sửa đổi, bổ sung.</w:t>
      </w:r>
    </w:p>
    <w:p w:rsidR="0088560B" w:rsidRDefault="006F396B">
      <w:pPr>
        <w:spacing w:before="120" w:after="120" w:line="240" w:lineRule="auto"/>
        <w:ind w:firstLine="720"/>
        <w:jc w:val="both"/>
        <w:outlineLvl w:val="1"/>
      </w:pPr>
      <w:r>
        <w:rPr>
          <w:b/>
        </w:rPr>
        <w:t>Điều 12. Quy tắc chung về cấu trúc cơ sở dữ liệu</w:t>
      </w:r>
    </w:p>
    <w:p w:rsidR="0088560B" w:rsidRDefault="006F396B">
      <w:pPr>
        <w:spacing w:before="120" w:after="120" w:line="240" w:lineRule="auto"/>
        <w:ind w:firstLine="720"/>
        <w:jc w:val="both"/>
      </w:pPr>
      <w:r>
        <w:t>1. Tên bảng gồm ký hiệu "CDS", mã lớp dữ liệu quy định tại khoản 12 Điều 2 Thông tư này và phần tên mô tả nội dung của bảng, trừ hai bảng danh mục dùng chung cấp Bộ quy định tại khoản 2 Điều này; tên trường viết tiếng Việt không dấu. Ký hiệu "CDS" được dùng thống nhất trong tên bảng, mã định danh từ vựng và các mã định danh có chứa ký hiệu của Cơ sở dữ liệu thống kê ngành, trừ hai bảng danh mục dùng chung cấp Bộ và các trường thuộc hai bảng này. Quy tắc đặt khóa chính, trường dữ liệu bắt buộc, kiểu dữ liệu và các quy ước kỹ thuật khác quy định tại Phụ lục I và Phụ lục II ban hành kèm theo Thông tư này.</w:t>
      </w:r>
    </w:p>
    <w:p w:rsidR="0088560B" w:rsidRDefault="006F396B">
      <w:pPr>
        <w:spacing w:before="120" w:after="120" w:line="240" w:lineRule="auto"/>
        <w:ind w:firstLine="720"/>
        <w:jc w:val="both"/>
      </w:pPr>
      <w:r>
        <w:lastRenderedPageBreak/>
        <w:t>2. Thông tư này quy định cấu trúc của hai bảng danh mục dùng chung cấp Bộ NNMT_DM_ChiTieuThongKe và NNMT_DM_DonViTinh. Cục Chuyển đổi số là đơn vị quản trị hai bảng này; việc thay đổi cấu trúc hai bảng thực hiện theo khoản 5 Điều 11 Thông tư này.</w:t>
      </w:r>
    </w:p>
    <w:p w:rsidR="0088560B" w:rsidRDefault="006F396B">
      <w:pPr>
        <w:spacing w:before="120" w:after="120" w:line="240" w:lineRule="auto"/>
        <w:ind w:firstLine="720"/>
        <w:jc w:val="both"/>
        <w:outlineLvl w:val="1"/>
      </w:pPr>
      <w:r>
        <w:rPr>
          <w:b/>
        </w:rPr>
        <w:t>Điều 13. Cấu trúc dữ liệu các lớp</w:t>
      </w:r>
    </w:p>
    <w:p w:rsidR="0088560B" w:rsidRDefault="006F396B">
      <w:pPr>
        <w:spacing w:before="120" w:after="120" w:line="240" w:lineRule="auto"/>
        <w:ind w:firstLine="720"/>
        <w:jc w:val="both"/>
      </w:pPr>
      <w:r>
        <w:t>1. Thuộc tính quản trị của từng lớp và từng bảng dữ liệu (nguồn tạo lập, đơn vị chủ quản, mã định danh, tần suất cập nhật, quy tắc chất lượng, mức độ chia sẻ, thời hạn lưu trữ, mức độ bảo vệ) quy định tại Phụ lục I và Phụ lục II ban hành kèm theo Thông tư này.</w:t>
      </w:r>
    </w:p>
    <w:p w:rsidR="0088560B" w:rsidRDefault="006F396B">
      <w:pPr>
        <w:spacing w:before="120" w:after="120" w:line="240" w:lineRule="auto"/>
        <w:ind w:firstLine="720"/>
        <w:jc w:val="both"/>
      </w:pPr>
      <w:r>
        <w:t>2. Quy tắc riêng của từng lớp:</w:t>
      </w:r>
    </w:p>
    <w:p w:rsidR="0088560B" w:rsidRDefault="006F396B">
      <w:pPr>
        <w:spacing w:before="120" w:after="120" w:line="240" w:lineRule="auto"/>
        <w:ind w:firstLine="720"/>
        <w:jc w:val="both"/>
      </w:pPr>
      <w:r>
        <w:t>a) Lớp siêu dữ liệu: siêu dữ liệu được tạo, cập nhật, đồng bộ theo quy định tại Phụ lục I ban hành kèm theo Thông tư này;</w:t>
      </w:r>
    </w:p>
    <w:p w:rsidR="0088560B" w:rsidRDefault="006F396B">
      <w:pPr>
        <w:spacing w:before="120" w:after="120" w:line="240" w:lineRule="auto"/>
        <w:ind w:firstLine="720"/>
        <w:jc w:val="both"/>
      </w:pPr>
      <w:r>
        <w:t>b) Lớp dữ liệu gốc: mỗi lần tiếp nhận có một bản ghi gốc với mã định danh tự sinh và mã giao dịch; tệp gốc có mã kiểm tra toàn vẹn;</w:t>
      </w:r>
    </w:p>
    <w:p w:rsidR="0088560B" w:rsidRDefault="006F396B">
      <w:pPr>
        <w:spacing w:before="120" w:after="120" w:line="240" w:lineRule="auto"/>
        <w:ind w:firstLine="720"/>
        <w:jc w:val="both"/>
      </w:pPr>
      <w:r>
        <w:t>c) Lớp dữ liệu danh mục: khóa chính là mã nghiệp vụ có cấu trúc, không sử dụng mã ngẫu nhiên; địa bàn thống kê dùng mã gốc của danh mục nguồn, có ghép tiền tố loại địa bàn; đơn vị báo cáo dùng mã định danh điện tử của cơ quan, tổ chức theo Quyết định số 20/2020/QĐ-TTg ngày 22 tháng 7 năm 2020 của Thủ tướng Chính phủ về mã định danh điện tử của các cơ quan, tổ chức phục vụ kết nối, chia sẻ dữ liệu với các bộ, ngành, địa phương, được sửa đổi, bổ sung bởi Quyết định số 09/2025/QĐ-TTg; giá trị phân tổ đã có trong danh mục của lĩnh vực khác thì tham chiếu mã của danh mục đó;</w:t>
      </w:r>
    </w:p>
    <w:p w:rsidR="0088560B" w:rsidRDefault="006F396B">
      <w:pPr>
        <w:spacing w:before="120" w:after="120" w:line="240" w:lineRule="auto"/>
        <w:ind w:firstLine="720"/>
        <w:jc w:val="both"/>
      </w:pPr>
      <w:r>
        <w:t>d) Tổ hợp phân tổ phát sinh khi gắn ô dữ liệu biểu mẫu hoặc trường dữ liệu đồng bộ với chỉ tiêu; tổ hợp gồm các giá trị phân tổ đã công bố được Hệ thống cấp mã và sử dụng ngay; tổ hợp có giá trị phân tổ chưa công bố chỉ được sử dụng sau khi Cục Chuyển đổi số duyệt giá trị đó; mỗi tổ hợp chỉ có một mã;</w:t>
      </w:r>
    </w:p>
    <w:p w:rsidR="0088560B" w:rsidRDefault="006F396B">
      <w:pPr>
        <w:spacing w:before="120" w:after="120" w:line="240" w:lineRule="auto"/>
        <w:ind w:firstLine="720"/>
        <w:jc w:val="both"/>
      </w:pPr>
      <w:r>
        <w:t>đ) Lớp dữ liệu chủ: là nơi lưu giữ chính thức duy nhất số liệu thống kê đã duyệt của các chỉ tiêu thuộc hệ thống chỉ tiêu thống kê ngành, không thay thế dữ liệu do đơn vị chủ quản cơ sở dữ liệu nguồn quản lý; khóa chính là mã nghiệp vụ ghép từ năm thành phần tại khoản 9 Điều 2 Thông tư này; mỗi số liệu chỉ có một giá trị hiện hành; khi điều chỉnh, số liệu được cập nhật và tăng phiên bản, giá trị trước điều chỉnh được ghi nhật ký. Ô số liệu không có giá trị số thì ghi ký hiệu quy ước theo danh mục tại Phụ lục II ban hành kèm theo Thông tư này, tối thiểu gồm: không phát sinh hiện tượng; chưa có số liệu; không công bố do bảo mật; mỗi ô số liệu có giá trị số hoặc ký hiệu quy ước; ký hiệu hiển thị thống nhất với ấn phẩm thống kê của cơ quan thống kê trung ương;</w:t>
      </w:r>
    </w:p>
    <w:p w:rsidR="0088560B" w:rsidRDefault="006F396B">
      <w:pPr>
        <w:spacing w:before="120" w:after="120" w:line="240" w:lineRule="auto"/>
        <w:ind w:firstLine="720"/>
        <w:jc w:val="both"/>
      </w:pPr>
      <w:r>
        <w:t>e) Lớp dữ liệu giao dịch: ghi nhận nghĩa vụ báo cáo theo kỳ, hạn gửi, trạng thái; mỗi lần gửi báo cáo; xử lý báo cáo (kiểm tra, trả lại, giải trình, duyệt); kết quả kiểm tra tự động; mỗi phiên đồng bộ từ cơ sở dữ liệu nguồn; cung cấp, chia sẻ dữ liệu ra ngoài; quyết định công bố số liệu;</w:t>
      </w:r>
    </w:p>
    <w:p w:rsidR="0088560B" w:rsidRDefault="006F396B">
      <w:pPr>
        <w:spacing w:before="120" w:after="120" w:line="240" w:lineRule="auto"/>
        <w:ind w:firstLine="720"/>
        <w:jc w:val="both"/>
      </w:pPr>
      <w:r>
        <w:lastRenderedPageBreak/>
        <w:t>g) Lớp dữ liệu tổng hợp và phân tích: dữ liệu tổng hợp chưa công bố được tính lại tự động khi số liệu thống kê đã duyệt thay đổi; dữ liệu tổng hợp đã công bố được giữ nguyên gắn với lần công bố, lưu vĩnh viễn; khi điều chỉnh số liệu đã công bố, Hệ thống tạo bản tổng hợp mới gắn với lần công bố điều chỉnh, ghi lý do, ngày điều chỉnh, văn bản công bố điều chỉnh và liên kết tới lần công bố bị thay thế; người sử dụng tra cứu được số liệu theo từng lần công bố;</w:t>
      </w:r>
    </w:p>
    <w:p w:rsidR="0088560B" w:rsidRDefault="006F396B">
      <w:pPr>
        <w:spacing w:before="120" w:after="120" w:line="240" w:lineRule="auto"/>
        <w:ind w:firstLine="720"/>
        <w:jc w:val="both"/>
      </w:pPr>
      <w:r>
        <w:t>h) Lớp dữ liệu mở: dữ liệu mở chỉ lấy từ dữ liệu tổng hợp đã công bố, phải qua chọn lọc và xử lý để không nhận biết được tổ chức, cá nhân cụ thể trước khi công bố theo khoản 5 và khoản 6 Điều 16 Thông tư này; khi số liệu đã công bố được điều chỉnh, dữ liệu mở chỉ được cập nhật sau khi có văn bản công bố điều chỉnh, trong thời hạn quy định tại điểm c khoản 4 Điều 14 Thông tư này; bản dữ liệu mở trước điều chỉnh được lưu giữ.</w:t>
      </w:r>
    </w:p>
    <w:p w:rsidR="0088560B" w:rsidRDefault="006F396B">
      <w:pPr>
        <w:spacing w:before="120" w:after="120" w:line="240" w:lineRule="auto"/>
        <w:ind w:firstLine="720"/>
        <w:jc w:val="both"/>
      </w:pPr>
      <w:r>
        <w:t>3. Danh sách, cấu trúc chi tiết các bảng lớp dữ liệu gốc, dữ liệu danh mục, dữ liệu chủ, dữ liệu giao dịch, dữ liệu tổng hợp và phân tích, dữ liệu mở quy định tại Phụ lục II; cấu trúc các bảng lớp siêu dữ liệu quy định tại Phụ lục I ban hành kèm theo Thông tư này.</w:t>
      </w:r>
    </w:p>
    <w:p w:rsidR="0088560B" w:rsidRDefault="006F396B">
      <w:pPr>
        <w:spacing w:before="240" w:after="0" w:line="240" w:lineRule="auto"/>
        <w:jc w:val="center"/>
        <w:outlineLvl w:val="0"/>
      </w:pPr>
      <w:r>
        <w:rPr>
          <w:b/>
        </w:rPr>
        <w:t>Chương V</w:t>
      </w:r>
    </w:p>
    <w:p w:rsidR="0088560B" w:rsidRDefault="006F396B">
      <w:pPr>
        <w:spacing w:after="120" w:line="240" w:lineRule="auto"/>
        <w:jc w:val="center"/>
      </w:pPr>
      <w:r>
        <w:rPr>
          <w:b/>
        </w:rPr>
        <w:t>THU THẬP, CẬP NHẬT, KẾT NỐI, CHIA SẺ, KHAI THÁC DỮ LIỆU</w:t>
      </w:r>
    </w:p>
    <w:p w:rsidR="0088560B" w:rsidRDefault="006F396B">
      <w:pPr>
        <w:spacing w:before="120" w:after="120" w:line="240" w:lineRule="auto"/>
        <w:ind w:firstLine="720"/>
        <w:jc w:val="both"/>
        <w:outlineLvl w:val="1"/>
      </w:pPr>
      <w:r>
        <w:rPr>
          <w:b/>
        </w:rPr>
        <w:t>Điều 14. Thu thập, cập nhật dữ liệu</w:t>
      </w:r>
    </w:p>
    <w:p w:rsidR="0088560B" w:rsidRDefault="006F396B">
      <w:pPr>
        <w:spacing w:before="120" w:after="120" w:line="240" w:lineRule="auto"/>
        <w:ind w:firstLine="720"/>
        <w:jc w:val="both"/>
      </w:pPr>
      <w:r>
        <w:t>1. Dữ liệu được thu thập từ:</w:t>
      </w:r>
    </w:p>
    <w:p w:rsidR="0088560B" w:rsidRDefault="006F396B">
      <w:pPr>
        <w:spacing w:before="120" w:after="120" w:line="240" w:lineRule="auto"/>
        <w:ind w:firstLine="720"/>
        <w:jc w:val="both"/>
      </w:pPr>
      <w:r>
        <w:t>a) Báo cáo theo Thông tư về chế độ báo cáo thống kê ngành;</w:t>
      </w:r>
    </w:p>
    <w:p w:rsidR="0088560B" w:rsidRDefault="006F396B">
      <w:pPr>
        <w:spacing w:before="120" w:after="120" w:line="240" w:lineRule="auto"/>
        <w:ind w:firstLine="720"/>
        <w:jc w:val="both"/>
      </w:pPr>
      <w:r>
        <w:t>b) Kết nối, đồng bộ từ cơ sở dữ liệu nguồn;</w:t>
      </w:r>
    </w:p>
    <w:p w:rsidR="0088560B" w:rsidRDefault="006F396B">
      <w:pPr>
        <w:spacing w:before="120" w:after="120" w:line="240" w:lineRule="auto"/>
        <w:ind w:firstLine="720"/>
        <w:jc w:val="both"/>
      </w:pPr>
      <w:r>
        <w:t>c) Kết quả điều tra thống kê;</w:t>
      </w:r>
    </w:p>
    <w:p w:rsidR="0088560B" w:rsidRDefault="006F396B">
      <w:pPr>
        <w:spacing w:before="120" w:after="120" w:line="240" w:lineRule="auto"/>
        <w:ind w:firstLine="720"/>
        <w:jc w:val="both"/>
      </w:pPr>
      <w:r>
        <w:t>d) Dữ liệu hành chính;</w:t>
      </w:r>
    </w:p>
    <w:p w:rsidR="0088560B" w:rsidRDefault="006F396B">
      <w:pPr>
        <w:spacing w:before="120" w:after="120" w:line="240" w:lineRule="auto"/>
        <w:ind w:firstLine="720"/>
        <w:jc w:val="both"/>
      </w:pPr>
      <w:r>
        <w:t>đ) Dữ liệu do cơ quan ngoài Bộ cung cấp.</w:t>
      </w:r>
    </w:p>
    <w:p w:rsidR="0088560B" w:rsidRDefault="006F396B">
      <w:pPr>
        <w:spacing w:before="120" w:after="120" w:line="240" w:lineRule="auto"/>
        <w:ind w:firstLine="720"/>
        <w:jc w:val="both"/>
      </w:pPr>
      <w:r>
        <w:t>2. Nguồn số liệu của từng chỉ tiêu thực hiện theo Thông tư về chỉ tiêu thống kê ngành; mỗi số liệu ghi nhận nguồn theo danh mục nguồn số liệu.</w:t>
      </w:r>
    </w:p>
    <w:p w:rsidR="0088560B" w:rsidRDefault="006F396B">
      <w:pPr>
        <w:spacing w:before="120" w:after="120" w:line="240" w:lineRule="auto"/>
        <w:ind w:firstLine="720"/>
        <w:jc w:val="both"/>
      </w:pPr>
      <w:r>
        <w:t>3. Kỳ báo cáo, thời hạn báo cáo, phương thức báo cáo và điều kiện thay thế biểu mẫu bằng kết nối, đồng bộ dữ liệu thực hiện theo Thông tư về chế độ báo cáo thống kê ngành.</w:t>
      </w:r>
    </w:p>
    <w:p w:rsidR="0088560B" w:rsidRDefault="006F396B">
      <w:pPr>
        <w:spacing w:before="120" w:after="120" w:line="240" w:lineRule="auto"/>
        <w:ind w:firstLine="720"/>
        <w:jc w:val="both"/>
      </w:pPr>
      <w:r>
        <w:t>4. Thời hạn cập nhật dữ liệu:</w:t>
      </w:r>
    </w:p>
    <w:p w:rsidR="0088560B" w:rsidRDefault="006F396B">
      <w:pPr>
        <w:spacing w:before="120" w:after="120" w:line="240" w:lineRule="auto"/>
        <w:ind w:firstLine="720"/>
        <w:jc w:val="both"/>
      </w:pPr>
      <w:r>
        <w:t>a) Số liệu thống kê đã duyệt được ghi ngay khi duyệt hoặc xác nhận;</w:t>
      </w:r>
    </w:p>
    <w:p w:rsidR="0088560B" w:rsidRDefault="006F396B">
      <w:pPr>
        <w:spacing w:before="120" w:after="120" w:line="240" w:lineRule="auto"/>
        <w:ind w:firstLine="720"/>
        <w:jc w:val="both"/>
      </w:pPr>
      <w:r>
        <w:t>b) Dữ liệu tổng hợp được cập nhật chậm nhất 01 ngày làm việc sau khi số liệu thay đổi;</w:t>
      </w:r>
    </w:p>
    <w:p w:rsidR="0088560B" w:rsidRPr="005A3340" w:rsidRDefault="006F396B">
      <w:pPr>
        <w:spacing w:before="120" w:after="120" w:line="240" w:lineRule="auto"/>
        <w:ind w:firstLine="720"/>
        <w:jc w:val="both"/>
        <w:rPr>
          <w:spacing w:val="-2"/>
        </w:rPr>
      </w:pPr>
      <w:r w:rsidRPr="005A3340">
        <w:rPr>
          <w:spacing w:val="-2"/>
        </w:rPr>
        <w:t>c) Dữ liệu mở được cập nhật chậm nhất 15 ngày kể từ ngày công bố số liệu.</w:t>
      </w:r>
    </w:p>
    <w:p w:rsidR="0088560B" w:rsidRDefault="006F396B">
      <w:pPr>
        <w:spacing w:before="120" w:after="120" w:line="240" w:lineRule="auto"/>
        <w:ind w:firstLine="720"/>
        <w:jc w:val="both"/>
      </w:pPr>
      <w:r>
        <w:t>5. Siêu dữ liệu được cập nhật đồng thời với dữ liệu.</w:t>
      </w:r>
    </w:p>
    <w:p w:rsidR="0088560B" w:rsidRDefault="006F396B">
      <w:pPr>
        <w:spacing w:before="120" w:after="120" w:line="240" w:lineRule="auto"/>
        <w:ind w:firstLine="720"/>
        <w:jc w:val="both"/>
      </w:pPr>
      <w:r>
        <w:t>6. Số liệu thống kê đã duyệt có một trong ba trạng thái:</w:t>
      </w:r>
    </w:p>
    <w:p w:rsidR="0088560B" w:rsidRDefault="006F396B">
      <w:pPr>
        <w:spacing w:before="120" w:after="120" w:line="240" w:lineRule="auto"/>
        <w:ind w:firstLine="720"/>
        <w:jc w:val="both"/>
      </w:pPr>
      <w:r>
        <w:lastRenderedPageBreak/>
        <w:t>a) Đã duyệt: đơn vị nhận báo cáo đã duyệt hoặc đơn vị chủ quản cơ sở dữ liệu nguồn đã xác nhận theo khoản 9 Điều 2 Thông tư này;</w:t>
      </w:r>
    </w:p>
    <w:p w:rsidR="0088560B" w:rsidRDefault="006F396B">
      <w:pPr>
        <w:spacing w:before="120" w:after="120" w:line="240" w:lineRule="auto"/>
        <w:ind w:firstLine="720"/>
        <w:jc w:val="both"/>
      </w:pPr>
      <w:r>
        <w:t>b) Đã xác nhận cấp Bộ: Cục Chuyển đổi số đã kiểm tra, xác nhận để trình công bố theo điểm c khoản 2 và khoản 7 Điều 7 Thông tư này;</w:t>
      </w:r>
    </w:p>
    <w:p w:rsidR="0088560B" w:rsidRDefault="006F396B">
      <w:pPr>
        <w:spacing w:before="120" w:after="120" w:line="240" w:lineRule="auto"/>
        <w:ind w:firstLine="720"/>
        <w:jc w:val="both"/>
      </w:pPr>
      <w:r>
        <w:t>c) Đã công bố: số liệu thuộc văn bản công bố của Bộ theo kỳ công bố quy định tại Thông tư về chỉ tiêu thống kê ngành.</w:t>
      </w:r>
    </w:p>
    <w:p w:rsidR="0088560B" w:rsidRDefault="006F396B">
      <w:pPr>
        <w:spacing w:before="120" w:after="120" w:line="240" w:lineRule="auto"/>
        <w:ind w:firstLine="720"/>
        <w:jc w:val="both"/>
      </w:pPr>
      <w:r>
        <w:t>Trạng thái được Hệ thống ghi nhận tự động. Số liệu đã công bố được chia sẻ, công bố dữ liệu mở theo Điều 15, Điều 16 Thông tư này.</w:t>
      </w:r>
    </w:p>
    <w:p w:rsidR="0088560B" w:rsidRDefault="006F396B">
      <w:pPr>
        <w:spacing w:before="120" w:after="120" w:line="240" w:lineRule="auto"/>
        <w:ind w:firstLine="720"/>
        <w:jc w:val="both"/>
      </w:pPr>
      <w:r>
        <w:t>7. Khi số liệu đồng bộ chênh lệch với số liệu báo cáo hoặc giữa các nguồn, Hệ thống ghi nhận chênh lệch và thông báo đơn vị chủ quản cơ sở dữ liệu nguồn, đơn vị báo cáo; đơn vị chủ quản cơ sở dữ liệu nguồn, đơn vị báo cáo điều chỉnh tại nguồn rồi đồng bộ hoặc gửi lại; số liệu không được sửa trực tiếp trên Hệ thống.</w:t>
      </w:r>
    </w:p>
    <w:p w:rsidR="0088560B" w:rsidRDefault="006F396B">
      <w:pPr>
        <w:spacing w:before="120" w:after="120" w:line="240" w:lineRule="auto"/>
        <w:ind w:firstLine="720"/>
        <w:jc w:val="both"/>
      </w:pPr>
      <w:r>
        <w:t>8. Dữ liệu kết nối, đồng bộ từ cơ sở dữ liệu nguồn, kể cả dữ liệu quan trắc tự động, dữ liệu chuỗi thời gian, là số liệu đã được tổng hợp theo chỉ tiêu, kỳ thống kê, địa bàn thống kê và tổ hợp phân tổ; trường hợp cơ sở dữ liệu nguồn chưa tổng hợp được thì chỉ đồng bộ các trường dữ liệu cần thiết để tính chỉ tiêu theo danh mục kết nối, đồng bộ đã công bố, không gồm thông tin định danh cá nhân. Cơ sở dữ liệu thống kê ngành không lưu bản sao dữ liệu quan trắc chi tiết, dữ liệu chi tiết về đối tượng quản lý chuyên ngành.</w:t>
      </w:r>
    </w:p>
    <w:p w:rsidR="0088560B" w:rsidRDefault="006F396B">
      <w:pPr>
        <w:spacing w:before="120" w:after="120" w:line="240" w:lineRule="auto"/>
        <w:ind w:firstLine="720"/>
        <w:jc w:val="both"/>
        <w:outlineLvl w:val="1"/>
      </w:pPr>
      <w:r>
        <w:rPr>
          <w:b/>
        </w:rPr>
        <w:t>Điều 15. Kết nối, chia sẻ dữ liệu</w:t>
      </w:r>
    </w:p>
    <w:p w:rsidR="0088560B" w:rsidRDefault="006F396B">
      <w:pPr>
        <w:spacing w:before="120" w:after="120" w:line="240" w:lineRule="auto"/>
        <w:ind w:firstLine="720"/>
        <w:jc w:val="both"/>
      </w:pPr>
      <w:r>
        <w:t>1. Cục Chuyển đổi số, cơ quan, đơn vị quản lý dữ liệu thuộc Bộ kết nối, chia sẻ dữ liệu của Cơ sở dữ liệu thống kê ngành với cơ quan thuộc hệ thống chính trị theo quy định của pháp luật về dữ liệu, thống kê và kết nối, chia sẻ dữ liệu bắt buộc giữa các cơ quan thuộc hệ thống chính trị, trừ dữ liệu thuộc phạm vi bí mật nhà nước và dữ liệu hạn chế chia sẻ theo quy định của pháp luật. Dữ liệu thuộc quyền sở hữu của tổ chức, cá nhân ngoài cơ quan nhà nước được chia sẻ theo thỏa thuận với tổ chức, cá nhân đó hoặc theo quy định của pháp luật.</w:t>
      </w:r>
    </w:p>
    <w:p w:rsidR="0088560B" w:rsidRDefault="006F396B">
      <w:pPr>
        <w:spacing w:before="120" w:after="120" w:line="240" w:lineRule="auto"/>
        <w:ind w:firstLine="720"/>
        <w:jc w:val="both"/>
      </w:pPr>
      <w:r>
        <w:t>2. Dữ liệu bắt buộc chia sẻ gồm: dữ liệu danh mục và siêu dữ liệu của Cơ sở dữ liệu thống kê ngành; số liệu thống kê đã công bố; dữ liệu thống kê cung cấp, cập nhật cho Cơ sở dữ liệu thống kê quốc gia theo khoản 2 Điều 51a Luật số 89/2015/QH13 được sửa đổi, bổ sung bởi Luật số 01/2021/QH15 và Luật số 138/2025/QH15, cung cấp cho Cục Thống kê (Bộ Tài chính); số liệu thuộc chế độ báo cáo thống kê cấp quốc gia theo Nghị định số 139/2026/NĐ-CP ngày 07 tháng 4 năm 2026 của Chính phủ quy định chi tiết nội dung chế độ báo cáo thống kê cấp quốc gia; dữ liệu phục vụ chỉ đạo, điều hành theo danh mục do Bộ trưởng ban hành; dữ liệu mở.</w:t>
      </w:r>
    </w:p>
    <w:p w:rsidR="0088560B" w:rsidRDefault="006F396B">
      <w:pPr>
        <w:spacing w:before="120" w:after="120" w:line="240" w:lineRule="auto"/>
        <w:ind w:firstLine="720"/>
        <w:jc w:val="both"/>
      </w:pPr>
      <w:r>
        <w:t>3. Dữ liệu chia sẻ theo yêu cầu gồm: số liệu chưa công bố; dữ liệu gốc; số liệu chi tiết theo đơn vị báo cáo. Việc chia sẻ chỉ thực hiện khi có thỏa thuận về mục đích, phạm vi, thời hạn sử dụng và biện pháp bảo mật.</w:t>
      </w:r>
    </w:p>
    <w:p w:rsidR="0088560B" w:rsidRDefault="006F396B">
      <w:pPr>
        <w:spacing w:before="120" w:after="120" w:line="240" w:lineRule="auto"/>
        <w:ind w:firstLine="720"/>
        <w:jc w:val="both"/>
      </w:pPr>
      <w:r>
        <w:lastRenderedPageBreak/>
        <w:t>4. Kết nối, chia sẻ dữ liệu trong Bộ thực hiện qua dịch vụ kết nối, chia sẻ dữ liệu trên Nền tảng chia sẻ, điều phối dữ liệu của Bộ. Kết nối với cơ quan ngoài Bộ thực hiện qua Nền tảng chia sẻ, điều phối dữ liệu quốc gia theo Nghị định số 278/2025/NĐ-CP quy định về kết nối, chia sẻ dữ liệu bắt buộc giữa các cơ quan thuộc hệ thống chính trị. Yêu cầu kỹ thuật tại Thông tư này áp dụng đối với việc tiếp nhận, xử lý, lưu trữ và cung cấp dữ liệu của Hệ thống.</w:t>
      </w:r>
    </w:p>
    <w:p w:rsidR="0088560B" w:rsidRDefault="006F396B">
      <w:pPr>
        <w:spacing w:before="120" w:after="120" w:line="240" w:lineRule="auto"/>
        <w:ind w:firstLine="720"/>
        <w:jc w:val="both"/>
      </w:pPr>
      <w:r>
        <w:t>5. Dữ liệu trao đổi theo định dạng mở, máy đọc được quy định tại Phụ lục II ban hành kèm theo Thông tư này; khuyến khích áp dụng chuẩn trao đổi dữ liệu và siêu dữ liệu thống kê (SDMX) khi trao đổi với cơ quan thống kê.</w:t>
      </w:r>
    </w:p>
    <w:p w:rsidR="0088560B" w:rsidRDefault="006F396B">
      <w:pPr>
        <w:spacing w:before="120" w:after="120" w:line="240" w:lineRule="auto"/>
        <w:ind w:firstLine="720"/>
        <w:jc w:val="both"/>
      </w:pPr>
      <w:r>
        <w:t>6. Dịch vụ kết nối, chia sẻ dữ liệu được công bố trên Hệ thống quản lý dịch vụ chia sẻ dữ liệu của Bộ; Cục Chuyển đổi số cập nhật khi có thay đổi.</w:t>
      </w:r>
    </w:p>
    <w:p w:rsidR="0088560B" w:rsidRDefault="006F396B">
      <w:pPr>
        <w:spacing w:before="120" w:after="120" w:line="240" w:lineRule="auto"/>
        <w:ind w:firstLine="720"/>
        <w:jc w:val="both"/>
      </w:pPr>
      <w:r>
        <w:t>7. Vướng mắc khi kết nối, chia sẻ dữ liệu giữa các đơn vị thuộc Bộ do Cục Chuyển đổi số giải quyết; vướng mắc có liên quan đến bộ, ngành, địa phương do Cục Chuyển đổi số trình Bộ trưởng xem xét, quyết định.</w:t>
      </w:r>
    </w:p>
    <w:p w:rsidR="0088560B" w:rsidRDefault="006F396B">
      <w:pPr>
        <w:spacing w:before="120" w:after="120" w:line="240" w:lineRule="auto"/>
        <w:ind w:firstLine="720"/>
        <w:jc w:val="both"/>
        <w:outlineLvl w:val="1"/>
      </w:pPr>
      <w:r>
        <w:rPr>
          <w:b/>
        </w:rPr>
        <w:t>Điều 16. Cung cấp, khai thác dữ liệu và công bố dữ liệu mở</w:t>
      </w:r>
    </w:p>
    <w:p w:rsidR="0088560B" w:rsidRDefault="006F396B">
      <w:pPr>
        <w:spacing w:before="120" w:after="120" w:line="240" w:lineRule="auto"/>
        <w:ind w:firstLine="720"/>
        <w:jc w:val="both"/>
      </w:pPr>
      <w:r>
        <w:t>1. Việc cung cấp, khai thác dữ liệu bảo đảm: đúng mục đích, tối thiểu dữ liệu cần thiết, có phân quyền và ghi nhật ký; ưu tiên cung cấp số liệu tổng hợp, chỉ cung cấp dữ liệu gốc khi có yêu cầu hợp pháp; dữ liệu có yếu tố cá nhân chỉ được cung cấp ở dạng đã tổng hợp hoặc đã xử lý để không nhận biết được cá nhân cụ thể theo pháp luật về bảo vệ dữ liệu cá nhân.</w:t>
      </w:r>
    </w:p>
    <w:p w:rsidR="0088560B" w:rsidRDefault="006F396B">
      <w:pPr>
        <w:spacing w:before="120" w:after="120" w:line="240" w:lineRule="auto"/>
        <w:ind w:firstLine="720"/>
        <w:jc w:val="both"/>
      </w:pPr>
      <w:r>
        <w:t>2. Hình thức cung cấp, khai thác: khai thác trên Hệ thống theo Thông tư về chế độ báo cáo thống kê ngành; qua dịch vụ dữ liệu, giao diện lập trình ứng dụng; qua báo cáo, ấn phẩm thống kê đã công bố; cung cấp theo yêu cầu bằng văn bản.</w:t>
      </w:r>
    </w:p>
    <w:p w:rsidR="0088560B" w:rsidRDefault="006F396B">
      <w:pPr>
        <w:spacing w:before="120" w:after="120" w:line="240" w:lineRule="auto"/>
        <w:ind w:firstLine="720"/>
        <w:jc w:val="both"/>
      </w:pPr>
      <w:r>
        <w:t>3. Dữ liệu cung cấp theo yêu cầu được sử dụng trong thời hạn ghi trong thỏa thuận; hết thời hạn, bên khai thác đề nghị cung cấp lại dữ liệu cập nhật hoặc ngừng sử dụng.</w:t>
      </w:r>
    </w:p>
    <w:p w:rsidR="0088560B" w:rsidRDefault="006F396B">
      <w:pPr>
        <w:spacing w:before="120" w:after="120" w:line="240" w:lineRule="auto"/>
        <w:ind w:firstLine="720"/>
        <w:jc w:val="both"/>
      </w:pPr>
      <w:r>
        <w:t>4. Mọi hoạt động khai thác được ghi nhật ký. Chỉ tài khoản được phân quyền mới được truy cập dữ liệu gốc.</w:t>
      </w:r>
    </w:p>
    <w:p w:rsidR="0088560B" w:rsidRDefault="006F396B">
      <w:pPr>
        <w:spacing w:before="120" w:after="120" w:line="240" w:lineRule="auto"/>
        <w:ind w:firstLine="720"/>
        <w:jc w:val="both"/>
      </w:pPr>
      <w:r>
        <w:t xml:space="preserve">5. Danh mục dữ liệu mở của Cơ sở dữ liệu thống kê ngành quy định tại Bảng III.4 Phụ lục III ban hành kèm theo Thông tư này. Hằng năm, Cục Chuyển đổi số rà soát danh mục này, trình Bộ trưởng cập nhật danh mục dữ liệu mở của Bộ và đề xuất sửa đổi, bổ sung Bảng III.4 Phụ lục III khi cần thiết. Mỗi bộ dữ liệu mở được công bố ở tối thiểu 02 định dạng mở, máy đọc được, trong đó có CSV hoặc JSON, có dữ liệu đặc tả kèm theo. Dữ liệu mở được cung cấp miễn phí theo Công bố mở do Bộ ban hành hoặc chấp nhận theo Điều 26 Nghị định số 194/2025/NĐ-CP quy định chi tiết một số điều của Luật Giao dịch điện tử về cơ sở dữ liệu quốc gia, kết nối và chia sẻ dữ liệu, dữ liệu mở phục vụ giao dịch điện tử của cơ quan nhà nước; Công bố mở được chỉ định trong dữ liệu đặc tả của từng bộ dữ liệu, mặc định là giấy phép CC BY 4.0 (Creative Commons Attribution 4.0 International) cho phép tự do sử dụng, có ghi nguồn. Cơ quan, tổ </w:t>
      </w:r>
      <w:r>
        <w:lastRenderedPageBreak/>
        <w:t>chức, cá nhân sử dụng dữ liệu mở phải trích dẫn nguồn theo khoản 5 Điều 43 Luật Giao dịch điện tử số 20/2023/QH15 được sửa đổi, bổ sung bởi Luật số 60/2024/QH15, Luật số 116/2025/QH15 và Luật số 148/2025/QH15.</w:t>
      </w:r>
    </w:p>
    <w:p w:rsidR="0088560B" w:rsidRDefault="006F396B">
      <w:pPr>
        <w:spacing w:before="120" w:after="120" w:line="240" w:lineRule="auto"/>
        <w:ind w:firstLine="720"/>
        <w:jc w:val="both"/>
      </w:pPr>
      <w:r>
        <w:t>6. Thông tin thống kê gắn với tên, địa chỉ cụ thể của tổ chức, cá nhân và thông tin thống kê chưa được công bố được bảo mật theo Điều 57 Luật số 89/2015/QH13 được sửa đổi, bổ sung bởi Luật số 01/2021/QH15 và Luật số 138/2025/QH15. Khi công bố, chia sẻ số liệu tổng hợp và dữ liệu mở, không công bố ô số liệu có thể nhận biết được tổ chức, cá nhân cụ thể; ô bị ẩn ghi ký hiệu quy ước theo điểm đ khoản 2 Điều 13 Thông tư này. Ngưỡng xác định ô số liệu có thể nhận biết (số đơn vị tối thiểu, tỷ trọng chi phối) do Cục Chuyển đổi số quy định tại quy chế quản lý, vận hành Hệ thống. Trước khi công bố dữ liệu mở, Cục Chuyển đổi số kiểm tra nguy cơ nhận biết tổ chức, cá nhân và kiểm tra quyền công bố, điều kiện sử dụng đối với dữ liệu do cơ quan, tổ chức ngoài Bộ cung cấp; dữ liệu không bảo đảm điều kiện thì không đưa vào dữ liệu mở.</w:t>
      </w:r>
    </w:p>
    <w:p w:rsidR="0088560B" w:rsidRDefault="006F396B">
      <w:pPr>
        <w:spacing w:before="120" w:after="120" w:line="240" w:lineRule="auto"/>
        <w:ind w:firstLine="720"/>
        <w:jc w:val="both"/>
      </w:pPr>
      <w:r>
        <w:t xml:space="preserve">7. Cơ quan, đơn vị thuộc Bộ được khai thác số liệu thuộc lĩnh vực được giao trên phạm vi toàn quốc theo phân quyền trên Hệ thống, gồm số liệu đã công bố và số liệu đã duyệt chưa công bố, phục vụ tổng hợp, phân tích, tham mưu, báo cáo; số liệu chưa công bố được bảo mật theo Điều 57 Luật số 89/2015/QH13 được sửa đổi, bổ sung bởi Luật số 01/2021/QH15 và Luật số 138/2025/QH15. Việc khai thác theo phân quyền quy định tại khoản này không </w:t>
      </w:r>
      <w:r w:rsidRPr="005A3340">
        <w:rPr>
          <w:spacing w:val="-4"/>
        </w:rPr>
        <w:t>thuộc trường hợp chia sẻ theo yêu cầu quy định tại khoản 3 Điều 15 Thông tư này.</w:t>
      </w:r>
    </w:p>
    <w:p w:rsidR="0088560B" w:rsidRDefault="006F396B">
      <w:pPr>
        <w:spacing w:before="240" w:after="0" w:line="240" w:lineRule="auto"/>
        <w:jc w:val="center"/>
        <w:outlineLvl w:val="0"/>
      </w:pPr>
      <w:r>
        <w:rPr>
          <w:b/>
        </w:rPr>
        <w:t>Chương VI</w:t>
      </w:r>
    </w:p>
    <w:p w:rsidR="0088560B" w:rsidRDefault="006F396B">
      <w:pPr>
        <w:spacing w:after="120" w:line="240" w:lineRule="auto"/>
        <w:jc w:val="center"/>
      </w:pPr>
      <w:r>
        <w:rPr>
          <w:b/>
        </w:rPr>
        <w:t>TỔ CHỨC THỰC HIỆN</w:t>
      </w:r>
    </w:p>
    <w:p w:rsidR="0088560B" w:rsidRDefault="006F396B">
      <w:pPr>
        <w:spacing w:before="120" w:after="120" w:line="240" w:lineRule="auto"/>
        <w:ind w:firstLine="720"/>
        <w:jc w:val="both"/>
        <w:outlineLvl w:val="1"/>
      </w:pPr>
      <w:r>
        <w:rPr>
          <w:b/>
        </w:rPr>
        <w:t>Điều 17. Trách nhiệm tổ chức thực hiện</w:t>
      </w:r>
    </w:p>
    <w:p w:rsidR="0088560B" w:rsidRDefault="006F396B">
      <w:pPr>
        <w:spacing w:before="120" w:after="120" w:line="240" w:lineRule="auto"/>
        <w:ind w:firstLine="720"/>
        <w:jc w:val="both"/>
      </w:pPr>
      <w:r>
        <w:t>1. Cục Chuyển đổi số có trách nhiệm:</w:t>
      </w:r>
    </w:p>
    <w:p w:rsidR="0088560B" w:rsidRDefault="006F396B">
      <w:pPr>
        <w:spacing w:before="120" w:after="120" w:line="240" w:lineRule="auto"/>
        <w:ind w:firstLine="720"/>
        <w:jc w:val="both"/>
      </w:pPr>
      <w:r>
        <w:t>a) Chủ trì triển khai Thông tư này;</w:t>
      </w:r>
    </w:p>
    <w:p w:rsidR="0088560B" w:rsidRDefault="006F396B">
      <w:pPr>
        <w:spacing w:before="120" w:after="120" w:line="240" w:lineRule="auto"/>
        <w:ind w:firstLine="720"/>
        <w:jc w:val="both"/>
      </w:pPr>
      <w:r>
        <w:t>b) Xây dựng, nâng cấp Hệ thống theo kiến trúc, cấu trúc dữ liệu quy định tại Thông tư này;</w:t>
      </w:r>
    </w:p>
    <w:p w:rsidR="0088560B" w:rsidRDefault="006F396B">
      <w:pPr>
        <w:spacing w:before="120" w:after="120" w:line="240" w:lineRule="auto"/>
        <w:ind w:firstLine="720"/>
        <w:jc w:val="both"/>
      </w:pPr>
      <w:r>
        <w:t>c) Công bố giá trị danh mục, ánh xạ ô dữ liệu biểu mẫu, Từ điển dữ liệu trên Cổng Từ điển dữ liệu; cấp mã định danh từ vựng;</w:t>
      </w:r>
    </w:p>
    <w:p w:rsidR="0088560B" w:rsidRDefault="006F396B">
      <w:pPr>
        <w:spacing w:before="120" w:after="120" w:line="240" w:lineRule="auto"/>
        <w:ind w:firstLine="720"/>
        <w:jc w:val="both"/>
      </w:pPr>
      <w:r>
        <w:t>d) Lập kế hoạch và tổ chức chuyển đổi dữ liệu lịch sử; kế hoạch xác định thứ tự ưu tiên chuyển đổi, ưu tiên dữ liệu các kỳ gần nhất; bảo đảm việc báo cáo không gián đoạn trong thời gian chuyển tiếp;</w:t>
      </w:r>
    </w:p>
    <w:p w:rsidR="0088560B" w:rsidRDefault="006F396B">
      <w:pPr>
        <w:spacing w:before="120" w:after="120" w:line="240" w:lineRule="auto"/>
        <w:ind w:firstLine="720"/>
        <w:jc w:val="both"/>
      </w:pPr>
      <w:r>
        <w:t>đ) Là đầu mối kỹ thuật kết nối, cung cấp dữ liệu cho Cơ sở dữ liệu thống kê quốc gia và Cục Thống kê (Bộ Tài chính);</w:t>
      </w:r>
    </w:p>
    <w:p w:rsidR="0088560B" w:rsidRDefault="006F396B">
      <w:pPr>
        <w:spacing w:before="120" w:after="120" w:line="240" w:lineRule="auto"/>
        <w:ind w:firstLine="720"/>
        <w:jc w:val="both"/>
      </w:pPr>
      <w:r>
        <w:t>e) Hằng năm báo cáo Bộ trưởng kết quả thực hiện và các chỉ số tại khoản 5 Điều 8 Thông tư này;</w:t>
      </w:r>
    </w:p>
    <w:p w:rsidR="0088560B" w:rsidRDefault="006F396B">
      <w:pPr>
        <w:spacing w:before="120" w:after="120" w:line="240" w:lineRule="auto"/>
        <w:ind w:firstLine="720"/>
        <w:jc w:val="both"/>
      </w:pPr>
      <w:r>
        <w:t>g) Ban hành hướng dẫn kỹ thuật, cung cấp công cụ chuyển đổi, đối chiếu mã và hỗ trợ kết nối.</w:t>
      </w:r>
    </w:p>
    <w:p w:rsidR="0088560B" w:rsidRDefault="006F396B">
      <w:pPr>
        <w:spacing w:before="120" w:after="120" w:line="240" w:lineRule="auto"/>
        <w:ind w:firstLine="720"/>
        <w:jc w:val="both"/>
      </w:pPr>
      <w:r>
        <w:lastRenderedPageBreak/>
        <w:t>2. Vụ Kế hoạch - Tài chính có trách nhiệm phối hợp bảo đảm thống nhất giữa Cơ sở dữ liệu thống kê ngành với hệ thống chỉ tiêu và chế độ báo cáo thống kê ngành; bố trí kinh phí xây dựng, nâng cấp, vận hành Cơ sở dữ liệu thống kê ngành theo quy định của pháp luật về ngân sách nhà nước.</w:t>
      </w:r>
    </w:p>
    <w:p w:rsidR="0088560B" w:rsidRDefault="006F396B">
      <w:pPr>
        <w:spacing w:before="120" w:after="120" w:line="240" w:lineRule="auto"/>
        <w:ind w:firstLine="720"/>
        <w:jc w:val="both"/>
      </w:pPr>
      <w:r>
        <w:t>3. Cơ quan, đơn vị thuộc Bộ, cơ quan chuyên môn cấp xã, đơn vị chủ quản cơ sở dữ liệu nguồn có trách nhiệm bảo đảm dữ liệu gửi, đồng bộ về Hệ thống đúng cấu trúc, danh mục quy định tại Thông tư này kể từ thời điểm áp dụng cấu trúc mới theo điểm c khoản 2 Điều 18 Thông tư này. Đơn vị chủ trì chỉ tiêu có trách nhiệm rà soát, đối chiếu, xác nhận nội dung dữ liệu lịch sử của chỉ tiêu do mình chủ trì.</w:t>
      </w:r>
    </w:p>
    <w:p w:rsidR="0088560B" w:rsidRDefault="006F396B">
      <w:pPr>
        <w:spacing w:before="120" w:after="120" w:line="240" w:lineRule="auto"/>
        <w:ind w:firstLine="720"/>
        <w:jc w:val="both"/>
      </w:pPr>
      <w:r>
        <w:t>4. Sở Nông nghiệp và Môi trường có trách nhiệm tổ chức thực hiện Thông tư này trên địa bàn; duyệt số liệu do cơ quan chuyên môn cấp xã gửi, gửi báo cáo cấp tỉnh; kết nối cơ sở dữ liệu của địa phương với Hệ thống theo điểm c khoản 4 Điều 4 Thông tư này.</w:t>
      </w:r>
    </w:p>
    <w:p w:rsidR="0088560B" w:rsidRDefault="006F396B">
      <w:pPr>
        <w:spacing w:before="120" w:after="120" w:line="240" w:lineRule="auto"/>
        <w:ind w:firstLine="720"/>
        <w:jc w:val="both"/>
      </w:pPr>
      <w:r>
        <w:t>5. Trách nhiệm khác của cơ quan, đơn vị đối với Hệ thống, cơ sở dữ liệu nguồn và kết nối, đồng bộ dữ liệu thực hiện theo Thông tư về chỉ tiêu thống kê ngành và Thông tư về chế độ báo cáo thống kê ngành.</w:t>
      </w:r>
    </w:p>
    <w:p w:rsidR="0088560B" w:rsidRDefault="006F396B">
      <w:pPr>
        <w:spacing w:before="120" w:after="120" w:line="240" w:lineRule="auto"/>
        <w:ind w:firstLine="720"/>
        <w:jc w:val="both"/>
        <w:outlineLvl w:val="1"/>
      </w:pPr>
      <w:r>
        <w:rPr>
          <w:b/>
        </w:rPr>
        <w:t>Điều 18. Hiệu lực thi hành và quy định chuyển tiếp</w:t>
      </w:r>
    </w:p>
    <w:p w:rsidR="0088560B" w:rsidRDefault="006F396B">
      <w:pPr>
        <w:spacing w:before="120" w:after="120" w:line="240" w:lineRule="auto"/>
        <w:ind w:firstLine="720"/>
        <w:jc w:val="both"/>
      </w:pPr>
      <w:r>
        <w:t>1. Thông tư này có hiệu lực thi hành kể từ ngày 01 tháng 7 năm 2027.</w:t>
      </w:r>
    </w:p>
    <w:p w:rsidR="0088560B" w:rsidRDefault="006F396B">
      <w:pPr>
        <w:spacing w:before="120" w:after="120" w:line="240" w:lineRule="auto"/>
        <w:ind w:firstLine="720"/>
        <w:jc w:val="both"/>
      </w:pPr>
      <w:r>
        <w:t>2. Quy định chuyển tiếp:</w:t>
      </w:r>
    </w:p>
    <w:p w:rsidR="0088560B" w:rsidRDefault="006F396B">
      <w:pPr>
        <w:spacing w:before="120" w:after="120" w:line="240" w:lineRule="auto"/>
        <w:ind w:firstLine="720"/>
        <w:jc w:val="both"/>
      </w:pPr>
      <w:r>
        <w:t>a) Dữ liệu đang lưu theo cấu trúc cũ tiếp tục được khai thác đến khi hoàn thành chuyển đổi theo Điều 10 Thông tư này;</w:t>
      </w:r>
    </w:p>
    <w:p w:rsidR="0088560B" w:rsidRDefault="006F396B">
      <w:pPr>
        <w:spacing w:before="120" w:after="120" w:line="240" w:lineRule="auto"/>
        <w:ind w:firstLine="720"/>
        <w:jc w:val="both"/>
      </w:pPr>
      <w:r>
        <w:t>b) Hệ thống đang vận hành phải hoàn thành nâng cấp theo Thông tư này trong thời hạn 12 tháng kể từ ngày Thông tư này có hiệu lực thi hành;</w:t>
      </w:r>
    </w:p>
    <w:p w:rsidR="0088560B" w:rsidRDefault="006F396B">
      <w:pPr>
        <w:spacing w:before="120" w:after="120" w:line="240" w:lineRule="auto"/>
        <w:ind w:firstLine="720"/>
        <w:jc w:val="both"/>
      </w:pPr>
      <w:r>
        <w:t>c) Trong thời gian Hệ thống chưa hoàn thành nâng cấp, cơ quan, đơn vị tiếp tục gửi báo cáo, đồng bộ dữ liệu theo chức năng của Hệ thống đang vận hành; Cục Chuyển đổi số chuyển đổi dữ liệu tiếp nhận trong thời gian này vào cấu trúc quy định tại Thông tư này theo Điều 10 Thông tư này và thông báo thời điểm áp dụng cấu trúc mới đối với từng kết nối, đồng bộ.</w:t>
      </w:r>
    </w:p>
    <w:p w:rsidR="0088560B" w:rsidRDefault="006F396B">
      <w:pPr>
        <w:spacing w:before="120" w:after="120" w:line="240" w:lineRule="auto"/>
        <w:ind w:firstLine="720"/>
        <w:jc w:val="both"/>
      </w:pPr>
      <w:r>
        <w:t xml:space="preserve">3. Trường hợp văn bản quy phạm pháp luật được viện dẫn tại Thông tư </w:t>
      </w:r>
      <w:r w:rsidRPr="005A3340">
        <w:rPr>
          <w:spacing w:val="-4"/>
        </w:rPr>
        <w:t>này được sửa đổi, bổ sung, thay thế thì áp dụng văn bản sửa đổi, bổ sung, thay thế.</w:t>
      </w:r>
    </w:p>
    <w:p w:rsidR="0088560B" w:rsidRDefault="006F396B" w:rsidP="00E50A2D">
      <w:pPr>
        <w:spacing w:before="120" w:after="120" w:line="240" w:lineRule="auto"/>
        <w:ind w:firstLine="720"/>
        <w:jc w:val="both"/>
      </w:pPr>
      <w:r>
        <w:t xml:space="preserve">4. Trong quá trình thực hiện, nếu có vướng mắc, </w:t>
      </w:r>
      <w:r w:rsidR="00930F03">
        <w:t xml:space="preserve">các </w:t>
      </w:r>
      <w:r>
        <w:t xml:space="preserve">cơ quan, tổ chức, cá nhân phản ánh về Bộ Nông nghiệp và Môi trường (qua Cục Chuyển đổi số) để xem xét, </w:t>
      </w:r>
      <w:r w:rsidR="005A3340" w:rsidRPr="006F10A1">
        <w:t>sửa đổi, bổ sung cho phù hợp</w:t>
      </w:r>
      <w:r>
        <w:t>./.</w:t>
      </w:r>
    </w:p>
    <w:tbl>
      <w:tblPr>
        <w:tblW w:w="0" w:type="auto"/>
        <w:jc w:val="center"/>
        <w:tblLayout w:type="fixed"/>
        <w:tblCellMar>
          <w:top w:w="28" w:type="dxa"/>
          <w:left w:w="85" w:type="dxa"/>
          <w:bottom w:w="28" w:type="dxa"/>
          <w:right w:w="85" w:type="dxa"/>
        </w:tblCellMar>
        <w:tblLook w:val="04A0" w:firstRow="1" w:lastRow="0" w:firstColumn="1" w:lastColumn="0" w:noHBand="0" w:noVBand="1"/>
      </w:tblPr>
      <w:tblGrid>
        <w:gridCol w:w="5670"/>
        <w:gridCol w:w="3401"/>
      </w:tblGrid>
      <w:tr w:rsidR="005A3340" w:rsidRPr="006F10A1" w:rsidTr="001D629D">
        <w:trPr>
          <w:jc w:val="center"/>
        </w:trPr>
        <w:tc>
          <w:tcPr>
            <w:tcW w:w="5670" w:type="dxa"/>
          </w:tcPr>
          <w:p w:rsidR="005A3340" w:rsidRPr="006F10A1" w:rsidRDefault="005A3340" w:rsidP="00E50A2D">
            <w:pPr>
              <w:spacing w:after="0" w:line="240" w:lineRule="auto"/>
            </w:pPr>
            <w:r w:rsidRPr="006F10A1">
              <w:rPr>
                <w:b/>
                <w:i/>
                <w:sz w:val="24"/>
                <w:szCs w:val="24"/>
              </w:rPr>
              <w:t>Nơi nhận:</w:t>
            </w:r>
          </w:p>
          <w:p w:rsidR="005A3340" w:rsidRPr="006F10A1" w:rsidRDefault="005A3340" w:rsidP="001D629D">
            <w:pPr>
              <w:spacing w:after="0" w:line="240" w:lineRule="auto"/>
              <w:rPr>
                <w:sz w:val="22"/>
                <w:szCs w:val="22"/>
              </w:rPr>
            </w:pPr>
            <w:r w:rsidRPr="006F10A1">
              <w:rPr>
                <w:sz w:val="22"/>
                <w:szCs w:val="22"/>
              </w:rPr>
              <w:t>- Thủ tướng Chính phủ và các Phó Thủ tướng Chính phủ;</w:t>
            </w:r>
          </w:p>
          <w:p w:rsidR="005A3340" w:rsidRPr="006F10A1" w:rsidRDefault="005A3340" w:rsidP="001D629D">
            <w:pPr>
              <w:spacing w:after="0" w:line="240" w:lineRule="auto"/>
              <w:rPr>
                <w:sz w:val="22"/>
                <w:szCs w:val="22"/>
              </w:rPr>
            </w:pPr>
            <w:r w:rsidRPr="006F10A1">
              <w:rPr>
                <w:sz w:val="22"/>
                <w:szCs w:val="22"/>
              </w:rPr>
              <w:t>- Văn phòng Trung ương Đảng và các Ban của Đảng;</w:t>
            </w:r>
          </w:p>
          <w:p w:rsidR="005A3340" w:rsidRPr="006F10A1" w:rsidRDefault="005A3340" w:rsidP="001D629D">
            <w:pPr>
              <w:spacing w:after="0" w:line="240" w:lineRule="auto"/>
              <w:rPr>
                <w:sz w:val="22"/>
                <w:szCs w:val="22"/>
              </w:rPr>
            </w:pPr>
            <w:r w:rsidRPr="006F10A1">
              <w:rPr>
                <w:sz w:val="22"/>
                <w:szCs w:val="22"/>
              </w:rPr>
              <w:t>- Văn phòng Tổng Bí thư;</w:t>
            </w:r>
          </w:p>
          <w:p w:rsidR="005A3340" w:rsidRPr="006F10A1" w:rsidRDefault="005A3340" w:rsidP="001D629D">
            <w:pPr>
              <w:spacing w:after="0" w:line="240" w:lineRule="auto"/>
              <w:rPr>
                <w:sz w:val="22"/>
                <w:szCs w:val="22"/>
              </w:rPr>
            </w:pPr>
            <w:r w:rsidRPr="006F10A1">
              <w:rPr>
                <w:sz w:val="22"/>
                <w:szCs w:val="22"/>
              </w:rPr>
              <w:t xml:space="preserve">- Văn phòng Quốc hội, Hội đồng Dân tộc và các Ủy ban của </w:t>
            </w:r>
          </w:p>
          <w:p w:rsidR="005A3340" w:rsidRPr="006F10A1" w:rsidRDefault="005A3340" w:rsidP="001D629D">
            <w:pPr>
              <w:spacing w:after="0" w:line="240" w:lineRule="auto"/>
              <w:rPr>
                <w:sz w:val="22"/>
                <w:szCs w:val="22"/>
              </w:rPr>
            </w:pPr>
            <w:r w:rsidRPr="006F10A1">
              <w:rPr>
                <w:sz w:val="22"/>
                <w:szCs w:val="22"/>
              </w:rPr>
              <w:t>Quốc hội;</w:t>
            </w:r>
          </w:p>
          <w:p w:rsidR="005A3340" w:rsidRPr="006F10A1" w:rsidRDefault="005A3340" w:rsidP="001D629D">
            <w:pPr>
              <w:spacing w:after="0" w:line="240" w:lineRule="auto"/>
              <w:rPr>
                <w:sz w:val="22"/>
                <w:szCs w:val="22"/>
              </w:rPr>
            </w:pPr>
            <w:r w:rsidRPr="006F10A1">
              <w:rPr>
                <w:sz w:val="22"/>
                <w:szCs w:val="22"/>
              </w:rPr>
              <w:t>- Văn phòng Chủ tịch nước;</w:t>
            </w:r>
          </w:p>
          <w:p w:rsidR="005A3340" w:rsidRPr="006F10A1" w:rsidRDefault="005A3340" w:rsidP="001D629D">
            <w:pPr>
              <w:spacing w:after="0" w:line="240" w:lineRule="auto"/>
              <w:rPr>
                <w:sz w:val="22"/>
                <w:szCs w:val="22"/>
              </w:rPr>
            </w:pPr>
            <w:r w:rsidRPr="006F10A1">
              <w:rPr>
                <w:sz w:val="22"/>
                <w:szCs w:val="22"/>
              </w:rPr>
              <w:t>- Văn phòng Chính phủ;</w:t>
            </w:r>
          </w:p>
          <w:p w:rsidR="005A3340" w:rsidRPr="006F10A1" w:rsidRDefault="005A3340" w:rsidP="001D629D">
            <w:pPr>
              <w:spacing w:after="0" w:line="240" w:lineRule="auto"/>
              <w:rPr>
                <w:sz w:val="22"/>
                <w:szCs w:val="22"/>
              </w:rPr>
            </w:pPr>
            <w:r w:rsidRPr="006F10A1">
              <w:rPr>
                <w:sz w:val="22"/>
                <w:szCs w:val="22"/>
              </w:rPr>
              <w:lastRenderedPageBreak/>
              <w:t>- Tòa án nhân dân tối cao;</w:t>
            </w:r>
          </w:p>
          <w:p w:rsidR="005A3340" w:rsidRPr="006F10A1" w:rsidRDefault="005A3340" w:rsidP="001D629D">
            <w:pPr>
              <w:spacing w:after="0" w:line="240" w:lineRule="auto"/>
              <w:rPr>
                <w:sz w:val="22"/>
                <w:szCs w:val="22"/>
              </w:rPr>
            </w:pPr>
            <w:r w:rsidRPr="006F10A1">
              <w:rPr>
                <w:sz w:val="22"/>
                <w:szCs w:val="22"/>
              </w:rPr>
              <w:t>- Viện Kiểm sát nhân dân tối cao;</w:t>
            </w:r>
          </w:p>
          <w:p w:rsidR="005A3340" w:rsidRPr="006F10A1" w:rsidRDefault="005A3340" w:rsidP="001D629D">
            <w:pPr>
              <w:spacing w:after="0" w:line="240" w:lineRule="auto"/>
              <w:rPr>
                <w:sz w:val="22"/>
                <w:szCs w:val="22"/>
              </w:rPr>
            </w:pPr>
            <w:r w:rsidRPr="006F10A1">
              <w:rPr>
                <w:sz w:val="22"/>
                <w:szCs w:val="22"/>
              </w:rPr>
              <w:t>- Kiểm toán Nhà nước;</w:t>
            </w:r>
          </w:p>
          <w:p w:rsidR="005A3340" w:rsidRPr="006F10A1" w:rsidRDefault="005A3340" w:rsidP="001D629D">
            <w:pPr>
              <w:spacing w:after="0" w:line="240" w:lineRule="auto"/>
              <w:rPr>
                <w:sz w:val="22"/>
                <w:szCs w:val="22"/>
              </w:rPr>
            </w:pPr>
            <w:r w:rsidRPr="006F10A1">
              <w:rPr>
                <w:sz w:val="22"/>
                <w:szCs w:val="22"/>
              </w:rPr>
              <w:t>- Ủy ban Trung ương Mặt trận Tổ quốc Việt Nam;</w:t>
            </w:r>
          </w:p>
          <w:p w:rsidR="005A3340" w:rsidRPr="006F10A1" w:rsidRDefault="005A3340" w:rsidP="001D629D">
            <w:pPr>
              <w:spacing w:after="0" w:line="240" w:lineRule="auto"/>
              <w:rPr>
                <w:sz w:val="22"/>
                <w:szCs w:val="22"/>
              </w:rPr>
            </w:pPr>
            <w:r w:rsidRPr="006F10A1">
              <w:rPr>
                <w:sz w:val="22"/>
                <w:szCs w:val="22"/>
              </w:rPr>
              <w:t>- Các Bộ, cơ quan ngang Bộ, cơ quan thuộc Chính phủ;</w:t>
            </w:r>
          </w:p>
          <w:p w:rsidR="005A3340" w:rsidRPr="006F10A1" w:rsidRDefault="005A3340" w:rsidP="001D629D">
            <w:pPr>
              <w:spacing w:after="0" w:line="240" w:lineRule="auto"/>
              <w:rPr>
                <w:sz w:val="22"/>
                <w:szCs w:val="22"/>
              </w:rPr>
            </w:pPr>
            <w:r w:rsidRPr="006F10A1">
              <w:rPr>
                <w:sz w:val="22"/>
                <w:szCs w:val="22"/>
              </w:rPr>
              <w:t>- Bộ trưởng, các Thứ trưởng Bộ Nông nghiệp và Môi trường;</w:t>
            </w:r>
          </w:p>
          <w:p w:rsidR="005A3340" w:rsidRPr="006F10A1" w:rsidRDefault="005A3340" w:rsidP="001D629D">
            <w:pPr>
              <w:spacing w:after="0" w:line="240" w:lineRule="auto"/>
              <w:rPr>
                <w:sz w:val="22"/>
                <w:szCs w:val="22"/>
              </w:rPr>
            </w:pPr>
            <w:r w:rsidRPr="006F10A1">
              <w:rPr>
                <w:sz w:val="22"/>
                <w:szCs w:val="22"/>
              </w:rPr>
              <w:t>- Hội đồng nhân dân; Ủy ban nhân dân các tỉnh, thành phố;</w:t>
            </w:r>
          </w:p>
          <w:p w:rsidR="005A3340" w:rsidRPr="006F10A1" w:rsidRDefault="005A3340" w:rsidP="001D629D">
            <w:pPr>
              <w:spacing w:after="0" w:line="240" w:lineRule="auto"/>
              <w:rPr>
                <w:sz w:val="22"/>
                <w:szCs w:val="22"/>
              </w:rPr>
            </w:pPr>
            <w:r w:rsidRPr="006F10A1">
              <w:rPr>
                <w:sz w:val="22"/>
                <w:szCs w:val="22"/>
              </w:rPr>
              <w:t>- Sở Nông nghiệp và Môi trường các tỉnh, thành phố;</w:t>
            </w:r>
          </w:p>
          <w:p w:rsidR="005A3340" w:rsidRPr="006F10A1" w:rsidRDefault="005A3340" w:rsidP="001D629D">
            <w:pPr>
              <w:spacing w:after="0" w:line="240" w:lineRule="auto"/>
              <w:rPr>
                <w:sz w:val="22"/>
                <w:szCs w:val="22"/>
              </w:rPr>
            </w:pPr>
            <w:r w:rsidRPr="006F10A1">
              <w:rPr>
                <w:sz w:val="22"/>
                <w:szCs w:val="22"/>
              </w:rPr>
              <w:t>- Cục Kiểm tra văn bản và Tổ chức thi hành pháp luật (Bộ Tư pháp);</w:t>
            </w:r>
          </w:p>
          <w:p w:rsidR="005A3340" w:rsidRPr="006F10A1" w:rsidRDefault="005A3340" w:rsidP="001D629D">
            <w:pPr>
              <w:spacing w:after="0" w:line="240" w:lineRule="auto"/>
            </w:pPr>
            <w:r w:rsidRPr="006F10A1">
              <w:rPr>
                <w:sz w:val="22"/>
                <w:szCs w:val="22"/>
              </w:rPr>
              <w:t>- Cục Thống kê (Bộ Tài chính);</w:t>
            </w:r>
          </w:p>
          <w:p w:rsidR="005A3340" w:rsidRPr="006F10A1" w:rsidRDefault="005A3340" w:rsidP="001D629D">
            <w:pPr>
              <w:spacing w:after="0" w:line="240" w:lineRule="auto"/>
              <w:rPr>
                <w:sz w:val="22"/>
                <w:szCs w:val="22"/>
              </w:rPr>
            </w:pPr>
            <w:r w:rsidRPr="006F10A1">
              <w:rPr>
                <w:sz w:val="22"/>
                <w:szCs w:val="22"/>
              </w:rPr>
              <w:t>- Công báo, Cổng thông tin điện tử Chính phủ;</w:t>
            </w:r>
          </w:p>
          <w:p w:rsidR="005A3340" w:rsidRPr="006F10A1" w:rsidRDefault="005A3340" w:rsidP="001D629D">
            <w:pPr>
              <w:spacing w:after="0" w:line="240" w:lineRule="auto"/>
              <w:rPr>
                <w:sz w:val="22"/>
                <w:szCs w:val="22"/>
              </w:rPr>
            </w:pPr>
            <w:r w:rsidRPr="006F10A1">
              <w:rPr>
                <w:sz w:val="22"/>
                <w:szCs w:val="22"/>
              </w:rPr>
              <w:t>- Các đơn vị trực thuộc Bộ Nông nghiệp và Môi trường;</w:t>
            </w:r>
          </w:p>
          <w:p w:rsidR="005A3340" w:rsidRPr="006F10A1" w:rsidRDefault="005A3340" w:rsidP="001D629D">
            <w:pPr>
              <w:spacing w:after="0" w:line="240" w:lineRule="auto"/>
              <w:rPr>
                <w:sz w:val="22"/>
                <w:szCs w:val="22"/>
              </w:rPr>
            </w:pPr>
            <w:r w:rsidRPr="006F10A1">
              <w:rPr>
                <w:sz w:val="22"/>
                <w:szCs w:val="22"/>
              </w:rPr>
              <w:t>- Cổng thông tin điện tử Bộ Nông nghiệp và Môi trường;</w:t>
            </w:r>
          </w:p>
          <w:p w:rsidR="005A3340" w:rsidRPr="006F10A1" w:rsidRDefault="005A3340" w:rsidP="001D629D">
            <w:pPr>
              <w:spacing w:after="0" w:line="240" w:lineRule="auto"/>
            </w:pPr>
            <w:r w:rsidRPr="006F10A1">
              <w:rPr>
                <w:sz w:val="22"/>
                <w:szCs w:val="22"/>
              </w:rPr>
              <w:t>- Lưu: VT, PC, CĐS (201).</w:t>
            </w:r>
          </w:p>
        </w:tc>
        <w:tc>
          <w:tcPr>
            <w:tcW w:w="3401" w:type="dxa"/>
          </w:tcPr>
          <w:p w:rsidR="005A3340" w:rsidRPr="006F10A1" w:rsidRDefault="005A3340" w:rsidP="00E50A2D">
            <w:pPr>
              <w:spacing w:after="0" w:line="240" w:lineRule="auto"/>
              <w:jc w:val="center"/>
            </w:pPr>
            <w:r w:rsidRPr="006F10A1">
              <w:rPr>
                <w:b/>
              </w:rPr>
              <w:lastRenderedPageBreak/>
              <w:t>KT. BỘ TRƯỞNG</w:t>
            </w:r>
          </w:p>
          <w:p w:rsidR="005A3340" w:rsidRPr="006F10A1" w:rsidRDefault="005A3340" w:rsidP="001D629D">
            <w:pPr>
              <w:spacing w:after="0" w:line="240" w:lineRule="auto"/>
              <w:jc w:val="center"/>
              <w:rPr>
                <w:b/>
              </w:rPr>
            </w:pPr>
            <w:r w:rsidRPr="006F10A1">
              <w:rPr>
                <w:b/>
              </w:rPr>
              <w:t>THỨ TRƯỞNG</w:t>
            </w:r>
          </w:p>
          <w:p w:rsidR="005A3340" w:rsidRPr="006F10A1" w:rsidRDefault="005A3340" w:rsidP="001D629D">
            <w:pPr>
              <w:spacing w:after="0" w:line="240" w:lineRule="auto"/>
              <w:jc w:val="center"/>
              <w:rPr>
                <w:b/>
              </w:rPr>
            </w:pPr>
          </w:p>
          <w:p w:rsidR="005A3340" w:rsidRPr="006F10A1" w:rsidRDefault="005A3340" w:rsidP="001D629D">
            <w:pPr>
              <w:spacing w:after="0" w:line="240" w:lineRule="auto"/>
              <w:jc w:val="center"/>
              <w:rPr>
                <w:b/>
              </w:rPr>
            </w:pPr>
          </w:p>
          <w:p w:rsidR="005A3340" w:rsidRPr="006F10A1" w:rsidRDefault="005A3340" w:rsidP="001D629D">
            <w:pPr>
              <w:spacing w:after="0" w:line="240" w:lineRule="auto"/>
              <w:jc w:val="center"/>
              <w:rPr>
                <w:b/>
              </w:rPr>
            </w:pPr>
          </w:p>
          <w:p w:rsidR="005A3340" w:rsidRPr="006F10A1" w:rsidRDefault="005A3340" w:rsidP="001D629D">
            <w:pPr>
              <w:spacing w:after="0" w:line="240" w:lineRule="auto"/>
              <w:jc w:val="center"/>
              <w:rPr>
                <w:b/>
              </w:rPr>
            </w:pPr>
          </w:p>
          <w:p w:rsidR="005A3340" w:rsidRPr="006F10A1" w:rsidRDefault="005A3340" w:rsidP="001D629D">
            <w:pPr>
              <w:spacing w:after="0" w:line="240" w:lineRule="auto"/>
              <w:jc w:val="center"/>
              <w:rPr>
                <w:b/>
              </w:rPr>
            </w:pPr>
          </w:p>
          <w:p w:rsidR="005A3340" w:rsidRPr="006F10A1" w:rsidRDefault="005A3340" w:rsidP="001D629D">
            <w:pPr>
              <w:spacing w:after="0" w:line="240" w:lineRule="auto"/>
              <w:jc w:val="center"/>
              <w:rPr>
                <w:b/>
              </w:rPr>
            </w:pPr>
          </w:p>
          <w:p w:rsidR="005A3340" w:rsidRPr="006F10A1" w:rsidRDefault="005A3340" w:rsidP="001D629D">
            <w:pPr>
              <w:spacing w:after="0" w:line="240" w:lineRule="auto"/>
              <w:jc w:val="center"/>
            </w:pPr>
          </w:p>
        </w:tc>
      </w:tr>
    </w:tbl>
    <w:p w:rsidR="006F396B" w:rsidRDefault="006F396B"/>
    <w:sectPr w:rsidR="006F396B" w:rsidSect="00034616">
      <w:headerReference w:type="default" r:id="rId9"/>
      <w:headerReference w:type="first" r:id="rId10"/>
      <w:footerReference w:type="first" r:id="rId11"/>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593" w:rsidRDefault="00414593">
      <w:pPr>
        <w:spacing w:after="0" w:line="240" w:lineRule="auto"/>
      </w:pPr>
      <w:r>
        <w:separator/>
      </w:r>
    </w:p>
  </w:endnote>
  <w:endnote w:type="continuationSeparator" w:id="0">
    <w:p w:rsidR="00414593" w:rsidRDefault="00414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60B" w:rsidRDefault="008856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593" w:rsidRDefault="00414593">
      <w:pPr>
        <w:spacing w:after="0" w:line="240" w:lineRule="auto"/>
      </w:pPr>
      <w:r>
        <w:separator/>
      </w:r>
    </w:p>
  </w:footnote>
  <w:footnote w:type="continuationSeparator" w:id="0">
    <w:p w:rsidR="00414593" w:rsidRDefault="004145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60B" w:rsidRDefault="006F396B">
    <w:pPr>
      <w:pStyle w:val="Header"/>
      <w:jc w:val="center"/>
    </w:pPr>
    <w:r>
      <w:fldChar w:fldCharType="begin"/>
    </w:r>
    <w:r>
      <w:instrText>PAGE</w:instrText>
    </w:r>
    <w:r>
      <w:fldChar w:fldCharType="separate"/>
    </w:r>
    <w:r w:rsidR="00334504">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60B" w:rsidRDefault="008856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52D9"/>
    <w:rsid w:val="00034616"/>
    <w:rsid w:val="0006063C"/>
    <w:rsid w:val="0015074B"/>
    <w:rsid w:val="001D629D"/>
    <w:rsid w:val="0029639D"/>
    <w:rsid w:val="00326F90"/>
    <w:rsid w:val="00334504"/>
    <w:rsid w:val="00414593"/>
    <w:rsid w:val="005A3340"/>
    <w:rsid w:val="00630F0B"/>
    <w:rsid w:val="006F396B"/>
    <w:rsid w:val="00855752"/>
    <w:rsid w:val="0088560B"/>
    <w:rsid w:val="00930F03"/>
    <w:rsid w:val="00A035D5"/>
    <w:rsid w:val="00AA1D8D"/>
    <w:rsid w:val="00B47730"/>
    <w:rsid w:val="00B87822"/>
    <w:rsid w:val="00CB0664"/>
    <w:rsid w:val="00E50A2D"/>
    <w:rsid w:val="00E670EF"/>
    <w:rsid w:val="00E80D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5C3E7-9FC0-4A3A-9442-DB6930B91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6727</Words>
  <Characters>38350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MinhDiem</cp:lastModifiedBy>
  <cp:revision>2</cp:revision>
  <dcterms:created xsi:type="dcterms:W3CDTF">2026-10-26T02:21:00Z</dcterms:created>
  <dcterms:modified xsi:type="dcterms:W3CDTF">2026-10-26T02:21:00Z</dcterms:modified>
</cp:coreProperties>
</file>