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4649" w:type="dxa"/>
        <w:jc w:val="center"/>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89"/>
        <w:gridCol w:w="9060"/>
      </w:tblGrid>
      <w:tr w:rsidR="00C53E70" w:rsidRPr="005A7E67" w:rsidTr="007F2FCB">
        <w:trPr>
          <w:trHeight w:val="1661"/>
          <w:jc w:val="center"/>
        </w:trPr>
        <w:tc>
          <w:tcPr>
            <w:tcW w:w="5589" w:type="dxa"/>
          </w:tcPr>
          <w:p w:rsidR="00C53E70" w:rsidRPr="005A7E67" w:rsidRDefault="00F97934" w:rsidP="007F2FCB">
            <w:pPr>
              <w:jc w:val="center"/>
              <w:rPr>
                <w:rFonts w:ascii="Times New Roman" w:hAnsi="Times New Roman"/>
                <w:color w:val="000000" w:themeColor="text1"/>
                <w:sz w:val="26"/>
                <w:szCs w:val="26"/>
              </w:rPr>
            </w:pPr>
            <w:r w:rsidRPr="00F97934">
              <w:rPr>
                <w:rFonts w:ascii="Times New Roman" w:hAnsi="Times New Roman"/>
                <w:b/>
                <w:bCs/>
                <w:noProof/>
                <w:color w:val="000000" w:themeColor="text1"/>
                <w:sz w:val="26"/>
                <w:szCs w:val="22"/>
              </w:rPr>
              <w:pict>
                <v:shapetype id="_x0000_t32" coordsize="21600,21600" o:spt="32" o:oned="t" path="m,l21600,21600e" filled="f">
                  <v:path arrowok="t" fillok="f" o:connecttype="none"/>
                  <o:lock v:ext="edit" shapetype="t"/>
                </v:shapetype>
                <v:shape id="_x0000_s1026" type="#_x0000_t32" style="position:absolute;left:0;text-align:left;margin-left:113.85pt;margin-top:19.5pt;width:44.25pt;height: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" adj="-249681,-1,-249681"/>
              </w:pict>
            </w:r>
            <w:r w:rsidR="00C53E70" w:rsidRPr="005A7E67">
              <w:rPr>
                <w:rFonts w:ascii="Times New Roman" w:hAnsi="Times New Roman"/>
                <w:b/>
                <w:bCs/>
                <w:noProof/>
                <w:color w:val="000000" w:themeColor="text1"/>
                <w:sz w:val="26"/>
                <w:szCs w:val="26"/>
                <w:lang w:eastAsia="vi-VN"/>
              </w:rPr>
              <w:t>BỘ TÀI CHÍNH</w:t>
            </w:r>
            <w:r w:rsidR="00C53E70" w:rsidRPr="005A7E67">
              <w:rPr>
                <w:rFonts w:ascii="Times New Roman" w:hAnsi="Times New Roman"/>
                <w:b/>
                <w:bCs/>
                <w:color w:val="000000" w:themeColor="text1"/>
                <w:sz w:val="26"/>
                <w:szCs w:val="26"/>
              </w:rPr>
              <w:t xml:space="preserve"> </w:t>
            </w:r>
            <w:r w:rsidR="00C53E70" w:rsidRPr="005A7E67">
              <w:rPr>
                <w:rFonts w:ascii="Times New Roman" w:hAnsi="Times New Roman"/>
                <w:b/>
                <w:bCs/>
                <w:color w:val="000000" w:themeColor="text1"/>
                <w:sz w:val="26"/>
                <w:szCs w:val="26"/>
              </w:rPr>
              <w:br/>
            </w:r>
          </w:p>
          <w:p w:rsidR="00C53E70" w:rsidRPr="005A7E67" w:rsidRDefault="00C53E70" w:rsidP="007F2FCB">
            <w:pPr>
              <w:spacing w:before="240" w:after="120"/>
              <w:jc w:val="center"/>
              <w:rPr>
                <w:rFonts w:ascii="Times New Roman" w:hAnsi="Times New Roman"/>
                <w:b/>
                <w:color w:val="000000" w:themeColor="text1"/>
                <w:sz w:val="28"/>
                <w:szCs w:val="26"/>
                <w:lang w:val="nl-NL"/>
              </w:rPr>
            </w:pPr>
          </w:p>
        </w:tc>
        <w:tc>
          <w:tcPr>
            <w:tcW w:w="9060" w:type="dxa"/>
          </w:tcPr>
          <w:p w:rsidR="00C53E70" w:rsidRPr="005A7E67" w:rsidRDefault="00C53E70" w:rsidP="007F2FCB">
            <w:pPr>
              <w:pStyle w:val="NormalWeb"/>
              <w:spacing w:before="0" w:beforeAutospacing="0" w:after="0" w:afterAutospacing="0"/>
              <w:jc w:val="center"/>
              <w:rPr>
                <w:rFonts w:ascii="Times New Roman" w:hAnsi="Times New Roman"/>
                <w:b/>
                <w:bCs/>
                <w:color w:val="000000" w:themeColor="text1"/>
                <w:sz w:val="28"/>
                <w:szCs w:val="28"/>
              </w:rPr>
            </w:pPr>
            <w:r w:rsidRPr="005A7E67">
              <w:rPr>
                <w:rFonts w:ascii="Times New Roman" w:hAnsi="Times New Roman"/>
                <w:b/>
                <w:bCs/>
                <w:color w:val="000000" w:themeColor="text1"/>
                <w:sz w:val="26"/>
              </w:rPr>
              <w:t>CỘNG HÒA XÃ HỘI CHỦ NGHĨA VIỆT NAM</w:t>
            </w:r>
            <w:r w:rsidRPr="005A7E67">
              <w:rPr>
                <w:rFonts w:ascii="Times New Roman" w:hAnsi="Times New Roman"/>
                <w:b/>
                <w:bCs/>
                <w:color w:val="000000" w:themeColor="text1"/>
              </w:rPr>
              <w:br/>
            </w:r>
            <w:r w:rsidRPr="005A7E67">
              <w:rPr>
                <w:rFonts w:ascii="Times New Roman" w:hAnsi="Times New Roman"/>
                <w:b/>
                <w:bCs/>
                <w:color w:val="000000" w:themeColor="text1"/>
                <w:sz w:val="28"/>
                <w:szCs w:val="28"/>
              </w:rPr>
              <w:t>Độc lập - Tự do - Hạnh phúc</w:t>
            </w:r>
          </w:p>
          <w:p w:rsidR="00C53E70" w:rsidRPr="005A7E67" w:rsidRDefault="00F97934" w:rsidP="007F2FCB">
            <w:pPr>
              <w:jc w:val="center"/>
              <w:rPr>
                <w:rFonts w:ascii="Times New Roman" w:hAnsi="Times New Roman"/>
                <w:i/>
                <w:iCs/>
                <w:color w:val="000000" w:themeColor="text1"/>
                <w:sz w:val="28"/>
                <w:szCs w:val="28"/>
              </w:rPr>
            </w:pPr>
            <w:r w:rsidRPr="00F97934">
              <w:rPr>
                <w:rFonts w:ascii="Times New Roman" w:hAnsi="Times New Roman"/>
                <w:noProof/>
                <w:color w:val="000000" w:themeColor="text1"/>
                <w:sz w:val="26"/>
                <w:szCs w:val="26"/>
                <w:lang w:val="vi-VN" w:eastAsia="vi-VN"/>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6" o:spid="_x0000_s1027" type="#_x0000_t34" style="position:absolute;left:0;text-align:left;margin-left:136.45pt;margin-top:3.7pt;width:165.95pt;height:.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" adj="10797,-41234400,-39770"/>
              </w:pict>
            </w:r>
          </w:p>
          <w:p w:rsidR="00C53E70" w:rsidRPr="005A7E67" w:rsidRDefault="00C53E70" w:rsidP="007F2FCB">
            <w:pPr>
              <w:jc w:val="center"/>
              <w:rPr>
                <w:rFonts w:ascii="Times New Roman" w:hAnsi="Times New Roman"/>
                <w:b/>
                <w:color w:val="000000" w:themeColor="text1"/>
                <w:sz w:val="28"/>
                <w:szCs w:val="26"/>
                <w:lang w:val="nl-NL"/>
              </w:rPr>
            </w:pPr>
            <w:r>
              <w:rPr>
                <w:rFonts w:ascii="Times New Roman" w:hAnsi="Times New Roman"/>
                <w:i/>
                <w:iCs/>
                <w:color w:val="000000" w:themeColor="text1"/>
                <w:sz w:val="28"/>
                <w:szCs w:val="28"/>
              </w:rPr>
              <w:t xml:space="preserve">Hà Nội, ngày </w:t>
            </w:r>
            <w:r>
              <w:rPr>
                <w:rFonts w:ascii="Times New Roman" w:hAnsi="Times New Roman"/>
                <w:i/>
                <w:iCs/>
                <w:color w:val="000000" w:themeColor="text1"/>
                <w:sz w:val="28"/>
                <w:szCs w:val="28"/>
                <w:lang w:val="vi-VN"/>
              </w:rPr>
              <w:t xml:space="preserve">    </w:t>
            </w:r>
            <w:r>
              <w:rPr>
                <w:rFonts w:ascii="Times New Roman" w:hAnsi="Times New Roman"/>
                <w:i/>
                <w:iCs/>
                <w:color w:val="000000" w:themeColor="text1"/>
                <w:sz w:val="28"/>
                <w:szCs w:val="28"/>
              </w:rPr>
              <w:t xml:space="preserve"> tháng</w:t>
            </w:r>
            <w:r>
              <w:rPr>
                <w:rFonts w:ascii="Times New Roman" w:hAnsi="Times New Roman"/>
                <w:i/>
                <w:iCs/>
                <w:color w:val="000000" w:themeColor="text1"/>
                <w:sz w:val="28"/>
                <w:szCs w:val="28"/>
                <w:lang w:val="vi-VN"/>
              </w:rPr>
              <w:t xml:space="preserve">   </w:t>
            </w:r>
            <w:r>
              <w:rPr>
                <w:rFonts w:ascii="Times New Roman" w:hAnsi="Times New Roman"/>
                <w:i/>
                <w:iCs/>
                <w:color w:val="000000" w:themeColor="text1"/>
                <w:sz w:val="28"/>
                <w:szCs w:val="28"/>
              </w:rPr>
              <w:t xml:space="preserve"> </w:t>
            </w:r>
            <w:r w:rsidRPr="005A7E67">
              <w:rPr>
                <w:rFonts w:ascii="Times New Roman" w:hAnsi="Times New Roman"/>
                <w:i/>
                <w:iCs/>
                <w:color w:val="000000" w:themeColor="text1"/>
                <w:sz w:val="28"/>
                <w:szCs w:val="28"/>
              </w:rPr>
              <w:t xml:space="preserve">năm </w:t>
            </w:r>
            <w:r>
              <w:rPr>
                <w:rFonts w:ascii="Times New Roman" w:hAnsi="Times New Roman"/>
                <w:i/>
                <w:iCs/>
                <w:color w:val="000000" w:themeColor="text1"/>
                <w:sz w:val="28"/>
                <w:szCs w:val="28"/>
              </w:rPr>
              <w:t>2026</w:t>
            </w:r>
          </w:p>
        </w:tc>
      </w:tr>
    </w:tbl>
    <w:p w:rsidR="00C53E70" w:rsidRPr="00397502" w:rsidRDefault="00C53E70" w:rsidP="00C53E70">
      <w:pPr>
        <w:widowControl w:val="0"/>
        <w:tabs>
          <w:tab w:val="left" w:pos="709"/>
        </w:tabs>
        <w:spacing w:after="120" w:line="240" w:lineRule="auto"/>
        <w:ind w:left="720" w:right="202"/>
        <w:jc w:val="center"/>
        <w:rPr>
          <w:rFonts w:ascii="Times New Roman" w:hAnsi="Times New Roman"/>
          <w:b/>
          <w:bCs/>
          <w:color w:val="000000" w:themeColor="text1"/>
          <w:sz w:val="28"/>
          <w:szCs w:val="26"/>
        </w:rPr>
      </w:pPr>
      <w:r>
        <w:rPr>
          <w:rFonts w:ascii="Times New Roman" w:hAnsi="Times New Roman"/>
          <w:b/>
          <w:bCs/>
          <w:color w:val="000000" w:themeColor="text1"/>
          <w:sz w:val="28"/>
          <w:szCs w:val="26"/>
        </w:rPr>
        <w:t>BẢN</w:t>
      </w:r>
      <w:r>
        <w:rPr>
          <w:rFonts w:ascii="Times New Roman" w:hAnsi="Times New Roman"/>
          <w:b/>
          <w:bCs/>
          <w:color w:val="000000" w:themeColor="text1"/>
          <w:sz w:val="28"/>
          <w:szCs w:val="26"/>
          <w:lang w:val="vi-VN"/>
        </w:rPr>
        <w:t xml:space="preserve"> SO SÁNH, THUYẾT MINH NỘI DUNG DỰ THẢO </w:t>
      </w:r>
      <w:r>
        <w:rPr>
          <w:rFonts w:ascii="Times New Roman" w:hAnsi="Times New Roman"/>
          <w:b/>
          <w:bCs/>
          <w:color w:val="000000" w:themeColor="text1"/>
          <w:sz w:val="28"/>
          <w:szCs w:val="26"/>
          <w:lang w:val="nl-NL"/>
        </w:rPr>
        <w:t xml:space="preserve">THÔNG TƯ QUY ĐỊNH MỨC THU, MIỄN, GIẢM, CHẾ ĐỘ THU, NỘP PHÍ, LỆ PHÍ ÁP DỤNG TẠI CÁC CƠ QUAN ĐẠI DIỆN VIỆT NAM Ở NƯỚC NGOÀI </w:t>
      </w:r>
      <w:r>
        <w:rPr>
          <w:rFonts w:ascii="Times New Roman" w:hAnsi="Times New Roman"/>
          <w:b/>
          <w:bCs/>
          <w:color w:val="000000" w:themeColor="text1"/>
          <w:sz w:val="28"/>
          <w:szCs w:val="26"/>
          <w:lang w:val="vi-VN"/>
        </w:rPr>
        <w:t xml:space="preserve">VỚI THÔNG TƯ SỐ </w:t>
      </w:r>
      <w:r>
        <w:rPr>
          <w:rFonts w:ascii="Times New Roman" w:hAnsi="Times New Roman"/>
          <w:b/>
          <w:bCs/>
          <w:color w:val="000000" w:themeColor="text1"/>
          <w:sz w:val="28"/>
          <w:szCs w:val="26"/>
        </w:rPr>
        <w:t>264</w:t>
      </w:r>
      <w:r>
        <w:rPr>
          <w:rFonts w:ascii="Times New Roman" w:hAnsi="Times New Roman"/>
          <w:b/>
          <w:bCs/>
          <w:color w:val="000000" w:themeColor="text1"/>
          <w:sz w:val="28"/>
          <w:szCs w:val="26"/>
          <w:lang w:val="vi-VN"/>
        </w:rPr>
        <w:t>/20</w:t>
      </w:r>
      <w:r>
        <w:rPr>
          <w:rFonts w:ascii="Times New Roman" w:hAnsi="Times New Roman"/>
          <w:b/>
          <w:bCs/>
          <w:color w:val="000000" w:themeColor="text1"/>
          <w:sz w:val="28"/>
          <w:szCs w:val="26"/>
        </w:rPr>
        <w:t>16</w:t>
      </w:r>
      <w:r w:rsidRPr="00E926EC">
        <w:rPr>
          <w:rFonts w:ascii="Times New Roman" w:hAnsi="Times New Roman"/>
          <w:b/>
          <w:bCs/>
          <w:color w:val="000000" w:themeColor="text1"/>
          <w:sz w:val="28"/>
          <w:szCs w:val="26"/>
          <w:lang w:val="vi-VN"/>
        </w:rPr>
        <w:t>/TT-BTC</w:t>
      </w:r>
    </w:p>
    <w:tbl>
      <w:tblPr>
        <w:tblStyle w:val="TableGrid"/>
        <w:tblW w:w="15390" w:type="dxa"/>
        <w:tblInd w:w="-162" w:type="dxa"/>
        <w:tblLayout w:type="fixed"/>
        <w:tblLook w:val="04A0"/>
      </w:tblPr>
      <w:tblGrid>
        <w:gridCol w:w="5850"/>
        <w:gridCol w:w="5400"/>
        <w:gridCol w:w="4140"/>
      </w:tblGrid>
      <w:tr w:rsidR="00C53E70" w:rsidRPr="009A5403" w:rsidTr="00B115A5">
        <w:tc>
          <w:tcPr>
            <w:tcW w:w="5850" w:type="dxa"/>
            <w:vAlign w:val="center"/>
          </w:tcPr>
          <w:p w:rsidR="00C53E70" w:rsidRPr="008353E2" w:rsidRDefault="00C53E70" w:rsidP="008353E2">
            <w:pPr>
              <w:spacing w:before="120" w:after="120"/>
              <w:ind w:firstLine="432"/>
              <w:jc w:val="both"/>
              <w:rPr>
                <w:rFonts w:ascii="Times New Roman" w:hAnsi="Times New Roman"/>
                <w:b/>
                <w:sz w:val="28"/>
                <w:szCs w:val="28"/>
              </w:rPr>
            </w:pPr>
            <w:r w:rsidRPr="008353E2">
              <w:rPr>
                <w:rFonts w:ascii="Times New Roman" w:hAnsi="Times New Roman"/>
                <w:b/>
                <w:bCs/>
                <w:color w:val="000000" w:themeColor="text1"/>
                <w:sz w:val="28"/>
                <w:szCs w:val="28"/>
                <w:lang w:val="vi-VN"/>
              </w:rPr>
              <w:t xml:space="preserve">THÔNG TƯ SỐ </w:t>
            </w:r>
            <w:r w:rsidRPr="008353E2">
              <w:rPr>
                <w:rFonts w:ascii="Times New Roman" w:hAnsi="Times New Roman"/>
                <w:b/>
                <w:bCs/>
                <w:color w:val="000000" w:themeColor="text1"/>
                <w:sz w:val="28"/>
                <w:szCs w:val="28"/>
              </w:rPr>
              <w:t>264</w:t>
            </w:r>
            <w:r w:rsidRPr="008353E2">
              <w:rPr>
                <w:rFonts w:ascii="Times New Roman" w:hAnsi="Times New Roman"/>
                <w:b/>
                <w:bCs/>
                <w:color w:val="000000" w:themeColor="text1"/>
                <w:sz w:val="28"/>
                <w:szCs w:val="28"/>
                <w:lang w:val="vi-VN"/>
              </w:rPr>
              <w:t>/20</w:t>
            </w:r>
            <w:r w:rsidRPr="008353E2">
              <w:rPr>
                <w:rFonts w:ascii="Times New Roman" w:hAnsi="Times New Roman"/>
                <w:b/>
                <w:bCs/>
                <w:color w:val="000000" w:themeColor="text1"/>
                <w:sz w:val="28"/>
                <w:szCs w:val="28"/>
              </w:rPr>
              <w:t>16</w:t>
            </w:r>
            <w:r w:rsidRPr="008353E2">
              <w:rPr>
                <w:rFonts w:ascii="Times New Roman" w:hAnsi="Times New Roman"/>
                <w:b/>
                <w:bCs/>
                <w:color w:val="000000" w:themeColor="text1"/>
                <w:sz w:val="28"/>
                <w:szCs w:val="28"/>
                <w:lang w:val="vi-VN"/>
              </w:rPr>
              <w:t>/TT-BTC</w:t>
            </w:r>
          </w:p>
        </w:tc>
        <w:tc>
          <w:tcPr>
            <w:tcW w:w="5400" w:type="dxa"/>
            <w:vAlign w:val="center"/>
          </w:tcPr>
          <w:p w:rsidR="00C53E70" w:rsidRPr="00FE6905" w:rsidRDefault="00C53E70" w:rsidP="007F2FCB">
            <w:pPr>
              <w:widowControl w:val="0"/>
              <w:spacing w:before="120" w:after="120"/>
              <w:jc w:val="center"/>
              <w:rPr>
                <w:rFonts w:ascii="Times New Roman" w:hAnsi="Times New Roman"/>
                <w:b/>
                <w:sz w:val="24"/>
                <w:szCs w:val="24"/>
                <w:lang w:val="vi-VN"/>
              </w:rPr>
            </w:pPr>
            <w:r w:rsidRPr="00FE6905">
              <w:rPr>
                <w:rFonts w:ascii="Times New Roman" w:hAnsi="Times New Roman"/>
                <w:b/>
                <w:sz w:val="24"/>
                <w:szCs w:val="24"/>
                <w:lang w:val="nl-NL"/>
              </w:rPr>
              <w:t>DỰ</w:t>
            </w:r>
            <w:r w:rsidRPr="00FE6905">
              <w:rPr>
                <w:rFonts w:ascii="Times New Roman" w:hAnsi="Times New Roman"/>
                <w:b/>
                <w:sz w:val="24"/>
                <w:szCs w:val="24"/>
                <w:lang w:val="vi-VN"/>
              </w:rPr>
              <w:t xml:space="preserve"> THẢO THÔNG TƯ</w:t>
            </w:r>
          </w:p>
        </w:tc>
        <w:tc>
          <w:tcPr>
            <w:tcW w:w="4140" w:type="dxa"/>
            <w:vAlign w:val="center"/>
          </w:tcPr>
          <w:p w:rsidR="00C53E70" w:rsidRPr="00C53E70" w:rsidRDefault="00C53E70" w:rsidP="007F2FCB">
            <w:pPr>
              <w:widowControl w:val="0"/>
              <w:spacing w:before="120" w:after="120"/>
              <w:jc w:val="center"/>
              <w:rPr>
                <w:rFonts w:ascii="Times New Roman" w:hAnsi="Times New Roman"/>
                <w:b/>
                <w:sz w:val="24"/>
                <w:szCs w:val="24"/>
              </w:rPr>
            </w:pPr>
            <w:r>
              <w:rPr>
                <w:rFonts w:ascii="Times New Roman" w:hAnsi="Times New Roman"/>
                <w:b/>
                <w:sz w:val="24"/>
                <w:szCs w:val="24"/>
              </w:rPr>
              <w:t>THUYẾT MINH</w:t>
            </w:r>
          </w:p>
        </w:tc>
      </w:tr>
      <w:tr w:rsidR="00385B97" w:rsidRPr="009A5403" w:rsidTr="00B115A5">
        <w:tc>
          <w:tcPr>
            <w:tcW w:w="5850" w:type="dxa"/>
          </w:tcPr>
          <w:p w:rsidR="008B4074" w:rsidRPr="005A4613" w:rsidRDefault="008B4074" w:rsidP="008B4074">
            <w:pPr>
              <w:spacing w:after="120"/>
              <w:jc w:val="center"/>
              <w:rPr>
                <w:rFonts w:ascii="Times New Roman" w:hAnsi="Times New Roman"/>
                <w:sz w:val="28"/>
                <w:szCs w:val="28"/>
              </w:rPr>
            </w:pPr>
            <w:r w:rsidRPr="005A4613">
              <w:rPr>
                <w:rFonts w:ascii="Times New Roman" w:hAnsi="Times New Roman"/>
                <w:b/>
                <w:bCs/>
                <w:sz w:val="28"/>
                <w:szCs w:val="28"/>
              </w:rPr>
              <w:t>THÔNG TƯ</w:t>
            </w:r>
          </w:p>
          <w:p w:rsidR="008B4074" w:rsidRPr="005A4613" w:rsidRDefault="008B4074" w:rsidP="008B4074">
            <w:pPr>
              <w:spacing w:before="120" w:after="120"/>
              <w:ind w:firstLine="720"/>
              <w:jc w:val="center"/>
              <w:rPr>
                <w:rFonts w:ascii="Times New Roman" w:hAnsi="Times New Roman"/>
                <w:b/>
                <w:iCs/>
                <w:sz w:val="28"/>
                <w:szCs w:val="28"/>
              </w:rPr>
            </w:pPr>
            <w:r w:rsidRPr="005A4613">
              <w:rPr>
                <w:rFonts w:ascii="Times New Roman" w:hAnsi="Times New Roman"/>
                <w:b/>
                <w:sz w:val="28"/>
                <w:szCs w:val="28"/>
                <w:lang w:val="pt-BR"/>
              </w:rPr>
              <w:t>Quy định mức thu, chế độ thu</w:t>
            </w:r>
            <w:r w:rsidR="00865A0D" w:rsidRPr="005A4613">
              <w:rPr>
                <w:rFonts w:ascii="Times New Roman" w:hAnsi="Times New Roman"/>
                <w:b/>
                <w:sz w:val="28"/>
                <w:szCs w:val="28"/>
                <w:lang w:val="pt-BR"/>
              </w:rPr>
              <w:t xml:space="preserve">, nộp, quản lý và sử dụng </w:t>
            </w:r>
            <w:r w:rsidRPr="005A4613">
              <w:rPr>
                <w:rFonts w:ascii="Times New Roman" w:hAnsi="Times New Roman"/>
                <w:b/>
                <w:iCs/>
                <w:sz w:val="28"/>
                <w:szCs w:val="28"/>
              </w:rPr>
              <w:t>phí, lệ phí trong lĩnh vực ngoại giao áp dụng tại các Cơ quan đại diện Việt Nam ở nước ngoài</w:t>
            </w:r>
          </w:p>
          <w:p w:rsidR="008B4074" w:rsidRPr="005A4613" w:rsidRDefault="008B4074" w:rsidP="008B4074">
            <w:pPr>
              <w:jc w:val="center"/>
              <w:rPr>
                <w:rFonts w:ascii="Times New Roman" w:hAnsi="Times New Roman"/>
                <w:sz w:val="28"/>
                <w:szCs w:val="28"/>
              </w:rPr>
            </w:pPr>
          </w:p>
          <w:p w:rsidR="008B4074" w:rsidRPr="005A4613" w:rsidRDefault="008B4074" w:rsidP="00B553F0">
            <w:pPr>
              <w:jc w:val="both"/>
              <w:rPr>
                <w:rFonts w:ascii="Times New Roman" w:hAnsi="Times New Roman"/>
                <w:i/>
                <w:sz w:val="28"/>
                <w:szCs w:val="28"/>
              </w:rPr>
            </w:pPr>
            <w:r w:rsidRPr="005A4613">
              <w:rPr>
                <w:rFonts w:ascii="Times New Roman" w:hAnsi="Times New Roman"/>
                <w:i/>
                <w:sz w:val="28"/>
                <w:szCs w:val="28"/>
              </w:rPr>
              <w:t xml:space="preserve">Căn cứ </w:t>
            </w:r>
            <w:bookmarkStart w:id="0" w:name="tvpllink_rxblirivoi"/>
            <w:r w:rsidR="00F97934" w:rsidRPr="005A4613">
              <w:rPr>
                <w:rFonts w:ascii="Times New Roman" w:hAnsi="Times New Roman"/>
                <w:i/>
                <w:sz w:val="28"/>
                <w:szCs w:val="28"/>
              </w:rPr>
              <w:fldChar w:fldCharType="begin"/>
            </w:r>
            <w:r w:rsidRPr="005A4613">
              <w:rPr>
                <w:rFonts w:ascii="Times New Roman" w:hAnsi="Times New Roman"/>
                <w:i/>
                <w:sz w:val="28"/>
                <w:szCs w:val="28"/>
              </w:rPr>
              <w:instrText xml:space="preserve"> HYPERLINK "https://thuvienphapluat.vn/van-ban/Thue-Phi-Le-Phi/Luat-phi-va-le-phi-2015-298376.aspx" \t "_blank" </w:instrText>
            </w:r>
            <w:r w:rsidR="00F97934" w:rsidRPr="005A4613">
              <w:rPr>
                <w:rFonts w:ascii="Times New Roman" w:hAnsi="Times New Roman"/>
                <w:i/>
                <w:sz w:val="28"/>
                <w:szCs w:val="28"/>
              </w:rPr>
              <w:fldChar w:fldCharType="separate"/>
            </w:r>
            <w:r w:rsidRPr="005A4613">
              <w:rPr>
                <w:rStyle w:val="Hyperlink"/>
                <w:rFonts w:ascii="Times New Roman" w:hAnsi="Times New Roman"/>
                <w:i/>
                <w:color w:val="auto"/>
                <w:sz w:val="28"/>
                <w:szCs w:val="28"/>
                <w:u w:val="none"/>
              </w:rPr>
              <w:t>Luật phí và lệ phí</w:t>
            </w:r>
            <w:r w:rsidR="00F97934" w:rsidRPr="005A4613">
              <w:rPr>
                <w:rFonts w:ascii="Times New Roman" w:hAnsi="Times New Roman"/>
                <w:i/>
                <w:sz w:val="28"/>
                <w:szCs w:val="28"/>
              </w:rPr>
              <w:fldChar w:fldCharType="end"/>
            </w:r>
            <w:bookmarkEnd w:id="0"/>
            <w:r w:rsidRPr="005A4613">
              <w:rPr>
                <w:rFonts w:ascii="Times New Roman" w:hAnsi="Times New Roman"/>
                <w:i/>
                <w:sz w:val="28"/>
                <w:szCs w:val="28"/>
              </w:rPr>
              <w:t xml:space="preserve"> ngày 25 tháng 11 năm 2015;</w:t>
            </w:r>
          </w:p>
          <w:p w:rsidR="008B4074" w:rsidRPr="005A4613" w:rsidRDefault="008B4074" w:rsidP="00B553F0">
            <w:pPr>
              <w:jc w:val="both"/>
              <w:rPr>
                <w:rFonts w:ascii="Times New Roman" w:hAnsi="Times New Roman"/>
                <w:i/>
                <w:sz w:val="28"/>
                <w:szCs w:val="28"/>
              </w:rPr>
            </w:pPr>
            <w:r w:rsidRPr="005A4613">
              <w:rPr>
                <w:rFonts w:ascii="Times New Roman" w:hAnsi="Times New Roman"/>
                <w:i/>
                <w:sz w:val="28"/>
                <w:szCs w:val="28"/>
              </w:rPr>
              <w:t xml:space="preserve">Căn cứ </w:t>
            </w:r>
            <w:hyperlink r:id="rId8" w:tgtFrame="_blank" w:history="1">
              <w:r w:rsidRPr="005A4613">
                <w:rPr>
                  <w:rStyle w:val="Hyperlink"/>
                  <w:rFonts w:ascii="Times New Roman" w:hAnsi="Times New Roman"/>
                  <w:i/>
                  <w:color w:val="auto"/>
                  <w:sz w:val="28"/>
                  <w:szCs w:val="28"/>
                  <w:u w:val="none"/>
                </w:rPr>
                <w:t>Luật cơ quan đại diện nước Cộng hòa xã hội chủ nghĩa Việt Nam ở nước ngoài</w:t>
              </w:r>
            </w:hyperlink>
            <w:r w:rsidRPr="005A4613">
              <w:rPr>
                <w:rFonts w:ascii="Times New Roman" w:hAnsi="Times New Roman"/>
                <w:i/>
                <w:sz w:val="28"/>
                <w:szCs w:val="28"/>
              </w:rPr>
              <w:t xml:space="preserve"> ngày 18 tháng 6 năm 2009;</w:t>
            </w:r>
          </w:p>
          <w:p w:rsidR="008B4074" w:rsidRPr="005A4613" w:rsidRDefault="008B4074" w:rsidP="00B553F0">
            <w:pPr>
              <w:jc w:val="both"/>
              <w:rPr>
                <w:rFonts w:ascii="Times New Roman" w:hAnsi="Times New Roman"/>
                <w:i/>
                <w:sz w:val="28"/>
                <w:szCs w:val="28"/>
              </w:rPr>
            </w:pPr>
            <w:r w:rsidRPr="005A4613">
              <w:rPr>
                <w:rFonts w:ascii="Times New Roman" w:hAnsi="Times New Roman"/>
                <w:i/>
                <w:sz w:val="28"/>
                <w:szCs w:val="28"/>
              </w:rPr>
              <w:t xml:space="preserve">Căn cứ </w:t>
            </w:r>
            <w:hyperlink r:id="rId9" w:tgtFrame="_blank" w:history="1">
              <w:r w:rsidRPr="005A4613">
                <w:rPr>
                  <w:rStyle w:val="Hyperlink"/>
                  <w:rFonts w:ascii="Times New Roman" w:hAnsi="Times New Roman"/>
                  <w:i/>
                  <w:color w:val="auto"/>
                  <w:sz w:val="28"/>
                  <w:szCs w:val="28"/>
                  <w:u w:val="none"/>
                </w:rPr>
                <w:t>Luật nhập cảnh, xuất cảnh, quá cảnh, cư trú của người nước ngoài tại Việt Nam</w:t>
              </w:r>
            </w:hyperlink>
            <w:r w:rsidRPr="005A4613">
              <w:rPr>
                <w:rFonts w:ascii="Times New Roman" w:hAnsi="Times New Roman"/>
                <w:i/>
                <w:sz w:val="28"/>
                <w:szCs w:val="28"/>
              </w:rPr>
              <w:t xml:space="preserve"> ngày 16 tháng 6 năm 2014;</w:t>
            </w:r>
          </w:p>
          <w:p w:rsidR="00385B97" w:rsidRPr="005A4613" w:rsidRDefault="008B4074" w:rsidP="00B553F0">
            <w:pPr>
              <w:jc w:val="both"/>
              <w:rPr>
                <w:rFonts w:ascii="Times New Roman" w:hAnsi="Times New Roman"/>
                <w:i/>
                <w:sz w:val="28"/>
                <w:szCs w:val="28"/>
              </w:rPr>
            </w:pPr>
            <w:r w:rsidRPr="005A4613">
              <w:rPr>
                <w:rFonts w:ascii="Times New Roman" w:hAnsi="Times New Roman"/>
                <w:i/>
                <w:sz w:val="28"/>
                <w:szCs w:val="28"/>
              </w:rPr>
              <w:t xml:space="preserve">Căn cứ </w:t>
            </w:r>
            <w:bookmarkStart w:id="1" w:name="tvpllink_orzgiqxtpn"/>
            <w:r w:rsidR="00F97934" w:rsidRPr="005A4613">
              <w:rPr>
                <w:rFonts w:ascii="Times New Roman" w:hAnsi="Times New Roman"/>
                <w:i/>
                <w:sz w:val="28"/>
                <w:szCs w:val="28"/>
              </w:rPr>
              <w:fldChar w:fldCharType="begin"/>
            </w:r>
            <w:r w:rsidRPr="005A4613">
              <w:rPr>
                <w:rFonts w:ascii="Times New Roman" w:hAnsi="Times New Roman"/>
                <w:i/>
                <w:sz w:val="28"/>
                <w:szCs w:val="28"/>
              </w:rPr>
              <w:instrText xml:space="preserve"> HYPERLINK "https://thuvienphapluat.vn/van-ban/Tai-chinh-nha-nuoc/Luat-ngan-sach-nha-nuoc-nam-2015-281762.aspx" \t "_blank" </w:instrText>
            </w:r>
            <w:r w:rsidR="00F97934" w:rsidRPr="005A4613">
              <w:rPr>
                <w:rFonts w:ascii="Times New Roman" w:hAnsi="Times New Roman"/>
                <w:i/>
                <w:sz w:val="28"/>
                <w:szCs w:val="28"/>
              </w:rPr>
              <w:fldChar w:fldCharType="separate"/>
            </w:r>
            <w:r w:rsidRPr="005A4613">
              <w:rPr>
                <w:rStyle w:val="Hyperlink"/>
                <w:rFonts w:ascii="Times New Roman" w:hAnsi="Times New Roman"/>
                <w:i/>
                <w:color w:val="auto"/>
                <w:sz w:val="28"/>
                <w:szCs w:val="28"/>
                <w:u w:val="none"/>
              </w:rPr>
              <w:t>Luật ngân sách nhà nước</w:t>
            </w:r>
            <w:r w:rsidR="00F97934" w:rsidRPr="005A4613">
              <w:rPr>
                <w:rFonts w:ascii="Times New Roman" w:hAnsi="Times New Roman"/>
                <w:i/>
                <w:sz w:val="28"/>
                <w:szCs w:val="28"/>
              </w:rPr>
              <w:fldChar w:fldCharType="end"/>
            </w:r>
            <w:bookmarkEnd w:id="1"/>
            <w:r w:rsidRPr="005A4613">
              <w:rPr>
                <w:rFonts w:ascii="Times New Roman" w:hAnsi="Times New Roman"/>
                <w:i/>
                <w:sz w:val="28"/>
                <w:szCs w:val="28"/>
              </w:rPr>
              <w:t xml:space="preserve"> ngày 25 tháng 6 năm 2015;</w:t>
            </w:r>
          </w:p>
          <w:p w:rsidR="008B4074" w:rsidRPr="005A4613" w:rsidRDefault="008B4074" w:rsidP="00B553F0">
            <w:pPr>
              <w:jc w:val="both"/>
              <w:rPr>
                <w:rFonts w:ascii="Times New Roman" w:hAnsi="Times New Roman"/>
                <w:sz w:val="28"/>
                <w:szCs w:val="28"/>
              </w:rPr>
            </w:pPr>
            <w:r w:rsidRPr="005A4613">
              <w:rPr>
                <w:rFonts w:ascii="Times New Roman" w:hAnsi="Times New Roman"/>
                <w:i/>
                <w:sz w:val="28"/>
                <w:szCs w:val="28"/>
              </w:rPr>
              <w:t>…</w:t>
            </w:r>
          </w:p>
        </w:tc>
        <w:tc>
          <w:tcPr>
            <w:tcW w:w="5400" w:type="dxa"/>
          </w:tcPr>
          <w:p w:rsidR="008B4074" w:rsidRPr="005A4613" w:rsidRDefault="008B4074" w:rsidP="008B4074">
            <w:pPr>
              <w:spacing w:after="120"/>
              <w:jc w:val="center"/>
              <w:rPr>
                <w:rFonts w:ascii="Times New Roman" w:hAnsi="Times New Roman"/>
                <w:sz w:val="28"/>
                <w:szCs w:val="28"/>
              </w:rPr>
            </w:pPr>
            <w:r w:rsidRPr="005A4613">
              <w:rPr>
                <w:rFonts w:ascii="Times New Roman" w:hAnsi="Times New Roman"/>
                <w:b/>
                <w:bCs/>
                <w:sz w:val="28"/>
                <w:szCs w:val="28"/>
              </w:rPr>
              <w:t>THÔNG TƯ</w:t>
            </w:r>
          </w:p>
          <w:p w:rsidR="008B4074" w:rsidRPr="005A4613" w:rsidRDefault="008B4074" w:rsidP="008B4074">
            <w:pPr>
              <w:spacing w:before="120" w:after="120"/>
              <w:ind w:firstLine="720"/>
              <w:jc w:val="center"/>
              <w:rPr>
                <w:rFonts w:ascii="Times New Roman" w:hAnsi="Times New Roman"/>
                <w:b/>
                <w:iCs/>
                <w:sz w:val="28"/>
                <w:szCs w:val="28"/>
              </w:rPr>
            </w:pPr>
            <w:r w:rsidRPr="005A4613">
              <w:rPr>
                <w:rFonts w:ascii="Times New Roman" w:hAnsi="Times New Roman"/>
                <w:b/>
                <w:sz w:val="28"/>
                <w:szCs w:val="28"/>
                <w:lang w:val="pt-BR"/>
              </w:rPr>
              <w:t>Quy định mức thu, miễn, giảm, chế độ thu, nộp</w:t>
            </w:r>
            <w:r w:rsidRPr="005A4613">
              <w:rPr>
                <w:rFonts w:ascii="Times New Roman" w:hAnsi="Times New Roman"/>
                <w:b/>
                <w:iCs/>
                <w:sz w:val="28"/>
                <w:szCs w:val="28"/>
              </w:rPr>
              <w:t xml:space="preserve"> phí, lệ phí trong lĩnh vực ngoại giao áp dụng tại các Cơ quan đại diện Việt Nam ở nước ngoài</w:t>
            </w:r>
          </w:p>
          <w:p w:rsidR="008B4074" w:rsidRPr="005A4613" w:rsidRDefault="008B4074" w:rsidP="008B4074">
            <w:pPr>
              <w:spacing w:before="120" w:after="120"/>
              <w:ind w:firstLine="720"/>
              <w:jc w:val="both"/>
              <w:rPr>
                <w:rFonts w:ascii="Times New Roman" w:hAnsi="Times New Roman"/>
                <w:i/>
                <w:iCs/>
                <w:sz w:val="28"/>
                <w:szCs w:val="28"/>
              </w:rPr>
            </w:pPr>
          </w:p>
          <w:p w:rsidR="008B4074" w:rsidRPr="005A4613" w:rsidRDefault="008B4074" w:rsidP="00B553F0">
            <w:pPr>
              <w:spacing w:before="120" w:after="120"/>
              <w:jc w:val="both"/>
              <w:rPr>
                <w:rFonts w:ascii="Times New Roman" w:hAnsi="Times New Roman"/>
                <w:i/>
                <w:color w:val="000000"/>
                <w:sz w:val="28"/>
                <w:szCs w:val="28"/>
                <w:lang w:val="nl-NL"/>
              </w:rPr>
            </w:pPr>
            <w:r w:rsidRPr="005A4613">
              <w:rPr>
                <w:rFonts w:ascii="Times New Roman" w:hAnsi="Times New Roman"/>
                <w:i/>
                <w:iCs/>
                <w:sz w:val="28"/>
                <w:szCs w:val="28"/>
              </w:rPr>
              <w:t xml:space="preserve">Căn cứ </w:t>
            </w:r>
            <w:hyperlink r:id="rId10" w:tgtFrame="_blank" w:history="1">
              <w:r w:rsidRPr="005A4613">
                <w:rPr>
                  <w:rStyle w:val="Hyperlink"/>
                  <w:rFonts w:ascii="Times New Roman" w:hAnsi="Times New Roman"/>
                  <w:i/>
                  <w:color w:val="000000"/>
                  <w:sz w:val="28"/>
                  <w:szCs w:val="28"/>
                  <w:u w:val="none"/>
                  <w:lang w:val="nl-NL"/>
                </w:rPr>
                <w:t>Luật Phí và lệ phí</w:t>
              </w:r>
            </w:hyperlink>
            <w:r w:rsidRPr="005A4613">
              <w:rPr>
                <w:rFonts w:ascii="Times New Roman" w:hAnsi="Times New Roman"/>
                <w:i/>
                <w:color w:val="000000"/>
                <w:sz w:val="28"/>
                <w:szCs w:val="28"/>
                <w:lang w:val="nl-NL"/>
              </w:rPr>
              <w:t> số</w:t>
            </w:r>
            <w:r w:rsidRPr="005A4613">
              <w:rPr>
                <w:rFonts w:ascii="Times New Roman" w:hAnsi="Times New Roman"/>
                <w:i/>
                <w:sz w:val="28"/>
                <w:szCs w:val="28"/>
                <w:lang w:val="nl-NL"/>
              </w:rPr>
              <w:t xml:space="preserve"> 97/2015/QH13;</w:t>
            </w:r>
          </w:p>
          <w:p w:rsidR="008B4074" w:rsidRPr="005A4613" w:rsidRDefault="008B4074" w:rsidP="00B553F0">
            <w:pPr>
              <w:spacing w:before="120" w:after="120"/>
              <w:jc w:val="both"/>
              <w:rPr>
                <w:rFonts w:ascii="Times New Roman" w:hAnsi="Times New Roman"/>
                <w:i/>
                <w:iCs/>
                <w:sz w:val="28"/>
                <w:szCs w:val="28"/>
              </w:rPr>
            </w:pPr>
            <w:r w:rsidRPr="005A4613">
              <w:rPr>
                <w:rFonts w:ascii="Times New Roman" w:hAnsi="Times New Roman"/>
                <w:i/>
                <w:iCs/>
                <w:sz w:val="28"/>
                <w:szCs w:val="28"/>
              </w:rPr>
              <w:t xml:space="preserve">Căn cứ </w:t>
            </w:r>
            <w:bookmarkStart w:id="2" w:name="tvpllink_qgebhwgoue"/>
            <w:r w:rsidRPr="005A4613">
              <w:rPr>
                <w:rFonts w:ascii="Times New Roman" w:hAnsi="Times New Roman"/>
                <w:i/>
                <w:iCs/>
                <w:sz w:val="28"/>
                <w:szCs w:val="28"/>
              </w:rPr>
              <w:t>Luật Quốc tịch</w:t>
            </w:r>
            <w:bookmarkEnd w:id="2"/>
            <w:r w:rsidRPr="005A4613">
              <w:rPr>
                <w:rFonts w:ascii="Times New Roman" w:hAnsi="Times New Roman"/>
                <w:i/>
                <w:iCs/>
                <w:sz w:val="28"/>
                <w:szCs w:val="28"/>
              </w:rPr>
              <w:t xml:space="preserve"> số 24/2008/QH12 đã được sửa đổi, bổ sung bởi Luật số 56/2014/QH13 và Luật số 79/2025/QH15;</w:t>
            </w:r>
          </w:p>
          <w:p w:rsidR="008B4074" w:rsidRPr="005A4613" w:rsidRDefault="008B4074" w:rsidP="00B553F0">
            <w:pPr>
              <w:spacing w:before="120" w:after="120"/>
              <w:jc w:val="both"/>
              <w:rPr>
                <w:rFonts w:ascii="Times New Roman" w:hAnsi="Times New Roman"/>
                <w:i/>
                <w:iCs/>
                <w:sz w:val="28"/>
                <w:szCs w:val="28"/>
              </w:rPr>
            </w:pPr>
            <w:r w:rsidRPr="005A4613">
              <w:rPr>
                <w:rFonts w:ascii="Times New Roman" w:hAnsi="Times New Roman"/>
                <w:i/>
                <w:iCs/>
                <w:sz w:val="28"/>
                <w:szCs w:val="28"/>
              </w:rPr>
              <w:t xml:space="preserve">Căn cứ </w:t>
            </w:r>
            <w:bookmarkStart w:id="3" w:name="tvpllink_sxpdkpwfni"/>
            <w:r w:rsidRPr="005A4613">
              <w:rPr>
                <w:rFonts w:ascii="Times New Roman" w:hAnsi="Times New Roman"/>
                <w:i/>
                <w:iCs/>
                <w:sz w:val="28"/>
                <w:szCs w:val="28"/>
              </w:rPr>
              <w:t>Luật Cơ quan đại diện nước Cộng hòa xã hội chủ nghĩa Việt Nam ở nước ngoài</w:t>
            </w:r>
            <w:bookmarkEnd w:id="3"/>
            <w:r w:rsidRPr="005A4613">
              <w:rPr>
                <w:rFonts w:ascii="Times New Roman" w:hAnsi="Times New Roman"/>
                <w:i/>
                <w:iCs/>
                <w:sz w:val="28"/>
                <w:szCs w:val="28"/>
              </w:rPr>
              <w:t xml:space="preserve"> số 33/2009/QH12 đã được sửa đổi, bổ sung bởi Luật số 9/2017/QH14 và Luật số 8/2026/QH16;</w:t>
            </w:r>
          </w:p>
          <w:p w:rsidR="008B4074" w:rsidRPr="005A4613" w:rsidRDefault="008B4074" w:rsidP="00B553F0">
            <w:pPr>
              <w:spacing w:before="120" w:after="120"/>
              <w:jc w:val="both"/>
              <w:rPr>
                <w:rFonts w:ascii="Times New Roman" w:hAnsi="Times New Roman"/>
                <w:i/>
                <w:iCs/>
                <w:sz w:val="28"/>
                <w:szCs w:val="28"/>
              </w:rPr>
            </w:pPr>
            <w:r w:rsidRPr="005A4613">
              <w:rPr>
                <w:rFonts w:ascii="Times New Roman" w:hAnsi="Times New Roman"/>
                <w:i/>
                <w:iCs/>
                <w:sz w:val="28"/>
                <w:szCs w:val="28"/>
              </w:rPr>
              <w:t xml:space="preserve">Căn cứ </w:t>
            </w:r>
            <w:bookmarkStart w:id="4" w:name="tvpllink_cwzhyjmzzt"/>
            <w:r w:rsidRPr="005A4613">
              <w:rPr>
                <w:rFonts w:ascii="Times New Roman" w:hAnsi="Times New Roman"/>
                <w:i/>
                <w:iCs/>
                <w:sz w:val="28"/>
                <w:szCs w:val="28"/>
              </w:rPr>
              <w:t>Luật Nhập cảnh, xuất cảnh, quá cảnh, cư trú của người nước ngoài tại Việt Nam</w:t>
            </w:r>
            <w:bookmarkEnd w:id="4"/>
            <w:r w:rsidRPr="005A4613">
              <w:rPr>
                <w:rFonts w:ascii="Times New Roman" w:hAnsi="Times New Roman"/>
                <w:i/>
                <w:iCs/>
                <w:sz w:val="28"/>
                <w:szCs w:val="28"/>
              </w:rPr>
              <w:t xml:space="preserve"> số 47/2014/QH13 đã được sửa đổi, bổ sung bởi </w:t>
            </w:r>
            <w:r w:rsidRPr="005A4613">
              <w:rPr>
                <w:rFonts w:ascii="Times New Roman" w:hAnsi="Times New Roman"/>
                <w:i/>
                <w:iCs/>
                <w:sz w:val="28"/>
                <w:szCs w:val="28"/>
              </w:rPr>
              <w:lastRenderedPageBreak/>
              <w:t>Luật số 51/2019/QH14, Luật số 23/2023/QH15, Luật số 118/2025/QH15 và Luật số 103/2025/QH15;</w:t>
            </w:r>
          </w:p>
          <w:p w:rsidR="00385B97" w:rsidRPr="00B553F0" w:rsidRDefault="008B4074" w:rsidP="00B553F0">
            <w:pPr>
              <w:spacing w:before="120" w:after="120"/>
              <w:jc w:val="both"/>
              <w:rPr>
                <w:rFonts w:ascii="Times New Roman" w:hAnsi="Times New Roman"/>
                <w:i/>
                <w:iCs/>
                <w:sz w:val="28"/>
                <w:szCs w:val="28"/>
              </w:rPr>
            </w:pPr>
            <w:r w:rsidRPr="005A4613">
              <w:rPr>
                <w:rFonts w:ascii="Times New Roman" w:hAnsi="Times New Roman"/>
                <w:i/>
                <w:iCs/>
                <w:sz w:val="28"/>
                <w:szCs w:val="28"/>
              </w:rPr>
              <w:t>…</w:t>
            </w:r>
          </w:p>
        </w:tc>
        <w:tc>
          <w:tcPr>
            <w:tcW w:w="4140" w:type="dxa"/>
          </w:tcPr>
          <w:p w:rsidR="00385B97" w:rsidRPr="005A4613" w:rsidRDefault="008B4074" w:rsidP="007F2FCB">
            <w:pPr>
              <w:widowControl w:val="0"/>
              <w:spacing w:before="120" w:after="120"/>
              <w:jc w:val="both"/>
              <w:rPr>
                <w:rFonts w:ascii="Times New Roman" w:hAnsi="Times New Roman"/>
                <w:sz w:val="28"/>
                <w:szCs w:val="28"/>
              </w:rPr>
            </w:pPr>
            <w:r w:rsidRPr="005A4613">
              <w:rPr>
                <w:rFonts w:ascii="Times New Roman" w:hAnsi="Times New Roman"/>
                <w:sz w:val="28"/>
                <w:szCs w:val="28"/>
              </w:rPr>
              <w:lastRenderedPageBreak/>
              <w:t>- Bỏ nội dung “quản lý và sử dụng phí” tại tên của dự thảo Thông tư.</w:t>
            </w:r>
          </w:p>
          <w:p w:rsidR="008B4074" w:rsidRPr="005A4613" w:rsidRDefault="008B4074" w:rsidP="00865A0D">
            <w:pPr>
              <w:widowControl w:val="0"/>
              <w:spacing w:before="120" w:after="120"/>
              <w:jc w:val="both"/>
              <w:rPr>
                <w:rFonts w:ascii="Times New Roman" w:hAnsi="Times New Roman"/>
                <w:sz w:val="28"/>
                <w:szCs w:val="28"/>
              </w:rPr>
            </w:pPr>
            <w:r w:rsidRPr="005A4613">
              <w:rPr>
                <w:rFonts w:ascii="Times New Roman" w:hAnsi="Times New Roman"/>
                <w:sz w:val="28"/>
                <w:szCs w:val="28"/>
              </w:rPr>
              <w:t>- Cập nhật</w:t>
            </w:r>
            <w:r w:rsidR="00865A0D" w:rsidRPr="005A4613">
              <w:rPr>
                <w:rFonts w:ascii="Times New Roman" w:hAnsi="Times New Roman"/>
                <w:sz w:val="28"/>
                <w:szCs w:val="28"/>
              </w:rPr>
              <w:t>,</w:t>
            </w:r>
            <w:r w:rsidRPr="005A4613">
              <w:rPr>
                <w:rFonts w:ascii="Times New Roman" w:hAnsi="Times New Roman"/>
                <w:sz w:val="28"/>
                <w:szCs w:val="28"/>
              </w:rPr>
              <w:t xml:space="preserve"> chỉnh lý các </w:t>
            </w:r>
            <w:r w:rsidR="00615FF5">
              <w:rPr>
                <w:rFonts w:ascii="Times New Roman" w:hAnsi="Times New Roman"/>
                <w:sz w:val="28"/>
                <w:szCs w:val="28"/>
              </w:rPr>
              <w:t>c</w:t>
            </w:r>
            <w:r w:rsidR="00865A0D" w:rsidRPr="005A4613">
              <w:rPr>
                <w:rFonts w:ascii="Times New Roman" w:hAnsi="Times New Roman"/>
                <w:sz w:val="28"/>
                <w:szCs w:val="28"/>
              </w:rPr>
              <w:t>ăn cứ ban hành</w:t>
            </w:r>
            <w:r w:rsidRPr="005A4613">
              <w:rPr>
                <w:rFonts w:ascii="Times New Roman" w:hAnsi="Times New Roman"/>
                <w:sz w:val="28"/>
                <w:szCs w:val="28"/>
              </w:rPr>
              <w:t xml:space="preserve">. </w:t>
            </w:r>
          </w:p>
        </w:tc>
      </w:tr>
      <w:tr w:rsidR="00C53E70" w:rsidRPr="009A5403" w:rsidTr="00B115A5">
        <w:tc>
          <w:tcPr>
            <w:tcW w:w="5850" w:type="dxa"/>
          </w:tcPr>
          <w:p w:rsidR="008353E2" w:rsidRPr="005A4613" w:rsidRDefault="008353E2" w:rsidP="00B553F0">
            <w:pPr>
              <w:spacing w:before="120" w:after="120"/>
              <w:jc w:val="both"/>
              <w:rPr>
                <w:rFonts w:ascii="Times New Roman" w:hAnsi="Times New Roman"/>
                <w:color w:val="333333"/>
                <w:sz w:val="28"/>
                <w:szCs w:val="28"/>
              </w:rPr>
            </w:pPr>
            <w:bookmarkStart w:id="5" w:name="dieu_1"/>
            <w:r w:rsidRPr="005A4613">
              <w:rPr>
                <w:rFonts w:ascii="Times New Roman" w:hAnsi="Times New Roman"/>
                <w:b/>
                <w:bCs/>
                <w:sz w:val="28"/>
                <w:szCs w:val="28"/>
              </w:rPr>
              <w:lastRenderedPageBreak/>
              <w:t>Điều 1. Phạm vi điều chỉnh</w:t>
            </w:r>
            <w:bookmarkEnd w:id="5"/>
            <w:r w:rsidRPr="005A4613">
              <w:rPr>
                <w:rFonts w:ascii="Times New Roman" w:hAnsi="Times New Roman"/>
                <w:b/>
                <w:bCs/>
                <w:sz w:val="28"/>
                <w:szCs w:val="28"/>
              </w:rPr>
              <w:t>, đối tượng áp dụng</w:t>
            </w:r>
          </w:p>
          <w:p w:rsidR="008353E2" w:rsidRPr="005A4613" w:rsidRDefault="008353E2" w:rsidP="00B553F0">
            <w:pPr>
              <w:spacing w:before="120" w:after="120"/>
              <w:jc w:val="both"/>
              <w:rPr>
                <w:rFonts w:ascii="Times New Roman" w:hAnsi="Times New Roman"/>
                <w:sz w:val="28"/>
                <w:szCs w:val="28"/>
              </w:rPr>
            </w:pPr>
            <w:r w:rsidRPr="005A4613">
              <w:rPr>
                <w:rFonts w:ascii="Times New Roman" w:hAnsi="Times New Roman"/>
                <w:sz w:val="28"/>
                <w:szCs w:val="28"/>
              </w:rPr>
              <w:t>1. Thông tư này quy định mức thu, chế độ thu, nộp, quản lý và sử dụng phí, lệ phí trong lĩnh vực ngoại giao áp dụng tại các Cơ quan đại diện ngoại giao, Cơ quan đại diện lãnh sự và các cơ quan khác của Việt Nam được ủy nhiệm thực hiện chức năng lãnh sự ở nước ngoài (sau đây gọi chung là Cơ quan đại diện Việt Nam ở nước ngoài).</w:t>
            </w:r>
          </w:p>
          <w:p w:rsidR="00C53E70" w:rsidRPr="005A4613" w:rsidRDefault="008353E2" w:rsidP="00B553F0">
            <w:pPr>
              <w:spacing w:before="120" w:after="120"/>
              <w:jc w:val="both"/>
              <w:rPr>
                <w:rFonts w:ascii="Times New Roman" w:hAnsi="Times New Roman"/>
                <w:color w:val="333333"/>
                <w:sz w:val="28"/>
                <w:szCs w:val="28"/>
                <w:shd w:val="clear" w:color="auto" w:fill="FFFFFF"/>
              </w:rPr>
            </w:pPr>
            <w:r w:rsidRPr="005A4613">
              <w:rPr>
                <w:rFonts w:ascii="Times New Roman" w:hAnsi="Times New Roman"/>
                <w:sz w:val="28"/>
                <w:szCs w:val="28"/>
              </w:rPr>
              <w:t>2. Thông tư này áp dụng đối với người nộp phí, lệ phí; tổ chức thu phí, lệ phí và tổ chức, cá nhân khác có liên quan đến việc thu, nộp, quản lý và sử dụng phí, lệ phí trong lĩnh vực ngoại giao áp dụng tại Cơ quan đại diện Việt Nam ở nước ngoài.</w:t>
            </w:r>
          </w:p>
        </w:tc>
        <w:tc>
          <w:tcPr>
            <w:tcW w:w="5400" w:type="dxa"/>
          </w:tcPr>
          <w:p w:rsidR="00B115A5" w:rsidRPr="00B115A5" w:rsidRDefault="00B115A5" w:rsidP="00B115A5">
            <w:pPr>
              <w:spacing w:before="120" w:after="120"/>
              <w:jc w:val="both"/>
              <w:rPr>
                <w:rFonts w:ascii="Times New Roman" w:hAnsi="Times New Roman"/>
                <w:b/>
                <w:bCs/>
                <w:sz w:val="28"/>
                <w:szCs w:val="28"/>
              </w:rPr>
            </w:pPr>
            <w:r w:rsidRPr="00B115A5">
              <w:rPr>
                <w:rFonts w:ascii="Times New Roman" w:hAnsi="Times New Roman"/>
                <w:b/>
                <w:bCs/>
                <w:sz w:val="28"/>
                <w:szCs w:val="28"/>
              </w:rPr>
              <w:t>Điều 1. Phạm vi điều chỉnh, đối tượng áp dụng</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1. Thông tư này quy định mức thu, chế độ thu, nộp, quản lý và sử dụng phí, lệ phí trong lĩnh vực ngoại giao áp dụng tại các Cơ quan đại diện ngoại giao, Cơ quan đại diện lãnh sự và các cơ quan khác của Việt Nam được ủy nhiệm thực hiện chức năng lãnh sự ở nước ngoài (sau đây gọi chung là Cơ quan đại diện Việt Nam ở nước ngoài).</w:t>
            </w:r>
          </w:p>
          <w:p w:rsidR="00C53E70" w:rsidRPr="00B115A5" w:rsidRDefault="00B115A5" w:rsidP="00B115A5">
            <w:pPr>
              <w:shd w:val="clear" w:color="auto" w:fill="FFFFFF"/>
              <w:spacing w:before="120" w:after="120"/>
              <w:jc w:val="both"/>
              <w:rPr>
                <w:rFonts w:ascii="Times New Roman" w:hAnsi="Times New Roman"/>
                <w:bCs/>
                <w:sz w:val="28"/>
                <w:szCs w:val="28"/>
              </w:rPr>
            </w:pPr>
            <w:r w:rsidRPr="00B115A5">
              <w:rPr>
                <w:rFonts w:ascii="Times New Roman" w:hAnsi="Times New Roman"/>
                <w:bCs/>
                <w:sz w:val="28"/>
                <w:szCs w:val="28"/>
              </w:rPr>
              <w:t>2. Thông tư này áp dụng đối với người nộp phí, lệ phí; tổ chức thu phí, lệ phí và tổ chức, cá nhân khác có liên quan đến việc thu, nộp, quản lý và sử dụng phí, lệ phí trong lĩnh vực ngoại giao áp dụng tại Cơ quan đại diện Việt Nam ở nước ngoài</w:t>
            </w:r>
          </w:p>
        </w:tc>
        <w:tc>
          <w:tcPr>
            <w:tcW w:w="4140" w:type="dxa"/>
          </w:tcPr>
          <w:p w:rsidR="00C53E70" w:rsidRPr="005A4613" w:rsidRDefault="007F2FCB" w:rsidP="007F2FCB">
            <w:pPr>
              <w:widowControl w:val="0"/>
              <w:spacing w:before="120" w:after="120"/>
              <w:jc w:val="both"/>
              <w:rPr>
                <w:rFonts w:ascii="Times New Roman" w:hAnsi="Times New Roman"/>
                <w:sz w:val="28"/>
                <w:szCs w:val="28"/>
              </w:rPr>
            </w:pPr>
            <w:r w:rsidRPr="005A4613">
              <w:rPr>
                <w:rFonts w:ascii="Times New Roman" w:hAnsi="Times New Roman"/>
                <w:sz w:val="28"/>
                <w:szCs w:val="28"/>
              </w:rPr>
              <w:t>Giữ nguyên.</w:t>
            </w:r>
          </w:p>
        </w:tc>
      </w:tr>
      <w:tr w:rsidR="00C53E70" w:rsidRPr="009A5403" w:rsidTr="00B115A5">
        <w:trPr>
          <w:trHeight w:val="314"/>
        </w:trPr>
        <w:tc>
          <w:tcPr>
            <w:tcW w:w="5850" w:type="dxa"/>
          </w:tcPr>
          <w:p w:rsidR="00C53E70" w:rsidRPr="005A4613" w:rsidRDefault="00C53E70" w:rsidP="008353E2">
            <w:pPr>
              <w:spacing w:before="120" w:after="120"/>
              <w:jc w:val="both"/>
              <w:rPr>
                <w:rFonts w:ascii="Times New Roman" w:hAnsi="Times New Roman"/>
                <w:sz w:val="28"/>
                <w:szCs w:val="28"/>
              </w:rPr>
            </w:pPr>
            <w:bookmarkStart w:id="6" w:name="dieu_2"/>
            <w:r w:rsidRPr="005A4613">
              <w:rPr>
                <w:rFonts w:ascii="Times New Roman" w:hAnsi="Times New Roman"/>
                <w:b/>
                <w:bCs/>
                <w:sz w:val="28"/>
                <w:szCs w:val="28"/>
              </w:rPr>
              <w:t>Điều 2. Người nộp phí, lệ phí</w:t>
            </w:r>
            <w:bookmarkEnd w:id="6"/>
          </w:p>
          <w:p w:rsidR="00C53E70" w:rsidRPr="005A4613" w:rsidRDefault="00C53E70" w:rsidP="008353E2">
            <w:pPr>
              <w:spacing w:before="120" w:after="120"/>
              <w:jc w:val="both"/>
              <w:rPr>
                <w:rFonts w:ascii="Times New Roman" w:hAnsi="Times New Roman"/>
                <w:sz w:val="28"/>
                <w:szCs w:val="28"/>
              </w:rPr>
            </w:pPr>
            <w:r w:rsidRPr="005A4613">
              <w:rPr>
                <w:rFonts w:ascii="Times New Roman" w:hAnsi="Times New Roman"/>
                <w:sz w:val="28"/>
                <w:szCs w:val="28"/>
              </w:rPr>
              <w:t>Tổ chức, cá nhân Việt Nam và tổ chức, cá nhân nước ngoài được Cơ quan đại diện Việt Nam ở nước ngoài cung cấp dịch vụ công hoặc phục vụ các công việc quản lý nhà nước trong lĩnh vực ngoại giao thì phải nộp phí, lệ phí theo quy định tại Thông tư này.</w:t>
            </w:r>
          </w:p>
        </w:tc>
        <w:tc>
          <w:tcPr>
            <w:tcW w:w="5400" w:type="dxa"/>
          </w:tcPr>
          <w:p w:rsidR="00B115A5" w:rsidRPr="00B115A5" w:rsidRDefault="00B115A5" w:rsidP="00B115A5">
            <w:pPr>
              <w:spacing w:before="120" w:after="120"/>
              <w:jc w:val="both"/>
              <w:rPr>
                <w:rFonts w:ascii="Times New Roman" w:hAnsi="Times New Roman"/>
                <w:b/>
                <w:bCs/>
                <w:sz w:val="28"/>
                <w:szCs w:val="28"/>
              </w:rPr>
            </w:pPr>
            <w:r w:rsidRPr="00B115A5">
              <w:rPr>
                <w:rFonts w:ascii="Times New Roman" w:hAnsi="Times New Roman"/>
                <w:b/>
                <w:bCs/>
                <w:sz w:val="28"/>
                <w:szCs w:val="28"/>
              </w:rPr>
              <w:t>Điều 2. Người nộp phí, lệ phí</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Tổ chức, cá nhân Việt Nam và tổ chức, cá nhân nước ngoài được Cơ quan đại diện Việt Nam ở nước ngoài cung cấp dịch vụ công hoặc phục vụ các công việc quản lý nhà nước trong lĩnh vực ngoại giao thì phải nộp phí, lệ phí theo quy định tại Thông tư này.</w:t>
            </w:r>
          </w:p>
          <w:p w:rsidR="00C53E70" w:rsidRPr="00B115A5" w:rsidRDefault="00C53E70" w:rsidP="00B115A5">
            <w:pPr>
              <w:pStyle w:val="ListParagraph"/>
              <w:tabs>
                <w:tab w:val="left" w:pos="1080"/>
              </w:tabs>
              <w:spacing w:before="120" w:after="120"/>
              <w:ind w:left="0"/>
              <w:contextualSpacing w:val="0"/>
              <w:jc w:val="both"/>
              <w:rPr>
                <w:rFonts w:ascii="Times New Roman" w:hAnsi="Times New Roman"/>
                <w:bCs/>
                <w:sz w:val="28"/>
                <w:szCs w:val="28"/>
              </w:rPr>
            </w:pPr>
          </w:p>
        </w:tc>
        <w:tc>
          <w:tcPr>
            <w:tcW w:w="4140" w:type="dxa"/>
          </w:tcPr>
          <w:p w:rsidR="00C53E70" w:rsidRPr="005A4613" w:rsidRDefault="007F2FCB" w:rsidP="007F2FCB">
            <w:pPr>
              <w:widowControl w:val="0"/>
              <w:spacing w:before="120" w:after="120"/>
              <w:jc w:val="both"/>
              <w:rPr>
                <w:rFonts w:ascii="Times New Roman" w:hAnsi="Times New Roman"/>
                <w:sz w:val="28"/>
                <w:szCs w:val="28"/>
              </w:rPr>
            </w:pPr>
            <w:r w:rsidRPr="005A4613">
              <w:rPr>
                <w:rFonts w:ascii="Times New Roman" w:hAnsi="Times New Roman"/>
                <w:sz w:val="28"/>
                <w:szCs w:val="28"/>
              </w:rPr>
              <w:lastRenderedPageBreak/>
              <w:t>Giữ nguyên.</w:t>
            </w:r>
          </w:p>
        </w:tc>
      </w:tr>
      <w:tr w:rsidR="00C53E70" w:rsidRPr="009A5403" w:rsidTr="00B115A5">
        <w:trPr>
          <w:trHeight w:val="1025"/>
        </w:trPr>
        <w:tc>
          <w:tcPr>
            <w:tcW w:w="5850" w:type="dxa"/>
          </w:tcPr>
          <w:p w:rsidR="00C53E70" w:rsidRPr="005A4613" w:rsidRDefault="00C53E70" w:rsidP="008353E2">
            <w:pPr>
              <w:spacing w:before="120" w:after="120"/>
              <w:jc w:val="both"/>
              <w:rPr>
                <w:rFonts w:ascii="Times New Roman" w:hAnsi="Times New Roman"/>
                <w:sz w:val="28"/>
                <w:szCs w:val="28"/>
              </w:rPr>
            </w:pPr>
            <w:bookmarkStart w:id="7" w:name="dieu_3"/>
            <w:r w:rsidRPr="005A4613">
              <w:rPr>
                <w:rFonts w:ascii="Times New Roman" w:hAnsi="Times New Roman"/>
                <w:b/>
                <w:bCs/>
                <w:sz w:val="28"/>
                <w:szCs w:val="28"/>
              </w:rPr>
              <w:lastRenderedPageBreak/>
              <w:t>Điều 3. Tổ chức thu phí, lệ phí</w:t>
            </w:r>
            <w:bookmarkEnd w:id="7"/>
          </w:p>
          <w:p w:rsidR="00C53E70" w:rsidRPr="005A4613" w:rsidRDefault="00C53E70" w:rsidP="008353E2">
            <w:pPr>
              <w:spacing w:before="120" w:after="120"/>
              <w:jc w:val="both"/>
              <w:rPr>
                <w:rFonts w:ascii="Times New Roman" w:hAnsi="Times New Roman"/>
                <w:sz w:val="28"/>
                <w:szCs w:val="28"/>
              </w:rPr>
            </w:pPr>
            <w:r w:rsidRPr="005A4613">
              <w:rPr>
                <w:rFonts w:ascii="Times New Roman" w:hAnsi="Times New Roman"/>
                <w:sz w:val="28"/>
                <w:szCs w:val="28"/>
              </w:rPr>
              <w:t>Cơ quan đại diện Việt Nam ở nước ngoài phục vụ các tổ chức, cá nhân về công việc quản lý nhà nước trong lĩnh vực ngoại giao phù hợp với quy định pháp luật là tổ chức thu phí, lệ phí theo quy định tại Thông tư này.</w:t>
            </w:r>
          </w:p>
        </w:tc>
        <w:tc>
          <w:tcPr>
            <w:tcW w:w="5400" w:type="dxa"/>
          </w:tcPr>
          <w:p w:rsidR="00B115A5" w:rsidRPr="00B115A5" w:rsidRDefault="00B115A5" w:rsidP="00B115A5">
            <w:pPr>
              <w:spacing w:before="120" w:after="120"/>
              <w:jc w:val="both"/>
              <w:rPr>
                <w:rFonts w:ascii="Times New Roman" w:hAnsi="Times New Roman"/>
                <w:b/>
                <w:bCs/>
                <w:sz w:val="28"/>
                <w:szCs w:val="28"/>
              </w:rPr>
            </w:pPr>
            <w:r w:rsidRPr="00B115A5">
              <w:rPr>
                <w:rFonts w:ascii="Times New Roman" w:hAnsi="Times New Roman"/>
                <w:b/>
                <w:bCs/>
                <w:sz w:val="28"/>
                <w:szCs w:val="28"/>
              </w:rPr>
              <w:t>Điều 3. Tổ chức thu phí, lệ phí</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Cơ quan đại diện Việt Nam ở nước ngoài phục vụ các tổ chức, cá nhân về công việc quản lý nhà nước trong lĩnh vực ngoại giao phù hợp với quy định pháp luật là tổ chức thu phí, lệ phí theo quy định tại Thông tư này.</w:t>
            </w:r>
          </w:p>
          <w:p w:rsidR="00C53E70" w:rsidRPr="00B115A5" w:rsidRDefault="00C53E70" w:rsidP="00B115A5">
            <w:pPr>
              <w:spacing w:before="120" w:after="120"/>
              <w:jc w:val="both"/>
              <w:rPr>
                <w:rFonts w:ascii="Times New Roman" w:hAnsi="Times New Roman"/>
                <w:bCs/>
                <w:sz w:val="28"/>
                <w:szCs w:val="28"/>
              </w:rPr>
            </w:pPr>
          </w:p>
        </w:tc>
        <w:tc>
          <w:tcPr>
            <w:tcW w:w="4140" w:type="dxa"/>
          </w:tcPr>
          <w:p w:rsidR="00C53E70" w:rsidRPr="005A4613" w:rsidRDefault="007F2FCB" w:rsidP="007F2FCB">
            <w:pPr>
              <w:widowControl w:val="0"/>
              <w:spacing w:before="120" w:after="120"/>
              <w:jc w:val="both"/>
              <w:rPr>
                <w:rFonts w:ascii="Times New Roman" w:hAnsi="Times New Roman"/>
                <w:sz w:val="28"/>
                <w:szCs w:val="28"/>
              </w:rPr>
            </w:pPr>
            <w:r w:rsidRPr="005A4613">
              <w:rPr>
                <w:rFonts w:ascii="Times New Roman" w:hAnsi="Times New Roman"/>
                <w:sz w:val="28"/>
                <w:szCs w:val="28"/>
              </w:rPr>
              <w:t>Giữ nguyên.</w:t>
            </w:r>
          </w:p>
        </w:tc>
      </w:tr>
      <w:tr w:rsidR="00C53E70" w:rsidRPr="009A5403" w:rsidTr="00B115A5">
        <w:tc>
          <w:tcPr>
            <w:tcW w:w="5850" w:type="dxa"/>
          </w:tcPr>
          <w:p w:rsidR="00C53E70" w:rsidRPr="005A4613" w:rsidRDefault="00C53E70" w:rsidP="008353E2">
            <w:pPr>
              <w:spacing w:before="120" w:after="120"/>
              <w:jc w:val="both"/>
              <w:rPr>
                <w:rFonts w:ascii="Times New Roman" w:hAnsi="Times New Roman"/>
                <w:sz w:val="28"/>
                <w:szCs w:val="28"/>
              </w:rPr>
            </w:pPr>
            <w:bookmarkStart w:id="8" w:name="dieu_4"/>
            <w:r w:rsidRPr="005A4613">
              <w:rPr>
                <w:rFonts w:ascii="Times New Roman" w:hAnsi="Times New Roman"/>
                <w:b/>
                <w:bCs/>
                <w:sz w:val="28"/>
                <w:szCs w:val="28"/>
              </w:rPr>
              <w:t>Điều 4. Mức thu phí, lệ phí</w:t>
            </w:r>
            <w:bookmarkEnd w:id="8"/>
          </w:p>
          <w:p w:rsidR="00C53E70" w:rsidRPr="005A4613" w:rsidRDefault="00C53E70" w:rsidP="008353E2">
            <w:pPr>
              <w:spacing w:before="120" w:after="120"/>
              <w:jc w:val="both"/>
              <w:rPr>
                <w:rFonts w:ascii="Times New Roman" w:hAnsi="Times New Roman"/>
                <w:sz w:val="28"/>
                <w:szCs w:val="28"/>
              </w:rPr>
            </w:pPr>
            <w:r w:rsidRPr="005A4613">
              <w:rPr>
                <w:rFonts w:ascii="Times New Roman" w:hAnsi="Times New Roman"/>
                <w:sz w:val="28"/>
                <w:szCs w:val="28"/>
              </w:rPr>
              <w:t>Mức thu phí, lệ phí quy định tại Biểu mức thu phí, lệ phí trong lĩnh vực ngoại giao (</w:t>
            </w:r>
            <w:bookmarkStart w:id="9" w:name="bieumau_ms1"/>
            <w:r w:rsidRPr="005A4613">
              <w:rPr>
                <w:rFonts w:ascii="Times New Roman" w:hAnsi="Times New Roman"/>
                <w:sz w:val="28"/>
                <w:szCs w:val="28"/>
              </w:rPr>
              <w:t>Phụ lục 1</w:t>
            </w:r>
            <w:bookmarkEnd w:id="9"/>
            <w:r w:rsidRPr="005A4613">
              <w:rPr>
                <w:rFonts w:ascii="Times New Roman" w:hAnsi="Times New Roman"/>
                <w:sz w:val="28"/>
                <w:szCs w:val="28"/>
              </w:rPr>
              <w:t xml:space="preserve"> và </w:t>
            </w:r>
            <w:bookmarkStart w:id="10" w:name="bieumau_ms2"/>
            <w:r w:rsidRPr="005A4613">
              <w:rPr>
                <w:rFonts w:ascii="Times New Roman" w:hAnsi="Times New Roman"/>
                <w:sz w:val="28"/>
                <w:szCs w:val="28"/>
              </w:rPr>
              <w:t>2</w:t>
            </w:r>
            <w:bookmarkEnd w:id="10"/>
            <w:r w:rsidRPr="005A4613">
              <w:rPr>
                <w:rFonts w:ascii="Times New Roman" w:hAnsi="Times New Roman"/>
                <w:sz w:val="28"/>
                <w:szCs w:val="28"/>
              </w:rPr>
              <w:t>) ban hành kèm theo Thông tư này được áp dụng tại tất cả các Cơ quan đại diện Việt Nam ở nước ngoài.</w:t>
            </w:r>
          </w:p>
        </w:tc>
        <w:tc>
          <w:tcPr>
            <w:tcW w:w="5400" w:type="dxa"/>
          </w:tcPr>
          <w:p w:rsidR="00B115A5" w:rsidRPr="00B115A5" w:rsidRDefault="00B115A5" w:rsidP="00B115A5">
            <w:pPr>
              <w:spacing w:before="120" w:after="120"/>
              <w:jc w:val="both"/>
              <w:rPr>
                <w:rFonts w:ascii="Times New Roman" w:hAnsi="Times New Roman"/>
                <w:b/>
                <w:bCs/>
                <w:sz w:val="28"/>
                <w:szCs w:val="28"/>
              </w:rPr>
            </w:pPr>
            <w:r w:rsidRPr="00B115A5">
              <w:rPr>
                <w:rFonts w:ascii="Times New Roman" w:hAnsi="Times New Roman"/>
                <w:b/>
                <w:bCs/>
                <w:sz w:val="28"/>
                <w:szCs w:val="28"/>
              </w:rPr>
              <w:t>Điều 4. Mức thu phí, lệ phí</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Mức thu phí, lệ phí quy định tại Biểu mức thu phí, lệ phí trong lĩnh vực ngoại giao (Phụ lục 1 và 2) ban hành kèm theo Thông tư này được áp dụng tại tất cả các Cơ quan đại diện Việt Nam ở nước ngoài.</w:t>
            </w:r>
          </w:p>
          <w:p w:rsidR="00C53E70" w:rsidRPr="00B115A5" w:rsidRDefault="00C53E70" w:rsidP="00B115A5">
            <w:pPr>
              <w:spacing w:before="120" w:after="120"/>
              <w:jc w:val="both"/>
              <w:rPr>
                <w:rFonts w:ascii="Times New Roman" w:hAnsi="Times New Roman"/>
                <w:bCs/>
                <w:sz w:val="28"/>
                <w:szCs w:val="28"/>
              </w:rPr>
            </w:pPr>
          </w:p>
        </w:tc>
        <w:tc>
          <w:tcPr>
            <w:tcW w:w="4140" w:type="dxa"/>
          </w:tcPr>
          <w:p w:rsidR="00D426CB" w:rsidRDefault="00D426CB" w:rsidP="00D426CB">
            <w:pPr>
              <w:spacing w:before="120" w:after="120"/>
              <w:ind w:right="-20"/>
              <w:jc w:val="both"/>
              <w:rPr>
                <w:rFonts w:ascii="Times New Roman" w:hAnsi="Times New Roman"/>
                <w:sz w:val="28"/>
                <w:szCs w:val="28"/>
              </w:rPr>
            </w:pPr>
            <w:r w:rsidRPr="005A4613">
              <w:rPr>
                <w:rFonts w:ascii="Times New Roman" w:hAnsi="Times New Roman"/>
                <w:sz w:val="28"/>
                <w:szCs w:val="28"/>
                <w:lang w:val="nl-NL"/>
              </w:rPr>
              <w:t xml:space="preserve">Trên cơ sở đề xuất của Bộ Ngoại giao, </w:t>
            </w:r>
            <w:r w:rsidRPr="005A4613">
              <w:rPr>
                <w:rFonts w:ascii="Times New Roman" w:hAnsi="Times New Roman"/>
                <w:color w:val="000000"/>
                <w:sz w:val="28"/>
                <w:szCs w:val="28"/>
              </w:rPr>
              <w:t xml:space="preserve">căn cứ mức phí các giấy tờ xác nhận có tính chất tương tự đang áp dụng tại CQĐD (20 USD/bản tại điểm e, g, h mục 9 Phần B Phụ lục 2 Thông tư 264) và mức phí cung cấp thông tin lý lịch tư pháp trong nước theo Thông tư </w:t>
            </w:r>
            <w:r w:rsidR="00B553F0">
              <w:rPr>
                <w:rFonts w:ascii="Times New Roman" w:hAnsi="Times New Roman"/>
                <w:color w:val="000000"/>
                <w:sz w:val="28"/>
                <w:szCs w:val="28"/>
              </w:rPr>
              <w:t>số 16/2025/TT-BTC (mức thu phí c</w:t>
            </w:r>
            <w:r w:rsidRPr="005A4613">
              <w:rPr>
                <w:rFonts w:ascii="Times New Roman" w:hAnsi="Times New Roman"/>
                <w:color w:val="000000"/>
                <w:sz w:val="28"/>
                <w:szCs w:val="28"/>
              </w:rPr>
              <w:t>ấp thêm Phiếu lý lịch tư pháp từ bản thứ 3</w:t>
            </w:r>
            <w:r w:rsidRPr="005A4613">
              <w:rPr>
                <w:rFonts w:ascii="Times New Roman" w:hAnsi="Times New Roman"/>
                <w:sz w:val="28"/>
                <w:szCs w:val="28"/>
              </w:rPr>
              <w:t xml:space="preserve"> trở đi trong cùng một lần yêu cầu</w:t>
            </w:r>
            <w:r w:rsidRPr="005A4613">
              <w:rPr>
                <w:rFonts w:ascii="Times New Roman" w:hAnsi="Times New Roman"/>
                <w:color w:val="000000"/>
                <w:sz w:val="28"/>
                <w:szCs w:val="28"/>
              </w:rPr>
              <w:t>), có tính đến chi phí thực hiện thủ tục ở nước ngoài,</w:t>
            </w:r>
            <w:r w:rsidRPr="005A4613">
              <w:rPr>
                <w:rFonts w:ascii="Times New Roman" w:hAnsi="Times New Roman"/>
                <w:sz w:val="28"/>
                <w:szCs w:val="28"/>
                <w:lang w:val="nl-NL"/>
              </w:rPr>
              <w:t xml:space="preserve"> </w:t>
            </w:r>
            <w:r w:rsidRPr="005A4613">
              <w:rPr>
                <w:rFonts w:ascii="Times New Roman" w:hAnsi="Times New Roman"/>
                <w:sz w:val="28"/>
                <w:szCs w:val="28"/>
              </w:rPr>
              <w:t xml:space="preserve">Bộ Tài chính </w:t>
            </w:r>
            <w:r w:rsidRPr="005A4613">
              <w:rPr>
                <w:rFonts w:ascii="Times New Roman" w:hAnsi="Times New Roman"/>
                <w:color w:val="000000"/>
                <w:sz w:val="28"/>
                <w:szCs w:val="28"/>
              </w:rPr>
              <w:t xml:space="preserve">bổ sung quy định thu phí cung cấp thông tin lý lịch tư pháp tại </w:t>
            </w:r>
            <w:r w:rsidRPr="005A4613">
              <w:rPr>
                <w:rFonts w:ascii="Times New Roman" w:hAnsi="Times New Roman"/>
                <w:sz w:val="28"/>
                <w:szCs w:val="28"/>
              </w:rPr>
              <w:t xml:space="preserve">dự thảo Thông tư như sau: </w:t>
            </w:r>
          </w:p>
          <w:p w:rsidR="00B553F0" w:rsidRPr="00B553F0" w:rsidRDefault="00B553F0" w:rsidP="00D426CB">
            <w:pPr>
              <w:spacing w:before="120" w:after="120"/>
              <w:ind w:right="-20"/>
              <w:jc w:val="both"/>
              <w:rPr>
                <w:rFonts w:ascii="Times New Roman" w:hAnsi="Times New Roman"/>
                <w:sz w:val="28"/>
                <w:szCs w:val="28"/>
                <w:lang w:val="nl-NL"/>
              </w:rPr>
            </w:pPr>
            <w:r w:rsidRPr="00B553F0">
              <w:rPr>
                <w:rFonts w:ascii="Times New Roman" w:hAnsi="Times New Roman"/>
                <w:sz w:val="28"/>
                <w:szCs w:val="28"/>
              </w:rPr>
              <w:t xml:space="preserve">- </w:t>
            </w:r>
            <w:r w:rsidRPr="00B553F0">
              <w:rPr>
                <w:rFonts w:ascii="Times New Roman" w:hAnsi="Times New Roman"/>
                <w:sz w:val="28"/>
                <w:szCs w:val="28"/>
                <w:lang w:val="nl-NL"/>
              </w:rPr>
              <w:t xml:space="preserve">Cấp Phiếu lý lịch tư pháp (bao gồm 02 bản Phiếu lý lịch tư pháp/lần yêu cầu): Mức thu 20 </w:t>
            </w:r>
            <w:r w:rsidRPr="00B553F0">
              <w:rPr>
                <w:rFonts w:ascii="Times New Roman" w:hAnsi="Times New Roman"/>
                <w:sz w:val="28"/>
                <w:szCs w:val="28"/>
                <w:lang w:val="nl-NL"/>
              </w:rPr>
              <w:lastRenderedPageBreak/>
              <w:t>USD/lần.</w:t>
            </w:r>
          </w:p>
          <w:p w:rsidR="00B553F0" w:rsidRPr="00B553F0" w:rsidRDefault="00B553F0" w:rsidP="00D426CB">
            <w:pPr>
              <w:spacing w:before="120" w:after="120"/>
              <w:ind w:right="-20"/>
              <w:jc w:val="both"/>
              <w:rPr>
                <w:rFonts w:ascii="Times New Roman" w:hAnsi="Times New Roman"/>
                <w:sz w:val="28"/>
                <w:szCs w:val="28"/>
              </w:rPr>
            </w:pPr>
            <w:r w:rsidRPr="00B553F0">
              <w:rPr>
                <w:rFonts w:ascii="Times New Roman" w:hAnsi="Times New Roman"/>
                <w:sz w:val="28"/>
                <w:szCs w:val="28"/>
                <w:lang w:val="nl-NL"/>
              </w:rPr>
              <w:t xml:space="preserve">- </w:t>
            </w:r>
            <w:r w:rsidRPr="00B553F0">
              <w:rPr>
                <w:rFonts w:ascii="Times New Roman" w:hAnsi="Times New Roman"/>
                <w:sz w:val="28"/>
                <w:szCs w:val="28"/>
              </w:rPr>
              <w:t xml:space="preserve">Cấp thêm Phiếu lý lịch tư pháp từ bản thứ 3 trở đi trong cùng một lần yêu cầu: </w:t>
            </w:r>
            <w:r w:rsidRPr="00B553F0">
              <w:rPr>
                <w:rFonts w:ascii="Times New Roman" w:hAnsi="Times New Roman"/>
                <w:sz w:val="28"/>
                <w:szCs w:val="28"/>
                <w:lang w:val="nl-NL"/>
              </w:rPr>
              <w:t>Mức thu 05 USD/Bản.</w:t>
            </w:r>
            <w:r w:rsidRPr="00B553F0">
              <w:rPr>
                <w:rFonts w:ascii="Times New Roman" w:hAnsi="Times New Roman"/>
                <w:sz w:val="28"/>
                <w:szCs w:val="28"/>
              </w:rPr>
              <w:t xml:space="preserve"> </w:t>
            </w:r>
          </w:p>
          <w:p w:rsidR="00C53E70" w:rsidRPr="005A4613" w:rsidRDefault="00D426CB" w:rsidP="00D426CB">
            <w:pPr>
              <w:spacing w:before="120" w:after="120"/>
              <w:ind w:right="-20" w:hanging="18"/>
              <w:jc w:val="both"/>
              <w:rPr>
                <w:rFonts w:ascii="Times New Roman" w:hAnsi="Times New Roman"/>
                <w:sz w:val="28"/>
                <w:szCs w:val="28"/>
                <w:lang w:val="nl-NL"/>
              </w:rPr>
            </w:pPr>
            <w:r w:rsidRPr="005A4613">
              <w:rPr>
                <w:rFonts w:ascii="Times New Roman" w:hAnsi="Times New Roman"/>
                <w:sz w:val="28"/>
                <w:szCs w:val="28"/>
                <w:lang w:val="nl-NL"/>
              </w:rPr>
              <w:t>Đồng thời, Bộ Tài chính sửa STT H thành STT I tại Phụ lục 2 dự thảo Thông tư; bổ sung dòng báo cáo tương ứng số thu phí cung cấp thông tin lý lịch tư pháp vào Phụ lục 5 kèm dự thảo Thông tư.</w:t>
            </w:r>
          </w:p>
        </w:tc>
      </w:tr>
      <w:tr w:rsidR="00C53E70" w:rsidRPr="009A5403" w:rsidTr="00B115A5">
        <w:tc>
          <w:tcPr>
            <w:tcW w:w="5850" w:type="dxa"/>
          </w:tcPr>
          <w:p w:rsidR="00C53E70" w:rsidRPr="008353E2" w:rsidRDefault="00C53E70" w:rsidP="008353E2">
            <w:pPr>
              <w:spacing w:before="120" w:after="120"/>
              <w:jc w:val="both"/>
              <w:rPr>
                <w:rFonts w:ascii="Times New Roman" w:hAnsi="Times New Roman"/>
                <w:sz w:val="28"/>
                <w:szCs w:val="28"/>
              </w:rPr>
            </w:pPr>
            <w:bookmarkStart w:id="11" w:name="dieu_5"/>
            <w:r w:rsidRPr="008353E2">
              <w:rPr>
                <w:rFonts w:ascii="Times New Roman" w:hAnsi="Times New Roman"/>
                <w:b/>
                <w:bCs/>
                <w:sz w:val="28"/>
                <w:szCs w:val="28"/>
              </w:rPr>
              <w:lastRenderedPageBreak/>
              <w:t>Điều 5. Các trường hợp miễn hoặc giảm phí, lệ phí</w:t>
            </w:r>
            <w:bookmarkEnd w:id="11"/>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1. Miễn thu phí, lệ phí với các trường hợp sau đây:</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a) Người nước ngoài là khách mời (kể cả vợ hoặc chồng, bố mẹ đẻ, bố mẹ vợ hoặc chồng và các con cùng đi theo khách mời) của Đảng, Quốc hội, Nhà nước, Chính phủ; hoặc do lãnh đạo Đảng, Quốc hội, Nhà nước, Chính phủ nước Cộng hòa xã hội chủ nghĩa Việt Nam mời với tư cách cá nhân;</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 xml:space="preserve">b) Viên chức, nhân viên hành chính kỹ thuật của Cơ quan đại diện ngoại giao, cơ quan lãnh sự nước ngoài, và cơ quan đại diện của các tổ chức quốc tế tại Việt Nam và thành viên gia đình (vợ hoặc chồng, bố mẹ đẻ, bố mẹ vợ hoặc chồng và các con chưa thành niên) theo nguyên tắc có đi có </w:t>
            </w:r>
            <w:r w:rsidRPr="008353E2">
              <w:rPr>
                <w:rFonts w:ascii="Times New Roman" w:hAnsi="Times New Roman"/>
                <w:sz w:val="28"/>
                <w:szCs w:val="28"/>
              </w:rPr>
              <w:lastRenderedPageBreak/>
              <w:t>lại;</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c) Người nước ngoài mang hộ chiếu ngoại giao, hộ chiếu công vụ, hộ chiếu phổ thông hoặc giấy tờ đi lại thay hộ chiếu do nước ngoài cấp được miễn phí thị thực theo các điều ước quốc tế mà Việt Nam là thành viên, theo quy định pháp luật Việt Nam hoặc theo nguyên tắc có đi có lại;</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d) Người nước ngoài vào Việt Nam để thực hiện công việc cứu trợ hoặc giúp đỡ nhân đạo cho các tổ chức, cá nhân Việt Nam;</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đ) Người nước ngoài vào Việt Nam theo lời mời trao đổi giữa các Bộ, ngành, tỉnh, thành phố theo nguyên tắc có đi có lại;</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e) Người có công với cách mạng, đất nước;</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g) Các trường hợp do nhu cầu đối ngoại cần tranh thủ hoặc vì lý do nhân đạo, công dân Việt Nam có hoàn cảnh đặc biệt khó khăn hoặc gặp rủi ro;</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h) Các trường hợp xin cấp thị thực nhưng được miễn phí thị thực theo quy định của Chính phủ Việt Nam, theo điều ước quốc tế mà Việt Nam là thành viên hoặc theo thỏa thuận song phương.</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2. Người Việt Nam định cư tại Trung Quốc, Lào, Thái Lan và Cam-pu-chia hoặc những nước đang có chiến tranh, dịch bệnh nguy hiểm đe dọa tính mạng được giảm các loại phí, lệ phí trong lĩnh vực ngoại giao theo quy định tại Biểu mức thu phí, lệ phí trong lĩnh vực ngoại giao (</w:t>
            </w:r>
            <w:bookmarkStart w:id="12" w:name="bieumau_2_ms1"/>
            <w:r w:rsidRPr="008353E2">
              <w:rPr>
                <w:rFonts w:ascii="Times New Roman" w:hAnsi="Times New Roman"/>
                <w:sz w:val="28"/>
                <w:szCs w:val="28"/>
              </w:rPr>
              <w:t>Phụ lục 1</w:t>
            </w:r>
            <w:bookmarkEnd w:id="12"/>
            <w:r w:rsidRPr="008353E2">
              <w:rPr>
                <w:rFonts w:ascii="Times New Roman" w:hAnsi="Times New Roman"/>
                <w:sz w:val="28"/>
                <w:szCs w:val="28"/>
              </w:rPr>
              <w:t xml:space="preserve"> và </w:t>
            </w:r>
            <w:bookmarkStart w:id="13" w:name="bieumau_2_ms2"/>
            <w:r w:rsidRPr="008353E2">
              <w:rPr>
                <w:rFonts w:ascii="Times New Roman" w:hAnsi="Times New Roman"/>
                <w:sz w:val="28"/>
                <w:szCs w:val="28"/>
              </w:rPr>
              <w:lastRenderedPageBreak/>
              <w:t>2</w:t>
            </w:r>
            <w:bookmarkEnd w:id="13"/>
            <w:r w:rsidRPr="008353E2">
              <w:rPr>
                <w:rFonts w:ascii="Times New Roman" w:hAnsi="Times New Roman"/>
                <w:sz w:val="28"/>
                <w:szCs w:val="28"/>
              </w:rPr>
              <w:t>) ban hành kèm theo Thông tư này.</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3. Đối với những trường hợp được miễn thu phí, lệ phí trong lĩnh vực ngoại giao theo quy định trên, tổ chức thu phí, lệ phí phải đóng dấu “miễn phí, lệ phí” (GRATIS) vào giấy tờ đã cấp.</w:t>
            </w:r>
          </w:p>
        </w:tc>
        <w:tc>
          <w:tcPr>
            <w:tcW w:w="5400" w:type="dxa"/>
          </w:tcPr>
          <w:p w:rsidR="00B115A5" w:rsidRPr="00B115A5" w:rsidRDefault="00B115A5" w:rsidP="00B115A5">
            <w:pPr>
              <w:spacing w:before="120" w:after="120"/>
              <w:jc w:val="both"/>
              <w:rPr>
                <w:rFonts w:ascii="Times New Roman" w:hAnsi="Times New Roman"/>
                <w:b/>
                <w:bCs/>
                <w:sz w:val="28"/>
                <w:szCs w:val="28"/>
              </w:rPr>
            </w:pPr>
            <w:r w:rsidRPr="00B115A5">
              <w:rPr>
                <w:rFonts w:ascii="Times New Roman" w:hAnsi="Times New Roman"/>
                <w:b/>
                <w:bCs/>
                <w:sz w:val="28"/>
                <w:szCs w:val="28"/>
              </w:rPr>
              <w:lastRenderedPageBreak/>
              <w:t>Điều 5. Các trường hợp miễn hoặc giảm phí, lệ phí</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1. Miễn thu phí, lệ phí với các trường hợp sau đây:</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a) Người nước ngoài là khách mời (kể cả vợ hoặc chồng, bố mẹ đẻ, bố mẹ vợ hoặc chồng và các con cùng đi theo khách mời) của Đảng, Quốc hội, Nhà nước, Chính phủ; hoặc do lãnh đạo Đảng, Quốc hội, Nhà nước, Chính phủ nước Cộng hòa xã hội chủ nghĩa Việt Nam mời với tư cách cá nhân;</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 xml:space="preserve">2. Người Việt Nam định cư tại Trung Quốc, Lào, Thái Lan và Cam-pu-chia hoặc những nước đang có chiến tranh, dịch bệnh nguy hiểm đe dọa tính mạng được giảm các loại phí, lệ phí trong lĩnh vực ngoại giao theo quy </w:t>
            </w:r>
            <w:r w:rsidRPr="00B115A5">
              <w:rPr>
                <w:rFonts w:ascii="Times New Roman" w:hAnsi="Times New Roman"/>
                <w:bCs/>
                <w:sz w:val="28"/>
                <w:szCs w:val="28"/>
              </w:rPr>
              <w:lastRenderedPageBreak/>
              <w:t>định tại Biểu mức thu phí, lệ phí trong lĩnh vực ngoại giao (Phụ lục 1 và 2) ban hành kèm theo Thông tư này.</w:t>
            </w:r>
          </w:p>
          <w:p w:rsidR="00B115A5" w:rsidRPr="00B115A5" w:rsidRDefault="00B115A5" w:rsidP="00B115A5">
            <w:pPr>
              <w:pStyle w:val="NormalWeb"/>
              <w:spacing w:before="120" w:beforeAutospacing="0" w:after="120" w:afterAutospacing="0"/>
              <w:jc w:val="both"/>
              <w:rPr>
                <w:rFonts w:ascii="Times New Roman" w:hAnsi="Times New Roman"/>
                <w:bCs/>
                <w:sz w:val="28"/>
                <w:szCs w:val="28"/>
              </w:rPr>
            </w:pPr>
            <w:r w:rsidRPr="00B115A5">
              <w:rPr>
                <w:rFonts w:ascii="Times New Roman" w:hAnsi="Times New Roman"/>
                <w:bCs/>
                <w:sz w:val="28"/>
                <w:szCs w:val="28"/>
              </w:rPr>
              <w:t>3. Miễn lệ phí xin nhập quốc tịch Việt Nam, xin trở lại quốc tịch Việt Nam đối với các trường hợp sau:</w:t>
            </w:r>
          </w:p>
          <w:p w:rsidR="00B115A5" w:rsidRPr="00B115A5" w:rsidRDefault="00B115A5" w:rsidP="00B115A5">
            <w:pPr>
              <w:pStyle w:val="NormalWeb"/>
              <w:spacing w:before="120" w:beforeAutospacing="0" w:after="120" w:afterAutospacing="0"/>
              <w:jc w:val="both"/>
              <w:rPr>
                <w:rFonts w:ascii="Times New Roman" w:hAnsi="Times New Roman"/>
                <w:bCs/>
                <w:sz w:val="28"/>
                <w:szCs w:val="28"/>
              </w:rPr>
            </w:pPr>
            <w:r w:rsidRPr="00B115A5">
              <w:rPr>
                <w:rFonts w:ascii="Times New Roman" w:hAnsi="Times New Roman"/>
                <w:bCs/>
                <w:sz w:val="28"/>
                <w:szCs w:val="28"/>
              </w:rPr>
              <w:t>a) Người được tặng thưởng huân chương, huy chương, danh hiệu cao quý của Nhà nước Việt Nam hoặc có công lao đặc biệt đóng góp cho sự nghiệp xây dựng và bảo vệ Tổ quốc Việt Nam, được cơ quan, tổ chức có thẩm quyền của Việt Nam xác nhận;</w:t>
            </w:r>
          </w:p>
          <w:p w:rsidR="00B115A5" w:rsidRPr="00B115A5" w:rsidRDefault="00B115A5" w:rsidP="00B115A5">
            <w:pPr>
              <w:pStyle w:val="NormalWeb"/>
              <w:spacing w:before="120" w:beforeAutospacing="0" w:after="120" w:afterAutospacing="0"/>
              <w:jc w:val="both"/>
              <w:rPr>
                <w:rFonts w:ascii="Times New Roman" w:hAnsi="Times New Roman"/>
                <w:bCs/>
                <w:sz w:val="28"/>
                <w:szCs w:val="28"/>
              </w:rPr>
            </w:pPr>
            <w:r w:rsidRPr="00B115A5">
              <w:rPr>
                <w:rFonts w:ascii="Times New Roman" w:hAnsi="Times New Roman"/>
                <w:bCs/>
                <w:sz w:val="28"/>
                <w:szCs w:val="28"/>
              </w:rPr>
              <w:t>b) Người không quốc tịch hoặc người có hoàn cảnh kinh tế khó khăn, có xác nhận của cơ quan có thẩm quyền hoặc tổ chức Hội đoàn người Việt Nam ở sở tại;</w:t>
            </w:r>
          </w:p>
          <w:p w:rsidR="00B115A5" w:rsidRPr="00B115A5" w:rsidRDefault="00B115A5" w:rsidP="00B115A5">
            <w:pPr>
              <w:pStyle w:val="NormalWeb"/>
              <w:spacing w:before="120" w:beforeAutospacing="0" w:after="120" w:afterAutospacing="0"/>
              <w:jc w:val="both"/>
              <w:rPr>
                <w:rFonts w:ascii="Times New Roman" w:hAnsi="Times New Roman"/>
                <w:bCs/>
                <w:sz w:val="28"/>
                <w:szCs w:val="28"/>
              </w:rPr>
            </w:pPr>
            <w:r w:rsidRPr="00B115A5">
              <w:rPr>
                <w:rFonts w:ascii="Times New Roman" w:hAnsi="Times New Roman"/>
                <w:bCs/>
                <w:sz w:val="28"/>
                <w:szCs w:val="28"/>
              </w:rPr>
              <w:t>c) Người gốc Việt Nam di cư từ Lào được cơ quan có thẩm quyền của Lào cấp giấy chứng nhận đã hoàn thành thủ tục đăng ký theo điều ước quốc tế giữa Việt Nam và Lào.</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 xml:space="preserve">4. Miễn lệ phí cấp hộ chiếu phổ thông theo thủ tục rút gọn đối với người phải về nước theo điều ước quốc tế, thỏa thuận quốc tế về việc nhận trở lại công dân. </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 xml:space="preserve">5. Người đứng đầu cơ quan đại diện Việt Nam ở nước ngoài quyết định miễn phí cấp Phiếu lý lịch tư pháp đối với trường hợp có lợi cho việc thúc đẩy hội nhập quốc tế của </w:t>
            </w:r>
            <w:r w:rsidRPr="00B115A5">
              <w:rPr>
                <w:rFonts w:ascii="Times New Roman" w:hAnsi="Times New Roman"/>
                <w:bCs/>
                <w:sz w:val="28"/>
                <w:szCs w:val="28"/>
              </w:rPr>
              <w:lastRenderedPageBreak/>
              <w:t>Việt Nam theo quy định tại khoản 5 Điều 22 Nghị định số 227/2026/NĐ-CP quy định chi tiết một số điều về thúc đẩy tham gia tổ chức, diễn đàn, mạng lưới hợp tác; hội nhập quốc tế của địa phương; khoán chi nghiên cứu phục vụ hội nhập quốc tế và một số cơ chế, chính sách đặc thù theo Nghị quyết số 250/2025/QH15.</w:t>
            </w:r>
          </w:p>
          <w:p w:rsidR="00C53E70"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6. Đối với những trường hợp được miễn thu phí, lệ phí trong lĩnh vực ngoại giao theo quy định trên, tổ chức thu phí, lệ phí phải đóng dấu “miễn phí, lệ phí” (GRATIS) vào giấy tờ đã cấp.</w:t>
            </w:r>
          </w:p>
        </w:tc>
        <w:tc>
          <w:tcPr>
            <w:tcW w:w="4140" w:type="dxa"/>
          </w:tcPr>
          <w:p w:rsidR="00C53E70" w:rsidRPr="007F2FCB" w:rsidRDefault="007F2FCB" w:rsidP="007F2FCB">
            <w:pPr>
              <w:widowControl w:val="0"/>
              <w:spacing w:before="120" w:after="120"/>
              <w:jc w:val="both"/>
              <w:rPr>
                <w:rFonts w:ascii="Times New Roman" w:hAnsi="Times New Roman"/>
                <w:sz w:val="28"/>
                <w:szCs w:val="28"/>
              </w:rPr>
            </w:pPr>
            <w:r w:rsidRPr="007F2FCB">
              <w:rPr>
                <w:rFonts w:ascii="Times New Roman" w:hAnsi="Times New Roman"/>
                <w:sz w:val="28"/>
                <w:szCs w:val="28"/>
              </w:rPr>
              <w:lastRenderedPageBreak/>
              <w:t xml:space="preserve">- Bổ sung khoản 3 (miễn lệ phí quốc tịch) và khoản 4 (miễn lệ phí cấp hộ chiếu) tại Điều 5 dự thảo Thông tư </w:t>
            </w:r>
            <w:r>
              <w:rPr>
                <w:rFonts w:ascii="Times New Roman" w:hAnsi="Times New Roman"/>
                <w:sz w:val="28"/>
                <w:szCs w:val="28"/>
              </w:rPr>
              <w:t>đ</w:t>
            </w:r>
            <w:r w:rsidRPr="007F2FCB">
              <w:rPr>
                <w:rFonts w:ascii="Times New Roman" w:hAnsi="Times New Roman"/>
                <w:sz w:val="28"/>
                <w:szCs w:val="28"/>
              </w:rPr>
              <w:t>ể đảm bảo công bằng, thống nhất về ưu đãi giữa trong nước (Điều 5 Thông tư số 281/2016/TT-BTC, khoản 2 Điều 5 Thông tư số 25/2021/TT-BTC) và nước ngoài đối với cùng một đối tượng, cùng một thủ tục hành chính.</w:t>
            </w:r>
          </w:p>
          <w:p w:rsidR="007F2FCB" w:rsidRPr="006E7E82" w:rsidRDefault="007F2FCB" w:rsidP="007F2FCB">
            <w:pPr>
              <w:widowControl w:val="0"/>
              <w:spacing w:before="120" w:after="120"/>
              <w:jc w:val="both"/>
              <w:rPr>
                <w:rFonts w:ascii="Times New Roman" w:hAnsi="Times New Roman"/>
                <w:sz w:val="24"/>
                <w:szCs w:val="24"/>
              </w:rPr>
            </w:pPr>
            <w:r w:rsidRPr="007F2FCB">
              <w:rPr>
                <w:rFonts w:ascii="Times New Roman" w:hAnsi="Times New Roman"/>
                <w:sz w:val="28"/>
                <w:szCs w:val="28"/>
              </w:rPr>
              <w:t>- Bổ sung khoản 5 vào Điều 5 nội dung miễn, giảm phí cung cấp thông tin lý lịch tư pháp để phù hợp với quy định tại Điều 17 Nghị quyết số 250/2025/QH15 và khoản 5 Điều 22 Nghị định số 227/2026/NĐ-CP</w:t>
            </w:r>
            <w:r>
              <w:rPr>
                <w:rFonts w:ascii="Times New Roman" w:hAnsi="Times New Roman"/>
                <w:sz w:val="28"/>
                <w:szCs w:val="28"/>
              </w:rPr>
              <w:t>.</w:t>
            </w:r>
          </w:p>
        </w:tc>
      </w:tr>
      <w:tr w:rsidR="00C53E70" w:rsidRPr="009A5403" w:rsidTr="00B115A5">
        <w:tc>
          <w:tcPr>
            <w:tcW w:w="5850" w:type="dxa"/>
          </w:tcPr>
          <w:p w:rsidR="00C53E70" w:rsidRPr="008353E2" w:rsidRDefault="00C53E70" w:rsidP="008353E2">
            <w:pPr>
              <w:spacing w:before="120" w:after="120"/>
              <w:jc w:val="both"/>
              <w:rPr>
                <w:rFonts w:ascii="Times New Roman" w:hAnsi="Times New Roman"/>
                <w:sz w:val="28"/>
                <w:szCs w:val="28"/>
              </w:rPr>
            </w:pPr>
            <w:bookmarkStart w:id="14" w:name="dieu_6"/>
            <w:r w:rsidRPr="008353E2">
              <w:rPr>
                <w:rFonts w:ascii="Times New Roman" w:hAnsi="Times New Roman"/>
                <w:b/>
                <w:bCs/>
                <w:sz w:val="28"/>
                <w:szCs w:val="28"/>
              </w:rPr>
              <w:lastRenderedPageBreak/>
              <w:t>Điều 6. Kê khai, nộp phí, lệ phí</w:t>
            </w:r>
            <w:bookmarkEnd w:id="14"/>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1. Người đứng đầu Cơ quan đại diện Việt Nam ở nước ngoài có trách nhiệm xem xét, quyết định lựa chọn ngân hàng có uy tín để mở tài khoản của Cơ quan đại diện Việt Nam ở nước ngoài phục vụ hoạt động của Cơ quan đại diện, đảm bảo an toàn tiền gửi Quỹ tạm giữ ngân sách nhà nước tại Cơ quan đại diện Việt Nam ở nước ngoài.</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2. Đối với các khoản lệ phí</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 xml:space="preserve">Bộ Ngoại giao chỉ đạo các Cơ quan đại diện Việt Nam ở nước ngoài tổ chức thực hiện hạch toán kế toán khoản thu lệ phí trong lĩnh vực ngoại giao; khi phát sinh số thu, nộp 100% (một trăm phần trăm) số tiền lệ phí trong lĩnh vực ngoại giao và số tiền lãi gửi ngân hàng thực phát sinh vào Quỹ </w:t>
            </w:r>
            <w:r w:rsidRPr="008353E2">
              <w:rPr>
                <w:rFonts w:ascii="Times New Roman" w:hAnsi="Times New Roman"/>
                <w:sz w:val="28"/>
                <w:szCs w:val="28"/>
              </w:rPr>
              <w:lastRenderedPageBreak/>
              <w:t>tạm giữ ngân sách nhà nước tại Cơ quan đại diện Việt Nam ở nước ngoài.</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Nguồn chi phí trang trải cho việc thu lệ phí do ngân sách nhà nước bố trí trong dự toán của tổ chức thu theo chế độ, định mức chi ngân sách nhà nước theo quy định của pháp luật.</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3. Đối với các khoản phí</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Bộ Ngoại giao chỉ đạo các Cơ quan đại diện Việt Nam ở nước ngoài tổ chức thực hiện hạch toán kế toán khoản thu phí trong lĩnh vực ngoại giao; khi phát sinh số thu, nộp 70% (bảy mươi phần trăm) số tiền phí trong lĩnh vực ngoại giao và số tiền lãi gửi ngân hàng thực phát sinh vào Quỹ tạm giữ ngân sách nhà nước tại Cơ quan đại diện Việt Nam ở nước ngoài.</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4. Phí, lệ phí trong lĩnh vực ngoại giao được tính bằng đồng đô la Mỹ (USD) theo Biểu mức thu phí và lệ phí trong lĩnh vực ngoại giao ban hành kèm theo Thông tư này. Trường hợp thu phí, lệ phí trong lĩnh vực ngoại giao bằng đồng tiền nước sở tại thì việc quy đổi từ đồng đô la Mỹ (USD) sang đồng tiền nước sở tại được căn cứ vào tỷ giá bán ra của đồng đô la Mỹ (USD) do ngân hàng nơi Cơ quan đại diện Việt Nam ở nước ngoài mở tài khoản công bố.</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 xml:space="preserve">Khi tỷ giá quy đổi từ đồng đô la Mỹ (USD) ra đồng tiền nước sở tại biến động tăng hoặc giảm trên 10% (mười phần trăm) so với tỷ giá quy đổi </w:t>
            </w:r>
            <w:r w:rsidRPr="008353E2">
              <w:rPr>
                <w:rFonts w:ascii="Times New Roman" w:hAnsi="Times New Roman"/>
                <w:sz w:val="28"/>
                <w:szCs w:val="28"/>
              </w:rPr>
              <w:lastRenderedPageBreak/>
              <w:t>đang áp dụng, Thủ trưởng Cơ quan đại diện Việt Nam ở nước ngoài được quy định lại mức phí và lệ phí lãnh sự bằng đồng tiền nước sở tại theo tỷ giá quy đổi mới, đồng thời thông báo bằng văn bản cho Bộ Ngoại giao trước khi thực hiện.</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Trường hợp tại một nước hoặc vùng lãnh thổ có từ hai (02) Cơ quan đại diện Việt Nam trở lên được phép thu phí, lệ phí trong lĩnh vực ngoại giao, thì Thủ trưởng Cơ quan đại diện Việt Nam có thẩm quyền cao nhất căn cứ tỷ giá bán ra của ngân hàng sở tại quyết định mức thu thống nhất cho các Cơ quan đại diện Việt Nam còn lại.</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5. Trường hợp tổ chức, cá nhân Việt Nam và tổ chức, cá nhân nước ngoài đã nộp phí, lệ phí trong lĩnh vực ngoại giao theo quy định tại Thông tư này nhưng không đủ điều kiện được cấp giấy tờ lãnh sự hoặc từ chối không nhận kết quả xử lý hồ sơ, tổ chức thu phí, lệ phí không hoàn trả lại số tiền phí, lệ phí đã thu.</w:t>
            </w:r>
          </w:p>
        </w:tc>
        <w:tc>
          <w:tcPr>
            <w:tcW w:w="5400" w:type="dxa"/>
          </w:tcPr>
          <w:p w:rsidR="00B115A5" w:rsidRPr="00B115A5" w:rsidRDefault="00B115A5" w:rsidP="00B115A5">
            <w:pPr>
              <w:spacing w:before="120" w:after="120"/>
              <w:jc w:val="both"/>
              <w:rPr>
                <w:rFonts w:ascii="Times New Roman" w:hAnsi="Times New Roman"/>
                <w:b/>
                <w:bCs/>
                <w:sz w:val="28"/>
                <w:szCs w:val="28"/>
              </w:rPr>
            </w:pPr>
            <w:r w:rsidRPr="00B115A5">
              <w:rPr>
                <w:rFonts w:ascii="Times New Roman" w:hAnsi="Times New Roman"/>
                <w:b/>
                <w:bCs/>
                <w:sz w:val="28"/>
                <w:szCs w:val="28"/>
              </w:rPr>
              <w:lastRenderedPageBreak/>
              <w:t>Điều 6. Thu, nộp phí, lệ phí</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1. Đối với các khoản lệ phí Bộ Ngoại giao chỉ đạo các Cơ quan đại diện Việt Nam ở nước ngoài tổ chức thực hiện hạch toán kế toán khoản thu phí, lệ phí trong lĩnh vực ngoại giao; khi phát sinh số thu, nộp 100% (một trăm phần trăm) số tiền phí, lệ phí trong lĩnh vực ngoại giao và số tiền lãi gửi ngân hàng thực phát sinh vào Quỹ tạm giữ ngân sách nhà nước tại Cơ quan đại diện Việt Nam ở nước ngoài.</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 xml:space="preserve">Nguồn chi phí trang trải cho việc thu phí, lệ phí do ngân sách nhà nước bố trí trong dự toán của tổ chức thu theo chế độ, định mức chi ngân sách nhà nước theo quy định của </w:t>
            </w:r>
            <w:r w:rsidRPr="00B115A5">
              <w:rPr>
                <w:rFonts w:ascii="Times New Roman" w:hAnsi="Times New Roman"/>
                <w:bCs/>
                <w:sz w:val="28"/>
                <w:szCs w:val="28"/>
              </w:rPr>
              <w:lastRenderedPageBreak/>
              <w:t>pháp luật.</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2. Phí, lệ phí trong lĩnh vực ngoại giao được tính bằng đồng đô la Mỹ (USD) theo Biểu mức thu phí và lệ phí trong lĩnh vực ngoại giao ban hành kèm theo Thông tư này. Trường hợp thu phí, lệ phí trong lĩnh vực ngoại giao bằng đồng tiền nước sở tại thì việc quy đổi từ đồng đô la Mỹ (USD) sang đồng tiền nước sở tại được căn cứ vào tỷ giá bán ra của đồng đô la Mỹ (USD) do ngân hàng nơi Cơ quan đại diện Việt Nam ở nước ngoài mở tài khoản công bố.</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Khi tỷ giá quy đổi từ đồng đô la Mỹ (USD) ra đồng tiền nước sở tại biến động tăng hoặc giảm trên 10% (mười phần trăm) so với tỷ giá quy đổi đang áp dụng, Thủ trưởng Cơ quan đại diện Việt Nam ở nước ngoài được công khai lại mức phí và lệ phí bằng đồng tiền nước sở tại theo tỷ giá quy đổi mới, đồng thời thông báo bằng văn bản cho Bộ Ngoại giao trước khi thực hiện.</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Trường hợp tại một nước hoặc vùng lãnh thổ có từ hai (02) Cơ quan đại diện Việt Nam trở lên được phép thu phí, lệ phí trong lĩnh vực ngoại giao, thì Thủ trưởng Cơ quan đại diện Việt Nam có thẩm quyền cao nhất căn cứ tỷ giá bán ra của ngân hàng sở tại quyết định mức thu thống nhất cho các Cơ quan đại diện Việt Nam còn lại.</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lastRenderedPageBreak/>
              <w:t>3. Trường hợp tổ chức, cá nhân Việt Nam và tổ chức, cá nhân nước ngoài đã nộp phí, lệ phí trong lĩnh vực ngoại giao theo quy định tại Thông tư này nhưng không đủ điều kiện được cấp giấy tờ lãnh sự hoặc từ chối không nhận kết quả xử lý hồ sơ, tổ chức thu phí, lệ phí không hoàn trả lại số tiền phí, lệ phí đã thu.</w:t>
            </w:r>
          </w:p>
          <w:p w:rsidR="00C53E70" w:rsidRPr="00B115A5" w:rsidRDefault="00C53E70" w:rsidP="00B115A5">
            <w:pPr>
              <w:spacing w:before="120" w:after="120"/>
              <w:jc w:val="both"/>
              <w:rPr>
                <w:rFonts w:ascii="Times New Roman" w:hAnsi="Times New Roman"/>
                <w:bCs/>
                <w:sz w:val="28"/>
                <w:szCs w:val="28"/>
              </w:rPr>
            </w:pPr>
          </w:p>
        </w:tc>
        <w:tc>
          <w:tcPr>
            <w:tcW w:w="4140" w:type="dxa"/>
          </w:tcPr>
          <w:p w:rsidR="00D426CB" w:rsidRPr="00D426CB" w:rsidRDefault="00D426CB" w:rsidP="00D426CB">
            <w:pPr>
              <w:widowControl w:val="0"/>
              <w:spacing w:before="120" w:after="120"/>
              <w:jc w:val="both"/>
              <w:rPr>
                <w:rFonts w:ascii="Times New Roman" w:hAnsi="Times New Roman"/>
                <w:sz w:val="28"/>
                <w:szCs w:val="28"/>
              </w:rPr>
            </w:pPr>
            <w:r w:rsidRPr="00D426CB">
              <w:rPr>
                <w:rFonts w:ascii="Times New Roman" w:hAnsi="Times New Roman"/>
                <w:sz w:val="28"/>
                <w:szCs w:val="28"/>
              </w:rPr>
              <w:lastRenderedPageBreak/>
              <w:t>- Bỏ nội dung tại khoản 1 Điều 6 Thông tư 264 do nội dung tại khoản 1 Điều 6 Thông tư 264 đã được quy định tại Điều 14 Nghị định số 129/2026/NĐ-CP. Để đảm bảo tránh trùng lặp nội dung đã quy định tại văn bản có pháp lý cao hơn.</w:t>
            </w:r>
          </w:p>
          <w:p w:rsidR="00C53E70" w:rsidRDefault="007F2FCB" w:rsidP="007F2FCB">
            <w:pPr>
              <w:widowControl w:val="0"/>
              <w:spacing w:before="120" w:after="120"/>
              <w:jc w:val="both"/>
              <w:rPr>
                <w:rFonts w:ascii="Times New Roman" w:hAnsi="Times New Roman"/>
                <w:sz w:val="28"/>
                <w:szCs w:val="28"/>
              </w:rPr>
            </w:pPr>
            <w:r w:rsidRPr="007F2FCB">
              <w:rPr>
                <w:rFonts w:ascii="Times New Roman" w:hAnsi="Times New Roman"/>
                <w:sz w:val="28"/>
                <w:szCs w:val="28"/>
              </w:rPr>
              <w:t>- Gộp khoản 2 và khoản 3 Đ</w:t>
            </w:r>
            <w:r w:rsidR="00D426CB">
              <w:rPr>
                <w:rFonts w:ascii="Times New Roman" w:hAnsi="Times New Roman"/>
                <w:sz w:val="28"/>
                <w:szCs w:val="28"/>
              </w:rPr>
              <w:t>iều 6 Thông tư 264 thành khoản 1</w:t>
            </w:r>
            <w:r w:rsidRPr="007F2FCB">
              <w:rPr>
                <w:rFonts w:ascii="Times New Roman" w:hAnsi="Times New Roman"/>
                <w:sz w:val="28"/>
                <w:szCs w:val="28"/>
              </w:rPr>
              <w:t xml:space="preserve"> Điều 6 dự thảo Thông tư để phù hợp với Luật NSNN năm 2025 (</w:t>
            </w:r>
            <w:r w:rsidRPr="007F2FCB">
              <w:rPr>
                <w:rFonts w:ascii="Times New Roman" w:hAnsi="Times New Roman"/>
                <w:iCs/>
                <w:color w:val="000000"/>
                <w:sz w:val="28"/>
                <w:szCs w:val="28"/>
                <w:lang w:val="nl-NL"/>
              </w:rPr>
              <w:t>toàn bộ khoản phí thu từ các hoạt động dịch vụ do cơ quan nhà nước thực hiện phải nộp NSNN)</w:t>
            </w:r>
            <w:r w:rsidRPr="007F2FCB">
              <w:rPr>
                <w:rFonts w:ascii="Times New Roman" w:hAnsi="Times New Roman"/>
                <w:sz w:val="28"/>
                <w:szCs w:val="28"/>
              </w:rPr>
              <w:t xml:space="preserve">, bảo đảm thống nhất, thuận lợi trong quá </w:t>
            </w:r>
            <w:r w:rsidRPr="007F2FCB">
              <w:rPr>
                <w:rFonts w:ascii="Times New Roman" w:hAnsi="Times New Roman"/>
                <w:sz w:val="28"/>
                <w:szCs w:val="28"/>
              </w:rPr>
              <w:lastRenderedPageBreak/>
              <w:t>trình thực hiện.</w:t>
            </w:r>
          </w:p>
          <w:p w:rsidR="005648D0" w:rsidRPr="007F2FCB" w:rsidRDefault="005648D0" w:rsidP="007F2FCB">
            <w:pPr>
              <w:widowControl w:val="0"/>
              <w:spacing w:before="120" w:after="120"/>
              <w:jc w:val="both"/>
              <w:rPr>
                <w:rFonts w:ascii="Times New Roman" w:hAnsi="Times New Roman"/>
                <w:sz w:val="28"/>
                <w:szCs w:val="28"/>
              </w:rPr>
            </w:pPr>
          </w:p>
        </w:tc>
      </w:tr>
      <w:tr w:rsidR="00C53E70" w:rsidRPr="009A5403" w:rsidTr="00B115A5">
        <w:tc>
          <w:tcPr>
            <w:tcW w:w="5850" w:type="dxa"/>
          </w:tcPr>
          <w:p w:rsidR="00C53E70" w:rsidRPr="008353E2" w:rsidRDefault="00C53E70" w:rsidP="008353E2">
            <w:pPr>
              <w:spacing w:before="120" w:after="120"/>
              <w:jc w:val="both"/>
              <w:rPr>
                <w:rFonts w:ascii="Times New Roman" w:hAnsi="Times New Roman"/>
                <w:sz w:val="28"/>
                <w:szCs w:val="28"/>
              </w:rPr>
            </w:pPr>
            <w:bookmarkStart w:id="15" w:name="dieu_7"/>
            <w:r w:rsidRPr="008353E2">
              <w:rPr>
                <w:rFonts w:ascii="Times New Roman" w:hAnsi="Times New Roman"/>
                <w:b/>
                <w:bCs/>
                <w:sz w:val="28"/>
                <w:szCs w:val="28"/>
              </w:rPr>
              <w:lastRenderedPageBreak/>
              <w:t>Điều 7. Quản lý và sử dụng</w:t>
            </w:r>
            <w:bookmarkEnd w:id="15"/>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 xml:space="preserve">1. Bộ Ngoại giao được sử dụng 30% (ba mươi phần trăm) số tiền phí trong lĩnh vực ngoại giao thực thu để chi theo quy định tại </w:t>
            </w:r>
            <w:bookmarkStart w:id="16" w:name="dc_1"/>
            <w:r w:rsidRPr="008353E2">
              <w:rPr>
                <w:rFonts w:ascii="Times New Roman" w:hAnsi="Times New Roman"/>
                <w:sz w:val="28"/>
                <w:szCs w:val="28"/>
              </w:rPr>
              <w:t>Điều 5 Nghị định số 120/2016/NĐ-CP</w:t>
            </w:r>
            <w:bookmarkEnd w:id="16"/>
            <w:r w:rsidRPr="008353E2">
              <w:rPr>
                <w:rFonts w:ascii="Times New Roman" w:hAnsi="Times New Roman"/>
                <w:sz w:val="28"/>
                <w:szCs w:val="28"/>
              </w:rPr>
              <w:t xml:space="preserve"> ngày 23 tháng 8 năm 2016 của Chính phủ quy định chi tiết hướng dẫn thi hành một số điều của </w:t>
            </w:r>
            <w:bookmarkStart w:id="17" w:name="tvpllink_rxblirivoi_2"/>
            <w:r w:rsidRPr="008353E2">
              <w:rPr>
                <w:rFonts w:ascii="Times New Roman" w:hAnsi="Times New Roman"/>
                <w:sz w:val="28"/>
                <w:szCs w:val="28"/>
              </w:rPr>
              <w:t>Luật phí và lệ phí</w:t>
            </w:r>
            <w:bookmarkEnd w:id="17"/>
            <w:r w:rsidRPr="008353E2">
              <w:rPr>
                <w:rFonts w:ascii="Times New Roman" w:hAnsi="Times New Roman"/>
                <w:sz w:val="28"/>
                <w:szCs w:val="28"/>
              </w:rPr>
              <w:t xml:space="preserve"> và các quy định của pháp luật.</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 xml:space="preserve">2. Bộ Ngoại giao ban hành Quy chế quản lý và sử </w:t>
            </w:r>
            <w:r w:rsidRPr="008353E2">
              <w:rPr>
                <w:rFonts w:ascii="Times New Roman" w:hAnsi="Times New Roman"/>
                <w:sz w:val="28"/>
                <w:szCs w:val="28"/>
              </w:rPr>
              <w:lastRenderedPageBreak/>
              <w:t>dụng 30% (ba mươi phần trăm) số tiền phí trong lĩnh vực ngoại giao được để lại. Nếu cuối năm chưa sử dụng hết, số tiền phí được để lại được chuyển sang năm sau để chi theo quy định.</w:t>
            </w:r>
          </w:p>
        </w:tc>
        <w:tc>
          <w:tcPr>
            <w:tcW w:w="5400" w:type="dxa"/>
          </w:tcPr>
          <w:p w:rsidR="00C53E70" w:rsidRPr="00B115A5" w:rsidRDefault="00C53E70" w:rsidP="00B115A5">
            <w:pPr>
              <w:spacing w:before="120" w:after="120"/>
              <w:jc w:val="both"/>
              <w:rPr>
                <w:rFonts w:ascii="Times New Roman" w:hAnsi="Times New Roman"/>
                <w:bCs/>
                <w:sz w:val="28"/>
                <w:szCs w:val="28"/>
              </w:rPr>
            </w:pPr>
          </w:p>
        </w:tc>
        <w:tc>
          <w:tcPr>
            <w:tcW w:w="4140" w:type="dxa"/>
          </w:tcPr>
          <w:p w:rsidR="00D426CB" w:rsidRPr="00D426CB" w:rsidRDefault="00D426CB" w:rsidP="00D426CB">
            <w:pPr>
              <w:spacing w:before="120" w:after="120"/>
              <w:jc w:val="both"/>
              <w:rPr>
                <w:rFonts w:ascii="Times New Roman" w:hAnsi="Times New Roman"/>
                <w:sz w:val="28"/>
                <w:szCs w:val="28"/>
              </w:rPr>
            </w:pPr>
            <w:r w:rsidRPr="00D426CB">
              <w:rPr>
                <w:rFonts w:ascii="Times New Roman" w:hAnsi="Times New Roman"/>
                <w:sz w:val="28"/>
                <w:szCs w:val="28"/>
              </w:rPr>
              <w:t>Bỏ quy định về quản lý và sử dụng phí tại dự thảo Thông tư để phù hợp với quy định của pháp luật phí, lệ phí và Luật NSNN năm 2025</w:t>
            </w:r>
            <w:r>
              <w:rPr>
                <w:rFonts w:ascii="Times New Roman" w:hAnsi="Times New Roman"/>
                <w:sz w:val="28"/>
                <w:szCs w:val="28"/>
              </w:rPr>
              <w:t xml:space="preserve"> (</w:t>
            </w:r>
            <w:r w:rsidRPr="00D426CB">
              <w:rPr>
                <w:rFonts w:ascii="Times New Roman" w:hAnsi="Times New Roman"/>
                <w:sz w:val="28"/>
                <w:szCs w:val="28"/>
              </w:rPr>
              <w:t xml:space="preserve">Toàn bộ các khoản phí từ hoạt động do cơ quan nhà nước thực hiện phải nộp vào NSNN. Đồng thời, bỏ cụm từ: “trường hợp cơ quan nhà nước được khoán chi phí hoạt động từ nguồn thu phí </w:t>
            </w:r>
            <w:r w:rsidRPr="00D426CB">
              <w:rPr>
                <w:rFonts w:ascii="Times New Roman" w:hAnsi="Times New Roman"/>
                <w:sz w:val="28"/>
                <w:szCs w:val="28"/>
              </w:rPr>
              <w:lastRenderedPageBreak/>
              <w:t>thì được khấu trừ, phần còn lại nộp NSNN” tại khoản 1 Điều 12 Luật Phí và lệ phí).</w:t>
            </w:r>
          </w:p>
          <w:p w:rsidR="00C53E70" w:rsidRPr="00975D1C" w:rsidRDefault="00C53E70" w:rsidP="007F2FCB">
            <w:pPr>
              <w:widowControl w:val="0"/>
              <w:spacing w:before="120" w:after="120"/>
              <w:jc w:val="both"/>
              <w:rPr>
                <w:rFonts w:ascii="Times New Roman" w:hAnsi="Times New Roman"/>
                <w:sz w:val="24"/>
                <w:szCs w:val="24"/>
              </w:rPr>
            </w:pPr>
          </w:p>
        </w:tc>
      </w:tr>
      <w:tr w:rsidR="00C53E70" w:rsidRPr="009A5403" w:rsidTr="00B115A5">
        <w:tc>
          <w:tcPr>
            <w:tcW w:w="5850" w:type="dxa"/>
          </w:tcPr>
          <w:p w:rsidR="00C53E70" w:rsidRPr="008353E2" w:rsidRDefault="00C53E70" w:rsidP="008353E2">
            <w:pPr>
              <w:spacing w:before="120" w:after="120"/>
              <w:jc w:val="both"/>
              <w:rPr>
                <w:rFonts w:ascii="Times New Roman" w:hAnsi="Times New Roman"/>
                <w:sz w:val="28"/>
                <w:szCs w:val="28"/>
              </w:rPr>
            </w:pPr>
            <w:bookmarkStart w:id="18" w:name="dieu_8"/>
            <w:r w:rsidRPr="008353E2">
              <w:rPr>
                <w:rFonts w:ascii="Times New Roman" w:hAnsi="Times New Roman"/>
                <w:b/>
                <w:bCs/>
                <w:sz w:val="28"/>
                <w:szCs w:val="28"/>
              </w:rPr>
              <w:lastRenderedPageBreak/>
              <w:t>Điều 8. Quyết toán thu, chi về phí, lệ phí trong lĩnh vực ngoại giao</w:t>
            </w:r>
            <w:bookmarkEnd w:id="18"/>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 xml:space="preserve">1. Cơ quan đại diện Việt Nam ở nước ngoài có trách nhiệm mở sổ kế toán để ghi chép, hạch toán thu, chi về phí, thu nộp lệ phí trong lĩnh vực ngoại giao theo chế độ kế toán hành chính sự nghiệp hiện hành. Thủ trưởng Cơ quan đại diện Việt Nam ở nước ngoài chịu trách nhiệm về quản lý và hạch toán thu chi các loại phí và lệ phí trong lĩnh vực ngoại giao của cơ quan mình; định kỳ hàng tháng gửi về Bộ Ngoại giao Báo cáo thu phí và lệ phí trong lĩnh vực ngoại giao (theo mẫu quy định tại </w:t>
            </w:r>
            <w:bookmarkStart w:id="19" w:name="bieumau_ms4"/>
            <w:r w:rsidRPr="008353E2">
              <w:rPr>
                <w:rFonts w:ascii="Times New Roman" w:hAnsi="Times New Roman"/>
                <w:sz w:val="28"/>
                <w:szCs w:val="28"/>
              </w:rPr>
              <w:t>Phụ lục 4</w:t>
            </w:r>
            <w:bookmarkEnd w:id="19"/>
            <w:r w:rsidRPr="008353E2">
              <w:rPr>
                <w:rFonts w:ascii="Times New Roman" w:hAnsi="Times New Roman"/>
                <w:sz w:val="28"/>
                <w:szCs w:val="28"/>
              </w:rPr>
              <w:t xml:space="preserve"> và </w:t>
            </w:r>
            <w:bookmarkStart w:id="20" w:name="bieumau_ms5"/>
            <w:r w:rsidRPr="008353E2">
              <w:rPr>
                <w:rFonts w:ascii="Times New Roman" w:hAnsi="Times New Roman"/>
                <w:sz w:val="28"/>
                <w:szCs w:val="28"/>
              </w:rPr>
              <w:t>5</w:t>
            </w:r>
            <w:bookmarkEnd w:id="20"/>
            <w:r w:rsidRPr="008353E2">
              <w:rPr>
                <w:rFonts w:ascii="Times New Roman" w:hAnsi="Times New Roman"/>
                <w:sz w:val="28"/>
                <w:szCs w:val="28"/>
              </w:rPr>
              <w:t xml:space="preserve"> Thông tư này).</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2. Bộ Ngoại giao có trách nhiệm kiểm tra và quyết toán thu, chi về phí và lệ phí trong lĩnh vực ngoại giao của các Cơ quan đại diện Việt Nam ở nước ngoài theo quy định hiện hành.</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3. Bộ Ngoại giao phối hợp với Bộ Tài chính tổ chức kiểm tra định kỳ hoặc đột xuất việc thu, nộp, quản lý phí và lệ phí trong lĩnh vực ngoại giao tại các Cơ quan đại diện Việt Nam ở nước ngoài theo các quy định tại Thông tư này.</w:t>
            </w:r>
          </w:p>
        </w:tc>
        <w:tc>
          <w:tcPr>
            <w:tcW w:w="5400" w:type="dxa"/>
          </w:tcPr>
          <w:p w:rsidR="00B115A5" w:rsidRPr="00B115A5" w:rsidRDefault="00B115A5" w:rsidP="00B115A5">
            <w:pPr>
              <w:spacing w:before="120" w:after="120"/>
              <w:jc w:val="both"/>
              <w:rPr>
                <w:rFonts w:ascii="Times New Roman" w:hAnsi="Times New Roman"/>
                <w:b/>
                <w:bCs/>
                <w:sz w:val="28"/>
                <w:szCs w:val="28"/>
              </w:rPr>
            </w:pPr>
            <w:r w:rsidRPr="00B115A5">
              <w:rPr>
                <w:rFonts w:ascii="Times New Roman" w:hAnsi="Times New Roman"/>
                <w:b/>
                <w:bCs/>
                <w:sz w:val="28"/>
                <w:szCs w:val="28"/>
              </w:rPr>
              <w:t>Điều 7. Quyết toán thu, nộp về phí, lệ phí trong lĩnh vực ngoại giao</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1. Cơ quan đại diện Việt Nam ở nước ngoài có trách nhiệm mở sổ kế toán để ghi chép, hạch toán thu, nộp phí, lệ phí trong lĩnh vực ngoại giao theo chế độ kế toán hành chính sự nghiệp hiện hành. Thủ trưởng Cơ quan đại diện Việt Nam ở nước ngoài chịu trách nhiệm về quản lý và hạch toán thu, nộp các loại phí và lệ phí trong lĩnh vực ngoại giao của cơ quan mình; định kỳ hàng tháng gửi về Bộ Ngoại giao Báo cáo thu phí và lệ phí trong lĩnh vực ngoại giao (theo mẫu quy định tại Phụ lục 4 và 5 Thông tư này).</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2. Bộ Ngoại giao có trách nhiệm kiểm tra và quyết toán thu, nộp phí và lệ phí trong lĩnh vực ngoại giao của các Cơ quan đại diện Việt Nam ở nước ngoài theo quy định hiện hành.</w:t>
            </w:r>
          </w:p>
          <w:p w:rsidR="00C53E70"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3. Bộ Ngoại giao phối hợp với Bộ Tài chính tổ chức kiểm tra định kỳ hoặc đột xuất việc thu, nộp, quản lý phí và lệ phí trong lĩnh vực ngoại giao tại các Cơ quan đại diện Việt Nam ở nước ngoài theo các quy định tại Thông tư này.</w:t>
            </w:r>
          </w:p>
        </w:tc>
        <w:tc>
          <w:tcPr>
            <w:tcW w:w="4140" w:type="dxa"/>
          </w:tcPr>
          <w:p w:rsidR="008B4074" w:rsidRDefault="00D426CB" w:rsidP="00D426CB">
            <w:pPr>
              <w:spacing w:before="120" w:after="120"/>
              <w:jc w:val="both"/>
              <w:rPr>
                <w:rFonts w:ascii="Times New Roman" w:hAnsi="Times New Roman"/>
                <w:sz w:val="28"/>
                <w:szCs w:val="28"/>
              </w:rPr>
            </w:pPr>
            <w:r w:rsidRPr="00D426CB">
              <w:rPr>
                <w:rFonts w:ascii="Times New Roman" w:hAnsi="Times New Roman"/>
                <w:sz w:val="28"/>
                <w:szCs w:val="28"/>
              </w:rPr>
              <w:t>Bỏ nội dung về quyết toán chi tại Điều 8 Thông tư 264</w:t>
            </w:r>
            <w:r w:rsidR="008F0851">
              <w:rPr>
                <w:rFonts w:ascii="Times New Roman" w:hAnsi="Times New Roman"/>
                <w:sz w:val="28"/>
                <w:szCs w:val="28"/>
              </w:rPr>
              <w:t>, lý</w:t>
            </w:r>
            <w:r w:rsidRPr="00D426CB">
              <w:rPr>
                <w:rFonts w:ascii="Times New Roman" w:hAnsi="Times New Roman"/>
                <w:sz w:val="28"/>
                <w:szCs w:val="28"/>
              </w:rPr>
              <w:t xml:space="preserve"> do</w:t>
            </w:r>
            <w:r w:rsidR="008B4074">
              <w:rPr>
                <w:rFonts w:ascii="Times New Roman" w:hAnsi="Times New Roman"/>
                <w:sz w:val="28"/>
                <w:szCs w:val="28"/>
              </w:rPr>
              <w:t>:</w:t>
            </w:r>
          </w:p>
          <w:p w:rsidR="00C53E70" w:rsidRPr="008B4074" w:rsidRDefault="00865A0D" w:rsidP="00D426CB">
            <w:pPr>
              <w:spacing w:before="120" w:after="120"/>
              <w:jc w:val="both"/>
              <w:rPr>
                <w:rFonts w:ascii="Times New Roman" w:hAnsi="Times New Roman"/>
                <w:sz w:val="28"/>
                <w:szCs w:val="28"/>
              </w:rPr>
            </w:pPr>
            <w:r>
              <w:rPr>
                <w:rFonts w:ascii="Times New Roman" w:hAnsi="Times New Roman"/>
                <w:sz w:val="28"/>
                <w:szCs w:val="28"/>
              </w:rPr>
              <w:t xml:space="preserve">+ </w:t>
            </w:r>
            <w:r w:rsidR="008B4074">
              <w:rPr>
                <w:rFonts w:ascii="Times New Roman" w:hAnsi="Times New Roman"/>
                <w:sz w:val="28"/>
                <w:szCs w:val="28"/>
              </w:rPr>
              <w:t>T</w:t>
            </w:r>
            <w:r w:rsidR="00D426CB" w:rsidRPr="00D426CB">
              <w:rPr>
                <w:rFonts w:ascii="Times New Roman" w:hAnsi="Times New Roman"/>
                <w:sz w:val="28"/>
                <w:szCs w:val="28"/>
              </w:rPr>
              <w:t xml:space="preserve">ại Điều 15 Nghị định số 129/2026/NĐ-CP </w:t>
            </w:r>
            <w:r w:rsidR="008B4074">
              <w:rPr>
                <w:rFonts w:ascii="Times New Roman" w:hAnsi="Times New Roman"/>
                <w:sz w:val="28"/>
                <w:szCs w:val="28"/>
              </w:rPr>
              <w:t xml:space="preserve">và Thông tư 07/2020/TT-BTC </w:t>
            </w:r>
            <w:r w:rsidR="00D426CB" w:rsidRPr="00D426CB">
              <w:rPr>
                <w:rFonts w:ascii="Times New Roman" w:hAnsi="Times New Roman"/>
                <w:sz w:val="28"/>
                <w:szCs w:val="28"/>
              </w:rPr>
              <w:t>có quy định về xử lý thu, chi cuối năm, kế toán, quyết toán ngân sách nhà nước đối với Cơ quan Việt Nam ở nước ngoài.</w:t>
            </w:r>
            <w:r w:rsidR="00D426CB" w:rsidRPr="008B4074">
              <w:rPr>
                <w:rFonts w:ascii="Times New Roman" w:hAnsi="Times New Roman"/>
                <w:sz w:val="28"/>
                <w:szCs w:val="28"/>
              </w:rPr>
              <w:t xml:space="preserve"> </w:t>
            </w:r>
          </w:p>
          <w:p w:rsidR="008B4074" w:rsidRPr="009A5403" w:rsidRDefault="00865A0D" w:rsidP="00D426CB">
            <w:pPr>
              <w:spacing w:before="120" w:after="120"/>
              <w:jc w:val="both"/>
              <w:rPr>
                <w:rFonts w:ascii="Times New Roman" w:hAnsi="Times New Roman"/>
                <w:sz w:val="24"/>
                <w:szCs w:val="24"/>
              </w:rPr>
            </w:pPr>
            <w:r>
              <w:rPr>
                <w:rFonts w:ascii="Times New Roman" w:hAnsi="Times New Roman"/>
                <w:sz w:val="28"/>
                <w:szCs w:val="28"/>
              </w:rPr>
              <w:t>+</w:t>
            </w:r>
            <w:r w:rsidR="008B4074" w:rsidRPr="008B4074">
              <w:rPr>
                <w:rFonts w:ascii="Times New Roman" w:hAnsi="Times New Roman"/>
                <w:sz w:val="28"/>
                <w:szCs w:val="28"/>
              </w:rPr>
              <w:t xml:space="preserve"> Nội dung về quyết chi </w:t>
            </w:r>
            <w:r w:rsidR="008B4074">
              <w:rPr>
                <w:rFonts w:ascii="Times New Roman" w:hAnsi="Times New Roman"/>
                <w:sz w:val="28"/>
                <w:szCs w:val="28"/>
              </w:rPr>
              <w:t>k</w:t>
            </w:r>
            <w:r w:rsidR="008B4074" w:rsidRPr="008B4074">
              <w:rPr>
                <w:rFonts w:ascii="Times New Roman" w:hAnsi="Times New Roman"/>
                <w:sz w:val="28"/>
                <w:szCs w:val="28"/>
              </w:rPr>
              <w:t>hông thuộc phạm vi điều chỉnh của Thông tư.</w:t>
            </w:r>
          </w:p>
        </w:tc>
      </w:tr>
      <w:tr w:rsidR="00C53E70" w:rsidRPr="009A5403" w:rsidTr="00B115A5">
        <w:tc>
          <w:tcPr>
            <w:tcW w:w="5850" w:type="dxa"/>
          </w:tcPr>
          <w:p w:rsidR="00C53E70" w:rsidRPr="008353E2" w:rsidRDefault="00C53E70" w:rsidP="008353E2">
            <w:pPr>
              <w:spacing w:before="120" w:after="120"/>
              <w:jc w:val="both"/>
              <w:rPr>
                <w:rFonts w:ascii="Times New Roman" w:hAnsi="Times New Roman"/>
                <w:sz w:val="28"/>
                <w:szCs w:val="28"/>
              </w:rPr>
            </w:pPr>
            <w:bookmarkStart w:id="21" w:name="dieu_9"/>
            <w:r w:rsidRPr="008353E2">
              <w:rPr>
                <w:rFonts w:ascii="Times New Roman" w:hAnsi="Times New Roman"/>
                <w:b/>
                <w:bCs/>
                <w:sz w:val="28"/>
                <w:szCs w:val="28"/>
              </w:rPr>
              <w:lastRenderedPageBreak/>
              <w:t>Điều 9. Tổ chức thực hiện</w:t>
            </w:r>
            <w:bookmarkEnd w:id="21"/>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 xml:space="preserve">1. Thông tư này có hiệu lực kể từ ngày 01 tháng 01 năm 2017; thay thế Thông tư số </w:t>
            </w:r>
            <w:bookmarkStart w:id="22" w:name="tvpllink_mukzjutexv"/>
            <w:r w:rsidRPr="008353E2">
              <w:rPr>
                <w:rFonts w:ascii="Times New Roman" w:hAnsi="Times New Roman"/>
                <w:sz w:val="28"/>
                <w:szCs w:val="28"/>
              </w:rPr>
              <w:t>236/2009/TT-BTC</w:t>
            </w:r>
            <w:bookmarkEnd w:id="22"/>
            <w:r w:rsidRPr="008353E2">
              <w:rPr>
                <w:rFonts w:ascii="Times New Roman" w:hAnsi="Times New Roman"/>
                <w:sz w:val="28"/>
                <w:szCs w:val="28"/>
              </w:rPr>
              <w:t xml:space="preserve"> ngày 15 tháng 12 năm 2009 của Bộ trưởng Bộ Tài chính hướng dẫn chế độ thu, nộp, quản lý và sử dụng lệ phí trong lĩnh vực ngoại giao áp dụng tại Cơ quan đại diện ngoại giao, Cơ quan lãnh sự Việt Nam ở nước ngoài; Thông tư số </w:t>
            </w:r>
            <w:bookmarkStart w:id="23" w:name="tvpllink_nnmzwafxsw"/>
            <w:r w:rsidRPr="008353E2">
              <w:rPr>
                <w:rFonts w:ascii="Times New Roman" w:hAnsi="Times New Roman"/>
                <w:sz w:val="28"/>
                <w:szCs w:val="28"/>
              </w:rPr>
              <w:t>156/2015/TT-BTC</w:t>
            </w:r>
            <w:bookmarkEnd w:id="23"/>
            <w:r w:rsidRPr="008353E2">
              <w:rPr>
                <w:rFonts w:ascii="Times New Roman" w:hAnsi="Times New Roman"/>
                <w:sz w:val="28"/>
                <w:szCs w:val="28"/>
              </w:rPr>
              <w:t xml:space="preserve"> ngày 08 tháng 10 năm 2015 sửa đổi, bổ sung Thông tư số </w:t>
            </w:r>
            <w:bookmarkStart w:id="24" w:name="tvpllink_mukzjutexv_1"/>
            <w:r w:rsidRPr="008353E2">
              <w:rPr>
                <w:rFonts w:ascii="Times New Roman" w:hAnsi="Times New Roman"/>
                <w:sz w:val="28"/>
                <w:szCs w:val="28"/>
              </w:rPr>
              <w:t>236/2009/TT-BTC</w:t>
            </w:r>
            <w:bookmarkEnd w:id="24"/>
            <w:r w:rsidRPr="008353E2">
              <w:rPr>
                <w:rFonts w:ascii="Times New Roman" w:hAnsi="Times New Roman"/>
                <w:sz w:val="28"/>
                <w:szCs w:val="28"/>
              </w:rPr>
              <w:t xml:space="preserve"> ngày 15 tháng 12 năm 2009 của Bộ trưởng Bộ Tài chính hướng dẫn chế độ thu, nộp và quản lý sử dụng phí và lệ phí lãnh sự áp dụng tại các Cơ quan đại diện ngoại giao, Cơ quan đại diện lãnh sự Việt Nam ở nước ngoài.</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2. Tổ chức thu phí, lệ phí trong lĩnh vực ngoại giao có trách nhiệm:</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a) Niêm yết công khai tên phí, lệ phí, mức thu, phương thức thu, đối tượng nộp, miễn, giảm và văn bản quy định thu phí, lệ phí trong lĩnh vực ngoại giao tại điểm thu bằng tiếng Việt Nam và tiếng Anh hoặc ngôn ngữ chính thức của nước sở tại;</w:t>
            </w:r>
          </w:p>
          <w:p w:rsidR="00C53E70" w:rsidRPr="008353E2" w:rsidRDefault="00C53E70" w:rsidP="008353E2">
            <w:pPr>
              <w:spacing w:before="120" w:after="120"/>
              <w:jc w:val="both"/>
              <w:rPr>
                <w:rFonts w:ascii="Times New Roman" w:hAnsi="Times New Roman"/>
                <w:sz w:val="28"/>
                <w:szCs w:val="28"/>
              </w:rPr>
            </w:pPr>
            <w:r w:rsidRPr="008353E2">
              <w:rPr>
                <w:rFonts w:ascii="Times New Roman" w:hAnsi="Times New Roman"/>
                <w:sz w:val="28"/>
                <w:szCs w:val="28"/>
              </w:rPr>
              <w:t xml:space="preserve">b) Khi thu tiền phải lập và cấp biên lai thu cho đối tượng nộp phí và lệ phí trong lĩnh vực ngoại giao. Biên lai thu phí và lệ phí được in và phát hành tại Cơ quan đại diện Việt Nam ở nước ngoài theo mẫu quy định tại </w:t>
            </w:r>
            <w:bookmarkStart w:id="25" w:name="bieumau_ms3"/>
            <w:r w:rsidRPr="008353E2">
              <w:rPr>
                <w:rFonts w:ascii="Times New Roman" w:hAnsi="Times New Roman"/>
                <w:sz w:val="28"/>
                <w:szCs w:val="28"/>
              </w:rPr>
              <w:t>Phụ lục 3</w:t>
            </w:r>
            <w:bookmarkEnd w:id="25"/>
            <w:r w:rsidRPr="008353E2">
              <w:rPr>
                <w:rFonts w:ascii="Times New Roman" w:hAnsi="Times New Roman"/>
                <w:sz w:val="28"/>
                <w:szCs w:val="28"/>
              </w:rPr>
              <w:t xml:space="preserve"> ban hành kèm theo </w:t>
            </w:r>
            <w:r w:rsidRPr="008353E2">
              <w:rPr>
                <w:rFonts w:ascii="Times New Roman" w:hAnsi="Times New Roman"/>
                <w:sz w:val="28"/>
                <w:szCs w:val="28"/>
              </w:rPr>
              <w:lastRenderedPageBreak/>
              <w:t>Thông tư này.</w:t>
            </w:r>
          </w:p>
          <w:p w:rsidR="00C53E70" w:rsidRPr="008353E2" w:rsidRDefault="00C53E70" w:rsidP="008353E2">
            <w:pPr>
              <w:spacing w:before="120" w:after="120"/>
              <w:jc w:val="both"/>
              <w:rPr>
                <w:rFonts w:ascii="Times New Roman" w:hAnsi="Times New Roman"/>
                <w:sz w:val="28"/>
                <w:szCs w:val="28"/>
              </w:rPr>
            </w:pPr>
            <w:bookmarkStart w:id="26" w:name="khoan_3_9"/>
            <w:r w:rsidRPr="008353E2">
              <w:rPr>
                <w:rFonts w:ascii="Times New Roman" w:hAnsi="Times New Roman"/>
                <w:sz w:val="28"/>
                <w:szCs w:val="28"/>
              </w:rPr>
              <w:t>3. Các nội dung khác liên quan đến việc thu, nộp quản lý và sử dụng phí, lệ phí không hướng dẫn tại Thông tư này được thực hiện theo hướng dẫn tại</w:t>
            </w:r>
            <w:bookmarkEnd w:id="26"/>
            <w:r w:rsidRPr="008353E2">
              <w:rPr>
                <w:rFonts w:ascii="Times New Roman" w:hAnsi="Times New Roman"/>
                <w:sz w:val="28"/>
                <w:szCs w:val="28"/>
              </w:rPr>
              <w:t xml:space="preserve"> </w:t>
            </w:r>
            <w:bookmarkStart w:id="27" w:name="tvpllink_rxblirivoi_3"/>
            <w:r w:rsidRPr="008353E2">
              <w:rPr>
                <w:rFonts w:ascii="Times New Roman" w:hAnsi="Times New Roman"/>
                <w:sz w:val="28"/>
                <w:szCs w:val="28"/>
              </w:rPr>
              <w:t>Luật phí và lệ phí</w:t>
            </w:r>
            <w:bookmarkEnd w:id="27"/>
            <w:r w:rsidRPr="008353E2">
              <w:rPr>
                <w:rFonts w:ascii="Times New Roman" w:hAnsi="Times New Roman"/>
                <w:sz w:val="28"/>
                <w:szCs w:val="28"/>
              </w:rPr>
              <w:t xml:space="preserve">; </w:t>
            </w:r>
            <w:bookmarkStart w:id="28" w:name="khoan_3_9_name"/>
            <w:r w:rsidRPr="008353E2">
              <w:rPr>
                <w:rFonts w:ascii="Times New Roman" w:hAnsi="Times New Roman"/>
                <w:sz w:val="28"/>
                <w:szCs w:val="28"/>
              </w:rPr>
              <w:t>Nghị định số</w:t>
            </w:r>
            <w:bookmarkEnd w:id="28"/>
            <w:r w:rsidRPr="008353E2">
              <w:rPr>
                <w:rFonts w:ascii="Times New Roman" w:hAnsi="Times New Roman"/>
                <w:sz w:val="28"/>
                <w:szCs w:val="28"/>
              </w:rPr>
              <w:t xml:space="preserve"> </w:t>
            </w:r>
            <w:bookmarkStart w:id="29" w:name="tvpllink_celikjcwen_1"/>
            <w:r w:rsidRPr="008353E2">
              <w:rPr>
                <w:rFonts w:ascii="Times New Roman" w:hAnsi="Times New Roman"/>
                <w:sz w:val="28"/>
                <w:szCs w:val="28"/>
              </w:rPr>
              <w:t>120/2016/NĐ-CP</w:t>
            </w:r>
            <w:bookmarkEnd w:id="29"/>
            <w:r w:rsidRPr="008353E2">
              <w:rPr>
                <w:rFonts w:ascii="Times New Roman" w:hAnsi="Times New Roman"/>
                <w:sz w:val="28"/>
                <w:szCs w:val="28"/>
              </w:rPr>
              <w:t xml:space="preserve"> </w:t>
            </w:r>
            <w:bookmarkStart w:id="30" w:name="khoan_3_9_name_name"/>
            <w:r w:rsidRPr="008353E2">
              <w:rPr>
                <w:rFonts w:ascii="Times New Roman" w:hAnsi="Times New Roman"/>
                <w:sz w:val="28"/>
                <w:szCs w:val="28"/>
              </w:rPr>
              <w:t>ngày 23 tháng 8 năm 2016 của Chính phủ quy định chi tiết và hướng dẫn thi hành một số điều của</w:t>
            </w:r>
            <w:bookmarkEnd w:id="30"/>
            <w:r w:rsidRPr="008353E2">
              <w:rPr>
                <w:rFonts w:ascii="Times New Roman" w:hAnsi="Times New Roman"/>
                <w:sz w:val="28"/>
                <w:szCs w:val="28"/>
              </w:rPr>
              <w:t xml:space="preserve"> </w:t>
            </w:r>
            <w:bookmarkStart w:id="31" w:name="tvpllink_rxblirivoi_4"/>
            <w:r w:rsidRPr="008353E2">
              <w:rPr>
                <w:rFonts w:ascii="Times New Roman" w:hAnsi="Times New Roman"/>
                <w:sz w:val="28"/>
                <w:szCs w:val="28"/>
              </w:rPr>
              <w:t>Luật phí và lệ phí</w:t>
            </w:r>
            <w:bookmarkEnd w:id="31"/>
            <w:r w:rsidRPr="008353E2">
              <w:rPr>
                <w:rFonts w:ascii="Times New Roman" w:hAnsi="Times New Roman"/>
                <w:sz w:val="28"/>
                <w:szCs w:val="28"/>
              </w:rPr>
              <w:t xml:space="preserve">; </w:t>
            </w:r>
            <w:bookmarkStart w:id="32" w:name="khoan_3_9_name_name_name"/>
            <w:r w:rsidRPr="008353E2">
              <w:rPr>
                <w:rFonts w:ascii="Times New Roman" w:hAnsi="Times New Roman"/>
                <w:sz w:val="28"/>
                <w:szCs w:val="28"/>
              </w:rPr>
              <w:t>Thông tư số</w:t>
            </w:r>
            <w:bookmarkEnd w:id="32"/>
            <w:r w:rsidRPr="008353E2">
              <w:rPr>
                <w:rFonts w:ascii="Times New Roman" w:hAnsi="Times New Roman"/>
                <w:sz w:val="28"/>
                <w:szCs w:val="28"/>
              </w:rPr>
              <w:t xml:space="preserve"> </w:t>
            </w:r>
            <w:bookmarkStart w:id="33" w:name="tvpllink_gkndkytbaz"/>
            <w:r w:rsidRPr="008353E2">
              <w:rPr>
                <w:rFonts w:ascii="Times New Roman" w:hAnsi="Times New Roman"/>
                <w:sz w:val="28"/>
                <w:szCs w:val="28"/>
              </w:rPr>
              <w:t>156/2013/TT-BTC</w:t>
            </w:r>
            <w:bookmarkEnd w:id="33"/>
            <w:r w:rsidRPr="008353E2">
              <w:rPr>
                <w:rFonts w:ascii="Times New Roman" w:hAnsi="Times New Roman"/>
                <w:sz w:val="28"/>
                <w:szCs w:val="28"/>
              </w:rPr>
              <w:t xml:space="preserve"> </w:t>
            </w:r>
            <w:bookmarkStart w:id="34" w:name="khoan_3_9_name_name_name_name"/>
            <w:r w:rsidRPr="008353E2">
              <w:rPr>
                <w:rFonts w:ascii="Times New Roman" w:hAnsi="Times New Roman"/>
                <w:sz w:val="28"/>
                <w:szCs w:val="28"/>
              </w:rPr>
              <w:t>ngày 06 tháng 11 năm 2013 của Bộ trưởng Bộ Tài chính hướng dẫn thi hành một số điều của</w:t>
            </w:r>
            <w:bookmarkEnd w:id="34"/>
            <w:r w:rsidRPr="008353E2">
              <w:rPr>
                <w:rFonts w:ascii="Times New Roman" w:hAnsi="Times New Roman"/>
                <w:sz w:val="28"/>
                <w:szCs w:val="28"/>
              </w:rPr>
              <w:t xml:space="preserve"> </w:t>
            </w:r>
            <w:bookmarkStart w:id="35" w:name="tvpllink_nwnhxlgimk"/>
            <w:r w:rsidRPr="008353E2">
              <w:rPr>
                <w:rFonts w:ascii="Times New Roman" w:hAnsi="Times New Roman"/>
                <w:sz w:val="28"/>
                <w:szCs w:val="28"/>
              </w:rPr>
              <w:t>Luật quản lý thuế</w:t>
            </w:r>
            <w:bookmarkEnd w:id="35"/>
            <w:r w:rsidRPr="008353E2">
              <w:rPr>
                <w:rFonts w:ascii="Times New Roman" w:hAnsi="Times New Roman"/>
                <w:sz w:val="28"/>
                <w:szCs w:val="28"/>
              </w:rPr>
              <w:t xml:space="preserve">; </w:t>
            </w:r>
            <w:bookmarkStart w:id="36" w:name="tvpllink_vlawjzmqvx"/>
            <w:r w:rsidRPr="008353E2">
              <w:rPr>
                <w:rFonts w:ascii="Times New Roman" w:hAnsi="Times New Roman"/>
                <w:sz w:val="28"/>
                <w:szCs w:val="28"/>
              </w:rPr>
              <w:t>Luật sửa đổi, bổ sung một số điều của Luật quản lý thuế</w:t>
            </w:r>
            <w:bookmarkEnd w:id="36"/>
            <w:r w:rsidRPr="008353E2">
              <w:rPr>
                <w:rFonts w:ascii="Times New Roman" w:hAnsi="Times New Roman"/>
                <w:sz w:val="28"/>
                <w:szCs w:val="28"/>
              </w:rPr>
              <w:t xml:space="preserve"> </w:t>
            </w:r>
            <w:bookmarkStart w:id="37" w:name="khoan_3_9_name_name_name_name_name"/>
            <w:r w:rsidRPr="008353E2">
              <w:rPr>
                <w:rFonts w:ascii="Times New Roman" w:hAnsi="Times New Roman"/>
                <w:sz w:val="28"/>
                <w:szCs w:val="28"/>
              </w:rPr>
              <w:t>và Nghị định số</w:t>
            </w:r>
            <w:bookmarkEnd w:id="37"/>
            <w:r w:rsidRPr="008353E2">
              <w:rPr>
                <w:rFonts w:ascii="Times New Roman" w:hAnsi="Times New Roman"/>
                <w:sz w:val="28"/>
                <w:szCs w:val="28"/>
              </w:rPr>
              <w:t xml:space="preserve"> </w:t>
            </w:r>
            <w:bookmarkStart w:id="38" w:name="tvpllink_pgjliddxwj"/>
            <w:r w:rsidRPr="008353E2">
              <w:rPr>
                <w:rFonts w:ascii="Times New Roman" w:hAnsi="Times New Roman"/>
                <w:sz w:val="28"/>
                <w:szCs w:val="28"/>
              </w:rPr>
              <w:t>83/2013/NĐ-CP</w:t>
            </w:r>
            <w:bookmarkEnd w:id="38"/>
            <w:r w:rsidRPr="008353E2">
              <w:rPr>
                <w:rFonts w:ascii="Times New Roman" w:hAnsi="Times New Roman"/>
                <w:sz w:val="28"/>
                <w:szCs w:val="28"/>
              </w:rPr>
              <w:t xml:space="preserve"> </w:t>
            </w:r>
            <w:bookmarkStart w:id="39" w:name="khoan_3_9_name_name_name_name_name_name"/>
            <w:r w:rsidRPr="008353E2">
              <w:rPr>
                <w:rFonts w:ascii="Times New Roman" w:hAnsi="Times New Roman"/>
                <w:sz w:val="28"/>
                <w:szCs w:val="28"/>
              </w:rPr>
              <w:t>ngày 22 tháng 7 năm 2013 của Chính phủ và Thông tư của Bộ trưởng Bộ Tài chính quy định về in, phát hành, quản lý và sử dụng chứng từ thu phí, lệ phí và các văn bản sửa đổi, bổ sung hoặc thay thế (nếu có).</w:t>
            </w:r>
            <w:bookmarkEnd w:id="39"/>
          </w:p>
          <w:p w:rsidR="00C53E70" w:rsidRPr="008353E2" w:rsidRDefault="008353E2" w:rsidP="008353E2">
            <w:pPr>
              <w:pStyle w:val="NormalWeb"/>
              <w:shd w:val="clear" w:color="auto" w:fill="FFFFFF"/>
              <w:spacing w:before="120" w:beforeAutospacing="0" w:after="120" w:afterAutospacing="0" w:line="234" w:lineRule="atLeast"/>
              <w:jc w:val="both"/>
              <w:rPr>
                <w:rFonts w:ascii="Times New Roman" w:hAnsi="Times New Roman"/>
                <w:b/>
                <w:bCs/>
                <w:color w:val="000000"/>
                <w:sz w:val="28"/>
                <w:szCs w:val="28"/>
              </w:rPr>
            </w:pPr>
            <w:r w:rsidRPr="008353E2">
              <w:rPr>
                <w:rFonts w:ascii="Times New Roman" w:hAnsi="Times New Roman"/>
                <w:sz w:val="28"/>
                <w:szCs w:val="28"/>
              </w:rPr>
              <w:t>5</w:t>
            </w:r>
            <w:r w:rsidR="00C53E70" w:rsidRPr="008353E2">
              <w:rPr>
                <w:rFonts w:ascii="Times New Roman" w:hAnsi="Times New Roman"/>
                <w:sz w:val="28"/>
                <w:szCs w:val="28"/>
              </w:rPr>
              <w:t>. Trong quá trình thực hiện nếu có vướng mắc, đề nghị các cơ quan liên quan phản ánh kịp thời cho Bộ Tài chính để xem xét giải quyết</w:t>
            </w:r>
            <w:proofErr w:type="gramStart"/>
            <w:r w:rsidR="00C53E70" w:rsidRPr="008353E2">
              <w:rPr>
                <w:rFonts w:ascii="Times New Roman" w:hAnsi="Times New Roman"/>
                <w:sz w:val="28"/>
                <w:szCs w:val="28"/>
              </w:rPr>
              <w:t>./</w:t>
            </w:r>
            <w:proofErr w:type="gramEnd"/>
            <w:r w:rsidR="00C53E70" w:rsidRPr="008353E2">
              <w:rPr>
                <w:rFonts w:ascii="Times New Roman" w:hAnsi="Times New Roman"/>
                <w:sz w:val="28"/>
                <w:szCs w:val="28"/>
              </w:rPr>
              <w:t>.</w:t>
            </w:r>
          </w:p>
        </w:tc>
        <w:tc>
          <w:tcPr>
            <w:tcW w:w="5400" w:type="dxa"/>
          </w:tcPr>
          <w:p w:rsidR="00B115A5" w:rsidRPr="00B115A5" w:rsidRDefault="00B115A5" w:rsidP="00B115A5">
            <w:pPr>
              <w:spacing w:before="120" w:after="120"/>
              <w:jc w:val="both"/>
              <w:rPr>
                <w:rFonts w:ascii="Times New Roman" w:hAnsi="Times New Roman"/>
                <w:b/>
                <w:bCs/>
                <w:sz w:val="28"/>
                <w:szCs w:val="28"/>
              </w:rPr>
            </w:pPr>
            <w:r w:rsidRPr="00B115A5">
              <w:rPr>
                <w:rFonts w:ascii="Times New Roman" w:hAnsi="Times New Roman"/>
                <w:b/>
                <w:bCs/>
                <w:sz w:val="28"/>
                <w:szCs w:val="28"/>
              </w:rPr>
              <w:lastRenderedPageBreak/>
              <w:t xml:space="preserve">Điều 8. Tổ chức thực hiện </w:t>
            </w:r>
          </w:p>
          <w:p w:rsidR="00B115A5" w:rsidRPr="00B115A5" w:rsidRDefault="00B115A5" w:rsidP="00B115A5">
            <w:pPr>
              <w:numPr>
                <w:ilvl w:val="0"/>
                <w:numId w:val="1"/>
              </w:numPr>
              <w:spacing w:before="120" w:after="120"/>
              <w:ind w:left="-18" w:firstLine="0"/>
              <w:jc w:val="both"/>
              <w:rPr>
                <w:rFonts w:ascii="Times New Roman" w:hAnsi="Times New Roman"/>
                <w:bCs/>
                <w:sz w:val="28"/>
                <w:szCs w:val="28"/>
              </w:rPr>
            </w:pPr>
            <w:r w:rsidRPr="00B115A5">
              <w:rPr>
                <w:rFonts w:ascii="Times New Roman" w:hAnsi="Times New Roman"/>
                <w:bCs/>
                <w:sz w:val="28"/>
                <w:szCs w:val="28"/>
              </w:rPr>
              <w:t xml:space="preserve">Thông tư này có hiệu lực kể từ ngày …. </w:t>
            </w:r>
            <w:proofErr w:type="gramStart"/>
            <w:r w:rsidRPr="00B115A5">
              <w:rPr>
                <w:rFonts w:ascii="Times New Roman" w:hAnsi="Times New Roman"/>
                <w:bCs/>
                <w:sz w:val="28"/>
                <w:szCs w:val="28"/>
              </w:rPr>
              <w:t>tháng</w:t>
            </w:r>
            <w:proofErr w:type="gramEnd"/>
            <w:r w:rsidRPr="00B115A5">
              <w:rPr>
                <w:rFonts w:ascii="Times New Roman" w:hAnsi="Times New Roman"/>
                <w:bCs/>
                <w:sz w:val="28"/>
                <w:szCs w:val="28"/>
              </w:rPr>
              <w:t xml:space="preserve"> …. </w:t>
            </w:r>
            <w:proofErr w:type="gramStart"/>
            <w:r w:rsidRPr="00B115A5">
              <w:rPr>
                <w:rFonts w:ascii="Times New Roman" w:hAnsi="Times New Roman"/>
                <w:bCs/>
                <w:sz w:val="28"/>
                <w:szCs w:val="28"/>
              </w:rPr>
              <w:t>năm</w:t>
            </w:r>
            <w:proofErr w:type="gramEnd"/>
            <w:r w:rsidRPr="00B115A5">
              <w:rPr>
                <w:rFonts w:ascii="Times New Roman" w:hAnsi="Times New Roman"/>
                <w:bCs/>
                <w:sz w:val="28"/>
                <w:szCs w:val="28"/>
              </w:rPr>
              <w:t xml:space="preserve"> 2026. </w:t>
            </w:r>
          </w:p>
          <w:p w:rsidR="00B115A5" w:rsidRPr="00B115A5" w:rsidRDefault="00B115A5" w:rsidP="00B115A5">
            <w:pPr>
              <w:tabs>
                <w:tab w:val="left" w:pos="1710"/>
              </w:tabs>
              <w:spacing w:before="120" w:after="120" w:line="276" w:lineRule="auto"/>
              <w:jc w:val="both"/>
              <w:rPr>
                <w:rFonts w:ascii="Times New Roman" w:hAnsi="Times New Roman"/>
                <w:bCs/>
                <w:sz w:val="28"/>
                <w:szCs w:val="28"/>
              </w:rPr>
            </w:pPr>
            <w:r w:rsidRPr="00B115A5">
              <w:rPr>
                <w:rFonts w:ascii="Times New Roman" w:hAnsi="Times New Roman"/>
                <w:bCs/>
                <w:sz w:val="28"/>
                <w:szCs w:val="28"/>
              </w:rPr>
              <w:t xml:space="preserve">2. Các Thông tư sau hết hiệu lực kể từ ngày Thông tư này có hiệu lực thi hành: </w:t>
            </w:r>
          </w:p>
          <w:p w:rsidR="00B115A5" w:rsidRPr="00B115A5" w:rsidRDefault="00B115A5" w:rsidP="00B115A5">
            <w:pPr>
              <w:tabs>
                <w:tab w:val="left" w:pos="1710"/>
              </w:tabs>
              <w:spacing w:before="120" w:after="120" w:line="276" w:lineRule="auto"/>
              <w:jc w:val="both"/>
              <w:rPr>
                <w:rFonts w:ascii="Times New Roman" w:hAnsi="Times New Roman"/>
                <w:bCs/>
                <w:sz w:val="28"/>
                <w:szCs w:val="28"/>
              </w:rPr>
            </w:pPr>
            <w:r w:rsidRPr="00B115A5">
              <w:rPr>
                <w:rFonts w:ascii="Times New Roman" w:hAnsi="Times New Roman"/>
                <w:bCs/>
                <w:sz w:val="28"/>
                <w:szCs w:val="28"/>
              </w:rPr>
              <w:t>a) Thông tư số 264/2016/TT-BTC ngày 14 tháng 11 năm 2016 của Bộ trưởng Bộ Tài chính quy định mức thu, chế độ thu, nộp, quản lý và sử dụng phí, lệ phí trong lĩnh vực ngoại giao áp dụng tại các Cơ quan đại diện Việt Nam ở nước ngoài.</w:t>
            </w:r>
          </w:p>
          <w:p w:rsidR="00B115A5" w:rsidRPr="00B115A5" w:rsidRDefault="00B115A5" w:rsidP="00B115A5">
            <w:pPr>
              <w:tabs>
                <w:tab w:val="left" w:pos="1710"/>
              </w:tabs>
              <w:spacing w:before="120" w:after="120" w:line="276" w:lineRule="auto"/>
              <w:jc w:val="both"/>
              <w:rPr>
                <w:rFonts w:ascii="Times New Roman" w:hAnsi="Times New Roman"/>
                <w:bCs/>
                <w:sz w:val="28"/>
                <w:szCs w:val="28"/>
              </w:rPr>
            </w:pPr>
            <w:r w:rsidRPr="00B115A5">
              <w:rPr>
                <w:rFonts w:ascii="Times New Roman" w:hAnsi="Times New Roman"/>
                <w:bCs/>
                <w:sz w:val="28"/>
                <w:szCs w:val="28"/>
              </w:rPr>
              <w:t xml:space="preserve">b) Thông tư số 113/2021/TT-BTC ngày 15 tháng 12 năm 2021 của Bộ trưởng Bộ Tài chính sửa đổi, bổ sung một số điều của Thông tư số </w:t>
            </w:r>
            <w:bookmarkStart w:id="40" w:name="tvpllink_zucutfucsi"/>
            <w:r w:rsidRPr="00B115A5">
              <w:rPr>
                <w:rFonts w:ascii="Times New Roman" w:hAnsi="Times New Roman"/>
                <w:bCs/>
                <w:sz w:val="28"/>
                <w:szCs w:val="28"/>
              </w:rPr>
              <w:fldChar w:fldCharType="begin"/>
            </w:r>
            <w:r w:rsidRPr="00B115A5">
              <w:rPr>
                <w:rFonts w:ascii="Times New Roman" w:hAnsi="Times New Roman"/>
                <w:bCs/>
                <w:sz w:val="28"/>
                <w:szCs w:val="28"/>
              </w:rPr>
              <w:instrText xml:space="preserve"> HYPERLINK "https://thuvienphapluat.vn/van-ban/thue-phi-le-phi/thong-tu-264-2016-tt-btc-phi-linh-vuc-ngoai-giao-ap-dung-tai-co-quan-dai-dien-viet-nam-o-nuoc-ngoai-326280.aspx" \t "_blank" </w:instrText>
            </w:r>
            <w:r w:rsidRPr="00B115A5">
              <w:rPr>
                <w:rFonts w:ascii="Times New Roman" w:hAnsi="Times New Roman"/>
                <w:bCs/>
                <w:sz w:val="28"/>
                <w:szCs w:val="28"/>
              </w:rPr>
              <w:fldChar w:fldCharType="separate"/>
            </w:r>
            <w:r w:rsidRPr="00B115A5">
              <w:rPr>
                <w:rFonts w:ascii="Times New Roman" w:hAnsi="Times New Roman"/>
                <w:bCs/>
                <w:sz w:val="28"/>
                <w:szCs w:val="28"/>
              </w:rPr>
              <w:t>264/2016/TT-BTC</w:t>
            </w:r>
            <w:r w:rsidRPr="00B115A5">
              <w:rPr>
                <w:rFonts w:ascii="Times New Roman" w:hAnsi="Times New Roman"/>
                <w:bCs/>
                <w:sz w:val="28"/>
                <w:szCs w:val="28"/>
              </w:rPr>
              <w:fldChar w:fldCharType="end"/>
            </w:r>
            <w:bookmarkEnd w:id="40"/>
            <w:r w:rsidRPr="00B115A5">
              <w:rPr>
                <w:rFonts w:ascii="Times New Roman" w:hAnsi="Times New Roman"/>
                <w:bCs/>
                <w:sz w:val="28"/>
                <w:szCs w:val="28"/>
              </w:rPr>
              <w:t xml:space="preserve"> ngày 14 tháng 11 năm 2016 quy định mức thu, chế độ thu, nộp, quản lý và sử dụng phí, lệ phí trong lĩnh vực ngoại giao áp dụng tại các Cơ quan đại diện Việt Nam ở nước ngoài.</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 xml:space="preserve">3. Tổ chức thu phí, lệ phí trong lĩnh vực ngoại giao có trách nhiệm niêm yết công khai tên phí, lệ phí, mức thu, phương thức thu, đối tượng nộp, miễn, giảm và văn bản quy định thu phí, lệ phí trong lĩnh vực ngoại giao tại điểm thu bằng tiếng Việt Nam và tiếng Anh </w:t>
            </w:r>
            <w:r w:rsidRPr="00B115A5">
              <w:rPr>
                <w:rFonts w:ascii="Times New Roman" w:hAnsi="Times New Roman"/>
                <w:bCs/>
                <w:sz w:val="28"/>
                <w:szCs w:val="28"/>
              </w:rPr>
              <w:lastRenderedPageBreak/>
              <w:t>hoặc ngôn ngữ chính thức của nước sở tại.</w:t>
            </w:r>
          </w:p>
          <w:p w:rsidR="00B115A5" w:rsidRPr="00B115A5" w:rsidRDefault="00B115A5" w:rsidP="00B115A5">
            <w:pPr>
              <w:tabs>
                <w:tab w:val="left" w:pos="1710"/>
              </w:tabs>
              <w:spacing w:before="120" w:after="120" w:line="276" w:lineRule="auto"/>
              <w:jc w:val="both"/>
              <w:rPr>
                <w:rFonts w:ascii="Times New Roman" w:hAnsi="Times New Roman"/>
                <w:bCs/>
                <w:sz w:val="28"/>
                <w:szCs w:val="28"/>
              </w:rPr>
            </w:pPr>
            <w:r w:rsidRPr="00B115A5">
              <w:rPr>
                <w:rFonts w:ascii="Times New Roman" w:hAnsi="Times New Roman"/>
                <w:bCs/>
                <w:sz w:val="28"/>
                <w:szCs w:val="28"/>
              </w:rPr>
              <w:t>4. Các nội dung khác liên quan đến việc khai, thu, nộp, chứng từ thu, công khai chế độ thu phí, lệ phí không quy định tại Thông tư này được thực hiện theo quy định tại các văn bản: Luật Phí và lệ phí số 97/2015/QH13; Luật Quản lý thuế số 108/2025/QH15; Nghị định số 347/2025/NĐ-CP quy định về thủ tục hành chính thuộc lĩnh vực Kho bạc nhà nước; Nghị định số 362/2025/NĐ-CP; Nghị định số 129/2026/NĐ-CP quy định về quản lý, sử dụng ngân sách nhà nước đối với một số hoạt động đối ngoại; Nghị định số 252/2026/NĐ-CP và Thông tư số 07/2020/TT-BTC quy định chế độ quản lý tài chính, tài sản đối với Cơ quan Việt Nam ở nước ngoài.</w:t>
            </w:r>
          </w:p>
          <w:p w:rsidR="00B115A5" w:rsidRPr="00B115A5" w:rsidRDefault="00B115A5" w:rsidP="00B115A5">
            <w:pPr>
              <w:tabs>
                <w:tab w:val="left" w:pos="1710"/>
              </w:tabs>
              <w:spacing w:before="120" w:after="120" w:line="276" w:lineRule="auto"/>
              <w:jc w:val="both"/>
              <w:rPr>
                <w:rFonts w:ascii="Times New Roman" w:hAnsi="Times New Roman"/>
                <w:bCs/>
                <w:sz w:val="28"/>
                <w:szCs w:val="28"/>
              </w:rPr>
            </w:pPr>
            <w:r w:rsidRPr="00B115A5">
              <w:rPr>
                <w:rFonts w:ascii="Times New Roman" w:hAnsi="Times New Roman"/>
                <w:bCs/>
                <w:sz w:val="28"/>
                <w:szCs w:val="28"/>
              </w:rPr>
              <w:t xml:space="preserve">5. Trường hợp các văn bản quy phạm pháp luật quy định viện dẫn tại Thông tư này được sửa đổi, bổ sung hoặc thay thế thì thực hiện theo văn bản sửa đổi, bổ sung hoặc thay thế đó. </w:t>
            </w:r>
          </w:p>
          <w:p w:rsidR="00B115A5" w:rsidRPr="00B115A5" w:rsidRDefault="00B115A5" w:rsidP="00B115A5">
            <w:pPr>
              <w:spacing w:before="120" w:after="120"/>
              <w:jc w:val="both"/>
              <w:rPr>
                <w:rFonts w:ascii="Times New Roman" w:hAnsi="Times New Roman"/>
                <w:bCs/>
                <w:sz w:val="28"/>
                <w:szCs w:val="28"/>
              </w:rPr>
            </w:pPr>
            <w:r w:rsidRPr="00B115A5">
              <w:rPr>
                <w:rFonts w:ascii="Times New Roman" w:hAnsi="Times New Roman"/>
                <w:bCs/>
                <w:sz w:val="28"/>
                <w:szCs w:val="28"/>
              </w:rPr>
              <w:t>6. Trong quá trình thực hiện, nếu có vướng mắc, đề nghị cơ quan, tổ chức, cá nhân phản ánh về Bộ Tài chính để nghiên cứu, hướng dẫn</w:t>
            </w:r>
            <w:proofErr w:type="gramStart"/>
            <w:r w:rsidRPr="00B115A5">
              <w:rPr>
                <w:rFonts w:ascii="Times New Roman" w:hAnsi="Times New Roman"/>
                <w:bCs/>
                <w:sz w:val="28"/>
                <w:szCs w:val="28"/>
              </w:rPr>
              <w:t>./</w:t>
            </w:r>
            <w:proofErr w:type="gramEnd"/>
            <w:r w:rsidRPr="00B115A5">
              <w:rPr>
                <w:rFonts w:ascii="Times New Roman" w:hAnsi="Times New Roman"/>
                <w:bCs/>
                <w:sz w:val="28"/>
                <w:szCs w:val="28"/>
              </w:rPr>
              <w:t>.</w:t>
            </w:r>
          </w:p>
          <w:p w:rsidR="00C53E70" w:rsidRPr="00B115A5" w:rsidRDefault="00C53E70" w:rsidP="00B115A5">
            <w:pPr>
              <w:spacing w:before="120" w:after="120"/>
              <w:jc w:val="both"/>
              <w:rPr>
                <w:rFonts w:ascii="Times New Roman" w:hAnsi="Times New Roman"/>
                <w:bCs/>
                <w:sz w:val="28"/>
                <w:szCs w:val="28"/>
              </w:rPr>
            </w:pPr>
          </w:p>
        </w:tc>
        <w:tc>
          <w:tcPr>
            <w:tcW w:w="4140" w:type="dxa"/>
          </w:tcPr>
          <w:p w:rsidR="00C53E70" w:rsidRDefault="00865A0D" w:rsidP="007F2FCB">
            <w:pPr>
              <w:widowControl w:val="0"/>
              <w:spacing w:before="120" w:after="120"/>
              <w:jc w:val="both"/>
              <w:rPr>
                <w:rFonts w:ascii="Times New Roman" w:hAnsi="Times New Roman"/>
                <w:sz w:val="28"/>
                <w:szCs w:val="28"/>
              </w:rPr>
            </w:pPr>
            <w:r>
              <w:rPr>
                <w:rFonts w:ascii="Times New Roman" w:hAnsi="Times New Roman"/>
                <w:iCs/>
                <w:color w:val="000000"/>
                <w:sz w:val="28"/>
                <w:szCs w:val="28"/>
                <w:lang w:val="nl-NL"/>
              </w:rPr>
              <w:lastRenderedPageBreak/>
              <w:t xml:space="preserve">- </w:t>
            </w:r>
            <w:r w:rsidR="00D426CB" w:rsidRPr="00D426CB">
              <w:rPr>
                <w:rFonts w:ascii="Times New Roman" w:hAnsi="Times New Roman"/>
                <w:iCs/>
                <w:color w:val="000000"/>
                <w:sz w:val="28"/>
                <w:szCs w:val="28"/>
                <w:lang w:val="nl-NL"/>
              </w:rPr>
              <w:t xml:space="preserve">Bỏ quy định về biên lai in tại điểm b khoản 2 Điều 9 Thông tư 264 mà quy định viện dẫn thực hiện theo pháp luật về quản lý thuế. Đồng thời bỏ mẫu Biên lai quy định tại Phụ lục 3 ban hành kèm theo Thông tư 264. Như vậy, </w:t>
            </w:r>
            <w:r w:rsidR="00D426CB" w:rsidRPr="00D426CB">
              <w:rPr>
                <w:rFonts w:ascii="Times New Roman" w:hAnsi="Times New Roman"/>
                <w:sz w:val="28"/>
                <w:szCs w:val="28"/>
              </w:rPr>
              <w:t>Cơ quan đại diện Việt Nam ở nước ngoài thực hiện lập, quản lý và sử dụng biên lai thu phí, lệ phí theo quy định của pháp luật về quản lý thuế, hóa đơn, chứng từ; Cơ quan đại diện được ủy nhiệm cho bên thứ ba lập biên lai thu phí, lệ phí theo quy định của pháp luật về hóa đơn, chứng từ (Điều 25 Nghị định 254/2026/NĐ-CP quy định về Ủy nhiệm lập biên lai).</w:t>
            </w:r>
          </w:p>
          <w:p w:rsidR="00865A0D" w:rsidRPr="00D426CB" w:rsidRDefault="00865A0D" w:rsidP="007F2FCB">
            <w:pPr>
              <w:widowControl w:val="0"/>
              <w:spacing w:before="120" w:after="120"/>
              <w:jc w:val="both"/>
              <w:rPr>
                <w:rFonts w:ascii="Times New Roman" w:hAnsi="Times New Roman"/>
                <w:sz w:val="28"/>
                <w:szCs w:val="28"/>
              </w:rPr>
            </w:pPr>
            <w:r w:rsidRPr="00865A0D">
              <w:rPr>
                <w:rFonts w:ascii="Times New Roman" w:hAnsi="Times New Roman"/>
                <w:iCs/>
                <w:color w:val="000000"/>
                <w:sz w:val="28"/>
                <w:szCs w:val="28"/>
                <w:lang w:val="nl-NL"/>
              </w:rPr>
              <w:t>- Cập nhật, chỉnh lý các VBQPPL dẫn chiếu.</w:t>
            </w:r>
          </w:p>
        </w:tc>
      </w:tr>
    </w:tbl>
    <w:p w:rsidR="00C53E70" w:rsidRPr="008E1495" w:rsidRDefault="00C53E70" w:rsidP="00C53E70">
      <w:pPr>
        <w:widowControl w:val="0"/>
        <w:spacing w:before="120" w:after="120" w:line="240" w:lineRule="auto"/>
        <w:jc w:val="both"/>
        <w:rPr>
          <w:rFonts w:ascii="Times New Roman" w:hAnsi="Times New Roman"/>
          <w:color w:val="000000" w:themeColor="text1"/>
          <w:sz w:val="28"/>
          <w:szCs w:val="28"/>
          <w:shd w:val="clear" w:color="auto" w:fill="FFFFFF"/>
          <w:lang w:val="vi-VN" w:eastAsia="vi-VN"/>
        </w:rPr>
      </w:pPr>
    </w:p>
    <w:p w:rsidR="00C53E70" w:rsidRDefault="00C53E70" w:rsidP="00C53E70"/>
    <w:p w:rsidR="00C53E70" w:rsidRDefault="00C53E70" w:rsidP="00C53E70"/>
    <w:p w:rsidR="007F2FCB" w:rsidRDefault="007F2FCB"/>
    <w:sectPr w:rsidR="007F2FCB" w:rsidSect="007F2FCB">
      <w:headerReference w:type="default" r:id="rId11"/>
      <w:footerReference w:type="even" r:id="rId12"/>
      <w:pgSz w:w="16840" w:h="11907" w:orient="landscape" w:code="9"/>
      <w:pgMar w:top="1080" w:right="1195" w:bottom="864" w:left="1138" w:header="576" w:footer="288" w:gutter="0"/>
      <w:pgNumType w:start="1" w:chapStyle="4"/>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5B97" w:rsidRDefault="00385B97" w:rsidP="00F908CA">
      <w:pPr>
        <w:spacing w:after="0" w:line="240" w:lineRule="auto"/>
      </w:pPr>
      <w:r>
        <w:separator/>
      </w:r>
    </w:p>
  </w:endnote>
  <w:endnote w:type="continuationSeparator" w:id="0">
    <w:p w:rsidR="00385B97" w:rsidRDefault="00385B97" w:rsidP="00F908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97" w:rsidRDefault="00F97934" w:rsidP="007F2FCB">
    <w:pPr>
      <w:pStyle w:val="Footer"/>
      <w:framePr w:wrap="around" w:vAnchor="text" w:hAnchor="margin" w:xAlign="center" w:y="1"/>
      <w:rPr>
        <w:rStyle w:val="PageNumber"/>
      </w:rPr>
    </w:pPr>
    <w:r>
      <w:rPr>
        <w:rStyle w:val="PageNumber"/>
      </w:rPr>
      <w:fldChar w:fldCharType="begin"/>
    </w:r>
    <w:r w:rsidR="00385B97">
      <w:rPr>
        <w:rStyle w:val="PageNumber"/>
      </w:rPr>
      <w:instrText xml:space="preserve">PAGE  </w:instrText>
    </w:r>
    <w:r>
      <w:rPr>
        <w:rStyle w:val="PageNumber"/>
      </w:rPr>
      <w:fldChar w:fldCharType="separate"/>
    </w:r>
    <w:r w:rsidR="00385B97">
      <w:rPr>
        <w:rStyle w:val="PageNumber"/>
        <w:noProof/>
      </w:rPr>
      <w:t>101</w:t>
    </w:r>
    <w:r>
      <w:rPr>
        <w:rStyle w:val="PageNumber"/>
      </w:rPr>
      <w:fldChar w:fldCharType="end"/>
    </w:r>
  </w:p>
  <w:p w:rsidR="00385B97" w:rsidRDefault="00385B9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5B97" w:rsidRDefault="00385B97" w:rsidP="00F908CA">
      <w:pPr>
        <w:spacing w:after="0" w:line="240" w:lineRule="auto"/>
      </w:pPr>
      <w:r>
        <w:separator/>
      </w:r>
    </w:p>
  </w:footnote>
  <w:footnote w:type="continuationSeparator" w:id="0">
    <w:p w:rsidR="00385B97" w:rsidRDefault="00385B97" w:rsidP="00F908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97" w:rsidRPr="00803182" w:rsidRDefault="00F97934" w:rsidP="007F2FCB">
    <w:pPr>
      <w:pStyle w:val="Header"/>
      <w:jc w:val="center"/>
      <w:rPr>
        <w:rFonts w:ascii="Times New Roman" w:hAnsi="Times New Roman"/>
        <w:sz w:val="26"/>
        <w:szCs w:val="26"/>
      </w:rPr>
    </w:pPr>
    <w:r w:rsidRPr="00803182">
      <w:rPr>
        <w:rFonts w:ascii="Times New Roman" w:hAnsi="Times New Roman"/>
        <w:sz w:val="26"/>
        <w:szCs w:val="26"/>
      </w:rPr>
      <w:fldChar w:fldCharType="begin"/>
    </w:r>
    <w:r w:rsidR="00385B97" w:rsidRPr="00803182">
      <w:rPr>
        <w:rFonts w:ascii="Times New Roman" w:hAnsi="Times New Roman"/>
        <w:sz w:val="26"/>
        <w:szCs w:val="26"/>
      </w:rPr>
      <w:instrText xml:space="preserve"> PAGE   \* MERGEFORMAT </w:instrText>
    </w:r>
    <w:r w:rsidRPr="00803182">
      <w:rPr>
        <w:rFonts w:ascii="Times New Roman" w:hAnsi="Times New Roman"/>
        <w:sz w:val="26"/>
        <w:szCs w:val="26"/>
      </w:rPr>
      <w:fldChar w:fldCharType="separate"/>
    </w:r>
    <w:r w:rsidR="00615FF5">
      <w:rPr>
        <w:rFonts w:ascii="Times New Roman" w:hAnsi="Times New Roman"/>
        <w:noProof/>
        <w:sz w:val="26"/>
        <w:szCs w:val="26"/>
      </w:rPr>
      <w:t>2</w:t>
    </w:r>
    <w:r w:rsidRPr="00803182">
      <w:rPr>
        <w:rFonts w:ascii="Times New Roman" w:hAnsi="Times New Roman"/>
        <w:sz w:val="26"/>
        <w:szCs w:val="26"/>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AD3DE9"/>
    <w:multiLevelType w:val="hybridMultilevel"/>
    <w:tmpl w:val="47E453B0"/>
    <w:lvl w:ilvl="0" w:tplc="F3443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characterSpacingControl w:val="doNotCompress"/>
  <w:footnotePr>
    <w:footnote w:id="-1"/>
    <w:footnote w:id="0"/>
  </w:footnotePr>
  <w:endnotePr>
    <w:endnote w:id="-1"/>
    <w:endnote w:id="0"/>
  </w:endnotePr>
  <w:compat/>
  <w:rsids>
    <w:rsidRoot w:val="00C53E70"/>
    <w:rsid w:val="001526AE"/>
    <w:rsid w:val="00385B97"/>
    <w:rsid w:val="00401137"/>
    <w:rsid w:val="00553F0F"/>
    <w:rsid w:val="00556900"/>
    <w:rsid w:val="005648D0"/>
    <w:rsid w:val="005A4613"/>
    <w:rsid w:val="00614683"/>
    <w:rsid w:val="00615FF5"/>
    <w:rsid w:val="007F2FCB"/>
    <w:rsid w:val="008353E2"/>
    <w:rsid w:val="00865A0D"/>
    <w:rsid w:val="008B4074"/>
    <w:rsid w:val="008C5514"/>
    <w:rsid w:val="008F0851"/>
    <w:rsid w:val="00B115A5"/>
    <w:rsid w:val="00B553F0"/>
    <w:rsid w:val="00C53E70"/>
    <w:rsid w:val="00CB11A1"/>
    <w:rsid w:val="00D426CB"/>
    <w:rsid w:val="00F908CA"/>
    <w:rsid w:val="00F979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3" type="connector" idref="#AutoShape 16"/>
        <o:r id="V:Rule4"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E70"/>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53E70"/>
    <w:pPr>
      <w:ind w:left="720"/>
      <w:contextualSpacing/>
    </w:pPr>
  </w:style>
  <w:style w:type="character" w:customStyle="1" w:styleId="ListParagraphChar">
    <w:name w:val="List Paragraph Char"/>
    <w:link w:val="ListParagraph"/>
    <w:uiPriority w:val="34"/>
    <w:rsid w:val="00C53E70"/>
    <w:rPr>
      <w:rFonts w:ascii="Calibri" w:eastAsia="Times New Roman" w:hAnsi="Calibri" w:cs="Times New Roman"/>
    </w:rPr>
  </w:style>
  <w:style w:type="paragraph" w:styleId="Header">
    <w:name w:val="header"/>
    <w:basedOn w:val="Normal"/>
    <w:link w:val="HeaderChar"/>
    <w:uiPriority w:val="99"/>
    <w:unhideWhenUsed/>
    <w:qFormat/>
    <w:rsid w:val="00C53E70"/>
    <w:pPr>
      <w:tabs>
        <w:tab w:val="center" w:pos="4680"/>
        <w:tab w:val="right" w:pos="9360"/>
      </w:tabs>
    </w:pPr>
  </w:style>
  <w:style w:type="character" w:customStyle="1" w:styleId="HeaderChar">
    <w:name w:val="Header Char"/>
    <w:basedOn w:val="DefaultParagraphFont"/>
    <w:link w:val="Header"/>
    <w:uiPriority w:val="99"/>
    <w:rsid w:val="00C53E70"/>
    <w:rPr>
      <w:rFonts w:ascii="Calibri" w:eastAsia="Times New Roman" w:hAnsi="Calibri" w:cs="Times New Roman"/>
    </w:rPr>
  </w:style>
  <w:style w:type="paragraph" w:styleId="Footer">
    <w:name w:val="footer"/>
    <w:basedOn w:val="Normal"/>
    <w:link w:val="FooterChar"/>
    <w:uiPriority w:val="99"/>
    <w:unhideWhenUsed/>
    <w:qFormat/>
    <w:rsid w:val="00C53E70"/>
    <w:pPr>
      <w:tabs>
        <w:tab w:val="center" w:pos="4680"/>
        <w:tab w:val="right" w:pos="9360"/>
      </w:tabs>
    </w:pPr>
  </w:style>
  <w:style w:type="character" w:customStyle="1" w:styleId="FooterChar">
    <w:name w:val="Footer Char"/>
    <w:basedOn w:val="DefaultParagraphFont"/>
    <w:link w:val="Footer"/>
    <w:uiPriority w:val="99"/>
    <w:rsid w:val="00C53E70"/>
    <w:rPr>
      <w:rFonts w:ascii="Calibri" w:eastAsia="Times New Roman" w:hAnsi="Calibri" w:cs="Times New Roman"/>
    </w:rPr>
  </w:style>
  <w:style w:type="table" w:styleId="TableGrid">
    <w:name w:val="Table Grid"/>
    <w:basedOn w:val="TableNormal"/>
    <w:uiPriority w:val="59"/>
    <w:rsid w:val="00C53E70"/>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aliases w:val="Char Char Char Char Char Char Char Char Char Char,Char Char Char Char Char Char Char Char Char Char Char,Обычный (веб)1,Обычный (веб) Знак,Обычный (веб) Знак1,Обычный (веб) Знак Знак"/>
    <w:basedOn w:val="Normal"/>
    <w:link w:val="NormalWebChar"/>
    <w:uiPriority w:val="99"/>
    <w:qFormat/>
    <w:rsid w:val="00C53E70"/>
    <w:pPr>
      <w:spacing w:before="100" w:beforeAutospacing="1" w:after="100" w:afterAutospacing="1" w:line="240" w:lineRule="auto"/>
    </w:pPr>
    <w:rPr>
      <w:sz w:val="24"/>
      <w:szCs w:val="24"/>
    </w:rPr>
  </w:style>
  <w:style w:type="character" w:customStyle="1" w:styleId="NormalWebChar">
    <w:name w:val="Normal (Web) Char"/>
    <w:aliases w:val="Char Char Char Char Char Char Char Char Char Char Char1,Char Char Char Char Char Char Char Char Char Char Char Char,Обычный (веб)1 Char,Обычный (веб) Знак Char,Обычный (веб) Знак1 Char,Обычный (веб) Знак Знак Char"/>
    <w:link w:val="NormalWeb"/>
    <w:uiPriority w:val="99"/>
    <w:rsid w:val="00C53E70"/>
    <w:rPr>
      <w:rFonts w:ascii="Calibri" w:eastAsia="Times New Roman" w:hAnsi="Calibri" w:cs="Times New Roman"/>
      <w:sz w:val="24"/>
      <w:szCs w:val="24"/>
    </w:rPr>
  </w:style>
  <w:style w:type="character" w:styleId="PageNumber">
    <w:name w:val="page number"/>
    <w:rsid w:val="00C53E70"/>
    <w:rPr>
      <w:rFonts w:cs="Times New Roman"/>
    </w:rPr>
  </w:style>
  <w:style w:type="character" w:styleId="CommentReference">
    <w:name w:val="annotation reference"/>
    <w:basedOn w:val="DefaultParagraphFont"/>
    <w:uiPriority w:val="99"/>
    <w:semiHidden/>
    <w:unhideWhenUsed/>
    <w:rsid w:val="00C53E70"/>
    <w:rPr>
      <w:sz w:val="16"/>
      <w:szCs w:val="16"/>
    </w:rPr>
  </w:style>
  <w:style w:type="paragraph" w:styleId="CommentText">
    <w:name w:val="annotation text"/>
    <w:basedOn w:val="Normal"/>
    <w:link w:val="CommentTextChar"/>
    <w:uiPriority w:val="99"/>
    <w:semiHidden/>
    <w:unhideWhenUsed/>
    <w:rsid w:val="00C53E70"/>
    <w:pPr>
      <w:spacing w:line="240" w:lineRule="auto"/>
    </w:pPr>
    <w:rPr>
      <w:sz w:val="20"/>
      <w:szCs w:val="20"/>
    </w:rPr>
  </w:style>
  <w:style w:type="character" w:customStyle="1" w:styleId="CommentTextChar">
    <w:name w:val="Comment Text Char"/>
    <w:basedOn w:val="DefaultParagraphFont"/>
    <w:link w:val="CommentText"/>
    <w:uiPriority w:val="99"/>
    <w:semiHidden/>
    <w:rsid w:val="00C53E70"/>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C53E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E70"/>
    <w:rPr>
      <w:rFonts w:ascii="Tahoma" w:eastAsia="Times New Roman" w:hAnsi="Tahoma" w:cs="Tahoma"/>
      <w:sz w:val="16"/>
      <w:szCs w:val="16"/>
    </w:rPr>
  </w:style>
  <w:style w:type="character" w:styleId="Hyperlink">
    <w:name w:val="Hyperlink"/>
    <w:basedOn w:val="DefaultParagraphFont"/>
    <w:uiPriority w:val="99"/>
    <w:unhideWhenUsed/>
    <w:rsid w:val="008B4074"/>
    <w:rPr>
      <w:color w:val="0000FF"/>
      <w:u w:val="single"/>
    </w:rPr>
  </w:style>
</w:styles>
</file>

<file path=word/webSettings.xml><?xml version="1.0" encoding="utf-8"?>
<w:webSettings xmlns:r="http://schemas.openxmlformats.org/officeDocument/2006/relationships" xmlns:w="http://schemas.openxmlformats.org/wordprocessingml/2006/main">
  <w:divs>
    <w:div w:id="2059350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Luat-co-quan-dai-dien-nuoc-Cong-hoa-xa-hoi-chu-nghia-Viet-Nam-o-nuoc-ngoai-2009-33-2009-QH12-90632.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huvienphapluat.vn/van-ban/Thue-Phi-Le-Phi/Luat-phi-va-le-phi-2015-298376.aspx" TargetMode="External"/><Relationship Id="rId4" Type="http://schemas.openxmlformats.org/officeDocument/2006/relationships/settings" Target="settings.xml"/><Relationship Id="rId9" Type="http://schemas.openxmlformats.org/officeDocument/2006/relationships/hyperlink" Target="https://thuvienphapluat.vn/van-ban/Xuat-nhap-khau/Luat-Nhap-canh-xuat-canh-qua-canh-cu-tru-cua-nguoi-nuoc-ngoai-tai-Viet-Nam-2014-238649.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BC2E9E-CFA5-41F8-AFF5-35E5EE69C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12</Pages>
  <Words>3624</Words>
  <Characters>20657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24233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Truong Thi Thu</dc:creator>
  <cp:lastModifiedBy>Truong Thi Thu</cp:lastModifiedBy>
  <cp:revision>9</cp:revision>
  <cp:lastPrinted>2026-10-12T03:01:00Z</cp:lastPrinted>
  <dcterms:created xsi:type="dcterms:W3CDTF">2026-10-04T11:16:00Z</dcterms:created>
  <dcterms:modified xsi:type="dcterms:W3CDTF">2026-10-12T03:21:00Z</dcterms:modified>
</cp:coreProperties>
</file>