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39" w:type="dxa"/>
        <w:tblInd w:w="-284" w:type="dxa"/>
        <w:tblLayout w:type="fixed"/>
        <w:tblLook w:val="0000" w:firstRow="0" w:lastRow="0" w:firstColumn="0" w:lastColumn="0" w:noHBand="0" w:noVBand="0"/>
      </w:tblPr>
      <w:tblGrid>
        <w:gridCol w:w="3440"/>
        <w:gridCol w:w="6499"/>
      </w:tblGrid>
      <w:tr w:rsidR="00FF0BFA" w:rsidRPr="00FF0BFA" w14:paraId="0CBEB7B5" w14:textId="77777777" w:rsidTr="00995E7C">
        <w:tc>
          <w:tcPr>
            <w:tcW w:w="3440" w:type="dxa"/>
          </w:tcPr>
          <w:p w14:paraId="13E9E15B" w14:textId="77777777" w:rsidR="00FF0BFA" w:rsidRPr="00FF0BFA" w:rsidRDefault="00FF0BFA" w:rsidP="00FF0BFA">
            <w:pPr>
              <w:spacing w:after="0" w:line="240" w:lineRule="auto"/>
              <w:jc w:val="center"/>
              <w:rPr>
                <w:rFonts w:eastAsia="PMingLiU" w:cs="Times New Roman"/>
                <w:b/>
                <w:noProof/>
                <w:snapToGrid w:val="0"/>
                <w:color w:val="000000"/>
                <w:sz w:val="22"/>
                <w:szCs w:val="28"/>
                <w:lang w:eastAsia="zh-TW"/>
              </w:rPr>
            </w:pPr>
            <w:r w:rsidRPr="00373B0A">
              <w:rPr>
                <w:rFonts w:eastAsia="PMingLiU" w:cs="Times New Roman"/>
                <w:b/>
                <w:noProof/>
                <w:snapToGrid w:val="0"/>
                <w:color w:val="000000"/>
                <w:sz w:val="26"/>
                <w:szCs w:val="28"/>
                <w:lang w:eastAsia="zh-TW"/>
              </w:rPr>
              <w:t>BỘ QUỐC PHÒNG</w:t>
            </w:r>
          </w:p>
        </w:tc>
        <w:tc>
          <w:tcPr>
            <w:tcW w:w="6499" w:type="dxa"/>
          </w:tcPr>
          <w:p w14:paraId="0E772B24" w14:textId="77777777" w:rsidR="00FF0BFA" w:rsidRPr="00FF0BFA" w:rsidRDefault="00FF0BFA" w:rsidP="00FF0BFA">
            <w:pPr>
              <w:spacing w:after="0" w:line="240" w:lineRule="auto"/>
              <w:jc w:val="center"/>
              <w:rPr>
                <w:rFonts w:eastAsia="PMingLiU" w:cs="Times New Roman"/>
                <w:b/>
                <w:noProof/>
                <w:snapToGrid w:val="0"/>
                <w:color w:val="000000"/>
                <w:sz w:val="26"/>
                <w:szCs w:val="28"/>
                <w:lang w:eastAsia="zh-TW"/>
              </w:rPr>
            </w:pPr>
            <w:r w:rsidRPr="00FF0BFA">
              <w:rPr>
                <w:rFonts w:eastAsia="PMingLiU" w:cs="Times New Roman"/>
                <w:b/>
                <w:noProof/>
                <w:snapToGrid w:val="0"/>
                <w:color w:val="000000"/>
                <w:sz w:val="26"/>
                <w:szCs w:val="28"/>
                <w:lang w:eastAsia="zh-TW"/>
              </w:rPr>
              <w:t>CỘ</w:t>
            </w:r>
            <w:r w:rsidR="00827A3E">
              <w:rPr>
                <w:rFonts w:eastAsia="PMingLiU" w:cs="Times New Roman"/>
                <w:b/>
                <w:noProof/>
                <w:snapToGrid w:val="0"/>
                <w:color w:val="000000"/>
                <w:sz w:val="26"/>
                <w:szCs w:val="28"/>
                <w:lang w:eastAsia="zh-TW"/>
              </w:rPr>
              <w:t>NG HOÀ</w:t>
            </w:r>
            <w:r w:rsidRPr="00FF0BFA">
              <w:rPr>
                <w:rFonts w:eastAsia="PMingLiU" w:cs="Times New Roman"/>
                <w:b/>
                <w:noProof/>
                <w:snapToGrid w:val="0"/>
                <w:color w:val="000000"/>
                <w:sz w:val="26"/>
                <w:szCs w:val="28"/>
                <w:lang w:eastAsia="zh-TW"/>
              </w:rPr>
              <w:t xml:space="preserve"> XÃ HỘI CHỦ NGHĨA VIỆT NAM</w:t>
            </w:r>
          </w:p>
        </w:tc>
      </w:tr>
      <w:tr w:rsidR="00FF0BFA" w:rsidRPr="00FF0BFA" w14:paraId="1A08B148" w14:textId="77777777" w:rsidTr="00995E7C">
        <w:tc>
          <w:tcPr>
            <w:tcW w:w="3440" w:type="dxa"/>
          </w:tcPr>
          <w:p w14:paraId="0B9A5401" w14:textId="77777777" w:rsidR="00FF0BFA" w:rsidRPr="00FF0BFA" w:rsidRDefault="00000000" w:rsidP="00FF0BFA">
            <w:pPr>
              <w:spacing w:after="0" w:line="240" w:lineRule="auto"/>
              <w:jc w:val="center"/>
              <w:rPr>
                <w:rFonts w:eastAsia="PMingLiU" w:cs="Times New Roman"/>
                <w:b/>
                <w:noProof/>
                <w:snapToGrid w:val="0"/>
                <w:color w:val="000000"/>
                <w:sz w:val="26"/>
                <w:szCs w:val="28"/>
                <w:lang w:eastAsia="zh-TW"/>
              </w:rPr>
            </w:pPr>
            <w:r>
              <w:rPr>
                <w:rFonts w:eastAsia="PMingLiU" w:cs="Times New Roman"/>
                <w:bCs/>
                <w:noProof/>
                <w:snapToGrid w:val="0"/>
                <w:color w:val="000000"/>
                <w:sz w:val="20"/>
                <w:szCs w:val="28"/>
              </w:rPr>
              <w:pict w14:anchorId="3E2DD1C1">
                <v:line id="Straight Connector 2" o:spid="_x0000_s1026" style="position:absolute;left:0;text-align:lef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 from="54.35pt,4.2pt" to="94.2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" strokeweight=".5pt"/>
              </w:pict>
            </w:r>
          </w:p>
          <w:p w14:paraId="3A955526" w14:textId="0D794694" w:rsidR="00FF0BFA" w:rsidRPr="00FF0BFA" w:rsidRDefault="00692F59" w:rsidP="007F3A74">
            <w:pPr>
              <w:spacing w:before="150" w:after="0" w:line="240" w:lineRule="auto"/>
              <w:jc w:val="center"/>
              <w:rPr>
                <w:rFonts w:eastAsia="PMingLiU" w:cs="Times New Roman"/>
                <w:bCs/>
                <w:noProof/>
                <w:snapToGrid w:val="0"/>
                <w:color w:val="000000"/>
                <w:sz w:val="26"/>
                <w:szCs w:val="28"/>
                <w:lang w:eastAsia="zh-TW"/>
              </w:rPr>
            </w:pPr>
            <w:r>
              <w:rPr>
                <w:rFonts w:eastAsia="PMingLiU" w:cs="Times New Roman"/>
                <w:bCs/>
                <w:noProof/>
                <w:snapToGrid w:val="0"/>
                <w:color w:val="000000"/>
                <w:sz w:val="26"/>
                <w:szCs w:val="28"/>
                <w:lang w:eastAsia="zh-TW"/>
              </w:rPr>
              <w:t xml:space="preserve">Số     </w:t>
            </w:r>
            <w:r w:rsidR="00DA3AA0">
              <w:rPr>
                <w:rFonts w:eastAsia="PMingLiU" w:cs="Times New Roman"/>
                <w:bCs/>
                <w:noProof/>
                <w:snapToGrid w:val="0"/>
                <w:color w:val="000000"/>
                <w:sz w:val="26"/>
                <w:szCs w:val="28"/>
                <w:lang w:eastAsia="zh-TW"/>
              </w:rPr>
              <w:t xml:space="preserve">        </w:t>
            </w:r>
            <w:r>
              <w:rPr>
                <w:rFonts w:eastAsia="PMingLiU" w:cs="Times New Roman"/>
                <w:bCs/>
                <w:noProof/>
                <w:snapToGrid w:val="0"/>
                <w:color w:val="000000"/>
                <w:sz w:val="26"/>
                <w:szCs w:val="28"/>
                <w:lang w:eastAsia="zh-TW"/>
              </w:rPr>
              <w:t>/</w:t>
            </w:r>
            <w:r w:rsidR="00373B0A">
              <w:rPr>
                <w:rFonts w:eastAsia="PMingLiU" w:cs="Times New Roman"/>
                <w:bCs/>
                <w:noProof/>
                <w:snapToGrid w:val="0"/>
                <w:color w:val="000000"/>
                <w:sz w:val="26"/>
                <w:szCs w:val="28"/>
                <w:lang w:eastAsia="zh-TW"/>
              </w:rPr>
              <w:t>BC-BQP</w:t>
            </w:r>
          </w:p>
        </w:tc>
        <w:tc>
          <w:tcPr>
            <w:tcW w:w="6499" w:type="dxa"/>
          </w:tcPr>
          <w:p w14:paraId="0DF061C8" w14:textId="77777777" w:rsidR="00FF0BFA" w:rsidRPr="00FF0BFA" w:rsidRDefault="00FF0BFA" w:rsidP="00FF0BFA">
            <w:pPr>
              <w:spacing w:after="0" w:line="240" w:lineRule="auto"/>
              <w:jc w:val="center"/>
              <w:rPr>
                <w:rFonts w:eastAsia="PMingLiU" w:cs="Times New Roman"/>
                <w:b/>
                <w:noProof/>
                <w:snapToGrid w:val="0"/>
                <w:color w:val="000000"/>
                <w:sz w:val="26"/>
                <w:szCs w:val="28"/>
                <w:lang w:eastAsia="zh-TW"/>
              </w:rPr>
            </w:pPr>
            <w:r w:rsidRPr="00FF0BFA">
              <w:rPr>
                <w:rFonts w:eastAsia="PMingLiU" w:cs="Times New Roman"/>
                <w:b/>
                <w:noProof/>
                <w:snapToGrid w:val="0"/>
                <w:color w:val="000000"/>
                <w:sz w:val="26"/>
                <w:szCs w:val="28"/>
                <w:lang w:eastAsia="zh-TW"/>
              </w:rPr>
              <w:t>Độc lập - Tự do - Hạnh phúc</w:t>
            </w:r>
          </w:p>
          <w:p w14:paraId="59E3FA5D" w14:textId="54E64F14" w:rsidR="00FF0BFA" w:rsidRPr="00FF0BFA" w:rsidRDefault="00000000" w:rsidP="007F3A74">
            <w:pPr>
              <w:spacing w:before="150" w:after="0" w:line="240" w:lineRule="auto"/>
              <w:jc w:val="center"/>
              <w:rPr>
                <w:rFonts w:eastAsia="PMingLiU" w:cs="Times New Roman"/>
                <w:noProof/>
                <w:snapToGrid w:val="0"/>
                <w:color w:val="000000"/>
                <w:sz w:val="26"/>
                <w:szCs w:val="28"/>
                <w:lang w:eastAsia="zh-TW"/>
              </w:rPr>
            </w:pPr>
            <w:r>
              <w:rPr>
                <w:rFonts w:eastAsia="PMingLiU" w:cs="Times New Roman"/>
                <w:noProof/>
                <w:snapToGrid w:val="0"/>
                <w:color w:val="000000"/>
                <w:sz w:val="18"/>
                <w:szCs w:val="28"/>
              </w:rPr>
              <w:pict w14:anchorId="7ED4AA1B">
                <v:line id="Straight Connector 1" o:spid="_x0000_s1028" style="position:absolute;left:0;text-align:left;z-index:251658240;visibility:visible;mso-wrap-style:square;mso-height-percent:0;mso-wrap-distance-left:9pt;mso-wrap-distance-top:0;mso-wrap-distance-right:9pt;mso-wrap-distance-bottom:0;mso-position-horizontal-relative:text;mso-position-vertical-relative:text;mso-height-percent:0;mso-width-relative:page;mso-height-relative:page" from="78.9pt,3.15pt" to="235.5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lr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" strokeweight=".5pt"/>
              </w:pict>
            </w:r>
            <w:r w:rsidR="00FF0BFA" w:rsidRPr="00856A7F">
              <w:rPr>
                <w:rFonts w:eastAsia="PMingLiU" w:cs="Times New Roman"/>
                <w:i/>
                <w:noProof/>
                <w:snapToGrid w:val="0"/>
                <w:color w:val="000000"/>
                <w:sz w:val="26"/>
                <w:szCs w:val="28"/>
                <w:lang w:eastAsia="zh-TW"/>
              </w:rPr>
              <w:t>Hà Nộ</w:t>
            </w:r>
            <w:r w:rsidR="007F3A74">
              <w:rPr>
                <w:rFonts w:eastAsia="PMingLiU" w:cs="Times New Roman"/>
                <w:i/>
                <w:noProof/>
                <w:snapToGrid w:val="0"/>
                <w:color w:val="000000"/>
                <w:sz w:val="26"/>
                <w:szCs w:val="28"/>
                <w:lang w:eastAsia="zh-TW"/>
              </w:rPr>
              <w:t xml:space="preserve">i, ngày  </w:t>
            </w:r>
            <w:r w:rsidR="00DA3AA0">
              <w:rPr>
                <w:rFonts w:eastAsia="PMingLiU" w:cs="Times New Roman"/>
                <w:i/>
                <w:noProof/>
                <w:snapToGrid w:val="0"/>
                <w:color w:val="000000"/>
                <w:sz w:val="26"/>
                <w:szCs w:val="28"/>
                <w:lang w:eastAsia="zh-TW"/>
              </w:rPr>
              <w:t xml:space="preserve">     </w:t>
            </w:r>
            <w:r w:rsidR="00373B0A" w:rsidRPr="00856A7F">
              <w:rPr>
                <w:rFonts w:eastAsia="PMingLiU" w:cs="Times New Roman"/>
                <w:i/>
                <w:noProof/>
                <w:snapToGrid w:val="0"/>
                <w:color w:val="000000"/>
                <w:sz w:val="26"/>
                <w:szCs w:val="28"/>
                <w:lang w:eastAsia="zh-TW"/>
              </w:rPr>
              <w:t xml:space="preserve"> tháng</w:t>
            </w:r>
            <w:r w:rsidR="00FF0BFA" w:rsidRPr="00856A7F">
              <w:rPr>
                <w:rFonts w:eastAsia="PMingLiU" w:cs="Times New Roman"/>
                <w:i/>
                <w:noProof/>
                <w:snapToGrid w:val="0"/>
                <w:color w:val="000000"/>
                <w:sz w:val="26"/>
                <w:szCs w:val="28"/>
                <w:lang w:eastAsia="zh-TW"/>
              </w:rPr>
              <w:t xml:space="preserve"> </w:t>
            </w:r>
            <w:r w:rsidR="00DA3AA0">
              <w:rPr>
                <w:rFonts w:eastAsia="PMingLiU" w:cs="Times New Roman"/>
                <w:i/>
                <w:noProof/>
                <w:snapToGrid w:val="0"/>
                <w:color w:val="000000"/>
                <w:sz w:val="26"/>
                <w:szCs w:val="28"/>
                <w:lang w:eastAsia="zh-TW"/>
              </w:rPr>
              <w:t xml:space="preserve">     </w:t>
            </w:r>
            <w:r w:rsidR="00FF0BFA" w:rsidRPr="00856A7F">
              <w:rPr>
                <w:rFonts w:eastAsia="PMingLiU" w:cs="Times New Roman"/>
                <w:i/>
                <w:noProof/>
                <w:snapToGrid w:val="0"/>
                <w:color w:val="000000"/>
                <w:sz w:val="26"/>
                <w:szCs w:val="28"/>
                <w:lang w:eastAsia="zh-TW"/>
              </w:rPr>
              <w:t xml:space="preserve"> năm 2026</w:t>
            </w:r>
          </w:p>
        </w:tc>
      </w:tr>
    </w:tbl>
    <w:p w14:paraId="5A85D56C" w14:textId="77777777" w:rsidR="00D15807" w:rsidRPr="009E590B" w:rsidRDefault="00D15807" w:rsidP="00D15807">
      <w:pPr>
        <w:spacing w:before="120" w:after="120" w:line="240" w:lineRule="auto"/>
        <w:ind w:firstLine="720"/>
        <w:jc w:val="both"/>
        <w:outlineLvl w:val="2"/>
        <w:rPr>
          <w:rFonts w:eastAsia="Times New Roman" w:cs="Times New Roman"/>
          <w:b/>
          <w:bCs/>
          <w:sz w:val="2"/>
          <w:szCs w:val="2"/>
        </w:rPr>
      </w:pPr>
    </w:p>
    <w:tbl>
      <w:tblPr>
        <w:tblStyle w:val="TableGrid"/>
        <w:tblW w:w="0" w:type="auto"/>
        <w:tblInd w:w="534" w:type="dxa"/>
        <w:tblLook w:val="04A0" w:firstRow="1" w:lastRow="0" w:firstColumn="1" w:lastColumn="0" w:noHBand="0" w:noVBand="1"/>
      </w:tblPr>
      <w:tblGrid>
        <w:gridCol w:w="1842"/>
      </w:tblGrid>
      <w:tr w:rsidR="009E590B" w:rsidRPr="009E590B" w14:paraId="51CDE563" w14:textId="77777777" w:rsidTr="009E590B">
        <w:tc>
          <w:tcPr>
            <w:tcW w:w="1842" w:type="dxa"/>
          </w:tcPr>
          <w:p w14:paraId="34DE5E21" w14:textId="6F9FF5B7" w:rsidR="009E590B" w:rsidRPr="009E590B" w:rsidRDefault="009E590B" w:rsidP="009E590B">
            <w:pPr>
              <w:spacing w:before="60" w:after="60"/>
              <w:jc w:val="center"/>
              <w:outlineLvl w:val="2"/>
              <w:rPr>
                <w:rFonts w:eastAsia="Times New Roman" w:cs="Times New Roman"/>
                <w:b/>
                <w:bCs/>
                <w:sz w:val="26"/>
                <w:szCs w:val="26"/>
              </w:rPr>
            </w:pPr>
            <w:r w:rsidRPr="009E590B">
              <w:rPr>
                <w:rFonts w:eastAsia="Times New Roman" w:cs="Times New Roman"/>
                <w:b/>
                <w:bCs/>
                <w:sz w:val="26"/>
                <w:szCs w:val="26"/>
              </w:rPr>
              <w:t>DỰ THẢO</w:t>
            </w:r>
          </w:p>
        </w:tc>
      </w:tr>
    </w:tbl>
    <w:p w14:paraId="5B5967E6" w14:textId="77777777" w:rsidR="00D15807" w:rsidRDefault="00995E7C" w:rsidP="002E7F7B">
      <w:pPr>
        <w:spacing w:after="0" w:line="240" w:lineRule="auto"/>
        <w:jc w:val="center"/>
        <w:outlineLvl w:val="2"/>
        <w:rPr>
          <w:rFonts w:eastAsia="Times New Roman" w:cs="Times New Roman"/>
          <w:b/>
          <w:bCs/>
          <w:szCs w:val="28"/>
        </w:rPr>
      </w:pPr>
      <w:r>
        <w:rPr>
          <w:rFonts w:eastAsia="Times New Roman" w:cs="Times New Roman"/>
          <w:b/>
          <w:bCs/>
          <w:szCs w:val="28"/>
        </w:rPr>
        <w:t>BÁO CÁO</w:t>
      </w:r>
    </w:p>
    <w:p w14:paraId="0FF3D054" w14:textId="52A62321" w:rsidR="00AE0A22" w:rsidRPr="00A05164" w:rsidRDefault="00AC1F01" w:rsidP="00AC1F01">
      <w:pPr>
        <w:spacing w:after="0" w:line="240" w:lineRule="auto"/>
        <w:jc w:val="center"/>
        <w:outlineLvl w:val="2"/>
        <w:rPr>
          <w:rFonts w:ascii="Times New Roman Bold" w:eastAsia="Times New Roman" w:hAnsi="Times New Roman Bold" w:cs="Times New Roman"/>
          <w:b/>
          <w:spacing w:val="-4"/>
          <w:szCs w:val="28"/>
        </w:rPr>
      </w:pPr>
      <w:r w:rsidRPr="00BE4B15">
        <w:rPr>
          <w:rFonts w:ascii="Times New Roman Bold" w:eastAsia="Times New Roman" w:hAnsi="Times New Roman Bold" w:cs="Times New Roman"/>
          <w:b/>
          <w:bCs/>
          <w:spacing w:val="-4"/>
          <w:szCs w:val="28"/>
        </w:rPr>
        <w:t>Về r</w:t>
      </w:r>
      <w:r w:rsidR="00995E7C" w:rsidRPr="00BE4B15">
        <w:rPr>
          <w:rFonts w:ascii="Times New Roman Bold" w:eastAsia="Times New Roman" w:hAnsi="Times New Roman Bold" w:cs="Times New Roman"/>
          <w:b/>
          <w:bCs/>
          <w:spacing w:val="-4"/>
          <w:szCs w:val="28"/>
        </w:rPr>
        <w:t xml:space="preserve">à soát </w:t>
      </w:r>
      <w:r w:rsidR="00AE0A22" w:rsidRPr="00BE4B15">
        <w:rPr>
          <w:rFonts w:ascii="Times New Roman Bold" w:eastAsia="Times New Roman" w:hAnsi="Times New Roman Bold" w:cs="Times New Roman"/>
          <w:b/>
          <w:bCs/>
          <w:spacing w:val="-4"/>
          <w:szCs w:val="28"/>
        </w:rPr>
        <w:t xml:space="preserve">các </w:t>
      </w:r>
      <w:r w:rsidR="00995E7C" w:rsidRPr="00BE4B15">
        <w:rPr>
          <w:rFonts w:ascii="Times New Roman Bold" w:eastAsia="Times New Roman" w:hAnsi="Times New Roman Bold" w:cs="Times New Roman"/>
          <w:b/>
          <w:bCs/>
          <w:spacing w:val="-4"/>
          <w:szCs w:val="28"/>
        </w:rPr>
        <w:t>c</w:t>
      </w:r>
      <w:r w:rsidR="00AB219F" w:rsidRPr="00BE4B15">
        <w:rPr>
          <w:rFonts w:ascii="Times New Roman Bold" w:eastAsia="Times New Roman" w:hAnsi="Times New Roman Bold" w:cs="Times New Roman"/>
          <w:b/>
          <w:spacing w:val="-4"/>
          <w:szCs w:val="28"/>
        </w:rPr>
        <w:t>hủ trương, đường lối của Đảng,</w:t>
      </w:r>
      <w:r w:rsidR="002E7F7B" w:rsidRPr="00BE4B15">
        <w:rPr>
          <w:rFonts w:ascii="Times New Roman Bold" w:eastAsia="Times New Roman" w:hAnsi="Times New Roman Bold" w:cs="Times New Roman"/>
          <w:b/>
          <w:spacing w:val="-4"/>
          <w:szCs w:val="28"/>
        </w:rPr>
        <w:t xml:space="preserve"> văn bản quy phạm pháp luật,</w:t>
      </w:r>
      <w:r>
        <w:rPr>
          <w:rFonts w:ascii="Times New Roman Bold" w:eastAsia="Times New Roman" w:hAnsi="Times New Roman Bold" w:cs="Times New Roman"/>
          <w:b/>
          <w:szCs w:val="28"/>
        </w:rPr>
        <w:t xml:space="preserve"> </w:t>
      </w:r>
      <w:r w:rsidR="00FF0BFA" w:rsidRPr="00DB1E7F">
        <w:rPr>
          <w:rFonts w:ascii="Times New Roman Bold" w:eastAsia="Times New Roman" w:hAnsi="Times New Roman Bold" w:cs="Times New Roman"/>
          <w:b/>
          <w:spacing w:val="4"/>
          <w:szCs w:val="28"/>
        </w:rPr>
        <w:t xml:space="preserve">điều ước quốc </w:t>
      </w:r>
      <w:r w:rsidR="00035589" w:rsidRPr="00DB1E7F">
        <w:rPr>
          <w:rFonts w:ascii="Times New Roman Bold" w:eastAsia="Times New Roman" w:hAnsi="Times New Roman Bold" w:cs="Times New Roman"/>
          <w:b/>
          <w:spacing w:val="4"/>
          <w:szCs w:val="28"/>
        </w:rPr>
        <w:t xml:space="preserve">tế có liên quan đến dự </w:t>
      </w:r>
      <w:r w:rsidR="00035589" w:rsidRPr="00A05164">
        <w:rPr>
          <w:rFonts w:ascii="Times New Roman Bold" w:eastAsia="Times New Roman" w:hAnsi="Times New Roman Bold" w:cs="Times New Roman"/>
          <w:b/>
          <w:spacing w:val="-4"/>
          <w:szCs w:val="28"/>
        </w:rPr>
        <w:t xml:space="preserve">thảo </w:t>
      </w:r>
      <w:r w:rsidR="00A05164" w:rsidRPr="00A05164">
        <w:rPr>
          <w:rFonts w:ascii="Times New Roman Bold" w:eastAsia="Times New Roman" w:hAnsi="Times New Roman Bold" w:cs="Times New Roman"/>
          <w:b/>
          <w:spacing w:val="-4"/>
          <w:szCs w:val="28"/>
        </w:rPr>
        <w:t xml:space="preserve">Nghị định sửa đổi, bổ sung một số điều của </w:t>
      </w:r>
      <w:bookmarkStart w:id="0" w:name="_Hlk239941051"/>
      <w:r w:rsidR="00A05164" w:rsidRPr="00A05164">
        <w:rPr>
          <w:rFonts w:ascii="Times New Roman Bold" w:eastAsia="Times New Roman" w:hAnsi="Times New Roman Bold" w:cs="Times New Roman"/>
          <w:b/>
          <w:spacing w:val="-4"/>
          <w:szCs w:val="28"/>
        </w:rPr>
        <w:t>Nghị định số 27/2016/NĐ-CP của Chính phủ quy định một số chế độ, chính sách đối với hạ sĩ quan, binh sĩ phục vụ tại ngũ, xuất ngũ và thân nhân của hạ sĩ quan, binh sĩ tại ngũ</w:t>
      </w:r>
      <w:bookmarkEnd w:id="0"/>
    </w:p>
    <w:p w14:paraId="19637EF6" w14:textId="1AD2A7A2" w:rsidR="00382DDB" w:rsidRDefault="00000000" w:rsidP="002E7F7B">
      <w:pPr>
        <w:spacing w:before="120" w:after="120" w:line="240" w:lineRule="auto"/>
        <w:ind w:firstLine="720"/>
        <w:jc w:val="center"/>
        <w:outlineLvl w:val="2"/>
        <w:rPr>
          <w:rFonts w:eastAsia="Times New Roman" w:cs="Times New Roman"/>
          <w:b/>
          <w:bCs/>
          <w:szCs w:val="28"/>
        </w:rPr>
      </w:pPr>
      <w:r>
        <w:rPr>
          <w:rFonts w:eastAsia="PMingLiU" w:cs="Times New Roman"/>
          <w:noProof/>
          <w:snapToGrid w:val="0"/>
          <w:color w:val="000000"/>
          <w:sz w:val="18"/>
          <w:szCs w:val="18"/>
        </w:rPr>
        <w:pict w14:anchorId="3F8EDB93">
          <v:line id="Straight Connector 3" o:spid="_x0000_s1027" style="position:absolute;left:0;text-align:left;z-index:251660288;visibility:visible;mso-wrap-style:square;mso-height-percent:0;mso-wrap-distance-left:9pt;mso-wrap-distance-top:0;mso-wrap-distance-right:9pt;mso-wrap-distance-bottom:0;mso-position-horizontal-relative:text;mso-position-vertical-relative:text;mso-height-percent:0;mso-width-relative:page;mso-height-relative:page" from="177.95pt,6.05pt" to="286.0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" strokeweight=".5pt"/>
        </w:pict>
      </w:r>
    </w:p>
    <w:p w14:paraId="178BDDF7" w14:textId="060C2421" w:rsidR="00D15807" w:rsidRPr="009E590B" w:rsidRDefault="00D15807" w:rsidP="002E7F7B">
      <w:pPr>
        <w:spacing w:before="120" w:after="120" w:line="240" w:lineRule="auto"/>
        <w:ind w:firstLine="720"/>
        <w:jc w:val="center"/>
        <w:outlineLvl w:val="2"/>
        <w:rPr>
          <w:rFonts w:eastAsia="Times New Roman" w:cs="Times New Roman"/>
          <w:b/>
          <w:bCs/>
          <w:sz w:val="2"/>
          <w:szCs w:val="2"/>
        </w:rPr>
      </w:pPr>
    </w:p>
    <w:p w14:paraId="20966DC9" w14:textId="565EAD3A" w:rsidR="00382DDB" w:rsidRPr="009E590B" w:rsidRDefault="00382DDB" w:rsidP="009E590B">
      <w:pPr>
        <w:spacing w:before="120" w:after="120" w:line="340" w:lineRule="exact"/>
        <w:ind w:firstLine="720"/>
        <w:jc w:val="both"/>
        <w:rPr>
          <w:rFonts w:eastAsia="Times New Roman" w:cs="Times New Roman"/>
          <w:spacing w:val="-4"/>
          <w:szCs w:val="28"/>
        </w:rPr>
      </w:pPr>
      <w:r w:rsidRPr="009E590B">
        <w:rPr>
          <w:rFonts w:eastAsia="Times New Roman" w:cs="Times New Roman"/>
          <w:spacing w:val="-4"/>
          <w:szCs w:val="28"/>
        </w:rPr>
        <w:t>Thực hiện nhiệm vụ được giao trong quá trình xây dựng dự thảo Nghị định sửa đổi, bổ sung một số điều của Nghị định số 27/2016/NĐ-CP ngày 06/4/2016 của Chính phủ quy định một số chế độ, chính sách đối với hạ sĩ quan, binh sĩ phục vụ tại ngũ, xuất ngũ và thân nhân của hạ sĩ quan, binh sĩ tại ngũ, Bộ Quốc phòng đã tổ chức triển khai rà soát các chủ trương, đường lối của Đảng; chính sách, pháp luật của Nhà nước có liên quan đến nội dung dự thảo.</w:t>
      </w:r>
    </w:p>
    <w:p w14:paraId="45FE84D2" w14:textId="77777777" w:rsidR="00382DDB" w:rsidRPr="009E590B" w:rsidRDefault="00382DDB" w:rsidP="009E590B">
      <w:pPr>
        <w:spacing w:before="120" w:after="120" w:line="340" w:lineRule="exact"/>
        <w:ind w:firstLine="720"/>
        <w:jc w:val="both"/>
        <w:rPr>
          <w:rFonts w:eastAsia="Times New Roman" w:cs="Times New Roman"/>
          <w:szCs w:val="28"/>
        </w:rPr>
      </w:pPr>
      <w:r w:rsidRPr="009E590B">
        <w:rPr>
          <w:rFonts w:eastAsia="Times New Roman" w:cs="Times New Roman"/>
          <w:szCs w:val="28"/>
        </w:rPr>
        <w:t xml:space="preserve">Quá trình rà soát được tiến hành trên cơ sở nghiên cứu toàn diện hồ sơ dự thảo Nghị định, các tài liệu khảo sát, thống kê, báo cáo của các cơ quan, đơn vị, báo cáo tình hình thực hiện chế độ trợ cấp </w:t>
      </w:r>
      <w:r w:rsidRPr="009E590B">
        <w:rPr>
          <w:rFonts w:eastAsia="Times New Roman"/>
          <w:szCs w:val="28"/>
        </w:rPr>
        <w:t xml:space="preserve">khó khăn đột xuất đối với thân nhân của hạ sĩ quan, binh sĩ tại ngũ, trợ cấp xuất ngũ một lần của hạ sĩ quan, binh sĩ khi phục vụ tại ngũ, xuất ngũ </w:t>
      </w:r>
      <w:r w:rsidRPr="009E590B">
        <w:rPr>
          <w:rFonts w:eastAsia="Times New Roman" w:cs="Times New Roman"/>
          <w:szCs w:val="28"/>
        </w:rPr>
        <w:t>và ý kiến tham gia của các Bộ có liên quan. Đồng thời, việc rà soát được thực hiện thông qua đối chiếu trực tiếp giữa các quy định trong dự thảo Nghị định với hệ thống các văn bản của Đảng, pháp luật hiện hành về chế độ, chính sách đối với lực lượng vũ trang.</w:t>
      </w:r>
    </w:p>
    <w:p w14:paraId="503A4D19" w14:textId="77777777" w:rsidR="00382DDB" w:rsidRPr="009E590B" w:rsidRDefault="00382DDB" w:rsidP="009E590B">
      <w:pPr>
        <w:spacing w:before="120" w:after="120" w:line="340" w:lineRule="exact"/>
        <w:ind w:firstLine="720"/>
        <w:jc w:val="both"/>
        <w:rPr>
          <w:rFonts w:eastAsia="Times New Roman" w:cs="Times New Roman"/>
          <w:spacing w:val="2"/>
          <w:szCs w:val="28"/>
        </w:rPr>
      </w:pPr>
      <w:r w:rsidRPr="009E590B">
        <w:rPr>
          <w:rFonts w:eastAsia="Times New Roman" w:cs="Times New Roman"/>
          <w:spacing w:val="2"/>
          <w:szCs w:val="28"/>
        </w:rPr>
        <w:t>Trong quá trình thực hiện, cơ quan chủ trì soạn thảo chủ động phối hợp với các cơ quan chức năng, các đơn vị trong Quân đội để tổng hợp thông tin, đánh giá thực tiễn, bảo đảm việc rà soát được tiến hành khách quan, toàn diện, có căn cứ và sát với yêu cầu thực tiễn quản lý, sử dụng lực lượng trong Quân đội nhân dân Việt Nam.</w:t>
      </w:r>
    </w:p>
    <w:p w14:paraId="4EAEBC7A" w14:textId="77777777" w:rsidR="00BE67D6" w:rsidRPr="009E590B" w:rsidRDefault="00BE67D6" w:rsidP="009E590B">
      <w:pPr>
        <w:spacing w:before="120" w:after="120" w:line="340" w:lineRule="exact"/>
        <w:ind w:firstLine="720"/>
        <w:jc w:val="both"/>
        <w:rPr>
          <w:rFonts w:cs="Times New Roman"/>
          <w:b/>
          <w:bCs/>
          <w:szCs w:val="28"/>
        </w:rPr>
      </w:pPr>
      <w:r w:rsidRPr="009E590B">
        <w:rPr>
          <w:rFonts w:cs="Times New Roman"/>
          <w:b/>
          <w:bCs/>
          <w:szCs w:val="28"/>
        </w:rPr>
        <w:t>I. TỔ CHỨC THỰC HIỆN RÀ SOÁT</w:t>
      </w:r>
    </w:p>
    <w:p w14:paraId="20817761" w14:textId="77777777" w:rsidR="00BE67D6" w:rsidRPr="009E590B" w:rsidRDefault="00BE67D6" w:rsidP="009E590B">
      <w:pPr>
        <w:spacing w:before="120" w:after="120" w:line="340" w:lineRule="exact"/>
        <w:ind w:firstLine="720"/>
        <w:jc w:val="both"/>
        <w:rPr>
          <w:rFonts w:cs="Times New Roman"/>
          <w:b/>
          <w:bCs/>
          <w:szCs w:val="28"/>
        </w:rPr>
      </w:pPr>
      <w:r w:rsidRPr="009E590B">
        <w:rPr>
          <w:rFonts w:cs="Times New Roman"/>
          <w:b/>
          <w:bCs/>
          <w:szCs w:val="28"/>
        </w:rPr>
        <w:t>1. Mục đích, yêu cầu rà soát</w:t>
      </w:r>
    </w:p>
    <w:p w14:paraId="2AA81E88" w14:textId="2450753B" w:rsidR="00CC2600" w:rsidRPr="009E590B" w:rsidRDefault="00BE67D6" w:rsidP="009E590B">
      <w:pPr>
        <w:spacing w:before="120" w:after="120" w:line="340" w:lineRule="exact"/>
        <w:ind w:firstLine="720"/>
        <w:jc w:val="both"/>
        <w:rPr>
          <w:rFonts w:eastAsia="Times New Roman" w:cs="Times New Roman"/>
          <w:spacing w:val="-4"/>
          <w:szCs w:val="28"/>
        </w:rPr>
      </w:pPr>
      <w:r w:rsidRPr="009E590B">
        <w:rPr>
          <w:rFonts w:cs="Times New Roman"/>
          <w:szCs w:val="28"/>
        </w:rPr>
        <w:t>Rà soát nhằm đánh giá sự phù hợp của dự thảo Nghị định với chủ trương, đường lối của Đảng; bảo đảm tính hợp hiến, hợp pháp, tính thống nhất, đồng bộ của hệ thống pháp luật; đồng thời</w:t>
      </w:r>
      <w:r w:rsidR="00CC2600" w:rsidRPr="009E590B">
        <w:rPr>
          <w:rFonts w:cs="Times New Roman"/>
          <w:szCs w:val="28"/>
        </w:rPr>
        <w:t>,</w:t>
      </w:r>
      <w:r w:rsidRPr="009E590B">
        <w:rPr>
          <w:rFonts w:cs="Times New Roman"/>
          <w:szCs w:val="28"/>
        </w:rPr>
        <w:t xml:space="preserve"> bảo đảm các quy định của dự thảo </w:t>
      </w:r>
      <w:r w:rsidR="00CC2600" w:rsidRPr="009E590B">
        <w:rPr>
          <w:rFonts w:cs="Times New Roman"/>
          <w:szCs w:val="28"/>
        </w:rPr>
        <w:t xml:space="preserve">Nghị định </w:t>
      </w:r>
      <w:r w:rsidRPr="009E590B">
        <w:rPr>
          <w:rFonts w:cs="Times New Roman"/>
          <w:szCs w:val="28"/>
        </w:rPr>
        <w:t xml:space="preserve">phù hợp với thực tiễn thực hiện </w:t>
      </w:r>
      <w:r w:rsidR="00CC2600" w:rsidRPr="009E590B">
        <w:rPr>
          <w:rFonts w:cs="Times New Roman"/>
          <w:szCs w:val="28"/>
        </w:rPr>
        <w:t>Luật N</w:t>
      </w:r>
      <w:r w:rsidRPr="009E590B">
        <w:rPr>
          <w:rFonts w:cs="Times New Roman"/>
          <w:szCs w:val="28"/>
        </w:rPr>
        <w:t>ghĩa vụ quân sự</w:t>
      </w:r>
      <w:r w:rsidR="00CC2600" w:rsidRPr="009E590B">
        <w:rPr>
          <w:rFonts w:cs="Times New Roman"/>
          <w:szCs w:val="28"/>
        </w:rPr>
        <w:t>,</w:t>
      </w:r>
      <w:r w:rsidRPr="009E590B">
        <w:rPr>
          <w:rFonts w:cs="Times New Roman"/>
          <w:szCs w:val="28"/>
        </w:rPr>
        <w:t xml:space="preserve"> chính sách hậu phương Quân đội</w:t>
      </w:r>
      <w:r w:rsidR="00CC2600" w:rsidRPr="009E590B">
        <w:rPr>
          <w:rFonts w:cs="Times New Roman"/>
          <w:szCs w:val="28"/>
        </w:rPr>
        <w:t xml:space="preserve"> và </w:t>
      </w:r>
      <w:r w:rsidR="00CC2600" w:rsidRPr="009E590B">
        <w:rPr>
          <w:rFonts w:eastAsia="Times New Roman" w:cs="Times New Roman"/>
          <w:szCs w:val="28"/>
        </w:rPr>
        <w:t xml:space="preserve">ý kiến chỉ đạo của Thủ tướng Chính phủ </w:t>
      </w:r>
      <w:r w:rsidR="00CC2600" w:rsidRPr="009E590B">
        <w:rPr>
          <w:rFonts w:cs="Times New Roman"/>
        </w:rPr>
        <w:t xml:space="preserve">đồng ý chủ trương, giao Bộ Quốc phòng chủ trì, phối hợp với các bộ, cơ quan liên quan xây dựng dự </w:t>
      </w:r>
      <w:r w:rsidR="00CC2600" w:rsidRPr="009E590B">
        <w:rPr>
          <w:rFonts w:cs="Times New Roman"/>
        </w:rPr>
        <w:lastRenderedPageBreak/>
        <w:t xml:space="preserve">thảo Nghị định sửa đổi, bổ sung một số điều của </w:t>
      </w:r>
      <w:r w:rsidR="00CC2600" w:rsidRPr="009E590B">
        <w:rPr>
          <w:rFonts w:eastAsia="Times New Roman" w:cs="Times New Roman"/>
          <w:spacing w:val="-4"/>
          <w:szCs w:val="28"/>
        </w:rPr>
        <w:t xml:space="preserve">Nghị định số 27/2016/NĐ-CP </w:t>
      </w:r>
      <w:r w:rsidR="00CC2600" w:rsidRPr="009E590B">
        <w:rPr>
          <w:rFonts w:cs="Times New Roman"/>
          <w:spacing w:val="-4"/>
        </w:rPr>
        <w:t>theo trình tự, thủ tục rút gọn (Công văn số 8855/VPCP-KGVX ngày 27/8/2026 của Văn phòng Chính phủ).</w:t>
      </w:r>
    </w:p>
    <w:p w14:paraId="6334309D" w14:textId="77777777" w:rsidR="00BE67D6" w:rsidRPr="009E590B" w:rsidRDefault="00BE67D6" w:rsidP="008B3F86">
      <w:pPr>
        <w:spacing w:before="120" w:after="120" w:line="320" w:lineRule="exact"/>
        <w:ind w:firstLine="720"/>
        <w:jc w:val="both"/>
        <w:rPr>
          <w:rFonts w:cs="Times New Roman"/>
          <w:szCs w:val="28"/>
        </w:rPr>
      </w:pPr>
      <w:r w:rsidRPr="009E590B">
        <w:rPr>
          <w:rFonts w:cs="Times New Roman"/>
          <w:szCs w:val="28"/>
        </w:rPr>
        <w:t>Việc rà soát đồng thời nhằm xác định rõ những quy định hiện hành cần sửa đổi, bổ sung để khắc phục bất cập, nâng mức hưởng một số chế độ, bổ sung chế độ đối với thân nhân hạ sĩ quan, binh sĩ và cập nhật các quy định liên quan đến tổ chức thực hiện, phù hợp với pháp luật hiện hành.</w:t>
      </w:r>
    </w:p>
    <w:p w14:paraId="6439F357" w14:textId="77777777" w:rsidR="00BE67D6" w:rsidRPr="009E590B" w:rsidRDefault="00BE67D6" w:rsidP="008B3F86">
      <w:pPr>
        <w:spacing w:before="120" w:after="120" w:line="320" w:lineRule="exact"/>
        <w:ind w:firstLine="720"/>
        <w:jc w:val="both"/>
        <w:rPr>
          <w:rFonts w:cs="Times New Roman"/>
          <w:b/>
          <w:bCs/>
          <w:szCs w:val="28"/>
        </w:rPr>
      </w:pPr>
      <w:r w:rsidRPr="009E590B">
        <w:rPr>
          <w:rFonts w:cs="Times New Roman"/>
          <w:b/>
          <w:bCs/>
          <w:szCs w:val="28"/>
        </w:rPr>
        <w:t>2. Phạm vi, nội dung, đối tượng rà soát</w:t>
      </w:r>
    </w:p>
    <w:p w14:paraId="1E39378F" w14:textId="70ADC32A" w:rsidR="00BE67D6" w:rsidRPr="009E590B" w:rsidRDefault="00BE67D6" w:rsidP="008B3F86">
      <w:pPr>
        <w:spacing w:before="120" w:after="120" w:line="320" w:lineRule="exact"/>
        <w:ind w:firstLine="720"/>
        <w:jc w:val="both"/>
        <w:rPr>
          <w:rFonts w:cs="Times New Roman"/>
          <w:szCs w:val="28"/>
        </w:rPr>
      </w:pPr>
      <w:r w:rsidRPr="009E590B">
        <w:rPr>
          <w:rFonts w:cs="Times New Roman"/>
          <w:szCs w:val="28"/>
        </w:rPr>
        <w:t xml:space="preserve">Phạm vi rà soát là toàn bộ dự thảo Nghị định gồm 06 </w:t>
      </w:r>
      <w:r w:rsidR="00837BEF">
        <w:rPr>
          <w:rFonts w:cs="Times New Roman"/>
          <w:szCs w:val="28"/>
        </w:rPr>
        <w:t>Đ</w:t>
      </w:r>
      <w:r w:rsidRPr="009E590B">
        <w:rPr>
          <w:rFonts w:cs="Times New Roman"/>
          <w:szCs w:val="28"/>
        </w:rPr>
        <w:t>iều, tập trung vào các nội dung:</w:t>
      </w:r>
    </w:p>
    <w:p w14:paraId="14153275" w14:textId="77777777" w:rsidR="00BE67D6" w:rsidRPr="009E590B" w:rsidRDefault="00BE67D6" w:rsidP="008B3F86">
      <w:pPr>
        <w:spacing w:before="120" w:after="120" w:line="320" w:lineRule="exact"/>
        <w:ind w:firstLine="720"/>
        <w:jc w:val="both"/>
        <w:rPr>
          <w:rFonts w:cs="Times New Roman"/>
          <w:szCs w:val="28"/>
        </w:rPr>
      </w:pPr>
      <w:r w:rsidRPr="009E590B">
        <w:rPr>
          <w:rFonts w:cs="Times New Roman"/>
          <w:szCs w:val="28"/>
        </w:rPr>
        <w:t>Chế độ trợ cấp đối với thân nhân khi hạ sĩ quan, binh sĩ tại ngũ hy sinh, từ trần hoặc mất tin, mất tích được Tòa án tuyên bố là đã chết;</w:t>
      </w:r>
    </w:p>
    <w:p w14:paraId="0C3D6D40" w14:textId="77777777" w:rsidR="00BE67D6" w:rsidRPr="009E590B" w:rsidRDefault="00BE67D6" w:rsidP="008B3F86">
      <w:pPr>
        <w:spacing w:before="120" w:after="120" w:line="320" w:lineRule="exact"/>
        <w:ind w:firstLine="720"/>
        <w:jc w:val="both"/>
        <w:rPr>
          <w:rFonts w:cs="Times New Roman"/>
          <w:szCs w:val="28"/>
        </w:rPr>
      </w:pPr>
      <w:r w:rsidRPr="009E590B">
        <w:rPr>
          <w:rFonts w:cs="Times New Roman"/>
          <w:szCs w:val="28"/>
        </w:rPr>
        <w:t>Chế độ trợ cấp khó khăn đột xuất đối với thân nhân và gia đình hạ sĩ quan, binh sĩ tại ngũ có hoàn cảnh đặc biệt khó khăn;</w:t>
      </w:r>
    </w:p>
    <w:p w14:paraId="2B94F350" w14:textId="3AB467FE" w:rsidR="00BE67D6" w:rsidRPr="009E590B" w:rsidRDefault="00BE67D6" w:rsidP="008B3F86">
      <w:pPr>
        <w:spacing w:before="120" w:after="120" w:line="320" w:lineRule="exact"/>
        <w:ind w:firstLine="720"/>
        <w:jc w:val="both"/>
        <w:rPr>
          <w:rFonts w:cs="Times New Roman"/>
          <w:szCs w:val="28"/>
        </w:rPr>
      </w:pPr>
      <w:r w:rsidRPr="009E590B">
        <w:rPr>
          <w:rFonts w:cs="Times New Roman"/>
          <w:szCs w:val="28"/>
        </w:rPr>
        <w:t xml:space="preserve">Chế độ trợ cấp xuất ngũ một lần, trợ cấp thêm do kéo dài thời gian phục vụ tại ngũ, trợ cấp tạo việc làm và chế độ cấp tiền tàu xe, phụ cấp </w:t>
      </w:r>
      <w:r w:rsidR="00CC2600" w:rsidRPr="009E590B">
        <w:rPr>
          <w:rFonts w:eastAsia="Times New Roman"/>
          <w:szCs w:val="28"/>
        </w:rPr>
        <w:t>lưu trú</w:t>
      </w:r>
      <w:r w:rsidRPr="009E590B">
        <w:rPr>
          <w:rFonts w:cs="Times New Roman"/>
          <w:szCs w:val="28"/>
        </w:rPr>
        <w:t>;</w:t>
      </w:r>
    </w:p>
    <w:p w14:paraId="0C470D59" w14:textId="77777777" w:rsidR="00BE67D6" w:rsidRPr="009E590B" w:rsidRDefault="00BE67D6" w:rsidP="008B3F86">
      <w:pPr>
        <w:spacing w:before="120" w:after="120" w:line="320" w:lineRule="exact"/>
        <w:ind w:firstLine="720"/>
        <w:jc w:val="both"/>
        <w:rPr>
          <w:rFonts w:cs="Times New Roman"/>
          <w:szCs w:val="28"/>
        </w:rPr>
      </w:pPr>
      <w:r w:rsidRPr="009E590B">
        <w:rPr>
          <w:rFonts w:cs="Times New Roman"/>
          <w:szCs w:val="28"/>
        </w:rPr>
        <w:t>Chính sách hỗ trợ đào tạo nghề đối với hạ sĩ quan, binh sĩ xuất ngũ;</w:t>
      </w:r>
    </w:p>
    <w:p w14:paraId="1CD7B52C" w14:textId="6F598BB6" w:rsidR="00BE67D6" w:rsidRPr="009E590B" w:rsidRDefault="00BE67D6" w:rsidP="008B3F86">
      <w:pPr>
        <w:spacing w:before="120" w:after="120" w:line="320" w:lineRule="exact"/>
        <w:ind w:firstLine="720"/>
        <w:jc w:val="both"/>
        <w:rPr>
          <w:rFonts w:cs="Times New Roman"/>
          <w:spacing w:val="2"/>
          <w:szCs w:val="28"/>
        </w:rPr>
      </w:pPr>
      <w:r w:rsidRPr="009E590B">
        <w:rPr>
          <w:rFonts w:cs="Times New Roman"/>
          <w:spacing w:val="2"/>
          <w:szCs w:val="28"/>
        </w:rPr>
        <w:t xml:space="preserve">Các quy định về tên </w:t>
      </w:r>
      <w:r w:rsidR="001E07D4" w:rsidRPr="009E590B">
        <w:rPr>
          <w:rFonts w:cs="Times New Roman"/>
          <w:spacing w:val="2"/>
          <w:szCs w:val="28"/>
        </w:rPr>
        <w:t>bộ, ngành</w:t>
      </w:r>
      <w:r w:rsidRPr="009E590B">
        <w:rPr>
          <w:rFonts w:cs="Times New Roman"/>
          <w:spacing w:val="2"/>
          <w:szCs w:val="28"/>
        </w:rPr>
        <w:t>, cơ quan bảo hiểm xã hội và điều khoản thi hành.</w:t>
      </w:r>
    </w:p>
    <w:p w14:paraId="1A4E2869" w14:textId="77777777" w:rsidR="00BE67D6" w:rsidRPr="009E590B" w:rsidRDefault="00BE67D6" w:rsidP="008B3F86">
      <w:pPr>
        <w:spacing w:before="120" w:after="120" w:line="320" w:lineRule="exact"/>
        <w:ind w:firstLine="720"/>
        <w:jc w:val="both"/>
        <w:rPr>
          <w:rFonts w:cs="Times New Roman"/>
          <w:szCs w:val="28"/>
        </w:rPr>
      </w:pPr>
      <w:r w:rsidRPr="009E590B">
        <w:rPr>
          <w:rFonts w:cs="Times New Roman"/>
          <w:szCs w:val="28"/>
        </w:rPr>
        <w:t>Đối tượng rà soát gồm các văn bản của Đảng; Hiến pháp, Luật Nghĩa vụ quân sự và các luật có liên quan; các nghị định, thông tư hiện hành quy định hoặc có liên quan đến chế độ, chính sách đối với hạ sĩ quan, binh sĩ và thân nhân; các điều ước quốc tế mà Việt Nam là thành viên có liên quan trực tiếp đến nội dung dự thảo.</w:t>
      </w:r>
    </w:p>
    <w:p w14:paraId="43710C4D" w14:textId="77777777" w:rsidR="00BE67D6" w:rsidRPr="009E590B" w:rsidRDefault="00BE67D6" w:rsidP="008B3F86">
      <w:pPr>
        <w:spacing w:before="120" w:after="120" w:line="320" w:lineRule="exact"/>
        <w:ind w:firstLine="720"/>
        <w:jc w:val="both"/>
        <w:rPr>
          <w:rFonts w:cs="Times New Roman"/>
          <w:b/>
          <w:bCs/>
          <w:szCs w:val="28"/>
        </w:rPr>
      </w:pPr>
      <w:r w:rsidRPr="009E590B">
        <w:rPr>
          <w:rFonts w:cs="Times New Roman"/>
          <w:b/>
          <w:bCs/>
          <w:szCs w:val="28"/>
        </w:rPr>
        <w:t>II. KẾT QUẢ RÀ SOÁT</w:t>
      </w:r>
    </w:p>
    <w:p w14:paraId="62F1BCBD" w14:textId="77777777" w:rsidR="00BE67D6" w:rsidRPr="009E590B" w:rsidRDefault="00BE67D6" w:rsidP="008B3F86">
      <w:pPr>
        <w:spacing w:before="120" w:after="120" w:line="320" w:lineRule="exact"/>
        <w:ind w:firstLine="720"/>
        <w:jc w:val="both"/>
        <w:rPr>
          <w:rFonts w:ascii="Times New Roman Bold" w:hAnsi="Times New Roman Bold" w:cs="Times New Roman"/>
          <w:b/>
          <w:bCs/>
          <w:spacing w:val="-4"/>
          <w:szCs w:val="28"/>
        </w:rPr>
      </w:pPr>
      <w:r w:rsidRPr="009E590B">
        <w:rPr>
          <w:rFonts w:ascii="Times New Roman Bold" w:hAnsi="Times New Roman Bold" w:cs="Times New Roman"/>
          <w:b/>
          <w:bCs/>
          <w:spacing w:val="-4"/>
          <w:szCs w:val="28"/>
        </w:rPr>
        <w:t>1. Chủ trương, đường lối của Đảng có liên quan đến dự thảo Nghị định</w:t>
      </w:r>
    </w:p>
    <w:p w14:paraId="6EE28589" w14:textId="77777777" w:rsidR="00BE67D6" w:rsidRPr="009E590B" w:rsidRDefault="00BE67D6" w:rsidP="008B3F86">
      <w:pPr>
        <w:spacing w:before="120" w:after="120" w:line="320" w:lineRule="exact"/>
        <w:ind w:firstLine="720"/>
        <w:jc w:val="both"/>
        <w:rPr>
          <w:rFonts w:cs="Times New Roman"/>
          <w:szCs w:val="28"/>
        </w:rPr>
      </w:pPr>
      <w:r w:rsidRPr="009E590B">
        <w:rPr>
          <w:rFonts w:cs="Times New Roman"/>
          <w:szCs w:val="28"/>
        </w:rPr>
        <w:t>Qua rà soát các văn bản của Đảng có liên quan, nhất là các chủ trương về xây dựng Quân đội nhân dân, thực hiện chính sách xã hội, chính sách đối với lực lượng vũ trang và cải cách chính sách tiền lương, có thể thấy các nội dung của dự thảo Nghị định phù hợp với định hướng chung của Đảng.</w:t>
      </w:r>
    </w:p>
    <w:p w14:paraId="0329C1AC" w14:textId="77777777" w:rsidR="00BE67D6" w:rsidRPr="009E590B" w:rsidRDefault="00BE67D6" w:rsidP="008B3F86">
      <w:pPr>
        <w:spacing w:before="120" w:after="120" w:line="320" w:lineRule="exact"/>
        <w:ind w:firstLine="720"/>
        <w:jc w:val="both"/>
        <w:rPr>
          <w:rFonts w:cs="Times New Roman"/>
          <w:szCs w:val="28"/>
        </w:rPr>
      </w:pPr>
      <w:r w:rsidRPr="009E590B">
        <w:rPr>
          <w:rFonts w:cs="Times New Roman"/>
          <w:szCs w:val="28"/>
        </w:rPr>
        <w:t>Các chủ trương của Đảng có liên quan tập trung vào yêu cầu xây dựng Quân đội nhân dân cách mạng, chính quy, tinh nhuệ, hiện đại; thực hiện tốt chính sách đối với lực lượng vũ trang, chính sách hậu phương Quân đội; bảo đảm an sinh xã hội, chăm lo đời sống, quyền và lợi ích chính đáng của người thực hiện nghĩa vụ quân sự và thân nhân.</w:t>
      </w:r>
    </w:p>
    <w:p w14:paraId="73F7A259" w14:textId="77777777" w:rsidR="00BE67D6" w:rsidRPr="009E590B" w:rsidRDefault="00BE67D6" w:rsidP="008B3F86">
      <w:pPr>
        <w:spacing w:before="120" w:after="120" w:line="320" w:lineRule="exact"/>
        <w:ind w:firstLine="720"/>
        <w:jc w:val="both"/>
        <w:rPr>
          <w:rFonts w:cs="Times New Roman"/>
          <w:szCs w:val="28"/>
        </w:rPr>
      </w:pPr>
      <w:r w:rsidRPr="009E590B">
        <w:rPr>
          <w:rFonts w:cs="Times New Roman"/>
          <w:szCs w:val="28"/>
        </w:rPr>
        <w:t>Đồng thời, các chủ trương về cải cách chính sách tiền lương, trợ cấp và yêu cầu rà soát, hoàn thiện các chính sách gắn với mức lương cơ sở là cơ sở để nghiên cứu, điều chỉnh các mức trợ cấp đang quy định tại Nghị định số 27/2016/NĐ-CP, bảo đảm phù hợp với tình hình thực tiễn.</w:t>
      </w:r>
    </w:p>
    <w:p w14:paraId="7E1C1961" w14:textId="33909BAB"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lastRenderedPageBreak/>
        <w:t xml:space="preserve">Dự thảo Nghị định đã cụ thể hóa các định hướng nêu trên thông qua việc </w:t>
      </w:r>
      <w:r w:rsidR="00C82C8A" w:rsidRPr="009E590B">
        <w:rPr>
          <w:rFonts w:cs="Times New Roman"/>
          <w:szCs w:val="28"/>
        </w:rPr>
        <w:t>bổ sung trợ cấp đối với thân nhân khi hạ sĩ quan, binh sĩ hy sinh, từ trần hoặc được Tòa án tuyên bố là đã chết; bổ sung trường hợp g</w:t>
      </w:r>
      <w:r w:rsidR="00C82C8A" w:rsidRPr="009E590B">
        <w:rPr>
          <w:rFonts w:eastAsia="Times New Roman"/>
          <w:szCs w:val="28"/>
        </w:rPr>
        <w:t xml:space="preserve">ia đình hạ sĩ quan, binh sĩ tại ngũ có hoàn cảnh đặc biệt khó khăn thuộc diện hộ nghèo, có thân nhân mắc bệnh hiểm nghèo, hoặc bệnh cần chữa trị dài ngày; </w:t>
      </w:r>
      <w:r w:rsidRPr="009E590B">
        <w:rPr>
          <w:rFonts w:cs="Times New Roman"/>
          <w:szCs w:val="28"/>
        </w:rPr>
        <w:t>điều chỉnh mức trợ cấp khó khăn đột xuất</w:t>
      </w:r>
      <w:r w:rsidR="00C82C8A" w:rsidRPr="009E590B">
        <w:rPr>
          <w:rFonts w:cs="Times New Roman"/>
          <w:szCs w:val="28"/>
        </w:rPr>
        <w:t xml:space="preserve"> đối với thân nhân</w:t>
      </w:r>
      <w:r w:rsidRPr="009E590B">
        <w:rPr>
          <w:rFonts w:cs="Times New Roman"/>
          <w:szCs w:val="28"/>
        </w:rPr>
        <w:t>; điều chỉnh trợ cấp xuất ngũ một lần, trợ cấp tạo việc làm và một số chính sách hỗ trợ hạ sĩ quan, binh sĩ khi xuất ngũ.</w:t>
      </w:r>
    </w:p>
    <w:p w14:paraId="1706A87C" w14:textId="77777777"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Qua rà soát, chưa phát hiện nội dung của dự thảo Nghị định trái hoặc không phù hợp với các chủ trương, đường lối của Đảng có liên quan. Các nội dung cần thể chế hóa đã được thể hiện trong dự thảo Nghị định và được chi tiết tại Phụ lục kèm theo Báo cáo này.</w:t>
      </w:r>
    </w:p>
    <w:p w14:paraId="757A5577" w14:textId="77777777" w:rsidR="00BE67D6" w:rsidRPr="009E590B" w:rsidRDefault="00BE67D6" w:rsidP="009E590B">
      <w:pPr>
        <w:spacing w:before="120" w:after="120" w:line="340" w:lineRule="exact"/>
        <w:ind w:firstLine="720"/>
        <w:jc w:val="both"/>
        <w:rPr>
          <w:rFonts w:cs="Times New Roman"/>
          <w:b/>
          <w:bCs/>
          <w:szCs w:val="28"/>
        </w:rPr>
      </w:pPr>
      <w:r w:rsidRPr="009E590B">
        <w:rPr>
          <w:rFonts w:cs="Times New Roman"/>
          <w:b/>
          <w:bCs/>
          <w:szCs w:val="28"/>
        </w:rPr>
        <w:t>2. Văn bản quy phạm pháp luật có liên quan đến dự thảo Nghị định</w:t>
      </w:r>
    </w:p>
    <w:p w14:paraId="712DADD0" w14:textId="032D09BA"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Qua rà soát Hiến pháp và hệ thống văn bản quy phạm pháp luật có liên quan, dự thảo Nghị định có cơ sở pháp lý trực tiếp là Điều 50 Luật Nghĩa vụ quân sự về chế độ, chính sách đối với hạ sĩ quan, binh sĩ phục vụ tại ngũ, xuất ngũ và thân nhân; đồng thời</w:t>
      </w:r>
      <w:r w:rsidR="00723E7E" w:rsidRPr="009E590B">
        <w:rPr>
          <w:rFonts w:cs="Times New Roman"/>
          <w:szCs w:val="28"/>
        </w:rPr>
        <w:t>,</w:t>
      </w:r>
      <w:r w:rsidRPr="009E590B">
        <w:rPr>
          <w:rFonts w:cs="Times New Roman"/>
          <w:szCs w:val="28"/>
        </w:rPr>
        <w:t xml:space="preserve"> kế thừa, sửa đổi, bổ sung các quy định của Nghị định số 27/2016/NĐ-CP và các văn bản có liên quan.</w:t>
      </w:r>
    </w:p>
    <w:p w14:paraId="007200DF" w14:textId="4C07ED14"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 xml:space="preserve">Luật Nghĩa vụ quân sự quy định thân nhân của hạ sĩ quan, binh sĩ tại ngũ được hưởng trợ cấp khó khăn; con đẻ, con nuôi hợp pháp được </w:t>
      </w:r>
      <w:r w:rsidR="00723E7E" w:rsidRPr="009E590B">
        <w:rPr>
          <w:rFonts w:cs="Times New Roman"/>
          <w:szCs w:val="28"/>
        </w:rPr>
        <w:t>miễn, giảm</w:t>
      </w:r>
      <w:r w:rsidRPr="009E590B">
        <w:rPr>
          <w:rFonts w:cs="Times New Roman"/>
          <w:szCs w:val="28"/>
        </w:rPr>
        <w:t xml:space="preserve"> học phí; trường hợp hạ sĩ quan, binh sĩ tại ngũ hy sinh, từ trần trong khi làm nhiệm vụ thì gia đình được hưởng chế độ ưu đãi; hạ sĩ quan, binh sĩ xuất ngũ được hưởng trợ cấp xuất ngũ, trợ cấp tạo việc làm, tiền tàu xe, phụ cấp đi đường. Chính phủ được giao quy định chi tiết các chế độ này.</w:t>
      </w:r>
    </w:p>
    <w:p w14:paraId="30982BAD" w14:textId="77777777"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Dự thảo Nghị định sửa đổi, bổ sung các mức hưởng và phương thức thực hiện trên cơ sở các quy định nêu trên, không làm thay đổi đối tượng thụ hưởng theo hướng trái với Luật Nghĩa vụ quân sự, đồng thời bổ sung, hoàn thiện các quy định thuộc thẩm quyền của Chính phủ để phù hợp với thực tiễn.</w:t>
      </w:r>
    </w:p>
    <w:p w14:paraId="58D05C52" w14:textId="1DCD81BD" w:rsidR="00BE67D6" w:rsidRPr="000D13E0" w:rsidRDefault="00BE67D6" w:rsidP="009E590B">
      <w:pPr>
        <w:spacing w:before="120" w:after="120" w:line="340" w:lineRule="exact"/>
        <w:ind w:firstLine="720"/>
        <w:jc w:val="both"/>
        <w:rPr>
          <w:rFonts w:cs="Times New Roman"/>
          <w:szCs w:val="28"/>
        </w:rPr>
      </w:pPr>
      <w:r w:rsidRPr="009E590B">
        <w:rPr>
          <w:rFonts w:cs="Times New Roman"/>
          <w:szCs w:val="28"/>
        </w:rPr>
        <w:t>Đối với Nghị định số 27/2016/NĐ-CP, dự thảo kế thừa các chế độ đang thực hiện, đồng thời điều chỉnh mức trợ cấp từ 3.000.000 đồng lên 10.000.000 đồng đối với trường hợp nhà ở</w:t>
      </w:r>
      <w:r w:rsidR="004A703A" w:rsidRPr="009E590B">
        <w:rPr>
          <w:rFonts w:cs="Times New Roman"/>
          <w:szCs w:val="28"/>
        </w:rPr>
        <w:t xml:space="preserve"> của hạ sĩ quan, binh sĩ tại ngũ </w:t>
      </w:r>
      <w:r w:rsidRPr="009E590B">
        <w:rPr>
          <w:rFonts w:cs="Times New Roman"/>
          <w:szCs w:val="28"/>
        </w:rPr>
        <w:t>bị thiệt hại</w:t>
      </w:r>
      <w:r w:rsidR="00022799" w:rsidRPr="009E590B">
        <w:rPr>
          <w:rFonts w:eastAsia="Times New Roman"/>
          <w:szCs w:val="28"/>
        </w:rPr>
        <w:t xml:space="preserve"> do thiên tai, hỏa hoạn</w:t>
      </w:r>
      <w:r w:rsidRPr="009E590B">
        <w:rPr>
          <w:rFonts w:cs="Times New Roman"/>
          <w:szCs w:val="28"/>
        </w:rPr>
        <w:t>; từ 500.000 đồng lên 2.000.000 đồng đối với trường hợp thân nhân ốm đau, điều trị; từ 2.000.000 đồng lên 5.000.000 đồng/người đối với trường hợp thân nhân hy sinh, từ trần hoặc mất tin, mất tích được Tòa án tuyên bố là đã chết; đồng thời</w:t>
      </w:r>
      <w:r w:rsidR="004A703A" w:rsidRPr="009E590B">
        <w:rPr>
          <w:rFonts w:cs="Times New Roman"/>
          <w:szCs w:val="28"/>
        </w:rPr>
        <w:t>,</w:t>
      </w:r>
      <w:r w:rsidRPr="009E590B">
        <w:rPr>
          <w:rFonts w:cs="Times New Roman"/>
          <w:szCs w:val="28"/>
        </w:rPr>
        <w:t xml:space="preserve"> bổ sung trợ cấp một lần bằng 24 lần mức lương cơ sở đối với đại diện thân nhân trong trường hợp hạ sĩ quan, binh sĩ </w:t>
      </w:r>
      <w:r w:rsidR="004A703A" w:rsidRPr="009E590B">
        <w:rPr>
          <w:rFonts w:cs="Times New Roman"/>
          <w:szCs w:val="28"/>
        </w:rPr>
        <w:t xml:space="preserve">tại ngũ </w:t>
      </w:r>
      <w:r w:rsidRPr="009E590B">
        <w:rPr>
          <w:rFonts w:cs="Times New Roman"/>
          <w:szCs w:val="28"/>
        </w:rPr>
        <w:t>hy sinh, từ trần hoặc được Tòa án tuyên bố là đã chết</w:t>
      </w:r>
      <w:r w:rsidR="004A703A" w:rsidRPr="009E590B">
        <w:rPr>
          <w:rFonts w:cs="Times New Roman"/>
          <w:szCs w:val="28"/>
        </w:rPr>
        <w:t>; bổ sung trường hợp g</w:t>
      </w:r>
      <w:r w:rsidR="004A703A" w:rsidRPr="009E590B">
        <w:rPr>
          <w:rFonts w:eastAsia="Times New Roman"/>
          <w:szCs w:val="28"/>
        </w:rPr>
        <w:t xml:space="preserve">ia đình hạ sĩ quan, binh sĩ tại ngũ có hoàn cảnh đặc biệt khó khăn thuộc diện hộ nghèo hoặc </w:t>
      </w:r>
      <w:r w:rsidR="004A703A" w:rsidRPr="000D13E0">
        <w:rPr>
          <w:rFonts w:eastAsia="Times New Roman"/>
          <w:szCs w:val="28"/>
        </w:rPr>
        <w:t>có thân nhân mắc bệnh hiểm nghèo, hoặc bệnh cần chữa trị dài ngày</w:t>
      </w:r>
      <w:r w:rsidR="00010BED" w:rsidRPr="000D13E0">
        <w:rPr>
          <w:rFonts w:eastAsia="Times New Roman"/>
          <w:szCs w:val="28"/>
        </w:rPr>
        <w:t xml:space="preserve">, </w:t>
      </w:r>
      <w:r w:rsidR="00010BED" w:rsidRPr="000D13E0">
        <w:t xml:space="preserve">hoặc </w:t>
      </w:r>
      <w:bookmarkStart w:id="1" w:name="_Hlk241932250"/>
      <w:r w:rsidR="00060B9C" w:rsidRPr="000D13E0">
        <w:rPr>
          <w:rFonts w:eastAsia="Times New Roman"/>
          <w:spacing w:val="2"/>
          <w:szCs w:val="28"/>
        </w:rPr>
        <w:t xml:space="preserve">trước khi nhập ngũ </w:t>
      </w:r>
      <w:bookmarkEnd w:id="1"/>
      <w:r w:rsidR="00060B9C" w:rsidRPr="000D13E0">
        <w:rPr>
          <w:rFonts w:eastAsia="Times New Roman"/>
          <w:spacing w:val="2"/>
          <w:szCs w:val="28"/>
        </w:rPr>
        <w:t>có cha đẻ hoặc mẹ đẻ hoặc cả cha đẻ, mẹ đẻ chết</w:t>
      </w:r>
      <w:r w:rsidR="004A703A" w:rsidRPr="000D13E0">
        <w:rPr>
          <w:rFonts w:eastAsia="Times New Roman"/>
          <w:szCs w:val="28"/>
        </w:rPr>
        <w:t xml:space="preserve"> được hưởng mức 10.000.000 đồng. </w:t>
      </w:r>
    </w:p>
    <w:p w14:paraId="4C729E47" w14:textId="3B41C07C"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lastRenderedPageBreak/>
        <w:t xml:space="preserve">Đối với chế độ khi xuất ngũ, dự thảo điều chỉnh mức trợ cấp xuất ngũ một lần từ 02 lần lên 05 lần mức lương cơ sở cho mỗi năm phục vụ; điều chỉnh trợ cấp thêm do kéo dài thời gian phục vụ tại ngũ và trợ cấp tạo việc làm; đồng thời quy định việc tổ chức gặp mặt chia tay trước khi xuất ngũ và chế độ cấp tiền tàu xe, phụ cấp </w:t>
      </w:r>
      <w:r w:rsidR="004A703A" w:rsidRPr="009E590B">
        <w:rPr>
          <w:rFonts w:cs="Times New Roman"/>
          <w:szCs w:val="28"/>
        </w:rPr>
        <w:t>lưu trú</w:t>
      </w:r>
      <w:r w:rsidRPr="009E590B">
        <w:rPr>
          <w:rFonts w:cs="Times New Roman"/>
          <w:szCs w:val="28"/>
        </w:rPr>
        <w:t>.</w:t>
      </w:r>
    </w:p>
    <w:p w14:paraId="642EDBEA" w14:textId="77777777"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Đối với chính sách hỗ trợ đào tạo nghề, việc dẫn chiếu Nghị định số 338/2025/NĐ-CP bảo đảm thống nhất với pháp luật hiện hành về chính sách hỗ trợ tạo việc làm.</w:t>
      </w:r>
    </w:p>
    <w:p w14:paraId="74B77CD7" w14:textId="0A40ACDF"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 xml:space="preserve">Đối với chính sách miễn, giảm học phí </w:t>
      </w:r>
      <w:r w:rsidR="004A703A" w:rsidRPr="009E590B">
        <w:rPr>
          <w:rFonts w:cs="Times New Roman"/>
          <w:szCs w:val="28"/>
        </w:rPr>
        <w:t xml:space="preserve">đối với </w:t>
      </w:r>
      <w:r w:rsidRPr="009E590B">
        <w:rPr>
          <w:rFonts w:cs="Times New Roman"/>
          <w:szCs w:val="28"/>
        </w:rPr>
        <w:t xml:space="preserve">con đẻ, con nuôi hợp pháp của hạ sĩ quan, binh sĩ tại ngũ, dự thảo tiếp tục khẳng định việc thực hiện theo </w:t>
      </w:r>
      <w:r w:rsidR="004A703A" w:rsidRPr="009E590B">
        <w:rPr>
          <w:rFonts w:eastAsia="Times New Roman"/>
          <w:szCs w:val="28"/>
        </w:rPr>
        <w:t>pháp luật về chế độ miễn, giảm học phí</w:t>
      </w:r>
      <w:r w:rsidRPr="009E590B">
        <w:rPr>
          <w:rFonts w:cs="Times New Roman"/>
          <w:szCs w:val="28"/>
        </w:rPr>
        <w:t>, bảo đảm đồng bộ với Nghị định số 238/2025/NĐ-CP.</w:t>
      </w:r>
    </w:p>
    <w:p w14:paraId="3E3D4655" w14:textId="79961628"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 xml:space="preserve">Đối với các nội dung cập nhật tên </w:t>
      </w:r>
      <w:r w:rsidR="004A703A" w:rsidRPr="009E590B">
        <w:rPr>
          <w:rFonts w:cs="Times New Roman"/>
          <w:szCs w:val="28"/>
        </w:rPr>
        <w:t>bộ, ngành</w:t>
      </w:r>
      <w:r w:rsidRPr="009E590B">
        <w:rPr>
          <w:rFonts w:cs="Times New Roman"/>
          <w:szCs w:val="28"/>
        </w:rPr>
        <w:t xml:space="preserve"> và cơ quan bảo hiểm xã hội, dự thảo bảo đảm phù hợp với các quy định pháp luật hiện hành, trong đó có Nghị định số 209/2025/NĐ-CP.</w:t>
      </w:r>
    </w:p>
    <w:p w14:paraId="4FBFF907" w14:textId="77777777"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Qua rà soát, chưa phát hiện quy định của dự thảo Nghị định mâu thuẫn với Hiến pháp hoặc trái với luật, nghị định hiện hành. Các nội dung sửa đổi, bổ sung chủ yếu là quy định thuộc thẩm quyền của Chính phủ nhằm cụ thể hóa Điều 50 Luật Nghĩa vụ quân sự, kế thừa và điều chỉnh các chế độ đang thực hiện tại Nghị định số 27/2016/NĐ-CP, bảo đảm tính thống nhất, đồng bộ của hệ thống pháp luật.</w:t>
      </w:r>
    </w:p>
    <w:p w14:paraId="12C16CB2" w14:textId="77777777"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Chi tiết kết quả rà soát, đánh giá và đề xuất xử lý được thể hiện tại Phụ lục kèm theo Báo cáo này.</w:t>
      </w:r>
    </w:p>
    <w:p w14:paraId="21739267" w14:textId="77777777" w:rsidR="00BE67D6" w:rsidRPr="009E590B" w:rsidRDefault="00BE67D6" w:rsidP="009E590B">
      <w:pPr>
        <w:spacing w:before="120" w:after="120" w:line="340" w:lineRule="exact"/>
        <w:ind w:firstLine="720"/>
        <w:jc w:val="both"/>
        <w:rPr>
          <w:rFonts w:cs="Times New Roman"/>
          <w:b/>
          <w:bCs/>
          <w:szCs w:val="28"/>
        </w:rPr>
      </w:pPr>
      <w:r w:rsidRPr="009E590B">
        <w:rPr>
          <w:rFonts w:cs="Times New Roman"/>
          <w:b/>
          <w:bCs/>
          <w:szCs w:val="28"/>
        </w:rPr>
        <w:t>3. Điều ước quốc tế có liên quan đến dự thảo Nghị định</w:t>
      </w:r>
    </w:p>
    <w:p w14:paraId="69C4338F" w14:textId="77777777"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Qua rà soát các điều ước quốc tế mà Việt Nam là thành viên, không xác định được điều ước quốc tế song phương hoặc đa phương có quy định trực tiếp về các chế độ trợ cấp, chính sách đối với hạ sĩ quan, binh sĩ thực hiện nghĩa vụ quân sự và thân nhân thuộc phạm vi điều chỉnh của dự thảo Nghị định.</w:t>
      </w:r>
    </w:p>
    <w:p w14:paraId="26FAF35B" w14:textId="65757DCA"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 xml:space="preserve">Do đó, không có yêu cầu nội luật hóa từ điều ước quốc tế đối với các nội dung của dự thảo Nghị định. Các quy định của dự thảo không trái với các </w:t>
      </w:r>
      <w:r w:rsidR="009E590B" w:rsidRPr="009E590B">
        <w:rPr>
          <w:rFonts w:cs="Times New Roman"/>
          <w:szCs w:val="28"/>
        </w:rPr>
        <w:t xml:space="preserve">điều ước </w:t>
      </w:r>
      <w:r w:rsidRPr="009E590B">
        <w:rPr>
          <w:rFonts w:cs="Times New Roman"/>
          <w:szCs w:val="28"/>
        </w:rPr>
        <w:t>quốc tế có liên quan mà Việt Nam là thành viên.</w:t>
      </w:r>
    </w:p>
    <w:p w14:paraId="0456ADF3" w14:textId="77777777" w:rsidR="00BE67D6" w:rsidRPr="009E590B" w:rsidRDefault="00BE67D6" w:rsidP="009E590B">
      <w:pPr>
        <w:spacing w:before="120" w:after="120" w:line="340" w:lineRule="exact"/>
        <w:ind w:firstLine="720"/>
        <w:jc w:val="both"/>
        <w:rPr>
          <w:rFonts w:cs="Times New Roman"/>
          <w:b/>
          <w:bCs/>
          <w:szCs w:val="28"/>
        </w:rPr>
      </w:pPr>
      <w:r w:rsidRPr="009E590B">
        <w:rPr>
          <w:rFonts w:cs="Times New Roman"/>
          <w:b/>
          <w:bCs/>
          <w:szCs w:val="28"/>
        </w:rPr>
        <w:t>4. Phụ lục</w:t>
      </w:r>
    </w:p>
    <w:p w14:paraId="0C5BE61F" w14:textId="77777777" w:rsidR="00BE67D6" w:rsidRPr="009E590B" w:rsidRDefault="00BE67D6" w:rsidP="009E590B">
      <w:pPr>
        <w:spacing w:before="120" w:after="120" w:line="340" w:lineRule="exact"/>
        <w:ind w:firstLine="720"/>
        <w:jc w:val="both"/>
        <w:rPr>
          <w:rFonts w:cs="Times New Roman"/>
          <w:szCs w:val="28"/>
        </w:rPr>
      </w:pPr>
      <w:r w:rsidRPr="009E590B">
        <w:rPr>
          <w:rFonts w:cs="Times New Roman"/>
          <w:szCs w:val="28"/>
        </w:rPr>
        <w:t>Kèm theo Báo cáo này là Phụ lục rà soát các chủ trương, đường lối của Đảng, văn bản quy phạm pháp luật và điều ước quốc tế có liên quan đến dự thảo Nghị định.</w:t>
      </w:r>
    </w:p>
    <w:p w14:paraId="3C97F87F" w14:textId="18D49C93" w:rsidR="00BE67D6" w:rsidRDefault="00BE67D6" w:rsidP="009E590B">
      <w:pPr>
        <w:spacing w:before="120" w:after="120" w:line="340" w:lineRule="exact"/>
        <w:ind w:firstLine="720"/>
        <w:jc w:val="both"/>
        <w:rPr>
          <w:rFonts w:cs="Times New Roman"/>
          <w:szCs w:val="28"/>
        </w:rPr>
      </w:pPr>
      <w:r w:rsidRPr="009E590B">
        <w:rPr>
          <w:rFonts w:cs="Times New Roman"/>
          <w:szCs w:val="28"/>
        </w:rPr>
        <w:t xml:space="preserve">Đánh giá chung: Dự thảo Nghị định sửa đổi, bổ sung một số điều của Nghị định số 27/2016/NĐ-CP có cơ sở chính trị, pháp lý; phù hợp với chủ trương, đường lối của Đảng, Hiến pháp và pháp luật hiện hành; bảo đảm tính </w:t>
      </w:r>
      <w:r w:rsidRPr="009E590B">
        <w:rPr>
          <w:rFonts w:cs="Times New Roman"/>
          <w:szCs w:val="28"/>
        </w:rPr>
        <w:lastRenderedPageBreak/>
        <w:t>thống nhất, đồng bộ của hệ thống pháp luật và phù hợp với thực tiễn thực hiện chế độ, chính sách đối với hạ sĩ quan, binh sĩ và thân nhân. Qua rà soát, chưa phát hiện nội dung cần loại bỏ hoặc xử lý do mâu thuẫn với chủ trương, đường lối của Đảng, pháp luật hoặc điều ước quốc tế có liên quan.</w:t>
      </w:r>
      <w:r w:rsidR="009E590B" w:rsidRPr="009E590B">
        <w:rPr>
          <w:rFonts w:cs="Times New Roman"/>
          <w:szCs w:val="28"/>
        </w:rPr>
        <w:t>/.</w:t>
      </w:r>
    </w:p>
    <w:p w14:paraId="6C3C6FCA" w14:textId="77777777" w:rsidR="009E590B" w:rsidRDefault="009E590B" w:rsidP="009E590B">
      <w:pPr>
        <w:spacing w:before="120" w:after="120" w:line="340" w:lineRule="exact"/>
        <w:ind w:firstLine="720"/>
        <w:jc w:val="both"/>
        <w:rPr>
          <w:rFonts w:cs="Times New Roman"/>
          <w:szCs w:val="28"/>
        </w:rPr>
      </w:pPr>
    </w:p>
    <w:tbl>
      <w:tblPr>
        <w:tblW w:w="8931" w:type="dxa"/>
        <w:tblInd w:w="108" w:type="dxa"/>
        <w:tblLayout w:type="fixed"/>
        <w:tblLook w:val="0000" w:firstRow="0" w:lastRow="0" w:firstColumn="0" w:lastColumn="0" w:noHBand="0" w:noVBand="0"/>
      </w:tblPr>
      <w:tblGrid>
        <w:gridCol w:w="4253"/>
        <w:gridCol w:w="4678"/>
      </w:tblGrid>
      <w:tr w:rsidR="00304048" w:rsidRPr="006521C0" w14:paraId="09EE6C70" w14:textId="77777777" w:rsidTr="009E590B">
        <w:trPr>
          <w:trHeight w:val="2850"/>
        </w:trPr>
        <w:tc>
          <w:tcPr>
            <w:tcW w:w="4253" w:type="dxa"/>
          </w:tcPr>
          <w:p w14:paraId="36EB023F" w14:textId="77777777" w:rsidR="00304048" w:rsidRPr="006521C0" w:rsidRDefault="00304048" w:rsidP="00304048">
            <w:pPr>
              <w:widowControl w:val="0"/>
              <w:spacing w:after="0" w:line="240" w:lineRule="auto"/>
              <w:ind w:left="-108"/>
              <w:jc w:val="both"/>
              <w:rPr>
                <w:rFonts w:cs="Times New Roman"/>
                <w:b/>
                <w:i/>
                <w:sz w:val="24"/>
                <w:szCs w:val="24"/>
              </w:rPr>
            </w:pPr>
            <w:r w:rsidRPr="006521C0">
              <w:rPr>
                <w:rFonts w:cs="Times New Roman"/>
                <w:b/>
                <w:i/>
                <w:sz w:val="24"/>
                <w:szCs w:val="24"/>
                <w:lang w:val="vi-VN"/>
              </w:rPr>
              <w:t>Nơi nhận:</w:t>
            </w:r>
          </w:p>
          <w:p w14:paraId="70C20C4A" w14:textId="77777777" w:rsidR="00304048" w:rsidRPr="006521C0" w:rsidRDefault="00304048" w:rsidP="00304048">
            <w:pPr>
              <w:widowControl w:val="0"/>
              <w:spacing w:after="0" w:line="240" w:lineRule="auto"/>
              <w:ind w:left="-108"/>
              <w:jc w:val="both"/>
              <w:rPr>
                <w:rFonts w:cs="Times New Roman"/>
                <w:sz w:val="22"/>
              </w:rPr>
            </w:pPr>
            <w:r w:rsidRPr="006521C0">
              <w:rPr>
                <w:rFonts w:cs="Times New Roman"/>
                <w:sz w:val="22"/>
              </w:rPr>
              <w:t>- Như trên;</w:t>
            </w:r>
          </w:p>
          <w:p w14:paraId="5F5E782E" w14:textId="77777777" w:rsidR="00304048" w:rsidRDefault="00304048" w:rsidP="00304048">
            <w:pPr>
              <w:widowControl w:val="0"/>
              <w:spacing w:after="0" w:line="240" w:lineRule="auto"/>
              <w:ind w:left="-108"/>
              <w:jc w:val="both"/>
              <w:rPr>
                <w:rFonts w:cs="Times New Roman"/>
                <w:sz w:val="22"/>
              </w:rPr>
            </w:pPr>
            <w:r w:rsidRPr="006521C0">
              <w:rPr>
                <w:rFonts w:cs="Times New Roman"/>
                <w:sz w:val="22"/>
              </w:rPr>
              <w:t xml:space="preserve">- Thủ tướng Chính phủ (để </w:t>
            </w:r>
            <w:r w:rsidR="005134AF">
              <w:rPr>
                <w:rFonts w:cs="Times New Roman"/>
                <w:sz w:val="22"/>
              </w:rPr>
              <w:t>báo cáo</w:t>
            </w:r>
            <w:r w:rsidRPr="006521C0">
              <w:rPr>
                <w:rFonts w:cs="Times New Roman"/>
                <w:sz w:val="22"/>
              </w:rPr>
              <w:t>);</w:t>
            </w:r>
          </w:p>
          <w:p w14:paraId="46355BF2" w14:textId="77777777" w:rsidR="005134AF" w:rsidRPr="005134AF" w:rsidRDefault="005134AF" w:rsidP="00304048">
            <w:pPr>
              <w:widowControl w:val="0"/>
              <w:spacing w:after="0" w:line="240" w:lineRule="auto"/>
              <w:ind w:left="-108"/>
              <w:jc w:val="both"/>
              <w:rPr>
                <w:rFonts w:cs="Times New Roman"/>
                <w:sz w:val="22"/>
              </w:rPr>
            </w:pPr>
            <w:r>
              <w:rPr>
                <w:rFonts w:cs="Times New Roman"/>
                <w:sz w:val="22"/>
              </w:rPr>
              <w:t>- Đ/c Bộ trưởng (để báo cáo);</w:t>
            </w:r>
          </w:p>
          <w:p w14:paraId="08152796" w14:textId="77777777" w:rsidR="00304048" w:rsidRDefault="00304048" w:rsidP="00304048">
            <w:pPr>
              <w:widowControl w:val="0"/>
              <w:spacing w:after="0" w:line="240" w:lineRule="auto"/>
              <w:ind w:left="-108"/>
              <w:jc w:val="both"/>
              <w:rPr>
                <w:rFonts w:cs="Times New Roman"/>
                <w:sz w:val="22"/>
              </w:rPr>
            </w:pPr>
            <w:r w:rsidRPr="006521C0">
              <w:rPr>
                <w:rFonts w:cs="Times New Roman"/>
                <w:sz w:val="22"/>
              </w:rPr>
              <w:t>- Tổng cục Chính trị;</w:t>
            </w:r>
          </w:p>
          <w:p w14:paraId="5AA583C9" w14:textId="13D506CE" w:rsidR="00E50661" w:rsidRPr="006521C0" w:rsidRDefault="00E50661" w:rsidP="00304048">
            <w:pPr>
              <w:widowControl w:val="0"/>
              <w:spacing w:after="0" w:line="240" w:lineRule="auto"/>
              <w:ind w:left="-108"/>
              <w:jc w:val="both"/>
              <w:rPr>
                <w:rFonts w:cs="Times New Roman"/>
                <w:sz w:val="22"/>
              </w:rPr>
            </w:pPr>
            <w:r>
              <w:rPr>
                <w:rFonts w:cs="Times New Roman"/>
                <w:sz w:val="22"/>
              </w:rPr>
              <w:t>- C29</w:t>
            </w:r>
            <w:r w:rsidR="008E342B">
              <w:rPr>
                <w:rFonts w:cs="Times New Roman"/>
                <w:sz w:val="22"/>
              </w:rPr>
              <w:t>;</w:t>
            </w:r>
          </w:p>
          <w:p w14:paraId="2E9C62B6" w14:textId="3FCBE89A" w:rsidR="00304048" w:rsidRPr="006521C0" w:rsidRDefault="00794CF4" w:rsidP="00794CF4">
            <w:pPr>
              <w:widowControl w:val="0"/>
              <w:spacing w:after="0" w:line="240" w:lineRule="auto"/>
              <w:ind w:left="-108"/>
              <w:jc w:val="both"/>
              <w:rPr>
                <w:rFonts w:cs="Times New Roman"/>
                <w:sz w:val="24"/>
                <w:szCs w:val="24"/>
              </w:rPr>
            </w:pPr>
            <w:r>
              <w:rPr>
                <w:rFonts w:cs="Times New Roman"/>
                <w:sz w:val="22"/>
              </w:rPr>
              <w:t>- Lưu: VT, NCTH</w:t>
            </w:r>
            <w:r>
              <w:rPr>
                <w:rFonts w:cs="Times New Roman"/>
                <w:sz w:val="22"/>
                <w:lang w:val="vi-VN"/>
              </w:rPr>
              <w:t xml:space="preserve">. </w:t>
            </w:r>
            <w:r w:rsidR="00E50661">
              <w:rPr>
                <w:rFonts w:cs="Times New Roman"/>
                <w:sz w:val="22"/>
              </w:rPr>
              <w:t>P</w:t>
            </w:r>
            <w:r>
              <w:rPr>
                <w:rFonts w:cs="Times New Roman"/>
                <w:sz w:val="22"/>
                <w:lang w:val="vi-VN"/>
              </w:rPr>
              <w:t>0</w:t>
            </w:r>
            <w:r w:rsidR="00E50661">
              <w:rPr>
                <w:rFonts w:cs="Times New Roman"/>
                <w:sz w:val="22"/>
              </w:rPr>
              <w:t>7</w:t>
            </w:r>
            <w:r w:rsidR="00304048" w:rsidRPr="006521C0">
              <w:rPr>
                <w:rFonts w:cs="Times New Roman"/>
                <w:sz w:val="22"/>
              </w:rPr>
              <w:t>.</w:t>
            </w:r>
          </w:p>
        </w:tc>
        <w:tc>
          <w:tcPr>
            <w:tcW w:w="4678" w:type="dxa"/>
          </w:tcPr>
          <w:p w14:paraId="4083A2F4" w14:textId="77777777" w:rsidR="00304048" w:rsidRPr="006521C0" w:rsidRDefault="00304048" w:rsidP="00304048">
            <w:pPr>
              <w:widowControl w:val="0"/>
              <w:spacing w:after="0" w:line="240" w:lineRule="auto"/>
              <w:jc w:val="center"/>
              <w:rPr>
                <w:rFonts w:cs="Times New Roman"/>
                <w:b/>
              </w:rPr>
            </w:pPr>
            <w:r w:rsidRPr="006521C0">
              <w:rPr>
                <w:rFonts w:cs="Times New Roman"/>
                <w:b/>
              </w:rPr>
              <w:t xml:space="preserve">KT. </w:t>
            </w:r>
            <w:r w:rsidRPr="006521C0">
              <w:rPr>
                <w:rFonts w:cs="Times New Roman"/>
                <w:b/>
                <w:lang w:val="vi-VN"/>
              </w:rPr>
              <w:t>BỘ TRƯỞNG</w:t>
            </w:r>
          </w:p>
          <w:p w14:paraId="150F4562" w14:textId="77777777" w:rsidR="00304048" w:rsidRPr="006521C0" w:rsidRDefault="00304048" w:rsidP="00304048">
            <w:pPr>
              <w:widowControl w:val="0"/>
              <w:spacing w:after="0" w:line="240" w:lineRule="auto"/>
              <w:jc w:val="center"/>
              <w:rPr>
                <w:rFonts w:cs="Times New Roman"/>
                <w:b/>
              </w:rPr>
            </w:pPr>
            <w:r w:rsidRPr="006521C0">
              <w:rPr>
                <w:rFonts w:cs="Times New Roman"/>
                <w:b/>
              </w:rPr>
              <w:t xml:space="preserve">THỨ </w:t>
            </w:r>
            <w:r w:rsidRPr="006521C0">
              <w:rPr>
                <w:rFonts w:cs="Times New Roman"/>
                <w:b/>
                <w:lang w:val="vi-VN"/>
              </w:rPr>
              <w:t>TRƯỞNG</w:t>
            </w:r>
          </w:p>
          <w:p w14:paraId="05E572CF" w14:textId="77777777" w:rsidR="00304048" w:rsidRPr="006521C0" w:rsidRDefault="00304048" w:rsidP="00304048">
            <w:pPr>
              <w:widowControl w:val="0"/>
              <w:spacing w:after="0" w:line="240" w:lineRule="auto"/>
              <w:jc w:val="center"/>
              <w:rPr>
                <w:rFonts w:cs="Times New Roman"/>
                <w:b/>
                <w:lang w:val="vi-VN"/>
              </w:rPr>
            </w:pPr>
          </w:p>
          <w:p w14:paraId="4E721723" w14:textId="77777777" w:rsidR="00304048" w:rsidRPr="006521C0" w:rsidRDefault="00304048" w:rsidP="00304048">
            <w:pPr>
              <w:widowControl w:val="0"/>
              <w:spacing w:after="0" w:line="240" w:lineRule="auto"/>
              <w:rPr>
                <w:rFonts w:cs="Times New Roman"/>
                <w:b/>
              </w:rPr>
            </w:pPr>
          </w:p>
        </w:tc>
      </w:tr>
    </w:tbl>
    <w:p w14:paraId="1AC2CC8C" w14:textId="77777777" w:rsidR="00425EE3" w:rsidRPr="00D842B7" w:rsidRDefault="00425EE3" w:rsidP="00AC7D43">
      <w:pPr>
        <w:spacing w:after="0" w:line="240" w:lineRule="auto"/>
        <w:rPr>
          <w:i/>
          <w:szCs w:val="28"/>
        </w:rPr>
      </w:pPr>
    </w:p>
    <w:sectPr w:rsidR="00425EE3" w:rsidRPr="00D842B7" w:rsidSect="007B09FC">
      <w:headerReference w:type="default" r:id="rId7"/>
      <w:headerReference w:type="first" r:id="rId8"/>
      <w:pgSz w:w="11907" w:h="16840" w:code="9"/>
      <w:pgMar w:top="1247" w:right="794" w:bottom="1134" w:left="204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46765" w14:textId="77777777" w:rsidR="00F94BFD" w:rsidRDefault="00F94BFD" w:rsidP="00D15807">
      <w:pPr>
        <w:spacing w:after="0" w:line="240" w:lineRule="auto"/>
      </w:pPr>
      <w:r>
        <w:separator/>
      </w:r>
    </w:p>
  </w:endnote>
  <w:endnote w:type="continuationSeparator" w:id="0">
    <w:p w14:paraId="3D0BAC82" w14:textId="77777777" w:rsidR="00F94BFD" w:rsidRDefault="00F94BFD" w:rsidP="00D15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ircle3D">
    <w:altName w:val="Calibri"/>
    <w:charset w:val="00"/>
    <w:family w:val="swiss"/>
    <w:pitch w:val="variable"/>
    <w:sig w:usb0="2000000F" w:usb1="00000002" w:usb2="00000000" w:usb3="00000000" w:csb0="00000103"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Times New Roman 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F099C" w14:textId="77777777" w:rsidR="00F94BFD" w:rsidRDefault="00F94BFD" w:rsidP="00D15807">
      <w:pPr>
        <w:spacing w:after="0" w:line="240" w:lineRule="auto"/>
      </w:pPr>
      <w:r>
        <w:separator/>
      </w:r>
    </w:p>
  </w:footnote>
  <w:footnote w:type="continuationSeparator" w:id="0">
    <w:p w14:paraId="461E2AA5" w14:textId="77777777" w:rsidR="00F94BFD" w:rsidRDefault="00F94BFD" w:rsidP="00D15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8108871"/>
      <w:docPartObj>
        <w:docPartGallery w:val="Page Numbers (Top of Page)"/>
        <w:docPartUnique/>
      </w:docPartObj>
    </w:sdtPr>
    <w:sdtEndPr>
      <w:rPr>
        <w:noProof/>
      </w:rPr>
    </w:sdtEndPr>
    <w:sdtContent>
      <w:p w14:paraId="29D8912E" w14:textId="77777777" w:rsidR="002F463B" w:rsidRDefault="00D24EB0">
        <w:pPr>
          <w:pStyle w:val="Header"/>
          <w:jc w:val="center"/>
        </w:pPr>
        <w:r>
          <w:fldChar w:fldCharType="begin"/>
        </w:r>
        <w:r w:rsidR="002F463B">
          <w:instrText xml:space="preserve"> PAGE   \* MERGEFORMAT </w:instrText>
        </w:r>
        <w:r>
          <w:fldChar w:fldCharType="separate"/>
        </w:r>
        <w:r w:rsidR="007F3A74">
          <w:rPr>
            <w:noProof/>
          </w:rPr>
          <w:t>2</w:t>
        </w:r>
        <w:r>
          <w:rPr>
            <w:noProof/>
          </w:rPr>
          <w:fldChar w:fldCharType="end"/>
        </w:r>
      </w:p>
    </w:sdtContent>
  </w:sdt>
  <w:p w14:paraId="74466135" w14:textId="77777777" w:rsidR="002F463B" w:rsidRDefault="002F463B" w:rsidP="00D1580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402AC" w14:textId="77777777" w:rsidR="002F463B" w:rsidRDefault="002F463B">
    <w:pPr>
      <w:pStyle w:val="Header"/>
      <w:jc w:val="center"/>
    </w:pPr>
  </w:p>
  <w:p w14:paraId="19A74160" w14:textId="77777777" w:rsidR="002F463B" w:rsidRDefault="002F46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5807"/>
    <w:rsid w:val="00010BED"/>
    <w:rsid w:val="00022799"/>
    <w:rsid w:val="00035589"/>
    <w:rsid w:val="000514BC"/>
    <w:rsid w:val="00054BB1"/>
    <w:rsid w:val="00060B9C"/>
    <w:rsid w:val="00083465"/>
    <w:rsid w:val="000866EF"/>
    <w:rsid w:val="000A1453"/>
    <w:rsid w:val="000A5E35"/>
    <w:rsid w:val="000B0C59"/>
    <w:rsid w:val="000B2FB3"/>
    <w:rsid w:val="000D13E0"/>
    <w:rsid w:val="00130010"/>
    <w:rsid w:val="0014543B"/>
    <w:rsid w:val="00162351"/>
    <w:rsid w:val="00165844"/>
    <w:rsid w:val="00170E84"/>
    <w:rsid w:val="00176035"/>
    <w:rsid w:val="00177043"/>
    <w:rsid w:val="001825BE"/>
    <w:rsid w:val="00190B59"/>
    <w:rsid w:val="001D14A9"/>
    <w:rsid w:val="001E0313"/>
    <w:rsid w:val="001E07D4"/>
    <w:rsid w:val="001E36EB"/>
    <w:rsid w:val="001E7217"/>
    <w:rsid w:val="001F377E"/>
    <w:rsid w:val="001F5392"/>
    <w:rsid w:val="00222451"/>
    <w:rsid w:val="002410EB"/>
    <w:rsid w:val="002514D0"/>
    <w:rsid w:val="00255E37"/>
    <w:rsid w:val="00256889"/>
    <w:rsid w:val="0028315E"/>
    <w:rsid w:val="0029169B"/>
    <w:rsid w:val="002A1D2E"/>
    <w:rsid w:val="002B48E2"/>
    <w:rsid w:val="002D4034"/>
    <w:rsid w:val="002D4FD2"/>
    <w:rsid w:val="002D7C93"/>
    <w:rsid w:val="002E7F7B"/>
    <w:rsid w:val="002F463B"/>
    <w:rsid w:val="002F7A53"/>
    <w:rsid w:val="00304048"/>
    <w:rsid w:val="00331DE8"/>
    <w:rsid w:val="0034184C"/>
    <w:rsid w:val="00373B0A"/>
    <w:rsid w:val="00375091"/>
    <w:rsid w:val="00382DDB"/>
    <w:rsid w:val="0038493A"/>
    <w:rsid w:val="00385C13"/>
    <w:rsid w:val="003A6B99"/>
    <w:rsid w:val="003C5099"/>
    <w:rsid w:val="003D5ACC"/>
    <w:rsid w:val="003E0780"/>
    <w:rsid w:val="003F329E"/>
    <w:rsid w:val="00403EE5"/>
    <w:rsid w:val="004050D5"/>
    <w:rsid w:val="004079D4"/>
    <w:rsid w:val="00411DAF"/>
    <w:rsid w:val="00413D25"/>
    <w:rsid w:val="00425EE3"/>
    <w:rsid w:val="00431C77"/>
    <w:rsid w:val="0043282E"/>
    <w:rsid w:val="00440BCC"/>
    <w:rsid w:val="00450C17"/>
    <w:rsid w:val="004809D6"/>
    <w:rsid w:val="004A703A"/>
    <w:rsid w:val="004D0AB8"/>
    <w:rsid w:val="004D584F"/>
    <w:rsid w:val="004E2B2B"/>
    <w:rsid w:val="004E3854"/>
    <w:rsid w:val="005018BE"/>
    <w:rsid w:val="005134AF"/>
    <w:rsid w:val="00542F24"/>
    <w:rsid w:val="0055429E"/>
    <w:rsid w:val="00560C1F"/>
    <w:rsid w:val="0056417E"/>
    <w:rsid w:val="005A3A49"/>
    <w:rsid w:val="005B051E"/>
    <w:rsid w:val="005B31AB"/>
    <w:rsid w:val="005C1EB0"/>
    <w:rsid w:val="005D5DAB"/>
    <w:rsid w:val="005E31C1"/>
    <w:rsid w:val="00616E2A"/>
    <w:rsid w:val="006205A5"/>
    <w:rsid w:val="00630DC5"/>
    <w:rsid w:val="00654041"/>
    <w:rsid w:val="006636E7"/>
    <w:rsid w:val="00671A2A"/>
    <w:rsid w:val="00675545"/>
    <w:rsid w:val="00690179"/>
    <w:rsid w:val="00692F59"/>
    <w:rsid w:val="006A0FBB"/>
    <w:rsid w:val="006A1B7C"/>
    <w:rsid w:val="006A43DF"/>
    <w:rsid w:val="006F317A"/>
    <w:rsid w:val="006F773C"/>
    <w:rsid w:val="007107E0"/>
    <w:rsid w:val="00714A89"/>
    <w:rsid w:val="00723E7E"/>
    <w:rsid w:val="00724672"/>
    <w:rsid w:val="00744236"/>
    <w:rsid w:val="00755666"/>
    <w:rsid w:val="0076761F"/>
    <w:rsid w:val="00777BF9"/>
    <w:rsid w:val="00780C3B"/>
    <w:rsid w:val="00794CF4"/>
    <w:rsid w:val="007B09FC"/>
    <w:rsid w:val="007C0606"/>
    <w:rsid w:val="007D378E"/>
    <w:rsid w:val="007E564F"/>
    <w:rsid w:val="007F3A74"/>
    <w:rsid w:val="007F3D2B"/>
    <w:rsid w:val="007F53A7"/>
    <w:rsid w:val="00807B03"/>
    <w:rsid w:val="00816188"/>
    <w:rsid w:val="00827A3E"/>
    <w:rsid w:val="00835E09"/>
    <w:rsid w:val="00837BEF"/>
    <w:rsid w:val="00856A7F"/>
    <w:rsid w:val="00862627"/>
    <w:rsid w:val="00875570"/>
    <w:rsid w:val="008770DA"/>
    <w:rsid w:val="008A15D7"/>
    <w:rsid w:val="008B3F86"/>
    <w:rsid w:val="008E342B"/>
    <w:rsid w:val="008F01AD"/>
    <w:rsid w:val="00912DA8"/>
    <w:rsid w:val="0091769D"/>
    <w:rsid w:val="009305C7"/>
    <w:rsid w:val="00940F73"/>
    <w:rsid w:val="00990BB7"/>
    <w:rsid w:val="00995E7C"/>
    <w:rsid w:val="009A61F0"/>
    <w:rsid w:val="009A6669"/>
    <w:rsid w:val="009D79AB"/>
    <w:rsid w:val="009E590B"/>
    <w:rsid w:val="009F5F10"/>
    <w:rsid w:val="00A05164"/>
    <w:rsid w:val="00A139B6"/>
    <w:rsid w:val="00A212F4"/>
    <w:rsid w:val="00A37F8D"/>
    <w:rsid w:val="00A6210D"/>
    <w:rsid w:val="00A70FCB"/>
    <w:rsid w:val="00AA20C6"/>
    <w:rsid w:val="00AA621E"/>
    <w:rsid w:val="00AB219F"/>
    <w:rsid w:val="00AC1F01"/>
    <w:rsid w:val="00AC7D43"/>
    <w:rsid w:val="00AD0C10"/>
    <w:rsid w:val="00AD606B"/>
    <w:rsid w:val="00AE0A22"/>
    <w:rsid w:val="00AE5800"/>
    <w:rsid w:val="00AF5270"/>
    <w:rsid w:val="00B01A0D"/>
    <w:rsid w:val="00B319AE"/>
    <w:rsid w:val="00B356D3"/>
    <w:rsid w:val="00B461BD"/>
    <w:rsid w:val="00B80252"/>
    <w:rsid w:val="00B85002"/>
    <w:rsid w:val="00B95705"/>
    <w:rsid w:val="00BA4217"/>
    <w:rsid w:val="00BA66B8"/>
    <w:rsid w:val="00BB1863"/>
    <w:rsid w:val="00BE4B15"/>
    <w:rsid w:val="00BE67D6"/>
    <w:rsid w:val="00C22F89"/>
    <w:rsid w:val="00C30D39"/>
    <w:rsid w:val="00C62BDD"/>
    <w:rsid w:val="00C73CF9"/>
    <w:rsid w:val="00C74A5F"/>
    <w:rsid w:val="00C81039"/>
    <w:rsid w:val="00C82C8A"/>
    <w:rsid w:val="00C85E10"/>
    <w:rsid w:val="00C85E46"/>
    <w:rsid w:val="00C9320C"/>
    <w:rsid w:val="00C970E8"/>
    <w:rsid w:val="00C97F14"/>
    <w:rsid w:val="00CA048C"/>
    <w:rsid w:val="00CB50AF"/>
    <w:rsid w:val="00CC2600"/>
    <w:rsid w:val="00CC39F0"/>
    <w:rsid w:val="00CD55BD"/>
    <w:rsid w:val="00CF4E75"/>
    <w:rsid w:val="00D0553B"/>
    <w:rsid w:val="00D0710F"/>
    <w:rsid w:val="00D15807"/>
    <w:rsid w:val="00D24EB0"/>
    <w:rsid w:val="00D3399D"/>
    <w:rsid w:val="00D60B8A"/>
    <w:rsid w:val="00D62E00"/>
    <w:rsid w:val="00D842B7"/>
    <w:rsid w:val="00D9576B"/>
    <w:rsid w:val="00DA084B"/>
    <w:rsid w:val="00DA3AA0"/>
    <w:rsid w:val="00DB019A"/>
    <w:rsid w:val="00DB1E7F"/>
    <w:rsid w:val="00DE2100"/>
    <w:rsid w:val="00DF614D"/>
    <w:rsid w:val="00E03157"/>
    <w:rsid w:val="00E0515E"/>
    <w:rsid w:val="00E10756"/>
    <w:rsid w:val="00E3683C"/>
    <w:rsid w:val="00E46C26"/>
    <w:rsid w:val="00E50661"/>
    <w:rsid w:val="00E85182"/>
    <w:rsid w:val="00E971EF"/>
    <w:rsid w:val="00EA7050"/>
    <w:rsid w:val="00EF1223"/>
    <w:rsid w:val="00F0465D"/>
    <w:rsid w:val="00F06C53"/>
    <w:rsid w:val="00F161D6"/>
    <w:rsid w:val="00F67080"/>
    <w:rsid w:val="00F67C2D"/>
    <w:rsid w:val="00F70A82"/>
    <w:rsid w:val="00F8340B"/>
    <w:rsid w:val="00F94BFD"/>
    <w:rsid w:val="00FC397F"/>
    <w:rsid w:val="00FC3BB7"/>
    <w:rsid w:val="00FF0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AA643D2"/>
  <w15:docId w15:val="{F0E2B953-7A72-458B-93A9-D34528C8C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B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807"/>
  </w:style>
  <w:style w:type="paragraph" w:styleId="Footer">
    <w:name w:val="footer"/>
    <w:basedOn w:val="Normal"/>
    <w:link w:val="FooterChar"/>
    <w:uiPriority w:val="99"/>
    <w:unhideWhenUsed/>
    <w:rsid w:val="00D15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5807"/>
  </w:style>
  <w:style w:type="paragraph" w:styleId="FootnoteText">
    <w:name w:val="footnote text"/>
    <w:aliases w:val="ft,(NECG) Footnote Text,Footnote Text Char Char Char Char,Footnote Text Char Char Char Char Char Char Ch,single space,fn,FOOTNOTES,Footnote Text Char1 Char,Footnote Text Char Char1 Char,FOOTNOTES Char,footnote text,Footnote Text Char Char"/>
    <w:basedOn w:val="Normal"/>
    <w:link w:val="FootnoteTextChar"/>
    <w:uiPriority w:val="99"/>
    <w:unhideWhenUsed/>
    <w:rsid w:val="00BA66B8"/>
    <w:pPr>
      <w:spacing w:after="0" w:line="240" w:lineRule="auto"/>
    </w:pPr>
    <w:rPr>
      <w:sz w:val="20"/>
      <w:szCs w:val="20"/>
    </w:rPr>
  </w:style>
  <w:style w:type="character" w:customStyle="1" w:styleId="FootnoteTextChar">
    <w:name w:val="Footnote Text Char"/>
    <w:aliases w:val="ft Char,(NECG) Footnote Text Char,Footnote Text Char Char Char Char Char,Footnote Text Char Char Char Char Char Char Ch Char,single space Char,fn Char,FOOTNOTES Char1,Footnote Text Char1 Char Char,Footnote Text Char Char1 Char Char"/>
    <w:basedOn w:val="DefaultParagraphFont"/>
    <w:link w:val="FootnoteText"/>
    <w:uiPriority w:val="99"/>
    <w:rsid w:val="00BA66B8"/>
    <w:rPr>
      <w:sz w:val="20"/>
      <w:szCs w:val="20"/>
    </w:rPr>
  </w:style>
  <w:style w:type="character" w:styleId="FootnoteReference">
    <w:name w:val="footnote reference"/>
    <w:aliases w:val="Footnote text,ftref,Footnote Text1,Footnote Text Char Char Char Char Char Char Ch Char Char Char,Footnote Text Char Char Char Char Char Char Ch Char Char Char Char Char Char C,f,Footnote,16 Point,Superscript 6 Point,BVI fnr,fr,Re,10"/>
    <w:basedOn w:val="DefaultParagraphFont"/>
    <w:uiPriority w:val="99"/>
    <w:unhideWhenUsed/>
    <w:qFormat/>
    <w:rsid w:val="00BA66B8"/>
    <w:rPr>
      <w:vertAlign w:val="superscript"/>
    </w:rPr>
  </w:style>
  <w:style w:type="paragraph" w:styleId="BodyText">
    <w:name w:val="Body Text"/>
    <w:basedOn w:val="Normal"/>
    <w:link w:val="BodyTextChar"/>
    <w:rsid w:val="00744236"/>
    <w:pPr>
      <w:suppressAutoHyphens/>
      <w:spacing w:after="0" w:line="240" w:lineRule="auto"/>
      <w:jc w:val="both"/>
    </w:pPr>
    <w:rPr>
      <w:rFonts w:ascii="Circle3D" w:eastAsia="Circle3D" w:hAnsi="Circle3D" w:cs="Circle3D"/>
      <w:sz w:val="20"/>
      <w:szCs w:val="24"/>
      <w:lang w:eastAsia="zh-CN"/>
    </w:rPr>
  </w:style>
  <w:style w:type="character" w:customStyle="1" w:styleId="BodyTextChar">
    <w:name w:val="Body Text Char"/>
    <w:basedOn w:val="DefaultParagraphFont"/>
    <w:link w:val="BodyText"/>
    <w:rsid w:val="00744236"/>
    <w:rPr>
      <w:rFonts w:ascii="Circle3D" w:eastAsia="Circle3D" w:hAnsi="Circle3D" w:cs="Circle3D"/>
      <w:sz w:val="20"/>
      <w:szCs w:val="24"/>
      <w:lang w:eastAsia="zh-CN"/>
    </w:rPr>
  </w:style>
  <w:style w:type="paragraph" w:styleId="BalloonText">
    <w:name w:val="Balloon Text"/>
    <w:basedOn w:val="Normal"/>
    <w:link w:val="BalloonTextChar"/>
    <w:uiPriority w:val="99"/>
    <w:semiHidden/>
    <w:unhideWhenUsed/>
    <w:rsid w:val="00DA08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84B"/>
    <w:rPr>
      <w:rFonts w:ascii="Segoe UI" w:hAnsi="Segoe UI" w:cs="Segoe UI"/>
      <w:sz w:val="18"/>
      <w:szCs w:val="18"/>
    </w:rPr>
  </w:style>
  <w:style w:type="character" w:customStyle="1" w:styleId="normal-h1">
    <w:name w:val="normal-h1"/>
    <w:qFormat/>
    <w:rsid w:val="002F7A53"/>
    <w:rPr>
      <w:rFonts w:ascii="Circle3D" w:hAnsi="Circle3D" w:cs="Circle3D"/>
      <w:sz w:val="28"/>
      <w:szCs w:val="28"/>
    </w:rPr>
  </w:style>
  <w:style w:type="table" w:styleId="TableGrid">
    <w:name w:val="Table Grid"/>
    <w:basedOn w:val="TableNormal"/>
    <w:uiPriority w:val="39"/>
    <w:rsid w:val="009E59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542203">
      <w:bodyDiv w:val="1"/>
      <w:marLeft w:val="0"/>
      <w:marRight w:val="0"/>
      <w:marTop w:val="0"/>
      <w:marBottom w:val="0"/>
      <w:divBdr>
        <w:top w:val="none" w:sz="0" w:space="0" w:color="auto"/>
        <w:left w:val="none" w:sz="0" w:space="0" w:color="auto"/>
        <w:bottom w:val="none" w:sz="0" w:space="0" w:color="auto"/>
        <w:right w:val="none" w:sz="0" w:space="0" w:color="auto"/>
      </w:divBdr>
      <w:divsChild>
        <w:div w:id="2095474520">
          <w:marLeft w:val="0"/>
          <w:marRight w:val="0"/>
          <w:marTop w:val="0"/>
          <w:marBottom w:val="0"/>
          <w:divBdr>
            <w:top w:val="none" w:sz="0" w:space="0" w:color="auto"/>
            <w:left w:val="none" w:sz="0" w:space="0" w:color="auto"/>
            <w:bottom w:val="none" w:sz="0" w:space="0" w:color="auto"/>
            <w:right w:val="none" w:sz="0" w:space="0" w:color="auto"/>
          </w:divBdr>
        </w:div>
        <w:div w:id="973603686">
          <w:marLeft w:val="0"/>
          <w:marRight w:val="0"/>
          <w:marTop w:val="0"/>
          <w:marBottom w:val="0"/>
          <w:divBdr>
            <w:top w:val="none" w:sz="0" w:space="0" w:color="auto"/>
            <w:left w:val="none" w:sz="0" w:space="0" w:color="auto"/>
            <w:bottom w:val="none" w:sz="0" w:space="0" w:color="auto"/>
            <w:right w:val="none" w:sz="0" w:space="0" w:color="auto"/>
          </w:divBdr>
        </w:div>
        <w:div w:id="1531918557">
          <w:marLeft w:val="0"/>
          <w:marRight w:val="0"/>
          <w:marTop w:val="0"/>
          <w:marBottom w:val="0"/>
          <w:divBdr>
            <w:top w:val="none" w:sz="0" w:space="0" w:color="auto"/>
            <w:left w:val="none" w:sz="0" w:space="0" w:color="auto"/>
            <w:bottom w:val="none" w:sz="0" w:space="0" w:color="auto"/>
            <w:right w:val="none" w:sz="0" w:space="0" w:color="auto"/>
          </w:divBdr>
        </w:div>
        <w:div w:id="413206073">
          <w:marLeft w:val="0"/>
          <w:marRight w:val="0"/>
          <w:marTop w:val="0"/>
          <w:marBottom w:val="0"/>
          <w:divBdr>
            <w:top w:val="none" w:sz="0" w:space="0" w:color="auto"/>
            <w:left w:val="none" w:sz="0" w:space="0" w:color="auto"/>
            <w:bottom w:val="none" w:sz="0" w:space="0" w:color="auto"/>
            <w:right w:val="none" w:sz="0" w:space="0" w:color="auto"/>
          </w:divBdr>
        </w:div>
        <w:div w:id="1140727690">
          <w:marLeft w:val="0"/>
          <w:marRight w:val="0"/>
          <w:marTop w:val="0"/>
          <w:marBottom w:val="0"/>
          <w:divBdr>
            <w:top w:val="none" w:sz="0" w:space="0" w:color="auto"/>
            <w:left w:val="none" w:sz="0" w:space="0" w:color="auto"/>
            <w:bottom w:val="none" w:sz="0" w:space="0" w:color="auto"/>
            <w:right w:val="none" w:sz="0" w:space="0" w:color="auto"/>
          </w:divBdr>
        </w:div>
        <w:div w:id="1975717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5E174-32A4-44A3-B3DD-32B324097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5</Pages>
  <Words>1571</Words>
  <Characters>8960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Nga</dc:creator>
  <cp:keywords/>
  <dc:description/>
  <cp:lastModifiedBy>PHAM XUAN. PHUONG</cp:lastModifiedBy>
  <cp:revision>66</cp:revision>
  <cp:lastPrinted>2026-10-03T08:32:00Z</cp:lastPrinted>
  <dcterms:created xsi:type="dcterms:W3CDTF">2026-04-12T01:40:00Z</dcterms:created>
  <dcterms:modified xsi:type="dcterms:W3CDTF">2026-10-03T09:04:00Z</dcterms:modified>
</cp:coreProperties>
</file>