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34" w:type="dxa"/>
        <w:tblLayout w:type="fixed"/>
        <w:tblLook w:val="0000"/>
      </w:tblPr>
      <w:tblGrid>
        <w:gridCol w:w="3544"/>
        <w:gridCol w:w="5670"/>
      </w:tblGrid>
      <w:tr w:rsidR="00FC1AEC" w:rsidRPr="001B20E4" w:rsidTr="00BB4E8E">
        <w:trPr>
          <w:trHeight w:val="356"/>
        </w:trPr>
        <w:tc>
          <w:tcPr>
            <w:tcW w:w="3544" w:type="dxa"/>
          </w:tcPr>
          <w:p w:rsidR="00FC1AEC" w:rsidRPr="001B20E4" w:rsidRDefault="0049345D" w:rsidP="00E15199">
            <w:pPr>
              <w:widowControl/>
              <w:tabs>
                <w:tab w:val="left" w:pos="720"/>
              </w:tabs>
              <w:ind w:right="-14" w:hanging="108"/>
              <w:jc w:val="center"/>
              <w:rPr>
                <w:rFonts w:ascii="Times New Roman" w:eastAsia="Times New Roman" w:hAnsi="Times New Roman" w:cs="Times New Roman"/>
                <w:b/>
                <w:bCs/>
                <w:color w:val="auto"/>
                <w:spacing w:val="-4"/>
                <w:sz w:val="26"/>
                <w:szCs w:val="26"/>
                <w:lang w:val="en-US" w:eastAsia="en-US"/>
              </w:rPr>
            </w:pPr>
            <w:r w:rsidRPr="001B20E4">
              <w:rPr>
                <w:rFonts w:ascii="Times New Roman" w:eastAsia="Times New Roman" w:hAnsi="Times New Roman" w:cs="Times New Roman"/>
                <w:b/>
                <w:bCs/>
                <w:color w:val="auto"/>
                <w:spacing w:val="-4"/>
                <w:sz w:val="26"/>
                <w:szCs w:val="26"/>
                <w:lang w:val="en-US" w:eastAsia="en-US"/>
              </w:rPr>
              <w:t>BỘ TÀI CHÍNH</w:t>
            </w:r>
          </w:p>
          <w:p w:rsidR="00FC1AEC" w:rsidRPr="001B20E4" w:rsidRDefault="00527A88" w:rsidP="00E15199">
            <w:pPr>
              <w:widowControl/>
              <w:tabs>
                <w:tab w:val="left" w:pos="720"/>
              </w:tabs>
              <w:jc w:val="center"/>
              <w:rPr>
                <w:rFonts w:ascii="Times New Roman" w:eastAsia="Times New Roman" w:hAnsi="Times New Roman" w:cs="Times New Roman"/>
                <w:color w:val="auto"/>
                <w:sz w:val="26"/>
                <w:szCs w:val="26"/>
                <w:lang w:eastAsia="en-US"/>
              </w:rPr>
            </w:pPr>
            <w:r w:rsidRPr="00527A88">
              <w:rPr>
                <w:rFonts w:ascii="Times New Roman" w:eastAsia="Times New Roman" w:hAnsi="Times New Roman" w:cs="Times New Roman"/>
                <w:strike/>
                <w:noProof/>
                <w:color w:val="auto"/>
                <w:sz w:val="28"/>
                <w:szCs w:val="28"/>
                <w:vertAlign w:val="superscript"/>
                <w:lang w:val="en-US" w:eastAsia="en-US"/>
              </w:rPr>
              <w:pict>
                <v:line id="Straight Connector 4" o:spid="_x0000_s2053" style="position:absolute;left:0;text-align:left;z-index:251656192;visibility:visible;mso-wrap-distance-top:-6e-5mm;mso-wrap-distance-bottom:-6e-5mm" from="61.2pt,3.6pt" to="96.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"/>
              </w:pict>
            </w:r>
          </w:p>
          <w:p w:rsidR="00FC1AEC" w:rsidRPr="001B20E4" w:rsidRDefault="00FC1AEC" w:rsidP="00E15199">
            <w:pPr>
              <w:widowControl/>
              <w:tabs>
                <w:tab w:val="left" w:pos="720"/>
              </w:tabs>
              <w:jc w:val="center"/>
              <w:rPr>
                <w:rFonts w:ascii="Times New Roman" w:eastAsia="Times New Roman" w:hAnsi="Times New Roman" w:cs="Times New Roman"/>
                <w:color w:val="auto"/>
                <w:sz w:val="26"/>
                <w:szCs w:val="26"/>
                <w:lang w:eastAsia="en-US"/>
              </w:rPr>
            </w:pPr>
          </w:p>
          <w:p w:rsidR="00FC1AEC" w:rsidRPr="001B20E4" w:rsidRDefault="0049345D" w:rsidP="00E15199">
            <w:pPr>
              <w:widowControl/>
              <w:tabs>
                <w:tab w:val="left" w:pos="720"/>
              </w:tabs>
              <w:jc w:val="center"/>
              <w:rPr>
                <w:rFonts w:ascii="Times New Roman" w:eastAsia="Times New Roman" w:hAnsi="Times New Roman" w:cs="Times New Roman"/>
                <w:color w:val="auto"/>
                <w:sz w:val="26"/>
                <w:szCs w:val="26"/>
                <w:lang w:val="en-US" w:eastAsia="en-US"/>
              </w:rPr>
            </w:pPr>
            <w:r w:rsidRPr="001B20E4">
              <w:rPr>
                <w:rFonts w:ascii="Times New Roman" w:eastAsia="Times New Roman" w:hAnsi="Times New Roman" w:cs="Times New Roman"/>
                <w:color w:val="auto"/>
                <w:sz w:val="26"/>
                <w:szCs w:val="26"/>
                <w:lang w:eastAsia="en-US"/>
              </w:rPr>
              <w:t>Số:</w:t>
            </w:r>
            <w:r w:rsidRPr="001B20E4">
              <w:rPr>
                <w:rFonts w:ascii="Times New Roman" w:eastAsia="Times New Roman" w:hAnsi="Times New Roman" w:cs="Times New Roman"/>
                <w:color w:val="auto"/>
                <w:sz w:val="26"/>
                <w:szCs w:val="26"/>
                <w:lang w:val="en-US" w:eastAsia="en-US"/>
              </w:rPr>
              <w:t xml:space="preserve">             </w:t>
            </w:r>
            <w:r w:rsidRPr="001B20E4">
              <w:rPr>
                <w:rFonts w:ascii="Times New Roman" w:eastAsia="Times New Roman" w:hAnsi="Times New Roman" w:cs="Times New Roman"/>
                <w:color w:val="auto"/>
                <w:sz w:val="26"/>
                <w:szCs w:val="26"/>
                <w:lang w:eastAsia="en-US"/>
              </w:rPr>
              <w:t>/</w:t>
            </w:r>
            <w:r w:rsidRPr="001B20E4">
              <w:rPr>
                <w:rFonts w:ascii="Times New Roman" w:eastAsia="Times New Roman" w:hAnsi="Times New Roman" w:cs="Times New Roman"/>
                <w:color w:val="auto"/>
                <w:sz w:val="26"/>
                <w:szCs w:val="26"/>
                <w:lang w:val="en-US" w:eastAsia="en-US"/>
              </w:rPr>
              <w:t>TTr-BTC</w:t>
            </w:r>
          </w:p>
          <w:p w:rsidR="00FC1AEC" w:rsidRPr="001B20E4" w:rsidRDefault="00FC1AEC" w:rsidP="00E15199">
            <w:pPr>
              <w:widowControl/>
              <w:tabs>
                <w:tab w:val="left" w:pos="720"/>
              </w:tabs>
              <w:jc w:val="center"/>
              <w:rPr>
                <w:rFonts w:ascii="Times New Roman" w:eastAsia="Times New Roman" w:hAnsi="Times New Roman" w:cs="Times New Roman"/>
                <w:color w:val="auto"/>
                <w:lang w:eastAsia="en-US"/>
              </w:rPr>
            </w:pPr>
          </w:p>
        </w:tc>
        <w:tc>
          <w:tcPr>
            <w:tcW w:w="5670" w:type="dxa"/>
          </w:tcPr>
          <w:p w:rsidR="00FC1AEC" w:rsidRPr="001B20E4" w:rsidRDefault="00DE4239" w:rsidP="00E15199">
            <w:pPr>
              <w:widowControl/>
              <w:tabs>
                <w:tab w:val="left" w:pos="720"/>
              </w:tabs>
              <w:jc w:val="center"/>
              <w:rPr>
                <w:rFonts w:ascii="Times New Roman" w:eastAsia="Times New Roman" w:hAnsi="Times New Roman" w:cs="Times New Roman"/>
                <w:b/>
                <w:bCs/>
                <w:color w:val="auto"/>
                <w:sz w:val="26"/>
                <w:szCs w:val="26"/>
                <w:lang w:eastAsia="en-US"/>
              </w:rPr>
            </w:pPr>
            <w:r>
              <w:rPr>
                <w:rFonts w:ascii="Times New Roman" w:eastAsia="Times New Roman" w:hAnsi="Times New Roman" w:cs="Times New Roman"/>
                <w:b/>
                <w:bCs/>
                <w:color w:val="auto"/>
                <w:sz w:val="26"/>
                <w:szCs w:val="26"/>
                <w:lang w:eastAsia="en-US"/>
              </w:rPr>
              <w:t>CỘNG HOÀ XÃ HỘI CHỦ NGHĨA VIỆT NAM</w:t>
            </w:r>
          </w:p>
          <w:p w:rsidR="00FC1AEC" w:rsidRPr="001B20E4" w:rsidRDefault="00DE4239" w:rsidP="00E15199">
            <w:pPr>
              <w:widowControl/>
              <w:tabs>
                <w:tab w:val="left" w:pos="720"/>
              </w:tabs>
              <w:jc w:val="center"/>
              <w:rPr>
                <w:rFonts w:ascii="Times New Roman" w:eastAsia="Times New Roman" w:hAnsi="Times New Roman" w:cs="Times New Roman"/>
                <w:b/>
                <w:bCs/>
                <w:color w:val="auto"/>
                <w:sz w:val="28"/>
                <w:szCs w:val="28"/>
                <w:lang w:val="en-US" w:eastAsia="en-US"/>
              </w:rPr>
            </w:pPr>
            <w:r>
              <w:rPr>
                <w:rFonts w:ascii="Times New Roman" w:eastAsia="Times New Roman" w:hAnsi="Times New Roman" w:cs="Times New Roman"/>
                <w:b/>
                <w:bCs/>
                <w:color w:val="auto"/>
                <w:sz w:val="28"/>
                <w:szCs w:val="28"/>
                <w:lang w:val="en-US" w:eastAsia="en-US"/>
              </w:rPr>
              <w:t>Độc lập - Tự do - Hạnh phúc</w:t>
            </w:r>
          </w:p>
          <w:p w:rsidR="00FC1AEC" w:rsidRPr="001B20E4" w:rsidRDefault="00527A88" w:rsidP="00E15199">
            <w:pPr>
              <w:widowControl/>
              <w:tabs>
                <w:tab w:val="left" w:pos="720"/>
              </w:tabs>
              <w:jc w:val="center"/>
              <w:rPr>
                <w:rFonts w:ascii="Times New Roman" w:eastAsia="Times New Roman" w:hAnsi="Times New Roman" w:cs="Times New Roman"/>
                <w:iCs/>
                <w:color w:val="auto"/>
                <w:sz w:val="26"/>
                <w:szCs w:val="26"/>
                <w:lang w:val="en-US" w:eastAsia="en-US"/>
              </w:rPr>
            </w:pPr>
            <w:r w:rsidRPr="00527A88">
              <w:rPr>
                <w:rFonts w:ascii="Times New Roman" w:eastAsia="Times New Roman" w:hAnsi="Times New Roman" w:cs="Times New Roman"/>
                <w:b/>
                <w:bCs/>
                <w:noProof/>
                <w:color w:val="auto"/>
                <w:sz w:val="26"/>
                <w:szCs w:val="26"/>
                <w:lang w:val="en-US" w:eastAsia="en-US"/>
              </w:rPr>
              <w:pict>
                <v:line id="Straight Connector 3" o:spid="_x0000_s2052" style="position:absolute;left:0;text-align:left;z-index:251657216;visibility:visible;mso-wrap-distance-top:-6e-5mm;mso-wrap-distance-bottom:-6e-5mm" from="55.45pt,2.8pt" to="223.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"/>
              </w:pict>
            </w:r>
          </w:p>
          <w:p w:rsidR="00FC1AEC" w:rsidRPr="001B20E4" w:rsidRDefault="0049345D" w:rsidP="00E15199">
            <w:pPr>
              <w:widowControl/>
              <w:tabs>
                <w:tab w:val="left" w:pos="720"/>
              </w:tabs>
              <w:jc w:val="center"/>
              <w:rPr>
                <w:rFonts w:ascii="Times New Roman" w:eastAsia="Times New Roman" w:hAnsi="Times New Roman" w:cs="Times New Roman"/>
                <w:i/>
                <w:iCs/>
                <w:color w:val="auto"/>
                <w:sz w:val="28"/>
                <w:szCs w:val="28"/>
                <w:lang w:val="en-US" w:eastAsia="en-US"/>
              </w:rPr>
            </w:pPr>
            <w:r w:rsidRPr="001B20E4">
              <w:rPr>
                <w:rFonts w:ascii="Times New Roman" w:eastAsia="Times New Roman" w:hAnsi="Times New Roman" w:cs="Times New Roman"/>
                <w:i/>
                <w:iCs/>
                <w:color w:val="auto"/>
                <w:sz w:val="28"/>
                <w:szCs w:val="28"/>
                <w:lang w:val="en-US" w:eastAsia="en-US"/>
              </w:rPr>
              <w:t>Hà Nội, ngày       tháng         năm 2026</w:t>
            </w:r>
          </w:p>
        </w:tc>
      </w:tr>
    </w:tbl>
    <w:p w:rsidR="00C45263" w:rsidRPr="001B20E4" w:rsidRDefault="00527A88" w:rsidP="00E15199">
      <w:pPr>
        <w:tabs>
          <w:tab w:val="left" w:pos="720"/>
          <w:tab w:val="right" w:leader="dot" w:pos="8640"/>
        </w:tabs>
        <w:rPr>
          <w:rFonts w:ascii="Times New Roman" w:hAnsi="Times New Roman" w:cs="Times New Roman"/>
          <w:b/>
          <w:color w:val="auto"/>
          <w:sz w:val="28"/>
        </w:rPr>
      </w:pPr>
      <w:r w:rsidRPr="00527A88">
        <w:rPr>
          <w:rFonts w:ascii="Times New Roman" w:hAnsi="Times New Roman" w:cs="Times New Roman"/>
          <w:b/>
          <w:noProof/>
          <w:color w:val="auto"/>
          <w:sz w:val="28"/>
        </w:rPr>
        <w:pict>
          <v:shapetype id="_x0000_t202" coordsize="21600,21600" o:spt="202" path="m,l,21600r21600,l21600,xe">
            <v:stroke joinstyle="miter"/>
            <v:path gradientshapeok="t" o:connecttype="rect"/>
          </v:shapetype>
          <v:shape id="Text Box 2" o:spid="_x0000_s2051" type="#_x0000_t202" style="position:absolute;margin-left:-33pt;margin-top:-4.7pt;width:83pt;height:24.7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">
            <v:textbox>
              <w:txbxContent>
                <w:p w:rsidR="00DC75AC" w:rsidRPr="00DC75AC" w:rsidRDefault="00DC75AC" w:rsidP="00DC75AC">
                  <w:pPr>
                    <w:jc w:val="center"/>
                    <w:rPr>
                      <w:rFonts w:ascii="Times New Roman" w:hAnsi="Times New Roman" w:cs="Times New Roman"/>
                      <w:b/>
                      <w:sz w:val="28"/>
                      <w:szCs w:val="28"/>
                      <w:lang w:val="en-US"/>
                    </w:rPr>
                  </w:pPr>
                  <w:r w:rsidRPr="00DC75AC">
                    <w:rPr>
                      <w:rFonts w:ascii="Times New Roman" w:hAnsi="Times New Roman" w:cs="Times New Roman"/>
                      <w:b/>
                      <w:sz w:val="28"/>
                      <w:szCs w:val="28"/>
                      <w:lang w:val="en-US"/>
                    </w:rPr>
                    <w:t>DỰ THẢO</w:t>
                  </w:r>
                </w:p>
              </w:txbxContent>
            </v:textbox>
          </v:shape>
        </w:pict>
      </w:r>
    </w:p>
    <w:p w:rsidR="005621C0" w:rsidRPr="001B20E4" w:rsidRDefault="005621C0" w:rsidP="00E15199">
      <w:pPr>
        <w:tabs>
          <w:tab w:val="left" w:pos="720"/>
          <w:tab w:val="right" w:leader="dot" w:pos="8640"/>
        </w:tabs>
        <w:jc w:val="center"/>
        <w:rPr>
          <w:rFonts w:ascii="Times New Roman" w:hAnsi="Times New Roman" w:cs="Times New Roman"/>
          <w:b/>
          <w:color w:val="auto"/>
          <w:sz w:val="20"/>
        </w:rPr>
      </w:pPr>
      <w:r w:rsidRPr="001B20E4">
        <w:rPr>
          <w:rFonts w:ascii="Times New Roman" w:hAnsi="Times New Roman" w:cs="Times New Roman"/>
          <w:b/>
          <w:color w:val="auto"/>
          <w:sz w:val="28"/>
        </w:rPr>
        <w:t>TỜ TRÌNH</w:t>
      </w:r>
    </w:p>
    <w:p w:rsidR="00E45641" w:rsidRPr="001B20E4" w:rsidRDefault="00C8311D" w:rsidP="00993873">
      <w:pPr>
        <w:tabs>
          <w:tab w:val="left" w:pos="720"/>
          <w:tab w:val="left" w:pos="1058"/>
        </w:tabs>
        <w:jc w:val="center"/>
        <w:rPr>
          <w:rFonts w:ascii="Times New Roman" w:hAnsi="Times New Roman"/>
          <w:b/>
          <w:sz w:val="28"/>
          <w:szCs w:val="28"/>
        </w:rPr>
      </w:pPr>
      <w:r w:rsidRPr="001B20E4">
        <w:rPr>
          <w:rFonts w:ascii="Times New Roman" w:hAnsi="Times New Roman" w:cs="Times New Roman"/>
          <w:b/>
          <w:color w:val="auto"/>
          <w:spacing w:val="-6"/>
          <w:sz w:val="28"/>
          <w:szCs w:val="28"/>
        </w:rPr>
        <w:t>D</w:t>
      </w:r>
      <w:r w:rsidR="00DE4239">
        <w:rPr>
          <w:rFonts w:ascii="Times New Roman" w:hAnsi="Times New Roman" w:cs="Times New Roman"/>
          <w:b/>
          <w:color w:val="auto"/>
          <w:spacing w:val="-6"/>
          <w:sz w:val="28"/>
          <w:szCs w:val="28"/>
        </w:rPr>
        <w:t>ự thảo Nghị định</w:t>
      </w:r>
      <w:bookmarkStart w:id="0" w:name="_Hlk187070195"/>
      <w:r w:rsidR="00DE4239">
        <w:rPr>
          <w:rFonts w:ascii="Times New Roman" w:hAnsi="Times New Roman"/>
          <w:b/>
          <w:sz w:val="28"/>
          <w:szCs w:val="28"/>
        </w:rPr>
        <w:t xml:space="preserve"> quy định chi tiết một số điều</w:t>
      </w:r>
    </w:p>
    <w:p w:rsidR="00AB5808" w:rsidRPr="001B20E4" w:rsidRDefault="00AB5808" w:rsidP="00993873">
      <w:pPr>
        <w:tabs>
          <w:tab w:val="left" w:pos="720"/>
          <w:tab w:val="left" w:pos="1058"/>
        </w:tabs>
        <w:jc w:val="center"/>
        <w:rPr>
          <w:rFonts w:ascii="Times New Roman" w:hAnsi="Times New Roman"/>
          <w:lang w:val="en-US"/>
        </w:rPr>
      </w:pPr>
      <w:r w:rsidRPr="001B20E4">
        <w:rPr>
          <w:rFonts w:ascii="Times New Roman" w:hAnsi="Times New Roman"/>
          <w:b/>
          <w:sz w:val="28"/>
          <w:szCs w:val="28"/>
        </w:rPr>
        <w:t xml:space="preserve"> của Luật Quy hoạch</w:t>
      </w:r>
      <w:r w:rsidR="00DE4239">
        <w:rPr>
          <w:rFonts w:ascii="Times New Roman" w:hAnsi="Times New Roman"/>
          <w:b/>
          <w:sz w:val="28"/>
          <w:szCs w:val="28"/>
        </w:rPr>
        <w:t xml:space="preserve"> </w:t>
      </w:r>
      <w:bookmarkEnd w:id="0"/>
    </w:p>
    <w:p w:rsidR="009B1C73" w:rsidRPr="001B20E4" w:rsidRDefault="00527A88" w:rsidP="00E15199">
      <w:pPr>
        <w:tabs>
          <w:tab w:val="left" w:pos="720"/>
          <w:tab w:val="right" w:leader="dot" w:pos="8640"/>
        </w:tabs>
        <w:jc w:val="center"/>
        <w:rPr>
          <w:rFonts w:ascii="Times New Roman" w:hAnsi="Times New Roman" w:cs="Times New Roman"/>
          <w:color w:val="auto"/>
          <w:sz w:val="28"/>
          <w:szCs w:val="28"/>
        </w:rPr>
      </w:pPr>
      <w:r w:rsidRPr="00527A88">
        <w:rPr>
          <w:rFonts w:ascii="Times New Roman" w:hAnsi="Times New Roman" w:cs="Times New Roman"/>
          <w:b/>
          <w:noProof/>
          <w:color w:val="auto"/>
          <w:sz w:val="28"/>
        </w:rPr>
        <w:pict>
          <v:line id="Straight Connector 1" o:spid="_x0000_s2050" style="position:absolute;left:0;text-align:left;z-index:251658240;visibility:visible;mso-wrap-distance-top:-6e-5mm;mso-wrap-distance-bottom:-6e-5mm" from="188.2pt,4.8pt" to="258.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"/>
        </w:pict>
      </w:r>
    </w:p>
    <w:p w:rsidR="009B1C73" w:rsidRPr="001B20E4" w:rsidRDefault="005621C0" w:rsidP="00893D38">
      <w:pPr>
        <w:tabs>
          <w:tab w:val="left" w:pos="720"/>
          <w:tab w:val="right" w:leader="dot" w:pos="8640"/>
        </w:tabs>
        <w:spacing w:before="480" w:after="480"/>
        <w:jc w:val="center"/>
        <w:rPr>
          <w:rFonts w:ascii="Times New Roman" w:hAnsi="Times New Roman" w:cs="Times New Roman"/>
          <w:color w:val="auto"/>
          <w:sz w:val="28"/>
          <w:szCs w:val="28"/>
        </w:rPr>
      </w:pPr>
      <w:r w:rsidRPr="001B20E4">
        <w:rPr>
          <w:rFonts w:ascii="Times New Roman" w:hAnsi="Times New Roman" w:cs="Times New Roman"/>
          <w:color w:val="auto"/>
          <w:sz w:val="28"/>
          <w:szCs w:val="28"/>
        </w:rPr>
        <w:t xml:space="preserve">Kính gửi: </w:t>
      </w:r>
      <w:r w:rsidR="00C45263" w:rsidRPr="001B20E4">
        <w:rPr>
          <w:rFonts w:ascii="Times New Roman" w:hAnsi="Times New Roman" w:cs="Times New Roman"/>
          <w:color w:val="auto"/>
          <w:sz w:val="28"/>
          <w:szCs w:val="28"/>
        </w:rPr>
        <w:t>Chính phủ</w:t>
      </w:r>
      <w:r w:rsidR="00DE4239">
        <w:rPr>
          <w:rFonts w:ascii="Times New Roman" w:hAnsi="Times New Roman" w:cs="Times New Roman"/>
          <w:color w:val="auto"/>
          <w:sz w:val="28"/>
          <w:szCs w:val="28"/>
        </w:rPr>
        <w:t>.</w:t>
      </w:r>
    </w:p>
    <w:p w:rsidR="0087259E" w:rsidRPr="001B20E4" w:rsidRDefault="00DE4239" w:rsidP="00880783">
      <w:pPr>
        <w:tabs>
          <w:tab w:val="left" w:pos="720"/>
          <w:tab w:val="right" w:leader="dot" w:pos="8640"/>
        </w:tabs>
        <w:spacing w:after="120" w:line="370" w:lineRule="exac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Tại Kỳ họp thứ </w:t>
      </w:r>
      <w:r w:rsidRPr="00DE4239">
        <w:rPr>
          <w:rFonts w:ascii="Times New Roman" w:hAnsi="Times New Roman" w:cs="Times New Roman"/>
          <w:color w:val="auto"/>
          <w:sz w:val="28"/>
          <w:szCs w:val="28"/>
        </w:rPr>
        <w:t>10</w:t>
      </w:r>
      <w:r w:rsidR="00993EE9" w:rsidRPr="001B20E4">
        <w:rPr>
          <w:rFonts w:ascii="Times New Roman" w:hAnsi="Times New Roman" w:cs="Times New Roman"/>
          <w:color w:val="auto"/>
          <w:sz w:val="28"/>
          <w:szCs w:val="28"/>
        </w:rPr>
        <w:t>, Quốc hội khóa XV đã thông qua Luậ</w:t>
      </w:r>
      <w:r>
        <w:rPr>
          <w:rFonts w:ascii="Times New Roman" w:hAnsi="Times New Roman" w:cs="Times New Roman"/>
          <w:color w:val="auto"/>
          <w:sz w:val="28"/>
          <w:szCs w:val="28"/>
        </w:rPr>
        <w:t xml:space="preserve">t </w:t>
      </w:r>
      <w:r w:rsidRPr="00DE4239">
        <w:rPr>
          <w:rFonts w:ascii="Times New Roman" w:hAnsi="Times New Roman" w:cs="Times New Roman"/>
          <w:color w:val="auto"/>
          <w:sz w:val="28"/>
          <w:szCs w:val="28"/>
        </w:rPr>
        <w:t xml:space="preserve">Quy hoạch </w:t>
      </w:r>
      <w:r w:rsidR="00993EE9" w:rsidRPr="001B20E4">
        <w:rPr>
          <w:rFonts w:ascii="Times New Roman" w:hAnsi="Times New Roman" w:cs="Times New Roman"/>
          <w:color w:val="auto"/>
          <w:sz w:val="28"/>
          <w:szCs w:val="28"/>
        </w:rPr>
        <w:t>số</w:t>
      </w:r>
      <w:r w:rsidRPr="00DE4239">
        <w:rPr>
          <w:rFonts w:ascii="Times New Roman" w:hAnsi="Times New Roman" w:cs="Times New Roman"/>
          <w:color w:val="auto"/>
          <w:sz w:val="28"/>
          <w:szCs w:val="28"/>
        </w:rPr>
        <w:t xml:space="preserve"> 112 </w:t>
      </w:r>
      <w:r w:rsidR="00993EE9" w:rsidRPr="001B20E4">
        <w:rPr>
          <w:rFonts w:ascii="Times New Roman" w:hAnsi="Times New Roman" w:cs="Times New Roman"/>
          <w:color w:val="auto"/>
          <w:sz w:val="28"/>
          <w:szCs w:val="28"/>
        </w:rPr>
        <w:t>/202</w:t>
      </w:r>
      <w:r w:rsidR="00DC75AC" w:rsidRPr="001B20E4">
        <w:rPr>
          <w:rFonts w:ascii="Times New Roman" w:hAnsi="Times New Roman" w:cs="Times New Roman"/>
          <w:color w:val="auto"/>
          <w:sz w:val="28"/>
          <w:szCs w:val="28"/>
        </w:rPr>
        <w:t>5</w:t>
      </w:r>
      <w:r w:rsidR="00993EE9" w:rsidRPr="001B20E4">
        <w:rPr>
          <w:rFonts w:ascii="Times New Roman" w:hAnsi="Times New Roman" w:cs="Times New Roman"/>
          <w:color w:val="auto"/>
          <w:sz w:val="28"/>
          <w:szCs w:val="28"/>
        </w:rPr>
        <w:t>/</w:t>
      </w:r>
      <w:r w:rsidR="0049345D" w:rsidRPr="001B20E4">
        <w:rPr>
          <w:rFonts w:ascii="Times New Roman" w:hAnsi="Times New Roman" w:cs="Times New Roman"/>
          <w:color w:val="auto"/>
          <w:sz w:val="28"/>
          <w:szCs w:val="28"/>
        </w:rPr>
        <w:t xml:space="preserve">QH15 </w:t>
      </w:r>
      <w:r w:rsidR="00993EE9" w:rsidRPr="001B20E4">
        <w:rPr>
          <w:rFonts w:ascii="Times New Roman" w:hAnsi="Times New Roman" w:cs="Times New Roman"/>
          <w:color w:val="auto"/>
          <w:sz w:val="28"/>
          <w:szCs w:val="28"/>
        </w:rPr>
        <w:t xml:space="preserve">ngày </w:t>
      </w:r>
      <w:r w:rsidRPr="00DE4239">
        <w:rPr>
          <w:rFonts w:ascii="Times New Roman" w:hAnsi="Times New Roman" w:cs="Times New Roman"/>
          <w:color w:val="auto"/>
          <w:sz w:val="28"/>
          <w:szCs w:val="28"/>
        </w:rPr>
        <w:t xml:space="preserve">10 </w:t>
      </w:r>
      <w:r w:rsidR="00993EE9" w:rsidRPr="001B20E4">
        <w:rPr>
          <w:rFonts w:ascii="Times New Roman" w:hAnsi="Times New Roman" w:cs="Times New Roman"/>
          <w:color w:val="auto"/>
          <w:sz w:val="28"/>
          <w:szCs w:val="28"/>
        </w:rPr>
        <w:t xml:space="preserve">tháng </w:t>
      </w:r>
      <w:r w:rsidRPr="00DE4239">
        <w:rPr>
          <w:rFonts w:ascii="Times New Roman" w:hAnsi="Times New Roman" w:cs="Times New Roman"/>
          <w:color w:val="auto"/>
          <w:sz w:val="28"/>
          <w:szCs w:val="28"/>
        </w:rPr>
        <w:t xml:space="preserve">12 </w:t>
      </w:r>
      <w:r w:rsidR="00993EE9" w:rsidRPr="001B20E4">
        <w:rPr>
          <w:rFonts w:ascii="Times New Roman" w:hAnsi="Times New Roman" w:cs="Times New Roman"/>
          <w:color w:val="auto"/>
          <w:sz w:val="28"/>
          <w:szCs w:val="28"/>
        </w:rPr>
        <w:t>năm 202</w:t>
      </w:r>
      <w:r w:rsidR="00DC75AC" w:rsidRPr="001B20E4">
        <w:rPr>
          <w:rFonts w:ascii="Times New Roman" w:hAnsi="Times New Roman" w:cs="Times New Roman"/>
          <w:color w:val="auto"/>
          <w:sz w:val="28"/>
          <w:szCs w:val="28"/>
        </w:rPr>
        <w:t>5</w:t>
      </w:r>
      <w:r w:rsidRPr="00DE4239">
        <w:rPr>
          <w:rFonts w:ascii="Times New Roman" w:hAnsi="Times New Roman" w:cs="Times New Roman"/>
          <w:color w:val="auto"/>
          <w:sz w:val="28"/>
          <w:szCs w:val="28"/>
        </w:rPr>
        <w:t xml:space="preserve">. </w:t>
      </w:r>
      <w:r w:rsidR="00303227" w:rsidRPr="001B20E4">
        <w:rPr>
          <w:rFonts w:ascii="Times New Roman" w:hAnsi="Times New Roman" w:cs="Times New Roman"/>
          <w:color w:val="auto"/>
          <w:sz w:val="28"/>
          <w:szCs w:val="28"/>
        </w:rPr>
        <w:t>Căn cứ quy định tại Lu</w:t>
      </w:r>
      <w:r>
        <w:rPr>
          <w:rFonts w:ascii="Times New Roman" w:hAnsi="Times New Roman" w:cs="Times New Roman"/>
          <w:color w:val="auto"/>
          <w:sz w:val="28"/>
          <w:szCs w:val="28"/>
        </w:rPr>
        <w:t xml:space="preserve">ật Ban hành văn bản quy phạm pháp luật và chỉ đạo của Thủ tướng Chính phủ tại Quyết định số </w:t>
      </w:r>
      <w:r w:rsidRPr="00DE4239">
        <w:rPr>
          <w:rFonts w:ascii="Times New Roman" w:hAnsi="Times New Roman"/>
          <w:sz w:val="28"/>
          <w:szCs w:val="28"/>
        </w:rPr>
        <w:t>2835</w:t>
      </w:r>
      <w:r w:rsidR="00AD0BB8" w:rsidRPr="001B20E4">
        <w:rPr>
          <w:rFonts w:ascii="Times New Roman" w:hAnsi="Times New Roman"/>
          <w:sz w:val="28"/>
          <w:szCs w:val="28"/>
        </w:rPr>
        <w:t>/</w:t>
      </w:r>
      <w:r w:rsidR="0049345D" w:rsidRPr="001B20E4">
        <w:rPr>
          <w:rFonts w:ascii="Times New Roman" w:hAnsi="Times New Roman"/>
          <w:sz w:val="28"/>
          <w:szCs w:val="28"/>
        </w:rPr>
        <w:t>QĐ</w:t>
      </w:r>
      <w:r w:rsidR="00AD0BB8" w:rsidRPr="001B20E4">
        <w:rPr>
          <w:rFonts w:ascii="Times New Roman" w:hAnsi="Times New Roman"/>
          <w:sz w:val="28"/>
          <w:szCs w:val="28"/>
        </w:rPr>
        <w:t>-</w:t>
      </w:r>
      <w:r w:rsidR="0049345D" w:rsidRPr="001B20E4">
        <w:rPr>
          <w:rFonts w:ascii="Times New Roman" w:hAnsi="Times New Roman"/>
          <w:sz w:val="28"/>
          <w:szCs w:val="28"/>
        </w:rPr>
        <w:t xml:space="preserve">TTg </w:t>
      </w:r>
      <w:r w:rsidR="00AD0BB8" w:rsidRPr="001B20E4">
        <w:rPr>
          <w:rFonts w:ascii="Times New Roman" w:hAnsi="Times New Roman"/>
          <w:sz w:val="28"/>
          <w:szCs w:val="28"/>
        </w:rPr>
        <w:t xml:space="preserve">ngày </w:t>
      </w:r>
      <w:r w:rsidRPr="00DE4239">
        <w:rPr>
          <w:rFonts w:ascii="Times New Roman" w:hAnsi="Times New Roman"/>
          <w:sz w:val="28"/>
          <w:szCs w:val="28"/>
        </w:rPr>
        <w:t>31</w:t>
      </w:r>
      <w:r w:rsidR="00AD0BB8" w:rsidRPr="001B20E4">
        <w:rPr>
          <w:rFonts w:ascii="Times New Roman" w:hAnsi="Times New Roman"/>
          <w:sz w:val="28"/>
          <w:szCs w:val="28"/>
        </w:rPr>
        <w:t xml:space="preserve"> tháng </w:t>
      </w:r>
      <w:r w:rsidRPr="00DE4239">
        <w:rPr>
          <w:rFonts w:ascii="Times New Roman" w:hAnsi="Times New Roman"/>
          <w:sz w:val="28"/>
          <w:szCs w:val="28"/>
        </w:rPr>
        <w:t>12</w:t>
      </w:r>
      <w:r w:rsidR="00AD0BB8" w:rsidRPr="001B20E4">
        <w:rPr>
          <w:rFonts w:ascii="Times New Roman" w:hAnsi="Times New Roman"/>
          <w:sz w:val="28"/>
          <w:szCs w:val="28"/>
        </w:rPr>
        <w:t xml:space="preserve"> năm 2025 </w:t>
      </w:r>
      <w:r w:rsidR="00993EE9" w:rsidRPr="001B20E4">
        <w:rPr>
          <w:rFonts w:ascii="Times New Roman" w:hAnsi="Times New Roman" w:cs="Times New Roman"/>
          <w:color w:val="auto"/>
          <w:sz w:val="28"/>
          <w:szCs w:val="28"/>
        </w:rPr>
        <w:t>về việc ban hành Danh mụ</w:t>
      </w:r>
      <w:r>
        <w:rPr>
          <w:rFonts w:ascii="Times New Roman" w:hAnsi="Times New Roman" w:cs="Times New Roman"/>
          <w:color w:val="auto"/>
          <w:sz w:val="28"/>
          <w:szCs w:val="28"/>
        </w:rPr>
        <w:t xml:space="preserve">c và phân công cơ quan chủ trì soạn thảo văn bản quy định chi tiết thi hành các luật, nghị quyết được Quốc hội khóa XV thông qua tại Kỳ họp thứ </w:t>
      </w:r>
      <w:r w:rsidRPr="00DE4239">
        <w:rPr>
          <w:rFonts w:ascii="Times New Roman" w:hAnsi="Times New Roman" w:cs="Times New Roman"/>
          <w:color w:val="auto"/>
          <w:sz w:val="28"/>
          <w:szCs w:val="28"/>
        </w:rPr>
        <w:t>10</w:t>
      </w:r>
      <w:r w:rsidR="00993EE9" w:rsidRPr="001B20E4">
        <w:rPr>
          <w:rFonts w:ascii="Times New Roman" w:hAnsi="Times New Roman" w:cs="Times New Roman"/>
          <w:color w:val="auto"/>
          <w:sz w:val="28"/>
          <w:szCs w:val="28"/>
        </w:rPr>
        <w:t xml:space="preserve">, </w:t>
      </w:r>
      <w:r w:rsidR="00303227" w:rsidRPr="001B20E4">
        <w:rPr>
          <w:rFonts w:ascii="Times New Roman" w:hAnsi="Times New Roman" w:cs="Times New Roman"/>
          <w:color w:val="auto"/>
          <w:sz w:val="28"/>
          <w:szCs w:val="28"/>
        </w:rPr>
        <w:t xml:space="preserve">Bộ </w:t>
      </w:r>
      <w:r w:rsidR="00DC75AC" w:rsidRPr="001B20E4">
        <w:rPr>
          <w:rFonts w:ascii="Times New Roman" w:hAnsi="Times New Roman" w:cs="Times New Roman"/>
          <w:color w:val="auto"/>
          <w:sz w:val="28"/>
          <w:szCs w:val="28"/>
        </w:rPr>
        <w:t>Tài chính</w:t>
      </w:r>
      <w:r>
        <w:rPr>
          <w:rFonts w:ascii="Times New Roman" w:hAnsi="Times New Roman" w:cs="Times New Roman"/>
          <w:color w:val="auto"/>
          <w:sz w:val="28"/>
          <w:szCs w:val="28"/>
        </w:rPr>
        <w:t xml:space="preserve"> kính trình Chính phủ dự thảo Nghị định quy định chi tiết một số điều của Luật Quy hoạch </w:t>
      </w:r>
      <w:r w:rsidR="004E0F39" w:rsidRPr="001B20E4">
        <w:rPr>
          <w:rFonts w:ascii="Times New Roman" w:hAnsi="Times New Roman" w:cs="Times New Roman"/>
          <w:color w:val="auto"/>
          <w:sz w:val="28"/>
          <w:szCs w:val="28"/>
        </w:rPr>
        <w:t>như sau:</w:t>
      </w:r>
    </w:p>
    <w:p w:rsidR="0087259E" w:rsidRPr="001B20E4" w:rsidRDefault="004E0F39" w:rsidP="00880783">
      <w:pPr>
        <w:tabs>
          <w:tab w:val="left" w:pos="720"/>
          <w:tab w:val="right" w:leader="dot" w:pos="8640"/>
        </w:tabs>
        <w:spacing w:after="120" w:line="370" w:lineRule="exact"/>
        <w:ind w:firstLine="720"/>
        <w:jc w:val="both"/>
        <w:rPr>
          <w:rFonts w:ascii="Times New Roman" w:hAnsi="Times New Roman" w:cs="Times New Roman"/>
          <w:b/>
          <w:color w:val="auto"/>
          <w:sz w:val="28"/>
          <w:szCs w:val="28"/>
        </w:rPr>
      </w:pPr>
      <w:r w:rsidRPr="001B20E4">
        <w:rPr>
          <w:rFonts w:ascii="Times New Roman" w:hAnsi="Times New Roman" w:cs="Times New Roman"/>
          <w:b/>
          <w:color w:val="auto"/>
          <w:sz w:val="28"/>
          <w:szCs w:val="28"/>
        </w:rPr>
        <w:t>I. SỰ CẦN THI</w:t>
      </w:r>
      <w:r w:rsidR="00DE4239">
        <w:rPr>
          <w:rFonts w:ascii="Times New Roman" w:hAnsi="Times New Roman" w:cs="Times New Roman"/>
          <w:b/>
          <w:color w:val="auto"/>
          <w:sz w:val="28"/>
          <w:szCs w:val="28"/>
        </w:rPr>
        <w:t>ẾT BAN HÀNH NGHỊ ĐỊNH</w:t>
      </w:r>
    </w:p>
    <w:p w:rsidR="00851DB5" w:rsidRPr="001B20E4" w:rsidRDefault="00DE4239" w:rsidP="00880783">
      <w:pPr>
        <w:tabs>
          <w:tab w:val="left" w:pos="720"/>
          <w:tab w:val="right" w:leader="dot" w:pos="8640"/>
        </w:tabs>
        <w:spacing w:after="120" w:line="370" w:lineRule="exact"/>
        <w:ind w:firstLine="720"/>
        <w:jc w:val="both"/>
        <w:rPr>
          <w:rFonts w:ascii="Times New Roman" w:hAnsi="Times New Roman" w:cs="Times New Roman"/>
          <w:b/>
          <w:color w:val="auto"/>
          <w:sz w:val="28"/>
          <w:szCs w:val="28"/>
        </w:rPr>
      </w:pPr>
      <w:r>
        <w:rPr>
          <w:rFonts w:ascii="Times New Roman" w:hAnsi="Times New Roman" w:cs="Times New Roman"/>
          <w:b/>
          <w:color w:val="auto"/>
          <w:sz w:val="28"/>
          <w:szCs w:val="28"/>
        </w:rPr>
        <w:t>1. Cơ sở chính trị, pháp lý</w:t>
      </w:r>
    </w:p>
    <w:p w:rsidR="007739A7" w:rsidRPr="001B20E4" w:rsidRDefault="00DE4239" w:rsidP="00880783">
      <w:pPr>
        <w:tabs>
          <w:tab w:val="left" w:pos="720"/>
          <w:tab w:val="right" w:leader="dot" w:pos="8640"/>
        </w:tabs>
        <w:spacing w:after="120" w:line="370" w:lineRule="exac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a) Cơ sở chính trị</w:t>
      </w:r>
    </w:p>
    <w:p w:rsidR="00DD4983" w:rsidRPr="001B20E4" w:rsidRDefault="00DE4239" w:rsidP="00880783">
      <w:pPr>
        <w:tabs>
          <w:tab w:val="left" w:pos="720"/>
          <w:tab w:val="right" w:leader="dot" w:pos="8640"/>
        </w:tabs>
        <w:spacing w:after="120" w:line="370" w:lineRule="exact"/>
        <w:ind w:firstLine="720"/>
        <w:jc w:val="both"/>
        <w:rPr>
          <w:rFonts w:ascii="Times New Roman" w:hAnsi="Times New Roman" w:cs="Times New Roman"/>
          <w:iCs/>
          <w:color w:val="auto"/>
          <w:sz w:val="28"/>
          <w:szCs w:val="28"/>
        </w:rPr>
      </w:pPr>
      <w:r>
        <w:rPr>
          <w:rFonts w:ascii="Times New Roman" w:hAnsi="Times New Roman" w:cs="Times New Roman"/>
          <w:color w:val="auto"/>
          <w:sz w:val="28"/>
          <w:szCs w:val="28"/>
        </w:rPr>
        <w:t xml:space="preserve">- Kết luận số 121-KL/TW ngày 24 tháng 01 năm 2025 của Ban Chấp hành Trung ương Đảng về tổng kết Nghị quyết số 18-NQ/TW của Ban Chấp hành Trung ương Đảng khoá XII giao các cấp ủy, cơ quan, đơn vị, tổ chức, nhất là người đứng đầu chỉ đạo tập trung các nguồn lực để tiếp tục khẩn trương hoàn thiện </w:t>
      </w:r>
      <w:r>
        <w:rPr>
          <w:rFonts w:ascii="Times New Roman" w:hAnsi="Times New Roman" w:cs="Times New Roman"/>
          <w:i/>
          <w:color w:val="auto"/>
          <w:sz w:val="28"/>
          <w:szCs w:val="28"/>
        </w:rPr>
        <w:t>“</w:t>
      </w:r>
      <w:r>
        <w:rPr>
          <w:rFonts w:ascii="Times New Roman" w:hAnsi="Times New Roman" w:cs="Times New Roman"/>
          <w:iCs/>
          <w:color w:val="auto"/>
          <w:sz w:val="28"/>
          <w:szCs w:val="28"/>
        </w:rPr>
        <w:t xml:space="preserve">thể chế, chiến lược, quy hoạch, kế hoạch đồng bộ, thống nhất, giữ vai trò kiến tạo” và tăng cường kiểm tra, giám sát, “địa phương quyết, địa phương làm, địa phương chịu trách nhiệm”. </w:t>
      </w:r>
    </w:p>
    <w:p w:rsidR="00BA7BD3" w:rsidRPr="001B20E4" w:rsidRDefault="00BA7BD3" w:rsidP="00DD4983">
      <w:pPr>
        <w:tabs>
          <w:tab w:val="left" w:pos="720"/>
          <w:tab w:val="right" w:leader="dot" w:pos="8640"/>
        </w:tabs>
        <w:spacing w:after="120" w:line="360" w:lineRule="exact"/>
        <w:ind w:firstLine="720"/>
        <w:jc w:val="both"/>
        <w:rPr>
          <w:rFonts w:ascii="Times New Roman" w:hAnsi="Times New Roman" w:cs="Times New Roman"/>
          <w:color w:val="auto"/>
          <w:sz w:val="28"/>
          <w:szCs w:val="28"/>
          <w:lang w:val="en-US"/>
        </w:rPr>
      </w:pPr>
      <w:r w:rsidRPr="001B20E4">
        <w:rPr>
          <w:rFonts w:ascii="Times New Roman" w:hAnsi="Times New Roman" w:cs="Times New Roman"/>
          <w:color w:val="auto"/>
          <w:sz w:val="28"/>
          <w:szCs w:val="28"/>
          <w:lang w:val="en-US"/>
        </w:rPr>
        <w:t>- Nghị quyết s</w:t>
      </w:r>
      <w:r w:rsidR="00DE4239">
        <w:rPr>
          <w:rFonts w:ascii="Times New Roman" w:hAnsi="Times New Roman" w:cs="Times New Roman"/>
          <w:color w:val="auto"/>
          <w:sz w:val="28"/>
          <w:szCs w:val="28"/>
          <w:lang w:val="en-US"/>
        </w:rPr>
        <w:t xml:space="preserve">ố 66-NQ/TW ngày 30 tháng 4 năm 2025 của Bộ Chính trị về đổi mới công tác xây dựng và thi hành pháp luật đáp ứng yêu cầu phát triển đất nước trong kỷ nguyên mới đã xác định nhiệm vụ “Khẩn trương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 “luật điều chỉnh các nội dung về kiến tạo phát triển chỉ quy định </w:t>
      </w:r>
      <w:r w:rsidR="00DE4239">
        <w:rPr>
          <w:rFonts w:ascii="Times New Roman" w:hAnsi="Times New Roman" w:cs="Times New Roman"/>
          <w:color w:val="auto"/>
          <w:sz w:val="28"/>
          <w:szCs w:val="28"/>
          <w:lang w:val="en-US"/>
        </w:rPr>
        <w:lastRenderedPageBreak/>
        <w:t>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w:t>
      </w:r>
    </w:p>
    <w:p w:rsidR="005F40F2" w:rsidRPr="001B20E4" w:rsidRDefault="00DE4239" w:rsidP="005F40F2">
      <w:pPr>
        <w:tabs>
          <w:tab w:val="left" w:pos="720"/>
          <w:tab w:val="right" w:leader="dot" w:pos="8640"/>
        </w:tabs>
        <w:spacing w:after="120" w:line="36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Kết luận 183-KL/TW ngày 01 tháng 8 năm 2025 của Bộ Chính trị về tích cực triển khai vận hành mô hình chính quyền địa phương 2 cấp, chuyển mạnh cấp cơ sở sang chủ động nắm, điều hành kinh tế - xã hội, quốc phòng an ninh, Bộ Chính trị, Ban Bí thư đã giao “Đảng ủy Chính phủ tiếp tục lãnh đạo, chỉ đạo quyết liệt, hiệu quả việc rà soát, hoàn thiện thể chế; sửa đổi, bổ sung các quy định pháp luật liên quan đến tổ chức, hoạt động của chính quyền địa phương 2 cấp;”.</w:t>
      </w:r>
    </w:p>
    <w:p w:rsidR="007739A7" w:rsidRPr="001B20E4" w:rsidRDefault="00DE4239" w:rsidP="006D4FDA">
      <w:pPr>
        <w:tabs>
          <w:tab w:val="left" w:pos="720"/>
          <w:tab w:val="right" w:leader="dot" w:pos="8640"/>
        </w:tabs>
        <w:spacing w:after="120" w:line="36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rPr>
        <w:t>b) Cơ sở pháp lý</w:t>
      </w:r>
    </w:p>
    <w:p w:rsidR="005F40F2" w:rsidRPr="001B20E4" w:rsidRDefault="00DE4239" w:rsidP="006D4FDA">
      <w:pPr>
        <w:tabs>
          <w:tab w:val="left" w:pos="720"/>
          <w:tab w:val="right" w:leader="dot" w:pos="8640"/>
        </w:tabs>
        <w:spacing w:after="120" w:line="36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Luật Ban hành văn bản quy phạm pháp luật số 64/2025/QH15 được sửa đổi, bổ sung một số điều tại Luật số 87/2025/QH15 ngày 25 tháng 6 năm 2025.</w:t>
      </w:r>
    </w:p>
    <w:p w:rsidR="00414AFC" w:rsidRPr="001B20E4" w:rsidRDefault="00DE4239" w:rsidP="00E07578">
      <w:pPr>
        <w:tabs>
          <w:tab w:val="left" w:pos="720"/>
          <w:tab w:val="right" w:leader="dot" w:pos="8640"/>
        </w:tabs>
        <w:spacing w:after="120" w:line="360" w:lineRule="exact"/>
        <w:ind w:firstLine="720"/>
        <w:jc w:val="both"/>
        <w:rPr>
          <w:rFonts w:ascii="Times New Roman" w:hAnsi="Times New Roman" w:cs="Times New Roman"/>
          <w:color w:val="EE0000"/>
          <w:sz w:val="28"/>
          <w:szCs w:val="28"/>
        </w:rPr>
      </w:pP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Luật</w:t>
      </w:r>
      <w:r>
        <w:rPr>
          <w:rFonts w:ascii="Times New Roman" w:hAnsi="Times New Roman" w:cs="Times New Roman"/>
          <w:color w:val="auto"/>
          <w:sz w:val="28"/>
          <w:szCs w:val="28"/>
          <w:lang w:val="sv-SE"/>
        </w:rPr>
        <w:t xml:space="preserve"> Quy hoạch </w:t>
      </w:r>
      <w:r>
        <w:rPr>
          <w:rFonts w:ascii="Times New Roman" w:hAnsi="Times New Roman" w:cs="Times New Roman"/>
          <w:color w:val="auto"/>
          <w:sz w:val="28"/>
          <w:szCs w:val="28"/>
        </w:rPr>
        <w:t>số</w:t>
      </w:r>
      <w:r>
        <w:rPr>
          <w:rFonts w:ascii="Times New Roman" w:hAnsi="Times New Roman" w:cs="Times New Roman"/>
          <w:color w:val="auto"/>
          <w:sz w:val="28"/>
          <w:szCs w:val="28"/>
          <w:lang w:val="en-US"/>
        </w:rPr>
        <w:t xml:space="preserve"> 112</w:t>
      </w:r>
      <w:r>
        <w:rPr>
          <w:rFonts w:ascii="Times New Roman" w:hAnsi="Times New Roman" w:cs="Times New Roman"/>
          <w:color w:val="auto"/>
          <w:sz w:val="28"/>
          <w:szCs w:val="28"/>
        </w:rPr>
        <w:t xml:space="preserve">/2025/QH15 ngày </w:t>
      </w:r>
      <w:r>
        <w:rPr>
          <w:rFonts w:ascii="Times New Roman" w:hAnsi="Times New Roman" w:cs="Times New Roman"/>
          <w:color w:val="auto"/>
          <w:sz w:val="28"/>
          <w:szCs w:val="28"/>
          <w:lang w:val="en-US"/>
        </w:rPr>
        <w:t>10</w:t>
      </w:r>
      <w:r>
        <w:rPr>
          <w:rFonts w:ascii="Times New Roman" w:hAnsi="Times New Roman" w:cs="Times New Roman"/>
          <w:color w:val="auto"/>
          <w:sz w:val="28"/>
          <w:szCs w:val="28"/>
        </w:rPr>
        <w:t xml:space="preserve"> tháng </w:t>
      </w:r>
      <w:r>
        <w:rPr>
          <w:rFonts w:ascii="Times New Roman" w:hAnsi="Times New Roman" w:cs="Times New Roman"/>
          <w:color w:val="auto"/>
          <w:sz w:val="28"/>
          <w:szCs w:val="28"/>
          <w:lang w:val="en-US"/>
        </w:rPr>
        <w:t xml:space="preserve">12 </w:t>
      </w:r>
      <w:r>
        <w:rPr>
          <w:rFonts w:ascii="Times New Roman" w:hAnsi="Times New Roman" w:cs="Times New Roman"/>
          <w:color w:val="auto"/>
          <w:sz w:val="28"/>
          <w:szCs w:val="28"/>
        </w:rPr>
        <w:t xml:space="preserve">năm 2025 đã giao Chính phủ quy định chi tiết </w:t>
      </w:r>
      <w:r>
        <w:rPr>
          <w:rFonts w:ascii="Times New Roman" w:hAnsi="Times New Roman" w:cs="Times New Roman"/>
          <w:color w:val="000000" w:themeColor="text1"/>
          <w:sz w:val="28"/>
          <w:szCs w:val="28"/>
          <w:lang w:val="en-US"/>
        </w:rPr>
        <w:t>19</w:t>
      </w:r>
      <w:r>
        <w:rPr>
          <w:rFonts w:ascii="Times New Roman" w:hAnsi="Times New Roman" w:cs="Times New Roman"/>
          <w:color w:val="000000" w:themeColor="text1"/>
          <w:sz w:val="28"/>
          <w:szCs w:val="28"/>
        </w:rPr>
        <w:t xml:space="preserve"> nội dung</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 xml:space="preserve"> </w:t>
      </w:r>
      <w:r w:rsidRPr="00DE4239">
        <w:rPr>
          <w:rFonts w:ascii="Times New Roman" w:hAnsi="Times New Roman" w:cs="Times New Roman"/>
          <w:color w:val="000000" w:themeColor="text1"/>
          <w:sz w:val="28"/>
          <w:szCs w:val="28"/>
        </w:rPr>
        <w:t xml:space="preserve">Tại dự thảo Nghị định này, Bộ Tài chính đề xuất quy định chi tiết, hướng dẫn thi hành một số điều, khoản, điểm Quốc hội giao Chính phủ hướng dẫn. </w:t>
      </w:r>
    </w:p>
    <w:p w:rsidR="00851DB5" w:rsidRPr="001B20E4" w:rsidRDefault="00DB6910" w:rsidP="006D4FDA">
      <w:pPr>
        <w:tabs>
          <w:tab w:val="left" w:pos="720"/>
          <w:tab w:val="right" w:leader="dot" w:pos="8640"/>
        </w:tabs>
        <w:spacing w:after="120" w:line="360" w:lineRule="exac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w:t>
      </w:r>
      <w:r>
        <w:rPr>
          <w:rFonts w:ascii="Times New Roman" w:hAnsi="Times New Roman" w:cs="Times New Roman"/>
          <w:color w:val="auto"/>
          <w:sz w:val="28"/>
          <w:szCs w:val="28"/>
          <w:lang w:val="en-US"/>
        </w:rPr>
        <w:t xml:space="preserve"> </w:t>
      </w:r>
      <w:r w:rsidR="00851DB5" w:rsidRPr="001B20E4">
        <w:rPr>
          <w:rFonts w:ascii="Times New Roman" w:hAnsi="Times New Roman" w:cs="Times New Roman"/>
          <w:color w:val="auto"/>
          <w:sz w:val="28"/>
          <w:szCs w:val="28"/>
        </w:rPr>
        <w:t>Tại Quyết đ</w:t>
      </w:r>
      <w:r w:rsidR="00DE4239">
        <w:rPr>
          <w:rFonts w:ascii="Times New Roman" w:hAnsi="Times New Roman" w:cs="Times New Roman"/>
          <w:color w:val="auto"/>
          <w:sz w:val="28"/>
          <w:szCs w:val="28"/>
        </w:rPr>
        <w:t xml:space="preserve">ịnh số </w:t>
      </w:r>
      <w:r w:rsidR="00DE4239" w:rsidRPr="00DE4239">
        <w:rPr>
          <w:rFonts w:ascii="Times New Roman" w:hAnsi="Times New Roman"/>
          <w:sz w:val="28"/>
          <w:szCs w:val="28"/>
        </w:rPr>
        <w:t>2835</w:t>
      </w:r>
      <w:r w:rsidR="00851DB5" w:rsidRPr="001B20E4">
        <w:rPr>
          <w:rFonts w:ascii="Times New Roman" w:hAnsi="Times New Roman"/>
          <w:sz w:val="28"/>
          <w:szCs w:val="28"/>
        </w:rPr>
        <w:t>/</w:t>
      </w:r>
      <w:r w:rsidR="0049345D" w:rsidRPr="001B20E4">
        <w:rPr>
          <w:rFonts w:ascii="Times New Roman" w:hAnsi="Times New Roman"/>
          <w:sz w:val="28"/>
          <w:szCs w:val="28"/>
        </w:rPr>
        <w:t>QĐ</w:t>
      </w:r>
      <w:r w:rsidR="00851DB5" w:rsidRPr="001B20E4">
        <w:rPr>
          <w:rFonts w:ascii="Times New Roman" w:hAnsi="Times New Roman"/>
          <w:sz w:val="28"/>
          <w:szCs w:val="28"/>
        </w:rPr>
        <w:t>-</w:t>
      </w:r>
      <w:r w:rsidR="0049345D" w:rsidRPr="001B20E4">
        <w:rPr>
          <w:rFonts w:ascii="Times New Roman" w:hAnsi="Times New Roman"/>
          <w:sz w:val="28"/>
          <w:szCs w:val="28"/>
        </w:rPr>
        <w:t xml:space="preserve">TTg </w:t>
      </w:r>
      <w:r w:rsidR="00B9523A" w:rsidRPr="001B20E4">
        <w:rPr>
          <w:rFonts w:ascii="Times New Roman" w:hAnsi="Times New Roman"/>
          <w:sz w:val="28"/>
          <w:szCs w:val="28"/>
        </w:rPr>
        <w:t xml:space="preserve">ngày </w:t>
      </w:r>
      <w:r w:rsidR="00DE4239" w:rsidRPr="00DE4239">
        <w:rPr>
          <w:rFonts w:ascii="Times New Roman" w:hAnsi="Times New Roman"/>
          <w:sz w:val="28"/>
          <w:szCs w:val="28"/>
        </w:rPr>
        <w:t>31</w:t>
      </w:r>
      <w:r w:rsidR="00B9523A" w:rsidRPr="001B20E4">
        <w:rPr>
          <w:rFonts w:ascii="Times New Roman" w:hAnsi="Times New Roman"/>
          <w:sz w:val="28"/>
          <w:szCs w:val="28"/>
        </w:rPr>
        <w:t xml:space="preserve"> tháng </w:t>
      </w:r>
      <w:r w:rsidR="00DE4239" w:rsidRPr="00DE4239">
        <w:rPr>
          <w:rFonts w:ascii="Times New Roman" w:hAnsi="Times New Roman"/>
          <w:sz w:val="28"/>
          <w:szCs w:val="28"/>
        </w:rPr>
        <w:t>12</w:t>
      </w:r>
      <w:r w:rsidR="00B9523A" w:rsidRPr="001B20E4">
        <w:rPr>
          <w:rFonts w:ascii="Times New Roman" w:hAnsi="Times New Roman"/>
          <w:sz w:val="28"/>
          <w:szCs w:val="28"/>
        </w:rPr>
        <w:t xml:space="preserve"> năm 202</w:t>
      </w:r>
      <w:r w:rsidR="00EB2D2E" w:rsidRPr="001B20E4">
        <w:rPr>
          <w:rFonts w:ascii="Times New Roman" w:hAnsi="Times New Roman"/>
          <w:sz w:val="28"/>
          <w:szCs w:val="28"/>
        </w:rPr>
        <w:t>5</w:t>
      </w:r>
      <w:r w:rsidR="00B9523A" w:rsidRPr="001B20E4">
        <w:rPr>
          <w:rFonts w:ascii="Times New Roman" w:hAnsi="Times New Roman"/>
          <w:sz w:val="28"/>
          <w:szCs w:val="28"/>
        </w:rPr>
        <w:t xml:space="preserve"> </w:t>
      </w:r>
      <w:r w:rsidR="00DE4239" w:rsidRPr="00DE4239">
        <w:rPr>
          <w:rFonts w:ascii="Times New Roman" w:hAnsi="Times New Roman"/>
          <w:sz w:val="28"/>
          <w:szCs w:val="28"/>
        </w:rPr>
        <w:t xml:space="preserve">của Thủ tướng Chính phủ </w:t>
      </w:r>
      <w:r w:rsidR="00851DB5" w:rsidRPr="001B20E4">
        <w:rPr>
          <w:rFonts w:ascii="Times New Roman" w:hAnsi="Times New Roman"/>
          <w:sz w:val="28"/>
          <w:szCs w:val="28"/>
        </w:rPr>
        <w:t>về việc ban hành Danh mụ</w:t>
      </w:r>
      <w:r w:rsidR="00DE4239">
        <w:rPr>
          <w:rFonts w:ascii="Times New Roman" w:hAnsi="Times New Roman"/>
          <w:sz w:val="28"/>
          <w:szCs w:val="28"/>
        </w:rPr>
        <w:t xml:space="preserve">c và phân công cơ quan chủ trì soạn thảo văn bản quy định chi tiết thi hành các luật, nghị quyết được Quốc hội khóa XV thông qua tại </w:t>
      </w:r>
      <w:r w:rsidR="00DE4239" w:rsidRPr="00DE4239">
        <w:rPr>
          <w:rFonts w:ascii="Times New Roman" w:hAnsi="Times New Roman"/>
          <w:sz w:val="28"/>
          <w:szCs w:val="28"/>
        </w:rPr>
        <w:t>K</w:t>
      </w:r>
      <w:r w:rsidR="00851DB5" w:rsidRPr="001B20E4">
        <w:rPr>
          <w:rFonts w:ascii="Times New Roman" w:hAnsi="Times New Roman"/>
          <w:sz w:val="28"/>
          <w:szCs w:val="28"/>
        </w:rPr>
        <w:t xml:space="preserve">ỳ họp </w:t>
      </w:r>
      <w:r w:rsidR="00DE4239" w:rsidRPr="00DE4239">
        <w:rPr>
          <w:rFonts w:ascii="Times New Roman" w:hAnsi="Times New Roman"/>
          <w:sz w:val="28"/>
          <w:szCs w:val="28"/>
        </w:rPr>
        <w:t>thứ 10</w:t>
      </w:r>
      <w:r w:rsidR="00851DB5" w:rsidRPr="001B20E4">
        <w:rPr>
          <w:rFonts w:ascii="Times New Roman" w:hAnsi="Times New Roman"/>
          <w:sz w:val="28"/>
          <w:szCs w:val="28"/>
        </w:rPr>
        <w:t>, Thủ tướng Chính phủ</w:t>
      </w:r>
      <w:r w:rsidR="00DE4239">
        <w:rPr>
          <w:rFonts w:ascii="Times New Roman" w:hAnsi="Times New Roman"/>
          <w:sz w:val="28"/>
          <w:szCs w:val="28"/>
        </w:rPr>
        <w:t xml:space="preserve"> đã giao Bộ Tài chính trình Chính phủ Nghị định quy định chi tiết </w:t>
      </w:r>
      <w:r>
        <w:rPr>
          <w:rFonts w:ascii="Times New Roman" w:hAnsi="Times New Roman"/>
          <w:sz w:val="28"/>
          <w:szCs w:val="28"/>
          <w:lang w:val="en-US"/>
        </w:rPr>
        <w:t xml:space="preserve">một số điều của </w:t>
      </w:r>
      <w:r w:rsidR="00DE4239">
        <w:rPr>
          <w:rFonts w:ascii="Times New Roman" w:hAnsi="Times New Roman"/>
          <w:sz w:val="28"/>
          <w:szCs w:val="28"/>
        </w:rPr>
        <w:t>Luật Quy hoạc</w:t>
      </w:r>
      <w:r w:rsidR="00DE4239" w:rsidRPr="00DE4239">
        <w:rPr>
          <w:rFonts w:ascii="Times New Roman" w:hAnsi="Times New Roman"/>
          <w:sz w:val="28"/>
          <w:szCs w:val="28"/>
        </w:rPr>
        <w:t xml:space="preserve">h </w:t>
      </w:r>
      <w:r w:rsidR="00CA09F0" w:rsidRPr="001B20E4">
        <w:rPr>
          <w:rFonts w:ascii="Times New Roman" w:hAnsi="Times New Roman" w:cs="Times New Roman"/>
          <w:color w:val="auto"/>
          <w:sz w:val="28"/>
          <w:szCs w:val="28"/>
        </w:rPr>
        <w:t>theo trình tự, thủ tụ</w:t>
      </w:r>
      <w:r w:rsidR="00DE4239">
        <w:rPr>
          <w:rFonts w:ascii="Times New Roman" w:hAnsi="Times New Roman" w:cs="Times New Roman"/>
          <w:color w:val="auto"/>
          <w:sz w:val="28"/>
          <w:szCs w:val="28"/>
        </w:rPr>
        <w:t xml:space="preserve">c rút gọn </w:t>
      </w:r>
      <w:r w:rsidR="00DE4239">
        <w:rPr>
          <w:rFonts w:ascii="Times New Roman" w:hAnsi="Times New Roman"/>
          <w:color w:val="auto"/>
          <w:sz w:val="28"/>
          <w:szCs w:val="28"/>
        </w:rPr>
        <w:t xml:space="preserve">để </w:t>
      </w:r>
      <w:r w:rsidR="00DE4239">
        <w:rPr>
          <w:rFonts w:ascii="Times New Roman" w:hAnsi="Times New Roman" w:cs="Times New Roman"/>
          <w:color w:val="auto"/>
          <w:sz w:val="28"/>
          <w:szCs w:val="28"/>
        </w:rPr>
        <w:t xml:space="preserve">bảo đảm có hiệu lực đồng thời với thời điểm hiệu lực của </w:t>
      </w:r>
      <w:r w:rsidR="00DE4239">
        <w:rPr>
          <w:rFonts w:ascii="Times New Roman" w:hAnsi="Times New Roman" w:cs="Times New Roman"/>
          <w:color w:val="auto"/>
          <w:sz w:val="28"/>
          <w:szCs w:val="28"/>
          <w:lang w:val="sv-SE"/>
        </w:rPr>
        <w:t>Luật Quy hoạch</w:t>
      </w:r>
      <w:r w:rsidR="00DE4239">
        <w:rPr>
          <w:rFonts w:ascii="Times New Roman" w:hAnsi="Times New Roman" w:cs="Times New Roman"/>
          <w:color w:val="auto"/>
          <w:sz w:val="28"/>
          <w:szCs w:val="28"/>
        </w:rPr>
        <w:t xml:space="preserve"> số</w:t>
      </w:r>
      <w:r w:rsidR="00DE4239" w:rsidRPr="00DE4239">
        <w:rPr>
          <w:rFonts w:ascii="Times New Roman" w:hAnsi="Times New Roman" w:cs="Times New Roman"/>
          <w:color w:val="auto"/>
          <w:sz w:val="28"/>
          <w:szCs w:val="28"/>
        </w:rPr>
        <w:t xml:space="preserve"> 112</w:t>
      </w:r>
      <w:r w:rsidR="00600E44" w:rsidRPr="001B20E4">
        <w:rPr>
          <w:rFonts w:ascii="Times New Roman" w:hAnsi="Times New Roman" w:cs="Times New Roman"/>
          <w:color w:val="auto"/>
          <w:sz w:val="28"/>
          <w:szCs w:val="28"/>
        </w:rPr>
        <w:t>/2025/</w:t>
      </w:r>
      <w:r w:rsidR="0049345D" w:rsidRPr="001B20E4">
        <w:rPr>
          <w:rFonts w:ascii="Times New Roman" w:hAnsi="Times New Roman" w:cs="Times New Roman"/>
          <w:color w:val="auto"/>
          <w:sz w:val="28"/>
          <w:szCs w:val="28"/>
        </w:rPr>
        <w:t>QH15</w:t>
      </w:r>
      <w:r w:rsidR="00B9412D" w:rsidRPr="001B20E4">
        <w:rPr>
          <w:rFonts w:ascii="Times New Roman" w:hAnsi="Times New Roman" w:cs="Times New Roman"/>
          <w:color w:val="auto"/>
          <w:sz w:val="28"/>
          <w:szCs w:val="28"/>
        </w:rPr>
        <w:t>.</w:t>
      </w:r>
    </w:p>
    <w:p w:rsidR="00851DB5" w:rsidRPr="001B20E4" w:rsidRDefault="00DE4239" w:rsidP="006D4FDA">
      <w:pPr>
        <w:tabs>
          <w:tab w:val="left" w:pos="720"/>
          <w:tab w:val="right" w:leader="dot" w:pos="8640"/>
        </w:tabs>
        <w:spacing w:after="120" w:line="360" w:lineRule="exact"/>
        <w:ind w:firstLine="720"/>
        <w:jc w:val="both"/>
        <w:rPr>
          <w:rFonts w:ascii="Times New Roman" w:hAnsi="Times New Roman" w:cs="Times New Roman"/>
          <w:b/>
          <w:color w:val="auto"/>
          <w:sz w:val="28"/>
          <w:szCs w:val="28"/>
        </w:rPr>
      </w:pPr>
      <w:r>
        <w:rPr>
          <w:rFonts w:ascii="Times New Roman" w:hAnsi="Times New Roman" w:cs="Times New Roman"/>
          <w:b/>
          <w:color w:val="auto"/>
          <w:sz w:val="28"/>
          <w:szCs w:val="28"/>
        </w:rPr>
        <w:t>2. Cơ sở thực tiễn</w:t>
      </w:r>
    </w:p>
    <w:p w:rsidR="000D3F1B" w:rsidRPr="001B20E4" w:rsidRDefault="00DE4239" w:rsidP="0002546F">
      <w:pPr>
        <w:tabs>
          <w:tab w:val="left" w:pos="720"/>
          <w:tab w:val="right" w:leader="dot" w:pos="8640"/>
        </w:tabs>
        <w:spacing w:after="120" w:line="360" w:lineRule="exact"/>
        <w:ind w:firstLine="720"/>
        <w:jc w:val="both"/>
        <w:rPr>
          <w:rFonts w:ascii="Times New Roman" w:hAnsi="Times New Roman" w:cs="Times New Roman"/>
          <w:color w:val="auto"/>
          <w:sz w:val="28"/>
          <w:szCs w:val="28"/>
        </w:rPr>
      </w:pPr>
      <w:r w:rsidRPr="00DE4239">
        <w:rPr>
          <w:rFonts w:ascii="Times New Roman" w:hAnsi="Times New Roman" w:cs="Times New Roman"/>
          <w:bCs/>
          <w:color w:val="auto"/>
          <w:sz w:val="28"/>
          <w:szCs w:val="28"/>
        </w:rPr>
        <w:t xml:space="preserve">Để triển khai thi hành Luật Quy hoạch số </w:t>
      </w:r>
      <w:r w:rsidRPr="00DE4239">
        <w:rPr>
          <w:rFonts w:ascii="Times New Roman" w:hAnsi="Times New Roman" w:cs="Times New Roman"/>
          <w:color w:val="auto"/>
          <w:sz w:val="28"/>
          <w:szCs w:val="28"/>
        </w:rPr>
        <w:t xml:space="preserve">112 </w:t>
      </w:r>
      <w:r w:rsidR="00530655" w:rsidRPr="001B20E4">
        <w:rPr>
          <w:rFonts w:ascii="Times New Roman" w:hAnsi="Times New Roman" w:cs="Times New Roman"/>
          <w:color w:val="auto"/>
          <w:sz w:val="28"/>
          <w:szCs w:val="28"/>
        </w:rPr>
        <w:t>/2025/</w:t>
      </w:r>
      <w:r w:rsidR="0049345D" w:rsidRPr="001B20E4">
        <w:rPr>
          <w:rFonts w:ascii="Times New Roman" w:hAnsi="Times New Roman" w:cs="Times New Roman"/>
          <w:color w:val="auto"/>
          <w:sz w:val="28"/>
          <w:szCs w:val="28"/>
        </w:rPr>
        <w:t>QH15</w:t>
      </w:r>
      <w:r w:rsidRPr="00DE4239">
        <w:rPr>
          <w:rFonts w:ascii="Times New Roman" w:hAnsi="Times New Roman" w:cs="Times New Roman"/>
          <w:color w:val="auto"/>
          <w:sz w:val="28"/>
          <w:szCs w:val="28"/>
        </w:rPr>
        <w:t xml:space="preserve">, cần thiết phải ban hành Nghị định để thay thế </w:t>
      </w:r>
      <w:r w:rsidRPr="00DE4239">
        <w:rPr>
          <w:rFonts w:ascii="Times New Roman" w:hAnsi="Times New Roman" w:cs="Times New Roman"/>
          <w:i/>
          <w:iCs/>
          <w:color w:val="auto"/>
          <w:sz w:val="28"/>
          <w:szCs w:val="28"/>
        </w:rPr>
        <w:t>“Nghị định số 37/2019/NĐ-CP ngày 07 tháng 5 năm 2019 của Chính phủ quy định chi tiết thi hành một số điều của Luật Quy hoạch đã được sửa đổi, bổ sung một số điều tại Nghị định số 58/2023/NĐ-CP ngày 12 tháng 8 năm 2023 và Nghị định số 22/2025/NĐ-CP ngày 11 tháng 02 năm 2025 của Chính phủ”</w:t>
      </w:r>
      <w:r w:rsidRPr="00DE4239">
        <w:rPr>
          <w:rFonts w:ascii="Times New Roman" w:hAnsi="Times New Roman" w:cs="Times New Roman"/>
          <w:color w:val="auto"/>
          <w:sz w:val="28"/>
          <w:szCs w:val="28"/>
        </w:rPr>
        <w:t xml:space="preserve"> nhằm quy định cụ thể các nhiệm vụ được Quốc hội giao Chính phủ hướng dẫn chi tiết, cụ thể:</w:t>
      </w:r>
    </w:p>
    <w:p w:rsidR="00414AFC" w:rsidRPr="001B20E4" w:rsidRDefault="00DE4239" w:rsidP="00414AFC">
      <w:pPr>
        <w:tabs>
          <w:tab w:val="left" w:pos="720"/>
          <w:tab w:val="right" w:leader="dot" w:pos="8640"/>
        </w:tabs>
        <w:spacing w:after="120" w:line="360" w:lineRule="exact"/>
        <w:ind w:firstLine="720"/>
        <w:jc w:val="both"/>
        <w:rPr>
          <w:rFonts w:ascii="Times New Roman" w:hAnsi="Times New Roman" w:cs="Times New Roman"/>
          <w:color w:val="auto"/>
          <w:spacing w:val="-2"/>
          <w:sz w:val="28"/>
          <w:szCs w:val="28"/>
        </w:rPr>
      </w:pPr>
      <w:bookmarkStart w:id="1" w:name="_Hlk187673311"/>
      <w:r w:rsidRPr="00DE4239">
        <w:rPr>
          <w:rFonts w:ascii="Times New Roman" w:hAnsi="Times New Roman" w:cs="Times New Roman"/>
          <w:color w:val="auto"/>
          <w:spacing w:val="-2"/>
          <w:sz w:val="28"/>
          <w:szCs w:val="28"/>
        </w:rPr>
        <w:t>- Q</w:t>
      </w:r>
      <w:r w:rsidR="00414AFC" w:rsidRPr="001B20E4">
        <w:rPr>
          <w:rFonts w:ascii="Times New Roman" w:hAnsi="Times New Roman" w:cs="Times New Roman"/>
          <w:color w:val="auto"/>
          <w:spacing w:val="-2"/>
          <w:sz w:val="28"/>
          <w:szCs w:val="28"/>
        </w:rPr>
        <w:t>uy định cụ thể</w:t>
      </w:r>
      <w:r w:rsidRPr="00DE4239">
        <w:rPr>
          <w:rFonts w:ascii="Times New Roman" w:hAnsi="Times New Roman" w:cs="Times New Roman"/>
          <w:color w:val="auto"/>
          <w:spacing w:val="-2"/>
          <w:sz w:val="28"/>
          <w:szCs w:val="28"/>
        </w:rPr>
        <w:t xml:space="preserve"> về mối quan hệ giữa các loại quy hoạch nhằm thể hiện rõ về tính thứ bậc, vai trò của các loại quy hoạch trong hệ thống quy hoạch.</w:t>
      </w:r>
    </w:p>
    <w:p w:rsidR="0064794F" w:rsidRPr="001B20E4" w:rsidRDefault="005437AB" w:rsidP="00A61FB4">
      <w:pPr>
        <w:tabs>
          <w:tab w:val="left" w:pos="720"/>
          <w:tab w:val="right" w:leader="dot" w:pos="8640"/>
        </w:tabs>
        <w:spacing w:after="120" w:line="370" w:lineRule="exact"/>
        <w:ind w:firstLine="720"/>
        <w:jc w:val="both"/>
        <w:rPr>
          <w:rFonts w:ascii="Times New Roman" w:hAnsi="Times New Roman" w:cs="Times New Roman"/>
          <w:color w:val="000000" w:themeColor="text1"/>
          <w:spacing w:val="-2"/>
          <w:sz w:val="28"/>
          <w:szCs w:val="28"/>
        </w:rPr>
      </w:pPr>
      <w:r w:rsidRPr="001B20E4">
        <w:rPr>
          <w:rFonts w:ascii="Times New Roman" w:hAnsi="Times New Roman" w:cs="Times New Roman"/>
          <w:color w:val="000000" w:themeColor="text1"/>
          <w:spacing w:val="-2"/>
          <w:sz w:val="28"/>
          <w:szCs w:val="28"/>
        </w:rPr>
        <w:t xml:space="preserve">- </w:t>
      </w:r>
      <w:r w:rsidR="00DE4239" w:rsidRPr="00DE4239">
        <w:rPr>
          <w:rFonts w:ascii="Times New Roman" w:hAnsi="Times New Roman" w:cs="Times New Roman"/>
          <w:color w:val="000000" w:themeColor="text1"/>
          <w:spacing w:val="-2"/>
          <w:sz w:val="28"/>
          <w:szCs w:val="28"/>
        </w:rPr>
        <w:t>Q</w:t>
      </w:r>
      <w:r w:rsidRPr="001B20E4">
        <w:rPr>
          <w:rFonts w:ascii="Times New Roman" w:hAnsi="Times New Roman" w:cs="Times New Roman"/>
          <w:color w:val="000000" w:themeColor="text1"/>
          <w:spacing w:val="-2"/>
          <w:sz w:val="28"/>
          <w:szCs w:val="28"/>
        </w:rPr>
        <w:t>uy định cụ thể</w:t>
      </w:r>
      <w:r w:rsidR="00DE4239">
        <w:rPr>
          <w:rFonts w:ascii="Times New Roman" w:hAnsi="Times New Roman" w:cs="Times New Roman"/>
          <w:color w:val="000000" w:themeColor="text1"/>
          <w:spacing w:val="-2"/>
          <w:sz w:val="28"/>
          <w:szCs w:val="28"/>
        </w:rPr>
        <w:t xml:space="preserve"> về </w:t>
      </w:r>
      <w:r w:rsidR="00DE4239" w:rsidRPr="00DE4239">
        <w:rPr>
          <w:rFonts w:ascii="Times New Roman" w:hAnsi="Times New Roman" w:cs="Times New Roman"/>
          <w:color w:val="000000" w:themeColor="text1"/>
          <w:spacing w:val="-2"/>
          <w:sz w:val="28"/>
          <w:szCs w:val="28"/>
        </w:rPr>
        <w:t xml:space="preserve">căn cứ, tiêu chí </w:t>
      </w:r>
      <w:r w:rsidR="00FF4916" w:rsidRPr="001B20E4">
        <w:rPr>
          <w:rFonts w:ascii="Times New Roman" w:hAnsi="Times New Roman" w:cs="Times New Roman"/>
          <w:color w:val="000000" w:themeColor="text1"/>
          <w:spacing w:val="-2"/>
          <w:sz w:val="28"/>
          <w:szCs w:val="28"/>
        </w:rPr>
        <w:t>xác định</w:t>
      </w:r>
      <w:r w:rsidR="00DE4239" w:rsidRPr="00DE4239">
        <w:rPr>
          <w:rFonts w:ascii="Times New Roman" w:hAnsi="Times New Roman" w:cs="Times New Roman"/>
          <w:color w:val="000000" w:themeColor="text1"/>
          <w:spacing w:val="-2"/>
          <w:sz w:val="28"/>
          <w:szCs w:val="28"/>
        </w:rPr>
        <w:t xml:space="preserve"> quy hoạch</w:t>
      </w:r>
      <w:r w:rsidR="00FF4916" w:rsidRPr="001B20E4">
        <w:rPr>
          <w:rFonts w:ascii="Times New Roman" w:hAnsi="Times New Roman" w:cs="Times New Roman"/>
          <w:color w:val="000000" w:themeColor="text1"/>
          <w:spacing w:val="-2"/>
          <w:sz w:val="28"/>
          <w:szCs w:val="28"/>
        </w:rPr>
        <w:t xml:space="preserve"> </w:t>
      </w:r>
      <w:r w:rsidR="00DE4239" w:rsidRPr="00DE4239">
        <w:rPr>
          <w:rFonts w:ascii="Times New Roman" w:hAnsi="Times New Roman" w:cs="Times New Roman"/>
          <w:color w:val="000000" w:themeColor="text1"/>
          <w:spacing w:val="-2"/>
          <w:sz w:val="28"/>
          <w:szCs w:val="28"/>
        </w:rPr>
        <w:t xml:space="preserve">phải điều chỉnh và </w:t>
      </w:r>
      <w:r w:rsidR="00FF4916" w:rsidRPr="001B20E4">
        <w:rPr>
          <w:rFonts w:ascii="Times New Roman" w:hAnsi="Times New Roman" w:cs="Times New Roman"/>
          <w:color w:val="000000" w:themeColor="text1"/>
          <w:spacing w:val="-2"/>
          <w:sz w:val="28"/>
          <w:szCs w:val="28"/>
        </w:rPr>
        <w:t>quy hoạch được thự</w:t>
      </w:r>
      <w:r w:rsidR="00DE4239">
        <w:rPr>
          <w:rFonts w:ascii="Times New Roman" w:hAnsi="Times New Roman" w:cs="Times New Roman"/>
          <w:color w:val="000000" w:themeColor="text1"/>
          <w:spacing w:val="-2"/>
          <w:sz w:val="28"/>
          <w:szCs w:val="28"/>
        </w:rPr>
        <w:t xml:space="preserve">c hiện trong trường hợp giữa các quy hoạch có sự mâu thuẫn; </w:t>
      </w:r>
      <w:r w:rsidR="00DE4239" w:rsidRPr="00DE4239">
        <w:rPr>
          <w:rFonts w:ascii="Times New Roman" w:hAnsi="Times New Roman" w:cs="Times New Roman"/>
          <w:color w:val="000000" w:themeColor="text1"/>
          <w:spacing w:val="-2"/>
          <w:sz w:val="28"/>
          <w:szCs w:val="28"/>
        </w:rPr>
        <w:lastRenderedPageBreak/>
        <w:t>thẩm quyền quyết định quy hoạch phải</w:t>
      </w:r>
      <w:r w:rsidR="00FF4916" w:rsidRPr="001B20E4">
        <w:rPr>
          <w:rFonts w:ascii="Times New Roman" w:hAnsi="Times New Roman" w:cs="Times New Roman"/>
          <w:color w:val="000000" w:themeColor="text1"/>
          <w:spacing w:val="-2"/>
          <w:sz w:val="28"/>
          <w:szCs w:val="28"/>
        </w:rPr>
        <w:t xml:space="preserve"> điều chỉnh trong trường hợp </w:t>
      </w:r>
      <w:r w:rsidR="00DE4239" w:rsidRPr="00DE4239">
        <w:rPr>
          <w:rFonts w:ascii="Times New Roman" w:hAnsi="Times New Roman" w:cs="Times New Roman"/>
          <w:color w:val="000000" w:themeColor="text1"/>
          <w:spacing w:val="-2"/>
          <w:sz w:val="28"/>
          <w:szCs w:val="28"/>
        </w:rPr>
        <w:t xml:space="preserve">có sự mâu thuẫn giữa các </w:t>
      </w:r>
      <w:r w:rsidR="00FF4916" w:rsidRPr="001B20E4">
        <w:rPr>
          <w:rFonts w:ascii="Times New Roman" w:hAnsi="Times New Roman" w:cs="Times New Roman"/>
          <w:color w:val="000000" w:themeColor="text1"/>
          <w:spacing w:val="-2"/>
          <w:sz w:val="28"/>
          <w:szCs w:val="28"/>
        </w:rPr>
        <w:t>quy hoạch</w:t>
      </w:r>
      <w:r w:rsidR="00DE4239" w:rsidRPr="00DE4239">
        <w:rPr>
          <w:rFonts w:ascii="Times New Roman" w:hAnsi="Times New Roman" w:cs="Times New Roman"/>
          <w:color w:val="000000" w:themeColor="text1"/>
          <w:spacing w:val="-2"/>
          <w:sz w:val="28"/>
          <w:szCs w:val="28"/>
        </w:rPr>
        <w:t>.</w:t>
      </w:r>
    </w:p>
    <w:p w:rsidR="00FF4916" w:rsidRPr="001B20E4" w:rsidRDefault="00FF4916" w:rsidP="006D4FDA">
      <w:pPr>
        <w:tabs>
          <w:tab w:val="left" w:pos="720"/>
          <w:tab w:val="right" w:leader="dot" w:pos="8640"/>
        </w:tabs>
        <w:spacing w:after="120" w:line="370" w:lineRule="exact"/>
        <w:ind w:firstLine="720"/>
        <w:jc w:val="both"/>
        <w:rPr>
          <w:rFonts w:ascii="Times New Roman" w:hAnsi="Times New Roman" w:cs="Times New Roman"/>
          <w:color w:val="000000" w:themeColor="text1"/>
          <w:spacing w:val="-2"/>
          <w:sz w:val="28"/>
          <w:szCs w:val="28"/>
        </w:rPr>
      </w:pPr>
      <w:r w:rsidRPr="001B20E4">
        <w:rPr>
          <w:rFonts w:ascii="Times New Roman" w:hAnsi="Times New Roman" w:cs="Times New Roman"/>
          <w:color w:val="000000" w:themeColor="text1"/>
          <w:spacing w:val="-2"/>
          <w:sz w:val="28"/>
          <w:szCs w:val="28"/>
        </w:rPr>
        <w:t xml:space="preserve">- </w:t>
      </w:r>
      <w:r w:rsidR="00DE4239" w:rsidRPr="00DE4239">
        <w:rPr>
          <w:rFonts w:ascii="Times New Roman" w:hAnsi="Times New Roman" w:cs="Times New Roman"/>
          <w:color w:val="000000" w:themeColor="text1"/>
          <w:spacing w:val="-2"/>
          <w:sz w:val="28"/>
          <w:szCs w:val="28"/>
        </w:rPr>
        <w:t>S</w:t>
      </w:r>
      <w:r w:rsidR="00DE4239">
        <w:rPr>
          <w:rFonts w:ascii="Times New Roman" w:hAnsi="Times New Roman" w:cs="Times New Roman"/>
          <w:color w:val="000000" w:themeColor="text1"/>
          <w:spacing w:val="-2"/>
          <w:sz w:val="28"/>
          <w:szCs w:val="28"/>
        </w:rPr>
        <w:t>ửa đổi</w:t>
      </w:r>
      <w:r w:rsidR="00DE4239" w:rsidRPr="00DE4239">
        <w:rPr>
          <w:rFonts w:ascii="Times New Roman" w:hAnsi="Times New Roman" w:cs="Times New Roman"/>
          <w:color w:val="000000" w:themeColor="text1"/>
          <w:spacing w:val="-2"/>
          <w:sz w:val="28"/>
          <w:szCs w:val="28"/>
        </w:rPr>
        <w:t>, bổ sung</w:t>
      </w:r>
      <w:r w:rsidRPr="001B20E4">
        <w:rPr>
          <w:rFonts w:ascii="Times New Roman" w:hAnsi="Times New Roman" w:cs="Times New Roman"/>
          <w:color w:val="000000" w:themeColor="text1"/>
          <w:spacing w:val="-2"/>
          <w:sz w:val="28"/>
          <w:szCs w:val="28"/>
        </w:rPr>
        <w:t xml:space="preserve"> nội dung quy hoạch theo hướ</w:t>
      </w:r>
      <w:r w:rsidR="00DE4239">
        <w:rPr>
          <w:rFonts w:ascii="Times New Roman" w:hAnsi="Times New Roman" w:cs="Times New Roman"/>
          <w:color w:val="000000" w:themeColor="text1"/>
          <w:spacing w:val="-2"/>
          <w:sz w:val="28"/>
          <w:szCs w:val="28"/>
        </w:rPr>
        <w:t xml:space="preserve">ng quy hoạch cấp quốc gia, quy hoạch vùng, quy hoạch tỉnh chỉ mang tính định hướng, chiến lược; nội dung chi tiết sẽ được thể hiện tại quy hoạch </w:t>
      </w:r>
      <w:r w:rsidR="00DE4239" w:rsidRPr="00DE4239">
        <w:rPr>
          <w:rFonts w:ascii="Times New Roman" w:hAnsi="Times New Roman" w:cs="Times New Roman"/>
          <w:color w:val="000000" w:themeColor="text1"/>
          <w:spacing w:val="-2"/>
          <w:sz w:val="28"/>
          <w:szCs w:val="28"/>
        </w:rPr>
        <w:t>chi tiết</w:t>
      </w:r>
      <w:r w:rsidRPr="001B20E4">
        <w:rPr>
          <w:rFonts w:ascii="Times New Roman" w:hAnsi="Times New Roman" w:cs="Times New Roman"/>
          <w:color w:val="000000" w:themeColor="text1"/>
          <w:spacing w:val="-2"/>
          <w:sz w:val="28"/>
          <w:szCs w:val="28"/>
        </w:rPr>
        <w:t xml:space="preserve"> ngành.</w:t>
      </w:r>
    </w:p>
    <w:p w:rsidR="00DE1673" w:rsidRPr="001B20E4" w:rsidRDefault="00DE4239" w:rsidP="00887C3E">
      <w:pPr>
        <w:tabs>
          <w:tab w:val="left" w:pos="720"/>
          <w:tab w:val="right" w:leader="dot" w:pos="8640"/>
        </w:tabs>
        <w:spacing w:after="120" w:line="370" w:lineRule="exact"/>
        <w:ind w:firstLine="720"/>
        <w:jc w:val="both"/>
        <w:rPr>
          <w:rFonts w:ascii="Times New Roman" w:hAnsi="Times New Roman" w:cs="Times New Roman"/>
          <w:color w:val="000000" w:themeColor="text1"/>
          <w:spacing w:val="-2"/>
          <w:sz w:val="28"/>
          <w:szCs w:val="28"/>
        </w:rPr>
      </w:pPr>
      <w:r w:rsidRPr="00DE4239">
        <w:rPr>
          <w:rFonts w:ascii="Times New Roman" w:hAnsi="Times New Roman" w:cs="Times New Roman"/>
          <w:color w:val="000000" w:themeColor="text1"/>
          <w:spacing w:val="-2"/>
          <w:sz w:val="28"/>
          <w:szCs w:val="28"/>
        </w:rPr>
        <w:t>- Quy định về hoạt động kiểm tra công tác quy hoạch nhằm kịp thời phát hiện các nội dung chồng lấn, mâu thuẫn giữa các quy hoạch; nâng cao trách nhiệm giải trình của các cơ quan sau khi đã phân cấp thẩm quyền thẩm định và phê duyệt quy hoạch cho các Bộ, ngành và địa phương.</w:t>
      </w:r>
    </w:p>
    <w:p w:rsidR="00FF4916" w:rsidRPr="001B20E4" w:rsidRDefault="00FF4916" w:rsidP="006D4FDA">
      <w:pPr>
        <w:tabs>
          <w:tab w:val="left" w:pos="720"/>
          <w:tab w:val="right" w:leader="dot" w:pos="8640"/>
        </w:tabs>
        <w:spacing w:after="120" w:line="370" w:lineRule="exact"/>
        <w:ind w:firstLine="720"/>
        <w:jc w:val="both"/>
        <w:rPr>
          <w:rFonts w:ascii="Times New Roman" w:hAnsi="Times New Roman" w:cs="Times New Roman"/>
          <w:color w:val="000000" w:themeColor="text1"/>
          <w:spacing w:val="-2"/>
          <w:sz w:val="28"/>
          <w:szCs w:val="28"/>
        </w:rPr>
      </w:pPr>
      <w:r w:rsidRPr="001B20E4">
        <w:rPr>
          <w:rFonts w:ascii="Times New Roman" w:hAnsi="Times New Roman" w:cs="Times New Roman"/>
          <w:color w:val="000000" w:themeColor="text1"/>
          <w:spacing w:val="-2"/>
          <w:sz w:val="28"/>
          <w:szCs w:val="28"/>
        </w:rPr>
        <w:t xml:space="preserve">- </w:t>
      </w:r>
      <w:r w:rsidR="00DE4239" w:rsidRPr="00DE4239">
        <w:rPr>
          <w:rFonts w:ascii="Times New Roman" w:hAnsi="Times New Roman" w:cs="Times New Roman"/>
          <w:color w:val="000000" w:themeColor="text1"/>
          <w:spacing w:val="-2"/>
          <w:sz w:val="28"/>
          <w:szCs w:val="28"/>
        </w:rPr>
        <w:t xml:space="preserve">Điều chỉnh, bổ sung </w:t>
      </w:r>
      <w:r w:rsidRPr="001B20E4">
        <w:rPr>
          <w:rFonts w:ascii="Times New Roman" w:hAnsi="Times New Roman" w:cs="Times New Roman"/>
          <w:color w:val="000000" w:themeColor="text1"/>
          <w:spacing w:val="-2"/>
          <w:sz w:val="28"/>
          <w:szCs w:val="28"/>
        </w:rPr>
        <w:t>các quy định liên quan đến quy trình, thủ</w:t>
      </w:r>
      <w:r w:rsidR="00DE4239">
        <w:rPr>
          <w:rFonts w:ascii="Times New Roman" w:hAnsi="Times New Roman" w:cs="Times New Roman"/>
          <w:color w:val="000000" w:themeColor="text1"/>
          <w:spacing w:val="-2"/>
          <w:sz w:val="28"/>
          <w:szCs w:val="28"/>
        </w:rPr>
        <w:t xml:space="preserve"> tục và trách nhiệm của các Bộ, Ủy ban nhân dân các cấp, bảo đảm phù hợp và đồng bộ với các quy định của pháp luật đang được sửa đổi, bổ sung như Hiến pháp, Luật Tổ chức chính quyền địa phương và các quy định của pháp luật khác có liên quan.</w:t>
      </w:r>
    </w:p>
    <w:bookmarkEnd w:id="1"/>
    <w:p w:rsidR="00FF4916" w:rsidRPr="001B20E4" w:rsidRDefault="00DE4239" w:rsidP="00C208D1">
      <w:pPr>
        <w:pBdr>
          <w:top w:val="dotted" w:sz="4" w:space="0" w:color="FFFFFF"/>
          <w:left w:val="dotted" w:sz="4" w:space="0" w:color="FFFFFF"/>
          <w:bottom w:val="dotted" w:sz="4" w:space="2" w:color="FFFFFF"/>
          <w:right w:val="dotted" w:sz="4" w:space="0" w:color="FFFFFF"/>
        </w:pBdr>
        <w:shd w:val="clear" w:color="auto" w:fill="FFFFFF"/>
        <w:tabs>
          <w:tab w:val="left" w:pos="720"/>
        </w:tabs>
        <w:spacing w:after="120" w:line="37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4"/>
          <w:sz w:val="28"/>
          <w:szCs w:val="28"/>
        </w:rPr>
        <w:t>Như vậy,</w:t>
      </w:r>
      <w:r>
        <w:rPr>
          <w:rFonts w:ascii="Times New Roman" w:hAnsi="Times New Roman" w:cs="Times New Roman"/>
          <w:color w:val="000000" w:themeColor="text1"/>
          <w:sz w:val="28"/>
          <w:szCs w:val="28"/>
        </w:rPr>
        <w:t xml:space="preserve"> việc </w:t>
      </w:r>
      <w:r w:rsidRPr="00DE4239">
        <w:rPr>
          <w:rFonts w:ascii="Times New Roman" w:hAnsi="Times New Roman" w:cs="Times New Roman"/>
          <w:color w:val="000000" w:themeColor="text1"/>
          <w:sz w:val="28"/>
          <w:szCs w:val="28"/>
        </w:rPr>
        <w:t>ban hành</w:t>
      </w:r>
      <w:r w:rsidR="00AE60B4" w:rsidRPr="001B20E4">
        <w:rPr>
          <w:rFonts w:ascii="Times New Roman" w:hAnsi="Times New Roman" w:cs="Times New Roman"/>
          <w:color w:val="000000" w:themeColor="text1"/>
          <w:sz w:val="28"/>
          <w:szCs w:val="28"/>
        </w:rPr>
        <w:t xml:space="preserve"> Nghị định quy đ</w:t>
      </w:r>
      <w:r>
        <w:rPr>
          <w:rFonts w:ascii="Times New Roman" w:hAnsi="Times New Roman" w:cs="Times New Roman"/>
          <w:color w:val="000000" w:themeColor="text1"/>
          <w:sz w:val="28"/>
          <w:szCs w:val="28"/>
        </w:rPr>
        <w:t xml:space="preserve">ịnh chi tiết thi hành một số điều của Luật Quy hoạch vừa cụ thể các nội dung Quốc hội giao Chính phủ quy định chi tiết, vừa kịp thời cụ thể hóa các chủ trương, đường lối của Đảng, Nhà nước về </w:t>
      </w:r>
      <w:r w:rsidRPr="00DE4239">
        <w:rPr>
          <w:rFonts w:ascii="Times New Roman" w:hAnsi="Times New Roman" w:cs="Times New Roman"/>
          <w:color w:val="000000" w:themeColor="text1"/>
          <w:sz w:val="28"/>
          <w:szCs w:val="28"/>
        </w:rPr>
        <w:t>đẩy mạnh phân cấp, phân quyền;</w:t>
      </w:r>
      <w:r w:rsidR="00FF4916" w:rsidRPr="001B20E4">
        <w:rPr>
          <w:rFonts w:ascii="Times New Roman" w:hAnsi="Times New Roman" w:cs="Times New Roman"/>
          <w:color w:val="000000" w:themeColor="text1"/>
          <w:sz w:val="28"/>
          <w:szCs w:val="28"/>
        </w:rPr>
        <w:t xml:space="preserve"> giải quyết các v</w:t>
      </w:r>
      <w:r>
        <w:rPr>
          <w:rFonts w:ascii="Times New Roman" w:hAnsi="Times New Roman" w:cs="Times New Roman"/>
          <w:color w:val="000000" w:themeColor="text1"/>
          <w:sz w:val="28"/>
          <w:szCs w:val="28"/>
        </w:rPr>
        <w:t xml:space="preserve">ấn đề </w:t>
      </w:r>
      <w:r w:rsidRPr="00DE4239">
        <w:rPr>
          <w:rFonts w:ascii="Times New Roman" w:hAnsi="Times New Roman" w:cs="Times New Roman"/>
          <w:color w:val="000000" w:themeColor="text1"/>
          <w:sz w:val="28"/>
          <w:szCs w:val="28"/>
        </w:rPr>
        <w:t xml:space="preserve">thực tiễn </w:t>
      </w:r>
      <w:r w:rsidR="00FF4916" w:rsidRPr="001B20E4">
        <w:rPr>
          <w:rFonts w:ascii="Times New Roman" w:hAnsi="Times New Roman" w:cs="Times New Roman"/>
          <w:color w:val="000000" w:themeColor="text1"/>
          <w:sz w:val="28"/>
          <w:szCs w:val="28"/>
        </w:rPr>
        <w:t>phát sinh khi thực hiện s</w:t>
      </w:r>
      <w:r>
        <w:rPr>
          <w:rFonts w:ascii="Times New Roman" w:hAnsi="Times New Roman" w:cs="Times New Roman"/>
          <w:color w:val="000000" w:themeColor="text1"/>
          <w:sz w:val="28"/>
          <w:szCs w:val="28"/>
        </w:rPr>
        <w:t>ắp xếp tổ chức bộ máy của hệ thống chính trị</w:t>
      </w:r>
      <w:r w:rsidRPr="00DE4239">
        <w:rPr>
          <w:rFonts w:ascii="Times New Roman" w:hAnsi="Times New Roman" w:cs="Times New Roman"/>
          <w:color w:val="000000" w:themeColor="text1"/>
          <w:sz w:val="28"/>
          <w:szCs w:val="28"/>
        </w:rPr>
        <w:t xml:space="preserve"> và tổ chức</w:t>
      </w:r>
      <w:r w:rsidR="00FF4916" w:rsidRPr="001B20E4">
        <w:rPr>
          <w:rFonts w:ascii="Times New Roman" w:hAnsi="Times New Roman" w:cs="Times New Roman"/>
          <w:color w:val="000000" w:themeColor="text1"/>
          <w:sz w:val="28"/>
          <w:szCs w:val="28"/>
        </w:rPr>
        <w:t xml:space="preserve"> mô hình chính quyền địa phương 02 c</w:t>
      </w:r>
      <w:r>
        <w:rPr>
          <w:rFonts w:ascii="Times New Roman" w:hAnsi="Times New Roman" w:cs="Times New Roman"/>
          <w:color w:val="000000" w:themeColor="text1"/>
          <w:sz w:val="28"/>
          <w:szCs w:val="28"/>
        </w:rPr>
        <w:t>ấp</w:t>
      </w:r>
      <w:r w:rsidRPr="00DE4239">
        <w:rPr>
          <w:rFonts w:ascii="Times New Roman" w:hAnsi="Times New Roman" w:cs="Times New Roman"/>
          <w:color w:val="000000" w:themeColor="text1"/>
          <w:sz w:val="28"/>
          <w:szCs w:val="28"/>
        </w:rPr>
        <w:t xml:space="preserve"> nhằm tạo sự chủ động, linh hoạt của các cấp, các ngành và địa phương trong công tác quy hoạch</w:t>
      </w:r>
      <w:r w:rsidR="00FF4916" w:rsidRPr="001B20E4">
        <w:rPr>
          <w:rFonts w:ascii="Times New Roman" w:hAnsi="Times New Roman" w:cs="Times New Roman"/>
          <w:color w:val="000000" w:themeColor="text1"/>
          <w:sz w:val="28"/>
          <w:szCs w:val="28"/>
        </w:rPr>
        <w:t>.</w:t>
      </w:r>
    </w:p>
    <w:p w:rsidR="004E0F39" w:rsidRPr="001B20E4" w:rsidRDefault="004E0F39" w:rsidP="006D4FDA">
      <w:pPr>
        <w:pBdr>
          <w:top w:val="dotted" w:sz="4" w:space="0" w:color="FFFFFF"/>
          <w:left w:val="dotted" w:sz="4" w:space="0" w:color="FFFFFF"/>
          <w:bottom w:val="dotted" w:sz="4" w:space="2" w:color="FFFFFF"/>
          <w:right w:val="dotted" w:sz="4" w:space="0" w:color="FFFFFF"/>
        </w:pBdr>
        <w:shd w:val="clear" w:color="auto" w:fill="FFFFFF"/>
        <w:tabs>
          <w:tab w:val="left" w:pos="720"/>
        </w:tabs>
        <w:spacing w:after="120" w:line="370" w:lineRule="exact"/>
        <w:ind w:firstLine="720"/>
        <w:jc w:val="both"/>
        <w:rPr>
          <w:rFonts w:ascii="Times New Roman Bold" w:hAnsi="Times New Roman Bold" w:cs="Times New Roman"/>
          <w:color w:val="auto"/>
          <w:spacing w:val="-4"/>
          <w:sz w:val="28"/>
          <w:szCs w:val="28"/>
        </w:rPr>
      </w:pPr>
      <w:r w:rsidRPr="001B20E4">
        <w:rPr>
          <w:rFonts w:ascii="Times New Roman Bold" w:hAnsi="Times New Roman Bold" w:cs="Times New Roman"/>
          <w:b/>
          <w:color w:val="auto"/>
          <w:spacing w:val="-4"/>
          <w:sz w:val="28"/>
          <w:szCs w:val="28"/>
        </w:rPr>
        <w:t>II. MỤC ĐÍCH</w:t>
      </w:r>
      <w:r w:rsidR="00F12309" w:rsidRPr="001B20E4">
        <w:rPr>
          <w:rFonts w:ascii="Times New Roman Bold" w:hAnsi="Times New Roman Bold" w:cs="Times New Roman"/>
          <w:b/>
          <w:color w:val="auto"/>
          <w:spacing w:val="-4"/>
          <w:sz w:val="28"/>
          <w:szCs w:val="28"/>
        </w:rPr>
        <w:t xml:space="preserve"> BAN H</w:t>
      </w:r>
      <w:r w:rsidR="00DE4239">
        <w:rPr>
          <w:rFonts w:ascii="Times New Roman Bold" w:hAnsi="Times New Roman Bold" w:cs="Times New Roman" w:hint="eastAsia"/>
          <w:b/>
          <w:color w:val="auto"/>
          <w:spacing w:val="-4"/>
          <w:sz w:val="28"/>
          <w:szCs w:val="28"/>
        </w:rPr>
        <w:t>À</w:t>
      </w:r>
      <w:r w:rsidR="00DE4239">
        <w:rPr>
          <w:rFonts w:ascii="Times New Roman Bold" w:hAnsi="Times New Roman Bold" w:cs="Times New Roman"/>
          <w:b/>
          <w:color w:val="auto"/>
          <w:spacing w:val="-4"/>
          <w:sz w:val="28"/>
          <w:szCs w:val="28"/>
        </w:rPr>
        <w:t xml:space="preserve">NH, QUAN </w:t>
      </w:r>
      <w:r w:rsidR="00DE4239">
        <w:rPr>
          <w:rFonts w:ascii="Times New Roman Bold" w:hAnsi="Times New Roman Bold" w:cs="Times New Roman" w:hint="eastAsia"/>
          <w:b/>
          <w:color w:val="auto"/>
          <w:spacing w:val="-4"/>
          <w:sz w:val="28"/>
          <w:szCs w:val="28"/>
        </w:rPr>
        <w:t>Đ</w:t>
      </w:r>
      <w:r w:rsidR="00DE4239">
        <w:rPr>
          <w:rFonts w:ascii="Times New Roman Bold" w:hAnsi="Times New Roman Bold" w:cs="Times New Roman"/>
          <w:b/>
          <w:color w:val="auto"/>
          <w:spacing w:val="-4"/>
          <w:sz w:val="28"/>
          <w:szCs w:val="28"/>
        </w:rPr>
        <w:t>IỂM X</w:t>
      </w:r>
      <w:r w:rsidR="00DE4239">
        <w:rPr>
          <w:rFonts w:ascii="Times New Roman Bold" w:hAnsi="Times New Roman Bold" w:cs="Times New Roman" w:hint="eastAsia"/>
          <w:b/>
          <w:color w:val="auto"/>
          <w:spacing w:val="-4"/>
          <w:sz w:val="28"/>
          <w:szCs w:val="28"/>
        </w:rPr>
        <w:t>Â</w:t>
      </w:r>
      <w:r w:rsidR="00DE4239">
        <w:rPr>
          <w:rFonts w:ascii="Times New Roman Bold" w:hAnsi="Times New Roman Bold" w:cs="Times New Roman"/>
          <w:b/>
          <w:color w:val="auto"/>
          <w:spacing w:val="-4"/>
          <w:sz w:val="28"/>
          <w:szCs w:val="28"/>
        </w:rPr>
        <w:t xml:space="preserve">Y DỰNG NGHỊ </w:t>
      </w:r>
      <w:r w:rsidR="00DE4239">
        <w:rPr>
          <w:rFonts w:ascii="Times New Roman Bold" w:hAnsi="Times New Roman Bold" w:cs="Times New Roman" w:hint="eastAsia"/>
          <w:b/>
          <w:color w:val="auto"/>
          <w:spacing w:val="-4"/>
          <w:sz w:val="28"/>
          <w:szCs w:val="28"/>
        </w:rPr>
        <w:t>Đ</w:t>
      </w:r>
      <w:r w:rsidR="00DE4239">
        <w:rPr>
          <w:rFonts w:ascii="Times New Roman Bold" w:hAnsi="Times New Roman Bold" w:cs="Times New Roman"/>
          <w:b/>
          <w:color w:val="auto"/>
          <w:spacing w:val="-4"/>
          <w:sz w:val="28"/>
          <w:szCs w:val="28"/>
        </w:rPr>
        <w:t>ỊNH</w:t>
      </w:r>
    </w:p>
    <w:p w:rsidR="004E0F39" w:rsidRPr="001B20E4" w:rsidRDefault="00DE4239" w:rsidP="006D4FDA">
      <w:pPr>
        <w:tabs>
          <w:tab w:val="left" w:pos="720"/>
          <w:tab w:val="right" w:leader="dot" w:pos="8640"/>
        </w:tabs>
        <w:spacing w:after="120" w:line="370" w:lineRule="exact"/>
        <w:ind w:firstLine="720"/>
        <w:jc w:val="both"/>
        <w:rPr>
          <w:rFonts w:ascii="Times New Roman" w:hAnsi="Times New Roman" w:cs="Times New Roman"/>
          <w:b/>
          <w:color w:val="auto"/>
          <w:sz w:val="28"/>
          <w:szCs w:val="28"/>
        </w:rPr>
      </w:pPr>
      <w:r>
        <w:rPr>
          <w:rFonts w:ascii="Times New Roman" w:hAnsi="Times New Roman" w:cs="Times New Roman"/>
          <w:b/>
          <w:color w:val="auto"/>
          <w:sz w:val="28"/>
          <w:szCs w:val="28"/>
        </w:rPr>
        <w:t>1. Mục đích ban hành Nghị định</w:t>
      </w:r>
    </w:p>
    <w:p w:rsidR="00414AFC" w:rsidRPr="001B20E4" w:rsidRDefault="00DE4239" w:rsidP="00414AFC">
      <w:pPr>
        <w:tabs>
          <w:tab w:val="left" w:pos="720"/>
          <w:tab w:val="right" w:leader="dot" w:pos="8640"/>
        </w:tabs>
        <w:spacing w:after="120" w:line="370" w:lineRule="exact"/>
        <w:ind w:firstLine="720"/>
        <w:jc w:val="both"/>
        <w:rPr>
          <w:rFonts w:ascii="Times New Roman" w:hAnsi="Times New Roman"/>
          <w:color w:val="auto"/>
          <w:spacing w:val="-2"/>
          <w:sz w:val="28"/>
          <w:szCs w:val="28"/>
        </w:rPr>
      </w:pPr>
      <w:r>
        <w:rPr>
          <w:rFonts w:ascii="Times New Roman" w:hAnsi="Times New Roman" w:cs="Times New Roman"/>
          <w:bCs/>
          <w:color w:val="auto"/>
          <w:spacing w:val="-2"/>
          <w:sz w:val="28"/>
          <w:szCs w:val="28"/>
        </w:rPr>
        <w:t xml:space="preserve">Việc ban hành Nghị định </w:t>
      </w:r>
      <w:r>
        <w:rPr>
          <w:rFonts w:ascii="Times New Roman" w:hAnsi="Times New Roman"/>
          <w:spacing w:val="-2"/>
          <w:sz w:val="28"/>
          <w:szCs w:val="28"/>
        </w:rPr>
        <w:t>quy định chi tiết một số điều của Luật Quy hoạch</w:t>
      </w:r>
      <w:r w:rsidRPr="00DE4239">
        <w:rPr>
          <w:rFonts w:ascii="Times New Roman" w:hAnsi="Times New Roman"/>
          <w:spacing w:val="-2"/>
          <w:sz w:val="28"/>
          <w:szCs w:val="28"/>
        </w:rPr>
        <w:t xml:space="preserve"> </w:t>
      </w:r>
      <w:r w:rsidR="00F12309" w:rsidRPr="001B20E4">
        <w:rPr>
          <w:rFonts w:ascii="Times New Roman" w:hAnsi="Times New Roman"/>
          <w:color w:val="auto"/>
          <w:spacing w:val="-2"/>
          <w:sz w:val="28"/>
          <w:szCs w:val="28"/>
        </w:rPr>
        <w:t>nhằm</w:t>
      </w:r>
      <w:r w:rsidRPr="00DE4239">
        <w:rPr>
          <w:rFonts w:ascii="Times New Roman" w:hAnsi="Times New Roman"/>
          <w:color w:val="auto"/>
          <w:spacing w:val="-2"/>
          <w:sz w:val="28"/>
          <w:szCs w:val="28"/>
        </w:rPr>
        <w:t xml:space="preserve"> c</w:t>
      </w:r>
      <w:r w:rsidR="00414AFC" w:rsidRPr="001B20E4">
        <w:rPr>
          <w:rFonts w:ascii="Times New Roman" w:hAnsi="Times New Roman" w:cs="Times New Roman"/>
          <w:bCs/>
          <w:color w:val="auto"/>
          <w:sz w:val="28"/>
          <w:szCs w:val="28"/>
        </w:rPr>
        <w:t>ụ thể các nộ</w:t>
      </w:r>
      <w:r>
        <w:rPr>
          <w:rFonts w:ascii="Times New Roman" w:hAnsi="Times New Roman" w:cs="Times New Roman"/>
          <w:bCs/>
          <w:color w:val="auto"/>
          <w:sz w:val="28"/>
          <w:szCs w:val="28"/>
        </w:rPr>
        <w:t xml:space="preserve">i dung Quốc hội giao Chính phủ quy định chi tiết tại Luật </w:t>
      </w:r>
      <w:r w:rsidRPr="00DE4239">
        <w:rPr>
          <w:rFonts w:ascii="Times New Roman" w:hAnsi="Times New Roman" w:cs="Times New Roman"/>
          <w:bCs/>
          <w:color w:val="auto"/>
          <w:sz w:val="28"/>
          <w:szCs w:val="28"/>
        </w:rPr>
        <w:t xml:space="preserve">Quy hoạch </w:t>
      </w:r>
      <w:r w:rsidR="00414AFC" w:rsidRPr="001B20E4">
        <w:rPr>
          <w:rFonts w:ascii="Times New Roman" w:hAnsi="Times New Roman" w:cs="Times New Roman"/>
          <w:bCs/>
          <w:color w:val="auto"/>
          <w:sz w:val="28"/>
          <w:szCs w:val="28"/>
        </w:rPr>
        <w:t xml:space="preserve">số </w:t>
      </w:r>
      <w:r w:rsidRPr="00DE4239">
        <w:rPr>
          <w:rFonts w:ascii="Times New Roman" w:hAnsi="Times New Roman" w:cs="Times New Roman"/>
          <w:color w:val="auto"/>
          <w:sz w:val="28"/>
          <w:szCs w:val="28"/>
        </w:rPr>
        <w:t>112</w:t>
      </w:r>
      <w:r w:rsidR="00414AFC" w:rsidRPr="001B20E4">
        <w:rPr>
          <w:rFonts w:ascii="Times New Roman" w:hAnsi="Times New Roman" w:cs="Times New Roman"/>
          <w:color w:val="auto"/>
          <w:sz w:val="28"/>
          <w:szCs w:val="28"/>
        </w:rPr>
        <w:t>/2025/</w:t>
      </w:r>
      <w:r w:rsidR="0049345D" w:rsidRPr="001B20E4">
        <w:rPr>
          <w:rFonts w:ascii="Times New Roman" w:hAnsi="Times New Roman" w:cs="Times New Roman"/>
          <w:color w:val="auto"/>
          <w:sz w:val="28"/>
          <w:szCs w:val="28"/>
        </w:rPr>
        <w:t>QH15</w:t>
      </w:r>
      <w:r w:rsidRPr="00DE4239">
        <w:rPr>
          <w:rFonts w:ascii="Times New Roman" w:hAnsi="Times New Roman" w:cs="Times New Roman"/>
          <w:color w:val="auto"/>
          <w:sz w:val="28"/>
          <w:szCs w:val="28"/>
        </w:rPr>
        <w:t xml:space="preserve"> để triển khai công tác quy hoạch và đảm bảo tính đồng bộ</w:t>
      </w:r>
      <w:r w:rsidR="00A77223" w:rsidRPr="001B20E4">
        <w:rPr>
          <w:rFonts w:ascii="Times New Roman" w:hAnsi="Times New Roman" w:cs="Times New Roman"/>
          <w:color w:val="auto"/>
          <w:sz w:val="28"/>
          <w:szCs w:val="28"/>
        </w:rPr>
        <w:t xml:space="preserve"> của hệ th</w:t>
      </w:r>
      <w:r>
        <w:rPr>
          <w:rFonts w:ascii="Times New Roman" w:hAnsi="Times New Roman" w:cs="Times New Roman"/>
          <w:color w:val="auto"/>
          <w:sz w:val="28"/>
          <w:szCs w:val="28"/>
        </w:rPr>
        <w:t>ống văn bản quy phạm pháp luật</w:t>
      </w:r>
      <w:r w:rsidRPr="00DE4239">
        <w:rPr>
          <w:rFonts w:ascii="Times New Roman" w:hAnsi="Times New Roman" w:cs="Times New Roman"/>
          <w:color w:val="auto"/>
          <w:sz w:val="28"/>
          <w:szCs w:val="28"/>
        </w:rPr>
        <w:t xml:space="preserve"> về quy hoạch</w:t>
      </w:r>
      <w:r w:rsidRPr="00DE4239">
        <w:rPr>
          <w:rFonts w:ascii="Times New Roman" w:hAnsi="Times New Roman" w:cs="Times New Roman"/>
          <w:bCs/>
          <w:color w:val="auto"/>
          <w:sz w:val="28"/>
          <w:szCs w:val="28"/>
        </w:rPr>
        <w:t>.</w:t>
      </w:r>
    </w:p>
    <w:p w:rsidR="004E0F39" w:rsidRPr="001B20E4" w:rsidRDefault="004E0F39" w:rsidP="00414AFC">
      <w:pPr>
        <w:tabs>
          <w:tab w:val="left" w:pos="720"/>
          <w:tab w:val="right" w:leader="dot" w:pos="8640"/>
        </w:tabs>
        <w:spacing w:after="120" w:line="370" w:lineRule="exact"/>
        <w:ind w:firstLine="720"/>
        <w:jc w:val="both"/>
        <w:rPr>
          <w:rFonts w:ascii="Times New Roman" w:hAnsi="Times New Roman"/>
          <w:color w:val="auto"/>
          <w:spacing w:val="-2"/>
          <w:sz w:val="28"/>
          <w:szCs w:val="28"/>
        </w:rPr>
      </w:pPr>
      <w:r w:rsidRPr="001B20E4">
        <w:rPr>
          <w:rFonts w:ascii="Times New Roman" w:hAnsi="Times New Roman" w:cs="Times New Roman"/>
          <w:b/>
          <w:color w:val="auto"/>
          <w:sz w:val="28"/>
          <w:szCs w:val="28"/>
        </w:rPr>
        <w:t>2. Quan điểm xây dựng Ngh</w:t>
      </w:r>
      <w:r w:rsidR="00DE4239">
        <w:rPr>
          <w:rFonts w:ascii="Times New Roman" w:hAnsi="Times New Roman" w:cs="Times New Roman"/>
          <w:b/>
          <w:color w:val="auto"/>
          <w:sz w:val="28"/>
          <w:szCs w:val="28"/>
        </w:rPr>
        <w:t xml:space="preserve">ị định </w:t>
      </w:r>
    </w:p>
    <w:p w:rsidR="004E0F39" w:rsidRPr="001B20E4" w:rsidRDefault="004E0F39" w:rsidP="006D4FDA">
      <w:pPr>
        <w:tabs>
          <w:tab w:val="left" w:pos="720"/>
          <w:tab w:val="right" w:leader="dot" w:pos="8640"/>
        </w:tabs>
        <w:spacing w:after="120" w:line="360" w:lineRule="exact"/>
        <w:ind w:firstLine="720"/>
        <w:jc w:val="both"/>
        <w:rPr>
          <w:rFonts w:ascii="Times New Roman" w:hAnsi="Times New Roman" w:cs="Times New Roman"/>
          <w:color w:val="auto"/>
          <w:sz w:val="28"/>
          <w:szCs w:val="28"/>
        </w:rPr>
      </w:pPr>
      <w:r w:rsidRPr="001B20E4">
        <w:rPr>
          <w:rFonts w:ascii="Times New Roman" w:hAnsi="Times New Roman" w:cs="Times New Roman"/>
          <w:color w:val="auto"/>
          <w:sz w:val="28"/>
          <w:szCs w:val="28"/>
        </w:rPr>
        <w:t>Việc xây dựng Ngh</w:t>
      </w:r>
      <w:r w:rsidR="00DE4239">
        <w:rPr>
          <w:rFonts w:ascii="Times New Roman" w:hAnsi="Times New Roman" w:cs="Times New Roman"/>
          <w:color w:val="auto"/>
          <w:sz w:val="28"/>
          <w:szCs w:val="28"/>
        </w:rPr>
        <w:t>ị định dựa trên các quan điểm:</w:t>
      </w:r>
    </w:p>
    <w:p w:rsidR="004E0F39" w:rsidRPr="001B20E4" w:rsidRDefault="00DE4239" w:rsidP="006D4FDA">
      <w:pPr>
        <w:tabs>
          <w:tab w:val="left" w:pos="720"/>
          <w:tab w:val="right" w:leader="dot" w:pos="8640"/>
        </w:tabs>
        <w:spacing w:after="120" w:line="360" w:lineRule="exact"/>
        <w:ind w:firstLine="720"/>
        <w:jc w:val="both"/>
        <w:rPr>
          <w:rFonts w:ascii="Times New Roman" w:hAnsi="Times New Roman" w:cs="Times New Roman"/>
          <w:color w:val="auto"/>
          <w:spacing w:val="-4"/>
          <w:sz w:val="28"/>
          <w:szCs w:val="28"/>
        </w:rPr>
      </w:pPr>
      <w:r>
        <w:rPr>
          <w:rFonts w:ascii="Times New Roman" w:hAnsi="Times New Roman" w:cs="Times New Roman"/>
          <w:i/>
          <w:color w:val="auto"/>
          <w:spacing w:val="-4"/>
          <w:sz w:val="28"/>
          <w:szCs w:val="28"/>
        </w:rPr>
        <w:t>Thứ nhất,</w:t>
      </w:r>
      <w:r>
        <w:rPr>
          <w:rFonts w:ascii="Times New Roman" w:hAnsi="Times New Roman" w:cs="Times New Roman"/>
          <w:color w:val="auto"/>
          <w:spacing w:val="-4"/>
          <w:sz w:val="28"/>
          <w:szCs w:val="28"/>
        </w:rPr>
        <w:t xml:space="preserve"> đảm bảo thống nhất với các nguyên tắc sửa đổi luật đã được áp dụng trong quá trình xây dựng Luật Quy hoạch</w:t>
      </w:r>
      <w:r w:rsidRPr="00DE4239">
        <w:rPr>
          <w:rFonts w:ascii="Times New Roman" w:hAnsi="Times New Roman" w:cs="Times New Roman"/>
          <w:color w:val="auto"/>
          <w:spacing w:val="-4"/>
          <w:sz w:val="28"/>
          <w:szCs w:val="28"/>
        </w:rPr>
        <w:t>; đồng bộ với các Luật có liên quan đến công tác quy hoạch đã được Quốc hội thông qua tại kỳ họp thứ 10 và quy định của pháp luật khác có liên quan.</w:t>
      </w:r>
    </w:p>
    <w:p w:rsidR="0092132D" w:rsidRPr="001B20E4" w:rsidRDefault="004E0F39" w:rsidP="006D4FDA">
      <w:pPr>
        <w:tabs>
          <w:tab w:val="left" w:pos="720"/>
          <w:tab w:val="right" w:leader="dot" w:pos="8640"/>
        </w:tabs>
        <w:spacing w:after="120" w:line="360" w:lineRule="exact"/>
        <w:ind w:firstLine="720"/>
        <w:jc w:val="both"/>
        <w:rPr>
          <w:rFonts w:ascii="Times New Roman" w:hAnsi="Times New Roman" w:cs="Times New Roman"/>
          <w:color w:val="auto"/>
          <w:sz w:val="28"/>
          <w:szCs w:val="28"/>
        </w:rPr>
      </w:pPr>
      <w:r w:rsidRPr="001B20E4">
        <w:rPr>
          <w:rFonts w:ascii="Times New Roman" w:hAnsi="Times New Roman" w:cs="Times New Roman"/>
          <w:i/>
          <w:iCs/>
          <w:color w:val="auto"/>
          <w:sz w:val="28"/>
          <w:szCs w:val="28"/>
        </w:rPr>
        <w:t>Thứ hai,</w:t>
      </w:r>
      <w:r w:rsidRPr="001B20E4">
        <w:rPr>
          <w:rFonts w:ascii="Times New Roman" w:hAnsi="Times New Roman" w:cs="Times New Roman"/>
          <w:color w:val="auto"/>
          <w:sz w:val="28"/>
          <w:szCs w:val="28"/>
        </w:rPr>
        <w:t xml:space="preserve"> </w:t>
      </w:r>
      <w:r w:rsidR="009B56C3" w:rsidRPr="001B20E4">
        <w:rPr>
          <w:rFonts w:ascii="Times New Roman" w:hAnsi="Times New Roman" w:cs="Times New Roman"/>
          <w:color w:val="auto"/>
          <w:sz w:val="28"/>
          <w:szCs w:val="28"/>
        </w:rPr>
        <w:t>ch</w:t>
      </w:r>
      <w:r w:rsidR="00DE4239">
        <w:rPr>
          <w:rFonts w:ascii="Times New Roman" w:hAnsi="Times New Roman" w:cs="Times New Roman"/>
          <w:color w:val="auto"/>
          <w:sz w:val="28"/>
          <w:szCs w:val="28"/>
        </w:rPr>
        <w:t xml:space="preserve">ỉ quy định chi tiết </w:t>
      </w:r>
      <w:r w:rsidR="00DE4239" w:rsidRPr="00DE4239">
        <w:rPr>
          <w:rFonts w:ascii="Times New Roman" w:hAnsi="Times New Roman" w:cs="Times New Roman"/>
          <w:color w:val="auto"/>
          <w:sz w:val="28"/>
          <w:szCs w:val="28"/>
        </w:rPr>
        <w:t xml:space="preserve">nội dung </w:t>
      </w:r>
      <w:r w:rsidR="009B56C3" w:rsidRPr="001B20E4">
        <w:rPr>
          <w:rFonts w:ascii="Times New Roman" w:hAnsi="Times New Roman" w:cs="Times New Roman"/>
          <w:color w:val="auto"/>
          <w:sz w:val="28"/>
          <w:szCs w:val="28"/>
        </w:rPr>
        <w:t xml:space="preserve">đã được </w:t>
      </w:r>
      <w:r w:rsidR="00DE4239" w:rsidRPr="00DE4239">
        <w:rPr>
          <w:rFonts w:ascii="Times New Roman" w:hAnsi="Times New Roman" w:cs="Times New Roman"/>
          <w:color w:val="auto"/>
          <w:sz w:val="28"/>
          <w:szCs w:val="28"/>
        </w:rPr>
        <w:t xml:space="preserve">Quốc hội </w:t>
      </w:r>
      <w:r w:rsidR="009B56C3" w:rsidRPr="001B20E4">
        <w:rPr>
          <w:rFonts w:ascii="Times New Roman" w:hAnsi="Times New Roman" w:cs="Times New Roman"/>
          <w:color w:val="auto"/>
          <w:sz w:val="28"/>
          <w:szCs w:val="28"/>
        </w:rPr>
        <w:t xml:space="preserve">giao tại </w:t>
      </w:r>
      <w:r w:rsidR="002D70EA" w:rsidRPr="001B20E4">
        <w:rPr>
          <w:rFonts w:ascii="Times New Roman" w:hAnsi="Times New Roman" w:cs="Times New Roman"/>
          <w:bCs/>
          <w:color w:val="auto"/>
          <w:sz w:val="28"/>
          <w:szCs w:val="28"/>
        </w:rPr>
        <w:t>Luậ</w:t>
      </w:r>
      <w:r w:rsidR="00DE4239">
        <w:rPr>
          <w:rFonts w:ascii="Times New Roman" w:hAnsi="Times New Roman" w:cs="Times New Roman"/>
          <w:bCs/>
          <w:color w:val="auto"/>
          <w:sz w:val="28"/>
          <w:szCs w:val="28"/>
        </w:rPr>
        <w:t xml:space="preserve">t </w:t>
      </w:r>
      <w:r w:rsidR="00DE4239" w:rsidRPr="00DE4239">
        <w:rPr>
          <w:rFonts w:ascii="Times New Roman" w:hAnsi="Times New Roman" w:cs="Times New Roman"/>
          <w:bCs/>
          <w:color w:val="auto"/>
          <w:sz w:val="28"/>
          <w:szCs w:val="28"/>
        </w:rPr>
        <w:t xml:space="preserve">Quy hoạch </w:t>
      </w:r>
      <w:r w:rsidR="002D70EA" w:rsidRPr="001B20E4">
        <w:rPr>
          <w:rFonts w:ascii="Times New Roman" w:hAnsi="Times New Roman" w:cs="Times New Roman"/>
          <w:bCs/>
          <w:color w:val="auto"/>
          <w:sz w:val="28"/>
          <w:szCs w:val="28"/>
        </w:rPr>
        <w:t xml:space="preserve">số </w:t>
      </w:r>
      <w:r w:rsidR="00DE4239" w:rsidRPr="00DE4239">
        <w:rPr>
          <w:rFonts w:ascii="Times New Roman" w:hAnsi="Times New Roman" w:cs="Times New Roman"/>
          <w:color w:val="auto"/>
          <w:sz w:val="28"/>
          <w:szCs w:val="28"/>
        </w:rPr>
        <w:t>112</w:t>
      </w:r>
      <w:r w:rsidR="002D70EA" w:rsidRPr="001B20E4">
        <w:rPr>
          <w:rFonts w:ascii="Times New Roman" w:hAnsi="Times New Roman" w:cs="Times New Roman"/>
          <w:color w:val="auto"/>
          <w:sz w:val="28"/>
          <w:szCs w:val="28"/>
        </w:rPr>
        <w:t>/2025/</w:t>
      </w:r>
      <w:r w:rsidR="0049345D" w:rsidRPr="001B20E4">
        <w:rPr>
          <w:rFonts w:ascii="Times New Roman" w:hAnsi="Times New Roman" w:cs="Times New Roman"/>
          <w:color w:val="auto"/>
          <w:sz w:val="28"/>
          <w:szCs w:val="28"/>
        </w:rPr>
        <w:t>QH15</w:t>
      </w:r>
      <w:r w:rsidR="00DE4239" w:rsidRPr="00DE4239">
        <w:rPr>
          <w:rFonts w:ascii="Times New Roman" w:hAnsi="Times New Roman" w:cs="Times New Roman"/>
          <w:color w:val="auto"/>
          <w:sz w:val="28"/>
          <w:szCs w:val="28"/>
        </w:rPr>
        <w:t>.</w:t>
      </w:r>
    </w:p>
    <w:p w:rsidR="004E0F39" w:rsidRPr="001B20E4" w:rsidRDefault="004E0F39" w:rsidP="001066B8">
      <w:pPr>
        <w:tabs>
          <w:tab w:val="left" w:pos="720"/>
          <w:tab w:val="right" w:leader="dot" w:pos="8640"/>
        </w:tabs>
        <w:spacing w:after="120" w:line="360" w:lineRule="exact"/>
        <w:ind w:firstLine="720"/>
        <w:jc w:val="both"/>
        <w:rPr>
          <w:rFonts w:ascii="Times New Roman" w:hAnsi="Times New Roman" w:cs="Times New Roman"/>
          <w:color w:val="auto"/>
          <w:spacing w:val="-2"/>
          <w:sz w:val="28"/>
          <w:szCs w:val="28"/>
        </w:rPr>
      </w:pPr>
      <w:r w:rsidRPr="001B20E4">
        <w:rPr>
          <w:rFonts w:ascii="Times New Roman" w:hAnsi="Times New Roman" w:cs="Times New Roman"/>
          <w:i/>
          <w:color w:val="auto"/>
          <w:sz w:val="28"/>
          <w:szCs w:val="28"/>
        </w:rPr>
        <w:t>Thứ ba,</w:t>
      </w:r>
      <w:r w:rsidR="00DE4239" w:rsidRPr="00DE4239">
        <w:rPr>
          <w:rFonts w:ascii="Times New Roman" w:hAnsi="Times New Roman" w:cs="Times New Roman"/>
          <w:color w:val="auto"/>
          <w:sz w:val="28"/>
          <w:szCs w:val="28"/>
        </w:rPr>
        <w:t xml:space="preserve"> </w:t>
      </w:r>
      <w:r w:rsidRPr="001B20E4">
        <w:rPr>
          <w:rFonts w:ascii="Times New Roman" w:hAnsi="Times New Roman" w:cs="Times New Roman"/>
          <w:color w:val="auto"/>
          <w:spacing w:val="-2"/>
          <w:sz w:val="28"/>
          <w:szCs w:val="28"/>
        </w:rPr>
        <w:t xml:space="preserve">bảo </w:t>
      </w:r>
      <w:r w:rsidR="000D2869" w:rsidRPr="001B20E4">
        <w:rPr>
          <w:rFonts w:ascii="Times New Roman" w:hAnsi="Times New Roman" w:cs="Times New Roman"/>
          <w:color w:val="auto"/>
          <w:spacing w:val="-2"/>
          <w:sz w:val="28"/>
          <w:szCs w:val="28"/>
        </w:rPr>
        <w:t>đả</w:t>
      </w:r>
      <w:r w:rsidR="00DE4239">
        <w:rPr>
          <w:rFonts w:ascii="Times New Roman" w:hAnsi="Times New Roman" w:cs="Times New Roman"/>
          <w:color w:val="auto"/>
          <w:spacing w:val="-2"/>
          <w:sz w:val="28"/>
          <w:szCs w:val="28"/>
        </w:rPr>
        <w:t>m tính đồng bộ của hệ thống pháp luật</w:t>
      </w:r>
      <w:r w:rsidR="00DE4239" w:rsidRPr="00DE4239">
        <w:rPr>
          <w:rFonts w:ascii="Times New Roman" w:hAnsi="Times New Roman" w:cs="Times New Roman"/>
          <w:color w:val="auto"/>
          <w:spacing w:val="-2"/>
          <w:sz w:val="28"/>
          <w:szCs w:val="28"/>
        </w:rPr>
        <w:t xml:space="preserve"> đối với </w:t>
      </w:r>
      <w:r w:rsidR="0027354D" w:rsidRPr="001B20E4">
        <w:rPr>
          <w:rFonts w:ascii="Times New Roman" w:hAnsi="Times New Roman" w:cs="Times New Roman"/>
          <w:color w:val="auto"/>
          <w:spacing w:val="-2"/>
          <w:sz w:val="28"/>
          <w:szCs w:val="28"/>
        </w:rPr>
        <w:t>chức năng</w:t>
      </w:r>
      <w:r w:rsidRPr="001B20E4">
        <w:rPr>
          <w:rFonts w:ascii="Times New Roman" w:hAnsi="Times New Roman" w:cs="Times New Roman"/>
          <w:color w:val="auto"/>
          <w:spacing w:val="-2"/>
          <w:sz w:val="28"/>
          <w:szCs w:val="28"/>
        </w:rPr>
        <w:t xml:space="preserve"> </w:t>
      </w:r>
      <w:r w:rsidRPr="001B20E4">
        <w:rPr>
          <w:rFonts w:ascii="Times New Roman" w:hAnsi="Times New Roman" w:cs="Times New Roman"/>
          <w:color w:val="auto"/>
          <w:spacing w:val="-2"/>
          <w:sz w:val="28"/>
          <w:szCs w:val="28"/>
        </w:rPr>
        <w:lastRenderedPageBreak/>
        <w:t>quả</w:t>
      </w:r>
      <w:r w:rsidR="00DE4239">
        <w:rPr>
          <w:rFonts w:ascii="Times New Roman" w:hAnsi="Times New Roman" w:cs="Times New Roman"/>
          <w:color w:val="auto"/>
          <w:spacing w:val="-2"/>
          <w:sz w:val="28"/>
          <w:szCs w:val="28"/>
        </w:rPr>
        <w:t>n lý nhà nước của các Bộ, ngành và địa phương theo quy định của pháp luật.</w:t>
      </w:r>
    </w:p>
    <w:p w:rsidR="008F34BA" w:rsidRPr="001B20E4" w:rsidRDefault="00DE4239" w:rsidP="006D4FDA">
      <w:pPr>
        <w:tabs>
          <w:tab w:val="left" w:pos="720"/>
          <w:tab w:val="right" w:leader="dot" w:pos="8640"/>
        </w:tabs>
        <w:spacing w:after="120" w:line="360" w:lineRule="exact"/>
        <w:ind w:firstLine="720"/>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Thứ </w:t>
      </w:r>
      <w:r w:rsidRPr="00DE4239">
        <w:rPr>
          <w:rFonts w:ascii="Times New Roman" w:hAnsi="Times New Roman" w:cs="Times New Roman"/>
          <w:i/>
          <w:color w:val="auto"/>
          <w:sz w:val="28"/>
          <w:szCs w:val="28"/>
        </w:rPr>
        <w:t>tư</w:t>
      </w:r>
      <w:r w:rsidR="0092132D" w:rsidRPr="001B20E4">
        <w:rPr>
          <w:rFonts w:ascii="Times New Roman" w:hAnsi="Times New Roman" w:cs="Times New Roman"/>
          <w:i/>
          <w:color w:val="auto"/>
          <w:sz w:val="28"/>
          <w:szCs w:val="28"/>
        </w:rPr>
        <w:t>,</w:t>
      </w:r>
      <w:r w:rsidR="0092132D" w:rsidRPr="001B20E4">
        <w:rPr>
          <w:rFonts w:ascii="Times New Roman" w:hAnsi="Times New Roman" w:cs="Times New Roman"/>
          <w:color w:val="auto"/>
          <w:sz w:val="28"/>
          <w:szCs w:val="28"/>
        </w:rPr>
        <w:t xml:space="preserve"> </w:t>
      </w:r>
      <w:r w:rsidR="00EB12A6" w:rsidRPr="001B20E4">
        <w:rPr>
          <w:rFonts w:ascii="Times New Roman" w:hAnsi="Times New Roman" w:cs="Times New Roman"/>
          <w:color w:val="auto"/>
          <w:sz w:val="28"/>
          <w:szCs w:val="28"/>
        </w:rPr>
        <w:t>đơn giản hóa trình t</w:t>
      </w:r>
      <w:r>
        <w:rPr>
          <w:rFonts w:ascii="Times New Roman" w:hAnsi="Times New Roman" w:cs="Times New Roman"/>
          <w:color w:val="auto"/>
          <w:sz w:val="28"/>
          <w:szCs w:val="28"/>
        </w:rPr>
        <w:t xml:space="preserve">ự, thủ tục; tăng cường phân cấp, phân quyền, tạo tính chủ động cho các Bộ, ngành, địa phương </w:t>
      </w:r>
      <w:r w:rsidRPr="00DE4239">
        <w:rPr>
          <w:rFonts w:ascii="Times New Roman" w:hAnsi="Times New Roman" w:cs="Times New Roman"/>
          <w:color w:val="auto"/>
          <w:sz w:val="28"/>
          <w:szCs w:val="28"/>
        </w:rPr>
        <w:t xml:space="preserve">gắn với </w:t>
      </w:r>
      <w:r w:rsidR="00EB12A6" w:rsidRPr="001B20E4">
        <w:rPr>
          <w:rFonts w:ascii="Times New Roman" w:hAnsi="Times New Roman" w:cs="Times New Roman"/>
          <w:color w:val="auto"/>
          <w:sz w:val="28"/>
          <w:szCs w:val="28"/>
        </w:rPr>
        <w:t>đề cao trách nhiệm c</w:t>
      </w:r>
      <w:r>
        <w:rPr>
          <w:rFonts w:ascii="Times New Roman" w:hAnsi="Times New Roman" w:cs="Times New Roman"/>
          <w:color w:val="auto"/>
          <w:sz w:val="28"/>
          <w:szCs w:val="28"/>
        </w:rPr>
        <w:t>ủa người đứng đầu trong việc lập</w:t>
      </w:r>
      <w:r w:rsidRPr="00DE4239">
        <w:rPr>
          <w:rFonts w:ascii="Times New Roman" w:hAnsi="Times New Roman" w:cs="Times New Roman"/>
          <w:color w:val="auto"/>
          <w:sz w:val="28"/>
          <w:szCs w:val="28"/>
        </w:rPr>
        <w:t xml:space="preserve">, thẩm định, phê duyệt </w:t>
      </w:r>
      <w:r w:rsidR="008F34BA" w:rsidRPr="001B20E4">
        <w:rPr>
          <w:rFonts w:ascii="Times New Roman" w:hAnsi="Times New Roman" w:cs="Times New Roman"/>
          <w:color w:val="auto"/>
          <w:sz w:val="28"/>
          <w:szCs w:val="28"/>
        </w:rPr>
        <w:t>và triển khai quy ho</w:t>
      </w:r>
      <w:r>
        <w:rPr>
          <w:rFonts w:ascii="Times New Roman" w:hAnsi="Times New Roman" w:cs="Times New Roman"/>
          <w:color w:val="auto"/>
          <w:sz w:val="28"/>
          <w:szCs w:val="28"/>
        </w:rPr>
        <w:t>ạch.</w:t>
      </w:r>
    </w:p>
    <w:p w:rsidR="004E0F39" w:rsidRPr="001B20E4" w:rsidRDefault="00DE4239" w:rsidP="006D4FDA">
      <w:pPr>
        <w:tabs>
          <w:tab w:val="left" w:pos="720"/>
          <w:tab w:val="right" w:leader="dot" w:pos="8640"/>
        </w:tabs>
        <w:spacing w:after="120" w:line="360" w:lineRule="exact"/>
        <w:ind w:firstLine="720"/>
        <w:jc w:val="both"/>
        <w:rPr>
          <w:rFonts w:ascii="Times New Roman" w:hAnsi="Times New Roman" w:cs="Times New Roman"/>
          <w:color w:val="auto"/>
          <w:sz w:val="28"/>
          <w:szCs w:val="28"/>
        </w:rPr>
      </w:pPr>
      <w:r>
        <w:rPr>
          <w:rFonts w:ascii="Times New Roman" w:hAnsi="Times New Roman" w:cs="Times New Roman"/>
          <w:i/>
          <w:iCs/>
          <w:color w:val="auto"/>
          <w:sz w:val="28"/>
          <w:szCs w:val="28"/>
        </w:rPr>
        <w:t xml:space="preserve">Thứ </w:t>
      </w:r>
      <w:r w:rsidRPr="00DE4239">
        <w:rPr>
          <w:rFonts w:ascii="Times New Roman" w:hAnsi="Times New Roman" w:cs="Times New Roman"/>
          <w:i/>
          <w:iCs/>
          <w:color w:val="auto"/>
          <w:sz w:val="28"/>
          <w:szCs w:val="28"/>
        </w:rPr>
        <w:t>năm</w:t>
      </w:r>
      <w:r w:rsidR="004E0F39" w:rsidRPr="001B20E4">
        <w:rPr>
          <w:rFonts w:ascii="Times New Roman" w:hAnsi="Times New Roman" w:cs="Times New Roman"/>
          <w:i/>
          <w:iCs/>
          <w:color w:val="auto"/>
          <w:sz w:val="28"/>
          <w:szCs w:val="28"/>
        </w:rPr>
        <w:t>,</w:t>
      </w:r>
      <w:r w:rsidR="004E0F39" w:rsidRPr="001B20E4">
        <w:rPr>
          <w:rFonts w:ascii="Times New Roman" w:hAnsi="Times New Roman" w:cs="Times New Roman"/>
          <w:color w:val="auto"/>
          <w:sz w:val="28"/>
          <w:szCs w:val="28"/>
        </w:rPr>
        <w:t xml:space="preserve"> tăng cường sự</w:t>
      </w:r>
      <w:r>
        <w:rPr>
          <w:rFonts w:ascii="Times New Roman" w:hAnsi="Times New Roman" w:cs="Times New Roman"/>
          <w:color w:val="auto"/>
          <w:sz w:val="28"/>
          <w:szCs w:val="28"/>
        </w:rPr>
        <w:t xml:space="preserve"> phối hợp giữa các cơ quan có liên quan </w:t>
      </w:r>
      <w:r w:rsidRPr="00DE4239">
        <w:rPr>
          <w:rFonts w:ascii="Times New Roman" w:hAnsi="Times New Roman" w:cs="Times New Roman"/>
          <w:color w:val="auto"/>
          <w:sz w:val="28"/>
          <w:szCs w:val="28"/>
        </w:rPr>
        <w:t>trong quá trình lập, thẩm định nằm nâng cao</w:t>
      </w:r>
      <w:r>
        <w:rPr>
          <w:rFonts w:ascii="Times New Roman" w:hAnsi="Times New Roman" w:cs="Times New Roman"/>
          <w:color w:val="auto"/>
          <w:sz w:val="28"/>
          <w:szCs w:val="28"/>
        </w:rPr>
        <w:t xml:space="preserve"> chất lượng quy hoạch.</w:t>
      </w:r>
    </w:p>
    <w:p w:rsidR="00103C0F" w:rsidRPr="001B20E4" w:rsidRDefault="00103C0F" w:rsidP="00103C0F">
      <w:pPr>
        <w:tabs>
          <w:tab w:val="left" w:pos="720"/>
          <w:tab w:val="right" w:leader="dot" w:pos="8640"/>
        </w:tabs>
        <w:spacing w:after="160" w:line="360" w:lineRule="exact"/>
        <w:ind w:firstLine="720"/>
        <w:jc w:val="both"/>
        <w:rPr>
          <w:rFonts w:ascii="Times New Roman" w:hAnsi="Times New Roman" w:cs="Times New Roman"/>
          <w:b/>
          <w:color w:val="auto"/>
          <w:sz w:val="28"/>
          <w:szCs w:val="28"/>
        </w:rPr>
      </w:pPr>
      <w:r w:rsidRPr="001B20E4">
        <w:rPr>
          <w:rFonts w:ascii="Times New Roman" w:hAnsi="Times New Roman" w:cs="Times New Roman"/>
          <w:b/>
          <w:color w:val="auto"/>
          <w:sz w:val="28"/>
          <w:szCs w:val="28"/>
        </w:rPr>
        <w:t>I</w:t>
      </w:r>
      <w:r w:rsidR="00DE4239" w:rsidRPr="00DE4239">
        <w:rPr>
          <w:rFonts w:ascii="Times New Roman" w:hAnsi="Times New Roman" w:cs="Times New Roman"/>
          <w:b/>
          <w:color w:val="auto"/>
          <w:sz w:val="28"/>
          <w:szCs w:val="28"/>
        </w:rPr>
        <w:t>II</w:t>
      </w:r>
      <w:r w:rsidRPr="001B20E4">
        <w:rPr>
          <w:rFonts w:ascii="Times New Roman" w:hAnsi="Times New Roman" w:cs="Times New Roman"/>
          <w:b/>
          <w:color w:val="auto"/>
          <w:sz w:val="28"/>
          <w:szCs w:val="28"/>
        </w:rPr>
        <w:t>. QUÁ TRÌNH XÂY DỰNG DỰ</w:t>
      </w:r>
      <w:r w:rsidR="00DE4239">
        <w:rPr>
          <w:rFonts w:ascii="Times New Roman" w:hAnsi="Times New Roman" w:cs="Times New Roman"/>
          <w:b/>
          <w:color w:val="auto"/>
          <w:sz w:val="28"/>
          <w:szCs w:val="28"/>
        </w:rPr>
        <w:t xml:space="preserve"> THẢO NGHỊ ĐỊNH</w:t>
      </w:r>
    </w:p>
    <w:p w:rsidR="00103C0F" w:rsidRPr="001B20E4" w:rsidRDefault="00DE4239" w:rsidP="00103C0F">
      <w:pPr>
        <w:tabs>
          <w:tab w:val="left" w:pos="720"/>
          <w:tab w:val="right" w:leader="dot" w:pos="8640"/>
        </w:tabs>
        <w:spacing w:after="160" w:line="360" w:lineRule="exact"/>
        <w:ind w:firstLine="720"/>
        <w:jc w:val="both"/>
        <w:rPr>
          <w:rFonts w:ascii="Times New Roman" w:hAnsi="Times New Roman" w:cs="Times New Roman"/>
          <w:color w:val="auto"/>
          <w:sz w:val="28"/>
          <w:szCs w:val="28"/>
        </w:rPr>
      </w:pPr>
      <w:bookmarkStart w:id="2" w:name="_Hlk187675957"/>
      <w:r>
        <w:rPr>
          <w:rFonts w:ascii="Times New Roman" w:hAnsi="Times New Roman" w:cs="Times New Roman"/>
          <w:color w:val="auto"/>
          <w:sz w:val="28"/>
          <w:szCs w:val="28"/>
        </w:rPr>
        <w:t xml:space="preserve">1. Trên cơ sở </w:t>
      </w:r>
      <w:r>
        <w:rPr>
          <w:rFonts w:ascii="Times New Roman" w:hAnsi="Times New Roman" w:cs="Times New Roman"/>
          <w:color w:val="000000" w:themeColor="text1"/>
          <w:sz w:val="28"/>
          <w:szCs w:val="28"/>
        </w:rPr>
        <w:t xml:space="preserve">Luật </w:t>
      </w:r>
      <w:r>
        <w:rPr>
          <w:rFonts w:ascii="Times New Roman" w:hAnsi="Times New Roman" w:cs="Times New Roman"/>
          <w:bCs/>
          <w:color w:val="000000" w:themeColor="text1"/>
          <w:sz w:val="28"/>
          <w:szCs w:val="28"/>
        </w:rPr>
        <w:t xml:space="preserve">Quy hoạch </w:t>
      </w:r>
      <w:r>
        <w:rPr>
          <w:rFonts w:ascii="Times New Roman" w:hAnsi="Times New Roman" w:cs="Times New Roman"/>
          <w:bCs/>
          <w:color w:val="auto"/>
          <w:sz w:val="28"/>
          <w:szCs w:val="28"/>
        </w:rPr>
        <w:t xml:space="preserve">số </w:t>
      </w:r>
      <w:r w:rsidRPr="00DE4239">
        <w:rPr>
          <w:rFonts w:ascii="Times New Roman" w:hAnsi="Times New Roman" w:cs="Times New Roman"/>
          <w:color w:val="auto"/>
          <w:sz w:val="28"/>
          <w:szCs w:val="28"/>
        </w:rPr>
        <w:t>112</w:t>
      </w:r>
      <w:r w:rsidR="00103C0F" w:rsidRPr="001B20E4">
        <w:rPr>
          <w:rFonts w:ascii="Times New Roman" w:hAnsi="Times New Roman" w:cs="Times New Roman"/>
          <w:color w:val="auto"/>
          <w:sz w:val="28"/>
          <w:szCs w:val="28"/>
        </w:rPr>
        <w:t>/2025/</w:t>
      </w:r>
      <w:r w:rsidR="0049345D" w:rsidRPr="001B20E4">
        <w:rPr>
          <w:rFonts w:ascii="Times New Roman" w:hAnsi="Times New Roman" w:cs="Times New Roman"/>
          <w:color w:val="auto"/>
          <w:sz w:val="28"/>
          <w:szCs w:val="28"/>
        </w:rPr>
        <w:t>QH15</w:t>
      </w:r>
      <w:r w:rsidRPr="00DE4239">
        <w:rPr>
          <w:rFonts w:ascii="Times New Roman" w:hAnsi="Times New Roman" w:cs="Times New Roman"/>
          <w:bCs/>
          <w:color w:val="000000" w:themeColor="text1"/>
          <w:sz w:val="28"/>
          <w:szCs w:val="28"/>
        </w:rPr>
        <w:t xml:space="preserve"> </w:t>
      </w:r>
      <w:r w:rsidR="00103C0F" w:rsidRPr="001B20E4">
        <w:rPr>
          <w:rFonts w:ascii="Times New Roman" w:hAnsi="Times New Roman" w:cs="Times New Roman"/>
          <w:bCs/>
          <w:color w:val="000000" w:themeColor="text1"/>
          <w:sz w:val="28"/>
          <w:szCs w:val="28"/>
        </w:rPr>
        <w:t>đã được</w:t>
      </w:r>
      <w:r w:rsidRPr="00DE4239">
        <w:rPr>
          <w:rFonts w:ascii="Times New Roman" w:hAnsi="Times New Roman" w:cs="Times New Roman"/>
          <w:bCs/>
          <w:color w:val="000000" w:themeColor="text1"/>
          <w:sz w:val="28"/>
          <w:szCs w:val="28"/>
        </w:rPr>
        <w:t xml:space="preserve"> </w:t>
      </w:r>
      <w:r w:rsidR="00103C0F" w:rsidRPr="001B20E4">
        <w:rPr>
          <w:rFonts w:ascii="Times New Roman" w:hAnsi="Times New Roman" w:cs="Times New Roman"/>
          <w:color w:val="000000" w:themeColor="text1"/>
          <w:sz w:val="28"/>
          <w:szCs w:val="28"/>
        </w:rPr>
        <w:t>Quốc hội khóa XV thông qua tại Kỳ họ</w:t>
      </w:r>
      <w:r>
        <w:rPr>
          <w:rFonts w:ascii="Times New Roman" w:hAnsi="Times New Roman" w:cs="Times New Roman"/>
          <w:color w:val="000000" w:themeColor="text1"/>
          <w:sz w:val="28"/>
          <w:szCs w:val="28"/>
        </w:rPr>
        <w:t xml:space="preserve">p thứ </w:t>
      </w:r>
      <w:r w:rsidRPr="00DE4239">
        <w:rPr>
          <w:rFonts w:ascii="Times New Roman" w:hAnsi="Times New Roman" w:cs="Times New Roman"/>
          <w:color w:val="000000" w:themeColor="text1"/>
          <w:sz w:val="28"/>
          <w:szCs w:val="28"/>
        </w:rPr>
        <w:t>10</w:t>
      </w:r>
      <w:r w:rsidR="00103C0F" w:rsidRPr="001B20E4">
        <w:rPr>
          <w:rFonts w:ascii="Times New Roman" w:hAnsi="Times New Roman" w:cs="Times New Roman"/>
          <w:bCs/>
          <w:color w:val="000000" w:themeColor="text1"/>
          <w:sz w:val="28"/>
          <w:szCs w:val="28"/>
        </w:rPr>
        <w:t>,</w:t>
      </w:r>
      <w:r w:rsidR="00103C0F" w:rsidRPr="001B20E4" w:rsidDel="0027354D">
        <w:rPr>
          <w:rFonts w:ascii="Times New Roman" w:hAnsi="Times New Roman" w:cs="Times New Roman"/>
          <w:bCs/>
          <w:color w:val="000000" w:themeColor="text1"/>
          <w:sz w:val="28"/>
          <w:szCs w:val="28"/>
        </w:rPr>
        <w:t xml:space="preserve"> </w:t>
      </w:r>
      <w:r w:rsidR="00103C0F" w:rsidRPr="001B20E4">
        <w:rPr>
          <w:rFonts w:ascii="Times New Roman" w:hAnsi="Times New Roman" w:cs="Times New Roman"/>
          <w:bCs/>
          <w:color w:val="000000" w:themeColor="text1"/>
          <w:sz w:val="28"/>
          <w:szCs w:val="28"/>
        </w:rPr>
        <w:t>Bộ Tài chính đã chủ động xây dự</w:t>
      </w:r>
      <w:r>
        <w:rPr>
          <w:rFonts w:ascii="Times New Roman" w:hAnsi="Times New Roman" w:cs="Times New Roman"/>
          <w:bCs/>
          <w:color w:val="000000" w:themeColor="text1"/>
          <w:sz w:val="28"/>
          <w:szCs w:val="28"/>
        </w:rPr>
        <w:t xml:space="preserve">ng dự thảo Nghị định, gửi xin </w:t>
      </w:r>
      <w:r>
        <w:rPr>
          <w:rFonts w:ascii="Times New Roman" w:hAnsi="Times New Roman" w:cs="Times New Roman"/>
          <w:color w:val="000000" w:themeColor="text1"/>
          <w:sz w:val="28"/>
          <w:szCs w:val="28"/>
        </w:rPr>
        <w:t xml:space="preserve">ý kiến các Bộ, ngành và </w:t>
      </w:r>
      <w:r>
        <w:rPr>
          <w:rFonts w:ascii="Times New Roman" w:hAnsi="Times New Roman" w:cs="Times New Roman"/>
          <w:color w:val="auto"/>
          <w:sz w:val="28"/>
          <w:szCs w:val="28"/>
        </w:rPr>
        <w:t xml:space="preserve">các địa phương tại Văn bản số </w:t>
      </w:r>
      <w:r w:rsidRPr="00DE4239">
        <w:rPr>
          <w:rFonts w:ascii="Times New Roman" w:hAnsi="Times New Roman" w:cs="Times New Roman"/>
          <w:color w:val="auto"/>
          <w:sz w:val="28"/>
          <w:szCs w:val="28"/>
        </w:rPr>
        <w:t>19256</w:t>
      </w:r>
      <w:r w:rsidR="00103C0F" w:rsidRPr="001B20E4">
        <w:rPr>
          <w:rFonts w:ascii="Times New Roman" w:hAnsi="Times New Roman" w:cs="Times New Roman"/>
          <w:color w:val="auto"/>
          <w:sz w:val="28"/>
          <w:szCs w:val="28"/>
        </w:rPr>
        <w:t>/</w:t>
      </w:r>
      <w:r w:rsidR="0049345D" w:rsidRPr="001B20E4">
        <w:rPr>
          <w:rFonts w:ascii="Times New Roman" w:hAnsi="Times New Roman" w:cs="Times New Roman"/>
          <w:color w:val="auto"/>
          <w:sz w:val="28"/>
          <w:szCs w:val="28"/>
        </w:rPr>
        <w:t>BTC</w:t>
      </w:r>
      <w:r w:rsidR="00103C0F" w:rsidRPr="001B20E4">
        <w:rPr>
          <w:rFonts w:ascii="Times New Roman" w:hAnsi="Times New Roman" w:cs="Times New Roman"/>
          <w:color w:val="auto"/>
          <w:sz w:val="28"/>
          <w:szCs w:val="28"/>
        </w:rPr>
        <w:t>-</w:t>
      </w:r>
      <w:r w:rsidR="0049345D" w:rsidRPr="001B20E4">
        <w:rPr>
          <w:rFonts w:ascii="Times New Roman" w:hAnsi="Times New Roman" w:cs="Times New Roman"/>
          <w:color w:val="auto"/>
          <w:sz w:val="28"/>
          <w:szCs w:val="28"/>
        </w:rPr>
        <w:t xml:space="preserve">QLQH </w:t>
      </w:r>
      <w:r w:rsidR="00103C0F" w:rsidRPr="001B20E4">
        <w:rPr>
          <w:rFonts w:ascii="Times New Roman" w:hAnsi="Times New Roman" w:cs="Times New Roman"/>
          <w:color w:val="auto"/>
          <w:sz w:val="28"/>
          <w:szCs w:val="28"/>
        </w:rPr>
        <w:t xml:space="preserve">ngày </w:t>
      </w:r>
      <w:r w:rsidRPr="00DE4239">
        <w:rPr>
          <w:rFonts w:ascii="Times New Roman" w:hAnsi="Times New Roman" w:cs="Times New Roman"/>
          <w:color w:val="auto"/>
          <w:sz w:val="28"/>
          <w:szCs w:val="28"/>
        </w:rPr>
        <w:t>11</w:t>
      </w:r>
      <w:r w:rsidR="00103C0F" w:rsidRPr="001B20E4">
        <w:rPr>
          <w:rFonts w:ascii="Times New Roman" w:hAnsi="Times New Roman" w:cs="Times New Roman"/>
          <w:color w:val="auto"/>
          <w:sz w:val="28"/>
          <w:szCs w:val="28"/>
        </w:rPr>
        <w:t xml:space="preserve"> tháng </w:t>
      </w:r>
      <w:r w:rsidRPr="00DE4239">
        <w:rPr>
          <w:rFonts w:ascii="Times New Roman" w:hAnsi="Times New Roman" w:cs="Times New Roman"/>
          <w:color w:val="auto"/>
          <w:sz w:val="28"/>
          <w:szCs w:val="28"/>
        </w:rPr>
        <w:t>12</w:t>
      </w:r>
      <w:r w:rsidR="00103C0F" w:rsidRPr="001B20E4">
        <w:rPr>
          <w:rFonts w:ascii="Times New Roman" w:hAnsi="Times New Roman" w:cs="Times New Roman"/>
          <w:color w:val="auto"/>
          <w:sz w:val="28"/>
          <w:szCs w:val="28"/>
        </w:rPr>
        <w:t xml:space="preserve"> năm 2025.</w:t>
      </w:r>
    </w:p>
    <w:p w:rsidR="002A5D3B" w:rsidRPr="001B20E4" w:rsidRDefault="00103C0F" w:rsidP="002A5D3B">
      <w:pPr>
        <w:tabs>
          <w:tab w:val="left" w:pos="720"/>
          <w:tab w:val="right" w:leader="dot" w:pos="8640"/>
        </w:tabs>
        <w:spacing w:after="160" w:line="360" w:lineRule="exact"/>
        <w:ind w:firstLine="720"/>
        <w:jc w:val="both"/>
        <w:rPr>
          <w:rFonts w:ascii="Times New Roman" w:hAnsi="Times New Roman" w:cs="Times New Roman"/>
          <w:color w:val="auto"/>
          <w:sz w:val="28"/>
          <w:szCs w:val="28"/>
        </w:rPr>
      </w:pPr>
      <w:r w:rsidRPr="001B20E4">
        <w:rPr>
          <w:rFonts w:ascii="Times New Roman" w:hAnsi="Times New Roman" w:cs="Times New Roman"/>
          <w:color w:val="000000" w:themeColor="text1"/>
          <w:sz w:val="28"/>
          <w:szCs w:val="28"/>
        </w:rPr>
        <w:t xml:space="preserve">2. Đến ngày ngày </w:t>
      </w:r>
      <w:r w:rsidR="00D410D0">
        <w:rPr>
          <w:rFonts w:ascii="Times New Roman" w:hAnsi="Times New Roman" w:cs="Times New Roman"/>
          <w:color w:val="000000" w:themeColor="text1"/>
          <w:sz w:val="28"/>
          <w:szCs w:val="28"/>
          <w:lang w:val="en-US"/>
        </w:rPr>
        <w:t>08</w:t>
      </w:r>
      <w:r w:rsidR="0049345D" w:rsidRPr="001B20E4">
        <w:rPr>
          <w:rFonts w:ascii="Times New Roman" w:hAnsi="Times New Roman" w:cs="Times New Roman"/>
          <w:color w:val="000000" w:themeColor="text1"/>
          <w:sz w:val="28"/>
          <w:szCs w:val="28"/>
        </w:rPr>
        <w:t xml:space="preserve"> </w:t>
      </w:r>
      <w:r w:rsidRPr="001B20E4">
        <w:rPr>
          <w:rFonts w:ascii="Times New Roman" w:hAnsi="Times New Roman" w:cs="Times New Roman"/>
          <w:color w:val="000000" w:themeColor="text1"/>
          <w:sz w:val="28"/>
          <w:szCs w:val="28"/>
        </w:rPr>
        <w:t xml:space="preserve">tháng </w:t>
      </w:r>
      <w:r w:rsidR="00D410D0">
        <w:rPr>
          <w:rFonts w:ascii="Times New Roman" w:hAnsi="Times New Roman" w:cs="Times New Roman"/>
          <w:color w:val="000000" w:themeColor="text1"/>
          <w:sz w:val="28"/>
          <w:szCs w:val="28"/>
          <w:lang w:val="en-US"/>
        </w:rPr>
        <w:t>01</w:t>
      </w:r>
      <w:r w:rsidR="0049345D" w:rsidRPr="001B20E4">
        <w:rPr>
          <w:rFonts w:ascii="Times New Roman" w:hAnsi="Times New Roman" w:cs="Times New Roman"/>
          <w:color w:val="000000" w:themeColor="text1"/>
          <w:sz w:val="28"/>
          <w:szCs w:val="28"/>
        </w:rPr>
        <w:t xml:space="preserve"> </w:t>
      </w:r>
      <w:r w:rsidRPr="001B20E4">
        <w:rPr>
          <w:rFonts w:ascii="Times New Roman" w:hAnsi="Times New Roman" w:cs="Times New Roman"/>
          <w:color w:val="000000" w:themeColor="text1"/>
          <w:sz w:val="28"/>
          <w:szCs w:val="28"/>
        </w:rPr>
        <w:t>năm 20</w:t>
      </w:r>
      <w:r w:rsidR="00DE4239" w:rsidRPr="00DE4239">
        <w:rPr>
          <w:rFonts w:ascii="Times New Roman" w:hAnsi="Times New Roman" w:cs="Times New Roman"/>
          <w:color w:val="000000" w:themeColor="text1"/>
          <w:sz w:val="28"/>
          <w:szCs w:val="28"/>
        </w:rPr>
        <w:t>26</w:t>
      </w:r>
      <w:r w:rsidRPr="001B20E4">
        <w:rPr>
          <w:rFonts w:ascii="Times New Roman" w:hAnsi="Times New Roman" w:cs="Times New Roman"/>
          <w:color w:val="000000" w:themeColor="text1"/>
          <w:sz w:val="28"/>
          <w:szCs w:val="28"/>
        </w:rPr>
        <w:t>, Bộ Tài chính đã nhận được ý kiến góp ý củ</w:t>
      </w:r>
      <w:r w:rsidR="00DE4239">
        <w:rPr>
          <w:rFonts w:ascii="Times New Roman" w:hAnsi="Times New Roman" w:cs="Times New Roman"/>
          <w:color w:val="000000" w:themeColor="text1"/>
          <w:sz w:val="28"/>
          <w:szCs w:val="28"/>
        </w:rPr>
        <w:t xml:space="preserve">a </w:t>
      </w:r>
      <w:r w:rsidR="00D410D0">
        <w:rPr>
          <w:rFonts w:ascii="Times New Roman" w:hAnsi="Times New Roman" w:cs="Times New Roman"/>
          <w:color w:val="000000" w:themeColor="text1"/>
          <w:sz w:val="28"/>
          <w:szCs w:val="28"/>
          <w:lang w:val="en-US"/>
        </w:rPr>
        <w:t>08</w:t>
      </w:r>
      <w:r w:rsidR="00DE4239">
        <w:rPr>
          <w:rFonts w:ascii="Times New Roman" w:hAnsi="Times New Roman" w:cs="Times New Roman"/>
          <w:color w:val="000000" w:themeColor="text1"/>
          <w:sz w:val="28"/>
          <w:szCs w:val="28"/>
        </w:rPr>
        <w:t xml:space="preserve"> Bộ, cơ quan ngang Bộ và </w:t>
      </w:r>
      <w:r w:rsidR="00D410D0">
        <w:rPr>
          <w:rFonts w:ascii="Times New Roman" w:hAnsi="Times New Roman" w:cs="Times New Roman"/>
          <w:color w:val="000000" w:themeColor="text1"/>
          <w:sz w:val="28"/>
          <w:szCs w:val="28"/>
          <w:lang w:val="en-US"/>
        </w:rPr>
        <w:t>28</w:t>
      </w:r>
      <w:r w:rsidR="000D0EBB" w:rsidRPr="001B20E4">
        <w:rPr>
          <w:rFonts w:ascii="Times New Roman" w:hAnsi="Times New Roman" w:cs="Times New Roman"/>
          <w:color w:val="000000" w:themeColor="text1"/>
          <w:sz w:val="28"/>
          <w:szCs w:val="28"/>
        </w:rPr>
        <w:t xml:space="preserve"> </w:t>
      </w:r>
      <w:r w:rsidRPr="001B20E4">
        <w:rPr>
          <w:rFonts w:ascii="Times New Roman" w:hAnsi="Times New Roman" w:cs="Times New Roman"/>
          <w:color w:val="000000" w:themeColor="text1"/>
          <w:sz w:val="28"/>
          <w:szCs w:val="28"/>
        </w:rPr>
        <w:t xml:space="preserve">địa phương; trong đó, có </w:t>
      </w:r>
      <w:r w:rsidR="00D410D0">
        <w:rPr>
          <w:rFonts w:ascii="Times New Roman" w:hAnsi="Times New Roman" w:cs="Times New Roman"/>
          <w:color w:val="000000" w:themeColor="text1"/>
          <w:sz w:val="28"/>
          <w:szCs w:val="28"/>
          <w:lang w:val="en-US"/>
        </w:rPr>
        <w:t xml:space="preserve">02 </w:t>
      </w:r>
      <w:r w:rsidR="00DE4239">
        <w:rPr>
          <w:rFonts w:ascii="Times New Roman" w:hAnsi="Times New Roman" w:cs="Times New Roman"/>
          <w:color w:val="000000" w:themeColor="text1"/>
          <w:sz w:val="28"/>
          <w:szCs w:val="28"/>
        </w:rPr>
        <w:t xml:space="preserve">Bộ, cơ quan ngang Bộ và </w:t>
      </w:r>
      <w:r w:rsidR="00D410D0">
        <w:rPr>
          <w:rFonts w:ascii="Times New Roman" w:hAnsi="Times New Roman" w:cs="Times New Roman"/>
          <w:color w:val="000000" w:themeColor="text1"/>
          <w:sz w:val="28"/>
          <w:szCs w:val="28"/>
          <w:lang w:val="en-US"/>
        </w:rPr>
        <w:t>04</w:t>
      </w:r>
      <w:r w:rsidR="00DE4239">
        <w:rPr>
          <w:rFonts w:ascii="Times New Roman" w:hAnsi="Times New Roman" w:cs="Times New Roman"/>
          <w:color w:val="000000" w:themeColor="text1"/>
          <w:sz w:val="28"/>
          <w:szCs w:val="28"/>
        </w:rPr>
        <w:t xml:space="preserve"> địa </w:t>
      </w:r>
      <w:r w:rsidR="00DE4239">
        <w:rPr>
          <w:rFonts w:ascii="Times New Roman" w:hAnsi="Times New Roman" w:cs="Times New Roman"/>
          <w:color w:val="auto"/>
          <w:sz w:val="28"/>
          <w:szCs w:val="28"/>
        </w:rPr>
        <w:t>phương thống nhất hoàn toàn với dự thảo Nghị định. Bộ Tài chính đã nghiên cứu tiếp thu</w:t>
      </w:r>
      <w:r w:rsidR="00DE4239" w:rsidRPr="00DE4239">
        <w:rPr>
          <w:rFonts w:ascii="Times New Roman" w:hAnsi="Times New Roman" w:cs="Times New Roman"/>
          <w:color w:val="auto"/>
          <w:sz w:val="28"/>
          <w:szCs w:val="28"/>
        </w:rPr>
        <w:t xml:space="preserve"> tối đa các ý kiến, đồng thời</w:t>
      </w:r>
      <w:r w:rsidRPr="001B20E4">
        <w:rPr>
          <w:rFonts w:ascii="Times New Roman" w:hAnsi="Times New Roman" w:cs="Times New Roman"/>
          <w:color w:val="auto"/>
          <w:sz w:val="28"/>
          <w:szCs w:val="28"/>
        </w:rPr>
        <w:t xml:space="preserve"> giải trình </w:t>
      </w:r>
      <w:r w:rsidR="00DE4239" w:rsidRPr="00DE4239">
        <w:rPr>
          <w:rFonts w:ascii="Times New Roman" w:hAnsi="Times New Roman" w:cs="Times New Roman"/>
          <w:color w:val="auto"/>
          <w:sz w:val="28"/>
          <w:szCs w:val="28"/>
        </w:rPr>
        <w:t xml:space="preserve">thấu đáo các ý kiến có liên quan và </w:t>
      </w:r>
      <w:r w:rsidRPr="001B20E4">
        <w:rPr>
          <w:rFonts w:ascii="Times New Roman" w:hAnsi="Times New Roman" w:cs="Times New Roman"/>
          <w:color w:val="auto"/>
          <w:sz w:val="28"/>
          <w:szCs w:val="28"/>
        </w:rPr>
        <w:t xml:space="preserve">hoàn thiện </w:t>
      </w:r>
      <w:r w:rsidR="00DE4239">
        <w:rPr>
          <w:rFonts w:ascii="Times New Roman" w:hAnsi="Times New Roman" w:cs="Times New Roman"/>
          <w:color w:val="auto"/>
          <w:sz w:val="28"/>
          <w:szCs w:val="28"/>
        </w:rPr>
        <w:t xml:space="preserve">hồ sơ </w:t>
      </w:r>
      <w:r w:rsidR="00DE4239" w:rsidRPr="00DE4239">
        <w:rPr>
          <w:rFonts w:ascii="Times New Roman" w:hAnsi="Times New Roman" w:cs="Times New Roman"/>
          <w:color w:val="auto"/>
          <w:sz w:val="28"/>
          <w:szCs w:val="28"/>
        </w:rPr>
        <w:t xml:space="preserve">dự thảo </w:t>
      </w:r>
      <w:r w:rsidRPr="001B20E4">
        <w:rPr>
          <w:rFonts w:ascii="Times New Roman" w:hAnsi="Times New Roman" w:cs="Times New Roman"/>
          <w:color w:val="auto"/>
          <w:sz w:val="28"/>
          <w:szCs w:val="28"/>
        </w:rPr>
        <w:t xml:space="preserve">Nghị định, </w:t>
      </w:r>
      <w:r w:rsidR="002A5D3B">
        <w:rPr>
          <w:rFonts w:ascii="Times New Roman" w:hAnsi="Times New Roman" w:cs="Times New Roman"/>
          <w:bCs/>
          <w:color w:val="000000" w:themeColor="text1"/>
          <w:sz w:val="28"/>
          <w:szCs w:val="28"/>
        </w:rPr>
        <w:t xml:space="preserve">gửi xin </w:t>
      </w:r>
      <w:r w:rsidR="002A5D3B">
        <w:rPr>
          <w:rFonts w:ascii="Times New Roman" w:hAnsi="Times New Roman" w:cs="Times New Roman"/>
          <w:color w:val="000000" w:themeColor="text1"/>
          <w:sz w:val="28"/>
          <w:szCs w:val="28"/>
        </w:rPr>
        <w:t xml:space="preserve">ý kiến các Bộ, ngành và </w:t>
      </w:r>
      <w:r w:rsidR="002A5D3B">
        <w:rPr>
          <w:rFonts w:ascii="Times New Roman" w:hAnsi="Times New Roman" w:cs="Times New Roman"/>
          <w:color w:val="auto"/>
          <w:sz w:val="28"/>
          <w:szCs w:val="28"/>
        </w:rPr>
        <w:t>các địa phương</w:t>
      </w:r>
      <w:r w:rsidR="002A5D3B">
        <w:rPr>
          <w:rFonts w:ascii="Times New Roman" w:hAnsi="Times New Roman" w:cs="Times New Roman"/>
          <w:color w:val="auto"/>
          <w:sz w:val="28"/>
          <w:szCs w:val="28"/>
          <w:lang w:val="en-US"/>
        </w:rPr>
        <w:t xml:space="preserve"> (lần 2)</w:t>
      </w:r>
      <w:r w:rsidR="002A5D3B">
        <w:rPr>
          <w:rFonts w:ascii="Times New Roman" w:hAnsi="Times New Roman" w:cs="Times New Roman"/>
          <w:color w:val="auto"/>
          <w:sz w:val="28"/>
          <w:szCs w:val="28"/>
        </w:rPr>
        <w:t xml:space="preserve"> tại Văn bản số </w:t>
      </w:r>
      <w:r w:rsidR="002A5D3B">
        <w:rPr>
          <w:rFonts w:ascii="Times New Roman" w:hAnsi="Times New Roman" w:cs="Times New Roman"/>
          <w:color w:val="auto"/>
          <w:sz w:val="28"/>
          <w:szCs w:val="28"/>
          <w:lang w:val="en-US"/>
        </w:rPr>
        <w:t>…..</w:t>
      </w:r>
      <w:r w:rsidR="002A5D3B" w:rsidRPr="001B20E4">
        <w:rPr>
          <w:rFonts w:ascii="Times New Roman" w:hAnsi="Times New Roman" w:cs="Times New Roman"/>
          <w:color w:val="auto"/>
          <w:sz w:val="28"/>
          <w:szCs w:val="28"/>
        </w:rPr>
        <w:t xml:space="preserve">/BTC-QLQH ngày </w:t>
      </w:r>
      <w:r w:rsidR="002A5D3B">
        <w:rPr>
          <w:rFonts w:ascii="Times New Roman" w:hAnsi="Times New Roman" w:cs="Times New Roman"/>
          <w:color w:val="auto"/>
          <w:sz w:val="28"/>
          <w:szCs w:val="28"/>
          <w:lang w:val="en-US"/>
        </w:rPr>
        <w:t>….</w:t>
      </w:r>
      <w:r w:rsidR="002A5D3B" w:rsidRPr="001B20E4">
        <w:rPr>
          <w:rFonts w:ascii="Times New Roman" w:hAnsi="Times New Roman" w:cs="Times New Roman"/>
          <w:color w:val="auto"/>
          <w:sz w:val="28"/>
          <w:szCs w:val="28"/>
        </w:rPr>
        <w:t xml:space="preserve"> tháng </w:t>
      </w:r>
      <w:r w:rsidR="002A5D3B">
        <w:rPr>
          <w:rFonts w:ascii="Times New Roman" w:hAnsi="Times New Roman" w:cs="Times New Roman"/>
          <w:color w:val="auto"/>
          <w:sz w:val="28"/>
          <w:szCs w:val="28"/>
          <w:lang w:val="en-US"/>
        </w:rPr>
        <w:t>01</w:t>
      </w:r>
      <w:r w:rsidR="002A5D3B">
        <w:rPr>
          <w:rFonts w:ascii="Times New Roman" w:hAnsi="Times New Roman" w:cs="Times New Roman"/>
          <w:color w:val="auto"/>
          <w:sz w:val="28"/>
          <w:szCs w:val="28"/>
        </w:rPr>
        <w:t xml:space="preserve"> năm 202</w:t>
      </w:r>
      <w:r w:rsidR="002A5D3B">
        <w:rPr>
          <w:rFonts w:ascii="Times New Roman" w:hAnsi="Times New Roman" w:cs="Times New Roman"/>
          <w:color w:val="auto"/>
          <w:sz w:val="28"/>
          <w:szCs w:val="28"/>
          <w:lang w:val="en-US"/>
        </w:rPr>
        <w:t>6</w:t>
      </w:r>
      <w:r w:rsidR="002A5D3B" w:rsidRPr="001B20E4">
        <w:rPr>
          <w:rFonts w:ascii="Times New Roman" w:hAnsi="Times New Roman" w:cs="Times New Roman"/>
          <w:color w:val="auto"/>
          <w:sz w:val="28"/>
          <w:szCs w:val="28"/>
        </w:rPr>
        <w:t>.</w:t>
      </w:r>
    </w:p>
    <w:p w:rsidR="00D410D0" w:rsidRPr="00D410D0" w:rsidRDefault="00D410D0" w:rsidP="00D410D0">
      <w:pPr>
        <w:tabs>
          <w:tab w:val="left" w:pos="720"/>
          <w:tab w:val="right" w:leader="dot" w:pos="8640"/>
        </w:tabs>
        <w:spacing w:after="120" w:line="36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000000" w:themeColor="text1"/>
          <w:sz w:val="28"/>
          <w:szCs w:val="28"/>
          <w:lang w:val="en-US"/>
        </w:rPr>
        <w:t>3</w:t>
      </w:r>
      <w:r w:rsidRPr="001B20E4">
        <w:rPr>
          <w:rFonts w:ascii="Times New Roman" w:hAnsi="Times New Roman" w:cs="Times New Roman"/>
          <w:color w:val="000000" w:themeColor="text1"/>
          <w:sz w:val="28"/>
          <w:szCs w:val="28"/>
        </w:rPr>
        <w:t xml:space="preserve">. Đến ngày ngày </w:t>
      </w:r>
      <w:r>
        <w:rPr>
          <w:rFonts w:ascii="Times New Roman" w:hAnsi="Times New Roman" w:cs="Times New Roman"/>
          <w:color w:val="000000" w:themeColor="text1"/>
          <w:sz w:val="28"/>
          <w:szCs w:val="28"/>
          <w:lang w:val="en-US"/>
        </w:rPr>
        <w:t>…</w:t>
      </w:r>
      <w:r w:rsidRPr="001B20E4">
        <w:rPr>
          <w:rFonts w:ascii="Times New Roman" w:hAnsi="Times New Roman" w:cs="Times New Roman"/>
          <w:color w:val="000000" w:themeColor="text1"/>
          <w:sz w:val="28"/>
          <w:szCs w:val="28"/>
        </w:rPr>
        <w:t xml:space="preserve"> tháng </w:t>
      </w:r>
      <w:r>
        <w:rPr>
          <w:rFonts w:ascii="Times New Roman" w:hAnsi="Times New Roman" w:cs="Times New Roman"/>
          <w:color w:val="000000" w:themeColor="text1"/>
          <w:sz w:val="28"/>
          <w:szCs w:val="28"/>
          <w:lang w:val="en-US"/>
        </w:rPr>
        <w:t>…</w:t>
      </w:r>
      <w:r w:rsidRPr="001B20E4">
        <w:rPr>
          <w:rFonts w:ascii="Times New Roman" w:hAnsi="Times New Roman" w:cs="Times New Roman"/>
          <w:color w:val="000000" w:themeColor="text1"/>
          <w:sz w:val="28"/>
          <w:szCs w:val="28"/>
        </w:rPr>
        <w:t xml:space="preserve"> năm 20</w:t>
      </w:r>
      <w:r w:rsidRPr="00DE4239">
        <w:rPr>
          <w:rFonts w:ascii="Times New Roman" w:hAnsi="Times New Roman" w:cs="Times New Roman"/>
          <w:color w:val="000000" w:themeColor="text1"/>
          <w:sz w:val="28"/>
          <w:szCs w:val="28"/>
        </w:rPr>
        <w:t>26</w:t>
      </w:r>
      <w:r w:rsidRPr="001B20E4">
        <w:rPr>
          <w:rFonts w:ascii="Times New Roman" w:hAnsi="Times New Roman" w:cs="Times New Roman"/>
          <w:color w:val="000000" w:themeColor="text1"/>
          <w:sz w:val="28"/>
          <w:szCs w:val="28"/>
        </w:rPr>
        <w:t>, Bộ Tài chính đã nhận được ý kiến góp ý củ</w:t>
      </w:r>
      <w:r>
        <w:rPr>
          <w:rFonts w:ascii="Times New Roman" w:hAnsi="Times New Roman" w:cs="Times New Roman"/>
          <w:color w:val="000000" w:themeColor="text1"/>
          <w:sz w:val="28"/>
          <w:szCs w:val="28"/>
        </w:rPr>
        <w:t xml:space="preserve">a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 xml:space="preserve"> Bộ, cơ quan ngang Bộ và </w:t>
      </w:r>
      <w:r>
        <w:rPr>
          <w:rFonts w:ascii="Times New Roman" w:hAnsi="Times New Roman" w:cs="Times New Roman"/>
          <w:color w:val="000000" w:themeColor="text1"/>
          <w:sz w:val="28"/>
          <w:szCs w:val="28"/>
          <w:lang w:val="en-US"/>
        </w:rPr>
        <w:t>…</w:t>
      </w:r>
      <w:r w:rsidRPr="001B20E4">
        <w:rPr>
          <w:rFonts w:ascii="Times New Roman" w:hAnsi="Times New Roman" w:cs="Times New Roman"/>
          <w:color w:val="000000" w:themeColor="text1"/>
          <w:sz w:val="28"/>
          <w:szCs w:val="28"/>
        </w:rPr>
        <w:t xml:space="preserve"> địa phương; trong đó, có </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 xml:space="preserve">Bộ, cơ quan ngang Bộ và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 xml:space="preserve"> địa </w:t>
      </w:r>
      <w:r>
        <w:rPr>
          <w:rFonts w:ascii="Times New Roman" w:hAnsi="Times New Roman" w:cs="Times New Roman"/>
          <w:color w:val="auto"/>
          <w:sz w:val="28"/>
          <w:szCs w:val="28"/>
        </w:rPr>
        <w:t>phương thống nhất hoàn toàn với dự thảo Nghị định. Bộ Tài chính đã nghiên cứu tiếp thu</w:t>
      </w:r>
      <w:r w:rsidRPr="00DE4239">
        <w:rPr>
          <w:rFonts w:ascii="Times New Roman" w:hAnsi="Times New Roman" w:cs="Times New Roman"/>
          <w:color w:val="auto"/>
          <w:sz w:val="28"/>
          <w:szCs w:val="28"/>
        </w:rPr>
        <w:t xml:space="preserve"> tối đa các ý kiến, đồng thời</w:t>
      </w:r>
      <w:r w:rsidRPr="001B20E4">
        <w:rPr>
          <w:rFonts w:ascii="Times New Roman" w:hAnsi="Times New Roman" w:cs="Times New Roman"/>
          <w:color w:val="auto"/>
          <w:sz w:val="28"/>
          <w:szCs w:val="28"/>
        </w:rPr>
        <w:t xml:space="preserve"> giải trình </w:t>
      </w:r>
      <w:r w:rsidRPr="00DE4239">
        <w:rPr>
          <w:rFonts w:ascii="Times New Roman" w:hAnsi="Times New Roman" w:cs="Times New Roman"/>
          <w:color w:val="auto"/>
          <w:sz w:val="28"/>
          <w:szCs w:val="28"/>
        </w:rPr>
        <w:t xml:space="preserve">thấu đáo các ý kiến có liên quan và </w:t>
      </w:r>
      <w:r w:rsidRPr="001B20E4">
        <w:rPr>
          <w:rFonts w:ascii="Times New Roman" w:hAnsi="Times New Roman" w:cs="Times New Roman"/>
          <w:color w:val="auto"/>
          <w:sz w:val="28"/>
          <w:szCs w:val="28"/>
        </w:rPr>
        <w:t xml:space="preserve">hoàn thiện </w:t>
      </w:r>
      <w:r>
        <w:rPr>
          <w:rFonts w:ascii="Times New Roman" w:hAnsi="Times New Roman" w:cs="Times New Roman"/>
          <w:color w:val="auto"/>
          <w:sz w:val="28"/>
          <w:szCs w:val="28"/>
        </w:rPr>
        <w:t xml:space="preserve">hồ sơ </w:t>
      </w:r>
      <w:r w:rsidRPr="00DE4239">
        <w:rPr>
          <w:rFonts w:ascii="Times New Roman" w:hAnsi="Times New Roman" w:cs="Times New Roman"/>
          <w:color w:val="auto"/>
          <w:sz w:val="28"/>
          <w:szCs w:val="28"/>
        </w:rPr>
        <w:t xml:space="preserve">dự thảo </w:t>
      </w:r>
      <w:r w:rsidRPr="001B20E4">
        <w:rPr>
          <w:rFonts w:ascii="Times New Roman" w:hAnsi="Times New Roman" w:cs="Times New Roman"/>
          <w:color w:val="auto"/>
          <w:sz w:val="28"/>
          <w:szCs w:val="28"/>
        </w:rPr>
        <w:t>Nghị định, gửi Bộ Tư pháp th</w:t>
      </w:r>
      <w:r>
        <w:rPr>
          <w:rFonts w:ascii="Times New Roman" w:hAnsi="Times New Roman" w:cs="Times New Roman"/>
          <w:color w:val="auto"/>
          <w:sz w:val="28"/>
          <w:szCs w:val="28"/>
        </w:rPr>
        <w:t>ẩm định theo quy định của Luật Ban hành văn bản quy phạm pháp luật tại Văn bản số …../BTC-QLQH ngày ….. tháng ….. năm 20</w:t>
      </w:r>
      <w:r>
        <w:rPr>
          <w:rFonts w:ascii="Times New Roman" w:hAnsi="Times New Roman" w:cs="Times New Roman"/>
          <w:color w:val="auto"/>
          <w:sz w:val="28"/>
          <w:szCs w:val="28"/>
          <w:lang w:val="en-US"/>
        </w:rPr>
        <w:t>26</w:t>
      </w:r>
      <w:r w:rsidRPr="001B20E4">
        <w:rPr>
          <w:rFonts w:ascii="Times New Roman" w:hAnsi="Times New Roman" w:cs="Times New Roman"/>
          <w:color w:val="auto"/>
          <w:sz w:val="28"/>
          <w:szCs w:val="28"/>
        </w:rPr>
        <w:t xml:space="preserve"> </w:t>
      </w:r>
    </w:p>
    <w:p w:rsidR="00103C0F" w:rsidRPr="001B20E4" w:rsidRDefault="00D410D0" w:rsidP="00103C0F">
      <w:pPr>
        <w:tabs>
          <w:tab w:val="left" w:pos="720"/>
          <w:tab w:val="right" w:leader="dot" w:pos="8640"/>
        </w:tabs>
        <w:spacing w:after="120" w:line="360" w:lineRule="exac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4</w:t>
      </w:r>
      <w:r w:rsidR="00DE4239">
        <w:rPr>
          <w:rFonts w:ascii="Times New Roman" w:hAnsi="Times New Roman" w:cs="Times New Roman"/>
          <w:color w:val="auto"/>
          <w:sz w:val="28"/>
          <w:szCs w:val="28"/>
        </w:rPr>
        <w:t xml:space="preserve">. Bộ Tư pháp đã tổ chức họp Hội đồng thẩm định để thẩm định hồ </w:t>
      </w:r>
      <w:proofErr w:type="gramStart"/>
      <w:r w:rsidR="00DE4239">
        <w:rPr>
          <w:rFonts w:ascii="Times New Roman" w:hAnsi="Times New Roman" w:cs="Times New Roman"/>
          <w:color w:val="auto"/>
          <w:sz w:val="28"/>
          <w:szCs w:val="28"/>
        </w:rPr>
        <w:t>sơ</w:t>
      </w:r>
      <w:proofErr w:type="gramEnd"/>
      <w:r w:rsidR="00DE4239">
        <w:rPr>
          <w:rFonts w:ascii="Times New Roman" w:hAnsi="Times New Roman" w:cs="Times New Roman"/>
          <w:color w:val="auto"/>
          <w:sz w:val="28"/>
          <w:szCs w:val="28"/>
        </w:rPr>
        <w:t xml:space="preserve"> Nghị định vào ngày ngày ….. tháng ….. năm 20</w:t>
      </w:r>
      <w:r w:rsidR="000D0EBB">
        <w:rPr>
          <w:rFonts w:ascii="Times New Roman" w:hAnsi="Times New Roman" w:cs="Times New Roman"/>
          <w:color w:val="auto"/>
          <w:sz w:val="28"/>
          <w:szCs w:val="28"/>
          <w:lang w:val="en-US"/>
        </w:rPr>
        <w:t>26</w:t>
      </w:r>
      <w:r w:rsidR="000D0EBB" w:rsidRPr="001B20E4">
        <w:rPr>
          <w:rFonts w:ascii="Times New Roman" w:hAnsi="Times New Roman" w:cs="Times New Roman"/>
          <w:color w:val="auto"/>
          <w:sz w:val="28"/>
          <w:szCs w:val="28"/>
        </w:rPr>
        <w:t xml:space="preserve"> </w:t>
      </w:r>
      <w:r w:rsidR="00103C0F" w:rsidRPr="001B20E4">
        <w:rPr>
          <w:rFonts w:ascii="Times New Roman" w:hAnsi="Times New Roman" w:cs="Times New Roman"/>
          <w:color w:val="auto"/>
          <w:sz w:val="28"/>
          <w:szCs w:val="28"/>
        </w:rPr>
        <w:t xml:space="preserve">và ban hành Báo cáo thẩm định số </w:t>
      </w:r>
      <w:r w:rsidR="0049345D" w:rsidRPr="001B20E4">
        <w:rPr>
          <w:rFonts w:ascii="Times New Roman" w:hAnsi="Times New Roman" w:cs="Times New Roman"/>
          <w:color w:val="auto"/>
          <w:sz w:val="28"/>
          <w:szCs w:val="28"/>
        </w:rPr>
        <w:t>…./BCTĐ</w:t>
      </w:r>
      <w:r w:rsidR="00103C0F" w:rsidRPr="001B20E4">
        <w:rPr>
          <w:rFonts w:ascii="Times New Roman" w:hAnsi="Times New Roman" w:cs="Times New Roman"/>
          <w:color w:val="auto"/>
          <w:sz w:val="28"/>
          <w:szCs w:val="28"/>
        </w:rPr>
        <w:t>-</w:t>
      </w:r>
      <w:r w:rsidR="0049345D" w:rsidRPr="001B20E4">
        <w:rPr>
          <w:rFonts w:ascii="Times New Roman" w:hAnsi="Times New Roman" w:cs="Times New Roman"/>
          <w:color w:val="auto"/>
          <w:sz w:val="28"/>
          <w:szCs w:val="28"/>
        </w:rPr>
        <w:t xml:space="preserve">BTP </w:t>
      </w:r>
      <w:r w:rsidR="00DE4239">
        <w:rPr>
          <w:rFonts w:ascii="Times New Roman" w:hAnsi="Times New Roman" w:cs="Times New Roman"/>
          <w:color w:val="auto"/>
          <w:sz w:val="28"/>
          <w:szCs w:val="28"/>
        </w:rPr>
        <w:t>ngày ….. tháng ….. năm 20</w:t>
      </w:r>
      <w:r w:rsidR="00DE4239" w:rsidRPr="00DE4239">
        <w:rPr>
          <w:rFonts w:ascii="Times New Roman" w:hAnsi="Times New Roman" w:cs="Times New Roman"/>
          <w:color w:val="auto"/>
          <w:sz w:val="28"/>
          <w:szCs w:val="28"/>
        </w:rPr>
        <w:t>26</w:t>
      </w:r>
      <w:r w:rsidR="00DE4239">
        <w:rPr>
          <w:rFonts w:ascii="Times New Roman" w:hAnsi="Times New Roman" w:cs="Times New Roman"/>
          <w:color w:val="auto"/>
          <w:sz w:val="28"/>
          <w:szCs w:val="28"/>
        </w:rPr>
        <w:t>.</w:t>
      </w:r>
    </w:p>
    <w:p w:rsidR="00103C0F" w:rsidRPr="001B20E4" w:rsidRDefault="00D410D0" w:rsidP="00D410D0">
      <w:pPr>
        <w:tabs>
          <w:tab w:val="left" w:pos="720"/>
          <w:tab w:val="right" w:leader="dot" w:pos="8640"/>
        </w:tabs>
        <w:spacing w:after="120" w:line="360" w:lineRule="exact"/>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ab/>
        <w:t>5</w:t>
      </w:r>
      <w:r w:rsidR="00DE4239">
        <w:rPr>
          <w:rFonts w:ascii="Times New Roman" w:hAnsi="Times New Roman" w:cs="Times New Roman"/>
          <w:color w:val="auto"/>
          <w:sz w:val="28"/>
          <w:szCs w:val="28"/>
        </w:rPr>
        <w:t xml:space="preserve">. Căn cứ ý kiến thẩm định của Bộ Tư pháp đối với </w:t>
      </w:r>
      <w:r w:rsidR="00DE4239" w:rsidRPr="00DE4239">
        <w:rPr>
          <w:rFonts w:ascii="Times New Roman" w:hAnsi="Times New Roman" w:cs="Times New Roman"/>
          <w:color w:val="auto"/>
          <w:sz w:val="28"/>
          <w:szCs w:val="28"/>
        </w:rPr>
        <w:t>hồ sơ</w:t>
      </w:r>
      <w:r w:rsidR="00103C0F" w:rsidRPr="001B20E4">
        <w:rPr>
          <w:rFonts w:ascii="Times New Roman" w:hAnsi="Times New Roman" w:cs="Times New Roman"/>
          <w:color w:val="auto"/>
          <w:sz w:val="28"/>
          <w:szCs w:val="28"/>
        </w:rPr>
        <w:t xml:space="preserve"> Nghị định, Bộ Tài chính đã </w:t>
      </w:r>
      <w:r w:rsidR="00DE4239" w:rsidRPr="00DE4239">
        <w:rPr>
          <w:rFonts w:ascii="Times New Roman" w:hAnsi="Times New Roman" w:cs="Times New Roman"/>
          <w:color w:val="auto"/>
          <w:sz w:val="28"/>
          <w:szCs w:val="28"/>
        </w:rPr>
        <w:t xml:space="preserve">nghiên cứu tiếp </w:t>
      </w:r>
      <w:proofErr w:type="gramStart"/>
      <w:r w:rsidR="00DE4239" w:rsidRPr="00DE4239">
        <w:rPr>
          <w:rFonts w:ascii="Times New Roman" w:hAnsi="Times New Roman" w:cs="Times New Roman"/>
          <w:color w:val="auto"/>
          <w:sz w:val="28"/>
          <w:szCs w:val="28"/>
        </w:rPr>
        <w:t>thu</w:t>
      </w:r>
      <w:proofErr w:type="gramEnd"/>
      <w:r w:rsidR="00DE4239" w:rsidRPr="00DE4239">
        <w:rPr>
          <w:rFonts w:ascii="Times New Roman" w:hAnsi="Times New Roman" w:cs="Times New Roman"/>
          <w:color w:val="auto"/>
          <w:sz w:val="28"/>
          <w:szCs w:val="28"/>
        </w:rPr>
        <w:t xml:space="preserve"> tối đa các</w:t>
      </w:r>
      <w:r w:rsidR="00ED0CF2" w:rsidRPr="001B20E4">
        <w:rPr>
          <w:rFonts w:ascii="Times New Roman" w:hAnsi="Times New Roman" w:cs="Times New Roman"/>
          <w:color w:val="auto"/>
          <w:sz w:val="28"/>
          <w:szCs w:val="28"/>
        </w:rPr>
        <w:t xml:space="preserve"> ý kiến thẩ</w:t>
      </w:r>
      <w:r w:rsidR="00DE4239">
        <w:rPr>
          <w:rFonts w:ascii="Times New Roman" w:hAnsi="Times New Roman" w:cs="Times New Roman"/>
          <w:color w:val="auto"/>
          <w:sz w:val="28"/>
          <w:szCs w:val="28"/>
        </w:rPr>
        <w:t>m định của Bộ Tư pháp tại Báo cáo số ……/BC-BTC ngày …. tháng ….. năm 2025</w:t>
      </w:r>
      <w:r w:rsidR="00103C0F" w:rsidRPr="001B20E4">
        <w:rPr>
          <w:rFonts w:ascii="Times New Roman" w:hAnsi="Times New Roman" w:cs="Times New Roman"/>
          <w:color w:val="auto"/>
          <w:sz w:val="28"/>
          <w:szCs w:val="28"/>
        </w:rPr>
        <w:t xml:space="preserve"> và hoàn thiện hồ sơ Nghị định đ</w:t>
      </w:r>
      <w:r w:rsidR="00DE4239">
        <w:rPr>
          <w:rFonts w:ascii="Times New Roman" w:hAnsi="Times New Roman" w:cs="Times New Roman"/>
          <w:color w:val="auto"/>
          <w:sz w:val="28"/>
          <w:szCs w:val="28"/>
        </w:rPr>
        <w:t>ể trình Chính phủ.</w:t>
      </w:r>
    </w:p>
    <w:p w:rsidR="00103C0F" w:rsidRPr="001B20E4" w:rsidRDefault="00DE4239" w:rsidP="00103C0F">
      <w:pPr>
        <w:tabs>
          <w:tab w:val="left" w:pos="720"/>
          <w:tab w:val="right" w:leader="dot" w:pos="8640"/>
        </w:tabs>
        <w:spacing w:after="120" w:line="360" w:lineRule="exact"/>
        <w:ind w:firstLine="720"/>
        <w:jc w:val="both"/>
        <w:rPr>
          <w:rFonts w:ascii="Times New Roman" w:hAnsi="Times New Roman" w:cs="Times New Roman"/>
          <w:i/>
          <w:iCs/>
          <w:color w:val="auto"/>
          <w:sz w:val="28"/>
          <w:szCs w:val="28"/>
        </w:rPr>
      </w:pPr>
      <w:r>
        <w:rPr>
          <w:rFonts w:ascii="Times New Roman" w:hAnsi="Times New Roman" w:cs="Times New Roman"/>
          <w:i/>
          <w:iCs/>
          <w:color w:val="auto"/>
          <w:sz w:val="28"/>
          <w:szCs w:val="28"/>
        </w:rPr>
        <w:t>(Chi tiết ý kiến góp ý của các Bộ, ngành và địa phương và tiếp thu, giải trình của Bộ Tài chính tại Phụ lục kèm theo).</w:t>
      </w:r>
    </w:p>
    <w:bookmarkEnd w:id="2"/>
    <w:p w:rsidR="00103C0F" w:rsidRPr="001B20E4" w:rsidRDefault="00E908CC" w:rsidP="00103C0F">
      <w:pPr>
        <w:tabs>
          <w:tab w:val="left" w:pos="720"/>
          <w:tab w:val="right" w:leader="dot" w:pos="8640"/>
        </w:tabs>
        <w:spacing w:after="120" w:line="360" w:lineRule="exact"/>
        <w:ind w:firstLine="720"/>
        <w:jc w:val="both"/>
        <w:rPr>
          <w:rFonts w:ascii="Times New Roman" w:hAnsi="Times New Roman" w:cs="Times New Roman"/>
          <w:b/>
          <w:color w:val="auto"/>
          <w:sz w:val="28"/>
          <w:szCs w:val="28"/>
        </w:rPr>
      </w:pPr>
      <w:r>
        <w:rPr>
          <w:rFonts w:ascii="Times New Roman" w:hAnsi="Times New Roman" w:cs="Times New Roman"/>
          <w:b/>
          <w:sz w:val="28"/>
          <w:szCs w:val="28"/>
          <w:lang w:val="en-US"/>
        </w:rPr>
        <w:t>I</w:t>
      </w:r>
      <w:r w:rsidR="00DE4239">
        <w:rPr>
          <w:rFonts w:ascii="Times New Roman" w:hAnsi="Times New Roman" w:cs="Times New Roman"/>
          <w:b/>
          <w:sz w:val="28"/>
          <w:szCs w:val="28"/>
        </w:rPr>
        <w:t xml:space="preserve">V. BỐ CỤC VÀ NỘI DUNG CƠ BẢN CỦA </w:t>
      </w:r>
      <w:r w:rsidR="00DE4239">
        <w:rPr>
          <w:rFonts w:ascii="Times New Roman" w:hAnsi="Times New Roman" w:cs="Times New Roman"/>
          <w:b/>
          <w:color w:val="auto"/>
          <w:sz w:val="28"/>
          <w:szCs w:val="28"/>
        </w:rPr>
        <w:t xml:space="preserve">DỰ THẢO NGHỊ ĐỊNH </w:t>
      </w:r>
    </w:p>
    <w:p w:rsidR="007F4A20" w:rsidRPr="001B20E4" w:rsidRDefault="007F4A20" w:rsidP="00103C0F">
      <w:pPr>
        <w:tabs>
          <w:tab w:val="left" w:pos="720"/>
          <w:tab w:val="right" w:leader="dot" w:pos="8640"/>
        </w:tabs>
        <w:spacing w:after="120" w:line="360" w:lineRule="exact"/>
        <w:ind w:firstLine="720"/>
        <w:jc w:val="both"/>
        <w:rPr>
          <w:rFonts w:ascii="Times New Roman" w:hAnsi="Times New Roman" w:cs="Times New Roman"/>
          <w:b/>
          <w:sz w:val="28"/>
          <w:szCs w:val="28"/>
          <w:lang w:val="en-US"/>
        </w:rPr>
      </w:pPr>
      <w:proofErr w:type="gramStart"/>
      <w:r w:rsidRPr="001B20E4">
        <w:rPr>
          <w:rFonts w:ascii="Times New Roman" w:hAnsi="Times New Roman" w:cs="Times New Roman"/>
          <w:b/>
          <w:sz w:val="28"/>
          <w:szCs w:val="28"/>
          <w:lang w:val="en-US"/>
        </w:rPr>
        <w:t>1. Phạm vi điều chỉnh</w:t>
      </w:r>
      <w:proofErr w:type="gramEnd"/>
      <w:r w:rsidRPr="001B20E4">
        <w:rPr>
          <w:rFonts w:ascii="Times New Roman" w:hAnsi="Times New Roman" w:cs="Times New Roman"/>
          <w:b/>
          <w:sz w:val="28"/>
          <w:szCs w:val="28"/>
          <w:lang w:val="en-US"/>
        </w:rPr>
        <w:t>, đối tư</w:t>
      </w:r>
      <w:r w:rsidR="00DE4239">
        <w:rPr>
          <w:rFonts w:ascii="Times New Roman" w:hAnsi="Times New Roman" w:cs="Times New Roman"/>
          <w:b/>
          <w:sz w:val="28"/>
          <w:szCs w:val="28"/>
          <w:lang w:val="en-US"/>
        </w:rPr>
        <w:t>ợng áp dụng</w:t>
      </w:r>
    </w:p>
    <w:p w:rsidR="007F4A20" w:rsidRPr="001B20E4" w:rsidRDefault="00DE4239" w:rsidP="007F4A20">
      <w:pPr>
        <w:tabs>
          <w:tab w:val="left" w:pos="720"/>
          <w:tab w:val="right" w:leader="dot" w:pos="8640"/>
        </w:tabs>
        <w:spacing w:after="120" w:line="360" w:lineRule="exact"/>
        <w:ind w:firstLine="720"/>
        <w:jc w:val="both"/>
        <w:rPr>
          <w:rFonts w:ascii="Times New Roman" w:hAnsi="Times New Roman" w:cs="Times New Roman"/>
          <w:bCs/>
          <w:color w:val="auto"/>
          <w:sz w:val="28"/>
          <w:szCs w:val="28"/>
        </w:rPr>
      </w:pPr>
      <w:r>
        <w:rPr>
          <w:rFonts w:ascii="Times New Roman" w:hAnsi="Times New Roman" w:cs="Times New Roman"/>
          <w:bCs/>
          <w:color w:val="auto"/>
          <w:sz w:val="28"/>
          <w:szCs w:val="28"/>
          <w:lang w:val="en-US"/>
        </w:rPr>
        <w:lastRenderedPageBreak/>
        <w:t>a)</w:t>
      </w:r>
      <w:r>
        <w:rPr>
          <w:rFonts w:ascii="Times New Roman" w:hAnsi="Times New Roman" w:cs="Times New Roman"/>
          <w:bCs/>
          <w:color w:val="auto"/>
          <w:sz w:val="28"/>
          <w:szCs w:val="28"/>
        </w:rPr>
        <w:t xml:space="preserve"> Phạm </w:t>
      </w:r>
      <w:proofErr w:type="gramStart"/>
      <w:r>
        <w:rPr>
          <w:rFonts w:ascii="Times New Roman" w:hAnsi="Times New Roman" w:cs="Times New Roman"/>
          <w:bCs/>
          <w:color w:val="auto"/>
          <w:sz w:val="28"/>
          <w:szCs w:val="28"/>
        </w:rPr>
        <w:t>vi</w:t>
      </w:r>
      <w:proofErr w:type="gramEnd"/>
      <w:r>
        <w:rPr>
          <w:rFonts w:ascii="Times New Roman" w:hAnsi="Times New Roman" w:cs="Times New Roman"/>
          <w:bCs/>
          <w:color w:val="auto"/>
          <w:sz w:val="28"/>
          <w:szCs w:val="28"/>
        </w:rPr>
        <w:t xml:space="preserve"> điều chỉnh</w:t>
      </w:r>
    </w:p>
    <w:p w:rsidR="007F4A20" w:rsidRPr="001B20E4" w:rsidRDefault="00DE4239" w:rsidP="007F4A20">
      <w:pPr>
        <w:tabs>
          <w:tab w:val="left" w:pos="720"/>
          <w:tab w:val="right" w:leader="dot" w:pos="8640"/>
        </w:tabs>
        <w:spacing w:after="160" w:line="360" w:lineRule="exact"/>
        <w:ind w:firstLine="720"/>
        <w:jc w:val="both"/>
        <w:rPr>
          <w:rFonts w:ascii="Times New Roman" w:hAnsi="Times New Roman" w:cs="Times New Roman"/>
          <w:color w:val="EE0000"/>
          <w:sz w:val="28"/>
          <w:szCs w:val="28"/>
          <w:lang w:val="en-US"/>
        </w:rPr>
      </w:pPr>
      <w:r>
        <w:rPr>
          <w:rFonts w:ascii="Times New Roman" w:hAnsi="Times New Roman" w:cs="Times New Roman"/>
          <w:color w:val="auto"/>
          <w:sz w:val="28"/>
          <w:szCs w:val="28"/>
        </w:rPr>
        <w:t xml:space="preserve">Nghị định quy định chi tiết </w:t>
      </w:r>
      <w:r>
        <w:rPr>
          <w:rFonts w:ascii="Times New Roman" w:hAnsi="Times New Roman" w:cs="Times New Roman"/>
          <w:color w:val="auto"/>
          <w:sz w:val="28"/>
          <w:szCs w:val="28"/>
          <w:lang w:val="en-US"/>
        </w:rPr>
        <w:t>một số điều</w:t>
      </w:r>
      <w:r>
        <w:rPr>
          <w:rFonts w:ascii="Times New Roman" w:hAnsi="Times New Roman" w:cs="Times New Roman"/>
          <w:color w:val="auto"/>
          <w:sz w:val="28"/>
          <w:szCs w:val="28"/>
        </w:rPr>
        <w:t xml:space="preserve"> được Quốc hội giao hướng dẫn tại Luật Quy hoạch số </w:t>
      </w:r>
      <w:r>
        <w:rPr>
          <w:rFonts w:ascii="Times New Roman" w:hAnsi="Times New Roman" w:cs="Times New Roman"/>
          <w:color w:val="auto"/>
          <w:sz w:val="28"/>
          <w:szCs w:val="28"/>
          <w:lang w:val="en-US"/>
        </w:rPr>
        <w:t>112</w:t>
      </w:r>
      <w:r>
        <w:rPr>
          <w:rFonts w:ascii="Times New Roman" w:hAnsi="Times New Roman" w:cs="Times New Roman"/>
          <w:color w:val="auto"/>
          <w:sz w:val="28"/>
          <w:szCs w:val="28"/>
        </w:rPr>
        <w:t xml:space="preserve">/2025/QH15, bao gồm: khoản 11 điều 6, khoản 3 Điều 8, khoản 6 Điều 9, khoản 3 điều 10, khoản 3 Điều 13, khoản 2 Điều 17, khoản 4 Điều 20, khoản 4 Điều 21, khoản 4 Điều 23, khoản 2 Điều 25, khoản 2 Điều 26, khoản 2 Điều 27, khoản 8 Điều 28, khoản 3 Điều 29, khoản 4 Điều 30, khoản 4 Điều 33, khoản 4 Điều 34, khoản 3 Điều 36, khoản 3 Điều 38, khoản 3 Điều 41, khoản 6 Điều 44, khoản 3 Điều 45, khoản 5 Điều 48, khoản 6 Điều 49, khoản 5 Điều 54. </w:t>
      </w:r>
    </w:p>
    <w:p w:rsidR="007F4A20" w:rsidRPr="001B20E4" w:rsidRDefault="00DE4239" w:rsidP="007F4A20">
      <w:pPr>
        <w:tabs>
          <w:tab w:val="left" w:pos="720"/>
          <w:tab w:val="right" w:leader="dot" w:pos="8640"/>
        </w:tabs>
        <w:spacing w:after="160" w:line="360" w:lineRule="exact"/>
        <w:ind w:firstLine="720"/>
        <w:jc w:val="both"/>
        <w:rPr>
          <w:rFonts w:ascii="Times New Roman" w:hAnsi="Times New Roman" w:cs="Times New Roman"/>
          <w:bCs/>
          <w:color w:val="auto"/>
          <w:sz w:val="28"/>
          <w:szCs w:val="28"/>
        </w:rPr>
      </w:pPr>
      <w:r>
        <w:rPr>
          <w:rFonts w:ascii="Times New Roman" w:hAnsi="Times New Roman" w:cs="Times New Roman"/>
          <w:bCs/>
          <w:color w:val="auto"/>
          <w:sz w:val="28"/>
          <w:szCs w:val="28"/>
          <w:lang w:val="en-US"/>
        </w:rPr>
        <w:t>b)</w:t>
      </w:r>
      <w:r>
        <w:rPr>
          <w:rFonts w:ascii="Times New Roman" w:hAnsi="Times New Roman" w:cs="Times New Roman"/>
          <w:bCs/>
          <w:color w:val="auto"/>
          <w:sz w:val="28"/>
          <w:szCs w:val="28"/>
        </w:rPr>
        <w:t xml:space="preserve"> Đối tượng áp dụng</w:t>
      </w:r>
    </w:p>
    <w:p w:rsidR="007F4A20" w:rsidRPr="001B20E4" w:rsidRDefault="00DE4239" w:rsidP="001F6B2F">
      <w:pPr>
        <w:tabs>
          <w:tab w:val="left" w:pos="720"/>
          <w:tab w:val="right" w:leader="dot" w:pos="8640"/>
        </w:tabs>
        <w:spacing w:after="160" w:line="360" w:lineRule="exact"/>
        <w:ind w:firstLine="720"/>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rPr>
        <w:t>Dự thảo Nghị định được áp dụng đối với cơ quan, tổ chức, cá nhân tham gia lập, thẩm định, quyết định hoặc phê duyệt, công bố, cung cấp thông tin, thực hiện, đánh giá, kiểm tra và điều chỉnh quy hoạch và cơ quan, tổ chức, cá nhân khác có liên quan.</w:t>
      </w:r>
    </w:p>
    <w:p w:rsidR="00103C0F" w:rsidRPr="001B20E4" w:rsidRDefault="00DE4239" w:rsidP="00103C0F">
      <w:pPr>
        <w:tabs>
          <w:tab w:val="left" w:pos="720"/>
          <w:tab w:val="right" w:leader="dot" w:pos="8640"/>
        </w:tabs>
        <w:spacing w:after="120" w:line="360" w:lineRule="exact"/>
        <w:ind w:firstLine="720"/>
        <w:jc w:val="both"/>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2</w:t>
      </w:r>
      <w:r>
        <w:rPr>
          <w:rFonts w:ascii="Times New Roman" w:hAnsi="Times New Roman" w:cs="Times New Roman"/>
          <w:b/>
          <w:color w:val="auto"/>
          <w:sz w:val="28"/>
          <w:szCs w:val="28"/>
        </w:rPr>
        <w:t xml:space="preserve">. Bố cục </w:t>
      </w:r>
      <w:r>
        <w:rPr>
          <w:rFonts w:ascii="Times New Roman" w:hAnsi="Times New Roman" w:cs="Times New Roman"/>
          <w:b/>
          <w:color w:val="auto"/>
          <w:sz w:val="28"/>
          <w:szCs w:val="28"/>
          <w:lang w:val="en-US"/>
        </w:rPr>
        <w:t>của dự thảo Nghị định</w:t>
      </w:r>
    </w:p>
    <w:p w:rsidR="00103C0F" w:rsidRPr="001B20E4" w:rsidRDefault="00DE4239" w:rsidP="00103C0F">
      <w:pPr>
        <w:tabs>
          <w:tab w:val="left" w:pos="720"/>
          <w:tab w:val="right" w:leader="dot" w:pos="8640"/>
        </w:tabs>
        <w:spacing w:after="120" w:line="360" w:lineRule="exact"/>
        <w:ind w:firstLine="720"/>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rPr>
        <w:t xml:space="preserve">Dự thảo Nghị định bao gồm </w:t>
      </w:r>
      <w:r>
        <w:rPr>
          <w:rFonts w:ascii="Times New Roman" w:hAnsi="Times New Roman" w:cs="Times New Roman"/>
          <w:bCs/>
          <w:color w:val="000000" w:themeColor="text1"/>
          <w:sz w:val="28"/>
          <w:szCs w:val="28"/>
          <w:lang w:val="en-US"/>
        </w:rPr>
        <w:t>06 Chương, 61</w:t>
      </w:r>
      <w:r>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lang w:val="en-US"/>
        </w:rPr>
        <w:t>Đ</w:t>
      </w:r>
      <w:r>
        <w:rPr>
          <w:rFonts w:ascii="Times New Roman" w:hAnsi="Times New Roman" w:cs="Times New Roman"/>
          <w:bCs/>
          <w:color w:val="000000" w:themeColor="text1"/>
          <w:sz w:val="28"/>
          <w:szCs w:val="28"/>
        </w:rPr>
        <w:t>iều</w:t>
      </w:r>
      <w:r>
        <w:rPr>
          <w:rFonts w:ascii="Times New Roman" w:hAnsi="Times New Roman" w:cs="Times New Roman"/>
          <w:bCs/>
          <w:color w:val="000000" w:themeColor="text1"/>
          <w:sz w:val="28"/>
          <w:szCs w:val="28"/>
          <w:lang w:val="en-US"/>
        </w:rPr>
        <w:t xml:space="preserve"> và 05 Phụ lục,</w:t>
      </w:r>
      <w:r>
        <w:rPr>
          <w:rFonts w:ascii="Times New Roman" w:hAnsi="Times New Roman" w:cs="Times New Roman"/>
          <w:bCs/>
          <w:color w:val="000000" w:themeColor="text1"/>
          <w:sz w:val="28"/>
          <w:szCs w:val="28"/>
        </w:rPr>
        <w:t xml:space="preserve"> cụ thể:</w:t>
      </w:r>
    </w:p>
    <w:p w:rsidR="004D3FF6" w:rsidRPr="001B20E4" w:rsidRDefault="00DE4239" w:rsidP="004D3FF6">
      <w:pPr>
        <w:tabs>
          <w:tab w:val="left" w:pos="720"/>
          <w:tab w:val="right" w:leader="dot" w:pos="8640"/>
        </w:tabs>
        <w:spacing w:after="120" w:line="360" w:lineRule="exact"/>
        <w:ind w:firstLine="720"/>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 xml:space="preserve">- Chương I - Quy định </w:t>
      </w:r>
      <w:proofErr w:type="gramStart"/>
      <w:r>
        <w:rPr>
          <w:rFonts w:ascii="Times New Roman" w:hAnsi="Times New Roman" w:cs="Times New Roman"/>
          <w:bCs/>
          <w:color w:val="000000" w:themeColor="text1"/>
          <w:sz w:val="28"/>
          <w:szCs w:val="28"/>
          <w:lang w:val="en-US"/>
        </w:rPr>
        <w:t>chung</w:t>
      </w:r>
      <w:proofErr w:type="gramEnd"/>
      <w:r>
        <w:rPr>
          <w:rFonts w:ascii="Times New Roman" w:hAnsi="Times New Roman" w:cs="Times New Roman"/>
          <w:bCs/>
          <w:color w:val="000000" w:themeColor="text1"/>
          <w:sz w:val="28"/>
          <w:szCs w:val="28"/>
          <w:lang w:val="en-US"/>
        </w:rPr>
        <w:t>, gồm 07 Điều: từ Điều 1 đến Điều 7.</w:t>
      </w:r>
    </w:p>
    <w:p w:rsidR="004D3FF6" w:rsidRPr="001B20E4" w:rsidRDefault="00DE4239" w:rsidP="004D3FF6">
      <w:pPr>
        <w:tabs>
          <w:tab w:val="left" w:pos="720"/>
          <w:tab w:val="right" w:leader="dot" w:pos="8640"/>
        </w:tabs>
        <w:spacing w:after="120" w:line="360" w:lineRule="exact"/>
        <w:ind w:firstLine="720"/>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 Chương II - Lập quy hoạch cấp quốc gia, quy hoạch vùng, quy hoạch tỉnh, gồm 23 điều: từ Điều 8 đến Điều 30.</w:t>
      </w:r>
    </w:p>
    <w:p w:rsidR="008022C1" w:rsidRPr="001B20E4" w:rsidRDefault="00DE4239" w:rsidP="004D3FF6">
      <w:pPr>
        <w:tabs>
          <w:tab w:val="left" w:pos="720"/>
          <w:tab w:val="right" w:leader="dot" w:pos="8640"/>
        </w:tabs>
        <w:spacing w:after="120" w:line="360" w:lineRule="exact"/>
        <w:ind w:firstLine="720"/>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 Chương III - Thẩm định, quyết định hoặc phê duyệt quy hoạch, gồm 12 Điều: từ Điều 31 đến Điều 42.</w:t>
      </w:r>
    </w:p>
    <w:p w:rsidR="008022C1" w:rsidRPr="001B20E4" w:rsidRDefault="00DE4239" w:rsidP="008022C1">
      <w:pPr>
        <w:tabs>
          <w:tab w:val="left" w:pos="720"/>
          <w:tab w:val="right" w:leader="dot" w:pos="8640"/>
        </w:tabs>
        <w:spacing w:after="120" w:line="360" w:lineRule="exact"/>
        <w:ind w:firstLine="720"/>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 Chương IV - Hệ thống thông tin quốc gia về quy hoạch và cơ sở dữ liệu quốc gia về quy hoạch, gồm 07 Điều: từ Điều 43 đến Điều 49.</w:t>
      </w:r>
    </w:p>
    <w:p w:rsidR="00A30F18" w:rsidRPr="001B20E4" w:rsidRDefault="00DE4239" w:rsidP="008022C1">
      <w:pPr>
        <w:tabs>
          <w:tab w:val="left" w:pos="720"/>
          <w:tab w:val="right" w:leader="dot" w:pos="8640"/>
        </w:tabs>
        <w:spacing w:after="120" w:line="360" w:lineRule="exact"/>
        <w:ind w:firstLine="720"/>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 Chương V - Kiểm tra hoạt động quy hoạch; đánh giá; điều chỉnh quy hoạch cấp quốc gia, quy hoạch vùng, quy hoạch tỉnh, gồm 09 Điều: từ Điều 50 đến Điều 58.</w:t>
      </w:r>
    </w:p>
    <w:p w:rsidR="00C93127" w:rsidRPr="001B20E4" w:rsidRDefault="00DE4239" w:rsidP="008022C1">
      <w:pPr>
        <w:tabs>
          <w:tab w:val="left" w:pos="720"/>
          <w:tab w:val="right" w:leader="dot" w:pos="8640"/>
        </w:tabs>
        <w:spacing w:after="120" w:line="360" w:lineRule="exact"/>
        <w:ind w:firstLine="720"/>
        <w:jc w:val="both"/>
        <w:rPr>
          <w:rFonts w:ascii="Times New Roman" w:hAnsi="Times New Roman" w:cs="Times New Roman"/>
          <w:bCs/>
          <w:color w:val="000000" w:themeColor="text1"/>
          <w:spacing w:val="-4"/>
          <w:sz w:val="28"/>
          <w:szCs w:val="28"/>
          <w:lang w:val="en-US"/>
        </w:rPr>
      </w:pPr>
      <w:r>
        <w:rPr>
          <w:rFonts w:ascii="Times New Roman" w:hAnsi="Times New Roman" w:cs="Times New Roman"/>
          <w:bCs/>
          <w:color w:val="000000" w:themeColor="text1"/>
          <w:spacing w:val="-4"/>
          <w:sz w:val="28"/>
          <w:szCs w:val="28"/>
          <w:lang w:val="en-US"/>
        </w:rPr>
        <w:t>- Chương VI - Điều khoản thi hành, gồm 03 Điều: từ Điều 59 đến Điều 61.</w:t>
      </w:r>
    </w:p>
    <w:p w:rsidR="00103C0F" w:rsidRPr="001B20E4" w:rsidRDefault="00DE4239" w:rsidP="00103C0F">
      <w:pPr>
        <w:tabs>
          <w:tab w:val="left" w:pos="720"/>
          <w:tab w:val="right" w:leader="dot" w:pos="8640"/>
        </w:tabs>
        <w:spacing w:after="120" w:line="360" w:lineRule="exact"/>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3</w:t>
      </w:r>
      <w:r>
        <w:rPr>
          <w:rFonts w:ascii="Times New Roman" w:hAnsi="Times New Roman" w:cs="Times New Roman"/>
          <w:b/>
          <w:color w:val="000000" w:themeColor="text1"/>
          <w:sz w:val="28"/>
          <w:szCs w:val="28"/>
        </w:rPr>
        <w:t>. Nội dung cơ bản của dự thảo Nghị định</w:t>
      </w:r>
    </w:p>
    <w:p w:rsidR="00103C0F" w:rsidRPr="001B20E4" w:rsidRDefault="00DE4239" w:rsidP="00103C0F">
      <w:pPr>
        <w:tabs>
          <w:tab w:val="left" w:pos="720"/>
          <w:tab w:val="right" w:leader="dot" w:pos="8640"/>
        </w:tabs>
        <w:spacing w:after="120" w:line="360" w:lineRule="exact"/>
        <w:ind w:firstLine="720"/>
        <w:jc w:val="both"/>
        <w:rPr>
          <w:rFonts w:ascii="Times New Roman" w:hAnsi="Times New Roman" w:cs="Times New Roman"/>
          <w:color w:val="000000" w:themeColor="text1"/>
          <w:spacing w:val="2"/>
          <w:sz w:val="28"/>
          <w:szCs w:val="28"/>
          <w:lang w:val="en-US"/>
        </w:rPr>
      </w:pPr>
      <w:r>
        <w:rPr>
          <w:rFonts w:ascii="Times New Roman" w:hAnsi="Times New Roman" w:cs="Times New Roman"/>
          <w:color w:val="000000" w:themeColor="text1"/>
          <w:spacing w:val="2"/>
          <w:sz w:val="28"/>
          <w:szCs w:val="28"/>
        </w:rPr>
        <w:t xml:space="preserve">a) </w:t>
      </w:r>
      <w:r>
        <w:rPr>
          <w:rFonts w:ascii="Times New Roman" w:hAnsi="Times New Roman" w:cs="Times New Roman"/>
          <w:color w:val="000000" w:themeColor="text1"/>
          <w:spacing w:val="2"/>
          <w:sz w:val="28"/>
          <w:szCs w:val="28"/>
          <w:lang w:val="en-US"/>
        </w:rPr>
        <w:t>Các nội dung sửa đổi, hoàn thiện</w:t>
      </w:r>
    </w:p>
    <w:p w:rsidR="00CB73A1" w:rsidRPr="001B20E4" w:rsidRDefault="00DE4239" w:rsidP="00103C0F">
      <w:pPr>
        <w:tabs>
          <w:tab w:val="left" w:pos="720"/>
          <w:tab w:val="right" w:leader="dot" w:pos="8640"/>
        </w:tabs>
        <w:spacing w:after="120" w:line="360" w:lineRule="exact"/>
        <w:ind w:firstLine="720"/>
        <w:jc w:val="both"/>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lang w:val="en-US"/>
        </w:rPr>
        <w:t>- Sửa đổi, bổ sung quy định về đối tượng áp dụng của Nghị định, bổ sung việc cung cấp thông tin, kiểm tra quy hoạch đối với các quy hoạch trong hệ thống quy hoạch quy định tại Điều 5 của Luật Quy hoạch.</w:t>
      </w:r>
    </w:p>
    <w:p w:rsidR="000F7496" w:rsidRPr="001B20E4" w:rsidRDefault="00DE4239" w:rsidP="000F7496">
      <w:pPr>
        <w:tabs>
          <w:tab w:val="left" w:pos="720"/>
          <w:tab w:val="right" w:leader="dot" w:pos="8640"/>
        </w:tabs>
        <w:spacing w:after="120" w:line="360" w:lineRule="exact"/>
        <w:ind w:firstLine="720"/>
        <w:jc w:val="both"/>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rPr>
        <w:t xml:space="preserve">- Sửa đổi, bổ sung quy định về điều kiện năng lực chuyên môn đối với tổ chức tư vấn lập quy hoạch theo hướng tạo điều kiện </w:t>
      </w:r>
      <w:r w:rsidRPr="00DE4239">
        <w:rPr>
          <w:rFonts w:ascii="Times New Roman" w:hAnsi="Times New Roman" w:cs="Times New Roman"/>
          <w:color w:val="000000" w:themeColor="text1"/>
          <w:spacing w:val="2"/>
          <w:sz w:val="28"/>
          <w:szCs w:val="28"/>
        </w:rPr>
        <w:t xml:space="preserve">thuận lợi </w:t>
      </w:r>
      <w:r w:rsidR="000F7496" w:rsidRPr="001B20E4">
        <w:rPr>
          <w:rFonts w:ascii="Times New Roman" w:hAnsi="Times New Roman" w:cs="Times New Roman"/>
          <w:color w:val="000000" w:themeColor="text1"/>
          <w:spacing w:val="2"/>
          <w:sz w:val="28"/>
          <w:szCs w:val="28"/>
        </w:rPr>
        <w:t>cho các tổ chứ</w:t>
      </w:r>
      <w:r>
        <w:rPr>
          <w:rFonts w:ascii="Times New Roman" w:hAnsi="Times New Roman" w:cs="Times New Roman"/>
          <w:color w:val="000000" w:themeColor="text1"/>
          <w:spacing w:val="2"/>
          <w:sz w:val="28"/>
          <w:szCs w:val="28"/>
        </w:rPr>
        <w:t xml:space="preserve">c tư vấn </w:t>
      </w:r>
      <w:r w:rsidRPr="00DE4239">
        <w:rPr>
          <w:rFonts w:ascii="Times New Roman" w:hAnsi="Times New Roman" w:cs="Times New Roman"/>
          <w:color w:val="000000" w:themeColor="text1"/>
          <w:spacing w:val="2"/>
          <w:sz w:val="28"/>
          <w:szCs w:val="28"/>
        </w:rPr>
        <w:t xml:space="preserve">có đủ năng lực và kinh nghiệm </w:t>
      </w:r>
      <w:r w:rsidR="000F7496" w:rsidRPr="001B20E4">
        <w:rPr>
          <w:rFonts w:ascii="Times New Roman" w:hAnsi="Times New Roman" w:cs="Times New Roman"/>
          <w:color w:val="000000" w:themeColor="text1"/>
          <w:spacing w:val="2"/>
          <w:sz w:val="28"/>
          <w:szCs w:val="28"/>
        </w:rPr>
        <w:t>được tham gia dự</w:t>
      </w:r>
      <w:r>
        <w:rPr>
          <w:rFonts w:ascii="Times New Roman" w:hAnsi="Times New Roman" w:cs="Times New Roman"/>
          <w:color w:val="000000" w:themeColor="text1"/>
          <w:spacing w:val="2"/>
          <w:sz w:val="28"/>
          <w:szCs w:val="28"/>
        </w:rPr>
        <w:t xml:space="preserve"> thầu tư vấn lập quy </w:t>
      </w:r>
      <w:r>
        <w:rPr>
          <w:rFonts w:ascii="Times New Roman" w:hAnsi="Times New Roman" w:cs="Times New Roman"/>
          <w:color w:val="000000" w:themeColor="text1"/>
          <w:spacing w:val="2"/>
          <w:sz w:val="28"/>
          <w:szCs w:val="28"/>
        </w:rPr>
        <w:lastRenderedPageBreak/>
        <w:t>hoạch.</w:t>
      </w:r>
    </w:p>
    <w:p w:rsidR="00506388" w:rsidRPr="001B20E4" w:rsidRDefault="00DE4239" w:rsidP="00506388">
      <w:pPr>
        <w:tabs>
          <w:tab w:val="left" w:pos="720"/>
          <w:tab w:val="right" w:leader="dot" w:pos="8640"/>
        </w:tabs>
        <w:spacing w:after="120" w:line="340" w:lineRule="exact"/>
        <w:ind w:firstLine="720"/>
        <w:jc w:val="both"/>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rPr>
        <w:t>- Sửa đổi, bổ sung quy định về trách nhiệm của các cơ quan có liên quan trong quá trình lập, thẩm định, phê duyệt quy hoạch theo hướng đơn giản hóa để phù hợp với quy định về quy trình lập quy hoạch cấp quốc gia, quy hoạch vùng, quy hoạch tỉnh đã được sửa đổi, bổ sung tại Luật Quy hoạch</w:t>
      </w:r>
      <w:r w:rsidRPr="00DE4239">
        <w:rPr>
          <w:rFonts w:ascii="Times New Roman" w:hAnsi="Times New Roman" w:cs="Times New Roman"/>
          <w:color w:val="000000" w:themeColor="text1"/>
          <w:spacing w:val="2"/>
          <w:sz w:val="28"/>
          <w:szCs w:val="28"/>
        </w:rPr>
        <w:t xml:space="preserve"> </w:t>
      </w:r>
      <w:r w:rsidR="00506388" w:rsidRPr="001B20E4">
        <w:rPr>
          <w:rFonts w:ascii="Times New Roman" w:hAnsi="Times New Roman" w:cs="Times New Roman"/>
          <w:color w:val="000000" w:themeColor="text1"/>
          <w:spacing w:val="2"/>
          <w:sz w:val="28"/>
          <w:szCs w:val="28"/>
        </w:rPr>
        <w:t xml:space="preserve">số </w:t>
      </w:r>
      <w:r w:rsidRPr="00DE4239">
        <w:rPr>
          <w:rFonts w:ascii="Times New Roman" w:hAnsi="Times New Roman" w:cs="Times New Roman"/>
          <w:color w:val="000000" w:themeColor="text1"/>
          <w:spacing w:val="2"/>
          <w:sz w:val="28"/>
          <w:szCs w:val="28"/>
        </w:rPr>
        <w:t>112</w:t>
      </w:r>
      <w:r w:rsidR="00506388" w:rsidRPr="001B20E4">
        <w:rPr>
          <w:rFonts w:ascii="Times New Roman" w:hAnsi="Times New Roman" w:cs="Times New Roman"/>
          <w:color w:val="000000" w:themeColor="text1"/>
          <w:spacing w:val="2"/>
          <w:sz w:val="28"/>
          <w:szCs w:val="28"/>
        </w:rPr>
        <w:t>/2025/</w:t>
      </w:r>
      <w:r w:rsidR="0049345D" w:rsidRPr="001B20E4">
        <w:rPr>
          <w:rFonts w:ascii="Times New Roman" w:hAnsi="Times New Roman" w:cs="Times New Roman"/>
          <w:color w:val="000000" w:themeColor="text1"/>
          <w:spacing w:val="2"/>
          <w:sz w:val="28"/>
          <w:szCs w:val="28"/>
        </w:rPr>
        <w:t>QH15</w:t>
      </w:r>
      <w:r w:rsidR="00506388" w:rsidRPr="001B20E4">
        <w:rPr>
          <w:rFonts w:ascii="Times New Roman" w:hAnsi="Times New Roman" w:cs="Times New Roman"/>
          <w:color w:val="000000" w:themeColor="text1"/>
          <w:spacing w:val="2"/>
          <w:sz w:val="28"/>
          <w:szCs w:val="28"/>
        </w:rPr>
        <w:t>.</w:t>
      </w:r>
    </w:p>
    <w:p w:rsidR="00F646D9" w:rsidRPr="001B20E4" w:rsidRDefault="00DE4239" w:rsidP="00A07F2D">
      <w:pPr>
        <w:tabs>
          <w:tab w:val="left" w:pos="720"/>
          <w:tab w:val="right" w:leader="dot" w:pos="8640"/>
        </w:tabs>
        <w:spacing w:after="120" w:line="340" w:lineRule="exact"/>
        <w:ind w:firstLine="720"/>
        <w:jc w:val="both"/>
        <w:rPr>
          <w:rFonts w:ascii="Times New Roman" w:hAnsi="Times New Roman" w:cs="Times New Roman"/>
          <w:color w:val="000000" w:themeColor="text1"/>
          <w:sz w:val="28"/>
          <w:szCs w:val="28"/>
        </w:rPr>
      </w:pPr>
      <w:r w:rsidRPr="00DE4239">
        <w:rPr>
          <w:rFonts w:ascii="Times New Roman" w:hAnsi="Times New Roman" w:cs="Times New Roman"/>
          <w:color w:val="000000" w:themeColor="text1"/>
          <w:sz w:val="28"/>
          <w:szCs w:val="28"/>
        </w:rPr>
        <w:t>- Sửa đổi, bổ sung quy định về xin ý kiến đối với quy hoạch theo hướng đơn giản, gắn với trách nhiệm của người đứng đầu các cơ quan, đơn vị được xin ý kiến.</w:t>
      </w:r>
    </w:p>
    <w:p w:rsidR="00506388" w:rsidRPr="001B20E4" w:rsidRDefault="000F7496" w:rsidP="00506388">
      <w:pPr>
        <w:tabs>
          <w:tab w:val="left" w:pos="720"/>
          <w:tab w:val="right" w:leader="dot" w:pos="8640"/>
        </w:tabs>
        <w:spacing w:after="120" w:line="360" w:lineRule="exact"/>
        <w:ind w:firstLine="720"/>
        <w:jc w:val="both"/>
        <w:rPr>
          <w:rFonts w:ascii="Times New Roman" w:hAnsi="Times New Roman" w:cs="Times New Roman"/>
          <w:color w:val="000000" w:themeColor="text1"/>
          <w:spacing w:val="2"/>
          <w:sz w:val="28"/>
          <w:szCs w:val="28"/>
        </w:rPr>
      </w:pPr>
      <w:r w:rsidRPr="001B20E4">
        <w:rPr>
          <w:rFonts w:ascii="Times New Roman" w:hAnsi="Times New Roman" w:cs="Times New Roman"/>
          <w:color w:val="000000" w:themeColor="text1"/>
          <w:sz w:val="28"/>
          <w:szCs w:val="28"/>
        </w:rPr>
        <w:t>- Sửa đ</w:t>
      </w:r>
      <w:r w:rsidR="00DE4239">
        <w:rPr>
          <w:rFonts w:ascii="Times New Roman" w:hAnsi="Times New Roman" w:cs="Times New Roman"/>
          <w:color w:val="000000" w:themeColor="text1"/>
          <w:sz w:val="28"/>
          <w:szCs w:val="28"/>
        </w:rPr>
        <w:t xml:space="preserve">ổi, bổ sung quy định về nội dung quy hoạch cấp quốc gia, quy hoạch vùng, quy hoạch tỉnh theo hướng </w:t>
      </w:r>
      <w:r w:rsidR="00DE4239" w:rsidRPr="00DE4239">
        <w:rPr>
          <w:rFonts w:ascii="Times New Roman" w:hAnsi="Times New Roman" w:cs="Times New Roman"/>
          <w:color w:val="000000" w:themeColor="text1"/>
          <w:sz w:val="28"/>
          <w:szCs w:val="28"/>
        </w:rPr>
        <w:t xml:space="preserve">xác định rõ </w:t>
      </w:r>
      <w:r w:rsidRPr="001B20E4">
        <w:rPr>
          <w:rFonts w:ascii="Times New Roman" w:hAnsi="Times New Roman" w:cs="Times New Roman"/>
          <w:color w:val="000000" w:themeColor="text1"/>
          <w:sz w:val="28"/>
          <w:szCs w:val="28"/>
        </w:rPr>
        <w:t>nội dung quy ho</w:t>
      </w:r>
      <w:r w:rsidR="00DE4239">
        <w:rPr>
          <w:rFonts w:ascii="Times New Roman" w:hAnsi="Times New Roman" w:cs="Times New Roman"/>
          <w:color w:val="000000" w:themeColor="text1"/>
          <w:sz w:val="28"/>
          <w:szCs w:val="28"/>
        </w:rPr>
        <w:t xml:space="preserve">ạch cấp quốc gia, quy hoạch vùng, quy hoạch tỉnh chỉ mang tính định hướng; </w:t>
      </w:r>
      <w:r w:rsidR="00DE4239" w:rsidRPr="00DE4239">
        <w:rPr>
          <w:rFonts w:ascii="Times New Roman" w:hAnsi="Times New Roman" w:cs="Times New Roman"/>
          <w:color w:val="000000" w:themeColor="text1"/>
          <w:sz w:val="28"/>
          <w:szCs w:val="28"/>
        </w:rPr>
        <w:t>bỏ quy định về</w:t>
      </w:r>
      <w:r w:rsidRPr="001B20E4">
        <w:rPr>
          <w:rFonts w:ascii="Times New Roman" w:hAnsi="Times New Roman" w:cs="Times New Roman"/>
          <w:color w:val="000000" w:themeColor="text1"/>
          <w:sz w:val="28"/>
          <w:szCs w:val="28"/>
        </w:rPr>
        <w:t xml:space="preserve"> danh mục </w:t>
      </w:r>
      <w:r w:rsidR="00DE4239" w:rsidRPr="00DE4239">
        <w:rPr>
          <w:rFonts w:ascii="Times New Roman" w:hAnsi="Times New Roman" w:cs="Times New Roman"/>
          <w:color w:val="000000" w:themeColor="text1"/>
          <w:sz w:val="28"/>
          <w:szCs w:val="28"/>
        </w:rPr>
        <w:t xml:space="preserve">các dự án </w:t>
      </w:r>
      <w:r w:rsidRPr="001B20E4">
        <w:rPr>
          <w:rFonts w:ascii="Times New Roman" w:hAnsi="Times New Roman" w:cs="Times New Roman"/>
          <w:color w:val="000000" w:themeColor="text1"/>
          <w:sz w:val="28"/>
          <w:szCs w:val="28"/>
        </w:rPr>
        <w:t>dự ki</w:t>
      </w:r>
      <w:r w:rsidR="00DE4239">
        <w:rPr>
          <w:rFonts w:ascii="Times New Roman" w:hAnsi="Times New Roman" w:cs="Times New Roman"/>
          <w:color w:val="000000" w:themeColor="text1"/>
          <w:sz w:val="28"/>
          <w:szCs w:val="28"/>
        </w:rPr>
        <w:t xml:space="preserve">ến ưu tiên đầu tư trong quy hoạch cấp quốc gia, quy hoạch vùng, quy hoạch tỉnh để phù hợp với quy </w:t>
      </w:r>
      <w:r w:rsidR="00DE4239" w:rsidRPr="00DE4239">
        <w:rPr>
          <w:rFonts w:ascii="Times New Roman" w:hAnsi="Times New Roman" w:cs="Times New Roman"/>
          <w:color w:val="000000" w:themeColor="text1"/>
          <w:sz w:val="28"/>
          <w:szCs w:val="28"/>
        </w:rPr>
        <w:t>định</w:t>
      </w:r>
      <w:r w:rsidR="00DE4239">
        <w:rPr>
          <w:rFonts w:ascii="Times New Roman" w:hAnsi="Times New Roman" w:cs="Times New Roman"/>
          <w:color w:val="000000" w:themeColor="text1"/>
          <w:sz w:val="28"/>
          <w:szCs w:val="28"/>
        </w:rPr>
        <w:t xml:space="preserve"> tại </w:t>
      </w:r>
      <w:r w:rsidR="00DE4239">
        <w:rPr>
          <w:rFonts w:ascii="Times New Roman" w:hAnsi="Times New Roman" w:cs="Times New Roman"/>
          <w:color w:val="000000" w:themeColor="text1"/>
          <w:spacing w:val="2"/>
          <w:sz w:val="28"/>
          <w:szCs w:val="28"/>
        </w:rPr>
        <w:t xml:space="preserve">Luật số </w:t>
      </w:r>
      <w:r w:rsidR="00DE4239" w:rsidRPr="00DE4239">
        <w:rPr>
          <w:rFonts w:ascii="Times New Roman" w:hAnsi="Times New Roman" w:cs="Times New Roman"/>
          <w:color w:val="000000" w:themeColor="text1"/>
          <w:spacing w:val="2"/>
          <w:sz w:val="28"/>
          <w:szCs w:val="28"/>
        </w:rPr>
        <w:t>112</w:t>
      </w:r>
      <w:r w:rsidRPr="001B20E4">
        <w:rPr>
          <w:rFonts w:ascii="Times New Roman" w:hAnsi="Times New Roman" w:cs="Times New Roman"/>
          <w:color w:val="000000" w:themeColor="text1"/>
          <w:spacing w:val="2"/>
          <w:sz w:val="28"/>
          <w:szCs w:val="28"/>
        </w:rPr>
        <w:t>/2025/</w:t>
      </w:r>
      <w:r w:rsidR="0049345D" w:rsidRPr="001B20E4">
        <w:rPr>
          <w:rFonts w:ascii="Times New Roman" w:hAnsi="Times New Roman" w:cs="Times New Roman"/>
          <w:color w:val="000000" w:themeColor="text1"/>
          <w:spacing w:val="2"/>
          <w:sz w:val="28"/>
          <w:szCs w:val="28"/>
        </w:rPr>
        <w:t>QH15</w:t>
      </w:r>
      <w:r w:rsidRPr="001B20E4">
        <w:rPr>
          <w:rFonts w:ascii="Times New Roman" w:hAnsi="Times New Roman" w:cs="Times New Roman"/>
          <w:color w:val="000000" w:themeColor="text1"/>
          <w:spacing w:val="2"/>
          <w:sz w:val="28"/>
          <w:szCs w:val="28"/>
        </w:rPr>
        <w:t>.</w:t>
      </w:r>
      <w:r w:rsidR="00DE4239" w:rsidRPr="00DE4239">
        <w:rPr>
          <w:rFonts w:ascii="Times New Roman" w:hAnsi="Times New Roman" w:cs="Times New Roman"/>
          <w:color w:val="000000" w:themeColor="text1"/>
          <w:spacing w:val="2"/>
          <w:sz w:val="28"/>
          <w:szCs w:val="28"/>
        </w:rPr>
        <w:t xml:space="preserve"> </w:t>
      </w:r>
    </w:p>
    <w:p w:rsidR="00CA5BB4" w:rsidRPr="001B20E4" w:rsidRDefault="00CA5BB4" w:rsidP="00CA5BB4">
      <w:pPr>
        <w:tabs>
          <w:tab w:val="left" w:pos="720"/>
          <w:tab w:val="right" w:leader="dot" w:pos="8640"/>
        </w:tabs>
        <w:spacing w:after="120" w:line="340" w:lineRule="exact"/>
        <w:ind w:firstLine="720"/>
        <w:jc w:val="both"/>
        <w:rPr>
          <w:rFonts w:ascii="Times New Roman" w:hAnsi="Times New Roman" w:cs="Times New Roman"/>
          <w:color w:val="000000" w:themeColor="text1"/>
          <w:spacing w:val="-2"/>
          <w:sz w:val="28"/>
          <w:szCs w:val="28"/>
        </w:rPr>
      </w:pPr>
      <w:r w:rsidRPr="001B20E4">
        <w:rPr>
          <w:rFonts w:ascii="Times New Roman" w:hAnsi="Times New Roman" w:cs="Times New Roman"/>
          <w:color w:val="000000" w:themeColor="text1"/>
          <w:spacing w:val="-2"/>
          <w:sz w:val="28"/>
          <w:szCs w:val="28"/>
        </w:rPr>
        <w:t xml:space="preserve">- </w:t>
      </w:r>
      <w:r w:rsidRPr="001B20E4">
        <w:rPr>
          <w:rFonts w:ascii="Times New Roman" w:hAnsi="Times New Roman" w:cs="Times New Roman"/>
          <w:color w:val="000000" w:themeColor="text1"/>
          <w:spacing w:val="2"/>
          <w:sz w:val="28"/>
          <w:szCs w:val="28"/>
        </w:rPr>
        <w:t>Sử</w:t>
      </w:r>
      <w:r w:rsidR="00DE4239">
        <w:rPr>
          <w:rFonts w:ascii="Times New Roman" w:hAnsi="Times New Roman" w:cs="Times New Roman"/>
          <w:color w:val="000000" w:themeColor="text1"/>
          <w:spacing w:val="2"/>
          <w:sz w:val="28"/>
          <w:szCs w:val="28"/>
        </w:rPr>
        <w:t xml:space="preserve">a đổi, bổ sung quy định về </w:t>
      </w:r>
      <w:r w:rsidR="00DE4239">
        <w:rPr>
          <w:rFonts w:ascii="Times New Roman" w:hAnsi="Times New Roman" w:cs="Times New Roman"/>
          <w:color w:val="000000" w:themeColor="text1"/>
          <w:spacing w:val="-2"/>
          <w:sz w:val="28"/>
          <w:szCs w:val="28"/>
        </w:rPr>
        <w:t>trách nhiệm của các Bộ, Ủy ban nhân dân các cấp để phù hợp với mô hình tổ chức bộ máy của hệ thống chính trị và tổ chức chính quyền địa phương 2 cấp.</w:t>
      </w:r>
    </w:p>
    <w:p w:rsidR="0073507D" w:rsidRPr="001B20E4" w:rsidRDefault="00DE4239" w:rsidP="0073507D">
      <w:pPr>
        <w:tabs>
          <w:tab w:val="left" w:pos="720"/>
          <w:tab w:val="right" w:leader="dot" w:pos="8640"/>
        </w:tabs>
        <w:spacing w:after="120" w:line="360" w:lineRule="exact"/>
        <w:ind w:firstLine="720"/>
        <w:jc w:val="both"/>
        <w:rPr>
          <w:rFonts w:ascii="Times New Roman" w:hAnsi="Times New Roman" w:cs="Times New Roman"/>
          <w:color w:val="000000" w:themeColor="text1"/>
          <w:spacing w:val="2"/>
          <w:sz w:val="28"/>
          <w:szCs w:val="28"/>
        </w:rPr>
      </w:pPr>
      <w:r w:rsidRPr="00DE4239">
        <w:rPr>
          <w:rFonts w:ascii="Times New Roman" w:hAnsi="Times New Roman" w:cs="Times New Roman"/>
          <w:color w:val="000000" w:themeColor="text1"/>
          <w:spacing w:val="2"/>
          <w:sz w:val="28"/>
          <w:szCs w:val="28"/>
        </w:rPr>
        <w:t>- Sửa đổi nội dung về quy hoạch ngành tại Phụ lục II dự thảo Nghị định theo hướng quy định rõ nội dung quy hoạch của từng ngành.</w:t>
      </w:r>
    </w:p>
    <w:p w:rsidR="00B11DA6" w:rsidRPr="001B20E4" w:rsidRDefault="00DE4239" w:rsidP="00B11DA6">
      <w:pPr>
        <w:shd w:val="clear" w:color="auto" w:fill="FFFFFF"/>
        <w:spacing w:after="120" w:line="340" w:lineRule="exact"/>
        <w:ind w:firstLine="720"/>
        <w:jc w:val="both"/>
        <w:rPr>
          <w:rFonts w:ascii="Times New Roman" w:hAnsi="Times New Roman" w:cs="Times New Roman"/>
          <w:color w:val="000000" w:themeColor="text1"/>
          <w:spacing w:val="2"/>
          <w:sz w:val="28"/>
          <w:szCs w:val="28"/>
        </w:rPr>
      </w:pPr>
      <w:r w:rsidRPr="00DE4239">
        <w:rPr>
          <w:rFonts w:ascii="Times New Roman" w:hAnsi="Times New Roman" w:cs="Times New Roman"/>
          <w:color w:val="000000" w:themeColor="text1"/>
          <w:sz w:val="28"/>
          <w:szCs w:val="28"/>
        </w:rPr>
        <w:t xml:space="preserve">- Sửa đổi, bổ sung </w:t>
      </w:r>
      <w:r w:rsidR="00B11DA6" w:rsidRPr="001B20E4">
        <w:rPr>
          <w:rFonts w:ascii="Times New Roman" w:hAnsi="Times New Roman" w:cs="Times New Roman"/>
          <w:color w:val="000000" w:themeColor="text1"/>
          <w:sz w:val="28"/>
          <w:szCs w:val="28"/>
        </w:rPr>
        <w:t>các quy định liên quan đ</w:t>
      </w:r>
      <w:r>
        <w:rPr>
          <w:rFonts w:ascii="Times New Roman" w:hAnsi="Times New Roman" w:cs="Times New Roman"/>
          <w:color w:val="000000" w:themeColor="text1"/>
          <w:sz w:val="28"/>
          <w:szCs w:val="28"/>
        </w:rPr>
        <w:t>ến hệ thống thông tin và cơ sở dữ liệu quốc gia về quy hoạch để bảo đảm phù hợp với Luật số 112/2025/QH15 nhằm</w:t>
      </w:r>
      <w:r w:rsidR="00B11DA6" w:rsidRPr="001B20E4">
        <w:rPr>
          <w:rFonts w:ascii="Times New Roman" w:hAnsi="Times New Roman" w:cs="Times New Roman"/>
          <w:color w:val="000000" w:themeColor="text1"/>
          <w:sz w:val="28"/>
          <w:szCs w:val="28"/>
        </w:rPr>
        <w:t xml:space="preserve"> tăng cường k</w:t>
      </w:r>
      <w:r>
        <w:rPr>
          <w:rFonts w:ascii="Times New Roman" w:hAnsi="Times New Roman" w:cs="Times New Roman"/>
          <w:color w:val="000000" w:themeColor="text1"/>
          <w:sz w:val="28"/>
          <w:szCs w:val="28"/>
        </w:rPr>
        <w:t>ết nối, liên thông, chia sẻ dữ liệu giữa các cơ quan, phục vụ hiệu quả công tác quản lý nhà nước, phù hợp với định hướng của Nghị quyết số 57</w:t>
      </w:r>
      <w:r w:rsidRPr="00DE4239">
        <w:rPr>
          <w:rFonts w:ascii="Times New Roman" w:hAnsi="Times New Roman" w:cs="Times New Roman"/>
          <w:color w:val="000000" w:themeColor="text1"/>
          <w:sz w:val="28"/>
          <w:szCs w:val="28"/>
        </w:rPr>
        <w:t>-NQ/TW của Bộ Chính trị</w:t>
      </w:r>
      <w:r w:rsidR="00B11DA6" w:rsidRPr="001B20E4">
        <w:rPr>
          <w:rFonts w:ascii="Times New Roman" w:hAnsi="Times New Roman" w:cs="Times New Roman"/>
          <w:color w:val="000000" w:themeColor="text1"/>
          <w:sz w:val="28"/>
          <w:szCs w:val="28"/>
        </w:rPr>
        <w:t xml:space="preserve"> về </w:t>
      </w:r>
      <w:r w:rsidRPr="00DE4239">
        <w:rPr>
          <w:rFonts w:ascii="Times New Roman" w:hAnsi="Times New Roman" w:cs="Times New Roman"/>
          <w:color w:val="000000" w:themeColor="text1"/>
          <w:sz w:val="28"/>
          <w:szCs w:val="28"/>
        </w:rPr>
        <w:t xml:space="preserve">đột phá phát triển </w:t>
      </w:r>
      <w:r w:rsidR="00B11DA6" w:rsidRPr="001B20E4">
        <w:rPr>
          <w:rFonts w:ascii="Times New Roman" w:hAnsi="Times New Roman" w:cs="Times New Roman"/>
          <w:color w:val="000000" w:themeColor="text1"/>
          <w:sz w:val="28"/>
          <w:szCs w:val="28"/>
        </w:rPr>
        <w:t>khoa học, công ngh</w:t>
      </w:r>
      <w:r>
        <w:rPr>
          <w:rFonts w:ascii="Times New Roman" w:hAnsi="Times New Roman" w:cs="Times New Roman"/>
          <w:color w:val="000000" w:themeColor="text1"/>
          <w:sz w:val="28"/>
          <w:szCs w:val="28"/>
        </w:rPr>
        <w:t>ệ, đổi mới sáng tạo và chuyển đổi số quốc gia.</w:t>
      </w:r>
    </w:p>
    <w:p w:rsidR="008864A5" w:rsidRPr="001B20E4" w:rsidRDefault="00CA5BB4" w:rsidP="008864A5">
      <w:pPr>
        <w:tabs>
          <w:tab w:val="left" w:pos="720"/>
          <w:tab w:val="right" w:leader="dot" w:pos="8640"/>
        </w:tabs>
        <w:spacing w:after="120" w:line="360" w:lineRule="exact"/>
        <w:ind w:firstLine="720"/>
        <w:jc w:val="both"/>
        <w:rPr>
          <w:rFonts w:ascii="Times New Roman" w:hAnsi="Times New Roman" w:cs="Times New Roman"/>
          <w:color w:val="000000" w:themeColor="text1"/>
          <w:spacing w:val="2"/>
          <w:sz w:val="28"/>
          <w:szCs w:val="28"/>
        </w:rPr>
      </w:pPr>
      <w:r w:rsidRPr="001B20E4">
        <w:rPr>
          <w:rFonts w:ascii="Times New Roman" w:hAnsi="Times New Roman" w:cs="Times New Roman"/>
          <w:color w:val="000000" w:themeColor="text1"/>
          <w:spacing w:val="2"/>
          <w:sz w:val="28"/>
          <w:szCs w:val="28"/>
        </w:rPr>
        <w:t xml:space="preserve">- </w:t>
      </w:r>
      <w:r w:rsidRPr="001B20E4">
        <w:rPr>
          <w:rFonts w:ascii="Times New Roman" w:hAnsi="Times New Roman" w:cs="Times New Roman"/>
          <w:color w:val="000000" w:themeColor="text1"/>
          <w:sz w:val="28"/>
          <w:szCs w:val="28"/>
        </w:rPr>
        <w:t>Sử</w:t>
      </w:r>
      <w:r w:rsidR="00DE4239">
        <w:rPr>
          <w:rFonts w:ascii="Times New Roman" w:hAnsi="Times New Roman" w:cs="Times New Roman"/>
          <w:color w:val="000000" w:themeColor="text1"/>
          <w:sz w:val="28"/>
          <w:szCs w:val="28"/>
        </w:rPr>
        <w:t>a đổi, bổ sung một số quy định liên quan đến sơ đồ, bản đồ tại Phụ lục I theo hướng thay thế cụm từ “Sơ đồ in tỷ lệ” bằng cụm từ “Sơ đồ thành lập ở tỷ lệ” nhằm mục đích cho phép in thu nhỏ các sơ đồ, bản đồ về khổ A</w:t>
      </w:r>
      <w:r w:rsidR="00DE4239" w:rsidRPr="00DE4239">
        <w:rPr>
          <w:rFonts w:ascii="Times New Roman" w:hAnsi="Times New Roman" w:cs="Times New Roman"/>
          <w:color w:val="000000" w:themeColor="text1"/>
          <w:sz w:val="28"/>
          <w:szCs w:val="28"/>
          <w:vertAlign w:val="subscript"/>
        </w:rPr>
        <w:t>0</w:t>
      </w:r>
      <w:r w:rsidR="0049345D" w:rsidRPr="001B20E4">
        <w:rPr>
          <w:rFonts w:ascii="Times New Roman" w:hAnsi="Times New Roman" w:cs="Times New Roman"/>
          <w:color w:val="000000" w:themeColor="text1"/>
          <w:sz w:val="28"/>
          <w:szCs w:val="28"/>
        </w:rPr>
        <w:t xml:space="preserve"> </w:t>
      </w:r>
      <w:r w:rsidRPr="001B20E4">
        <w:rPr>
          <w:rFonts w:ascii="Times New Roman" w:hAnsi="Times New Roman" w:cs="Times New Roman"/>
          <w:color w:val="000000" w:themeColor="text1"/>
          <w:sz w:val="28"/>
          <w:szCs w:val="28"/>
        </w:rPr>
        <w:t>hoặ</w:t>
      </w:r>
      <w:r w:rsidR="00DE4239">
        <w:rPr>
          <w:rFonts w:ascii="Times New Roman" w:hAnsi="Times New Roman" w:cs="Times New Roman"/>
          <w:color w:val="000000" w:themeColor="text1"/>
          <w:sz w:val="28"/>
          <w:szCs w:val="28"/>
        </w:rPr>
        <w:t>c khổ A</w:t>
      </w:r>
      <w:r w:rsidR="00DE4239" w:rsidRPr="00DE4239">
        <w:rPr>
          <w:rFonts w:ascii="Times New Roman" w:hAnsi="Times New Roman" w:cs="Times New Roman"/>
          <w:color w:val="000000" w:themeColor="text1"/>
          <w:sz w:val="28"/>
          <w:szCs w:val="28"/>
          <w:vertAlign w:val="subscript"/>
        </w:rPr>
        <w:t>3</w:t>
      </w:r>
      <w:r w:rsidR="0049345D" w:rsidRPr="001B20E4">
        <w:rPr>
          <w:rFonts w:ascii="Times New Roman" w:hAnsi="Times New Roman" w:cs="Times New Roman"/>
          <w:color w:val="000000" w:themeColor="text1"/>
          <w:sz w:val="28"/>
          <w:szCs w:val="28"/>
        </w:rPr>
        <w:t xml:space="preserve"> </w:t>
      </w:r>
      <w:r w:rsidRPr="001B20E4">
        <w:rPr>
          <w:rFonts w:ascii="Times New Roman" w:hAnsi="Times New Roman" w:cs="Times New Roman"/>
          <w:color w:val="000000" w:themeColor="text1"/>
          <w:sz w:val="28"/>
          <w:szCs w:val="28"/>
        </w:rPr>
        <w:t>mà v</w:t>
      </w:r>
      <w:r w:rsidR="00DE4239">
        <w:rPr>
          <w:rFonts w:ascii="Times New Roman" w:hAnsi="Times New Roman" w:cs="Times New Roman"/>
          <w:color w:val="000000" w:themeColor="text1"/>
          <w:sz w:val="28"/>
          <w:szCs w:val="28"/>
        </w:rPr>
        <w:t>ẫn thể hiện được đầy đủ nội dung theo quy định trên nền sơ đồ, bản đồ được số hóa.</w:t>
      </w:r>
      <w:r w:rsidR="00DE4239" w:rsidRPr="00DE4239">
        <w:rPr>
          <w:rFonts w:ascii="Times New Roman" w:hAnsi="Times New Roman" w:cs="Times New Roman"/>
          <w:color w:val="000000" w:themeColor="text1"/>
          <w:spacing w:val="2"/>
          <w:sz w:val="28"/>
          <w:szCs w:val="28"/>
        </w:rPr>
        <w:t xml:space="preserve"> Đồng thời, sửa đổi, bổ sung quy định về yêu cầu kỹ thuật chung của sơ đồ, bản đồ quy hoạch, theo đó bổ sung các nguyên tắc thể hiện nội dung quy hoạch trên sơ đồ, bản đồ.</w:t>
      </w:r>
    </w:p>
    <w:p w:rsidR="00103C0F" w:rsidRPr="001B20E4" w:rsidRDefault="00103C0F" w:rsidP="00103C0F">
      <w:pPr>
        <w:tabs>
          <w:tab w:val="left" w:pos="720"/>
          <w:tab w:val="right" w:leader="dot" w:pos="8640"/>
        </w:tabs>
        <w:spacing w:after="120" w:line="360" w:lineRule="exact"/>
        <w:ind w:firstLine="720"/>
        <w:jc w:val="both"/>
        <w:rPr>
          <w:rFonts w:ascii="Times New Roman" w:hAnsi="Times New Roman" w:cs="Times New Roman"/>
          <w:color w:val="000000" w:themeColor="text1"/>
          <w:spacing w:val="2"/>
          <w:sz w:val="28"/>
          <w:szCs w:val="28"/>
          <w:lang w:val="en-US"/>
        </w:rPr>
      </w:pPr>
      <w:r w:rsidRPr="001B20E4">
        <w:rPr>
          <w:rFonts w:ascii="Times New Roman" w:hAnsi="Times New Roman" w:cs="Times New Roman"/>
          <w:color w:val="000000" w:themeColor="text1"/>
          <w:spacing w:val="2"/>
          <w:sz w:val="28"/>
          <w:szCs w:val="28"/>
        </w:rPr>
        <w:t xml:space="preserve">b) </w:t>
      </w:r>
      <w:r w:rsidR="009D7C73" w:rsidRPr="001B20E4">
        <w:rPr>
          <w:rFonts w:ascii="Times New Roman" w:hAnsi="Times New Roman" w:cs="Times New Roman"/>
          <w:color w:val="000000" w:themeColor="text1"/>
          <w:spacing w:val="2"/>
          <w:sz w:val="28"/>
          <w:szCs w:val="28"/>
          <w:lang w:val="en-US"/>
        </w:rPr>
        <w:t>Các nộ</w:t>
      </w:r>
      <w:r w:rsidR="00DE4239">
        <w:rPr>
          <w:rFonts w:ascii="Times New Roman" w:hAnsi="Times New Roman" w:cs="Times New Roman"/>
          <w:color w:val="000000" w:themeColor="text1"/>
          <w:spacing w:val="2"/>
          <w:sz w:val="28"/>
          <w:szCs w:val="28"/>
          <w:lang w:val="en-US"/>
        </w:rPr>
        <w:t>i dung bổ sung mới</w:t>
      </w:r>
    </w:p>
    <w:p w:rsidR="00A35CC7" w:rsidRPr="001B20E4" w:rsidRDefault="00DE4239" w:rsidP="00A35CC7">
      <w:pPr>
        <w:tabs>
          <w:tab w:val="left" w:pos="720"/>
          <w:tab w:val="right" w:leader="dot" w:pos="8640"/>
        </w:tabs>
        <w:spacing w:after="120" w:line="360" w:lineRule="exact"/>
        <w:ind w:firstLine="720"/>
        <w:jc w:val="both"/>
        <w:rPr>
          <w:rFonts w:ascii="Times New Roman" w:hAnsi="Times New Roman" w:cs="Times New Roman"/>
          <w:color w:val="000000" w:themeColor="text1"/>
          <w:spacing w:val="2"/>
          <w:sz w:val="28"/>
          <w:szCs w:val="28"/>
          <w:lang w:val="en-US"/>
        </w:rPr>
      </w:pPr>
      <w:r>
        <w:rPr>
          <w:rFonts w:ascii="Times New Roman" w:hAnsi="Times New Roman" w:cs="Times New Roman"/>
          <w:color w:val="000000" w:themeColor="text1"/>
          <w:spacing w:val="2"/>
          <w:sz w:val="28"/>
          <w:szCs w:val="28"/>
          <w:lang w:val="en-US"/>
        </w:rPr>
        <w:t xml:space="preserve">- </w:t>
      </w:r>
      <w:r>
        <w:rPr>
          <w:rFonts w:ascii="Times New Roman" w:hAnsi="Times New Roman" w:cs="Times New Roman"/>
          <w:color w:val="000000" w:themeColor="text1"/>
          <w:spacing w:val="2"/>
          <w:sz w:val="28"/>
          <w:szCs w:val="28"/>
        </w:rPr>
        <w:t xml:space="preserve">Dự thảo Nghị định bổ sung quy định về </w:t>
      </w:r>
      <w:r>
        <w:rPr>
          <w:rFonts w:ascii="Times New Roman" w:hAnsi="Times New Roman" w:cs="Times New Roman"/>
          <w:color w:val="000000" w:themeColor="text1"/>
          <w:spacing w:val="2"/>
          <w:sz w:val="28"/>
          <w:szCs w:val="28"/>
          <w:lang w:val="en-US"/>
        </w:rPr>
        <w:t>n</w:t>
      </w:r>
      <w:r>
        <w:rPr>
          <w:rFonts w:ascii="Times New Roman" w:hAnsi="Times New Roman" w:cs="Times New Roman"/>
          <w:color w:val="000000" w:themeColor="text1"/>
          <w:spacing w:val="2"/>
          <w:sz w:val="28"/>
          <w:szCs w:val="28"/>
        </w:rPr>
        <w:t>guyên tắc xác định quy hoạch phải điều chỉnh và quy hoạch được thực hiện trong trường hợp các quy hoạch có sự mâu thuẫn</w:t>
      </w:r>
      <w:r>
        <w:rPr>
          <w:rFonts w:ascii="Times New Roman" w:hAnsi="Times New Roman" w:cs="Times New Roman"/>
          <w:color w:val="000000" w:themeColor="text1"/>
          <w:spacing w:val="2"/>
          <w:sz w:val="28"/>
          <w:szCs w:val="28"/>
          <w:lang w:val="en-US"/>
        </w:rPr>
        <w:t xml:space="preserve">, gồm: (i) Căn cứ để xác định quy hoạch được ưu tiên thực hiện trong trường hợp quy định tại khoản 3, điểm b khoản 5 và điểm a khoản 7 </w:t>
      </w:r>
      <w:r>
        <w:rPr>
          <w:rFonts w:ascii="Times New Roman" w:hAnsi="Times New Roman" w:cs="Times New Roman"/>
          <w:color w:val="000000" w:themeColor="text1"/>
          <w:spacing w:val="2"/>
          <w:sz w:val="28"/>
          <w:szCs w:val="28"/>
          <w:lang w:val="en-US"/>
        </w:rPr>
        <w:lastRenderedPageBreak/>
        <w:t>Điều 6 Luật Quy hoạch; (ii) Trong trường hợp có mâu thuẫn, quy hoạch đáp ứng nhiều hơn các căn cứ quy định tại khoản 1 Điều 4 thì được xem xét là quy hoạch được thực hiện, các quy hoạch còn lại phải điều chỉnh theo quy hoạch được thực hiện; (iii) Trường hợp quy hoạch vùng mâu thuẫn với quy hoạch ngành, cơ quan, tổ chức phát hiện nội dung mâu thuẫn kiến nghị Bộ Tài chính báo cáo Thủ tướng Chính phủ xem xét, quyết định quy hoạch được thực hiện; (iv) Trường hợp các quy hoạch mâu thuẫn theo quy định tại điểm b khoản 5 Điều 6 Luật Quy hoạch mà các cơ quan tổ chức lập quy hoạch không đạt được sự thống nhất thì các cơ quan tổ chức lập quy hoạch báo cáo Thủ tướng Chính phủ xem xét, quyết định quy hoạch được thực hiện.</w:t>
      </w:r>
      <w:r>
        <w:rPr>
          <w:rFonts w:ascii="Times New Roman" w:hAnsi="Times New Roman" w:cs="Times New Roman"/>
          <w:color w:val="000000" w:themeColor="text1"/>
          <w:spacing w:val="2"/>
          <w:sz w:val="28"/>
          <w:szCs w:val="28"/>
        </w:rPr>
        <w:t xml:space="preserve"> </w:t>
      </w:r>
    </w:p>
    <w:p w:rsidR="004F4C21" w:rsidRPr="001B20E4" w:rsidRDefault="00DE4239" w:rsidP="004F4C21">
      <w:pPr>
        <w:shd w:val="clear" w:color="auto" w:fill="FFFFFF"/>
        <w:spacing w:after="120" w:line="340" w:lineRule="exact"/>
        <w:ind w:firstLine="72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pacing w:val="2"/>
          <w:sz w:val="28"/>
          <w:szCs w:val="28"/>
        </w:rPr>
        <w:t xml:space="preserve">Dự thảo Nghị định </w:t>
      </w:r>
      <w:r>
        <w:rPr>
          <w:rFonts w:ascii="Times New Roman" w:hAnsi="Times New Roman" w:cs="Times New Roman"/>
          <w:color w:val="000000" w:themeColor="text1"/>
          <w:spacing w:val="2"/>
          <w:sz w:val="28"/>
          <w:szCs w:val="28"/>
          <w:lang w:val="en-US"/>
        </w:rPr>
        <w:t>B</w:t>
      </w:r>
      <w:r>
        <w:rPr>
          <w:rFonts w:ascii="Times New Roman" w:hAnsi="Times New Roman" w:cs="Times New Roman"/>
          <w:color w:val="000000" w:themeColor="text1"/>
          <w:sz w:val="28"/>
          <w:szCs w:val="28"/>
        </w:rPr>
        <w:t xml:space="preserve">ổ sung quy định về </w:t>
      </w:r>
      <w:r>
        <w:rPr>
          <w:rFonts w:ascii="Times New Roman" w:hAnsi="Times New Roman" w:cs="Times New Roman"/>
          <w:color w:val="000000" w:themeColor="text1"/>
          <w:sz w:val="28"/>
          <w:szCs w:val="28"/>
          <w:lang w:val="en-US"/>
        </w:rPr>
        <w:t>thành phần Hội đồng thẩm định quy hoạch</w:t>
      </w:r>
      <w:r>
        <w:rPr>
          <w:rFonts w:ascii="Times New Roman" w:hAnsi="Times New Roman" w:cs="Times New Roman"/>
          <w:color w:val="000000" w:themeColor="text1"/>
          <w:sz w:val="28"/>
          <w:szCs w:val="28"/>
        </w:rPr>
        <w:t xml:space="preserve"> theo hướng quy định</w:t>
      </w:r>
      <w:r>
        <w:rPr>
          <w:rFonts w:ascii="Times New Roman" w:hAnsi="Times New Roman" w:cs="Times New Roman"/>
          <w:color w:val="000000" w:themeColor="text1"/>
          <w:sz w:val="28"/>
          <w:szCs w:val="28"/>
          <w:lang w:val="en-US"/>
        </w:rPr>
        <w:t xml:space="preserve"> rõ Chủ tịch, Phó Chủ tịch Hội đồng thẩm định quy hoạch cấp quốc gia, quy hoạch vùng, quy hoạch tỉnh để </w:t>
      </w:r>
      <w:r>
        <w:rPr>
          <w:rFonts w:ascii="Times New Roman" w:hAnsi="Times New Roman" w:cs="Times New Roman"/>
          <w:color w:val="000000" w:themeColor="text1"/>
          <w:sz w:val="28"/>
          <w:szCs w:val="28"/>
        </w:rPr>
        <w:t xml:space="preserve">phù hợp với nội dung </w:t>
      </w:r>
      <w:r>
        <w:rPr>
          <w:rFonts w:ascii="Times New Roman" w:hAnsi="Times New Roman" w:cs="Times New Roman"/>
          <w:color w:val="000000" w:themeColor="text1"/>
          <w:sz w:val="28"/>
          <w:szCs w:val="28"/>
          <w:lang w:val="en-US"/>
        </w:rPr>
        <w:t>tại Điều 33</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en-US"/>
        </w:rPr>
        <w:t>của</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pacing w:val="2"/>
          <w:sz w:val="28"/>
          <w:szCs w:val="28"/>
        </w:rPr>
        <w:t xml:space="preserve">Luật số </w:t>
      </w:r>
      <w:r>
        <w:rPr>
          <w:rFonts w:ascii="Times New Roman" w:hAnsi="Times New Roman" w:cs="Times New Roman"/>
          <w:color w:val="000000" w:themeColor="text1"/>
          <w:spacing w:val="2"/>
          <w:sz w:val="28"/>
          <w:szCs w:val="28"/>
          <w:lang w:val="en-US"/>
        </w:rPr>
        <w:t>112</w:t>
      </w:r>
      <w:r>
        <w:rPr>
          <w:rFonts w:ascii="Times New Roman" w:hAnsi="Times New Roman" w:cs="Times New Roman"/>
          <w:color w:val="000000" w:themeColor="text1"/>
          <w:spacing w:val="2"/>
          <w:sz w:val="28"/>
          <w:szCs w:val="28"/>
        </w:rPr>
        <w:t>/2025/QH15.</w:t>
      </w:r>
    </w:p>
    <w:p w:rsidR="00D1688D" w:rsidRPr="001B20E4" w:rsidRDefault="00DE4239" w:rsidP="00C05236">
      <w:pPr>
        <w:tabs>
          <w:tab w:val="left" w:pos="720"/>
          <w:tab w:val="right" w:leader="dot" w:pos="8640"/>
        </w:tabs>
        <w:spacing w:after="120" w:line="360" w:lineRule="exact"/>
        <w:ind w:firstLine="720"/>
        <w:jc w:val="both"/>
        <w:rPr>
          <w:rFonts w:ascii="Times New Roman" w:hAnsi="Times New Roman" w:cs="Times New Roman"/>
          <w:color w:val="000000" w:themeColor="text1"/>
          <w:spacing w:val="2"/>
          <w:sz w:val="28"/>
          <w:szCs w:val="28"/>
          <w:lang w:val="en-US"/>
        </w:rPr>
      </w:pPr>
      <w:r>
        <w:rPr>
          <w:rFonts w:ascii="Times New Roman" w:hAnsi="Times New Roman" w:cs="Times New Roman"/>
          <w:color w:val="000000" w:themeColor="text1"/>
          <w:spacing w:val="2"/>
          <w:sz w:val="28"/>
          <w:szCs w:val="28"/>
          <w:lang w:val="en-US"/>
        </w:rPr>
        <w:t xml:space="preserve">- </w:t>
      </w:r>
      <w:r>
        <w:rPr>
          <w:rFonts w:ascii="Times New Roman" w:hAnsi="Times New Roman" w:cs="Times New Roman"/>
          <w:color w:val="000000" w:themeColor="text1"/>
          <w:spacing w:val="2"/>
          <w:sz w:val="28"/>
          <w:szCs w:val="28"/>
        </w:rPr>
        <w:t xml:space="preserve">Dự thảo Nghị định </w:t>
      </w:r>
      <w:r>
        <w:rPr>
          <w:rFonts w:ascii="Times New Roman" w:hAnsi="Times New Roman" w:cs="Times New Roman"/>
          <w:color w:val="000000" w:themeColor="text1"/>
          <w:spacing w:val="2"/>
          <w:sz w:val="28"/>
          <w:szCs w:val="28"/>
          <w:lang w:val="en-US"/>
        </w:rPr>
        <w:t xml:space="preserve">bổ sung quy định chi tiết về đề cương lập quy hoạch, gồm: (i) Trình tự, thủ tục lập, quyết định hoặc phê duyệt đề cương lập quy hoạch; (ii) Hồ sơ xin ý kiến và (iii) Hồ sơ trình quyết định hoặc phê duyệt đề cương lập quy hoạch. </w:t>
      </w:r>
    </w:p>
    <w:p w:rsidR="00A35CC7" w:rsidRPr="001B20E4" w:rsidRDefault="00DE4239" w:rsidP="00CB6C6D">
      <w:pPr>
        <w:tabs>
          <w:tab w:val="left" w:pos="720"/>
          <w:tab w:val="right" w:leader="dot" w:pos="8640"/>
        </w:tabs>
        <w:spacing w:after="120" w:line="360" w:lineRule="exact"/>
        <w:ind w:firstLine="720"/>
        <w:jc w:val="both"/>
        <w:rPr>
          <w:rFonts w:ascii="Times New Roman" w:hAnsi="Times New Roman" w:cs="Times New Roman"/>
          <w:color w:val="000000" w:themeColor="text1"/>
          <w:spacing w:val="2"/>
          <w:sz w:val="28"/>
          <w:szCs w:val="28"/>
          <w:lang w:val="en-US"/>
        </w:rPr>
      </w:pPr>
      <w:r>
        <w:rPr>
          <w:rFonts w:ascii="Times New Roman" w:hAnsi="Times New Roman" w:cs="Times New Roman"/>
          <w:color w:val="000000" w:themeColor="text1"/>
          <w:spacing w:val="2"/>
          <w:sz w:val="28"/>
          <w:szCs w:val="28"/>
          <w:lang w:val="en-US"/>
        </w:rPr>
        <w:t xml:space="preserve">- Dự thảo Nghị định bổ sung quy định về nội dung quy hoạch tỉnh được lập cho thành phố trực thuộc Trung ương (Điều 25) </w:t>
      </w:r>
      <w:r>
        <w:rPr>
          <w:rFonts w:ascii="Times New Roman" w:hAnsi="Times New Roman" w:cs="Times New Roman"/>
          <w:color w:val="000000" w:themeColor="text1"/>
          <w:sz w:val="28"/>
          <w:szCs w:val="28"/>
        </w:rPr>
        <w:t xml:space="preserve">để phù hợp với </w:t>
      </w:r>
      <w:r>
        <w:rPr>
          <w:rFonts w:ascii="Times New Roman" w:hAnsi="Times New Roman" w:cs="Times New Roman"/>
          <w:color w:val="000000" w:themeColor="text1"/>
          <w:sz w:val="28"/>
          <w:szCs w:val="28"/>
          <w:lang w:val="en-US"/>
        </w:rPr>
        <w:t xml:space="preserve">quy định tại khoản </w:t>
      </w:r>
      <w:proofErr w:type="gramStart"/>
      <w:r>
        <w:rPr>
          <w:rFonts w:ascii="Times New Roman" w:hAnsi="Times New Roman" w:cs="Times New Roman"/>
          <w:color w:val="000000" w:themeColor="text1"/>
          <w:sz w:val="28"/>
          <w:szCs w:val="28"/>
          <w:lang w:val="en-US"/>
        </w:rPr>
        <w:t xml:space="preserve">3 Điều 30 của </w:t>
      </w:r>
      <w:r>
        <w:rPr>
          <w:rFonts w:ascii="Times New Roman" w:hAnsi="Times New Roman" w:cs="Times New Roman"/>
          <w:color w:val="000000" w:themeColor="text1"/>
          <w:spacing w:val="2"/>
          <w:sz w:val="28"/>
          <w:szCs w:val="28"/>
        </w:rPr>
        <w:t xml:space="preserve">Luật số </w:t>
      </w:r>
      <w:r>
        <w:rPr>
          <w:rFonts w:ascii="Times New Roman" w:hAnsi="Times New Roman" w:cs="Times New Roman"/>
          <w:color w:val="000000" w:themeColor="text1"/>
          <w:spacing w:val="2"/>
          <w:sz w:val="28"/>
          <w:szCs w:val="28"/>
          <w:lang w:val="en-US"/>
        </w:rPr>
        <w:t>112</w:t>
      </w:r>
      <w:r>
        <w:rPr>
          <w:rFonts w:ascii="Times New Roman" w:hAnsi="Times New Roman" w:cs="Times New Roman"/>
          <w:color w:val="000000" w:themeColor="text1"/>
          <w:spacing w:val="2"/>
          <w:sz w:val="28"/>
          <w:szCs w:val="28"/>
        </w:rPr>
        <w:t>/2025/QH15</w:t>
      </w:r>
      <w:proofErr w:type="gramEnd"/>
      <w:r>
        <w:rPr>
          <w:rFonts w:ascii="Times New Roman" w:hAnsi="Times New Roman" w:cs="Times New Roman"/>
          <w:color w:val="000000" w:themeColor="text1"/>
          <w:spacing w:val="2"/>
          <w:sz w:val="28"/>
          <w:szCs w:val="28"/>
        </w:rPr>
        <w:t>.</w:t>
      </w:r>
    </w:p>
    <w:p w:rsidR="00103C0F" w:rsidRPr="001B20E4" w:rsidRDefault="00DE4239" w:rsidP="00103C0F">
      <w:pPr>
        <w:tabs>
          <w:tab w:val="left" w:pos="720"/>
          <w:tab w:val="right" w:leader="dot" w:pos="8640"/>
        </w:tabs>
        <w:spacing w:after="120" w:line="340" w:lineRule="exact"/>
        <w:ind w:firstLine="720"/>
        <w:jc w:val="both"/>
        <w:rPr>
          <w:rFonts w:ascii="Times New Roman" w:hAnsi="Times New Roman" w:cs="Times New Roman"/>
          <w:color w:val="000000" w:themeColor="text1"/>
          <w:spacing w:val="2"/>
          <w:sz w:val="28"/>
          <w:szCs w:val="28"/>
          <w:lang w:val="en-US"/>
        </w:rPr>
      </w:pPr>
      <w:r>
        <w:rPr>
          <w:rFonts w:ascii="Times New Roman" w:hAnsi="Times New Roman" w:cs="Times New Roman"/>
          <w:color w:val="000000" w:themeColor="text1"/>
          <w:spacing w:val="2"/>
          <w:sz w:val="28"/>
          <w:szCs w:val="28"/>
        </w:rPr>
        <w:t xml:space="preserve">c) </w:t>
      </w:r>
      <w:r>
        <w:rPr>
          <w:rFonts w:ascii="Times New Roman" w:hAnsi="Times New Roman" w:cs="Times New Roman"/>
          <w:color w:val="000000" w:themeColor="text1"/>
          <w:spacing w:val="2"/>
          <w:sz w:val="28"/>
          <w:szCs w:val="28"/>
          <w:lang w:val="en-US"/>
        </w:rPr>
        <w:t>Các nội dung lược bỏ</w:t>
      </w:r>
    </w:p>
    <w:p w:rsidR="00ED1F0B" w:rsidRPr="001B20E4" w:rsidRDefault="00DE4239" w:rsidP="00241DD9">
      <w:pPr>
        <w:tabs>
          <w:tab w:val="left" w:pos="720"/>
          <w:tab w:val="right" w:leader="dot" w:pos="8640"/>
        </w:tabs>
        <w:spacing w:after="120" w:line="340" w:lineRule="exact"/>
        <w:ind w:firstLine="720"/>
        <w:jc w:val="both"/>
        <w:rPr>
          <w:rFonts w:ascii="Times New Roman" w:hAnsi="Times New Roman" w:cs="Times New Roman"/>
          <w:color w:val="000000" w:themeColor="text1"/>
          <w:spacing w:val="2"/>
          <w:sz w:val="28"/>
          <w:szCs w:val="28"/>
          <w:lang w:val="en-US"/>
        </w:rPr>
      </w:pPr>
      <w:r>
        <w:rPr>
          <w:rFonts w:ascii="Times New Roman" w:hAnsi="Times New Roman" w:cs="Times New Roman"/>
          <w:color w:val="000000" w:themeColor="text1"/>
          <w:spacing w:val="2"/>
          <w:sz w:val="28"/>
          <w:szCs w:val="28"/>
          <w:lang w:val="en-US"/>
        </w:rPr>
        <w:t>- Bãi bỏ các quy định về: (i) Xây dựng kế hoạch vốn, lập dự toán chi thường xuyên cho hoạt động quy hoạch; (ii) Quy trình lập quy hoạch tổng thể quốc gia, quy hoạch không gian biển quốc gia, quy hoạch sử dụng đất quốc gia, quy hoạch vùng, quy hoạch tỉnh tại dự thảo Nghị định do nội dung này đã được quy định cụ thể tại Điều 9 của Luật Quy hoạch; (iii) Nhiệm vụ lập quy hoạch cấp quốc gia, quy hoạch vùng, quy hoạch tỉnh; (iv) Các hình thức công bố quy hoạch tại dự thảo Nghị định do nội dung này đã được quy định cụ thể tại Điều 43 của Luật Quy hoạch; (v) Danh mục sơ đồ, bản đồ quy hoạch kèm văn bản quyết định hoặc phê duyệt quy hoạch.</w:t>
      </w:r>
    </w:p>
    <w:p w:rsidR="00ED1F0B" w:rsidRPr="001B20E4" w:rsidRDefault="00DE4239" w:rsidP="00103C0F">
      <w:pPr>
        <w:tabs>
          <w:tab w:val="left" w:pos="720"/>
          <w:tab w:val="right" w:leader="dot" w:pos="8640"/>
        </w:tabs>
        <w:spacing w:after="120" w:line="340" w:lineRule="exact"/>
        <w:ind w:firstLine="720"/>
        <w:jc w:val="both"/>
        <w:rPr>
          <w:rFonts w:ascii="Times New Roman" w:hAnsi="Times New Roman" w:cs="Times New Roman"/>
          <w:color w:val="000000" w:themeColor="text1"/>
          <w:spacing w:val="2"/>
          <w:sz w:val="28"/>
          <w:szCs w:val="28"/>
          <w:lang w:val="en-US"/>
        </w:rPr>
      </w:pPr>
      <w:r>
        <w:rPr>
          <w:rFonts w:ascii="Times New Roman" w:hAnsi="Times New Roman" w:cs="Times New Roman"/>
          <w:color w:val="000000" w:themeColor="text1"/>
          <w:spacing w:val="2"/>
          <w:sz w:val="28"/>
          <w:szCs w:val="28"/>
          <w:lang w:val="en-US"/>
        </w:rPr>
        <w:t xml:space="preserve">- Bãi bỏ quy định về hoàn thiện hồ sơ quy hoạch </w:t>
      </w:r>
      <w:proofErr w:type="gramStart"/>
      <w:r>
        <w:rPr>
          <w:rFonts w:ascii="Times New Roman" w:hAnsi="Times New Roman" w:cs="Times New Roman"/>
          <w:color w:val="000000" w:themeColor="text1"/>
          <w:spacing w:val="2"/>
          <w:sz w:val="28"/>
          <w:szCs w:val="28"/>
          <w:lang w:val="en-US"/>
        </w:rPr>
        <w:t>theo</w:t>
      </w:r>
      <w:proofErr w:type="gramEnd"/>
      <w:r>
        <w:rPr>
          <w:rFonts w:ascii="Times New Roman" w:hAnsi="Times New Roman" w:cs="Times New Roman"/>
          <w:color w:val="000000" w:themeColor="text1"/>
          <w:spacing w:val="2"/>
          <w:sz w:val="28"/>
          <w:szCs w:val="28"/>
          <w:lang w:val="en-US"/>
        </w:rPr>
        <w:t xml:space="preserve"> văn bản quyết định hoặc phê duyệt quy hoạch.</w:t>
      </w:r>
    </w:p>
    <w:p w:rsidR="00103C0F" w:rsidRPr="001B20E4" w:rsidRDefault="00DE4239" w:rsidP="00103C0F">
      <w:pPr>
        <w:tabs>
          <w:tab w:val="left" w:pos="720"/>
          <w:tab w:val="right" w:leader="dot" w:pos="8640"/>
        </w:tabs>
        <w:spacing w:after="120" w:line="340" w:lineRule="exact"/>
        <w:ind w:firstLine="720"/>
        <w:jc w:val="both"/>
        <w:rPr>
          <w:rFonts w:ascii="Times New Roman" w:hAnsi="Times New Roman" w:cs="Times New Roman"/>
          <w:color w:val="000000" w:themeColor="text1"/>
          <w:spacing w:val="2"/>
          <w:sz w:val="28"/>
          <w:szCs w:val="28"/>
          <w:lang w:val="en-US"/>
        </w:rPr>
      </w:pPr>
      <w:r>
        <w:rPr>
          <w:rFonts w:ascii="Times New Roman" w:hAnsi="Times New Roman" w:cs="Times New Roman"/>
          <w:color w:val="000000" w:themeColor="text1"/>
          <w:sz w:val="28"/>
          <w:szCs w:val="28"/>
          <w:lang w:val="en-US"/>
        </w:rPr>
        <w:t xml:space="preserve">- Bãi bỏ quy định về trình tự, thủ tục lập, điều chỉnh kế hoạch thực hiện quy hoạch. </w:t>
      </w:r>
    </w:p>
    <w:p w:rsidR="009D7C73" w:rsidRPr="001B20E4" w:rsidRDefault="00DE4239" w:rsidP="00103C0F">
      <w:pPr>
        <w:tabs>
          <w:tab w:val="left" w:pos="720"/>
          <w:tab w:val="right" w:leader="dot" w:pos="8640"/>
        </w:tabs>
        <w:spacing w:after="120" w:line="340" w:lineRule="exact"/>
        <w:ind w:firstLine="720"/>
        <w:jc w:val="both"/>
        <w:rPr>
          <w:rFonts w:ascii="Times New Roman" w:hAnsi="Times New Roman" w:cs="Times New Roman"/>
          <w:color w:val="000000" w:themeColor="text1"/>
          <w:spacing w:val="2"/>
          <w:sz w:val="28"/>
          <w:szCs w:val="28"/>
          <w:lang w:val="en-US"/>
        </w:rPr>
      </w:pPr>
      <w:r>
        <w:rPr>
          <w:rFonts w:ascii="Times New Roman" w:hAnsi="Times New Roman" w:cs="Times New Roman"/>
          <w:color w:val="000000" w:themeColor="text1"/>
          <w:spacing w:val="2"/>
          <w:sz w:val="28"/>
          <w:szCs w:val="28"/>
          <w:lang w:val="en-US"/>
        </w:rPr>
        <w:t>d) Các nội dung về phân cấp, phân quyền</w:t>
      </w:r>
    </w:p>
    <w:p w:rsidR="006718BA" w:rsidRPr="001B20E4" w:rsidRDefault="00DE4239" w:rsidP="00103C0F">
      <w:pPr>
        <w:tabs>
          <w:tab w:val="left" w:pos="720"/>
          <w:tab w:val="right" w:leader="dot" w:pos="8640"/>
        </w:tabs>
        <w:spacing w:after="120" w:line="340" w:lineRule="exact"/>
        <w:ind w:firstLine="720"/>
        <w:jc w:val="both"/>
        <w:rPr>
          <w:rFonts w:ascii="Times New Roman" w:hAnsi="Times New Roman" w:cs="Times New Roman"/>
          <w:color w:val="000000" w:themeColor="text1"/>
          <w:spacing w:val="2"/>
          <w:sz w:val="28"/>
          <w:szCs w:val="28"/>
          <w:lang w:val="en-US"/>
        </w:rPr>
      </w:pPr>
      <w:r>
        <w:rPr>
          <w:rFonts w:ascii="Times New Roman" w:hAnsi="Times New Roman" w:cs="Times New Roman"/>
          <w:color w:val="000000" w:themeColor="text1"/>
          <w:spacing w:val="2"/>
          <w:sz w:val="28"/>
          <w:szCs w:val="28"/>
          <w:lang w:val="en-US"/>
        </w:rPr>
        <w:t xml:space="preserve">Dự thảo Nghị định quy định chi tiết về thẩm quyền phê duyệt quy hoạch ngành, trong đó có 17 quy hoạch ngành thuộc thẩm quyền phê duyệt của Thủ </w:t>
      </w:r>
      <w:r>
        <w:rPr>
          <w:rFonts w:ascii="Times New Roman" w:hAnsi="Times New Roman" w:cs="Times New Roman"/>
          <w:color w:val="000000" w:themeColor="text1"/>
          <w:spacing w:val="2"/>
          <w:sz w:val="28"/>
          <w:szCs w:val="28"/>
          <w:lang w:val="en-US"/>
        </w:rPr>
        <w:lastRenderedPageBreak/>
        <w:t>tướng Chính phủ và 17 quy hoạch ngành thuộc thẩm quyền phê duyệt của Bộ trưởng thuộc phạm vi quản lý (Chi tiết tại Phụ lục III dự thảo Nghị định).</w:t>
      </w:r>
    </w:p>
    <w:p w:rsidR="009D7C73" w:rsidRPr="001B20E4" w:rsidRDefault="00DE4239" w:rsidP="00103C0F">
      <w:pPr>
        <w:tabs>
          <w:tab w:val="left" w:pos="720"/>
          <w:tab w:val="right" w:leader="dot" w:pos="8640"/>
        </w:tabs>
        <w:spacing w:after="120" w:line="340" w:lineRule="exact"/>
        <w:ind w:firstLine="720"/>
        <w:jc w:val="both"/>
        <w:rPr>
          <w:rFonts w:ascii="Times New Roman" w:hAnsi="Times New Roman" w:cs="Times New Roman"/>
          <w:color w:val="000000" w:themeColor="text1"/>
          <w:spacing w:val="2"/>
          <w:sz w:val="28"/>
          <w:szCs w:val="28"/>
          <w:lang w:val="en-US"/>
        </w:rPr>
      </w:pPr>
      <w:r>
        <w:rPr>
          <w:rFonts w:ascii="Times New Roman" w:hAnsi="Times New Roman" w:cs="Times New Roman"/>
          <w:color w:val="000000" w:themeColor="text1"/>
          <w:spacing w:val="2"/>
          <w:sz w:val="28"/>
          <w:szCs w:val="28"/>
          <w:lang w:val="en-US"/>
        </w:rPr>
        <w:t>đ) Các nội dung cắt giảm, đơn giản hoá thủ tục</w:t>
      </w:r>
    </w:p>
    <w:p w:rsidR="00D22F00" w:rsidRPr="001B20E4" w:rsidRDefault="00DE4239" w:rsidP="00103C0F">
      <w:pPr>
        <w:tabs>
          <w:tab w:val="left" w:pos="720"/>
          <w:tab w:val="right" w:leader="dot" w:pos="8640"/>
        </w:tabs>
        <w:spacing w:after="120" w:line="34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000000" w:themeColor="text1"/>
          <w:spacing w:val="2"/>
          <w:sz w:val="28"/>
          <w:szCs w:val="28"/>
          <w:lang w:val="en-US"/>
        </w:rPr>
        <w:t xml:space="preserve">- Trước đây việc xây dựng nhiệm vụ lập quy hoạch bao gồm các bước lập, thẩm định, phê duyệt nhiệm vụ lập quy hoạch; việc này mất khoảng 01 đến 02 năm làm ảnh hưởng đến tiến độ lập các quy hoạch thời kỳ 2021-2030. </w:t>
      </w:r>
      <w:proofErr w:type="gramStart"/>
      <w:r>
        <w:rPr>
          <w:rFonts w:ascii="Times New Roman" w:hAnsi="Times New Roman" w:cs="Times New Roman"/>
          <w:color w:val="000000" w:themeColor="text1"/>
          <w:spacing w:val="2"/>
          <w:sz w:val="28"/>
          <w:szCs w:val="28"/>
          <w:lang w:val="en-US"/>
        </w:rPr>
        <w:t xml:space="preserve">Dự thảo Nghị định đã bãi bỏ quy định về nhiệm vụ lập quy hoạch để bảo đảm phù hợp với </w:t>
      </w:r>
      <w:r>
        <w:rPr>
          <w:rFonts w:ascii="Times New Roman" w:hAnsi="Times New Roman" w:cs="Times New Roman"/>
          <w:color w:val="000000" w:themeColor="text1"/>
          <w:sz w:val="28"/>
          <w:szCs w:val="28"/>
        </w:rPr>
        <w:t xml:space="preserve">Luật </w:t>
      </w:r>
      <w:r>
        <w:rPr>
          <w:rFonts w:ascii="Times New Roman" w:hAnsi="Times New Roman" w:cs="Times New Roman"/>
          <w:bCs/>
          <w:color w:val="000000" w:themeColor="text1"/>
          <w:sz w:val="28"/>
          <w:szCs w:val="28"/>
        </w:rPr>
        <w:t xml:space="preserve">Quy hoạch </w:t>
      </w:r>
      <w:r>
        <w:rPr>
          <w:rFonts w:ascii="Times New Roman" w:hAnsi="Times New Roman" w:cs="Times New Roman"/>
          <w:bCs/>
          <w:color w:val="auto"/>
          <w:sz w:val="28"/>
          <w:szCs w:val="28"/>
        </w:rPr>
        <w:t xml:space="preserve">số </w:t>
      </w:r>
      <w:r>
        <w:rPr>
          <w:rFonts w:ascii="Times New Roman" w:hAnsi="Times New Roman" w:cs="Times New Roman"/>
          <w:color w:val="auto"/>
          <w:sz w:val="28"/>
          <w:szCs w:val="28"/>
          <w:lang w:val="en-US"/>
        </w:rPr>
        <w:t>112</w:t>
      </w:r>
      <w:r>
        <w:rPr>
          <w:rFonts w:ascii="Times New Roman" w:hAnsi="Times New Roman" w:cs="Times New Roman"/>
          <w:color w:val="auto"/>
          <w:sz w:val="28"/>
          <w:szCs w:val="28"/>
        </w:rPr>
        <w:t>/2025/QH15</w:t>
      </w:r>
      <w:r>
        <w:rPr>
          <w:rFonts w:ascii="Times New Roman" w:hAnsi="Times New Roman" w:cs="Times New Roman"/>
          <w:color w:val="auto"/>
          <w:sz w:val="28"/>
          <w:szCs w:val="28"/>
          <w:lang w:val="en-US"/>
        </w:rPr>
        <w:t>.</w:t>
      </w:r>
      <w:proofErr w:type="gramEnd"/>
    </w:p>
    <w:p w:rsidR="00F646D9" w:rsidRPr="001B20E4" w:rsidRDefault="00DE4239" w:rsidP="00F646D9">
      <w:pPr>
        <w:tabs>
          <w:tab w:val="left" w:pos="720"/>
          <w:tab w:val="right" w:leader="dot" w:pos="8640"/>
        </w:tabs>
        <w:spacing w:after="120" w:line="34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2"/>
          <w:sz w:val="28"/>
          <w:szCs w:val="28"/>
          <w:lang w:val="en-US"/>
        </w:rPr>
        <w:t>- Bãi b</w:t>
      </w:r>
      <w:r>
        <w:rPr>
          <w:rFonts w:ascii="Times New Roman" w:hAnsi="Times New Roman" w:cs="Times New Roman"/>
          <w:color w:val="000000" w:themeColor="text1"/>
          <w:spacing w:val="-2"/>
          <w:sz w:val="28"/>
          <w:szCs w:val="28"/>
          <w:lang w:val="en-US"/>
        </w:rPr>
        <w:t xml:space="preserve">ỏ </w:t>
      </w:r>
      <w:r>
        <w:rPr>
          <w:rFonts w:ascii="Times New Roman" w:hAnsi="Times New Roman" w:cs="Times New Roman"/>
          <w:color w:val="000000" w:themeColor="text1"/>
          <w:sz w:val="28"/>
          <w:szCs w:val="28"/>
        </w:rPr>
        <w:t xml:space="preserve">quy định lấy ý kiến của Bộ Quốc phòng và Bộ Công an đối với quy hoạch ngành, quy hoạch vùng, quy hoạch tỉnh trước khi gửi lấy ý kiến về quy hoạch theo quy định để cắt giảm bớt thủ tục hành chính, với lý do trong quá trình gửi xin ý kiến các </w:t>
      </w:r>
      <w:r>
        <w:rPr>
          <w:rFonts w:ascii="Times New Roman" w:hAnsi="Times New Roman" w:cs="Times New Roman"/>
          <w:color w:val="000000" w:themeColor="text1"/>
          <w:sz w:val="28"/>
          <w:szCs w:val="28"/>
          <w:lang w:val="en-US"/>
        </w:rPr>
        <w:t>B</w:t>
      </w:r>
      <w:r>
        <w:rPr>
          <w:rFonts w:ascii="Times New Roman" w:hAnsi="Times New Roman" w:cs="Times New Roman"/>
          <w:color w:val="000000" w:themeColor="text1"/>
          <w:sz w:val="28"/>
          <w:szCs w:val="28"/>
        </w:rPr>
        <w:t>ộ</w:t>
      </w:r>
      <w:r>
        <w:rPr>
          <w:rFonts w:ascii="Times New Roman" w:hAnsi="Times New Roman" w:cs="Times New Roman"/>
          <w:color w:val="000000" w:themeColor="text1"/>
          <w:sz w:val="28"/>
          <w:szCs w:val="28"/>
          <w:lang w:val="en-US"/>
        </w:rPr>
        <w:t>, cơ quan ngang bộ</w:t>
      </w:r>
      <w:r>
        <w:rPr>
          <w:rFonts w:ascii="Times New Roman" w:hAnsi="Times New Roman" w:cs="Times New Roman"/>
          <w:color w:val="000000" w:themeColor="text1"/>
          <w:sz w:val="28"/>
          <w:szCs w:val="28"/>
        </w:rPr>
        <w:t xml:space="preserve"> đã bao gồm xin ý kiến của Bộ Quốc phòng và Bộ Công an đối với nội dung quy hoạch, bao gồm </w:t>
      </w:r>
      <w:r>
        <w:rPr>
          <w:rFonts w:ascii="Times New Roman" w:hAnsi="Times New Roman" w:cs="Times New Roman"/>
          <w:color w:val="000000" w:themeColor="text1"/>
          <w:sz w:val="28"/>
          <w:szCs w:val="28"/>
          <w:lang w:val="en-US"/>
        </w:rPr>
        <w:t>cả</w:t>
      </w:r>
      <w:r>
        <w:rPr>
          <w:rFonts w:ascii="Times New Roman" w:hAnsi="Times New Roman" w:cs="Times New Roman"/>
          <w:color w:val="000000" w:themeColor="text1"/>
          <w:sz w:val="28"/>
          <w:szCs w:val="28"/>
        </w:rPr>
        <w:t xml:space="preserve"> nội dung liên quan tới biên giới, hải đảo, vị trí chiến lược về quốc phòng, an ninh</w:t>
      </w:r>
      <w:r>
        <w:rPr>
          <w:rFonts w:ascii="Times New Roman" w:hAnsi="Times New Roman" w:cs="Times New Roman"/>
          <w:color w:val="000000" w:themeColor="text1"/>
          <w:sz w:val="28"/>
          <w:szCs w:val="28"/>
          <w:lang w:val="en-US"/>
        </w:rPr>
        <w:t>.</w:t>
      </w:r>
    </w:p>
    <w:p w:rsidR="00113B27" w:rsidRPr="001B20E4" w:rsidRDefault="00DE4239" w:rsidP="00FD0D29">
      <w:pPr>
        <w:tabs>
          <w:tab w:val="left" w:pos="720"/>
          <w:tab w:val="right" w:leader="dot" w:pos="8640"/>
        </w:tabs>
        <w:spacing w:after="120" w:line="340" w:lineRule="exact"/>
        <w:ind w:firstLine="720"/>
        <w:jc w:val="both"/>
        <w:rPr>
          <w:rFonts w:ascii="Times New Roman" w:hAnsi="Times New Roman" w:cs="Times New Roman"/>
          <w:color w:val="000000" w:themeColor="text1"/>
          <w:spacing w:val="-2"/>
          <w:sz w:val="28"/>
          <w:szCs w:val="28"/>
        </w:rPr>
      </w:pPr>
      <w:r w:rsidRPr="00DE4239">
        <w:rPr>
          <w:rFonts w:ascii="Times New Roman" w:hAnsi="Times New Roman" w:cs="Times New Roman"/>
          <w:color w:val="000000" w:themeColor="text1"/>
          <w:spacing w:val="-2"/>
          <w:sz w:val="28"/>
          <w:szCs w:val="28"/>
        </w:rPr>
        <w:t>- Chuyển nhiệm vụ lập quy hoạch sang hình thức xây dựng đề cương lập quy hoạch sát với thực tiễn; cắt giảm thủ tục hành chính, gắn với trách nhiệm của người đứng đầu.</w:t>
      </w:r>
    </w:p>
    <w:p w:rsidR="00ED1F0B" w:rsidRPr="001B20E4" w:rsidRDefault="00ED1F0B" w:rsidP="00ED1F0B">
      <w:pPr>
        <w:tabs>
          <w:tab w:val="left" w:pos="720"/>
          <w:tab w:val="right" w:leader="dot" w:pos="8640"/>
        </w:tabs>
        <w:spacing w:after="120" w:line="340" w:lineRule="exact"/>
        <w:ind w:firstLine="720"/>
        <w:jc w:val="both"/>
        <w:rPr>
          <w:rFonts w:ascii="Times New Roman" w:hAnsi="Times New Roman" w:cs="Times New Roman"/>
          <w:color w:val="000000" w:themeColor="text1"/>
          <w:spacing w:val="2"/>
          <w:sz w:val="28"/>
          <w:szCs w:val="28"/>
          <w:lang w:val="en-US"/>
        </w:rPr>
      </w:pPr>
      <w:r w:rsidRPr="001B20E4">
        <w:rPr>
          <w:rFonts w:ascii="Times New Roman" w:hAnsi="Times New Roman" w:cs="Times New Roman"/>
          <w:color w:val="000000" w:themeColor="text1"/>
          <w:spacing w:val="2"/>
          <w:sz w:val="28"/>
          <w:szCs w:val="28"/>
          <w:lang w:val="en-US"/>
        </w:rPr>
        <w:t>- Bãi bỏ quy đ</w:t>
      </w:r>
      <w:r w:rsidR="00DE4239">
        <w:rPr>
          <w:rFonts w:ascii="Times New Roman" w:hAnsi="Times New Roman" w:cs="Times New Roman"/>
          <w:color w:val="000000" w:themeColor="text1"/>
          <w:spacing w:val="2"/>
          <w:sz w:val="28"/>
          <w:szCs w:val="28"/>
          <w:lang w:val="en-US"/>
        </w:rPr>
        <w:t xml:space="preserve">ịnh về hoàn thiện hồ sơ quy hoạch </w:t>
      </w:r>
      <w:proofErr w:type="gramStart"/>
      <w:r w:rsidR="00DE4239">
        <w:rPr>
          <w:rFonts w:ascii="Times New Roman" w:hAnsi="Times New Roman" w:cs="Times New Roman"/>
          <w:color w:val="000000" w:themeColor="text1"/>
          <w:spacing w:val="2"/>
          <w:sz w:val="28"/>
          <w:szCs w:val="28"/>
          <w:lang w:val="en-US"/>
        </w:rPr>
        <w:t>theo</w:t>
      </w:r>
      <w:proofErr w:type="gramEnd"/>
      <w:r w:rsidR="00DE4239">
        <w:rPr>
          <w:rFonts w:ascii="Times New Roman" w:hAnsi="Times New Roman" w:cs="Times New Roman"/>
          <w:color w:val="000000" w:themeColor="text1"/>
          <w:spacing w:val="2"/>
          <w:sz w:val="28"/>
          <w:szCs w:val="28"/>
          <w:lang w:val="en-US"/>
        </w:rPr>
        <w:t xml:space="preserve"> văn bản quyết định hoặc phê duyệt quy hoạch.</w:t>
      </w:r>
    </w:p>
    <w:p w:rsidR="009D7C73" w:rsidRPr="001B20E4" w:rsidRDefault="00DE4239" w:rsidP="00103C0F">
      <w:pPr>
        <w:tabs>
          <w:tab w:val="left" w:pos="720"/>
          <w:tab w:val="right" w:leader="dot" w:pos="8640"/>
        </w:tabs>
        <w:spacing w:after="120" w:line="340" w:lineRule="exact"/>
        <w:ind w:firstLine="720"/>
        <w:jc w:val="both"/>
        <w:rPr>
          <w:rFonts w:ascii="Times New Roman" w:hAnsi="Times New Roman" w:cs="Times New Roman"/>
          <w:color w:val="000000" w:themeColor="text1"/>
          <w:spacing w:val="2"/>
          <w:sz w:val="28"/>
          <w:szCs w:val="28"/>
          <w:lang w:val="en-US"/>
        </w:rPr>
      </w:pPr>
      <w:r>
        <w:rPr>
          <w:rFonts w:ascii="Times New Roman" w:hAnsi="Times New Roman" w:cs="Times New Roman"/>
          <w:color w:val="000000" w:themeColor="text1"/>
          <w:spacing w:val="2"/>
          <w:sz w:val="28"/>
          <w:szCs w:val="28"/>
          <w:lang w:val="en-US"/>
        </w:rPr>
        <w:t xml:space="preserve">e) Về yêu cầm đảm bảo quốc phòng, </w:t>
      </w:r>
      <w:proofErr w:type="gramStart"/>
      <w:r>
        <w:rPr>
          <w:rFonts w:ascii="Times New Roman" w:hAnsi="Times New Roman" w:cs="Times New Roman"/>
          <w:color w:val="000000" w:themeColor="text1"/>
          <w:spacing w:val="2"/>
          <w:sz w:val="28"/>
          <w:szCs w:val="28"/>
          <w:lang w:val="en-US"/>
        </w:rPr>
        <w:t>an</w:t>
      </w:r>
      <w:proofErr w:type="gramEnd"/>
      <w:r>
        <w:rPr>
          <w:rFonts w:ascii="Times New Roman" w:hAnsi="Times New Roman" w:cs="Times New Roman"/>
          <w:color w:val="000000" w:themeColor="text1"/>
          <w:spacing w:val="2"/>
          <w:sz w:val="28"/>
          <w:szCs w:val="28"/>
          <w:lang w:val="en-US"/>
        </w:rPr>
        <w:t xml:space="preserve"> ninh và các điều ước quốc tế</w:t>
      </w:r>
    </w:p>
    <w:p w:rsidR="009D7C73" w:rsidRPr="001B20E4" w:rsidRDefault="00DE4239" w:rsidP="00103C0F">
      <w:pPr>
        <w:tabs>
          <w:tab w:val="left" w:pos="720"/>
          <w:tab w:val="right" w:leader="dot" w:pos="8640"/>
        </w:tabs>
        <w:spacing w:after="120" w:line="340" w:lineRule="exact"/>
        <w:ind w:firstLine="720"/>
        <w:jc w:val="both"/>
        <w:rPr>
          <w:rFonts w:ascii="Times New Roman" w:hAnsi="Times New Roman" w:cs="Times New Roman"/>
          <w:color w:val="000000" w:themeColor="text1"/>
          <w:spacing w:val="2"/>
          <w:sz w:val="28"/>
          <w:szCs w:val="28"/>
          <w:lang w:val="en-US"/>
        </w:rPr>
      </w:pPr>
      <w:r>
        <w:rPr>
          <w:rFonts w:ascii="Times New Roman" w:hAnsi="Times New Roman" w:cs="Times New Roman"/>
          <w:color w:val="000000" w:themeColor="text1"/>
          <w:spacing w:val="2"/>
          <w:sz w:val="28"/>
          <w:szCs w:val="28"/>
          <w:lang w:val="en-US"/>
        </w:rPr>
        <w:t xml:space="preserve">Nội dung dự thảo Nghị định quy định chi tiết một số điều của Luật Quy hoạch nhằm tiếp tục thể chế hoá quan điểm, chủ trương, đường lối của Đảng và Nhà nước về quy hoạch bảo đảm tính hợp hiến, hợp pháp, thống nhất, đồng bộ với các quy định của Luật Quốc phòng, Luật An ninh quốc gia và các văn bản pháp luật có liên quan. Theo đó, nội dung dự thảo Nghị định đáp ứng yêu cầu về bảo đảm quốc phòng, </w:t>
      </w:r>
      <w:proofErr w:type="gramStart"/>
      <w:r>
        <w:rPr>
          <w:rFonts w:ascii="Times New Roman" w:hAnsi="Times New Roman" w:cs="Times New Roman"/>
          <w:color w:val="000000" w:themeColor="text1"/>
          <w:spacing w:val="2"/>
          <w:sz w:val="28"/>
          <w:szCs w:val="28"/>
          <w:lang w:val="en-US"/>
        </w:rPr>
        <w:t>an</w:t>
      </w:r>
      <w:proofErr w:type="gramEnd"/>
      <w:r>
        <w:rPr>
          <w:rFonts w:ascii="Times New Roman" w:hAnsi="Times New Roman" w:cs="Times New Roman"/>
          <w:color w:val="000000" w:themeColor="text1"/>
          <w:spacing w:val="2"/>
          <w:sz w:val="28"/>
          <w:szCs w:val="28"/>
          <w:lang w:val="en-US"/>
        </w:rPr>
        <w:t xml:space="preserve"> ninh quốc gia và không có nội dung trái với các điều ước quốc tế mà Việt Nam là thành viên.</w:t>
      </w:r>
    </w:p>
    <w:p w:rsidR="009529F0" w:rsidRPr="001B20E4" w:rsidRDefault="00E908CC" w:rsidP="00462FBB">
      <w:pPr>
        <w:tabs>
          <w:tab w:val="left" w:pos="720"/>
          <w:tab w:val="right" w:leader="dot" w:pos="8640"/>
        </w:tabs>
        <w:spacing w:after="120" w:line="340" w:lineRule="exact"/>
        <w:ind w:firstLine="720"/>
        <w:jc w:val="both"/>
        <w:rPr>
          <w:rFonts w:ascii="Times New Roman" w:eastAsia="Times New Roman" w:hAnsi="Times New Roman"/>
          <w:b/>
          <w:bCs/>
          <w:sz w:val="28"/>
          <w:szCs w:val="28"/>
        </w:rPr>
      </w:pPr>
      <w:r>
        <w:rPr>
          <w:rFonts w:ascii="Times New Roman" w:eastAsia="Times New Roman" w:hAnsi="Times New Roman"/>
          <w:b/>
          <w:bCs/>
          <w:sz w:val="28"/>
          <w:szCs w:val="28"/>
        </w:rPr>
        <w:t>V</w:t>
      </w:r>
      <w:r w:rsidR="00DE4239">
        <w:rPr>
          <w:rFonts w:ascii="Times New Roman" w:eastAsia="Times New Roman" w:hAnsi="Times New Roman"/>
          <w:b/>
          <w:bCs/>
          <w:sz w:val="28"/>
          <w:szCs w:val="28"/>
        </w:rPr>
        <w:t>. DỰ KIẾN NGUỒN LỰC, ĐIỀU KIỆN BẢO ĐẢM CHO VIỆC THI HÀNH NGHỊ ĐỊNH</w:t>
      </w:r>
    </w:p>
    <w:p w:rsidR="00957227" w:rsidRPr="001B20E4" w:rsidRDefault="00DE4239" w:rsidP="00462FBB">
      <w:pPr>
        <w:tabs>
          <w:tab w:val="left" w:pos="720"/>
          <w:tab w:val="right" w:leader="dot" w:pos="8640"/>
        </w:tabs>
        <w:spacing w:after="120" w:line="340" w:lineRule="exact"/>
        <w:ind w:firstLine="720"/>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Việc thi hành Nghị định được thực hiện trên cơ sở sử dụng bộ máy của các cơ quan nhà nước hiện có, không làm phát sinh nguồn lực mới về nhân sự và cơ sở vật chất do không phát sinh trình tự, thủ tục, yêu cầu mới so với quy định hiện hành. Mặt khác, Luật Quy hoạch</w:t>
      </w:r>
      <w:r w:rsidRPr="00DE4239">
        <w:rPr>
          <w:rFonts w:ascii="Times New Roman" w:eastAsia="Times New Roman" w:hAnsi="Times New Roman"/>
          <w:color w:val="000000" w:themeColor="text1"/>
          <w:sz w:val="28"/>
          <w:szCs w:val="28"/>
        </w:rPr>
        <w:t xml:space="preserve"> </w:t>
      </w:r>
      <w:r w:rsidR="009529F0" w:rsidRPr="001B20E4">
        <w:rPr>
          <w:rFonts w:ascii="Times New Roman" w:eastAsia="Times New Roman" w:hAnsi="Times New Roman"/>
          <w:color w:val="000000" w:themeColor="text1"/>
          <w:sz w:val="28"/>
          <w:szCs w:val="28"/>
        </w:rPr>
        <w:t xml:space="preserve">đã tăng cường các quy định </w:t>
      </w:r>
      <w:r w:rsidR="00FA6266" w:rsidRPr="001B20E4">
        <w:rPr>
          <w:rFonts w:ascii="Times New Roman" w:eastAsia="Times New Roman" w:hAnsi="Times New Roman"/>
          <w:color w:val="000000" w:themeColor="text1"/>
          <w:sz w:val="28"/>
          <w:szCs w:val="28"/>
        </w:rPr>
        <w:t xml:space="preserve">về </w:t>
      </w:r>
      <w:r>
        <w:rPr>
          <w:rFonts w:ascii="Times New Roman" w:eastAsia="Times New Roman" w:hAnsi="Times New Roman"/>
          <w:color w:val="000000" w:themeColor="text1"/>
          <w:sz w:val="28"/>
          <w:szCs w:val="28"/>
        </w:rPr>
        <w:t>phân cấp, phân quyền, cắt giảm trình tự, thủ tục nên việc thi hành sẽ tiết kiệm về thời gian và nguồn lực hơn so các quy định trước</w:t>
      </w:r>
      <w:r w:rsidRPr="00DE4239">
        <w:rPr>
          <w:rFonts w:ascii="Times New Roman" w:eastAsia="Times New Roman" w:hAnsi="Times New Roman"/>
          <w:color w:val="000000" w:themeColor="text1"/>
          <w:sz w:val="28"/>
          <w:szCs w:val="28"/>
        </w:rPr>
        <w:t xml:space="preserve"> đây</w:t>
      </w:r>
      <w:r w:rsidR="009529F0" w:rsidRPr="001B20E4">
        <w:rPr>
          <w:rFonts w:ascii="Times New Roman" w:eastAsia="Times New Roman" w:hAnsi="Times New Roman"/>
          <w:color w:val="000000" w:themeColor="text1"/>
          <w:sz w:val="28"/>
          <w:szCs w:val="28"/>
        </w:rPr>
        <w:t>.</w:t>
      </w:r>
    </w:p>
    <w:p w:rsidR="00547F63" w:rsidRPr="001B20E4" w:rsidRDefault="00E908CC" w:rsidP="00462FBB">
      <w:pPr>
        <w:tabs>
          <w:tab w:val="left" w:pos="720"/>
          <w:tab w:val="right" w:leader="dot" w:pos="8640"/>
        </w:tabs>
        <w:spacing w:after="120" w:line="340" w:lineRule="exact"/>
        <w:ind w:firstLine="720"/>
        <w:jc w:val="both"/>
        <w:rPr>
          <w:rFonts w:ascii="Times New Roman" w:eastAsia="Times New Roman" w:hAnsi="Times New Roman"/>
          <w:b/>
          <w:bCs/>
          <w:sz w:val="28"/>
          <w:szCs w:val="28"/>
        </w:rPr>
      </w:pPr>
      <w:r>
        <w:rPr>
          <w:rFonts w:ascii="Times New Roman" w:eastAsia="Times New Roman" w:hAnsi="Times New Roman"/>
          <w:b/>
          <w:bCs/>
          <w:sz w:val="28"/>
          <w:szCs w:val="28"/>
        </w:rPr>
        <w:t>V</w:t>
      </w:r>
      <w:r w:rsidR="00DE4239">
        <w:rPr>
          <w:rFonts w:ascii="Times New Roman" w:eastAsia="Times New Roman" w:hAnsi="Times New Roman"/>
          <w:b/>
          <w:bCs/>
          <w:sz w:val="28"/>
          <w:szCs w:val="28"/>
        </w:rPr>
        <w:t>I. NHỮNG VẤN ĐỀ XIN Ý KIẾN</w:t>
      </w:r>
    </w:p>
    <w:p w:rsidR="00547F63" w:rsidRPr="001B20E4" w:rsidRDefault="00DE4239" w:rsidP="00462FBB">
      <w:pPr>
        <w:tabs>
          <w:tab w:val="left" w:pos="720"/>
          <w:tab w:val="right" w:leader="dot" w:pos="8640"/>
        </w:tabs>
        <w:spacing w:after="120" w:line="340" w:lineRule="exact"/>
        <w:ind w:firstLine="720"/>
        <w:jc w:val="both"/>
        <w:rPr>
          <w:rFonts w:ascii="Times New Roman" w:eastAsia="Times New Roman" w:hAnsi="Times New Roman"/>
          <w:sz w:val="28"/>
          <w:szCs w:val="28"/>
        </w:rPr>
      </w:pPr>
      <w:r>
        <w:rPr>
          <w:rFonts w:ascii="Times New Roman" w:hAnsi="Times New Roman"/>
          <w:sz w:val="28"/>
          <w:szCs w:val="28"/>
        </w:rPr>
        <w:t xml:space="preserve">Để bảo đảm việc ban hành Nghị định đáp ứng yêu cầu và có hiệu lực đồng thời với </w:t>
      </w:r>
      <w:r>
        <w:rPr>
          <w:rFonts w:ascii="Times New Roman" w:eastAsia="Times New Roman" w:hAnsi="Times New Roman"/>
          <w:sz w:val="28"/>
          <w:szCs w:val="28"/>
        </w:rPr>
        <w:t>Luật Quy hoạch</w:t>
      </w:r>
      <w:r w:rsidRPr="00DE4239">
        <w:rPr>
          <w:rFonts w:ascii="Times New Roman" w:eastAsia="Times New Roman" w:hAnsi="Times New Roman"/>
          <w:sz w:val="28"/>
          <w:szCs w:val="28"/>
        </w:rPr>
        <w:t xml:space="preserve"> số</w:t>
      </w:r>
      <w:r w:rsidR="00547F63" w:rsidRPr="001B20E4">
        <w:rPr>
          <w:rFonts w:ascii="Times New Roman" w:eastAsia="Times New Roman" w:hAnsi="Times New Roman"/>
          <w:sz w:val="28"/>
          <w:szCs w:val="28"/>
        </w:rPr>
        <w:t xml:space="preserve"> </w:t>
      </w:r>
      <w:r w:rsidRPr="00DE4239">
        <w:rPr>
          <w:rFonts w:ascii="Times New Roman" w:eastAsia="Times New Roman" w:hAnsi="Times New Roman"/>
          <w:sz w:val="28"/>
          <w:szCs w:val="28"/>
        </w:rPr>
        <w:t>112</w:t>
      </w:r>
      <w:r w:rsidR="00547F63" w:rsidRPr="001B20E4">
        <w:rPr>
          <w:rFonts w:ascii="Times New Roman" w:eastAsia="Times New Roman" w:hAnsi="Times New Roman"/>
          <w:sz w:val="28"/>
          <w:szCs w:val="28"/>
        </w:rPr>
        <w:t>/202</w:t>
      </w:r>
      <w:r w:rsidR="004B55B3" w:rsidRPr="001B20E4">
        <w:rPr>
          <w:rFonts w:ascii="Times New Roman" w:eastAsia="Times New Roman" w:hAnsi="Times New Roman"/>
          <w:sz w:val="28"/>
          <w:szCs w:val="28"/>
        </w:rPr>
        <w:t>5</w:t>
      </w:r>
      <w:r>
        <w:rPr>
          <w:rFonts w:ascii="Times New Roman" w:eastAsia="Times New Roman" w:hAnsi="Times New Roman"/>
          <w:sz w:val="28"/>
          <w:szCs w:val="28"/>
        </w:rPr>
        <w:t xml:space="preserve">/QH15 Luật Quy hoạch (có hiệu lực </w:t>
      </w:r>
      <w:r>
        <w:rPr>
          <w:rFonts w:ascii="Times New Roman" w:eastAsia="Times New Roman" w:hAnsi="Times New Roman"/>
          <w:sz w:val="28"/>
          <w:szCs w:val="28"/>
        </w:rPr>
        <w:lastRenderedPageBreak/>
        <w:t xml:space="preserve">thi hành kể từ ngày </w:t>
      </w:r>
      <w:r w:rsidRPr="00DE4239">
        <w:rPr>
          <w:rFonts w:ascii="Times New Roman" w:eastAsia="Times New Roman" w:hAnsi="Times New Roman"/>
          <w:sz w:val="28"/>
          <w:szCs w:val="28"/>
        </w:rPr>
        <w:t>01</w:t>
      </w:r>
      <w:r w:rsidR="00C92334" w:rsidRPr="001B20E4">
        <w:rPr>
          <w:rFonts w:ascii="Times New Roman" w:eastAsia="Times New Roman" w:hAnsi="Times New Roman"/>
          <w:sz w:val="28"/>
          <w:szCs w:val="28"/>
        </w:rPr>
        <w:t xml:space="preserve"> tháng </w:t>
      </w:r>
      <w:r w:rsidRPr="00DE4239">
        <w:rPr>
          <w:rFonts w:ascii="Times New Roman" w:eastAsia="Times New Roman" w:hAnsi="Times New Roman"/>
          <w:sz w:val="28"/>
          <w:szCs w:val="28"/>
        </w:rPr>
        <w:t xml:space="preserve">03 </w:t>
      </w:r>
      <w:r w:rsidR="00C92334" w:rsidRPr="001B20E4">
        <w:rPr>
          <w:rFonts w:ascii="Times New Roman" w:eastAsia="Times New Roman" w:hAnsi="Times New Roman"/>
          <w:sz w:val="28"/>
          <w:szCs w:val="28"/>
        </w:rPr>
        <w:t xml:space="preserve">năm 2025), Bộ </w:t>
      </w:r>
      <w:r w:rsidR="004B55B3" w:rsidRPr="001B20E4">
        <w:rPr>
          <w:rFonts w:ascii="Times New Roman" w:eastAsia="Times New Roman" w:hAnsi="Times New Roman"/>
          <w:sz w:val="28"/>
          <w:szCs w:val="28"/>
        </w:rPr>
        <w:t>Tài chính</w:t>
      </w:r>
      <w:r>
        <w:rPr>
          <w:rFonts w:ascii="Times New Roman" w:eastAsia="Times New Roman" w:hAnsi="Times New Roman"/>
          <w:sz w:val="28"/>
          <w:szCs w:val="28"/>
        </w:rPr>
        <w:t xml:space="preserve"> kính trình Chính phủ:</w:t>
      </w:r>
    </w:p>
    <w:p w:rsidR="00593DE8" w:rsidRPr="00593DE8" w:rsidRDefault="00DE4239" w:rsidP="00593DE8">
      <w:pPr>
        <w:tabs>
          <w:tab w:val="left" w:pos="720"/>
          <w:tab w:val="right" w:leader="dot" w:pos="8640"/>
        </w:tabs>
        <w:spacing w:after="120" w:line="340" w:lineRule="exact"/>
        <w:ind w:firstLine="720"/>
        <w:jc w:val="both"/>
        <w:rPr>
          <w:rFonts w:ascii="Times New Roman" w:eastAsia="Times New Roman" w:hAnsi="Times New Roman"/>
          <w:sz w:val="28"/>
          <w:szCs w:val="28"/>
          <w:lang w:val="en-US"/>
        </w:rPr>
      </w:pPr>
      <w:r>
        <w:rPr>
          <w:rFonts w:ascii="Times New Roman" w:eastAsia="Times New Roman" w:hAnsi="Times New Roman"/>
          <w:sz w:val="28"/>
          <w:szCs w:val="28"/>
        </w:rPr>
        <w:t xml:space="preserve">1. Giao Văn phòng Chính phủ khẩn trương tổ chức lấy ý kiến các Thành viên Chính phủ đối với </w:t>
      </w:r>
      <w:r w:rsidRPr="00DE4239">
        <w:rPr>
          <w:rFonts w:ascii="Times New Roman" w:eastAsia="Times New Roman" w:hAnsi="Times New Roman"/>
          <w:sz w:val="28"/>
          <w:szCs w:val="28"/>
        </w:rPr>
        <w:t>hồ sơ</w:t>
      </w:r>
      <w:r w:rsidR="00C92334" w:rsidRPr="001B20E4">
        <w:rPr>
          <w:rFonts w:ascii="Times New Roman" w:eastAsia="Times New Roman" w:hAnsi="Times New Roman"/>
          <w:sz w:val="28"/>
          <w:szCs w:val="28"/>
        </w:rPr>
        <w:t xml:space="preserve"> Nghị định, chỉ đạo</w:t>
      </w:r>
      <w:r w:rsidR="00FA6266" w:rsidRPr="001B20E4">
        <w:rPr>
          <w:rFonts w:ascii="Times New Roman" w:eastAsia="Times New Roman" w:hAnsi="Times New Roman"/>
          <w:sz w:val="28"/>
          <w:szCs w:val="28"/>
        </w:rPr>
        <w:t xml:space="preserve"> các</w:t>
      </w:r>
      <w:r>
        <w:rPr>
          <w:rFonts w:ascii="Times New Roman" w:eastAsia="Times New Roman" w:hAnsi="Times New Roman"/>
          <w:sz w:val="28"/>
          <w:szCs w:val="28"/>
        </w:rPr>
        <w:t xml:space="preserve"> Thành viên Chính phủ khẩn trương có ý kiến đối với </w:t>
      </w:r>
      <w:r w:rsidRPr="00DE4239">
        <w:rPr>
          <w:rFonts w:ascii="Times New Roman" w:eastAsia="Times New Roman" w:hAnsi="Times New Roman"/>
          <w:sz w:val="28"/>
          <w:szCs w:val="28"/>
        </w:rPr>
        <w:t>hồ sơ</w:t>
      </w:r>
      <w:r w:rsidR="002453D0" w:rsidRPr="001B20E4">
        <w:rPr>
          <w:rFonts w:ascii="Times New Roman" w:eastAsia="Times New Roman" w:hAnsi="Times New Roman"/>
          <w:sz w:val="28"/>
          <w:szCs w:val="28"/>
        </w:rPr>
        <w:t xml:space="preserve"> </w:t>
      </w:r>
      <w:r w:rsidR="00C92334" w:rsidRPr="001B20E4">
        <w:rPr>
          <w:rFonts w:ascii="Times New Roman" w:eastAsia="Times New Roman" w:hAnsi="Times New Roman"/>
          <w:sz w:val="28"/>
          <w:szCs w:val="28"/>
        </w:rPr>
        <w:t>Nghị định.</w:t>
      </w:r>
    </w:p>
    <w:p w:rsidR="00C92334" w:rsidRDefault="00DE4239" w:rsidP="006A1501">
      <w:pPr>
        <w:tabs>
          <w:tab w:val="left" w:pos="720"/>
          <w:tab w:val="right" w:leader="dot" w:pos="8640"/>
        </w:tabs>
        <w:spacing w:after="120" w:line="350" w:lineRule="exact"/>
        <w:ind w:firstLine="720"/>
        <w:jc w:val="both"/>
        <w:rPr>
          <w:rFonts w:ascii="Times New Roman" w:hAnsi="Times New Roman"/>
          <w:spacing w:val="-4"/>
          <w:sz w:val="28"/>
          <w:szCs w:val="28"/>
          <w:lang w:val="en-US"/>
        </w:rPr>
      </w:pPr>
      <w:r>
        <w:rPr>
          <w:rFonts w:ascii="Times New Roman" w:hAnsi="Times New Roman"/>
          <w:spacing w:val="-4"/>
          <w:sz w:val="28"/>
          <w:szCs w:val="28"/>
        </w:rPr>
        <w:t xml:space="preserve">2. Giao Bộ Tài chính nghiên cứu, tiếp thu, giải trình ý kiến của các Thành viên Chính phủ, hoàn thiện </w:t>
      </w:r>
      <w:r w:rsidRPr="00DE4239">
        <w:rPr>
          <w:rFonts w:ascii="Times New Roman" w:hAnsi="Times New Roman"/>
          <w:spacing w:val="-4"/>
          <w:sz w:val="28"/>
          <w:szCs w:val="28"/>
        </w:rPr>
        <w:t>hồ sơ</w:t>
      </w:r>
      <w:r w:rsidR="00C92334" w:rsidRPr="001B20E4">
        <w:rPr>
          <w:rFonts w:ascii="Times New Roman" w:hAnsi="Times New Roman"/>
          <w:spacing w:val="-4"/>
          <w:sz w:val="28"/>
          <w:szCs w:val="28"/>
        </w:rPr>
        <w:t xml:space="preserve"> Nghị</w:t>
      </w:r>
      <w:r>
        <w:rPr>
          <w:rFonts w:ascii="Times New Roman" w:hAnsi="Times New Roman"/>
          <w:spacing w:val="-4"/>
          <w:sz w:val="28"/>
          <w:szCs w:val="28"/>
        </w:rPr>
        <w:t xml:space="preserve"> định, </w:t>
      </w:r>
      <w:r w:rsidRPr="00DE4239">
        <w:rPr>
          <w:rFonts w:ascii="Times New Roman" w:hAnsi="Times New Roman"/>
          <w:spacing w:val="-4"/>
          <w:sz w:val="28"/>
          <w:szCs w:val="28"/>
        </w:rPr>
        <w:t>trình</w:t>
      </w:r>
      <w:r w:rsidR="00C92334" w:rsidRPr="001B20E4">
        <w:rPr>
          <w:rFonts w:ascii="Times New Roman" w:hAnsi="Times New Roman"/>
          <w:spacing w:val="-4"/>
          <w:sz w:val="28"/>
          <w:szCs w:val="28"/>
        </w:rPr>
        <w:t xml:space="preserve"> Chính phủ</w:t>
      </w:r>
      <w:r>
        <w:rPr>
          <w:rFonts w:ascii="Times New Roman" w:hAnsi="Times New Roman"/>
          <w:spacing w:val="-4"/>
          <w:sz w:val="28"/>
          <w:szCs w:val="28"/>
        </w:rPr>
        <w:t xml:space="preserve"> xem xét, ban hành.</w:t>
      </w:r>
    </w:p>
    <w:p w:rsidR="00593DE8" w:rsidRPr="009D67EC" w:rsidRDefault="00593DE8" w:rsidP="006A1501">
      <w:pPr>
        <w:tabs>
          <w:tab w:val="left" w:pos="720"/>
          <w:tab w:val="right" w:leader="dot" w:pos="8640"/>
        </w:tabs>
        <w:spacing w:after="120" w:line="350" w:lineRule="exact"/>
        <w:ind w:firstLine="720"/>
        <w:jc w:val="both"/>
        <w:rPr>
          <w:rFonts w:ascii="Times New Roman" w:hAnsi="Times New Roman"/>
          <w:spacing w:val="-4"/>
          <w:sz w:val="28"/>
          <w:szCs w:val="28"/>
          <w:lang w:val="en-US"/>
        </w:rPr>
      </w:pPr>
      <w:r>
        <w:rPr>
          <w:rFonts w:ascii="Times New Roman" w:hAnsi="Times New Roman"/>
          <w:spacing w:val="-4"/>
          <w:sz w:val="28"/>
          <w:szCs w:val="28"/>
          <w:lang w:val="en-US"/>
        </w:rPr>
        <w:t>3. C</w:t>
      </w:r>
      <w:r w:rsidRPr="00593DE8">
        <w:rPr>
          <w:rFonts w:ascii="Times New Roman" w:hAnsi="Times New Roman"/>
          <w:spacing w:val="-4"/>
          <w:sz w:val="28"/>
          <w:szCs w:val="28"/>
        </w:rPr>
        <w:t xml:space="preserve">hỉ đạo các Bộ </w:t>
      </w:r>
      <w:r w:rsidR="009D67EC">
        <w:rPr>
          <w:rFonts w:ascii="Times New Roman" w:hAnsi="Times New Roman"/>
          <w:spacing w:val="-4"/>
          <w:sz w:val="28"/>
          <w:szCs w:val="28"/>
          <w:lang w:val="en-US"/>
        </w:rPr>
        <w:t xml:space="preserve">tiến hành </w:t>
      </w:r>
      <w:r w:rsidRPr="00593DE8">
        <w:rPr>
          <w:rFonts w:ascii="Times New Roman" w:hAnsi="Times New Roman"/>
          <w:spacing w:val="-4"/>
          <w:sz w:val="28"/>
          <w:szCs w:val="28"/>
        </w:rPr>
        <w:t>rà soát, sửa đổi các nghị định có liên quan không còn phù hợp</w:t>
      </w:r>
      <w:r w:rsidR="009D67EC">
        <w:rPr>
          <w:rFonts w:ascii="Times New Roman" w:hAnsi="Times New Roman"/>
          <w:spacing w:val="-4"/>
          <w:sz w:val="28"/>
          <w:szCs w:val="28"/>
          <w:lang w:val="en-US"/>
        </w:rPr>
        <w:t>.</w:t>
      </w:r>
    </w:p>
    <w:p w:rsidR="00934039" w:rsidRPr="001B20E4" w:rsidRDefault="00DE4239" w:rsidP="006A1501">
      <w:pPr>
        <w:tabs>
          <w:tab w:val="left" w:pos="720"/>
          <w:tab w:val="right" w:leader="dot" w:pos="8640"/>
        </w:tabs>
        <w:spacing w:after="120" w:line="350" w:lineRule="exact"/>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Trên đây là Tờ trình về dự thảo Nghị định quy định chi tiết một số điều của Luật Quy hoạch, Bộ Tài chính kính trình Chính phủ xem xét, quyết định./.</w:t>
      </w:r>
    </w:p>
    <w:p w:rsidR="00C92334" w:rsidRPr="001B20E4" w:rsidRDefault="00DE4239" w:rsidP="006A1501">
      <w:pPr>
        <w:tabs>
          <w:tab w:val="left" w:pos="720"/>
          <w:tab w:val="right" w:leader="dot" w:pos="8640"/>
        </w:tabs>
        <w:spacing w:after="120" w:line="350" w:lineRule="exact"/>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(Xin gửi kèm theo: (i) Dự thảo </w:t>
      </w:r>
      <w:r>
        <w:rPr>
          <w:rFonts w:ascii="Times New Roman" w:hAnsi="Times New Roman" w:cs="Times New Roman"/>
          <w:i/>
          <w:iCs/>
          <w:spacing w:val="-4"/>
          <w:sz w:val="28"/>
          <w:szCs w:val="28"/>
        </w:rPr>
        <w:t>Nghị định; (ii) Báo cáo tiếp thu, giải trình ý kiến thẩm định của Bộ Tư pháp).</w:t>
      </w:r>
    </w:p>
    <w:p w:rsidR="00582105" w:rsidRPr="001B20E4" w:rsidRDefault="00582105" w:rsidP="00E15199">
      <w:pPr>
        <w:tabs>
          <w:tab w:val="left" w:pos="720"/>
          <w:tab w:val="left" w:pos="3225"/>
        </w:tabs>
        <w:spacing w:before="120" w:line="340" w:lineRule="exact"/>
        <w:ind w:firstLine="709"/>
        <w:jc w:val="both"/>
        <w:rPr>
          <w:rFonts w:ascii="Times New Roman" w:hAnsi="Times New Roman" w:cs="Times New Roman"/>
          <w:color w:val="auto"/>
          <w:sz w:val="28"/>
          <w:szCs w:val="28"/>
          <w:lang w:val="es-ES_tradnl"/>
        </w:rPr>
      </w:pPr>
    </w:p>
    <w:tbl>
      <w:tblPr>
        <w:tblW w:w="9072" w:type="dxa"/>
        <w:tblInd w:w="108" w:type="dxa"/>
        <w:tblLayout w:type="fixed"/>
        <w:tblLook w:val="0000"/>
      </w:tblPr>
      <w:tblGrid>
        <w:gridCol w:w="5103"/>
        <w:gridCol w:w="3969"/>
      </w:tblGrid>
      <w:tr w:rsidR="00C17063" w:rsidRPr="00F11FE5" w:rsidTr="00BA0088">
        <w:tc>
          <w:tcPr>
            <w:tcW w:w="5103" w:type="dxa"/>
          </w:tcPr>
          <w:p w:rsidR="005B5514" w:rsidRPr="001B20E4" w:rsidRDefault="00DE4239" w:rsidP="00E15199">
            <w:pPr>
              <w:widowControl/>
              <w:tabs>
                <w:tab w:val="left" w:pos="720"/>
              </w:tabs>
              <w:ind w:left="-113"/>
              <w:rPr>
                <w:rFonts w:ascii="Times New Roman" w:eastAsia="Times New Roman" w:hAnsi="Times New Roman" w:cs="Times New Roman"/>
                <w:b/>
                <w:bCs/>
                <w:i/>
                <w:iCs/>
                <w:color w:val="auto"/>
                <w:lang w:val="sv-SE" w:eastAsia="en-US"/>
              </w:rPr>
            </w:pPr>
            <w:r>
              <w:rPr>
                <w:rFonts w:ascii="Times New Roman" w:eastAsia="Times New Roman" w:hAnsi="Times New Roman" w:cs="Times New Roman"/>
                <w:b/>
                <w:bCs/>
                <w:i/>
                <w:iCs/>
                <w:color w:val="auto"/>
                <w:lang w:val="sv-SE" w:eastAsia="en-US"/>
              </w:rPr>
              <w:t>Nơi nhận:</w:t>
            </w:r>
          </w:p>
          <w:p w:rsidR="005B5514" w:rsidRPr="001B20E4" w:rsidRDefault="00DE4239" w:rsidP="00E15199">
            <w:pPr>
              <w:widowControl/>
              <w:tabs>
                <w:tab w:val="left" w:pos="720"/>
              </w:tabs>
              <w:ind w:left="-113" w:firstLine="147"/>
              <w:jc w:val="both"/>
              <w:rPr>
                <w:rFonts w:ascii="Times New Roman" w:eastAsia="Times New Roman" w:hAnsi="Times New Roman" w:cs="Times New Roman"/>
                <w:color w:val="auto"/>
                <w:sz w:val="22"/>
                <w:szCs w:val="22"/>
                <w:lang w:val="sv-SE" w:eastAsia="en-US"/>
              </w:rPr>
            </w:pPr>
            <w:r>
              <w:rPr>
                <w:rFonts w:ascii="Times New Roman" w:eastAsia="Times New Roman" w:hAnsi="Times New Roman" w:cs="Times New Roman"/>
                <w:color w:val="auto"/>
                <w:sz w:val="22"/>
                <w:szCs w:val="22"/>
                <w:lang w:val="sv-SE" w:eastAsia="en-US"/>
              </w:rPr>
              <w:t>- Như trên (kèm tài liệu);</w:t>
            </w:r>
          </w:p>
          <w:p w:rsidR="00C92334" w:rsidRPr="001B20E4" w:rsidRDefault="00DE4239" w:rsidP="00E15199">
            <w:pPr>
              <w:widowControl/>
              <w:tabs>
                <w:tab w:val="left" w:pos="720"/>
              </w:tabs>
              <w:ind w:left="-113" w:firstLine="147"/>
              <w:jc w:val="both"/>
              <w:rPr>
                <w:rFonts w:ascii="Times New Roman" w:eastAsia="Times New Roman" w:hAnsi="Times New Roman" w:cs="Times New Roman"/>
                <w:color w:val="auto"/>
                <w:sz w:val="22"/>
                <w:szCs w:val="22"/>
                <w:lang w:val="sv-SE" w:eastAsia="en-US"/>
              </w:rPr>
            </w:pPr>
            <w:r>
              <w:rPr>
                <w:rFonts w:ascii="Times New Roman" w:eastAsia="Times New Roman" w:hAnsi="Times New Roman" w:cs="Times New Roman"/>
                <w:color w:val="auto"/>
                <w:sz w:val="22"/>
                <w:szCs w:val="22"/>
                <w:lang w:val="sv-SE" w:eastAsia="en-US"/>
              </w:rPr>
              <w:t>- Thủ tướng Chính phủ (để b/c)</w:t>
            </w:r>
          </w:p>
          <w:p w:rsidR="00BA0088" w:rsidRPr="001B20E4" w:rsidRDefault="00DE4239" w:rsidP="00E15199">
            <w:pPr>
              <w:widowControl/>
              <w:tabs>
                <w:tab w:val="left" w:pos="720"/>
              </w:tabs>
              <w:ind w:left="-113" w:firstLine="147"/>
              <w:jc w:val="both"/>
              <w:rPr>
                <w:rFonts w:ascii="Times New Roman" w:eastAsia="Times New Roman" w:hAnsi="Times New Roman" w:cs="Times New Roman"/>
                <w:color w:val="auto"/>
                <w:sz w:val="22"/>
                <w:szCs w:val="22"/>
                <w:lang w:val="sv-SE" w:eastAsia="en-US"/>
              </w:rPr>
            </w:pPr>
            <w:r>
              <w:rPr>
                <w:rFonts w:ascii="Times New Roman" w:eastAsia="Times New Roman" w:hAnsi="Times New Roman" w:cs="Times New Roman"/>
                <w:color w:val="auto"/>
                <w:sz w:val="22"/>
                <w:szCs w:val="22"/>
                <w:lang w:val="sv-SE" w:eastAsia="en-US"/>
              </w:rPr>
              <w:t>- Các Phó Thủ tướng Chính phủ (để b/c);</w:t>
            </w:r>
          </w:p>
          <w:p w:rsidR="003A38EC" w:rsidRPr="001B20E4" w:rsidRDefault="00DE4239" w:rsidP="00E15199">
            <w:pPr>
              <w:widowControl/>
              <w:tabs>
                <w:tab w:val="left" w:pos="720"/>
              </w:tabs>
              <w:ind w:left="-113" w:firstLine="147"/>
              <w:jc w:val="both"/>
              <w:rPr>
                <w:rFonts w:ascii="Times New Roman" w:eastAsia="Times New Roman" w:hAnsi="Times New Roman" w:cs="Times New Roman"/>
                <w:color w:val="auto"/>
                <w:sz w:val="22"/>
                <w:szCs w:val="22"/>
                <w:lang w:val="sv-SE" w:eastAsia="en-US"/>
              </w:rPr>
            </w:pPr>
            <w:r>
              <w:rPr>
                <w:rFonts w:ascii="Times New Roman" w:eastAsia="Times New Roman" w:hAnsi="Times New Roman" w:cs="Times New Roman"/>
                <w:color w:val="auto"/>
                <w:sz w:val="22"/>
                <w:szCs w:val="22"/>
                <w:lang w:val="sv-SE" w:eastAsia="en-US"/>
              </w:rPr>
              <w:t>- Văn phòng Chính phủ (kèm tài liệu) (để p/h);</w:t>
            </w:r>
          </w:p>
          <w:p w:rsidR="003A38EC" w:rsidRPr="001B20E4" w:rsidRDefault="00DE4239" w:rsidP="003A38EC">
            <w:pPr>
              <w:widowControl/>
              <w:tabs>
                <w:tab w:val="left" w:pos="720"/>
              </w:tabs>
              <w:ind w:left="-113" w:firstLine="147"/>
              <w:jc w:val="both"/>
              <w:rPr>
                <w:rFonts w:ascii="Times New Roman" w:eastAsia="Times New Roman" w:hAnsi="Times New Roman" w:cs="Times New Roman"/>
                <w:color w:val="auto"/>
                <w:sz w:val="22"/>
                <w:szCs w:val="22"/>
                <w:lang w:val="sv-SE" w:eastAsia="en-US"/>
              </w:rPr>
            </w:pPr>
            <w:r>
              <w:rPr>
                <w:rFonts w:ascii="Times New Roman" w:eastAsia="Times New Roman" w:hAnsi="Times New Roman" w:cs="Times New Roman"/>
                <w:color w:val="auto"/>
                <w:sz w:val="22"/>
                <w:szCs w:val="22"/>
                <w:lang w:val="sv-SE" w:eastAsia="en-US"/>
              </w:rPr>
              <w:t>- Bộ Tư pháp;</w:t>
            </w:r>
          </w:p>
          <w:p w:rsidR="005B5514" w:rsidRPr="001B20E4" w:rsidRDefault="00DE4239" w:rsidP="00E15199">
            <w:pPr>
              <w:widowControl/>
              <w:tabs>
                <w:tab w:val="left" w:pos="720"/>
              </w:tabs>
              <w:ind w:left="-113" w:firstLine="147"/>
              <w:jc w:val="both"/>
              <w:rPr>
                <w:rFonts w:ascii="Times New Roman" w:eastAsia="Times New Roman" w:hAnsi="Times New Roman" w:cs="Times New Roman"/>
                <w:color w:val="auto"/>
                <w:sz w:val="22"/>
                <w:szCs w:val="22"/>
                <w:lang w:val="sv-SE" w:eastAsia="en-US"/>
              </w:rPr>
            </w:pPr>
            <w:r>
              <w:rPr>
                <w:rFonts w:ascii="Times New Roman" w:eastAsia="Times New Roman" w:hAnsi="Times New Roman" w:cs="Times New Roman"/>
                <w:color w:val="auto"/>
                <w:sz w:val="22"/>
                <w:szCs w:val="22"/>
                <w:lang w:val="sv-SE" w:eastAsia="en-US"/>
              </w:rPr>
              <w:t>- Bộ TC: Lãnh đạo Bộ, các đơn vị thuộc Bộ;</w:t>
            </w:r>
          </w:p>
          <w:p w:rsidR="005B5514" w:rsidRPr="001B20E4" w:rsidRDefault="00DE4239" w:rsidP="00E15199">
            <w:pPr>
              <w:widowControl/>
              <w:tabs>
                <w:tab w:val="left" w:pos="720"/>
              </w:tabs>
              <w:ind w:left="-113" w:firstLine="147"/>
              <w:jc w:val="both"/>
              <w:rPr>
                <w:rFonts w:ascii="Times New Roman" w:eastAsia="Times New Roman" w:hAnsi="Times New Roman" w:cs="Times New Roman"/>
                <w:color w:val="auto"/>
                <w:sz w:val="22"/>
                <w:szCs w:val="22"/>
                <w:lang w:eastAsia="en-US"/>
              </w:rPr>
            </w:pPr>
            <w:r>
              <w:rPr>
                <w:rFonts w:ascii="Times New Roman" w:eastAsia="Times New Roman" w:hAnsi="Times New Roman" w:cs="Times New Roman"/>
                <w:color w:val="auto"/>
                <w:sz w:val="22"/>
                <w:szCs w:val="22"/>
                <w:lang w:val="nl-NL" w:eastAsia="en-US"/>
              </w:rPr>
              <w:t>- Lưu: VT, QLQH   (   b).</w:t>
            </w:r>
          </w:p>
        </w:tc>
        <w:tc>
          <w:tcPr>
            <w:tcW w:w="3969" w:type="dxa"/>
          </w:tcPr>
          <w:p w:rsidR="005B5514" w:rsidRPr="001B20E4" w:rsidRDefault="00DE4239" w:rsidP="00E15199">
            <w:pPr>
              <w:widowControl/>
              <w:tabs>
                <w:tab w:val="left" w:pos="720"/>
              </w:tabs>
              <w:jc w:val="center"/>
              <w:rPr>
                <w:rFonts w:ascii="Times New Roman" w:eastAsia="Times New Roman" w:hAnsi="Times New Roman" w:cs="Times New Roman"/>
                <w:b/>
                <w:bCs/>
                <w:color w:val="auto"/>
                <w:sz w:val="26"/>
                <w:szCs w:val="26"/>
                <w:lang w:eastAsia="en-US"/>
              </w:rPr>
            </w:pPr>
            <w:r>
              <w:rPr>
                <w:rFonts w:ascii="Times New Roman" w:eastAsia="Times New Roman" w:hAnsi="Times New Roman" w:cs="Times New Roman"/>
                <w:b/>
                <w:bCs/>
                <w:color w:val="auto"/>
                <w:sz w:val="26"/>
                <w:szCs w:val="26"/>
                <w:lang w:val="pt-BR" w:eastAsia="en-US"/>
              </w:rPr>
              <w:t>BỘ TRƯỞNG</w:t>
            </w:r>
          </w:p>
          <w:p w:rsidR="005B5514" w:rsidRPr="001B20E4" w:rsidRDefault="005B5514" w:rsidP="00E15199">
            <w:pPr>
              <w:widowControl/>
              <w:tabs>
                <w:tab w:val="left" w:pos="720"/>
              </w:tabs>
              <w:rPr>
                <w:rFonts w:ascii="Times New Roman" w:eastAsia="Times New Roman" w:hAnsi="Times New Roman" w:cs="Times New Roman"/>
                <w:b/>
                <w:bCs/>
                <w:color w:val="auto"/>
                <w:sz w:val="28"/>
                <w:szCs w:val="28"/>
                <w:lang w:val="pt-BR" w:eastAsia="en-US"/>
              </w:rPr>
            </w:pPr>
          </w:p>
          <w:p w:rsidR="005B5514" w:rsidRPr="001B20E4" w:rsidRDefault="005B5514" w:rsidP="00E15199">
            <w:pPr>
              <w:widowControl/>
              <w:tabs>
                <w:tab w:val="left" w:pos="720"/>
              </w:tabs>
              <w:rPr>
                <w:rFonts w:ascii="Times New Roman" w:eastAsia="Times New Roman" w:hAnsi="Times New Roman" w:cs="Times New Roman"/>
                <w:b/>
                <w:bCs/>
                <w:color w:val="auto"/>
                <w:sz w:val="28"/>
                <w:szCs w:val="28"/>
                <w:lang w:val="pt-BR" w:eastAsia="en-US"/>
              </w:rPr>
            </w:pPr>
          </w:p>
          <w:p w:rsidR="00CC22F0" w:rsidRPr="001B20E4" w:rsidRDefault="00CC22F0" w:rsidP="00E15199">
            <w:pPr>
              <w:widowControl/>
              <w:tabs>
                <w:tab w:val="left" w:pos="720"/>
              </w:tabs>
              <w:rPr>
                <w:rFonts w:ascii="Times New Roman" w:eastAsia="Times New Roman" w:hAnsi="Times New Roman" w:cs="Times New Roman"/>
                <w:b/>
                <w:bCs/>
                <w:color w:val="auto"/>
                <w:sz w:val="28"/>
                <w:szCs w:val="28"/>
                <w:lang w:val="pt-BR" w:eastAsia="en-US"/>
              </w:rPr>
            </w:pPr>
          </w:p>
          <w:p w:rsidR="005262EF" w:rsidRPr="001B20E4" w:rsidRDefault="005262EF" w:rsidP="00E15199">
            <w:pPr>
              <w:widowControl/>
              <w:tabs>
                <w:tab w:val="left" w:pos="720"/>
              </w:tabs>
              <w:rPr>
                <w:rFonts w:ascii="Times New Roman" w:eastAsia="Times New Roman" w:hAnsi="Times New Roman" w:cs="Times New Roman"/>
                <w:b/>
                <w:bCs/>
                <w:color w:val="auto"/>
                <w:sz w:val="28"/>
                <w:szCs w:val="28"/>
                <w:lang w:val="pt-BR" w:eastAsia="en-US"/>
              </w:rPr>
            </w:pPr>
          </w:p>
          <w:p w:rsidR="00456B94" w:rsidRPr="001B20E4" w:rsidRDefault="00456B94" w:rsidP="006A1501">
            <w:pPr>
              <w:widowControl/>
              <w:tabs>
                <w:tab w:val="left" w:pos="720"/>
              </w:tabs>
              <w:rPr>
                <w:rFonts w:ascii="Times New Roman" w:eastAsia="Times New Roman" w:hAnsi="Times New Roman" w:cs="Times New Roman"/>
                <w:b/>
                <w:bCs/>
                <w:color w:val="auto"/>
                <w:sz w:val="28"/>
                <w:szCs w:val="28"/>
                <w:lang w:val="pt-BR" w:eastAsia="en-US"/>
              </w:rPr>
            </w:pPr>
          </w:p>
          <w:p w:rsidR="005B5514" w:rsidRPr="001B20E4" w:rsidRDefault="00DE4239" w:rsidP="00462FBB">
            <w:pPr>
              <w:widowControl/>
              <w:tabs>
                <w:tab w:val="left" w:pos="720"/>
                <w:tab w:val="center" w:pos="1947"/>
                <w:tab w:val="right" w:pos="3894"/>
              </w:tabs>
              <w:jc w:val="center"/>
              <w:rPr>
                <w:rFonts w:ascii="Times New Roman" w:eastAsia="Times New Roman" w:hAnsi="Times New Roman" w:cs="Times New Roman"/>
                <w:b/>
                <w:bCs/>
                <w:color w:val="auto"/>
                <w:sz w:val="28"/>
                <w:szCs w:val="28"/>
                <w:lang w:val="pt-BR" w:eastAsia="en-US"/>
              </w:rPr>
            </w:pPr>
            <w:r>
              <w:rPr>
                <w:rFonts w:ascii="Times New Roman" w:eastAsia="Times New Roman" w:hAnsi="Times New Roman" w:cs="Times New Roman"/>
                <w:b/>
                <w:bCs/>
                <w:color w:val="auto"/>
                <w:sz w:val="28"/>
                <w:szCs w:val="28"/>
                <w:lang w:eastAsia="en-US"/>
              </w:rPr>
              <w:t>Nguyễn Văn Thắng</w:t>
            </w:r>
          </w:p>
        </w:tc>
      </w:tr>
    </w:tbl>
    <w:p w:rsidR="00606056" w:rsidRPr="00097F09" w:rsidRDefault="00606056" w:rsidP="00E15199">
      <w:pPr>
        <w:tabs>
          <w:tab w:val="left" w:pos="720"/>
        </w:tabs>
        <w:rPr>
          <w:rFonts w:ascii="Times New Roman" w:hAnsi="Times New Roman" w:cs="Times New Roman"/>
          <w:color w:val="auto"/>
          <w:lang w:val="pt-BR"/>
        </w:rPr>
      </w:pPr>
    </w:p>
    <w:sectPr w:rsidR="00606056" w:rsidRPr="00097F09" w:rsidSect="00F37CDA">
      <w:headerReference w:type="default" r:id="rId8"/>
      <w:pgSz w:w="11909" w:h="16834" w:code="9"/>
      <w:pgMar w:top="1134" w:right="1134" w:bottom="1134" w:left="1701" w:header="567" w:footer="567" w:gutter="0"/>
      <w:cols w:space="720"/>
      <w:titlePg/>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1F5" w:rsidRDefault="009C71F5" w:rsidP="005C140A">
      <w:r>
        <w:separator/>
      </w:r>
    </w:p>
  </w:endnote>
  <w:endnote w:type="continuationSeparator" w:id="0">
    <w:p w:rsidR="009C71F5" w:rsidRDefault="009C71F5" w:rsidP="005C14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1F5" w:rsidRDefault="009C71F5" w:rsidP="005C140A">
      <w:r>
        <w:separator/>
      </w:r>
    </w:p>
  </w:footnote>
  <w:footnote w:type="continuationSeparator" w:id="0">
    <w:p w:rsidR="009C71F5" w:rsidRDefault="009C71F5" w:rsidP="005C14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78A" w:rsidRPr="00136755" w:rsidRDefault="00527A88">
    <w:pPr>
      <w:pStyle w:val="Header"/>
      <w:jc w:val="center"/>
      <w:rPr>
        <w:rFonts w:ascii="Times New Roman" w:hAnsi="Times New Roman"/>
      </w:rPr>
    </w:pPr>
    <w:r w:rsidRPr="00136755">
      <w:rPr>
        <w:rFonts w:ascii="Times New Roman" w:hAnsi="Times New Roman"/>
      </w:rPr>
      <w:fldChar w:fldCharType="begin"/>
    </w:r>
    <w:r w:rsidR="0059278A" w:rsidRPr="00136755">
      <w:rPr>
        <w:rFonts w:ascii="Times New Roman" w:hAnsi="Times New Roman"/>
      </w:rPr>
      <w:instrText xml:space="preserve"> PAGE   \* MERGEFORMAT </w:instrText>
    </w:r>
    <w:r w:rsidRPr="00136755">
      <w:rPr>
        <w:rFonts w:ascii="Times New Roman" w:hAnsi="Times New Roman"/>
      </w:rPr>
      <w:fldChar w:fldCharType="separate"/>
    </w:r>
    <w:r w:rsidR="002A5D3B">
      <w:rPr>
        <w:rFonts w:ascii="Times New Roman" w:hAnsi="Times New Roman"/>
        <w:noProof/>
      </w:rPr>
      <w:t>4</w:t>
    </w:r>
    <w:r w:rsidRPr="00136755">
      <w:rPr>
        <w:rFonts w:ascii="Times New Roman" w:hAnsi="Times New Roman"/>
        <w:noProof/>
      </w:rPr>
      <w:fldChar w:fldCharType="end"/>
    </w:r>
  </w:p>
  <w:p w:rsidR="0059278A" w:rsidRPr="00136755" w:rsidRDefault="0059278A">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03977"/>
    <w:multiLevelType w:val="hybridMultilevel"/>
    <w:tmpl w:val="9944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063E3F"/>
    <w:multiLevelType w:val="hybridMultilevel"/>
    <w:tmpl w:val="B18A8E20"/>
    <w:lvl w:ilvl="0" w:tplc="E0CCA956">
      <w:start w:val="4"/>
      <w:numFmt w:val="bullet"/>
      <w:lvlText w:val="-"/>
      <w:lvlJc w:val="left"/>
      <w:pPr>
        <w:ind w:left="927" w:hanging="360"/>
      </w:pPr>
      <w:rPr>
        <w:rFonts w:ascii="Times New Roman" w:eastAsia="Courier New"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377F3429"/>
    <w:multiLevelType w:val="hybridMultilevel"/>
    <w:tmpl w:val="A45CDF54"/>
    <w:lvl w:ilvl="0" w:tplc="B39CEBE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78949F4"/>
    <w:multiLevelType w:val="hybridMultilevel"/>
    <w:tmpl w:val="279603D8"/>
    <w:lvl w:ilvl="0" w:tplc="AE76678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nsid w:val="412E48B0"/>
    <w:multiLevelType w:val="hybridMultilevel"/>
    <w:tmpl w:val="8AF69C98"/>
    <w:lvl w:ilvl="0" w:tplc="722433E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440C4563"/>
    <w:multiLevelType w:val="hybridMultilevel"/>
    <w:tmpl w:val="A6A20E42"/>
    <w:lvl w:ilvl="0" w:tplc="D11A5EBC">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4EE14D34"/>
    <w:multiLevelType w:val="hybridMultilevel"/>
    <w:tmpl w:val="45E6FFDE"/>
    <w:lvl w:ilvl="0" w:tplc="A23EB11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nsid w:val="58186593"/>
    <w:multiLevelType w:val="hybridMultilevel"/>
    <w:tmpl w:val="C89EF9EE"/>
    <w:lvl w:ilvl="0" w:tplc="A54249F0">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FD1323D"/>
    <w:multiLevelType w:val="hybridMultilevel"/>
    <w:tmpl w:val="505440FC"/>
    <w:lvl w:ilvl="0" w:tplc="417EEE6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6"/>
  </w:num>
  <w:num w:numId="3">
    <w:abstractNumId w:val="3"/>
  </w:num>
  <w:num w:numId="4">
    <w:abstractNumId w:val="4"/>
  </w:num>
  <w:num w:numId="5">
    <w:abstractNumId w:val="8"/>
  </w:num>
  <w:num w:numId="6">
    <w:abstractNumId w:val="2"/>
  </w:num>
  <w:num w:numId="7">
    <w:abstractNumId w:val="5"/>
  </w:num>
  <w:num w:numId="8">
    <w:abstractNumId w:val="7"/>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uy Le Van">
    <w15:presenceInfo w15:providerId="Windows Live" w15:userId="2fba18e18628767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stylePaneFormatFilter w:val="3F01"/>
  <w:defaultTabStop w:val="737"/>
  <w:drawingGridHorizontalSpacing w:val="187"/>
  <w:drawingGridVerticalSpacing w:val="435"/>
  <w:characterSpacingControl w:val="doNotCompress"/>
  <w:hdrShapeDefaults>
    <o:shapedefaults v:ext="edit" spidmax="12290"/>
  </w:hdrShapeDefaults>
  <w:footnotePr>
    <w:footnote w:id="-1"/>
    <w:footnote w:id="0"/>
  </w:footnotePr>
  <w:endnotePr>
    <w:endnote w:id="-1"/>
    <w:endnote w:id="0"/>
  </w:endnotePr>
  <w:compat/>
  <w:rsids>
    <w:rsidRoot w:val="005621C0"/>
    <w:rsid w:val="00001D81"/>
    <w:rsid w:val="00001DAA"/>
    <w:rsid w:val="00003635"/>
    <w:rsid w:val="00005AF0"/>
    <w:rsid w:val="00007783"/>
    <w:rsid w:val="000116A7"/>
    <w:rsid w:val="000121A9"/>
    <w:rsid w:val="0001349B"/>
    <w:rsid w:val="00013FD0"/>
    <w:rsid w:val="00016B05"/>
    <w:rsid w:val="00021396"/>
    <w:rsid w:val="000244D2"/>
    <w:rsid w:val="00024DD4"/>
    <w:rsid w:val="0002546F"/>
    <w:rsid w:val="000256CB"/>
    <w:rsid w:val="000266C6"/>
    <w:rsid w:val="00026BE0"/>
    <w:rsid w:val="00027826"/>
    <w:rsid w:val="000319AB"/>
    <w:rsid w:val="00031B54"/>
    <w:rsid w:val="00031FEB"/>
    <w:rsid w:val="000331FB"/>
    <w:rsid w:val="00033615"/>
    <w:rsid w:val="0003759B"/>
    <w:rsid w:val="00037D2D"/>
    <w:rsid w:val="00045D32"/>
    <w:rsid w:val="00052E10"/>
    <w:rsid w:val="0005329C"/>
    <w:rsid w:val="000537AC"/>
    <w:rsid w:val="000549A4"/>
    <w:rsid w:val="00055D9E"/>
    <w:rsid w:val="00057667"/>
    <w:rsid w:val="000579BA"/>
    <w:rsid w:val="00060B34"/>
    <w:rsid w:val="000610DD"/>
    <w:rsid w:val="00066632"/>
    <w:rsid w:val="00066BB7"/>
    <w:rsid w:val="000679C2"/>
    <w:rsid w:val="000706E7"/>
    <w:rsid w:val="00072559"/>
    <w:rsid w:val="00072967"/>
    <w:rsid w:val="00073EDC"/>
    <w:rsid w:val="00076A15"/>
    <w:rsid w:val="00077D0F"/>
    <w:rsid w:val="00077F8A"/>
    <w:rsid w:val="0008093C"/>
    <w:rsid w:val="0008692C"/>
    <w:rsid w:val="00090804"/>
    <w:rsid w:val="00091D3B"/>
    <w:rsid w:val="00093350"/>
    <w:rsid w:val="00093B3B"/>
    <w:rsid w:val="0009748E"/>
    <w:rsid w:val="00097B50"/>
    <w:rsid w:val="00097F09"/>
    <w:rsid w:val="000A240D"/>
    <w:rsid w:val="000A24E1"/>
    <w:rsid w:val="000A3B78"/>
    <w:rsid w:val="000A4E23"/>
    <w:rsid w:val="000A5587"/>
    <w:rsid w:val="000A7397"/>
    <w:rsid w:val="000B1C68"/>
    <w:rsid w:val="000B7995"/>
    <w:rsid w:val="000C070D"/>
    <w:rsid w:val="000C1DA5"/>
    <w:rsid w:val="000C1F1A"/>
    <w:rsid w:val="000C2789"/>
    <w:rsid w:val="000C2C96"/>
    <w:rsid w:val="000C6AB4"/>
    <w:rsid w:val="000C7361"/>
    <w:rsid w:val="000D0311"/>
    <w:rsid w:val="000D0EBB"/>
    <w:rsid w:val="000D0FB7"/>
    <w:rsid w:val="000D22A3"/>
    <w:rsid w:val="000D2869"/>
    <w:rsid w:val="000D29AF"/>
    <w:rsid w:val="000D29FF"/>
    <w:rsid w:val="000D3E7E"/>
    <w:rsid w:val="000D3F1B"/>
    <w:rsid w:val="000D4637"/>
    <w:rsid w:val="000E11D5"/>
    <w:rsid w:val="000E197B"/>
    <w:rsid w:val="000E20B6"/>
    <w:rsid w:val="000E3E9D"/>
    <w:rsid w:val="000E4FBC"/>
    <w:rsid w:val="000E51A9"/>
    <w:rsid w:val="000E57B6"/>
    <w:rsid w:val="000F0999"/>
    <w:rsid w:val="000F0A2C"/>
    <w:rsid w:val="000F0AF2"/>
    <w:rsid w:val="000F27F3"/>
    <w:rsid w:val="000F4464"/>
    <w:rsid w:val="000F4C39"/>
    <w:rsid w:val="000F5AC6"/>
    <w:rsid w:val="000F73D6"/>
    <w:rsid w:val="000F7496"/>
    <w:rsid w:val="00100B0D"/>
    <w:rsid w:val="00102D41"/>
    <w:rsid w:val="0010337B"/>
    <w:rsid w:val="0010376D"/>
    <w:rsid w:val="00103C0F"/>
    <w:rsid w:val="00104C35"/>
    <w:rsid w:val="00105428"/>
    <w:rsid w:val="0010569E"/>
    <w:rsid w:val="001066B8"/>
    <w:rsid w:val="00106F04"/>
    <w:rsid w:val="00110C4F"/>
    <w:rsid w:val="001116ED"/>
    <w:rsid w:val="00112282"/>
    <w:rsid w:val="0011297C"/>
    <w:rsid w:val="00113B27"/>
    <w:rsid w:val="00116338"/>
    <w:rsid w:val="00116812"/>
    <w:rsid w:val="00116B88"/>
    <w:rsid w:val="00117E14"/>
    <w:rsid w:val="00121EC4"/>
    <w:rsid w:val="00122046"/>
    <w:rsid w:val="00125D7D"/>
    <w:rsid w:val="0012600A"/>
    <w:rsid w:val="00127329"/>
    <w:rsid w:val="00136690"/>
    <w:rsid w:val="00136755"/>
    <w:rsid w:val="001419DA"/>
    <w:rsid w:val="00142BAB"/>
    <w:rsid w:val="00144083"/>
    <w:rsid w:val="00144243"/>
    <w:rsid w:val="00146840"/>
    <w:rsid w:val="00147744"/>
    <w:rsid w:val="00147B31"/>
    <w:rsid w:val="00153475"/>
    <w:rsid w:val="001543E0"/>
    <w:rsid w:val="00154532"/>
    <w:rsid w:val="001574E6"/>
    <w:rsid w:val="00161AD9"/>
    <w:rsid w:val="001620EC"/>
    <w:rsid w:val="0016256D"/>
    <w:rsid w:val="0016332B"/>
    <w:rsid w:val="001635A6"/>
    <w:rsid w:val="001649DB"/>
    <w:rsid w:val="001665EB"/>
    <w:rsid w:val="00171944"/>
    <w:rsid w:val="001733DB"/>
    <w:rsid w:val="001745BA"/>
    <w:rsid w:val="00174CC2"/>
    <w:rsid w:val="00175765"/>
    <w:rsid w:val="0017580E"/>
    <w:rsid w:val="00175BA5"/>
    <w:rsid w:val="00175E09"/>
    <w:rsid w:val="00177B4E"/>
    <w:rsid w:val="0018002D"/>
    <w:rsid w:val="001828A9"/>
    <w:rsid w:val="001846C3"/>
    <w:rsid w:val="00184E4E"/>
    <w:rsid w:val="00185365"/>
    <w:rsid w:val="001857FD"/>
    <w:rsid w:val="001906CE"/>
    <w:rsid w:val="001906E9"/>
    <w:rsid w:val="00191555"/>
    <w:rsid w:val="00191ABC"/>
    <w:rsid w:val="00192019"/>
    <w:rsid w:val="00193B24"/>
    <w:rsid w:val="00194CEC"/>
    <w:rsid w:val="00196C79"/>
    <w:rsid w:val="001973CC"/>
    <w:rsid w:val="00197CF5"/>
    <w:rsid w:val="001B0AB7"/>
    <w:rsid w:val="001B120D"/>
    <w:rsid w:val="001B20E4"/>
    <w:rsid w:val="001B2C56"/>
    <w:rsid w:val="001B60B7"/>
    <w:rsid w:val="001B76A3"/>
    <w:rsid w:val="001C24C9"/>
    <w:rsid w:val="001C2B15"/>
    <w:rsid w:val="001C5538"/>
    <w:rsid w:val="001D0FC7"/>
    <w:rsid w:val="001D20B3"/>
    <w:rsid w:val="001D423F"/>
    <w:rsid w:val="001D6AEB"/>
    <w:rsid w:val="001D77E6"/>
    <w:rsid w:val="001D7F47"/>
    <w:rsid w:val="001E232B"/>
    <w:rsid w:val="001E309E"/>
    <w:rsid w:val="001E337B"/>
    <w:rsid w:val="001E3848"/>
    <w:rsid w:val="001E41B7"/>
    <w:rsid w:val="001E58D3"/>
    <w:rsid w:val="001E644E"/>
    <w:rsid w:val="001E7CAA"/>
    <w:rsid w:val="001F1FDD"/>
    <w:rsid w:val="001F2D19"/>
    <w:rsid w:val="001F37AD"/>
    <w:rsid w:val="001F396F"/>
    <w:rsid w:val="001F398A"/>
    <w:rsid w:val="001F6B2F"/>
    <w:rsid w:val="001F6C2C"/>
    <w:rsid w:val="001F6EE3"/>
    <w:rsid w:val="00200890"/>
    <w:rsid w:val="002019FC"/>
    <w:rsid w:val="00201DB6"/>
    <w:rsid w:val="00203C0D"/>
    <w:rsid w:val="00203CDC"/>
    <w:rsid w:val="00204794"/>
    <w:rsid w:val="00204E31"/>
    <w:rsid w:val="0020660C"/>
    <w:rsid w:val="0020661A"/>
    <w:rsid w:val="00206C50"/>
    <w:rsid w:val="002078E5"/>
    <w:rsid w:val="00207ED9"/>
    <w:rsid w:val="0021015C"/>
    <w:rsid w:val="0021031A"/>
    <w:rsid w:val="00210ADB"/>
    <w:rsid w:val="0021125A"/>
    <w:rsid w:val="002131EA"/>
    <w:rsid w:val="00214725"/>
    <w:rsid w:val="002166A7"/>
    <w:rsid w:val="00217EC1"/>
    <w:rsid w:val="0022131D"/>
    <w:rsid w:val="00221F2C"/>
    <w:rsid w:val="00222A71"/>
    <w:rsid w:val="002230A3"/>
    <w:rsid w:val="00226F8C"/>
    <w:rsid w:val="002272AA"/>
    <w:rsid w:val="00230888"/>
    <w:rsid w:val="0023097C"/>
    <w:rsid w:val="00231A64"/>
    <w:rsid w:val="00233138"/>
    <w:rsid w:val="0023318E"/>
    <w:rsid w:val="00233E6E"/>
    <w:rsid w:val="0023632B"/>
    <w:rsid w:val="002403E9"/>
    <w:rsid w:val="00241B18"/>
    <w:rsid w:val="00241DD9"/>
    <w:rsid w:val="002453D0"/>
    <w:rsid w:val="00247416"/>
    <w:rsid w:val="00247BF0"/>
    <w:rsid w:val="0025163E"/>
    <w:rsid w:val="00252BCC"/>
    <w:rsid w:val="00252BDF"/>
    <w:rsid w:val="0025365C"/>
    <w:rsid w:val="00253A1A"/>
    <w:rsid w:val="0025453C"/>
    <w:rsid w:val="00254983"/>
    <w:rsid w:val="00256476"/>
    <w:rsid w:val="002569A9"/>
    <w:rsid w:val="00256AFE"/>
    <w:rsid w:val="00257605"/>
    <w:rsid w:val="00257BC4"/>
    <w:rsid w:val="00257D10"/>
    <w:rsid w:val="00260184"/>
    <w:rsid w:val="002607E3"/>
    <w:rsid w:val="00260AB3"/>
    <w:rsid w:val="00260B54"/>
    <w:rsid w:val="00261211"/>
    <w:rsid w:val="00261951"/>
    <w:rsid w:val="00261D67"/>
    <w:rsid w:val="002628A5"/>
    <w:rsid w:val="0026331F"/>
    <w:rsid w:val="00263EB8"/>
    <w:rsid w:val="00265512"/>
    <w:rsid w:val="00265D0E"/>
    <w:rsid w:val="0027023B"/>
    <w:rsid w:val="0027079F"/>
    <w:rsid w:val="00271495"/>
    <w:rsid w:val="0027354D"/>
    <w:rsid w:val="002735E7"/>
    <w:rsid w:val="0027392C"/>
    <w:rsid w:val="00274DC2"/>
    <w:rsid w:val="00274F6E"/>
    <w:rsid w:val="002752A7"/>
    <w:rsid w:val="0027620C"/>
    <w:rsid w:val="00280907"/>
    <w:rsid w:val="00281247"/>
    <w:rsid w:val="002830A0"/>
    <w:rsid w:val="00284080"/>
    <w:rsid w:val="002843D8"/>
    <w:rsid w:val="00284DDC"/>
    <w:rsid w:val="00290564"/>
    <w:rsid w:val="00290A07"/>
    <w:rsid w:val="002916B0"/>
    <w:rsid w:val="00292009"/>
    <w:rsid w:val="00294CA5"/>
    <w:rsid w:val="0029788F"/>
    <w:rsid w:val="002A0189"/>
    <w:rsid w:val="002A0F9D"/>
    <w:rsid w:val="002A4205"/>
    <w:rsid w:val="002A563D"/>
    <w:rsid w:val="002A5D3B"/>
    <w:rsid w:val="002A792A"/>
    <w:rsid w:val="002B08D8"/>
    <w:rsid w:val="002B160B"/>
    <w:rsid w:val="002B403C"/>
    <w:rsid w:val="002B410E"/>
    <w:rsid w:val="002B45EE"/>
    <w:rsid w:val="002B4D49"/>
    <w:rsid w:val="002B794A"/>
    <w:rsid w:val="002C13C8"/>
    <w:rsid w:val="002C2AD1"/>
    <w:rsid w:val="002C2D39"/>
    <w:rsid w:val="002C3D82"/>
    <w:rsid w:val="002C419E"/>
    <w:rsid w:val="002C41D8"/>
    <w:rsid w:val="002C4ED3"/>
    <w:rsid w:val="002C51BD"/>
    <w:rsid w:val="002D105C"/>
    <w:rsid w:val="002D558E"/>
    <w:rsid w:val="002D58E2"/>
    <w:rsid w:val="002D6002"/>
    <w:rsid w:val="002D6AD1"/>
    <w:rsid w:val="002D70EA"/>
    <w:rsid w:val="002D7C9A"/>
    <w:rsid w:val="002E0B58"/>
    <w:rsid w:val="002E12A7"/>
    <w:rsid w:val="002E135F"/>
    <w:rsid w:val="002E1BAB"/>
    <w:rsid w:val="002E2566"/>
    <w:rsid w:val="002E2D09"/>
    <w:rsid w:val="002E449A"/>
    <w:rsid w:val="002E4A6D"/>
    <w:rsid w:val="002E4AA4"/>
    <w:rsid w:val="002E4C52"/>
    <w:rsid w:val="002E4D41"/>
    <w:rsid w:val="002E54C1"/>
    <w:rsid w:val="002E56A0"/>
    <w:rsid w:val="002E657F"/>
    <w:rsid w:val="002F0291"/>
    <w:rsid w:val="002F2902"/>
    <w:rsid w:val="002F4452"/>
    <w:rsid w:val="002F5579"/>
    <w:rsid w:val="002F6A5F"/>
    <w:rsid w:val="002F72B5"/>
    <w:rsid w:val="002F79A4"/>
    <w:rsid w:val="00300433"/>
    <w:rsid w:val="00301ECF"/>
    <w:rsid w:val="0030301F"/>
    <w:rsid w:val="00303227"/>
    <w:rsid w:val="0030432D"/>
    <w:rsid w:val="00304FC8"/>
    <w:rsid w:val="003054E2"/>
    <w:rsid w:val="00305756"/>
    <w:rsid w:val="00305CA5"/>
    <w:rsid w:val="00306224"/>
    <w:rsid w:val="003065D1"/>
    <w:rsid w:val="00307D95"/>
    <w:rsid w:val="00310262"/>
    <w:rsid w:val="00311FC5"/>
    <w:rsid w:val="00315A7A"/>
    <w:rsid w:val="00316672"/>
    <w:rsid w:val="003177E0"/>
    <w:rsid w:val="003228B4"/>
    <w:rsid w:val="00322A95"/>
    <w:rsid w:val="0032388E"/>
    <w:rsid w:val="00324C7D"/>
    <w:rsid w:val="00326142"/>
    <w:rsid w:val="00330B59"/>
    <w:rsid w:val="00332E89"/>
    <w:rsid w:val="00333473"/>
    <w:rsid w:val="00335154"/>
    <w:rsid w:val="0033738D"/>
    <w:rsid w:val="003379BB"/>
    <w:rsid w:val="00340188"/>
    <w:rsid w:val="00340DC4"/>
    <w:rsid w:val="00341A83"/>
    <w:rsid w:val="00342EC5"/>
    <w:rsid w:val="003448BF"/>
    <w:rsid w:val="00345000"/>
    <w:rsid w:val="0034533F"/>
    <w:rsid w:val="00345B22"/>
    <w:rsid w:val="00347198"/>
    <w:rsid w:val="0034749F"/>
    <w:rsid w:val="00351FDF"/>
    <w:rsid w:val="00356F03"/>
    <w:rsid w:val="00357655"/>
    <w:rsid w:val="00360001"/>
    <w:rsid w:val="00361FBB"/>
    <w:rsid w:val="00362E53"/>
    <w:rsid w:val="003657D9"/>
    <w:rsid w:val="003678AC"/>
    <w:rsid w:val="00372535"/>
    <w:rsid w:val="00373E31"/>
    <w:rsid w:val="003748FB"/>
    <w:rsid w:val="003755C4"/>
    <w:rsid w:val="0037594C"/>
    <w:rsid w:val="0037639E"/>
    <w:rsid w:val="00376653"/>
    <w:rsid w:val="003766C9"/>
    <w:rsid w:val="00382B21"/>
    <w:rsid w:val="00383800"/>
    <w:rsid w:val="00386A22"/>
    <w:rsid w:val="0038741D"/>
    <w:rsid w:val="00390FFD"/>
    <w:rsid w:val="00392564"/>
    <w:rsid w:val="003928EC"/>
    <w:rsid w:val="00392F33"/>
    <w:rsid w:val="00393498"/>
    <w:rsid w:val="003939F7"/>
    <w:rsid w:val="0039475B"/>
    <w:rsid w:val="00395360"/>
    <w:rsid w:val="003968FA"/>
    <w:rsid w:val="003976EA"/>
    <w:rsid w:val="003A1341"/>
    <w:rsid w:val="003A30B1"/>
    <w:rsid w:val="003A37F6"/>
    <w:rsid w:val="003A38EC"/>
    <w:rsid w:val="003A4C3A"/>
    <w:rsid w:val="003A53A2"/>
    <w:rsid w:val="003A549A"/>
    <w:rsid w:val="003A5808"/>
    <w:rsid w:val="003A6114"/>
    <w:rsid w:val="003A74A7"/>
    <w:rsid w:val="003A7A47"/>
    <w:rsid w:val="003B0222"/>
    <w:rsid w:val="003B6189"/>
    <w:rsid w:val="003B6968"/>
    <w:rsid w:val="003C0FF7"/>
    <w:rsid w:val="003C38BD"/>
    <w:rsid w:val="003C4B99"/>
    <w:rsid w:val="003D0158"/>
    <w:rsid w:val="003D08F3"/>
    <w:rsid w:val="003D2AAF"/>
    <w:rsid w:val="003D2BCC"/>
    <w:rsid w:val="003D3184"/>
    <w:rsid w:val="003D40F6"/>
    <w:rsid w:val="003D6B51"/>
    <w:rsid w:val="003D7933"/>
    <w:rsid w:val="003E08B2"/>
    <w:rsid w:val="003E0E62"/>
    <w:rsid w:val="003E4851"/>
    <w:rsid w:val="003E4DBD"/>
    <w:rsid w:val="003E639D"/>
    <w:rsid w:val="003E7B7E"/>
    <w:rsid w:val="003F6341"/>
    <w:rsid w:val="003F76F6"/>
    <w:rsid w:val="004030A8"/>
    <w:rsid w:val="004069EB"/>
    <w:rsid w:val="00407B3A"/>
    <w:rsid w:val="004118E3"/>
    <w:rsid w:val="00411F72"/>
    <w:rsid w:val="00412DD6"/>
    <w:rsid w:val="00414AFC"/>
    <w:rsid w:val="00416038"/>
    <w:rsid w:val="00417649"/>
    <w:rsid w:val="00417B0E"/>
    <w:rsid w:val="0042167C"/>
    <w:rsid w:val="00424EAE"/>
    <w:rsid w:val="00424EB8"/>
    <w:rsid w:val="0042539C"/>
    <w:rsid w:val="004263CD"/>
    <w:rsid w:val="00426510"/>
    <w:rsid w:val="004267FC"/>
    <w:rsid w:val="00426C74"/>
    <w:rsid w:val="004309BD"/>
    <w:rsid w:val="004351DD"/>
    <w:rsid w:val="00435831"/>
    <w:rsid w:val="00436C92"/>
    <w:rsid w:val="00440553"/>
    <w:rsid w:val="004429EB"/>
    <w:rsid w:val="00444738"/>
    <w:rsid w:val="0044646A"/>
    <w:rsid w:val="00446EB2"/>
    <w:rsid w:val="004526E1"/>
    <w:rsid w:val="00452A2C"/>
    <w:rsid w:val="004531EC"/>
    <w:rsid w:val="0045400C"/>
    <w:rsid w:val="00454EB8"/>
    <w:rsid w:val="00456B94"/>
    <w:rsid w:val="004609A8"/>
    <w:rsid w:val="0046239C"/>
    <w:rsid w:val="00462A59"/>
    <w:rsid w:val="00462FBB"/>
    <w:rsid w:val="00463DBC"/>
    <w:rsid w:val="0046452F"/>
    <w:rsid w:val="00465B37"/>
    <w:rsid w:val="00465BF8"/>
    <w:rsid w:val="00467B56"/>
    <w:rsid w:val="0047105C"/>
    <w:rsid w:val="00471DA7"/>
    <w:rsid w:val="00475DE6"/>
    <w:rsid w:val="00475E0D"/>
    <w:rsid w:val="00475FF1"/>
    <w:rsid w:val="00480567"/>
    <w:rsid w:val="00482DFC"/>
    <w:rsid w:val="004844C0"/>
    <w:rsid w:val="00485015"/>
    <w:rsid w:val="004875D8"/>
    <w:rsid w:val="00490D29"/>
    <w:rsid w:val="00491838"/>
    <w:rsid w:val="00491B00"/>
    <w:rsid w:val="00492D71"/>
    <w:rsid w:val="00492FB0"/>
    <w:rsid w:val="00493115"/>
    <w:rsid w:val="0049345D"/>
    <w:rsid w:val="0049769A"/>
    <w:rsid w:val="004A2F0B"/>
    <w:rsid w:val="004A3BEE"/>
    <w:rsid w:val="004A4331"/>
    <w:rsid w:val="004A5842"/>
    <w:rsid w:val="004A72C8"/>
    <w:rsid w:val="004A76BA"/>
    <w:rsid w:val="004A7754"/>
    <w:rsid w:val="004A788C"/>
    <w:rsid w:val="004B2751"/>
    <w:rsid w:val="004B28BA"/>
    <w:rsid w:val="004B2A07"/>
    <w:rsid w:val="004B4360"/>
    <w:rsid w:val="004B4DA9"/>
    <w:rsid w:val="004B55B3"/>
    <w:rsid w:val="004B6F6B"/>
    <w:rsid w:val="004C0A60"/>
    <w:rsid w:val="004C4066"/>
    <w:rsid w:val="004C5046"/>
    <w:rsid w:val="004C610D"/>
    <w:rsid w:val="004C6702"/>
    <w:rsid w:val="004C74BC"/>
    <w:rsid w:val="004C7562"/>
    <w:rsid w:val="004D2089"/>
    <w:rsid w:val="004D3373"/>
    <w:rsid w:val="004D3FF6"/>
    <w:rsid w:val="004D4C19"/>
    <w:rsid w:val="004D5403"/>
    <w:rsid w:val="004D6FAB"/>
    <w:rsid w:val="004E0F39"/>
    <w:rsid w:val="004E3408"/>
    <w:rsid w:val="004E40B6"/>
    <w:rsid w:val="004E45B1"/>
    <w:rsid w:val="004E5DE3"/>
    <w:rsid w:val="004E754E"/>
    <w:rsid w:val="004E7F1F"/>
    <w:rsid w:val="004F0BB4"/>
    <w:rsid w:val="004F0C8C"/>
    <w:rsid w:val="004F138E"/>
    <w:rsid w:val="004F17CB"/>
    <w:rsid w:val="004F1F64"/>
    <w:rsid w:val="004F2629"/>
    <w:rsid w:val="004F2C6A"/>
    <w:rsid w:val="004F4C21"/>
    <w:rsid w:val="004F6168"/>
    <w:rsid w:val="004F6B2F"/>
    <w:rsid w:val="00501961"/>
    <w:rsid w:val="00502116"/>
    <w:rsid w:val="005029AC"/>
    <w:rsid w:val="0050377B"/>
    <w:rsid w:val="0050435B"/>
    <w:rsid w:val="00504373"/>
    <w:rsid w:val="00504D4F"/>
    <w:rsid w:val="0050636D"/>
    <w:rsid w:val="00506388"/>
    <w:rsid w:val="00510256"/>
    <w:rsid w:val="005105CD"/>
    <w:rsid w:val="00510DCB"/>
    <w:rsid w:val="005111AD"/>
    <w:rsid w:val="005111E7"/>
    <w:rsid w:val="005120EF"/>
    <w:rsid w:val="00515209"/>
    <w:rsid w:val="00515BE0"/>
    <w:rsid w:val="00517A2C"/>
    <w:rsid w:val="005204AA"/>
    <w:rsid w:val="00522898"/>
    <w:rsid w:val="00522BBE"/>
    <w:rsid w:val="005262EF"/>
    <w:rsid w:val="00527A88"/>
    <w:rsid w:val="00530655"/>
    <w:rsid w:val="005313F3"/>
    <w:rsid w:val="00531C97"/>
    <w:rsid w:val="00531EC8"/>
    <w:rsid w:val="00532492"/>
    <w:rsid w:val="00532724"/>
    <w:rsid w:val="00532908"/>
    <w:rsid w:val="00532AE5"/>
    <w:rsid w:val="00532E33"/>
    <w:rsid w:val="00533BEE"/>
    <w:rsid w:val="00534B0A"/>
    <w:rsid w:val="00534C30"/>
    <w:rsid w:val="00535F79"/>
    <w:rsid w:val="00536307"/>
    <w:rsid w:val="00536F0A"/>
    <w:rsid w:val="005421EE"/>
    <w:rsid w:val="005437AB"/>
    <w:rsid w:val="005448AF"/>
    <w:rsid w:val="00547F63"/>
    <w:rsid w:val="005501D3"/>
    <w:rsid w:val="005536CE"/>
    <w:rsid w:val="00553F18"/>
    <w:rsid w:val="0055457C"/>
    <w:rsid w:val="00556738"/>
    <w:rsid w:val="00557C74"/>
    <w:rsid w:val="005600E7"/>
    <w:rsid w:val="005621C0"/>
    <w:rsid w:val="00562846"/>
    <w:rsid w:val="00563938"/>
    <w:rsid w:val="00565A37"/>
    <w:rsid w:val="00570CD2"/>
    <w:rsid w:val="0057182F"/>
    <w:rsid w:val="00572262"/>
    <w:rsid w:val="00575D1D"/>
    <w:rsid w:val="00577AF2"/>
    <w:rsid w:val="00580503"/>
    <w:rsid w:val="00581D69"/>
    <w:rsid w:val="00582105"/>
    <w:rsid w:val="0058282F"/>
    <w:rsid w:val="0058341A"/>
    <w:rsid w:val="0058679D"/>
    <w:rsid w:val="00587F89"/>
    <w:rsid w:val="00590100"/>
    <w:rsid w:val="005902C7"/>
    <w:rsid w:val="0059043A"/>
    <w:rsid w:val="00591924"/>
    <w:rsid w:val="0059278A"/>
    <w:rsid w:val="00592856"/>
    <w:rsid w:val="0059396F"/>
    <w:rsid w:val="00593DE8"/>
    <w:rsid w:val="00595A40"/>
    <w:rsid w:val="00596215"/>
    <w:rsid w:val="005A11E5"/>
    <w:rsid w:val="005A20D4"/>
    <w:rsid w:val="005A3EF1"/>
    <w:rsid w:val="005A600A"/>
    <w:rsid w:val="005A6794"/>
    <w:rsid w:val="005B1B22"/>
    <w:rsid w:val="005B4056"/>
    <w:rsid w:val="005B4A29"/>
    <w:rsid w:val="005B5514"/>
    <w:rsid w:val="005B5656"/>
    <w:rsid w:val="005B7DB8"/>
    <w:rsid w:val="005C04A8"/>
    <w:rsid w:val="005C0957"/>
    <w:rsid w:val="005C140A"/>
    <w:rsid w:val="005C1EF9"/>
    <w:rsid w:val="005C3380"/>
    <w:rsid w:val="005C384C"/>
    <w:rsid w:val="005C4A38"/>
    <w:rsid w:val="005C4DDB"/>
    <w:rsid w:val="005C4DED"/>
    <w:rsid w:val="005C67C5"/>
    <w:rsid w:val="005C724B"/>
    <w:rsid w:val="005D026C"/>
    <w:rsid w:val="005D1D91"/>
    <w:rsid w:val="005D2C18"/>
    <w:rsid w:val="005D69AC"/>
    <w:rsid w:val="005E14D4"/>
    <w:rsid w:val="005E542A"/>
    <w:rsid w:val="005E655E"/>
    <w:rsid w:val="005E7B45"/>
    <w:rsid w:val="005F0839"/>
    <w:rsid w:val="005F1B25"/>
    <w:rsid w:val="005F2E2E"/>
    <w:rsid w:val="005F40F2"/>
    <w:rsid w:val="005F6E71"/>
    <w:rsid w:val="00600CDD"/>
    <w:rsid w:val="00600D30"/>
    <w:rsid w:val="00600E44"/>
    <w:rsid w:val="00601F96"/>
    <w:rsid w:val="006026AE"/>
    <w:rsid w:val="00603499"/>
    <w:rsid w:val="00604CA0"/>
    <w:rsid w:val="00606056"/>
    <w:rsid w:val="00607F29"/>
    <w:rsid w:val="00610A91"/>
    <w:rsid w:val="00610D83"/>
    <w:rsid w:val="006114A3"/>
    <w:rsid w:val="00612782"/>
    <w:rsid w:val="00613ACA"/>
    <w:rsid w:val="00614DC0"/>
    <w:rsid w:val="00617C3E"/>
    <w:rsid w:val="00617D46"/>
    <w:rsid w:val="006239D2"/>
    <w:rsid w:val="00623E72"/>
    <w:rsid w:val="00624A6F"/>
    <w:rsid w:val="00625BF4"/>
    <w:rsid w:val="0062777E"/>
    <w:rsid w:val="00632A05"/>
    <w:rsid w:val="00632F00"/>
    <w:rsid w:val="00633423"/>
    <w:rsid w:val="0063384D"/>
    <w:rsid w:val="00634AB8"/>
    <w:rsid w:val="00635550"/>
    <w:rsid w:val="006374DF"/>
    <w:rsid w:val="006407D1"/>
    <w:rsid w:val="00640BA4"/>
    <w:rsid w:val="0064190A"/>
    <w:rsid w:val="00641F7D"/>
    <w:rsid w:val="00645C22"/>
    <w:rsid w:val="00645DAA"/>
    <w:rsid w:val="006466E3"/>
    <w:rsid w:val="00646C8D"/>
    <w:rsid w:val="0064794F"/>
    <w:rsid w:val="00651364"/>
    <w:rsid w:val="00652FE9"/>
    <w:rsid w:val="00655267"/>
    <w:rsid w:val="0065608D"/>
    <w:rsid w:val="006601A8"/>
    <w:rsid w:val="0066101A"/>
    <w:rsid w:val="006617DC"/>
    <w:rsid w:val="00661E5A"/>
    <w:rsid w:val="0066231D"/>
    <w:rsid w:val="00662E3B"/>
    <w:rsid w:val="006650C7"/>
    <w:rsid w:val="0066540F"/>
    <w:rsid w:val="00666FAD"/>
    <w:rsid w:val="00670324"/>
    <w:rsid w:val="006718BA"/>
    <w:rsid w:val="00671FF7"/>
    <w:rsid w:val="006723C0"/>
    <w:rsid w:val="00675A06"/>
    <w:rsid w:val="00677B77"/>
    <w:rsid w:val="00681A75"/>
    <w:rsid w:val="006841E6"/>
    <w:rsid w:val="006921D5"/>
    <w:rsid w:val="00693149"/>
    <w:rsid w:val="00693C10"/>
    <w:rsid w:val="0069496B"/>
    <w:rsid w:val="00694E2F"/>
    <w:rsid w:val="00695DBF"/>
    <w:rsid w:val="006A1501"/>
    <w:rsid w:val="006A2FD9"/>
    <w:rsid w:val="006A3006"/>
    <w:rsid w:val="006A41D5"/>
    <w:rsid w:val="006A44D6"/>
    <w:rsid w:val="006A4744"/>
    <w:rsid w:val="006A4DC2"/>
    <w:rsid w:val="006A52DD"/>
    <w:rsid w:val="006A6E24"/>
    <w:rsid w:val="006A711A"/>
    <w:rsid w:val="006B016D"/>
    <w:rsid w:val="006B10B9"/>
    <w:rsid w:val="006B30F9"/>
    <w:rsid w:val="006B3DA1"/>
    <w:rsid w:val="006B43C0"/>
    <w:rsid w:val="006B5F62"/>
    <w:rsid w:val="006B73D9"/>
    <w:rsid w:val="006B759F"/>
    <w:rsid w:val="006C1F1B"/>
    <w:rsid w:val="006C4183"/>
    <w:rsid w:val="006C4A86"/>
    <w:rsid w:val="006C6272"/>
    <w:rsid w:val="006C64D9"/>
    <w:rsid w:val="006C783B"/>
    <w:rsid w:val="006D0327"/>
    <w:rsid w:val="006D0433"/>
    <w:rsid w:val="006D058B"/>
    <w:rsid w:val="006D0F4D"/>
    <w:rsid w:val="006D44A8"/>
    <w:rsid w:val="006D44ED"/>
    <w:rsid w:val="006D4FDA"/>
    <w:rsid w:val="006D5DE7"/>
    <w:rsid w:val="006D6C6B"/>
    <w:rsid w:val="006D72DC"/>
    <w:rsid w:val="006E3998"/>
    <w:rsid w:val="006E4306"/>
    <w:rsid w:val="006E4649"/>
    <w:rsid w:val="006E6D2B"/>
    <w:rsid w:val="006F227A"/>
    <w:rsid w:val="006F25F0"/>
    <w:rsid w:val="006F3442"/>
    <w:rsid w:val="006F4074"/>
    <w:rsid w:val="006F5060"/>
    <w:rsid w:val="006F7436"/>
    <w:rsid w:val="006F7C38"/>
    <w:rsid w:val="00700BD5"/>
    <w:rsid w:val="0070248F"/>
    <w:rsid w:val="00704EF6"/>
    <w:rsid w:val="007117F1"/>
    <w:rsid w:val="00711E81"/>
    <w:rsid w:val="00711FB2"/>
    <w:rsid w:val="00712352"/>
    <w:rsid w:val="00712F51"/>
    <w:rsid w:val="00715999"/>
    <w:rsid w:val="00715FA7"/>
    <w:rsid w:val="00716945"/>
    <w:rsid w:val="0071697F"/>
    <w:rsid w:val="00716E87"/>
    <w:rsid w:val="00717377"/>
    <w:rsid w:val="00720359"/>
    <w:rsid w:val="00720EF9"/>
    <w:rsid w:val="00720F71"/>
    <w:rsid w:val="00725D78"/>
    <w:rsid w:val="00726041"/>
    <w:rsid w:val="00730BF3"/>
    <w:rsid w:val="00730EFD"/>
    <w:rsid w:val="00733033"/>
    <w:rsid w:val="00733A30"/>
    <w:rsid w:val="00734064"/>
    <w:rsid w:val="00734BEC"/>
    <w:rsid w:val="0073507D"/>
    <w:rsid w:val="007358F0"/>
    <w:rsid w:val="00735E2D"/>
    <w:rsid w:val="00737191"/>
    <w:rsid w:val="007404BC"/>
    <w:rsid w:val="00740E8E"/>
    <w:rsid w:val="00741300"/>
    <w:rsid w:val="0074194C"/>
    <w:rsid w:val="00742117"/>
    <w:rsid w:val="007466D5"/>
    <w:rsid w:val="00750F5A"/>
    <w:rsid w:val="00752462"/>
    <w:rsid w:val="00752C3A"/>
    <w:rsid w:val="0075372A"/>
    <w:rsid w:val="00754A21"/>
    <w:rsid w:val="00755DFA"/>
    <w:rsid w:val="00761E02"/>
    <w:rsid w:val="00762829"/>
    <w:rsid w:val="00766116"/>
    <w:rsid w:val="007739A7"/>
    <w:rsid w:val="00773A96"/>
    <w:rsid w:val="00775629"/>
    <w:rsid w:val="007776F6"/>
    <w:rsid w:val="0078069F"/>
    <w:rsid w:val="007815F3"/>
    <w:rsid w:val="007821B1"/>
    <w:rsid w:val="00782AB3"/>
    <w:rsid w:val="007851A8"/>
    <w:rsid w:val="00785AF9"/>
    <w:rsid w:val="0078676A"/>
    <w:rsid w:val="007878D0"/>
    <w:rsid w:val="007902F0"/>
    <w:rsid w:val="007918C6"/>
    <w:rsid w:val="00791F8F"/>
    <w:rsid w:val="007939E3"/>
    <w:rsid w:val="00793BDB"/>
    <w:rsid w:val="0079412B"/>
    <w:rsid w:val="007946E3"/>
    <w:rsid w:val="00796097"/>
    <w:rsid w:val="00796886"/>
    <w:rsid w:val="00797FD1"/>
    <w:rsid w:val="007A181F"/>
    <w:rsid w:val="007A3A1C"/>
    <w:rsid w:val="007A485F"/>
    <w:rsid w:val="007A4ADB"/>
    <w:rsid w:val="007A5C5E"/>
    <w:rsid w:val="007A74E5"/>
    <w:rsid w:val="007B0845"/>
    <w:rsid w:val="007B4F97"/>
    <w:rsid w:val="007B55DD"/>
    <w:rsid w:val="007B729F"/>
    <w:rsid w:val="007C21A5"/>
    <w:rsid w:val="007C42A2"/>
    <w:rsid w:val="007D105B"/>
    <w:rsid w:val="007D2020"/>
    <w:rsid w:val="007D3279"/>
    <w:rsid w:val="007D3A89"/>
    <w:rsid w:val="007D3B2E"/>
    <w:rsid w:val="007D3CE9"/>
    <w:rsid w:val="007D5DA9"/>
    <w:rsid w:val="007D7B4A"/>
    <w:rsid w:val="007D7EC6"/>
    <w:rsid w:val="007E6B40"/>
    <w:rsid w:val="007F1DA7"/>
    <w:rsid w:val="007F4064"/>
    <w:rsid w:val="007F4A20"/>
    <w:rsid w:val="007F5505"/>
    <w:rsid w:val="007F7A89"/>
    <w:rsid w:val="00801D24"/>
    <w:rsid w:val="008022C1"/>
    <w:rsid w:val="0080288D"/>
    <w:rsid w:val="00802C50"/>
    <w:rsid w:val="008031EE"/>
    <w:rsid w:val="00803A46"/>
    <w:rsid w:val="00803DC5"/>
    <w:rsid w:val="00806D15"/>
    <w:rsid w:val="0080726E"/>
    <w:rsid w:val="0080733E"/>
    <w:rsid w:val="008079EE"/>
    <w:rsid w:val="00812C4D"/>
    <w:rsid w:val="00814336"/>
    <w:rsid w:val="008149C8"/>
    <w:rsid w:val="008164EF"/>
    <w:rsid w:val="00816701"/>
    <w:rsid w:val="008167EB"/>
    <w:rsid w:val="00823382"/>
    <w:rsid w:val="00825028"/>
    <w:rsid w:val="00827651"/>
    <w:rsid w:val="00832033"/>
    <w:rsid w:val="00832E5A"/>
    <w:rsid w:val="00840CC1"/>
    <w:rsid w:val="0084152B"/>
    <w:rsid w:val="00842EE0"/>
    <w:rsid w:val="00846770"/>
    <w:rsid w:val="00846E52"/>
    <w:rsid w:val="00847213"/>
    <w:rsid w:val="008506C6"/>
    <w:rsid w:val="008509AB"/>
    <w:rsid w:val="00851844"/>
    <w:rsid w:val="00851DB5"/>
    <w:rsid w:val="00855356"/>
    <w:rsid w:val="00855C60"/>
    <w:rsid w:val="00855CD9"/>
    <w:rsid w:val="0085683E"/>
    <w:rsid w:val="008570F3"/>
    <w:rsid w:val="00857C6C"/>
    <w:rsid w:val="00857D1C"/>
    <w:rsid w:val="00860C75"/>
    <w:rsid w:val="00860F8E"/>
    <w:rsid w:val="0086180A"/>
    <w:rsid w:val="00862461"/>
    <w:rsid w:val="0086377E"/>
    <w:rsid w:val="008638A3"/>
    <w:rsid w:val="0086497E"/>
    <w:rsid w:val="0086499E"/>
    <w:rsid w:val="008679A0"/>
    <w:rsid w:val="0087155E"/>
    <w:rsid w:val="0087259E"/>
    <w:rsid w:val="00874A0F"/>
    <w:rsid w:val="00880783"/>
    <w:rsid w:val="00881983"/>
    <w:rsid w:val="00882CA4"/>
    <w:rsid w:val="0088436B"/>
    <w:rsid w:val="00884632"/>
    <w:rsid w:val="0088506C"/>
    <w:rsid w:val="00885340"/>
    <w:rsid w:val="008864A5"/>
    <w:rsid w:val="008870FB"/>
    <w:rsid w:val="00887C3E"/>
    <w:rsid w:val="008904AE"/>
    <w:rsid w:val="00890662"/>
    <w:rsid w:val="0089293E"/>
    <w:rsid w:val="008938AD"/>
    <w:rsid w:val="00893D38"/>
    <w:rsid w:val="00897676"/>
    <w:rsid w:val="008A1419"/>
    <w:rsid w:val="008A1FD8"/>
    <w:rsid w:val="008A20AB"/>
    <w:rsid w:val="008A2904"/>
    <w:rsid w:val="008A2BBB"/>
    <w:rsid w:val="008A37A6"/>
    <w:rsid w:val="008A3DCA"/>
    <w:rsid w:val="008A46B7"/>
    <w:rsid w:val="008A6AD5"/>
    <w:rsid w:val="008B0B6C"/>
    <w:rsid w:val="008B31E2"/>
    <w:rsid w:val="008B3D64"/>
    <w:rsid w:val="008B57D7"/>
    <w:rsid w:val="008B6A3E"/>
    <w:rsid w:val="008C3C7F"/>
    <w:rsid w:val="008C6AD4"/>
    <w:rsid w:val="008C7383"/>
    <w:rsid w:val="008D0F7E"/>
    <w:rsid w:val="008D2AC4"/>
    <w:rsid w:val="008D3ACC"/>
    <w:rsid w:val="008D4F67"/>
    <w:rsid w:val="008D5104"/>
    <w:rsid w:val="008D6417"/>
    <w:rsid w:val="008D67F7"/>
    <w:rsid w:val="008D706A"/>
    <w:rsid w:val="008E22D1"/>
    <w:rsid w:val="008E3675"/>
    <w:rsid w:val="008E7E22"/>
    <w:rsid w:val="008F0752"/>
    <w:rsid w:val="008F0B6F"/>
    <w:rsid w:val="008F182B"/>
    <w:rsid w:val="008F25B0"/>
    <w:rsid w:val="008F2A1E"/>
    <w:rsid w:val="008F2F1D"/>
    <w:rsid w:val="008F34BA"/>
    <w:rsid w:val="008F4D8C"/>
    <w:rsid w:val="008F5735"/>
    <w:rsid w:val="008F57AA"/>
    <w:rsid w:val="0090102F"/>
    <w:rsid w:val="009021AD"/>
    <w:rsid w:val="00903C36"/>
    <w:rsid w:val="00904BA2"/>
    <w:rsid w:val="009071E9"/>
    <w:rsid w:val="00907E52"/>
    <w:rsid w:val="0091097F"/>
    <w:rsid w:val="0091374E"/>
    <w:rsid w:val="009165E4"/>
    <w:rsid w:val="00916661"/>
    <w:rsid w:val="00917B7C"/>
    <w:rsid w:val="0092132D"/>
    <w:rsid w:val="009225E5"/>
    <w:rsid w:val="00922A9C"/>
    <w:rsid w:val="00922E12"/>
    <w:rsid w:val="009276E7"/>
    <w:rsid w:val="009300F1"/>
    <w:rsid w:val="00931316"/>
    <w:rsid w:val="009319DD"/>
    <w:rsid w:val="00932575"/>
    <w:rsid w:val="009326FE"/>
    <w:rsid w:val="00934039"/>
    <w:rsid w:val="00934079"/>
    <w:rsid w:val="00935220"/>
    <w:rsid w:val="00935A5A"/>
    <w:rsid w:val="009366F6"/>
    <w:rsid w:val="00941C80"/>
    <w:rsid w:val="00943494"/>
    <w:rsid w:val="0094497A"/>
    <w:rsid w:val="009501D1"/>
    <w:rsid w:val="009516C2"/>
    <w:rsid w:val="00951928"/>
    <w:rsid w:val="00951C02"/>
    <w:rsid w:val="00951D78"/>
    <w:rsid w:val="00951E6D"/>
    <w:rsid w:val="00952807"/>
    <w:rsid w:val="009529F0"/>
    <w:rsid w:val="0095482B"/>
    <w:rsid w:val="0095701F"/>
    <w:rsid w:val="00957227"/>
    <w:rsid w:val="009608F7"/>
    <w:rsid w:val="00961296"/>
    <w:rsid w:val="00961777"/>
    <w:rsid w:val="00961D93"/>
    <w:rsid w:val="009621A0"/>
    <w:rsid w:val="009642BF"/>
    <w:rsid w:val="009652BA"/>
    <w:rsid w:val="009679BE"/>
    <w:rsid w:val="00970006"/>
    <w:rsid w:val="009700DC"/>
    <w:rsid w:val="009706DA"/>
    <w:rsid w:val="00973A64"/>
    <w:rsid w:val="00974941"/>
    <w:rsid w:val="009749FC"/>
    <w:rsid w:val="00976FE1"/>
    <w:rsid w:val="00977590"/>
    <w:rsid w:val="00977B1D"/>
    <w:rsid w:val="009828EA"/>
    <w:rsid w:val="00983B52"/>
    <w:rsid w:val="00983C1D"/>
    <w:rsid w:val="00984322"/>
    <w:rsid w:val="00986101"/>
    <w:rsid w:val="0099182D"/>
    <w:rsid w:val="00993873"/>
    <w:rsid w:val="00993EE9"/>
    <w:rsid w:val="009976F5"/>
    <w:rsid w:val="00997F81"/>
    <w:rsid w:val="009A1261"/>
    <w:rsid w:val="009A1C5A"/>
    <w:rsid w:val="009A1CB9"/>
    <w:rsid w:val="009A2255"/>
    <w:rsid w:val="009A2776"/>
    <w:rsid w:val="009A2806"/>
    <w:rsid w:val="009A3E73"/>
    <w:rsid w:val="009A6A03"/>
    <w:rsid w:val="009A6EDC"/>
    <w:rsid w:val="009A6F4A"/>
    <w:rsid w:val="009A7EDE"/>
    <w:rsid w:val="009A7F6B"/>
    <w:rsid w:val="009B1107"/>
    <w:rsid w:val="009B1C73"/>
    <w:rsid w:val="009B2264"/>
    <w:rsid w:val="009B24E2"/>
    <w:rsid w:val="009B3018"/>
    <w:rsid w:val="009B3C91"/>
    <w:rsid w:val="009B41C6"/>
    <w:rsid w:val="009B4405"/>
    <w:rsid w:val="009B454C"/>
    <w:rsid w:val="009B56C3"/>
    <w:rsid w:val="009B6276"/>
    <w:rsid w:val="009B63F9"/>
    <w:rsid w:val="009B6BAE"/>
    <w:rsid w:val="009B761A"/>
    <w:rsid w:val="009C268D"/>
    <w:rsid w:val="009C29B6"/>
    <w:rsid w:val="009C4332"/>
    <w:rsid w:val="009C6952"/>
    <w:rsid w:val="009C71F5"/>
    <w:rsid w:val="009C7F93"/>
    <w:rsid w:val="009D0B8B"/>
    <w:rsid w:val="009D67EC"/>
    <w:rsid w:val="009D7C73"/>
    <w:rsid w:val="009E097E"/>
    <w:rsid w:val="009E0C20"/>
    <w:rsid w:val="009E1C66"/>
    <w:rsid w:val="009E28F4"/>
    <w:rsid w:val="009E2A5C"/>
    <w:rsid w:val="009E3048"/>
    <w:rsid w:val="009E3596"/>
    <w:rsid w:val="009E48F4"/>
    <w:rsid w:val="009E7A2D"/>
    <w:rsid w:val="009F2C58"/>
    <w:rsid w:val="009F4183"/>
    <w:rsid w:val="009F512F"/>
    <w:rsid w:val="009F5B04"/>
    <w:rsid w:val="009F6F45"/>
    <w:rsid w:val="009F763C"/>
    <w:rsid w:val="00A0012E"/>
    <w:rsid w:val="00A00600"/>
    <w:rsid w:val="00A007BE"/>
    <w:rsid w:val="00A00F03"/>
    <w:rsid w:val="00A013EA"/>
    <w:rsid w:val="00A06662"/>
    <w:rsid w:val="00A07F2D"/>
    <w:rsid w:val="00A11A3B"/>
    <w:rsid w:val="00A11F51"/>
    <w:rsid w:val="00A156EF"/>
    <w:rsid w:val="00A15DF1"/>
    <w:rsid w:val="00A21BCE"/>
    <w:rsid w:val="00A248B0"/>
    <w:rsid w:val="00A2575B"/>
    <w:rsid w:val="00A26795"/>
    <w:rsid w:val="00A27119"/>
    <w:rsid w:val="00A30F18"/>
    <w:rsid w:val="00A311E7"/>
    <w:rsid w:val="00A32C13"/>
    <w:rsid w:val="00A35CC7"/>
    <w:rsid w:val="00A374F8"/>
    <w:rsid w:val="00A40C07"/>
    <w:rsid w:val="00A41C35"/>
    <w:rsid w:val="00A434C7"/>
    <w:rsid w:val="00A447DA"/>
    <w:rsid w:val="00A47298"/>
    <w:rsid w:val="00A47548"/>
    <w:rsid w:val="00A50871"/>
    <w:rsid w:val="00A50A66"/>
    <w:rsid w:val="00A50EBA"/>
    <w:rsid w:val="00A528A2"/>
    <w:rsid w:val="00A544B3"/>
    <w:rsid w:val="00A544DC"/>
    <w:rsid w:val="00A55F3F"/>
    <w:rsid w:val="00A5690E"/>
    <w:rsid w:val="00A56E44"/>
    <w:rsid w:val="00A60A6E"/>
    <w:rsid w:val="00A61FB4"/>
    <w:rsid w:val="00A64843"/>
    <w:rsid w:val="00A64B34"/>
    <w:rsid w:val="00A67762"/>
    <w:rsid w:val="00A70B93"/>
    <w:rsid w:val="00A73EBE"/>
    <w:rsid w:val="00A75ACA"/>
    <w:rsid w:val="00A7669B"/>
    <w:rsid w:val="00A76D51"/>
    <w:rsid w:val="00A77223"/>
    <w:rsid w:val="00A7780A"/>
    <w:rsid w:val="00A80407"/>
    <w:rsid w:val="00A8282E"/>
    <w:rsid w:val="00A83855"/>
    <w:rsid w:val="00A847B4"/>
    <w:rsid w:val="00A84FFC"/>
    <w:rsid w:val="00A85C82"/>
    <w:rsid w:val="00A8604D"/>
    <w:rsid w:val="00A87EF8"/>
    <w:rsid w:val="00A916B5"/>
    <w:rsid w:val="00A9269D"/>
    <w:rsid w:val="00A92A1A"/>
    <w:rsid w:val="00A92DE2"/>
    <w:rsid w:val="00A95CB3"/>
    <w:rsid w:val="00A96502"/>
    <w:rsid w:val="00A97FAE"/>
    <w:rsid w:val="00AA15E9"/>
    <w:rsid w:val="00AA1746"/>
    <w:rsid w:val="00AA19A0"/>
    <w:rsid w:val="00AA288D"/>
    <w:rsid w:val="00AA4E74"/>
    <w:rsid w:val="00AA6733"/>
    <w:rsid w:val="00AB5808"/>
    <w:rsid w:val="00AB5B57"/>
    <w:rsid w:val="00AB5FD4"/>
    <w:rsid w:val="00AB68FF"/>
    <w:rsid w:val="00AB7163"/>
    <w:rsid w:val="00AC5394"/>
    <w:rsid w:val="00AC590B"/>
    <w:rsid w:val="00AC6FC3"/>
    <w:rsid w:val="00AC7479"/>
    <w:rsid w:val="00AD0BB8"/>
    <w:rsid w:val="00AD101E"/>
    <w:rsid w:val="00AD1443"/>
    <w:rsid w:val="00AD49E9"/>
    <w:rsid w:val="00AD5668"/>
    <w:rsid w:val="00AD5AF5"/>
    <w:rsid w:val="00AD7804"/>
    <w:rsid w:val="00AE09E3"/>
    <w:rsid w:val="00AE1D5B"/>
    <w:rsid w:val="00AE42AB"/>
    <w:rsid w:val="00AE59E0"/>
    <w:rsid w:val="00AE60B4"/>
    <w:rsid w:val="00AE6CAC"/>
    <w:rsid w:val="00AE7AC0"/>
    <w:rsid w:val="00AF07B3"/>
    <w:rsid w:val="00AF30A7"/>
    <w:rsid w:val="00AF476D"/>
    <w:rsid w:val="00B00130"/>
    <w:rsid w:val="00B00C3B"/>
    <w:rsid w:val="00B011C6"/>
    <w:rsid w:val="00B021EF"/>
    <w:rsid w:val="00B023C4"/>
    <w:rsid w:val="00B038D3"/>
    <w:rsid w:val="00B04075"/>
    <w:rsid w:val="00B0514B"/>
    <w:rsid w:val="00B07232"/>
    <w:rsid w:val="00B0728B"/>
    <w:rsid w:val="00B104C6"/>
    <w:rsid w:val="00B11557"/>
    <w:rsid w:val="00B11A29"/>
    <w:rsid w:val="00B11DA6"/>
    <w:rsid w:val="00B1758E"/>
    <w:rsid w:val="00B17CB5"/>
    <w:rsid w:val="00B205B3"/>
    <w:rsid w:val="00B218E5"/>
    <w:rsid w:val="00B23C6A"/>
    <w:rsid w:val="00B2466A"/>
    <w:rsid w:val="00B2680E"/>
    <w:rsid w:val="00B33D6E"/>
    <w:rsid w:val="00B35929"/>
    <w:rsid w:val="00B35E0B"/>
    <w:rsid w:val="00B3617D"/>
    <w:rsid w:val="00B37CCF"/>
    <w:rsid w:val="00B416CA"/>
    <w:rsid w:val="00B417E7"/>
    <w:rsid w:val="00B41DD4"/>
    <w:rsid w:val="00B422E3"/>
    <w:rsid w:val="00B436F5"/>
    <w:rsid w:val="00B44E9C"/>
    <w:rsid w:val="00B468A2"/>
    <w:rsid w:val="00B46EDF"/>
    <w:rsid w:val="00B474F4"/>
    <w:rsid w:val="00B47A90"/>
    <w:rsid w:val="00B508CA"/>
    <w:rsid w:val="00B50ABF"/>
    <w:rsid w:val="00B5273B"/>
    <w:rsid w:val="00B52976"/>
    <w:rsid w:val="00B52E70"/>
    <w:rsid w:val="00B540E2"/>
    <w:rsid w:val="00B610D0"/>
    <w:rsid w:val="00B65E96"/>
    <w:rsid w:val="00B71BB9"/>
    <w:rsid w:val="00B726E3"/>
    <w:rsid w:val="00B734A1"/>
    <w:rsid w:val="00B73F69"/>
    <w:rsid w:val="00B75691"/>
    <w:rsid w:val="00B77E0C"/>
    <w:rsid w:val="00B81D10"/>
    <w:rsid w:val="00B81DBB"/>
    <w:rsid w:val="00B8262E"/>
    <w:rsid w:val="00B84ED3"/>
    <w:rsid w:val="00B8639F"/>
    <w:rsid w:val="00B8794C"/>
    <w:rsid w:val="00B9261F"/>
    <w:rsid w:val="00B92DD3"/>
    <w:rsid w:val="00B93955"/>
    <w:rsid w:val="00B9412D"/>
    <w:rsid w:val="00B9523A"/>
    <w:rsid w:val="00B95931"/>
    <w:rsid w:val="00B96A64"/>
    <w:rsid w:val="00B97498"/>
    <w:rsid w:val="00B979F0"/>
    <w:rsid w:val="00BA0088"/>
    <w:rsid w:val="00BA0289"/>
    <w:rsid w:val="00BA02B4"/>
    <w:rsid w:val="00BA10B4"/>
    <w:rsid w:val="00BA1520"/>
    <w:rsid w:val="00BA15ED"/>
    <w:rsid w:val="00BA19F5"/>
    <w:rsid w:val="00BA38B5"/>
    <w:rsid w:val="00BA3AE3"/>
    <w:rsid w:val="00BA3EA4"/>
    <w:rsid w:val="00BA40B4"/>
    <w:rsid w:val="00BA40CE"/>
    <w:rsid w:val="00BA5A95"/>
    <w:rsid w:val="00BA5AED"/>
    <w:rsid w:val="00BA5B16"/>
    <w:rsid w:val="00BA7BD3"/>
    <w:rsid w:val="00BA7C7C"/>
    <w:rsid w:val="00BB1C78"/>
    <w:rsid w:val="00BB2077"/>
    <w:rsid w:val="00BB2A70"/>
    <w:rsid w:val="00BB2D35"/>
    <w:rsid w:val="00BB4226"/>
    <w:rsid w:val="00BB4546"/>
    <w:rsid w:val="00BB4B92"/>
    <w:rsid w:val="00BB4DC5"/>
    <w:rsid w:val="00BB4E8E"/>
    <w:rsid w:val="00BB70FB"/>
    <w:rsid w:val="00BC284B"/>
    <w:rsid w:val="00BC4559"/>
    <w:rsid w:val="00BC4B95"/>
    <w:rsid w:val="00BC610E"/>
    <w:rsid w:val="00BD0451"/>
    <w:rsid w:val="00BD16AE"/>
    <w:rsid w:val="00BD2BE6"/>
    <w:rsid w:val="00BD3454"/>
    <w:rsid w:val="00BD3E7C"/>
    <w:rsid w:val="00BD67DE"/>
    <w:rsid w:val="00BD77F7"/>
    <w:rsid w:val="00BE562D"/>
    <w:rsid w:val="00BE79AA"/>
    <w:rsid w:val="00BE7ED4"/>
    <w:rsid w:val="00BF1074"/>
    <w:rsid w:val="00BF117F"/>
    <w:rsid w:val="00BF18C5"/>
    <w:rsid w:val="00BF27ED"/>
    <w:rsid w:val="00BF34C8"/>
    <w:rsid w:val="00BF611A"/>
    <w:rsid w:val="00C01385"/>
    <w:rsid w:val="00C019EA"/>
    <w:rsid w:val="00C01BC9"/>
    <w:rsid w:val="00C05236"/>
    <w:rsid w:val="00C056EF"/>
    <w:rsid w:val="00C063DC"/>
    <w:rsid w:val="00C06801"/>
    <w:rsid w:val="00C106A0"/>
    <w:rsid w:val="00C111CE"/>
    <w:rsid w:val="00C11918"/>
    <w:rsid w:val="00C124D3"/>
    <w:rsid w:val="00C13A11"/>
    <w:rsid w:val="00C16695"/>
    <w:rsid w:val="00C17063"/>
    <w:rsid w:val="00C176A2"/>
    <w:rsid w:val="00C208D1"/>
    <w:rsid w:val="00C22812"/>
    <w:rsid w:val="00C269F9"/>
    <w:rsid w:val="00C309C6"/>
    <w:rsid w:val="00C3172B"/>
    <w:rsid w:val="00C31DAD"/>
    <w:rsid w:val="00C324AB"/>
    <w:rsid w:val="00C334CD"/>
    <w:rsid w:val="00C34E93"/>
    <w:rsid w:val="00C35032"/>
    <w:rsid w:val="00C35B35"/>
    <w:rsid w:val="00C41CB2"/>
    <w:rsid w:val="00C4522F"/>
    <w:rsid w:val="00C45263"/>
    <w:rsid w:val="00C51608"/>
    <w:rsid w:val="00C51EBB"/>
    <w:rsid w:val="00C53B08"/>
    <w:rsid w:val="00C54014"/>
    <w:rsid w:val="00C606C2"/>
    <w:rsid w:val="00C61EBB"/>
    <w:rsid w:val="00C61EF5"/>
    <w:rsid w:val="00C621FD"/>
    <w:rsid w:val="00C63779"/>
    <w:rsid w:val="00C63884"/>
    <w:rsid w:val="00C65CBD"/>
    <w:rsid w:val="00C6616C"/>
    <w:rsid w:val="00C66601"/>
    <w:rsid w:val="00C701A3"/>
    <w:rsid w:val="00C71A22"/>
    <w:rsid w:val="00C7200B"/>
    <w:rsid w:val="00C73DB8"/>
    <w:rsid w:val="00C7493C"/>
    <w:rsid w:val="00C749BB"/>
    <w:rsid w:val="00C74BB1"/>
    <w:rsid w:val="00C74EE0"/>
    <w:rsid w:val="00C75468"/>
    <w:rsid w:val="00C75ABB"/>
    <w:rsid w:val="00C82789"/>
    <w:rsid w:val="00C8302A"/>
    <w:rsid w:val="00C8311D"/>
    <w:rsid w:val="00C83278"/>
    <w:rsid w:val="00C854AA"/>
    <w:rsid w:val="00C87265"/>
    <w:rsid w:val="00C90454"/>
    <w:rsid w:val="00C92334"/>
    <w:rsid w:val="00C92494"/>
    <w:rsid w:val="00C9266B"/>
    <w:rsid w:val="00C9299E"/>
    <w:rsid w:val="00C93127"/>
    <w:rsid w:val="00C9383C"/>
    <w:rsid w:val="00C94A21"/>
    <w:rsid w:val="00C950E7"/>
    <w:rsid w:val="00C956C8"/>
    <w:rsid w:val="00C95A15"/>
    <w:rsid w:val="00C978C7"/>
    <w:rsid w:val="00CA00CE"/>
    <w:rsid w:val="00CA09F0"/>
    <w:rsid w:val="00CA1AD2"/>
    <w:rsid w:val="00CA412E"/>
    <w:rsid w:val="00CA5BB4"/>
    <w:rsid w:val="00CA6EA2"/>
    <w:rsid w:val="00CA7C81"/>
    <w:rsid w:val="00CA7F8B"/>
    <w:rsid w:val="00CB0DE0"/>
    <w:rsid w:val="00CB1722"/>
    <w:rsid w:val="00CB28A6"/>
    <w:rsid w:val="00CB2E89"/>
    <w:rsid w:val="00CB499D"/>
    <w:rsid w:val="00CB49F1"/>
    <w:rsid w:val="00CB6C6D"/>
    <w:rsid w:val="00CB73A1"/>
    <w:rsid w:val="00CB7614"/>
    <w:rsid w:val="00CB7BE6"/>
    <w:rsid w:val="00CC0EBC"/>
    <w:rsid w:val="00CC22F0"/>
    <w:rsid w:val="00CC5664"/>
    <w:rsid w:val="00CC5AD0"/>
    <w:rsid w:val="00CC7F05"/>
    <w:rsid w:val="00CD0BE8"/>
    <w:rsid w:val="00CD1691"/>
    <w:rsid w:val="00CD3AA2"/>
    <w:rsid w:val="00CD3BB5"/>
    <w:rsid w:val="00CD77D7"/>
    <w:rsid w:val="00CE2248"/>
    <w:rsid w:val="00CE29CB"/>
    <w:rsid w:val="00CE5FD7"/>
    <w:rsid w:val="00CE6D2B"/>
    <w:rsid w:val="00CE7EA4"/>
    <w:rsid w:val="00CF0C76"/>
    <w:rsid w:val="00CF11E4"/>
    <w:rsid w:val="00CF128E"/>
    <w:rsid w:val="00CF1B5D"/>
    <w:rsid w:val="00CF2D1E"/>
    <w:rsid w:val="00CF2E94"/>
    <w:rsid w:val="00CF4E41"/>
    <w:rsid w:val="00CF55A3"/>
    <w:rsid w:val="00CF5BAD"/>
    <w:rsid w:val="00CF604C"/>
    <w:rsid w:val="00CF6A58"/>
    <w:rsid w:val="00D0007C"/>
    <w:rsid w:val="00D01B81"/>
    <w:rsid w:val="00D01BDE"/>
    <w:rsid w:val="00D01FFA"/>
    <w:rsid w:val="00D02CAD"/>
    <w:rsid w:val="00D0456C"/>
    <w:rsid w:val="00D04DDE"/>
    <w:rsid w:val="00D0668F"/>
    <w:rsid w:val="00D10045"/>
    <w:rsid w:val="00D1071B"/>
    <w:rsid w:val="00D10F3F"/>
    <w:rsid w:val="00D125A3"/>
    <w:rsid w:val="00D126C7"/>
    <w:rsid w:val="00D167EA"/>
    <w:rsid w:val="00D1688D"/>
    <w:rsid w:val="00D22F00"/>
    <w:rsid w:val="00D2576F"/>
    <w:rsid w:val="00D30B7A"/>
    <w:rsid w:val="00D30D53"/>
    <w:rsid w:val="00D33E8A"/>
    <w:rsid w:val="00D33F6A"/>
    <w:rsid w:val="00D34043"/>
    <w:rsid w:val="00D3794B"/>
    <w:rsid w:val="00D410D0"/>
    <w:rsid w:val="00D421EF"/>
    <w:rsid w:val="00D42D34"/>
    <w:rsid w:val="00D44D8B"/>
    <w:rsid w:val="00D46786"/>
    <w:rsid w:val="00D46E1B"/>
    <w:rsid w:val="00D4744B"/>
    <w:rsid w:val="00D528BC"/>
    <w:rsid w:val="00D53250"/>
    <w:rsid w:val="00D53703"/>
    <w:rsid w:val="00D538CB"/>
    <w:rsid w:val="00D542FE"/>
    <w:rsid w:val="00D545C5"/>
    <w:rsid w:val="00D547FB"/>
    <w:rsid w:val="00D56030"/>
    <w:rsid w:val="00D603D0"/>
    <w:rsid w:val="00D60BE4"/>
    <w:rsid w:val="00D61221"/>
    <w:rsid w:val="00D6124D"/>
    <w:rsid w:val="00D653AE"/>
    <w:rsid w:val="00D65BC1"/>
    <w:rsid w:val="00D66018"/>
    <w:rsid w:val="00D66ED3"/>
    <w:rsid w:val="00D67DD1"/>
    <w:rsid w:val="00D70FEC"/>
    <w:rsid w:val="00D73AC5"/>
    <w:rsid w:val="00D7528F"/>
    <w:rsid w:val="00D77DA1"/>
    <w:rsid w:val="00D80D55"/>
    <w:rsid w:val="00D81E46"/>
    <w:rsid w:val="00D82229"/>
    <w:rsid w:val="00D838DC"/>
    <w:rsid w:val="00D84EFA"/>
    <w:rsid w:val="00D85014"/>
    <w:rsid w:val="00D87099"/>
    <w:rsid w:val="00D871DF"/>
    <w:rsid w:val="00D87FD4"/>
    <w:rsid w:val="00D91E02"/>
    <w:rsid w:val="00D91F9F"/>
    <w:rsid w:val="00D925CF"/>
    <w:rsid w:val="00D92B52"/>
    <w:rsid w:val="00D95F5D"/>
    <w:rsid w:val="00DA25BE"/>
    <w:rsid w:val="00DA3332"/>
    <w:rsid w:val="00DA4B77"/>
    <w:rsid w:val="00DA5285"/>
    <w:rsid w:val="00DB129C"/>
    <w:rsid w:val="00DB14CE"/>
    <w:rsid w:val="00DB14F1"/>
    <w:rsid w:val="00DB3FA6"/>
    <w:rsid w:val="00DB529F"/>
    <w:rsid w:val="00DB6910"/>
    <w:rsid w:val="00DB695F"/>
    <w:rsid w:val="00DB7079"/>
    <w:rsid w:val="00DC206B"/>
    <w:rsid w:val="00DC21B1"/>
    <w:rsid w:val="00DC30F8"/>
    <w:rsid w:val="00DC3F3D"/>
    <w:rsid w:val="00DC5089"/>
    <w:rsid w:val="00DC6D5F"/>
    <w:rsid w:val="00DC6FC3"/>
    <w:rsid w:val="00DC6FF8"/>
    <w:rsid w:val="00DC7060"/>
    <w:rsid w:val="00DC7233"/>
    <w:rsid w:val="00DC75AC"/>
    <w:rsid w:val="00DC7815"/>
    <w:rsid w:val="00DD040E"/>
    <w:rsid w:val="00DD449F"/>
    <w:rsid w:val="00DD4983"/>
    <w:rsid w:val="00DD4DCA"/>
    <w:rsid w:val="00DD53B5"/>
    <w:rsid w:val="00DD5E45"/>
    <w:rsid w:val="00DD5E66"/>
    <w:rsid w:val="00DD6046"/>
    <w:rsid w:val="00DE0504"/>
    <w:rsid w:val="00DE11C1"/>
    <w:rsid w:val="00DE1673"/>
    <w:rsid w:val="00DE3728"/>
    <w:rsid w:val="00DE4239"/>
    <w:rsid w:val="00DE54C8"/>
    <w:rsid w:val="00DE7911"/>
    <w:rsid w:val="00DF1BB2"/>
    <w:rsid w:val="00DF1CFC"/>
    <w:rsid w:val="00DF270F"/>
    <w:rsid w:val="00DF410F"/>
    <w:rsid w:val="00DF4D62"/>
    <w:rsid w:val="00DF6398"/>
    <w:rsid w:val="00DF666E"/>
    <w:rsid w:val="00DF7C57"/>
    <w:rsid w:val="00E01B2E"/>
    <w:rsid w:val="00E0364C"/>
    <w:rsid w:val="00E061D5"/>
    <w:rsid w:val="00E06465"/>
    <w:rsid w:val="00E06A8C"/>
    <w:rsid w:val="00E07578"/>
    <w:rsid w:val="00E10CB4"/>
    <w:rsid w:val="00E112B3"/>
    <w:rsid w:val="00E15199"/>
    <w:rsid w:val="00E15508"/>
    <w:rsid w:val="00E23044"/>
    <w:rsid w:val="00E24ACE"/>
    <w:rsid w:val="00E24DE5"/>
    <w:rsid w:val="00E25871"/>
    <w:rsid w:val="00E31266"/>
    <w:rsid w:val="00E31A4C"/>
    <w:rsid w:val="00E3399E"/>
    <w:rsid w:val="00E3400A"/>
    <w:rsid w:val="00E34307"/>
    <w:rsid w:val="00E352FC"/>
    <w:rsid w:val="00E3749F"/>
    <w:rsid w:val="00E4116B"/>
    <w:rsid w:val="00E41FC9"/>
    <w:rsid w:val="00E44D2C"/>
    <w:rsid w:val="00E45641"/>
    <w:rsid w:val="00E46BFD"/>
    <w:rsid w:val="00E479CB"/>
    <w:rsid w:val="00E502B7"/>
    <w:rsid w:val="00E50445"/>
    <w:rsid w:val="00E52C7B"/>
    <w:rsid w:val="00E5307A"/>
    <w:rsid w:val="00E530AF"/>
    <w:rsid w:val="00E53B93"/>
    <w:rsid w:val="00E542E6"/>
    <w:rsid w:val="00E5456B"/>
    <w:rsid w:val="00E60E41"/>
    <w:rsid w:val="00E61BC1"/>
    <w:rsid w:val="00E628A1"/>
    <w:rsid w:val="00E64284"/>
    <w:rsid w:val="00E64522"/>
    <w:rsid w:val="00E64599"/>
    <w:rsid w:val="00E646E0"/>
    <w:rsid w:val="00E64B85"/>
    <w:rsid w:val="00E650C4"/>
    <w:rsid w:val="00E652E6"/>
    <w:rsid w:val="00E658FB"/>
    <w:rsid w:val="00E67334"/>
    <w:rsid w:val="00E7035C"/>
    <w:rsid w:val="00E70727"/>
    <w:rsid w:val="00E7158E"/>
    <w:rsid w:val="00E72818"/>
    <w:rsid w:val="00E75A3B"/>
    <w:rsid w:val="00E777E9"/>
    <w:rsid w:val="00E80028"/>
    <w:rsid w:val="00E802E9"/>
    <w:rsid w:val="00E80C49"/>
    <w:rsid w:val="00E81F29"/>
    <w:rsid w:val="00E821B3"/>
    <w:rsid w:val="00E82FB2"/>
    <w:rsid w:val="00E84F34"/>
    <w:rsid w:val="00E869F6"/>
    <w:rsid w:val="00E872DC"/>
    <w:rsid w:val="00E908CC"/>
    <w:rsid w:val="00E95CBB"/>
    <w:rsid w:val="00E9693E"/>
    <w:rsid w:val="00EA114D"/>
    <w:rsid w:val="00EA2F8C"/>
    <w:rsid w:val="00EA33FE"/>
    <w:rsid w:val="00EA51F0"/>
    <w:rsid w:val="00EA6550"/>
    <w:rsid w:val="00EA6706"/>
    <w:rsid w:val="00EA73C1"/>
    <w:rsid w:val="00EA74A8"/>
    <w:rsid w:val="00EA76C0"/>
    <w:rsid w:val="00EB12A6"/>
    <w:rsid w:val="00EB1E3D"/>
    <w:rsid w:val="00EB2D2E"/>
    <w:rsid w:val="00EB3170"/>
    <w:rsid w:val="00EB340C"/>
    <w:rsid w:val="00EB37A9"/>
    <w:rsid w:val="00EB713D"/>
    <w:rsid w:val="00EB735A"/>
    <w:rsid w:val="00EC1BF2"/>
    <w:rsid w:val="00EC2E19"/>
    <w:rsid w:val="00EC363B"/>
    <w:rsid w:val="00EC4338"/>
    <w:rsid w:val="00EC6923"/>
    <w:rsid w:val="00EC6F26"/>
    <w:rsid w:val="00ED069A"/>
    <w:rsid w:val="00ED0CF2"/>
    <w:rsid w:val="00ED0E64"/>
    <w:rsid w:val="00ED182A"/>
    <w:rsid w:val="00ED19A2"/>
    <w:rsid w:val="00ED1F0B"/>
    <w:rsid w:val="00ED21DC"/>
    <w:rsid w:val="00ED3D52"/>
    <w:rsid w:val="00EE02B2"/>
    <w:rsid w:val="00EE0874"/>
    <w:rsid w:val="00EE097A"/>
    <w:rsid w:val="00EE4BBA"/>
    <w:rsid w:val="00EE50DA"/>
    <w:rsid w:val="00EE547A"/>
    <w:rsid w:val="00EF0BE3"/>
    <w:rsid w:val="00EF1717"/>
    <w:rsid w:val="00EF3C56"/>
    <w:rsid w:val="00EF5371"/>
    <w:rsid w:val="00F00944"/>
    <w:rsid w:val="00F0310A"/>
    <w:rsid w:val="00F05BA8"/>
    <w:rsid w:val="00F05BBD"/>
    <w:rsid w:val="00F05EEB"/>
    <w:rsid w:val="00F06D35"/>
    <w:rsid w:val="00F07D8E"/>
    <w:rsid w:val="00F10B4E"/>
    <w:rsid w:val="00F1142E"/>
    <w:rsid w:val="00F11FE5"/>
    <w:rsid w:val="00F12309"/>
    <w:rsid w:val="00F132A9"/>
    <w:rsid w:val="00F13692"/>
    <w:rsid w:val="00F13AF8"/>
    <w:rsid w:val="00F14DC4"/>
    <w:rsid w:val="00F16135"/>
    <w:rsid w:val="00F16AC0"/>
    <w:rsid w:val="00F16B7E"/>
    <w:rsid w:val="00F16C49"/>
    <w:rsid w:val="00F16EBC"/>
    <w:rsid w:val="00F206CA"/>
    <w:rsid w:val="00F208BA"/>
    <w:rsid w:val="00F22E80"/>
    <w:rsid w:val="00F2560B"/>
    <w:rsid w:val="00F30B3B"/>
    <w:rsid w:val="00F31323"/>
    <w:rsid w:val="00F315C9"/>
    <w:rsid w:val="00F31D86"/>
    <w:rsid w:val="00F322F5"/>
    <w:rsid w:val="00F32573"/>
    <w:rsid w:val="00F32DFC"/>
    <w:rsid w:val="00F33631"/>
    <w:rsid w:val="00F34470"/>
    <w:rsid w:val="00F37CDA"/>
    <w:rsid w:val="00F37DE5"/>
    <w:rsid w:val="00F40CC9"/>
    <w:rsid w:val="00F43BBF"/>
    <w:rsid w:val="00F4643E"/>
    <w:rsid w:val="00F465CB"/>
    <w:rsid w:val="00F46762"/>
    <w:rsid w:val="00F50E32"/>
    <w:rsid w:val="00F52029"/>
    <w:rsid w:val="00F52431"/>
    <w:rsid w:val="00F52567"/>
    <w:rsid w:val="00F536F6"/>
    <w:rsid w:val="00F53FDD"/>
    <w:rsid w:val="00F56778"/>
    <w:rsid w:val="00F57E91"/>
    <w:rsid w:val="00F601B6"/>
    <w:rsid w:val="00F639E8"/>
    <w:rsid w:val="00F64381"/>
    <w:rsid w:val="00F646D9"/>
    <w:rsid w:val="00F64B32"/>
    <w:rsid w:val="00F668C4"/>
    <w:rsid w:val="00F702A4"/>
    <w:rsid w:val="00F70DC4"/>
    <w:rsid w:val="00F72339"/>
    <w:rsid w:val="00F75803"/>
    <w:rsid w:val="00F76AB3"/>
    <w:rsid w:val="00F775DE"/>
    <w:rsid w:val="00F80868"/>
    <w:rsid w:val="00F80962"/>
    <w:rsid w:val="00F813F9"/>
    <w:rsid w:val="00F83172"/>
    <w:rsid w:val="00F839AC"/>
    <w:rsid w:val="00F84A5C"/>
    <w:rsid w:val="00F8565A"/>
    <w:rsid w:val="00F86D5C"/>
    <w:rsid w:val="00F872DA"/>
    <w:rsid w:val="00F9081B"/>
    <w:rsid w:val="00F9082B"/>
    <w:rsid w:val="00F91A6D"/>
    <w:rsid w:val="00F91C1C"/>
    <w:rsid w:val="00F92C50"/>
    <w:rsid w:val="00F92D9C"/>
    <w:rsid w:val="00F935B5"/>
    <w:rsid w:val="00F93BEB"/>
    <w:rsid w:val="00F93C74"/>
    <w:rsid w:val="00F95259"/>
    <w:rsid w:val="00F96091"/>
    <w:rsid w:val="00FA1337"/>
    <w:rsid w:val="00FA2DEC"/>
    <w:rsid w:val="00FA5C2B"/>
    <w:rsid w:val="00FA6266"/>
    <w:rsid w:val="00FA73E2"/>
    <w:rsid w:val="00FA7678"/>
    <w:rsid w:val="00FB054C"/>
    <w:rsid w:val="00FB3456"/>
    <w:rsid w:val="00FB35EF"/>
    <w:rsid w:val="00FB3641"/>
    <w:rsid w:val="00FB5079"/>
    <w:rsid w:val="00FB6C6D"/>
    <w:rsid w:val="00FC033E"/>
    <w:rsid w:val="00FC1AEC"/>
    <w:rsid w:val="00FC35BE"/>
    <w:rsid w:val="00FC3BB1"/>
    <w:rsid w:val="00FC3DC8"/>
    <w:rsid w:val="00FC45A8"/>
    <w:rsid w:val="00FD0D29"/>
    <w:rsid w:val="00FD1564"/>
    <w:rsid w:val="00FD2795"/>
    <w:rsid w:val="00FD6A71"/>
    <w:rsid w:val="00FD7260"/>
    <w:rsid w:val="00FE485F"/>
    <w:rsid w:val="00FE4AB3"/>
    <w:rsid w:val="00FE763A"/>
    <w:rsid w:val="00FF2C41"/>
    <w:rsid w:val="00FF3C83"/>
    <w:rsid w:val="00FF3FB8"/>
    <w:rsid w:val="00FF426C"/>
    <w:rsid w:val="00FF4916"/>
    <w:rsid w:val="00FF54BC"/>
    <w:rsid w:val="00FF7E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Strong" w:semiHidden="0"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F63"/>
    <w:pPr>
      <w:widowControl w:val="0"/>
    </w:pPr>
    <w:rPr>
      <w:rFonts w:ascii="Courier New" w:eastAsia="Courier New" w:hAnsi="Courier New" w:cs="Courier New"/>
      <w:color w:val="000000"/>
      <w:sz w:val="24"/>
      <w:szCs w:val="24"/>
      <w:lang w:val="vi-VN" w:eastAsia="vi-VN"/>
    </w:rPr>
  </w:style>
  <w:style w:type="paragraph" w:styleId="Heading2">
    <w:name w:val="heading 2"/>
    <w:basedOn w:val="Normal"/>
    <w:next w:val="Normal"/>
    <w:link w:val="Heading2Char"/>
    <w:semiHidden/>
    <w:unhideWhenUsed/>
    <w:qFormat/>
    <w:rsid w:val="00646C8D"/>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rsid w:val="00572262"/>
    <w:pPr>
      <w:widowControl/>
      <w:jc w:val="both"/>
    </w:pPr>
    <w:rPr>
      <w:rFonts w:ascii=".VnTime" w:eastAsia="Times New Roman" w:hAnsi=".VnTime" w:cs="Times New Roman"/>
      <w:color w:val="auto"/>
      <w:sz w:val="28"/>
      <w:szCs w:val="20"/>
      <w:lang w:val="en-US" w:eastAsia="en-US"/>
    </w:rPr>
  </w:style>
  <w:style w:type="paragraph" w:styleId="Header">
    <w:name w:val="header"/>
    <w:basedOn w:val="Normal"/>
    <w:link w:val="HeaderChar"/>
    <w:uiPriority w:val="99"/>
    <w:rsid w:val="005C140A"/>
    <w:pPr>
      <w:tabs>
        <w:tab w:val="center" w:pos="4513"/>
        <w:tab w:val="right" w:pos="9026"/>
      </w:tabs>
    </w:pPr>
    <w:rPr>
      <w:rFonts w:cs="Times New Roman"/>
    </w:rPr>
  </w:style>
  <w:style w:type="character" w:customStyle="1" w:styleId="HeaderChar">
    <w:name w:val="Header Char"/>
    <w:link w:val="Header"/>
    <w:uiPriority w:val="99"/>
    <w:rsid w:val="005C140A"/>
    <w:rPr>
      <w:rFonts w:ascii="Courier New" w:eastAsia="Courier New" w:hAnsi="Courier New" w:cs="Courier New"/>
      <w:color w:val="000000"/>
      <w:sz w:val="24"/>
      <w:szCs w:val="24"/>
    </w:rPr>
  </w:style>
  <w:style w:type="paragraph" w:styleId="Footer">
    <w:name w:val="footer"/>
    <w:basedOn w:val="Normal"/>
    <w:link w:val="FooterChar"/>
    <w:uiPriority w:val="99"/>
    <w:rsid w:val="005C140A"/>
    <w:pPr>
      <w:tabs>
        <w:tab w:val="center" w:pos="4513"/>
        <w:tab w:val="right" w:pos="9026"/>
      </w:tabs>
    </w:pPr>
    <w:rPr>
      <w:rFonts w:cs="Times New Roman"/>
    </w:rPr>
  </w:style>
  <w:style w:type="character" w:customStyle="1" w:styleId="FooterChar">
    <w:name w:val="Footer Char"/>
    <w:link w:val="Footer"/>
    <w:uiPriority w:val="99"/>
    <w:rsid w:val="005C140A"/>
    <w:rPr>
      <w:rFonts w:ascii="Courier New" w:eastAsia="Courier New" w:hAnsi="Courier New" w:cs="Courier New"/>
      <w:color w:val="000000"/>
      <w:sz w:val="24"/>
      <w:szCs w:val="24"/>
    </w:rPr>
  </w:style>
  <w:style w:type="paragraph" w:styleId="BalloonText">
    <w:name w:val="Balloon Text"/>
    <w:basedOn w:val="Normal"/>
    <w:link w:val="BalloonTextChar"/>
    <w:rsid w:val="005C140A"/>
    <w:rPr>
      <w:rFonts w:ascii="Segoe UI" w:hAnsi="Segoe UI" w:cs="Times New Roman"/>
      <w:sz w:val="18"/>
      <w:szCs w:val="18"/>
    </w:rPr>
  </w:style>
  <w:style w:type="character" w:customStyle="1" w:styleId="BalloonTextChar">
    <w:name w:val="Balloon Text Char"/>
    <w:link w:val="BalloonText"/>
    <w:rsid w:val="005C140A"/>
    <w:rPr>
      <w:rFonts w:ascii="Segoe UI" w:eastAsia="Courier New" w:hAnsi="Segoe UI" w:cs="Segoe UI"/>
      <w:color w:val="000000"/>
      <w:sz w:val="18"/>
      <w:szCs w:val="18"/>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fn,footnote text,Footnotes"/>
    <w:basedOn w:val="Normal"/>
    <w:link w:val="FootnoteTextChar"/>
    <w:uiPriority w:val="99"/>
    <w:qFormat/>
    <w:rsid w:val="00CF0C76"/>
    <w:rPr>
      <w:rFonts w:cs="Times New Roman"/>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link w:val="FootnoteText"/>
    <w:uiPriority w:val="99"/>
    <w:qFormat/>
    <w:rsid w:val="00CF0C76"/>
    <w:rPr>
      <w:rFonts w:ascii="Courier New" w:eastAsia="Courier New" w:hAnsi="Courier New" w:cs="Courier New"/>
      <w:color w:val="000000"/>
    </w:rPr>
  </w:style>
  <w:style w:type="character" w:styleId="FootnoteReference">
    <w:name w:val="footnote reference"/>
    <w:aliases w:val="Footnote Reference1,Footnote,Ref,de nota al pie,Footnote text + 13 pt,Footnote text,ftref,4_G,BVI fnr,BearingPoint,16 Point,Superscript 6 Point,fr,Footnote Text1,(NECG) Footnote Reference,Footnote + Arial,10 pt,Black,f,R"/>
    <w:link w:val="16PointChar"/>
    <w:uiPriority w:val="99"/>
    <w:qFormat/>
    <w:rsid w:val="00CF0C76"/>
    <w:rPr>
      <w:vertAlign w:val="superscript"/>
    </w:rPr>
  </w:style>
  <w:style w:type="character" w:styleId="CommentReference">
    <w:name w:val="annotation reference"/>
    <w:rsid w:val="005A11E5"/>
    <w:rPr>
      <w:sz w:val="16"/>
      <w:szCs w:val="16"/>
    </w:rPr>
  </w:style>
  <w:style w:type="paragraph" w:styleId="CommentText">
    <w:name w:val="annotation text"/>
    <w:basedOn w:val="Normal"/>
    <w:link w:val="CommentTextChar"/>
    <w:rsid w:val="005A11E5"/>
    <w:rPr>
      <w:rFonts w:cs="Times New Roman"/>
      <w:sz w:val="20"/>
      <w:szCs w:val="20"/>
    </w:rPr>
  </w:style>
  <w:style w:type="character" w:customStyle="1" w:styleId="CommentTextChar">
    <w:name w:val="Comment Text Char"/>
    <w:link w:val="CommentText"/>
    <w:rsid w:val="005A11E5"/>
    <w:rPr>
      <w:rFonts w:ascii="Courier New" w:eastAsia="Courier New" w:hAnsi="Courier New" w:cs="Courier New"/>
      <w:color w:val="000000"/>
    </w:rPr>
  </w:style>
  <w:style w:type="paragraph" w:styleId="CommentSubject">
    <w:name w:val="annotation subject"/>
    <w:basedOn w:val="CommentText"/>
    <w:next w:val="CommentText"/>
    <w:link w:val="CommentSubjectChar"/>
    <w:rsid w:val="005A11E5"/>
    <w:rPr>
      <w:b/>
      <w:bCs/>
    </w:rPr>
  </w:style>
  <w:style w:type="character" w:customStyle="1" w:styleId="CommentSubjectChar">
    <w:name w:val="Comment Subject Char"/>
    <w:link w:val="CommentSubject"/>
    <w:rsid w:val="005A11E5"/>
    <w:rPr>
      <w:rFonts w:ascii="Courier New" w:eastAsia="Courier New" w:hAnsi="Courier New" w:cs="Courier New"/>
      <w:b/>
      <w:bCs/>
      <w:color w:val="000000"/>
    </w:rPr>
  </w:style>
  <w:style w:type="table" w:styleId="TableGrid">
    <w:name w:val="Table Grid"/>
    <w:basedOn w:val="TableNormal"/>
    <w:rsid w:val="000F4C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D0FB7"/>
    <w:rPr>
      <w:rFonts w:ascii="Courier New" w:eastAsia="Courier New" w:hAnsi="Courier New" w:cs="Courier New"/>
      <w:color w:val="000000"/>
      <w:sz w:val="24"/>
      <w:szCs w:val="24"/>
      <w:lang w:val="vi-VN" w:eastAsia="vi-VN"/>
    </w:rPr>
  </w:style>
  <w:style w:type="paragraph" w:styleId="BodyTextIndent2">
    <w:name w:val="Body Text Indent 2"/>
    <w:basedOn w:val="Normal"/>
    <w:link w:val="BodyTextIndent2Char"/>
    <w:uiPriority w:val="99"/>
    <w:unhideWhenUsed/>
    <w:rsid w:val="002E56A0"/>
    <w:pPr>
      <w:widowControl/>
      <w:spacing w:before="120" w:after="120" w:line="480" w:lineRule="auto"/>
      <w:ind w:left="283"/>
      <w:jc w:val="both"/>
    </w:pPr>
    <w:rPr>
      <w:rFonts w:ascii="Times New Roman" w:eastAsia="Calibri" w:hAnsi="Times New Roman" w:cs="Times New Roman"/>
      <w:color w:val="auto"/>
      <w:sz w:val="28"/>
      <w:szCs w:val="28"/>
    </w:rPr>
  </w:style>
  <w:style w:type="character" w:customStyle="1" w:styleId="BodyTextIndent2Char">
    <w:name w:val="Body Text Indent 2 Char"/>
    <w:link w:val="BodyTextIndent2"/>
    <w:uiPriority w:val="99"/>
    <w:rsid w:val="002E56A0"/>
    <w:rPr>
      <w:rFonts w:eastAsia="Calibri"/>
      <w:sz w:val="28"/>
      <w:szCs w:val="28"/>
    </w:rPr>
  </w:style>
  <w:style w:type="paragraph" w:customStyle="1" w:styleId="16PointChar">
    <w:name w:val="16 Point Char"/>
    <w:aliases w:val="Superscript 6 Point Char,ftref Char,BVI fnr Char,Footnote Reference Number Char,Normal + Font:9 Point Char,Superscript 3 Point Times Char,Footnote Char,Footnote text Char,BearingPoint Char,fr Char,Footnote Text1 Char,f Char,Ref Char,R Ch"/>
    <w:basedOn w:val="Normal"/>
    <w:next w:val="Normal"/>
    <w:link w:val="FootnoteReference"/>
    <w:uiPriority w:val="99"/>
    <w:qFormat/>
    <w:rsid w:val="0087259E"/>
    <w:pPr>
      <w:widowControl/>
      <w:spacing w:after="160" w:line="240" w:lineRule="exact"/>
    </w:pPr>
    <w:rPr>
      <w:rFonts w:ascii="Times New Roman" w:eastAsia="Times New Roman" w:hAnsi="Times New Roman" w:cs="Times New Roman"/>
      <w:color w:val="auto"/>
      <w:sz w:val="20"/>
      <w:szCs w:val="20"/>
      <w:vertAlign w:val="superscript"/>
    </w:rPr>
  </w:style>
  <w:style w:type="paragraph" w:styleId="NormalWeb">
    <w:name w:val="Normal (Web)"/>
    <w:basedOn w:val="Normal"/>
    <w:uiPriority w:val="99"/>
    <w:unhideWhenUsed/>
    <w:rsid w:val="006466E3"/>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fontstyle01">
    <w:name w:val="fontstyle01"/>
    <w:rsid w:val="009021AD"/>
    <w:rPr>
      <w:rFonts w:ascii="Times New Roman" w:hAnsi="Times New Roman" w:cs="Times New Roman" w:hint="default"/>
      <w:b w:val="0"/>
      <w:bCs w:val="0"/>
      <w:i w:val="0"/>
      <w:iCs w:val="0"/>
      <w:color w:val="000000"/>
      <w:sz w:val="28"/>
      <w:szCs w:val="28"/>
    </w:rPr>
  </w:style>
  <w:style w:type="character" w:customStyle="1" w:styleId="Heading2Char">
    <w:name w:val="Heading 2 Char"/>
    <w:basedOn w:val="DefaultParagraphFont"/>
    <w:link w:val="Heading2"/>
    <w:semiHidden/>
    <w:rsid w:val="00646C8D"/>
    <w:rPr>
      <w:rFonts w:asciiTheme="majorHAnsi" w:eastAsiaTheme="majorEastAsia" w:hAnsiTheme="majorHAnsi" w:cstheme="majorBidi"/>
      <w:b/>
      <w:bCs/>
      <w:color w:val="4472C4" w:themeColor="accent1"/>
      <w:sz w:val="26"/>
      <w:szCs w:val="26"/>
      <w:lang w:val="vi-VN" w:eastAsia="vi-VN"/>
    </w:rPr>
  </w:style>
  <w:style w:type="paragraph" w:styleId="ListParagraph">
    <w:name w:val="List Paragraph"/>
    <w:basedOn w:val="Normal"/>
    <w:uiPriority w:val="34"/>
    <w:qFormat/>
    <w:rsid w:val="00593DE8"/>
    <w:pPr>
      <w:ind w:left="720"/>
      <w:contextualSpacing/>
    </w:pPr>
  </w:style>
</w:styles>
</file>

<file path=word/webSettings.xml><?xml version="1.0" encoding="utf-8"?>
<w:webSettings xmlns:r="http://schemas.openxmlformats.org/officeDocument/2006/relationships" xmlns:w="http://schemas.openxmlformats.org/wordprocessingml/2006/main">
  <w:divs>
    <w:div w:id="76945460">
      <w:bodyDiv w:val="1"/>
      <w:marLeft w:val="0"/>
      <w:marRight w:val="0"/>
      <w:marTop w:val="0"/>
      <w:marBottom w:val="0"/>
      <w:divBdr>
        <w:top w:val="none" w:sz="0" w:space="0" w:color="auto"/>
        <w:left w:val="none" w:sz="0" w:space="0" w:color="auto"/>
        <w:bottom w:val="none" w:sz="0" w:space="0" w:color="auto"/>
        <w:right w:val="none" w:sz="0" w:space="0" w:color="auto"/>
      </w:divBdr>
    </w:div>
    <w:div w:id="195700571">
      <w:bodyDiv w:val="1"/>
      <w:marLeft w:val="0"/>
      <w:marRight w:val="0"/>
      <w:marTop w:val="0"/>
      <w:marBottom w:val="0"/>
      <w:divBdr>
        <w:top w:val="none" w:sz="0" w:space="0" w:color="auto"/>
        <w:left w:val="none" w:sz="0" w:space="0" w:color="auto"/>
        <w:bottom w:val="none" w:sz="0" w:space="0" w:color="auto"/>
        <w:right w:val="none" w:sz="0" w:space="0" w:color="auto"/>
      </w:divBdr>
    </w:div>
    <w:div w:id="992837115">
      <w:bodyDiv w:val="1"/>
      <w:marLeft w:val="0"/>
      <w:marRight w:val="0"/>
      <w:marTop w:val="0"/>
      <w:marBottom w:val="0"/>
      <w:divBdr>
        <w:top w:val="none" w:sz="0" w:space="0" w:color="auto"/>
        <w:left w:val="none" w:sz="0" w:space="0" w:color="auto"/>
        <w:bottom w:val="none" w:sz="0" w:space="0" w:color="auto"/>
        <w:right w:val="none" w:sz="0" w:space="0" w:color="auto"/>
      </w:divBdr>
    </w:div>
    <w:div w:id="1378771747">
      <w:bodyDiv w:val="1"/>
      <w:marLeft w:val="0"/>
      <w:marRight w:val="0"/>
      <w:marTop w:val="0"/>
      <w:marBottom w:val="0"/>
      <w:divBdr>
        <w:top w:val="none" w:sz="0" w:space="0" w:color="auto"/>
        <w:left w:val="none" w:sz="0" w:space="0" w:color="auto"/>
        <w:bottom w:val="none" w:sz="0" w:space="0" w:color="auto"/>
        <w:right w:val="none" w:sz="0" w:space="0" w:color="auto"/>
      </w:divBdr>
    </w:div>
    <w:div w:id="1540506083">
      <w:bodyDiv w:val="1"/>
      <w:marLeft w:val="0"/>
      <w:marRight w:val="0"/>
      <w:marTop w:val="0"/>
      <w:marBottom w:val="0"/>
      <w:divBdr>
        <w:top w:val="none" w:sz="0" w:space="0" w:color="auto"/>
        <w:left w:val="none" w:sz="0" w:space="0" w:color="auto"/>
        <w:bottom w:val="none" w:sz="0" w:space="0" w:color="auto"/>
        <w:right w:val="none" w:sz="0" w:space="0" w:color="auto"/>
      </w:divBdr>
    </w:div>
    <w:div w:id="1570729682">
      <w:bodyDiv w:val="1"/>
      <w:marLeft w:val="0"/>
      <w:marRight w:val="0"/>
      <w:marTop w:val="0"/>
      <w:marBottom w:val="0"/>
      <w:divBdr>
        <w:top w:val="none" w:sz="0" w:space="0" w:color="auto"/>
        <w:left w:val="none" w:sz="0" w:space="0" w:color="auto"/>
        <w:bottom w:val="none" w:sz="0" w:space="0" w:color="auto"/>
        <w:right w:val="none" w:sz="0" w:space="0" w:color="auto"/>
      </w:divBdr>
    </w:div>
    <w:div w:id="1616254218">
      <w:bodyDiv w:val="1"/>
      <w:marLeft w:val="0"/>
      <w:marRight w:val="0"/>
      <w:marTop w:val="0"/>
      <w:marBottom w:val="0"/>
      <w:divBdr>
        <w:top w:val="none" w:sz="0" w:space="0" w:color="auto"/>
        <w:left w:val="none" w:sz="0" w:space="0" w:color="auto"/>
        <w:bottom w:val="none" w:sz="0" w:space="0" w:color="auto"/>
        <w:right w:val="none" w:sz="0" w:space="0" w:color="auto"/>
      </w:divBdr>
    </w:div>
    <w:div w:id="162052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306A5-A7D8-4C3B-A70E-B8725AA9C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9</Pages>
  <Words>2901</Words>
  <Characters>16542</Characters>
  <Application>Microsoft Office Word</Application>
  <DocSecurity>0</DocSecurity>
  <Lines>137</Lines>
  <Paragraphs>38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Mẫu số 02</vt:lpstr>
      <vt:lpstr>Mẫu số 02</vt:lpstr>
    </vt:vector>
  </TitlesOfParts>
  <Company>HOME</Company>
  <LinksUpToDate>false</LinksUpToDate>
  <CharactersWithSpaces>19405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02</dc:title>
  <dc:subject/>
  <dc:creator>Dai Loi</dc:creator>
  <cp:keywords/>
  <cp:lastModifiedBy>Cao Thi Thuy Hang</cp:lastModifiedBy>
  <cp:revision>22</cp:revision>
  <cp:lastPrinted>2025-01-15T02:03:00Z</cp:lastPrinted>
  <dcterms:created xsi:type="dcterms:W3CDTF">2026-01-06T01:13:00Z</dcterms:created>
  <dcterms:modified xsi:type="dcterms:W3CDTF">2026-01-08T09:02:00Z</dcterms:modified>
</cp:coreProperties>
</file>